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568" w:tblpY="568"/>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1E1C"/>
        <w:tblLook w:val="04A0" w:firstRow="1" w:lastRow="0" w:firstColumn="1" w:lastColumn="0" w:noHBand="0" w:noVBand="1"/>
      </w:tblPr>
      <w:tblGrid>
        <w:gridCol w:w="4536"/>
      </w:tblGrid>
      <w:tr w:rsidR="0058747B" w14:paraId="6D47F742" w14:textId="77777777" w:rsidTr="00D7022E">
        <w:trPr>
          <w:trHeight w:val="190"/>
        </w:trPr>
        <w:tc>
          <w:tcPr>
            <w:tcW w:w="4536" w:type="dxa"/>
            <w:shd w:val="clear" w:color="auto" w:fill="1D1E1C"/>
          </w:tcPr>
          <w:p w14:paraId="578D92DC" w14:textId="0F7228A8" w:rsidR="0058747B" w:rsidRPr="0058747B" w:rsidRDefault="00D7022E" w:rsidP="0047522E">
            <w:pPr>
              <w:pStyle w:val="strapline"/>
              <w:rPr>
                <w:b w:val="0"/>
                <w:bCs/>
              </w:rPr>
            </w:pPr>
            <w:bookmarkStart w:id="0" w:name="_MacBuGuideStaticData_560V"/>
            <w:bookmarkStart w:id="1" w:name="_MacBuGuideStaticData_11280V"/>
            <w:bookmarkStart w:id="2" w:name="_MacBuGuideStaticData_510H"/>
            <w:r>
              <w:t>UCL Arena Centre</w:t>
            </w:r>
            <w:r w:rsidR="0058747B">
              <w:br/>
            </w:r>
          </w:p>
        </w:tc>
      </w:tr>
    </w:tbl>
    <w:p w14:paraId="0B5BDD1B" w14:textId="77777777" w:rsidR="00D7022E" w:rsidRDefault="00D7022E" w:rsidP="00D7022E">
      <w:pPr>
        <w:pStyle w:val="paragraph"/>
        <w:spacing w:before="0" w:beforeAutospacing="0" w:after="0" w:afterAutospacing="0"/>
        <w:ind w:left="360"/>
        <w:textAlignment w:val="baseline"/>
        <w:rPr>
          <w:rStyle w:val="normaltextrun"/>
          <w:rFonts w:ascii="Calibri" w:hAnsi="Calibri" w:cs="Calibri"/>
          <w:sz w:val="22"/>
          <w:szCs w:val="22"/>
        </w:rPr>
      </w:pPr>
    </w:p>
    <w:p w14:paraId="0C6EEE98" w14:textId="77777777" w:rsidR="00D7022E" w:rsidRDefault="00D7022E" w:rsidP="00D7022E">
      <w:pPr>
        <w:pStyle w:val="paragraph"/>
        <w:spacing w:before="0" w:beforeAutospacing="0" w:after="0" w:afterAutospacing="0"/>
        <w:ind w:left="360"/>
        <w:textAlignment w:val="baseline"/>
        <w:rPr>
          <w:rStyle w:val="normaltextrun"/>
          <w:rFonts w:ascii="Calibri" w:hAnsi="Calibri" w:cs="Calibri"/>
          <w:sz w:val="22"/>
          <w:szCs w:val="22"/>
        </w:rPr>
      </w:pPr>
    </w:p>
    <w:p w14:paraId="5A82C7CB" w14:textId="73B2739A" w:rsidR="00D7022E" w:rsidRPr="00D7022E" w:rsidRDefault="00D7022E" w:rsidP="00330FFD">
      <w:pPr>
        <w:pStyle w:val="Heading1"/>
        <w:rPr>
          <w:rStyle w:val="normaltextrun"/>
          <w:rFonts w:cs="Arial"/>
          <w:sz w:val="36"/>
          <w:szCs w:val="36"/>
        </w:rPr>
      </w:pPr>
      <w:r w:rsidRPr="00D7022E">
        <w:rPr>
          <w:rStyle w:val="normaltextrun"/>
          <w:rFonts w:cs="Arial"/>
          <w:sz w:val="36"/>
          <w:szCs w:val="36"/>
        </w:rPr>
        <w:t>Continuous Module Dialogue</w:t>
      </w:r>
    </w:p>
    <w:p w14:paraId="67265766" w14:textId="6B32B3E6" w:rsidR="00D7022E" w:rsidRPr="00D7022E" w:rsidRDefault="00D7022E" w:rsidP="00330FFD">
      <w:pPr>
        <w:rPr>
          <w:rStyle w:val="normaltextrun"/>
          <w:rFonts w:cs="Arial"/>
          <w:i/>
          <w:iCs/>
          <w:sz w:val="22"/>
          <w:szCs w:val="22"/>
        </w:rPr>
      </w:pPr>
      <w:r w:rsidRPr="00D7022E">
        <w:rPr>
          <w:rStyle w:val="normaltextrun"/>
          <w:rFonts w:cs="Arial"/>
          <w:i/>
          <w:iCs/>
          <w:sz w:val="22"/>
          <w:szCs w:val="22"/>
        </w:rPr>
        <w:t>Dr Fergus Green, Lecturer in Political Theory &amp; Public Policy, shares ways to gather useful feedback on your teaching and move away from relying on module evaluations.</w:t>
      </w:r>
    </w:p>
    <w:p w14:paraId="03B2D2AA" w14:textId="77777777" w:rsidR="00D7022E" w:rsidRPr="00D7022E" w:rsidRDefault="00D7022E" w:rsidP="00330FFD">
      <w:pPr>
        <w:rPr>
          <w:rStyle w:val="normaltextrun"/>
          <w:rFonts w:cs="Arial"/>
          <w:sz w:val="22"/>
          <w:szCs w:val="22"/>
        </w:rPr>
      </w:pPr>
    </w:p>
    <w:p w14:paraId="563DE10E" w14:textId="51AFA611" w:rsidR="00D7022E" w:rsidRPr="00330FFD" w:rsidRDefault="00D7022E" w:rsidP="00330FFD">
      <w:pPr>
        <w:rPr>
          <w:rStyle w:val="normaltextrun"/>
          <w:rFonts w:cs="Arial"/>
        </w:rPr>
      </w:pPr>
      <w:r w:rsidRPr="00330FFD">
        <w:rPr>
          <w:rStyle w:val="normaltextrun"/>
          <w:rFonts w:cs="Arial"/>
        </w:rPr>
        <w:t>June 2023</w:t>
      </w:r>
    </w:p>
    <w:p w14:paraId="6CBB6314" w14:textId="77777777" w:rsidR="00D7022E" w:rsidRPr="00D7022E" w:rsidRDefault="00D7022E" w:rsidP="00330FFD">
      <w:pPr>
        <w:rPr>
          <w:rStyle w:val="normaltextrun"/>
          <w:rFonts w:cs="Arial"/>
        </w:rPr>
      </w:pPr>
    </w:p>
    <w:p w14:paraId="26AA01AB" w14:textId="1EEFB339" w:rsidR="00D7022E" w:rsidRPr="00D7022E" w:rsidRDefault="00D7022E" w:rsidP="00330FFD">
      <w:pPr>
        <w:rPr>
          <w:rFonts w:eastAsia="Times New Roman"/>
          <w:lang w:eastAsia="en-GB"/>
        </w:rPr>
      </w:pPr>
      <w:r w:rsidRPr="00D7022E">
        <w:rPr>
          <w:rStyle w:val="normaltextrun"/>
          <w:rFonts w:cs="Arial"/>
        </w:rPr>
        <w:t>UCL has introduced Continuous Module Dialogue as a replacement for Student Evaluation Questionnaires, which were a poor measure of teaching, arrived too late to be useful for the responding cohort, and often elicited discriminatory responses. But teaching staff did use them to gather feedback and provide evidence of their teaching, so how can we do that now?</w:t>
      </w:r>
      <w:r w:rsidRPr="00D7022E">
        <w:rPr>
          <w:rStyle w:val="eop"/>
          <w:rFonts w:cs="Arial"/>
        </w:rPr>
        <w:t> </w:t>
      </w:r>
    </w:p>
    <w:p w14:paraId="630ED05D" w14:textId="77777777" w:rsidR="00D7022E" w:rsidRPr="00D7022E" w:rsidRDefault="00D7022E" w:rsidP="00330FFD">
      <w:r w:rsidRPr="00D7022E">
        <w:rPr>
          <w:rStyle w:val="eop"/>
          <w:rFonts w:cs="Arial"/>
        </w:rPr>
        <w:t> </w:t>
      </w:r>
    </w:p>
    <w:p w14:paraId="4A5C786B" w14:textId="77777777" w:rsidR="00D7022E" w:rsidRPr="00D7022E" w:rsidRDefault="00D7022E" w:rsidP="00330FFD">
      <w:r w:rsidRPr="00D7022E">
        <w:rPr>
          <w:rStyle w:val="normaltextrun"/>
          <w:rFonts w:cs="Arial"/>
        </w:rPr>
        <w:t>Well, Continuous Module Dialogue itself can provide a steady stream of insights into how students are finding your module, allowing you to adaptively respond throughout the term, and explain to your students how and why you've responded to their feedback.</w:t>
      </w:r>
      <w:r w:rsidRPr="00D7022E">
        <w:rPr>
          <w:rStyle w:val="eop"/>
          <w:rFonts w:cs="Arial"/>
        </w:rPr>
        <w:t> </w:t>
      </w:r>
    </w:p>
    <w:p w14:paraId="58848BA5" w14:textId="77777777" w:rsidR="00D7022E" w:rsidRPr="00D7022E" w:rsidRDefault="00D7022E" w:rsidP="00330FFD">
      <w:r w:rsidRPr="00D7022E">
        <w:rPr>
          <w:rStyle w:val="eop"/>
          <w:rFonts w:cs="Arial"/>
        </w:rPr>
        <w:t> </w:t>
      </w:r>
    </w:p>
    <w:p w14:paraId="6FEE0C8F" w14:textId="7F025DC9" w:rsidR="00D7022E" w:rsidRPr="00D7022E" w:rsidRDefault="00D7022E" w:rsidP="00330FFD">
      <w:r w:rsidRPr="00D7022E">
        <w:rPr>
          <w:rStyle w:val="normaltextrun"/>
          <w:rFonts w:cs="Arial"/>
        </w:rPr>
        <w:t xml:space="preserve">But there are other ways to gather feedback. I'll mention three. First, there is peer observation, where you ask a colleague to observe and provide feedback on any aspect of your teaching. Second, you can ask for comments from second markers and external examiners – have a focussed conversation with them. Third, for a more considered student perspective, the Arena Centre can provide trained Student Quality Reviewers. They will have a close look at the areas on which you want </w:t>
      </w:r>
      <w:r w:rsidR="00330FFD" w:rsidRPr="00D7022E">
        <w:rPr>
          <w:rStyle w:val="normaltextrun"/>
          <w:rFonts w:cs="Arial"/>
        </w:rPr>
        <w:t>feedback and</w:t>
      </w:r>
      <w:r w:rsidRPr="00D7022E">
        <w:rPr>
          <w:rStyle w:val="normaltextrun"/>
          <w:rFonts w:cs="Arial"/>
        </w:rPr>
        <w:t xml:space="preserve"> have a conversation with you about what's going well and how to improve. </w:t>
      </w:r>
      <w:r w:rsidRPr="00D7022E">
        <w:rPr>
          <w:rStyle w:val="eop"/>
          <w:rFonts w:cs="Arial"/>
        </w:rPr>
        <w:t> </w:t>
      </w:r>
    </w:p>
    <w:p w14:paraId="1A64BF11" w14:textId="77777777" w:rsidR="00D7022E" w:rsidRPr="00D7022E" w:rsidRDefault="00D7022E" w:rsidP="00330FFD">
      <w:r w:rsidRPr="00D7022E">
        <w:rPr>
          <w:rStyle w:val="eop"/>
          <w:rFonts w:cs="Arial"/>
        </w:rPr>
        <w:t> </w:t>
      </w:r>
    </w:p>
    <w:p w14:paraId="5AC8882E" w14:textId="14F4E7CB" w:rsidR="00535775" w:rsidRDefault="00D7022E" w:rsidP="00330FFD">
      <w:r w:rsidRPr="00D7022E">
        <w:rPr>
          <w:rStyle w:val="normaltextrun"/>
          <w:rFonts w:cs="Arial"/>
        </w:rPr>
        <w:t>For each of these modes of feedback, you not only get useful feedback to improve your teaching, but also evidence of the quality of your teaching, which you can use for that all-important promotion or fellowship application.</w:t>
      </w:r>
      <w:r w:rsidRPr="00D7022E">
        <w:rPr>
          <w:rStyle w:val="eop"/>
          <w:rFonts w:cs="Arial"/>
        </w:rPr>
        <w:t> </w:t>
      </w:r>
      <w:r w:rsidR="00114651" w:rsidRPr="00036933">
        <w:rPr>
          <w:noProof/>
          <w:highlight w:val="black"/>
          <w:lang w:val="en-US" w:eastAsia="en-US"/>
        </w:rPr>
        <w:drawing>
          <wp:anchor distT="0" distB="0" distL="114300" distR="114300" simplePos="0" relativeHeight="251659264" behindDoc="1" locked="0" layoutInCell="1" allowOverlap="1" wp14:anchorId="0404B41A" wp14:editId="27082B63">
            <wp:simplePos x="0" y="0"/>
            <wp:positionH relativeFrom="page">
              <wp:posOffset>0</wp:posOffset>
            </wp:positionH>
            <wp:positionV relativeFrom="page">
              <wp:posOffset>0</wp:posOffset>
            </wp:positionV>
            <wp:extent cx="7560000" cy="1432800"/>
            <wp:effectExtent l="0" t="0" r="0" b="2540"/>
            <wp:wrapNone/>
            <wp:docPr id="19" name="Picture 19" descr="A black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5"/>
                    <a:stretch>
                      <a:fillRect/>
                    </a:stretch>
                  </pic:blipFill>
                  <pic:spPr>
                    <a:xfrm>
                      <a:off x="0" y="0"/>
                      <a:ext cx="7560000" cy="1432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sectPr w:rsidR="00535775" w:rsidSect="0058747B">
      <w:pgSz w:w="11900" w:h="16840"/>
      <w:pgMar w:top="2845" w:right="851" w:bottom="1559" w:left="851" w:header="0"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1"/>
  </w:num>
  <w:num w:numId="2" w16cid:durableId="135183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36933"/>
    <w:rsid w:val="00063145"/>
    <w:rsid w:val="00114651"/>
    <w:rsid w:val="00273183"/>
    <w:rsid w:val="00285C1E"/>
    <w:rsid w:val="002F0B88"/>
    <w:rsid w:val="00330FFD"/>
    <w:rsid w:val="003B6863"/>
    <w:rsid w:val="004565F7"/>
    <w:rsid w:val="004724E6"/>
    <w:rsid w:val="0047522E"/>
    <w:rsid w:val="004C72B3"/>
    <w:rsid w:val="00535775"/>
    <w:rsid w:val="0058747B"/>
    <w:rsid w:val="0067143D"/>
    <w:rsid w:val="007B1DFB"/>
    <w:rsid w:val="007C529A"/>
    <w:rsid w:val="007F4C10"/>
    <w:rsid w:val="00895BBD"/>
    <w:rsid w:val="008B2868"/>
    <w:rsid w:val="00947A53"/>
    <w:rsid w:val="009C3E01"/>
    <w:rsid w:val="009D6CD9"/>
    <w:rsid w:val="00A84928"/>
    <w:rsid w:val="00AB108F"/>
    <w:rsid w:val="00B430B8"/>
    <w:rsid w:val="00B55F04"/>
    <w:rsid w:val="00C7082D"/>
    <w:rsid w:val="00D7022E"/>
    <w:rsid w:val="00E2673D"/>
    <w:rsid w:val="00E80DCE"/>
    <w:rsid w:val="00EF2F5E"/>
    <w:rsid w:val="00FA380D"/>
    <w:rsid w:val="00FF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118"/>
  <w15:chartTrackingRefBased/>
  <w15:docId w15:val="{0BE01CE5-D577-413F-A791-61E7E3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3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2023621948">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sChild>
    </w:div>
    <w:div w:id="2120024246">
      <w:bodyDiv w:val="1"/>
      <w:marLeft w:val="0"/>
      <w:marRight w:val="0"/>
      <w:marTop w:val="0"/>
      <w:marBottom w:val="0"/>
      <w:divBdr>
        <w:top w:val="none" w:sz="0" w:space="0" w:color="auto"/>
        <w:left w:val="none" w:sz="0" w:space="0" w:color="auto"/>
        <w:bottom w:val="none" w:sz="0" w:space="0" w:color="auto"/>
        <w:right w:val="none" w:sz="0" w:space="0" w:color="auto"/>
      </w:divBdr>
      <w:divsChild>
        <w:div w:id="1845894597">
          <w:marLeft w:val="0"/>
          <w:marRight w:val="0"/>
          <w:marTop w:val="0"/>
          <w:marBottom w:val="0"/>
          <w:divBdr>
            <w:top w:val="none" w:sz="0" w:space="0" w:color="auto"/>
            <w:left w:val="none" w:sz="0" w:space="0" w:color="auto"/>
            <w:bottom w:val="none" w:sz="0" w:space="0" w:color="auto"/>
            <w:right w:val="none" w:sz="0" w:space="0" w:color="auto"/>
          </w:divBdr>
        </w:div>
        <w:div w:id="720905265">
          <w:marLeft w:val="0"/>
          <w:marRight w:val="0"/>
          <w:marTop w:val="0"/>
          <w:marBottom w:val="0"/>
          <w:divBdr>
            <w:top w:val="none" w:sz="0" w:space="0" w:color="auto"/>
            <w:left w:val="none" w:sz="0" w:space="0" w:color="auto"/>
            <w:bottom w:val="none" w:sz="0" w:space="0" w:color="auto"/>
            <w:right w:val="none" w:sz="0" w:space="0" w:color="auto"/>
          </w:divBdr>
        </w:div>
        <w:div w:id="186795846">
          <w:marLeft w:val="0"/>
          <w:marRight w:val="0"/>
          <w:marTop w:val="0"/>
          <w:marBottom w:val="0"/>
          <w:divBdr>
            <w:top w:val="none" w:sz="0" w:space="0" w:color="auto"/>
            <w:left w:val="none" w:sz="0" w:space="0" w:color="auto"/>
            <w:bottom w:val="none" w:sz="0" w:space="0" w:color="auto"/>
            <w:right w:val="none" w:sz="0" w:space="0" w:color="auto"/>
          </w:divBdr>
        </w:div>
        <w:div w:id="1497114033">
          <w:marLeft w:val="0"/>
          <w:marRight w:val="0"/>
          <w:marTop w:val="0"/>
          <w:marBottom w:val="0"/>
          <w:divBdr>
            <w:top w:val="none" w:sz="0" w:space="0" w:color="auto"/>
            <w:left w:val="none" w:sz="0" w:space="0" w:color="auto"/>
            <w:bottom w:val="none" w:sz="0" w:space="0" w:color="auto"/>
            <w:right w:val="none" w:sz="0" w:space="0" w:color="auto"/>
          </w:divBdr>
        </w:div>
        <w:div w:id="234560420">
          <w:marLeft w:val="0"/>
          <w:marRight w:val="0"/>
          <w:marTop w:val="0"/>
          <w:marBottom w:val="0"/>
          <w:divBdr>
            <w:top w:val="none" w:sz="0" w:space="0" w:color="auto"/>
            <w:left w:val="none" w:sz="0" w:space="0" w:color="auto"/>
            <w:bottom w:val="none" w:sz="0" w:space="0" w:color="auto"/>
            <w:right w:val="none" w:sz="0" w:space="0" w:color="auto"/>
          </w:divBdr>
        </w:div>
        <w:div w:id="1685356495">
          <w:marLeft w:val="0"/>
          <w:marRight w:val="0"/>
          <w:marTop w:val="0"/>
          <w:marBottom w:val="0"/>
          <w:divBdr>
            <w:top w:val="none" w:sz="0" w:space="0" w:color="auto"/>
            <w:left w:val="none" w:sz="0" w:space="0" w:color="auto"/>
            <w:bottom w:val="none" w:sz="0" w:space="0" w:color="auto"/>
            <w:right w:val="none" w:sz="0" w:space="0" w:color="auto"/>
          </w:divBdr>
        </w:div>
        <w:div w:id="148558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1403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Martin, Felicity</cp:lastModifiedBy>
  <cp:revision>3</cp:revision>
  <dcterms:created xsi:type="dcterms:W3CDTF">2023-06-06T16:24:00Z</dcterms:created>
  <dcterms:modified xsi:type="dcterms:W3CDTF">2023-06-06T16:28:00Z</dcterms:modified>
</cp:coreProperties>
</file>