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4E" w:rsidRDefault="009156D4" w:rsidP="009156D4">
      <w:pPr>
        <w:pStyle w:val="RCHead1"/>
        <w:jc w:val="center"/>
        <w:rPr>
          <w:sz w:val="44"/>
        </w:rPr>
      </w:pPr>
      <w:r w:rsidRPr="009156D4">
        <w:rPr>
          <w:sz w:val="44"/>
        </w:rPr>
        <w:t xml:space="preserve">UCL Connected Learning </w:t>
      </w:r>
      <w:r w:rsidRPr="009156D4">
        <w:rPr>
          <w:sz w:val="44"/>
        </w:rPr>
        <w:t xml:space="preserve">Programme </w:t>
      </w:r>
      <w:r w:rsidRPr="009156D4">
        <w:rPr>
          <w:sz w:val="44"/>
        </w:rPr>
        <w:t>R</w:t>
      </w:r>
      <w:r w:rsidRPr="009156D4">
        <w:rPr>
          <w:sz w:val="44"/>
        </w:rPr>
        <w:t xml:space="preserve">eadiness </w:t>
      </w:r>
      <w:r w:rsidRPr="009156D4">
        <w:rPr>
          <w:sz w:val="44"/>
        </w:rPr>
        <w:t>Self-</w:t>
      </w:r>
      <w:r w:rsidR="00CC4E4E">
        <w:rPr>
          <w:sz w:val="44"/>
        </w:rPr>
        <w:t>Toolkit</w:t>
      </w:r>
    </w:p>
    <w:p w:rsidR="00CC4E4E" w:rsidRDefault="00CC4E4E" w:rsidP="009156D4">
      <w:pPr>
        <w:pStyle w:val="RCHead1"/>
        <w:jc w:val="center"/>
        <w:rPr>
          <w:sz w:val="44"/>
        </w:rPr>
      </w:pPr>
    </w:p>
    <w:p w:rsidR="00CC4E4E" w:rsidRPr="00CC4E4E" w:rsidRDefault="00CC4E4E" w:rsidP="00CC4E4E">
      <w:pPr>
        <w:pStyle w:val="RCHead2"/>
        <w:rPr>
          <w:sz w:val="28"/>
        </w:rPr>
      </w:pPr>
      <w:r w:rsidRPr="00CC4E4E">
        <w:rPr>
          <w:sz w:val="28"/>
        </w:rPr>
        <w:t>Learning m</w:t>
      </w:r>
      <w:bookmarkStart w:id="0" w:name="_GoBack"/>
      <w:bookmarkEnd w:id="0"/>
      <w:r w:rsidRPr="00CC4E4E">
        <w:rPr>
          <w:sz w:val="28"/>
        </w:rPr>
        <w:t xml:space="preserve">aterials </w:t>
      </w:r>
    </w:p>
    <w:p w:rsidR="00CC4E4E" w:rsidRPr="00933453" w:rsidRDefault="00CC4E4E" w:rsidP="00CC4E4E">
      <w:pPr>
        <w:pStyle w:val="ListParagraph"/>
        <w:numPr>
          <w:ilvl w:val="0"/>
          <w:numId w:val="2"/>
        </w:numPr>
        <w:jc w:val="both"/>
        <w:rPr>
          <w:b/>
        </w:rPr>
      </w:pPr>
      <w:r w:rsidRPr="00933453">
        <w:rPr>
          <w:b/>
        </w:rPr>
        <w:t>The overarching approach to the success of the programme (or module) operating predominantly remotely has been considered, discussed and agreed with all programme teaching and support staff</w:t>
      </w:r>
    </w:p>
    <w:p w:rsidR="00CC4E4E" w:rsidRPr="00933453" w:rsidRDefault="00CC4E4E" w:rsidP="00CC4E4E">
      <w:pPr>
        <w:pStyle w:val="ListParagraph"/>
        <w:numPr>
          <w:ilvl w:val="0"/>
          <w:numId w:val="2"/>
        </w:numPr>
        <w:jc w:val="both"/>
        <w:rPr>
          <w:b/>
        </w:rPr>
      </w:pPr>
      <w:r w:rsidRPr="00933453">
        <w:rPr>
          <w:b/>
        </w:rPr>
        <w:t xml:space="preserve">The didactic </w:t>
      </w:r>
      <w:r>
        <w:rPr>
          <w:b/>
        </w:rPr>
        <w:t xml:space="preserve">or ‘taught’ </w:t>
      </w:r>
      <w:r w:rsidRPr="00933453">
        <w:rPr>
          <w:b/>
        </w:rPr>
        <w:t>materials have been converted to appropriate formats to provide a good remote learning resource for learners</w:t>
      </w:r>
    </w:p>
    <w:p w:rsidR="00CC4E4E" w:rsidRPr="00933453" w:rsidRDefault="00CC4E4E" w:rsidP="00CC4E4E">
      <w:pPr>
        <w:pStyle w:val="ListParagraph"/>
        <w:numPr>
          <w:ilvl w:val="0"/>
          <w:numId w:val="2"/>
        </w:numPr>
        <w:jc w:val="both"/>
        <w:rPr>
          <w:b/>
        </w:rPr>
      </w:pPr>
      <w:r>
        <w:rPr>
          <w:b/>
        </w:rPr>
        <w:t>Practical, discussion-based</w:t>
      </w:r>
      <w:r w:rsidRPr="00933453">
        <w:rPr>
          <w:b/>
        </w:rPr>
        <w:t xml:space="preserve"> and other non-didactic activities have been converted into alternatives that can be effective remotely </w:t>
      </w:r>
    </w:p>
    <w:p w:rsidR="00CC4E4E" w:rsidRPr="00933453" w:rsidRDefault="00CC4E4E" w:rsidP="00CC4E4E">
      <w:pPr>
        <w:pStyle w:val="ListParagraph"/>
        <w:numPr>
          <w:ilvl w:val="0"/>
          <w:numId w:val="2"/>
        </w:numPr>
        <w:jc w:val="both"/>
        <w:rPr>
          <w:b/>
        </w:rPr>
      </w:pPr>
      <w:r w:rsidRPr="00933453">
        <w:rPr>
          <w:b/>
        </w:rPr>
        <w:t>Any face to face sessions that must continue have been reconsidered and re-organised in accordance with social distancing and rooming restrictions</w:t>
      </w:r>
    </w:p>
    <w:p w:rsidR="00CC4E4E" w:rsidRPr="00933453" w:rsidRDefault="00CC4E4E" w:rsidP="00CC4E4E">
      <w:pPr>
        <w:pStyle w:val="ListParagraph"/>
        <w:numPr>
          <w:ilvl w:val="0"/>
          <w:numId w:val="2"/>
        </w:numPr>
        <w:jc w:val="both"/>
        <w:rPr>
          <w:b/>
        </w:rPr>
      </w:pPr>
      <w:r w:rsidRPr="00933453">
        <w:rPr>
          <w:b/>
        </w:rPr>
        <w:t>There is clear guidance throughout to signpost students through the materials in a logical manner, with both introductions and summary sections</w:t>
      </w:r>
    </w:p>
    <w:p w:rsidR="00CC4E4E" w:rsidRPr="00933453" w:rsidRDefault="00CC4E4E" w:rsidP="00CC4E4E">
      <w:pPr>
        <w:pStyle w:val="ListParagraph"/>
        <w:numPr>
          <w:ilvl w:val="0"/>
          <w:numId w:val="2"/>
        </w:numPr>
        <w:jc w:val="both"/>
        <w:rPr>
          <w:b/>
        </w:rPr>
      </w:pPr>
      <w:r w:rsidRPr="00933453">
        <w:rPr>
          <w:b/>
          <w:bCs/>
          <w:noProof/>
          <w:color w:val="FF0000"/>
          <w:lang w:eastAsia="en-GB"/>
        </w:rPr>
        <mc:AlternateContent>
          <mc:Choice Requires="wps">
            <w:drawing>
              <wp:anchor distT="45720" distB="45720" distL="114300" distR="114300" simplePos="0" relativeHeight="251659264" behindDoc="0" locked="0" layoutInCell="1" allowOverlap="1" wp14:anchorId="0B478ECC" wp14:editId="533DEB78">
                <wp:simplePos x="0" y="0"/>
                <wp:positionH relativeFrom="margin">
                  <wp:align>right</wp:align>
                </wp:positionH>
                <wp:positionV relativeFrom="paragraph">
                  <wp:posOffset>487045</wp:posOffset>
                </wp:positionV>
                <wp:extent cx="6572250" cy="3581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581400"/>
                        </a:xfrm>
                        <a:prstGeom prst="rect">
                          <a:avLst/>
                        </a:prstGeom>
                        <a:solidFill>
                          <a:srgbClr val="FFFFFF"/>
                        </a:solidFill>
                        <a:ln w="19050">
                          <a:solidFill>
                            <a:srgbClr val="000000"/>
                          </a:solidFill>
                          <a:miter lim="800000"/>
                          <a:headEnd/>
                          <a:tailEnd/>
                        </a:ln>
                      </wps:spPr>
                      <wps:txbx>
                        <w:txbxContent>
                          <w:p w:rsidR="00CC4E4E" w:rsidRPr="00DA2A0C" w:rsidRDefault="00CC4E4E" w:rsidP="00CC4E4E">
                            <w:pPr>
                              <w:pStyle w:val="RCHead2"/>
                              <w:jc w:val="center"/>
                            </w:pPr>
                            <w:r w:rsidRPr="00DA2A0C">
                              <w:t>Top tips for how to achieve readiness in this domain:</w:t>
                            </w:r>
                          </w:p>
                          <w:p w:rsidR="00CC4E4E" w:rsidRDefault="00CC4E4E" w:rsidP="00CC4E4E">
                            <w:pPr>
                              <w:pStyle w:val="ListParagraph"/>
                              <w:numPr>
                                <w:ilvl w:val="0"/>
                                <w:numId w:val="6"/>
                              </w:numPr>
                              <w:jc w:val="both"/>
                            </w:pPr>
                            <w:r w:rsidRPr="00A77E0E">
                              <w:t>50 minute lectures, online, do not facilitate good</w:t>
                            </w:r>
                            <w:r>
                              <w:t xml:space="preserve"> </w:t>
                            </w:r>
                            <w:r w:rsidRPr="00A77E0E">
                              <w:t xml:space="preserve">student engagement. </w:t>
                            </w:r>
                            <w:r>
                              <w:t xml:space="preserve">Using </w:t>
                            </w:r>
                            <w:r w:rsidRPr="00A77E0E">
                              <w:t>previous years’ Lecturecast recordings should be avoided</w:t>
                            </w:r>
                            <w:r>
                              <w:t xml:space="preserve"> where possible.</w:t>
                            </w:r>
                          </w:p>
                          <w:p w:rsidR="00CC4E4E" w:rsidRPr="00A77E0E" w:rsidRDefault="00CC4E4E" w:rsidP="00CC4E4E">
                            <w:pPr>
                              <w:pStyle w:val="ListParagraph"/>
                              <w:numPr>
                                <w:ilvl w:val="0"/>
                                <w:numId w:val="6"/>
                              </w:numPr>
                              <w:jc w:val="both"/>
                            </w:pPr>
                            <w:r w:rsidRPr="00A77E0E">
                              <w:t xml:space="preserve">Create small </w:t>
                            </w:r>
                            <w:r>
                              <w:t>segments</w:t>
                            </w:r>
                            <w:r w:rsidRPr="00A77E0E">
                              <w:t xml:space="preserve"> (</w:t>
                            </w:r>
                            <w:r>
                              <w:t>no more than</w:t>
                            </w:r>
                            <w:r w:rsidRPr="00A77E0E">
                              <w:t xml:space="preserve"> </w:t>
                            </w:r>
                            <w:r>
                              <w:t xml:space="preserve">15 </w:t>
                            </w:r>
                            <w:r w:rsidRPr="00A77E0E">
                              <w:t xml:space="preserve">minutes) based around topics and themes. </w:t>
                            </w:r>
                            <w:r>
                              <w:t xml:space="preserve">Pre-record these. Think accessibility: use the captioning functionality to ensure all students can engage. </w:t>
                            </w:r>
                            <w:r w:rsidRPr="00A77E0E">
                              <w:t>Signpost their connectedness</w:t>
                            </w:r>
                            <w:r>
                              <w:t>.</w:t>
                            </w:r>
                          </w:p>
                          <w:p w:rsidR="00CC4E4E" w:rsidRPr="00A77E0E" w:rsidRDefault="00CC4E4E" w:rsidP="00CC4E4E">
                            <w:pPr>
                              <w:pStyle w:val="ListParagraph"/>
                              <w:numPr>
                                <w:ilvl w:val="0"/>
                                <w:numId w:val="6"/>
                              </w:numPr>
                              <w:jc w:val="both"/>
                              <w:rPr>
                                <w:rStyle w:val="normaltextrun"/>
                              </w:rPr>
                            </w:pPr>
                            <w:r w:rsidRPr="00354840">
                              <w:rPr>
                                <w:rStyle w:val="normaltextrun"/>
                                <w:rFonts w:cs="Arial"/>
                              </w:rPr>
                              <w:t xml:space="preserve">Remote teaching is effective when students are active participants rather than passive recipients. </w:t>
                            </w:r>
                            <w:r>
                              <w:rPr>
                                <w:rStyle w:val="normaltextrun"/>
                                <w:rFonts w:cs="Arial"/>
                              </w:rPr>
                              <w:t>Mix</w:t>
                            </w:r>
                            <w:r w:rsidRPr="00354840">
                              <w:rPr>
                                <w:rStyle w:val="normaltextrun"/>
                                <w:rFonts w:cs="Arial"/>
                              </w:rPr>
                              <w:t xml:space="preserve"> didactic content with discussions, individual exercises</w:t>
                            </w:r>
                            <w:r>
                              <w:rPr>
                                <w:rStyle w:val="normaltextrun"/>
                                <w:rFonts w:cs="Arial"/>
                              </w:rPr>
                              <w:t xml:space="preserve">, </w:t>
                            </w:r>
                            <w:r w:rsidRPr="00354840">
                              <w:rPr>
                                <w:rStyle w:val="normaltextrun"/>
                                <w:rFonts w:cs="Arial"/>
                              </w:rPr>
                              <w:t>group</w:t>
                            </w:r>
                            <w:r>
                              <w:rPr>
                                <w:rStyle w:val="normaltextrun"/>
                                <w:rFonts w:cs="Arial"/>
                              </w:rPr>
                              <w:t xml:space="preserve"> </w:t>
                            </w:r>
                            <w:r w:rsidRPr="00354840">
                              <w:rPr>
                                <w:rStyle w:val="normaltextrun"/>
                                <w:rFonts w:cs="Arial"/>
                              </w:rPr>
                              <w:t xml:space="preserve">work, synchronous and asynchronous delivery, and academic support </w:t>
                            </w:r>
                            <w:r>
                              <w:rPr>
                                <w:rStyle w:val="normaltextrun"/>
                                <w:rFonts w:cs="Arial"/>
                              </w:rPr>
                              <w:t>and feedback integrated</w:t>
                            </w:r>
                            <w:r w:rsidRPr="00354840">
                              <w:rPr>
                                <w:rStyle w:val="normaltextrun"/>
                                <w:rFonts w:cs="Arial"/>
                              </w:rPr>
                              <w:t xml:space="preserve"> with learning.</w:t>
                            </w:r>
                          </w:p>
                          <w:p w:rsidR="00CC4E4E" w:rsidRDefault="00CC4E4E" w:rsidP="00CC4E4E">
                            <w:pPr>
                              <w:pStyle w:val="ListParagraph"/>
                              <w:numPr>
                                <w:ilvl w:val="0"/>
                                <w:numId w:val="6"/>
                              </w:numPr>
                              <w:jc w:val="both"/>
                            </w:pPr>
                            <w:r w:rsidRPr="00A77E0E">
                              <w:t xml:space="preserve">Keep videos simple, using UCL supported software to ensure </w:t>
                            </w:r>
                            <w:r>
                              <w:t>all</w:t>
                            </w:r>
                            <w:r w:rsidRPr="00A77E0E">
                              <w:t xml:space="preserve"> students </w:t>
                            </w:r>
                            <w:r>
                              <w:t>can</w:t>
                            </w:r>
                            <w:r w:rsidRPr="00A77E0E">
                              <w:t xml:space="preserve"> access the material. </w:t>
                            </w:r>
                            <w:r>
                              <w:t>En</w:t>
                            </w:r>
                            <w:r w:rsidRPr="00A77E0E">
                              <w:t>sure automatic subtitling is turned on to create accessible material quickly. Corrections to subtitles, if required, need only be limited to those that are key to student learning (e.g. scientific terms)</w:t>
                            </w:r>
                            <w:r>
                              <w:t>.</w:t>
                            </w:r>
                          </w:p>
                          <w:p w:rsidR="00CC4E4E" w:rsidRPr="00A77E0E" w:rsidRDefault="00CC4E4E" w:rsidP="00CC4E4E">
                            <w:pPr>
                              <w:pStyle w:val="ListParagraph"/>
                              <w:numPr>
                                <w:ilvl w:val="0"/>
                                <w:numId w:val="6"/>
                              </w:numPr>
                              <w:jc w:val="both"/>
                            </w:pPr>
                            <w:r>
                              <w:t>Ensure diverse examples, cases and resources are used so all students can connect to the programme resources.</w:t>
                            </w:r>
                          </w:p>
                          <w:p w:rsidR="00CC4E4E" w:rsidRDefault="00CC4E4E" w:rsidP="00CC4E4E">
                            <w:pPr>
                              <w:pStyle w:val="ListParagraph"/>
                              <w:numPr>
                                <w:ilvl w:val="0"/>
                                <w:numId w:val="6"/>
                              </w:numPr>
                              <w:jc w:val="both"/>
                            </w:pPr>
                            <w:r>
                              <w:t>Rem</w:t>
                            </w:r>
                            <w:r w:rsidRPr="00A77E0E">
                              <w:t>ote learning requires regular check points with rapid feedback. Build self-testing (with model answers and general feedback points) into sessions.</w:t>
                            </w:r>
                          </w:p>
                          <w:p w:rsidR="00CC4E4E" w:rsidRDefault="00CC4E4E" w:rsidP="00CC4E4E">
                            <w:pPr>
                              <w:pStyle w:val="ListParagraph"/>
                              <w:numPr>
                                <w:ilvl w:val="0"/>
                                <w:numId w:val="6"/>
                              </w:numPr>
                              <w:jc w:val="both"/>
                            </w:pPr>
                            <w:r w:rsidRPr="00A77E0E">
                              <w:t>Any practical activities in term 1 should be replaced with alternatives where possible</w:t>
                            </w:r>
                            <w:r>
                              <w:t>.</w:t>
                            </w:r>
                          </w:p>
                          <w:p w:rsidR="00CC4E4E" w:rsidRDefault="00CC4E4E" w:rsidP="00CC4E4E">
                            <w:pPr>
                              <w:pStyle w:val="ListParagraph"/>
                              <w:numPr>
                                <w:ilvl w:val="0"/>
                                <w:numId w:val="6"/>
                              </w:numPr>
                              <w:jc w:val="both"/>
                            </w:pPr>
                            <w:r w:rsidRPr="00F83309">
                              <w:t>Face to face invigilated exams (central or department organised) should be reviewed, removed and alternatives set in their place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78ECC" id="_x0000_t202" coordsize="21600,21600" o:spt="202" path="m,l,21600r21600,l21600,xe">
                <v:stroke joinstyle="miter"/>
                <v:path gradientshapeok="t" o:connecttype="rect"/>
              </v:shapetype>
              <v:shape id="Text Box 2" o:spid="_x0000_s1026" type="#_x0000_t202" style="position:absolute;left:0;text-align:left;margin-left:466.3pt;margin-top:38.35pt;width:517.5pt;height:2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" strokeweight="1.5pt">
                <v:textbox>
                  <w:txbxContent>
                    <w:p w:rsidR="00CC4E4E" w:rsidRPr="00DA2A0C" w:rsidRDefault="00CC4E4E" w:rsidP="00CC4E4E">
                      <w:pPr>
                        <w:pStyle w:val="RCHead2"/>
                        <w:jc w:val="center"/>
                      </w:pPr>
                      <w:r w:rsidRPr="00DA2A0C">
                        <w:t>Top tips for how to achieve readiness in this domain:</w:t>
                      </w:r>
                    </w:p>
                    <w:p w:rsidR="00CC4E4E" w:rsidRDefault="00CC4E4E" w:rsidP="00CC4E4E">
                      <w:pPr>
                        <w:pStyle w:val="ListParagraph"/>
                        <w:numPr>
                          <w:ilvl w:val="0"/>
                          <w:numId w:val="6"/>
                        </w:numPr>
                        <w:jc w:val="both"/>
                      </w:pPr>
                      <w:r w:rsidRPr="00A77E0E">
                        <w:t>50 minute lectures, online, do not facilitate good</w:t>
                      </w:r>
                      <w:r>
                        <w:t xml:space="preserve"> </w:t>
                      </w:r>
                      <w:r w:rsidRPr="00A77E0E">
                        <w:t xml:space="preserve">student engagement. </w:t>
                      </w:r>
                      <w:r>
                        <w:t xml:space="preserve">Using </w:t>
                      </w:r>
                      <w:r w:rsidRPr="00A77E0E">
                        <w:t>previous years’ Lecturecast recordings should be avoided</w:t>
                      </w:r>
                      <w:r>
                        <w:t xml:space="preserve"> where possible.</w:t>
                      </w:r>
                    </w:p>
                    <w:p w:rsidR="00CC4E4E" w:rsidRPr="00A77E0E" w:rsidRDefault="00CC4E4E" w:rsidP="00CC4E4E">
                      <w:pPr>
                        <w:pStyle w:val="ListParagraph"/>
                        <w:numPr>
                          <w:ilvl w:val="0"/>
                          <w:numId w:val="6"/>
                        </w:numPr>
                        <w:jc w:val="both"/>
                      </w:pPr>
                      <w:r w:rsidRPr="00A77E0E">
                        <w:t xml:space="preserve">Create small </w:t>
                      </w:r>
                      <w:r>
                        <w:t>segments</w:t>
                      </w:r>
                      <w:r w:rsidRPr="00A77E0E">
                        <w:t xml:space="preserve"> (</w:t>
                      </w:r>
                      <w:r>
                        <w:t>no more than</w:t>
                      </w:r>
                      <w:r w:rsidRPr="00A77E0E">
                        <w:t xml:space="preserve"> </w:t>
                      </w:r>
                      <w:r>
                        <w:t xml:space="preserve">15 </w:t>
                      </w:r>
                      <w:r w:rsidRPr="00A77E0E">
                        <w:t xml:space="preserve">minutes) based around topics and themes. </w:t>
                      </w:r>
                      <w:r>
                        <w:t xml:space="preserve">Pre-record these. Think accessibility: use the captioning functionality to ensure all students can engage. </w:t>
                      </w:r>
                      <w:r w:rsidRPr="00A77E0E">
                        <w:t>Signpost their connectedness</w:t>
                      </w:r>
                      <w:r>
                        <w:t>.</w:t>
                      </w:r>
                    </w:p>
                    <w:p w:rsidR="00CC4E4E" w:rsidRPr="00A77E0E" w:rsidRDefault="00CC4E4E" w:rsidP="00CC4E4E">
                      <w:pPr>
                        <w:pStyle w:val="ListParagraph"/>
                        <w:numPr>
                          <w:ilvl w:val="0"/>
                          <w:numId w:val="6"/>
                        </w:numPr>
                        <w:jc w:val="both"/>
                        <w:rPr>
                          <w:rStyle w:val="normaltextrun"/>
                        </w:rPr>
                      </w:pPr>
                      <w:r w:rsidRPr="00354840">
                        <w:rPr>
                          <w:rStyle w:val="normaltextrun"/>
                          <w:rFonts w:cs="Arial"/>
                        </w:rPr>
                        <w:t xml:space="preserve">Remote teaching is effective when students are active participants rather than passive recipients. </w:t>
                      </w:r>
                      <w:r>
                        <w:rPr>
                          <w:rStyle w:val="normaltextrun"/>
                          <w:rFonts w:cs="Arial"/>
                        </w:rPr>
                        <w:t>Mix</w:t>
                      </w:r>
                      <w:r w:rsidRPr="00354840">
                        <w:rPr>
                          <w:rStyle w:val="normaltextrun"/>
                          <w:rFonts w:cs="Arial"/>
                        </w:rPr>
                        <w:t xml:space="preserve"> didactic content with discussions, individual exercises</w:t>
                      </w:r>
                      <w:r>
                        <w:rPr>
                          <w:rStyle w:val="normaltextrun"/>
                          <w:rFonts w:cs="Arial"/>
                        </w:rPr>
                        <w:t xml:space="preserve">, </w:t>
                      </w:r>
                      <w:r w:rsidRPr="00354840">
                        <w:rPr>
                          <w:rStyle w:val="normaltextrun"/>
                          <w:rFonts w:cs="Arial"/>
                        </w:rPr>
                        <w:t>group</w:t>
                      </w:r>
                      <w:r>
                        <w:rPr>
                          <w:rStyle w:val="normaltextrun"/>
                          <w:rFonts w:cs="Arial"/>
                        </w:rPr>
                        <w:t xml:space="preserve"> </w:t>
                      </w:r>
                      <w:r w:rsidRPr="00354840">
                        <w:rPr>
                          <w:rStyle w:val="normaltextrun"/>
                          <w:rFonts w:cs="Arial"/>
                        </w:rPr>
                        <w:t xml:space="preserve">work, synchronous and asynchronous delivery, and academic support </w:t>
                      </w:r>
                      <w:r>
                        <w:rPr>
                          <w:rStyle w:val="normaltextrun"/>
                          <w:rFonts w:cs="Arial"/>
                        </w:rPr>
                        <w:t>and feedback integrated</w:t>
                      </w:r>
                      <w:r w:rsidRPr="00354840">
                        <w:rPr>
                          <w:rStyle w:val="normaltextrun"/>
                          <w:rFonts w:cs="Arial"/>
                        </w:rPr>
                        <w:t xml:space="preserve"> with learning.</w:t>
                      </w:r>
                    </w:p>
                    <w:p w:rsidR="00CC4E4E" w:rsidRDefault="00CC4E4E" w:rsidP="00CC4E4E">
                      <w:pPr>
                        <w:pStyle w:val="ListParagraph"/>
                        <w:numPr>
                          <w:ilvl w:val="0"/>
                          <w:numId w:val="6"/>
                        </w:numPr>
                        <w:jc w:val="both"/>
                      </w:pPr>
                      <w:r w:rsidRPr="00A77E0E">
                        <w:t xml:space="preserve">Keep videos simple, using UCL supported software to ensure </w:t>
                      </w:r>
                      <w:r>
                        <w:t>all</w:t>
                      </w:r>
                      <w:r w:rsidRPr="00A77E0E">
                        <w:t xml:space="preserve"> students </w:t>
                      </w:r>
                      <w:r>
                        <w:t>can</w:t>
                      </w:r>
                      <w:r w:rsidRPr="00A77E0E">
                        <w:t xml:space="preserve"> access the material. </w:t>
                      </w:r>
                      <w:r>
                        <w:t>En</w:t>
                      </w:r>
                      <w:r w:rsidRPr="00A77E0E">
                        <w:t>sure automatic subtitling is turned on to create accessible material quickly. Corrections to subtitles, if required, need only be limited to those that are key to student learning (e.g. scientific terms)</w:t>
                      </w:r>
                      <w:r>
                        <w:t>.</w:t>
                      </w:r>
                    </w:p>
                    <w:p w:rsidR="00CC4E4E" w:rsidRPr="00A77E0E" w:rsidRDefault="00CC4E4E" w:rsidP="00CC4E4E">
                      <w:pPr>
                        <w:pStyle w:val="ListParagraph"/>
                        <w:numPr>
                          <w:ilvl w:val="0"/>
                          <w:numId w:val="6"/>
                        </w:numPr>
                        <w:jc w:val="both"/>
                      </w:pPr>
                      <w:r>
                        <w:t>Ensure diverse examples, cases and resources are used so all students can connect to the programme resources.</w:t>
                      </w:r>
                    </w:p>
                    <w:p w:rsidR="00CC4E4E" w:rsidRDefault="00CC4E4E" w:rsidP="00CC4E4E">
                      <w:pPr>
                        <w:pStyle w:val="ListParagraph"/>
                        <w:numPr>
                          <w:ilvl w:val="0"/>
                          <w:numId w:val="6"/>
                        </w:numPr>
                        <w:jc w:val="both"/>
                      </w:pPr>
                      <w:r>
                        <w:t>Rem</w:t>
                      </w:r>
                      <w:r w:rsidRPr="00A77E0E">
                        <w:t>ote learning requires regular check points with rapid feedback. Build self-testing (with model answers and general feedback points) into sessions.</w:t>
                      </w:r>
                    </w:p>
                    <w:p w:rsidR="00CC4E4E" w:rsidRDefault="00CC4E4E" w:rsidP="00CC4E4E">
                      <w:pPr>
                        <w:pStyle w:val="ListParagraph"/>
                        <w:numPr>
                          <w:ilvl w:val="0"/>
                          <w:numId w:val="6"/>
                        </w:numPr>
                        <w:jc w:val="both"/>
                      </w:pPr>
                      <w:r w:rsidRPr="00A77E0E">
                        <w:t>Any practical activities in term 1 should be replaced with alternatives where possible</w:t>
                      </w:r>
                      <w:r>
                        <w:t>.</w:t>
                      </w:r>
                    </w:p>
                    <w:p w:rsidR="00CC4E4E" w:rsidRDefault="00CC4E4E" w:rsidP="00CC4E4E">
                      <w:pPr>
                        <w:pStyle w:val="ListParagraph"/>
                        <w:numPr>
                          <w:ilvl w:val="0"/>
                          <w:numId w:val="6"/>
                        </w:numPr>
                        <w:jc w:val="both"/>
                      </w:pPr>
                      <w:r w:rsidRPr="00F83309">
                        <w:t>Face to face invigilated exams (central or department organised) should be reviewed, removed and alternatives set in their place</w:t>
                      </w:r>
                      <w:r>
                        <w:t>.</w:t>
                      </w:r>
                    </w:p>
                  </w:txbxContent>
                </v:textbox>
                <w10:wrap type="square" anchorx="margin"/>
              </v:shape>
            </w:pict>
          </mc:Fallback>
        </mc:AlternateContent>
      </w:r>
      <w:r w:rsidRPr="00933453">
        <w:rPr>
          <w:b/>
        </w:rPr>
        <w:t xml:space="preserve">The programme (or module) assessments as a whole, as well as individual assessments, have been reviewed and modified </w:t>
      </w:r>
    </w:p>
    <w:p w:rsidR="00CC4E4E" w:rsidRDefault="00CC4E4E" w:rsidP="00CC4E4E">
      <w:pPr>
        <w:spacing w:before="240"/>
        <w:rPr>
          <w:b/>
          <w:bCs/>
          <w:color w:val="FF0000"/>
          <w:sz w:val="24"/>
        </w:rPr>
      </w:pPr>
    </w:p>
    <w:p w:rsidR="00CC4E4E" w:rsidRPr="00D748E0" w:rsidRDefault="00CC4E4E" w:rsidP="00CC4E4E">
      <w:pPr>
        <w:pStyle w:val="RCHead2"/>
      </w:pPr>
      <w:r w:rsidRPr="00D748E0">
        <w:t>Key resources to achieve readiness in this domain:</w:t>
      </w:r>
    </w:p>
    <w:p w:rsidR="00CC4E4E" w:rsidRPr="00A77E0E" w:rsidRDefault="00CC4E4E" w:rsidP="00CC4E4E">
      <w:pPr>
        <w:pStyle w:val="ListParagraph"/>
        <w:numPr>
          <w:ilvl w:val="0"/>
          <w:numId w:val="3"/>
        </w:numPr>
      </w:pPr>
      <w:r w:rsidRPr="00E44AE9">
        <w:t xml:space="preserve">Link to New ARENA staff development course </w:t>
      </w:r>
      <w:hyperlink r:id="rId5" w:history="1">
        <w:r w:rsidRPr="00E44AE9">
          <w:rPr>
            <w:rStyle w:val="Hyperlink"/>
            <w:i/>
          </w:rPr>
          <w:t>Connected Learning Essentials</w:t>
        </w:r>
        <w:r w:rsidRPr="00E44AE9">
          <w:rPr>
            <w:rStyle w:val="Hyperlink"/>
          </w:rPr>
          <w:t xml:space="preserve"> </w:t>
        </w:r>
      </w:hyperlink>
      <w:r w:rsidRPr="00A77E0E">
        <w:t xml:space="preserve"> </w:t>
      </w:r>
    </w:p>
    <w:p w:rsidR="00CC4E4E" w:rsidRDefault="00CC4E4E" w:rsidP="00CC4E4E">
      <w:pPr>
        <w:pStyle w:val="ListParagraph"/>
        <w:numPr>
          <w:ilvl w:val="0"/>
          <w:numId w:val="3"/>
        </w:numPr>
      </w:pPr>
      <w:hyperlink r:id="rId6" w:history="1">
        <w:r w:rsidRPr="00354840">
          <w:rPr>
            <w:rStyle w:val="Hyperlink"/>
          </w:rPr>
          <w:t>Link:</w:t>
        </w:r>
        <w:r>
          <w:rPr>
            <w:rStyle w:val="Hyperlink"/>
          </w:rPr>
          <w:t xml:space="preserve"> </w:t>
        </w:r>
        <w:r w:rsidRPr="00096B88">
          <w:rPr>
            <w:rStyle w:val="Hyperlink"/>
          </w:rPr>
          <w:t xml:space="preserve"> </w:t>
        </w:r>
        <w:r>
          <w:rPr>
            <w:rStyle w:val="Hyperlink"/>
          </w:rPr>
          <w:t>H</w:t>
        </w:r>
        <w:r w:rsidRPr="00096B88">
          <w:rPr>
            <w:rStyle w:val="Hyperlink"/>
          </w:rPr>
          <w:t>ow to videos</w:t>
        </w:r>
      </w:hyperlink>
      <w:r>
        <w:t xml:space="preserve"> for Lecturecast Universal Capture Personal, Turnitin, Blackboard Collaborate </w:t>
      </w:r>
    </w:p>
    <w:p w:rsidR="00CC4E4E" w:rsidRPr="007E1E0F" w:rsidRDefault="00CC4E4E" w:rsidP="00CC4E4E">
      <w:pPr>
        <w:pStyle w:val="ListParagraph"/>
        <w:numPr>
          <w:ilvl w:val="0"/>
          <w:numId w:val="4"/>
        </w:numPr>
        <w:rPr>
          <w:color w:val="000000" w:themeColor="text1"/>
        </w:rPr>
      </w:pPr>
      <w:r>
        <w:t xml:space="preserve">Remotely delivered </w:t>
      </w:r>
      <w:hyperlink r:id="rId7" w:history="1">
        <w:r w:rsidRPr="00460E28">
          <w:rPr>
            <w:rStyle w:val="Hyperlink"/>
          </w:rPr>
          <w:t>Active learning</w:t>
        </w:r>
      </w:hyperlink>
      <w:r>
        <w:t xml:space="preserve"> should focus on asynchronous activities. These include group discussions in a forum, student presentations, which can be pre-recorded, quizzes, problem solving, and short formative test and tasks. </w:t>
      </w:r>
      <w:r w:rsidRPr="007E1E0F">
        <w:rPr>
          <w:color w:val="000000" w:themeColor="text1"/>
        </w:rPr>
        <w:t xml:space="preserve">A </w:t>
      </w:r>
      <w:hyperlink r:id="rId8" w:history="1">
        <w:r w:rsidRPr="00C45785">
          <w:rPr>
            <w:rStyle w:val="Hyperlink"/>
          </w:rPr>
          <w:t>full list of interactive activities</w:t>
        </w:r>
      </w:hyperlink>
      <w:r w:rsidRPr="00C45785">
        <w:rPr>
          <w:rStyle w:val="Hyperlink"/>
        </w:rPr>
        <w:t xml:space="preserve"> </w:t>
      </w:r>
      <w:r w:rsidRPr="007E1E0F">
        <w:rPr>
          <w:color w:val="000000" w:themeColor="text1"/>
        </w:rPr>
        <w:t>that can be incorporated directly into Moodle through the H5P plug-in. These can be added to Moodle by adding and Interactive Activity.</w:t>
      </w:r>
    </w:p>
    <w:p w:rsidR="00CC4E4E" w:rsidRPr="009A305C" w:rsidRDefault="00CC4E4E" w:rsidP="00CC4E4E">
      <w:pPr>
        <w:pStyle w:val="ListParagraph"/>
        <w:numPr>
          <w:ilvl w:val="0"/>
          <w:numId w:val="3"/>
        </w:numPr>
      </w:pPr>
      <w:r w:rsidRPr="009A305C">
        <w:t>Quick Guide</w:t>
      </w:r>
      <w:r>
        <w:t>s</w:t>
      </w:r>
      <w:r w:rsidRPr="009A305C">
        <w:t xml:space="preserve">: </w:t>
      </w:r>
      <w:hyperlink r:id="rId9" w:history="1">
        <w:r w:rsidRPr="009A305C">
          <w:rPr>
            <w:rStyle w:val="Hyperlink"/>
          </w:rPr>
          <w:t>Getting started with teaching online</w:t>
        </w:r>
      </w:hyperlink>
      <w:r w:rsidRPr="000777CB">
        <w:rPr>
          <w:rStyle w:val="Hyperlink"/>
        </w:rPr>
        <w:t xml:space="preserve">  </w:t>
      </w:r>
      <w:hyperlink r:id="rId10" w:history="1">
        <w:r w:rsidRPr="009A305C">
          <w:rPr>
            <w:rStyle w:val="Hyperlink"/>
          </w:rPr>
          <w:t>Alternatives to face to face lectures</w:t>
        </w:r>
      </w:hyperlink>
    </w:p>
    <w:p w:rsidR="00CC4E4E" w:rsidRPr="00564BCA" w:rsidRDefault="00CC4E4E" w:rsidP="00CC4E4E">
      <w:pPr>
        <w:pStyle w:val="ListParagraph"/>
        <w:numPr>
          <w:ilvl w:val="0"/>
          <w:numId w:val="3"/>
        </w:numPr>
        <w:rPr>
          <w:rStyle w:val="Hyperlink"/>
        </w:rPr>
      </w:pPr>
      <w:r>
        <w:t xml:space="preserve">Sources for </w:t>
      </w:r>
      <w:hyperlink r:id="rId11" w:history="1">
        <w:r w:rsidRPr="00C41F2D">
          <w:rPr>
            <w:rStyle w:val="Hyperlink"/>
          </w:rPr>
          <w:t>pre-prepared digital content</w:t>
        </w:r>
      </w:hyperlink>
    </w:p>
    <w:p w:rsidR="00CC4E4E" w:rsidRPr="00933453" w:rsidRDefault="00CC4E4E" w:rsidP="00CC4E4E">
      <w:pPr>
        <w:pStyle w:val="ListParagraph"/>
        <w:numPr>
          <w:ilvl w:val="0"/>
          <w:numId w:val="3"/>
        </w:numPr>
        <w:rPr>
          <w:rStyle w:val="Hyperlink"/>
        </w:rPr>
      </w:pPr>
      <w:hyperlink r:id="rId12" w:history="1">
        <w:r w:rsidRPr="00564BCA">
          <w:rPr>
            <w:rStyle w:val="Hyperlink"/>
          </w:rPr>
          <w:t>Getting Started with alternative assessments</w:t>
        </w:r>
      </w:hyperlink>
      <w:r>
        <w:rPr>
          <w:rStyle w:val="Hyperlink"/>
        </w:rPr>
        <w:t xml:space="preserve"> </w:t>
      </w:r>
      <w:r w:rsidRPr="00933453">
        <w:rPr>
          <w:rStyle w:val="Hyperlink"/>
        </w:rPr>
        <w:t xml:space="preserve">and </w:t>
      </w:r>
      <w:hyperlink r:id="rId13" w:history="1">
        <w:r w:rsidRPr="00564BCA">
          <w:rPr>
            <w:rStyle w:val="Hyperlink"/>
          </w:rPr>
          <w:t>Guide to Digital Assessments</w:t>
        </w:r>
      </w:hyperlink>
    </w:p>
    <w:p w:rsidR="00CC4E4E" w:rsidRPr="00D748E0" w:rsidRDefault="00CC4E4E" w:rsidP="00CC4E4E">
      <w:pPr>
        <w:pStyle w:val="ListParagraph"/>
        <w:numPr>
          <w:ilvl w:val="0"/>
          <w:numId w:val="3"/>
        </w:numPr>
        <w:rPr>
          <w:b/>
          <w:bCs/>
        </w:rPr>
      </w:pPr>
      <w:r w:rsidRPr="00452224">
        <w:rPr>
          <w:color w:val="000000" w:themeColor="text1"/>
        </w:rPr>
        <w:t>Your Faculty will also have it’s own repository (</w:t>
      </w:r>
      <w:r w:rsidRPr="00555C08">
        <w:rPr>
          <w:color w:val="000000" w:themeColor="text1"/>
        </w:rPr>
        <w:t>e.g. Moodle, Teams, Wordpress) of remote teaching best practice for your discipline. Contact your Arena Teaching Fellow or Connected Learning Lead for more information.</w:t>
      </w:r>
    </w:p>
    <w:p w:rsidR="00CC4E4E" w:rsidRPr="00CC4E4E" w:rsidRDefault="00CC4E4E" w:rsidP="00CC4E4E">
      <w:pPr>
        <w:pStyle w:val="RCHead2"/>
        <w:rPr>
          <w:sz w:val="28"/>
        </w:rPr>
      </w:pPr>
      <w:r w:rsidRPr="00CC4E4E">
        <w:rPr>
          <w:sz w:val="28"/>
        </w:rPr>
        <w:lastRenderedPageBreak/>
        <w:t xml:space="preserve">Learning experience </w:t>
      </w:r>
    </w:p>
    <w:p w:rsidR="00CC4E4E" w:rsidRPr="000777CB" w:rsidRDefault="00CC4E4E" w:rsidP="00CC4E4E">
      <w:pPr>
        <w:pStyle w:val="ListParagraph"/>
        <w:numPr>
          <w:ilvl w:val="0"/>
          <w:numId w:val="2"/>
        </w:numPr>
        <w:jc w:val="both"/>
        <w:rPr>
          <w:b/>
        </w:rPr>
      </w:pPr>
      <w:r w:rsidRPr="000777CB">
        <w:rPr>
          <w:b/>
        </w:rPr>
        <w:t xml:space="preserve">Ways of encouraging active engagement of students with the material and with their peers and tutors have been considered and incorporated </w:t>
      </w:r>
    </w:p>
    <w:p w:rsidR="00CC4E4E" w:rsidRPr="000777CB" w:rsidRDefault="00CC4E4E" w:rsidP="00CC4E4E">
      <w:pPr>
        <w:pStyle w:val="ListParagraph"/>
        <w:numPr>
          <w:ilvl w:val="0"/>
          <w:numId w:val="2"/>
        </w:numPr>
        <w:jc w:val="both"/>
        <w:rPr>
          <w:b/>
        </w:rPr>
      </w:pPr>
      <w:r w:rsidRPr="000777CB">
        <w:rPr>
          <w:b/>
        </w:rPr>
        <w:t xml:space="preserve">The departmental or programme welcome, induction and orientation has been designed for both newcomers and returners to create connections to students and between students in this new mode of delivery </w:t>
      </w:r>
    </w:p>
    <w:p w:rsidR="00CC4E4E" w:rsidRPr="000777CB" w:rsidRDefault="00CC4E4E" w:rsidP="00CC4E4E">
      <w:pPr>
        <w:pStyle w:val="ListParagraph"/>
        <w:numPr>
          <w:ilvl w:val="0"/>
          <w:numId w:val="2"/>
        </w:numPr>
        <w:jc w:val="both"/>
        <w:rPr>
          <w:b/>
        </w:rPr>
      </w:pPr>
      <w:r w:rsidRPr="000777CB">
        <w:rPr>
          <w:b/>
        </w:rPr>
        <w:t>Enrichment and co-curricular activities have been considered and included</w:t>
      </w:r>
    </w:p>
    <w:p w:rsidR="00CC4E4E" w:rsidRPr="000777CB" w:rsidRDefault="00CC4E4E" w:rsidP="00CC4E4E">
      <w:pPr>
        <w:pStyle w:val="ListParagraph"/>
        <w:numPr>
          <w:ilvl w:val="0"/>
          <w:numId w:val="2"/>
        </w:numPr>
        <w:jc w:val="both"/>
        <w:rPr>
          <w:b/>
        </w:rPr>
      </w:pPr>
      <w:r w:rsidRPr="000777CB">
        <w:rPr>
          <w:bCs/>
          <w:noProof/>
          <w:color w:val="FF0000"/>
          <w:lang w:eastAsia="en-GB"/>
        </w:rPr>
        <mc:AlternateContent>
          <mc:Choice Requires="wps">
            <w:drawing>
              <wp:anchor distT="45720" distB="45720" distL="114300" distR="114300" simplePos="0" relativeHeight="251660288" behindDoc="0" locked="0" layoutInCell="1" allowOverlap="1" wp14:anchorId="097F3FC0" wp14:editId="71BD6477">
                <wp:simplePos x="0" y="0"/>
                <wp:positionH relativeFrom="margin">
                  <wp:align>right</wp:align>
                </wp:positionH>
                <wp:positionV relativeFrom="paragraph">
                  <wp:posOffset>508000</wp:posOffset>
                </wp:positionV>
                <wp:extent cx="6604635" cy="5219700"/>
                <wp:effectExtent l="0" t="0" r="247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5219700"/>
                        </a:xfrm>
                        <a:prstGeom prst="rect">
                          <a:avLst/>
                        </a:prstGeom>
                        <a:solidFill>
                          <a:srgbClr val="FFFFFF"/>
                        </a:solidFill>
                        <a:ln w="19050">
                          <a:solidFill>
                            <a:srgbClr val="000000"/>
                          </a:solidFill>
                          <a:miter lim="800000"/>
                          <a:headEnd/>
                          <a:tailEnd/>
                        </a:ln>
                      </wps:spPr>
                      <wps:txbx>
                        <w:txbxContent>
                          <w:p w:rsidR="00CC4E4E" w:rsidRPr="00D748E0" w:rsidRDefault="00CC4E4E" w:rsidP="00CC4E4E">
                            <w:pPr>
                              <w:pStyle w:val="RCHead2"/>
                              <w:jc w:val="center"/>
                            </w:pPr>
                            <w:r w:rsidRPr="00D748E0">
                              <w:t>Top tips for how to achieve readiness in this domain:</w:t>
                            </w:r>
                          </w:p>
                          <w:p w:rsidR="00CC4E4E" w:rsidRDefault="00CC4E4E" w:rsidP="00CC4E4E">
                            <w:pPr>
                              <w:pStyle w:val="ListParagraph"/>
                              <w:numPr>
                                <w:ilvl w:val="0"/>
                                <w:numId w:val="7"/>
                              </w:numPr>
                              <w:rPr>
                                <w:color w:val="000000" w:themeColor="text1"/>
                              </w:rPr>
                            </w:pPr>
                            <w:r w:rsidRPr="00354840">
                              <w:rPr>
                                <w:color w:val="000000" w:themeColor="text1"/>
                              </w:rPr>
                              <w:t>Be explicit about expectations at progr</w:t>
                            </w:r>
                            <w:r>
                              <w:rPr>
                                <w:color w:val="000000" w:themeColor="text1"/>
                              </w:rPr>
                              <w:t xml:space="preserve">amme, module and session level: describe </w:t>
                            </w:r>
                            <w:r w:rsidRPr="00354840">
                              <w:rPr>
                                <w:color w:val="000000" w:themeColor="text1"/>
                              </w:rPr>
                              <w:t xml:space="preserve">study schedule and times for </w:t>
                            </w:r>
                            <w:r>
                              <w:rPr>
                                <w:color w:val="000000" w:themeColor="text1"/>
                              </w:rPr>
                              <w:t>synchronous work</w:t>
                            </w:r>
                            <w:r w:rsidRPr="00354840">
                              <w:rPr>
                                <w:color w:val="000000" w:themeColor="text1"/>
                              </w:rPr>
                              <w:t xml:space="preserve">, expected levels of engagement and attendance, how Moodle will be used, </w:t>
                            </w:r>
                            <w:r>
                              <w:rPr>
                                <w:color w:val="000000" w:themeColor="text1"/>
                              </w:rPr>
                              <w:t xml:space="preserve">expectations about expected learning effort/time for activities, </w:t>
                            </w:r>
                            <w:r w:rsidRPr="00354840">
                              <w:rPr>
                                <w:color w:val="000000" w:themeColor="text1"/>
                              </w:rPr>
                              <w:t xml:space="preserve">any additional requirements for this study (e.g. software, external reading, equipment). </w:t>
                            </w:r>
                          </w:p>
                          <w:p w:rsidR="00CC4E4E" w:rsidRPr="00354840" w:rsidRDefault="00CC4E4E" w:rsidP="00CC4E4E">
                            <w:pPr>
                              <w:pStyle w:val="ListParagraph"/>
                              <w:numPr>
                                <w:ilvl w:val="0"/>
                                <w:numId w:val="7"/>
                              </w:numPr>
                              <w:rPr>
                                <w:color w:val="000000" w:themeColor="text1"/>
                              </w:rPr>
                            </w:pPr>
                            <w:r>
                              <w:rPr>
                                <w:color w:val="000000" w:themeColor="text1"/>
                              </w:rPr>
                              <w:t>Programme and module</w:t>
                            </w:r>
                            <w:r w:rsidRPr="00354840">
                              <w:rPr>
                                <w:color w:val="000000" w:themeColor="text1"/>
                              </w:rPr>
                              <w:t xml:space="preserve"> Moodle </w:t>
                            </w:r>
                            <w:r>
                              <w:rPr>
                                <w:color w:val="000000" w:themeColor="text1"/>
                              </w:rPr>
                              <w:t xml:space="preserve">sites </w:t>
                            </w:r>
                            <w:r w:rsidRPr="00354840">
                              <w:rPr>
                                <w:color w:val="000000" w:themeColor="text1"/>
                              </w:rPr>
                              <w:t>should contain an introductory paragraph or a brief video explaining objectives, what will happen, how, sequencing, modes of learning and where to find timetables, chat rooms etc.</w:t>
                            </w:r>
                          </w:p>
                          <w:p w:rsidR="00CC4E4E" w:rsidRPr="001429E4" w:rsidRDefault="00CC4E4E" w:rsidP="00CC4E4E">
                            <w:pPr>
                              <w:pStyle w:val="ListParagraph"/>
                              <w:numPr>
                                <w:ilvl w:val="0"/>
                                <w:numId w:val="7"/>
                              </w:numPr>
                              <w:rPr>
                                <w:rStyle w:val="normaltextrun"/>
                                <w:color w:val="000000" w:themeColor="text1"/>
                              </w:rPr>
                            </w:pPr>
                            <w:r>
                              <w:rPr>
                                <w:color w:val="000000" w:themeColor="text1"/>
                              </w:rPr>
                              <w:t>C</w:t>
                            </w:r>
                            <w:r w:rsidRPr="00354840">
                              <w:rPr>
                                <w:color w:val="000000" w:themeColor="text1"/>
                              </w:rPr>
                              <w:t xml:space="preserve">onsider setting up peer learning </w:t>
                            </w:r>
                            <w:r>
                              <w:rPr>
                                <w:color w:val="000000" w:themeColor="text1"/>
                              </w:rPr>
                              <w:t xml:space="preserve">and peer study </w:t>
                            </w:r>
                            <w:r w:rsidRPr="00354840">
                              <w:rPr>
                                <w:color w:val="000000" w:themeColor="text1"/>
                              </w:rPr>
                              <w:t xml:space="preserve">groups inside and outside classroom. Include some </w:t>
                            </w:r>
                            <w:r>
                              <w:rPr>
                                <w:color w:val="000000" w:themeColor="text1"/>
                              </w:rPr>
                              <w:t>‘</w:t>
                            </w:r>
                            <w:r w:rsidRPr="00354840">
                              <w:rPr>
                                <w:color w:val="000000" w:themeColor="text1"/>
                              </w:rPr>
                              <w:t>live</w:t>
                            </w:r>
                            <w:r>
                              <w:rPr>
                                <w:color w:val="000000" w:themeColor="text1"/>
                              </w:rPr>
                              <w:t>’</w:t>
                            </w:r>
                            <w:r w:rsidRPr="00354840">
                              <w:rPr>
                                <w:color w:val="000000" w:themeColor="text1"/>
                              </w:rPr>
                              <w:t xml:space="preserve"> </w:t>
                            </w:r>
                            <w:r>
                              <w:rPr>
                                <w:color w:val="000000" w:themeColor="text1"/>
                              </w:rPr>
                              <w:t xml:space="preserve">enrichment </w:t>
                            </w:r>
                            <w:r w:rsidRPr="00354840">
                              <w:rPr>
                                <w:color w:val="000000" w:themeColor="text1"/>
                              </w:rPr>
                              <w:t>activities (mindful of learners, their geography etc.) Use links with students in later years.</w:t>
                            </w:r>
                            <w:r w:rsidRPr="00354840">
                              <w:rPr>
                                <w:rStyle w:val="normaltextrun"/>
                                <w:rFonts w:cs="Arial"/>
                              </w:rPr>
                              <w:t xml:space="preserve"> </w:t>
                            </w:r>
                          </w:p>
                          <w:p w:rsidR="00CC4E4E" w:rsidRPr="00354840" w:rsidRDefault="00CC4E4E" w:rsidP="00CC4E4E">
                            <w:pPr>
                              <w:pStyle w:val="ListParagraph"/>
                              <w:numPr>
                                <w:ilvl w:val="0"/>
                                <w:numId w:val="7"/>
                              </w:numPr>
                              <w:rPr>
                                <w:rStyle w:val="normaltextrun"/>
                                <w:color w:val="000000" w:themeColor="text1"/>
                              </w:rPr>
                            </w:pPr>
                            <w:r>
                              <w:rPr>
                                <w:rStyle w:val="normaltextrun"/>
                                <w:rFonts w:cs="Arial"/>
                              </w:rPr>
                              <w:t>Think about learning time as well as contact hours: ensure adequate contact time but do not set unrealistic expectations around learning time.</w:t>
                            </w:r>
                          </w:p>
                          <w:p w:rsidR="00CC4E4E" w:rsidRPr="0053678B" w:rsidRDefault="00CC4E4E" w:rsidP="00CC4E4E">
                            <w:pPr>
                              <w:pStyle w:val="ListParagraph"/>
                              <w:numPr>
                                <w:ilvl w:val="0"/>
                                <w:numId w:val="7"/>
                              </w:numPr>
                              <w:rPr>
                                <w:rStyle w:val="normaltextrun"/>
                                <w:color w:val="000000" w:themeColor="text1"/>
                              </w:rPr>
                            </w:pPr>
                            <w:r w:rsidRPr="00354840">
                              <w:rPr>
                                <w:rStyle w:val="normaltextrun"/>
                                <w:rFonts w:cs="Arial"/>
                              </w:rPr>
                              <w:t>Asynchronous teaching does not mean passive teaching: build in activities for students to interact with materials, each other and the teacher</w:t>
                            </w:r>
                            <w:r>
                              <w:rPr>
                                <w:rStyle w:val="normaltextrun"/>
                                <w:rFonts w:cs="Arial"/>
                              </w:rPr>
                              <w:t>.</w:t>
                            </w:r>
                          </w:p>
                          <w:p w:rsidR="00CC4E4E" w:rsidRPr="0053678B" w:rsidRDefault="00CC4E4E" w:rsidP="00CC4E4E">
                            <w:pPr>
                              <w:pStyle w:val="ListParagraph"/>
                              <w:numPr>
                                <w:ilvl w:val="0"/>
                                <w:numId w:val="7"/>
                              </w:numPr>
                              <w:rPr>
                                <w:color w:val="000000" w:themeColor="text1"/>
                              </w:rPr>
                            </w:pPr>
                            <w:r w:rsidRPr="0053678B">
                              <w:rPr>
                                <w:rStyle w:val="normaltextrun"/>
                                <w:rFonts w:cs="Arial"/>
                              </w:rPr>
                              <w:t>Think about your student population and the needs of</w:t>
                            </w:r>
                            <w:r>
                              <w:rPr>
                                <w:rStyle w:val="normaltextrun"/>
                                <w:rFonts w:cs="Arial"/>
                              </w:rPr>
                              <w:t xml:space="preserve"> specific</w:t>
                            </w:r>
                            <w:r w:rsidRPr="0053678B">
                              <w:rPr>
                                <w:rStyle w:val="normaltextrun"/>
                                <w:rFonts w:cs="Arial"/>
                              </w:rPr>
                              <w:t xml:space="preserve"> students</w:t>
                            </w:r>
                            <w:r>
                              <w:rPr>
                                <w:rStyle w:val="normaltextrun"/>
                                <w:rFonts w:cs="Arial"/>
                              </w:rPr>
                              <w:t>: make your activities inclusive by design, identify appropriate role models</w:t>
                            </w:r>
                            <w:r w:rsidRPr="0053678B">
                              <w:rPr>
                                <w:rStyle w:val="normaltextrun"/>
                                <w:rFonts w:cs="Arial"/>
                              </w:rPr>
                              <w:t xml:space="preserve"> </w:t>
                            </w:r>
                            <w:r>
                              <w:rPr>
                                <w:rStyle w:val="normaltextrun"/>
                                <w:rFonts w:cs="Arial"/>
                              </w:rPr>
                              <w:t xml:space="preserve">and give </w:t>
                            </w:r>
                            <w:r>
                              <w:t>explicit explanation of networks and peer support available (BME, Disabled Students’ Network).</w:t>
                            </w:r>
                          </w:p>
                          <w:p w:rsidR="00CC4E4E" w:rsidRDefault="00CC4E4E" w:rsidP="00CC4E4E">
                            <w:pPr>
                              <w:pStyle w:val="ListParagraph"/>
                              <w:numPr>
                                <w:ilvl w:val="0"/>
                                <w:numId w:val="7"/>
                              </w:numPr>
                              <w:rPr>
                                <w:color w:val="000000" w:themeColor="text1"/>
                              </w:rPr>
                            </w:pPr>
                            <w:r>
                              <w:rPr>
                                <w:color w:val="000000" w:themeColor="text1"/>
                              </w:rPr>
                              <w:t xml:space="preserve">Review </w:t>
                            </w:r>
                            <w:r w:rsidRPr="00354840">
                              <w:rPr>
                                <w:i/>
                                <w:color w:val="000000" w:themeColor="text1"/>
                              </w:rPr>
                              <w:t>Countdown to UCL/ Return to UCL</w:t>
                            </w:r>
                            <w:r w:rsidRPr="00354840">
                              <w:rPr>
                                <w:color w:val="000000" w:themeColor="text1"/>
                              </w:rPr>
                              <w:t xml:space="preserve"> and think how this can be</w:t>
                            </w:r>
                            <w:r>
                              <w:rPr>
                                <w:color w:val="000000" w:themeColor="text1"/>
                              </w:rPr>
                              <w:t xml:space="preserve"> supplemented with departmental/programme specific activities to create </w:t>
                            </w:r>
                            <w:r w:rsidRPr="00354840">
                              <w:rPr>
                                <w:color w:val="000000" w:themeColor="text1"/>
                              </w:rPr>
                              <w:t xml:space="preserve">understanding of </w:t>
                            </w:r>
                            <w:r>
                              <w:rPr>
                                <w:color w:val="000000" w:themeColor="text1"/>
                              </w:rPr>
                              <w:t xml:space="preserve">the department and a </w:t>
                            </w:r>
                            <w:r w:rsidRPr="00354840">
                              <w:rPr>
                                <w:color w:val="000000" w:themeColor="text1"/>
                              </w:rPr>
                              <w:t xml:space="preserve">sense of community. </w:t>
                            </w:r>
                          </w:p>
                          <w:p w:rsidR="00CC4E4E" w:rsidRDefault="00CC4E4E" w:rsidP="00CC4E4E">
                            <w:pPr>
                              <w:pStyle w:val="ListParagraph"/>
                              <w:numPr>
                                <w:ilvl w:val="0"/>
                                <w:numId w:val="7"/>
                              </w:numPr>
                              <w:rPr>
                                <w:color w:val="000000" w:themeColor="text1"/>
                              </w:rPr>
                            </w:pPr>
                            <w:r>
                              <w:rPr>
                                <w:color w:val="000000" w:themeColor="text1"/>
                              </w:rPr>
                              <w:t>Consider setting up a Virtual Common Room using a platform already in use in the programme</w:t>
                            </w:r>
                          </w:p>
                          <w:p w:rsidR="00CC4E4E" w:rsidRDefault="00CC4E4E" w:rsidP="00CC4E4E">
                            <w:pPr>
                              <w:pStyle w:val="ListParagraph"/>
                              <w:numPr>
                                <w:ilvl w:val="0"/>
                                <w:numId w:val="7"/>
                              </w:numPr>
                              <w:rPr>
                                <w:color w:val="000000" w:themeColor="text1"/>
                              </w:rPr>
                            </w:pPr>
                            <w:r w:rsidRPr="00354840">
                              <w:rPr>
                                <w:color w:val="000000" w:themeColor="text1"/>
                              </w:rPr>
                              <w:t xml:space="preserve">Insert some fun/getting to know you activities, and use (or set up) your departmental society and reps. </w:t>
                            </w:r>
                            <w:r>
                              <w:rPr>
                                <w:color w:val="000000" w:themeColor="text1"/>
                              </w:rPr>
                              <w:t xml:space="preserve">Remember </w:t>
                            </w:r>
                            <w:r w:rsidRPr="00354840">
                              <w:rPr>
                                <w:color w:val="000000" w:themeColor="text1"/>
                              </w:rPr>
                              <w:t xml:space="preserve">PGT learners need a more tailored approach but are still new to UCL. </w:t>
                            </w:r>
                          </w:p>
                          <w:p w:rsidR="00CC4E4E" w:rsidRPr="00354840" w:rsidRDefault="00CC4E4E" w:rsidP="00CC4E4E">
                            <w:pPr>
                              <w:pStyle w:val="ListParagraph"/>
                              <w:numPr>
                                <w:ilvl w:val="0"/>
                                <w:numId w:val="7"/>
                              </w:numPr>
                              <w:rPr>
                                <w:color w:val="000000" w:themeColor="text1"/>
                              </w:rPr>
                            </w:pPr>
                            <w:r>
                              <w:rPr>
                                <w:color w:val="000000" w:themeColor="text1"/>
                              </w:rPr>
                              <w:t>Careers, networking, and co-curricular activities are an important part of the UCL experience: consider how these can remain part of your planned activities.</w:t>
                            </w:r>
                          </w:p>
                          <w:p w:rsidR="00CC4E4E" w:rsidRPr="0053678B" w:rsidRDefault="00CC4E4E" w:rsidP="00CC4E4E">
                            <w:pPr>
                              <w:pStyle w:val="ListParagraph"/>
                              <w:numPr>
                                <w:ilvl w:val="0"/>
                                <w:numId w:val="7"/>
                              </w:numPr>
                              <w:rPr>
                                <w:color w:val="000000" w:themeColor="text1"/>
                              </w:rPr>
                            </w:pPr>
                            <w:r w:rsidRPr="00354840">
                              <w:rPr>
                                <w:color w:val="000000" w:themeColor="text1"/>
                              </w:rPr>
                              <w:t>Ensure tutors use photos</w:t>
                            </w:r>
                            <w:r>
                              <w:rPr>
                                <w:color w:val="000000" w:themeColor="text1"/>
                              </w:rPr>
                              <w:t xml:space="preserve"> in messaging and platforms</w:t>
                            </w:r>
                            <w:r w:rsidRPr="00354840">
                              <w:rPr>
                                <w:color w:val="000000" w:themeColor="text1"/>
                              </w:rPr>
                              <w:t xml:space="preserve"> and consider </w:t>
                            </w:r>
                            <w:r>
                              <w:rPr>
                                <w:color w:val="000000" w:themeColor="text1"/>
                              </w:rPr>
                              <w:t xml:space="preserve">producing </w:t>
                            </w:r>
                            <w:r w:rsidRPr="00354840">
                              <w:rPr>
                                <w:color w:val="000000" w:themeColor="text1"/>
                              </w:rPr>
                              <w:t xml:space="preserve">brief biogs/interesting things about me and encourage students to do the same.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F3FC0" id="_x0000_s1027" type="#_x0000_t202" style="position:absolute;left:0;text-align:left;margin-left:468.85pt;margin-top:40pt;width:520.05pt;height:41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TNJw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" strokeweight="1.5pt">
                <v:textbox>
                  <w:txbxContent>
                    <w:p w:rsidR="00CC4E4E" w:rsidRPr="00D748E0" w:rsidRDefault="00CC4E4E" w:rsidP="00CC4E4E">
                      <w:pPr>
                        <w:pStyle w:val="RCHead2"/>
                        <w:jc w:val="center"/>
                      </w:pPr>
                      <w:r w:rsidRPr="00D748E0">
                        <w:t>Top tips for how to achieve readiness in this domain:</w:t>
                      </w:r>
                    </w:p>
                    <w:p w:rsidR="00CC4E4E" w:rsidRDefault="00CC4E4E" w:rsidP="00CC4E4E">
                      <w:pPr>
                        <w:pStyle w:val="ListParagraph"/>
                        <w:numPr>
                          <w:ilvl w:val="0"/>
                          <w:numId w:val="7"/>
                        </w:numPr>
                        <w:rPr>
                          <w:color w:val="000000" w:themeColor="text1"/>
                        </w:rPr>
                      </w:pPr>
                      <w:r w:rsidRPr="00354840">
                        <w:rPr>
                          <w:color w:val="000000" w:themeColor="text1"/>
                        </w:rPr>
                        <w:t>Be explicit about expectations at progr</w:t>
                      </w:r>
                      <w:r>
                        <w:rPr>
                          <w:color w:val="000000" w:themeColor="text1"/>
                        </w:rPr>
                        <w:t xml:space="preserve">amme, module and session level: describe </w:t>
                      </w:r>
                      <w:r w:rsidRPr="00354840">
                        <w:rPr>
                          <w:color w:val="000000" w:themeColor="text1"/>
                        </w:rPr>
                        <w:t xml:space="preserve">study schedule and times for </w:t>
                      </w:r>
                      <w:r>
                        <w:rPr>
                          <w:color w:val="000000" w:themeColor="text1"/>
                        </w:rPr>
                        <w:t>synchronous work</w:t>
                      </w:r>
                      <w:r w:rsidRPr="00354840">
                        <w:rPr>
                          <w:color w:val="000000" w:themeColor="text1"/>
                        </w:rPr>
                        <w:t xml:space="preserve">, expected levels of engagement and attendance, how Moodle will be used, </w:t>
                      </w:r>
                      <w:r>
                        <w:rPr>
                          <w:color w:val="000000" w:themeColor="text1"/>
                        </w:rPr>
                        <w:t xml:space="preserve">expectations about expected learning effort/time for activities, </w:t>
                      </w:r>
                      <w:r w:rsidRPr="00354840">
                        <w:rPr>
                          <w:color w:val="000000" w:themeColor="text1"/>
                        </w:rPr>
                        <w:t xml:space="preserve">any additional requirements for this study (e.g. software, external reading, equipment). </w:t>
                      </w:r>
                    </w:p>
                    <w:p w:rsidR="00CC4E4E" w:rsidRPr="00354840" w:rsidRDefault="00CC4E4E" w:rsidP="00CC4E4E">
                      <w:pPr>
                        <w:pStyle w:val="ListParagraph"/>
                        <w:numPr>
                          <w:ilvl w:val="0"/>
                          <w:numId w:val="7"/>
                        </w:numPr>
                        <w:rPr>
                          <w:color w:val="000000" w:themeColor="text1"/>
                        </w:rPr>
                      </w:pPr>
                      <w:r>
                        <w:rPr>
                          <w:color w:val="000000" w:themeColor="text1"/>
                        </w:rPr>
                        <w:t>Programme and module</w:t>
                      </w:r>
                      <w:r w:rsidRPr="00354840">
                        <w:rPr>
                          <w:color w:val="000000" w:themeColor="text1"/>
                        </w:rPr>
                        <w:t xml:space="preserve"> Moodle </w:t>
                      </w:r>
                      <w:r>
                        <w:rPr>
                          <w:color w:val="000000" w:themeColor="text1"/>
                        </w:rPr>
                        <w:t xml:space="preserve">sites </w:t>
                      </w:r>
                      <w:r w:rsidRPr="00354840">
                        <w:rPr>
                          <w:color w:val="000000" w:themeColor="text1"/>
                        </w:rPr>
                        <w:t>should contain an introductory paragraph or a brief video explaining objectives, what will happen, how, sequencing, modes of learning and where to find timetables, chat rooms etc.</w:t>
                      </w:r>
                    </w:p>
                    <w:p w:rsidR="00CC4E4E" w:rsidRPr="001429E4" w:rsidRDefault="00CC4E4E" w:rsidP="00CC4E4E">
                      <w:pPr>
                        <w:pStyle w:val="ListParagraph"/>
                        <w:numPr>
                          <w:ilvl w:val="0"/>
                          <w:numId w:val="7"/>
                        </w:numPr>
                        <w:rPr>
                          <w:rStyle w:val="normaltextrun"/>
                          <w:color w:val="000000" w:themeColor="text1"/>
                        </w:rPr>
                      </w:pPr>
                      <w:r>
                        <w:rPr>
                          <w:color w:val="000000" w:themeColor="text1"/>
                        </w:rPr>
                        <w:t>C</w:t>
                      </w:r>
                      <w:r w:rsidRPr="00354840">
                        <w:rPr>
                          <w:color w:val="000000" w:themeColor="text1"/>
                        </w:rPr>
                        <w:t xml:space="preserve">onsider setting up peer learning </w:t>
                      </w:r>
                      <w:r>
                        <w:rPr>
                          <w:color w:val="000000" w:themeColor="text1"/>
                        </w:rPr>
                        <w:t xml:space="preserve">and peer study </w:t>
                      </w:r>
                      <w:r w:rsidRPr="00354840">
                        <w:rPr>
                          <w:color w:val="000000" w:themeColor="text1"/>
                        </w:rPr>
                        <w:t xml:space="preserve">groups inside and outside classroom. Include some </w:t>
                      </w:r>
                      <w:r>
                        <w:rPr>
                          <w:color w:val="000000" w:themeColor="text1"/>
                        </w:rPr>
                        <w:t>‘</w:t>
                      </w:r>
                      <w:r w:rsidRPr="00354840">
                        <w:rPr>
                          <w:color w:val="000000" w:themeColor="text1"/>
                        </w:rPr>
                        <w:t>live</w:t>
                      </w:r>
                      <w:r>
                        <w:rPr>
                          <w:color w:val="000000" w:themeColor="text1"/>
                        </w:rPr>
                        <w:t>’</w:t>
                      </w:r>
                      <w:r w:rsidRPr="00354840">
                        <w:rPr>
                          <w:color w:val="000000" w:themeColor="text1"/>
                        </w:rPr>
                        <w:t xml:space="preserve"> </w:t>
                      </w:r>
                      <w:r>
                        <w:rPr>
                          <w:color w:val="000000" w:themeColor="text1"/>
                        </w:rPr>
                        <w:t xml:space="preserve">enrichment </w:t>
                      </w:r>
                      <w:r w:rsidRPr="00354840">
                        <w:rPr>
                          <w:color w:val="000000" w:themeColor="text1"/>
                        </w:rPr>
                        <w:t>activities (mindful of learners, their geography etc.) Use links with students in later years.</w:t>
                      </w:r>
                      <w:r w:rsidRPr="00354840">
                        <w:rPr>
                          <w:rStyle w:val="normaltextrun"/>
                          <w:rFonts w:cs="Arial"/>
                        </w:rPr>
                        <w:t xml:space="preserve"> </w:t>
                      </w:r>
                    </w:p>
                    <w:p w:rsidR="00CC4E4E" w:rsidRPr="00354840" w:rsidRDefault="00CC4E4E" w:rsidP="00CC4E4E">
                      <w:pPr>
                        <w:pStyle w:val="ListParagraph"/>
                        <w:numPr>
                          <w:ilvl w:val="0"/>
                          <w:numId w:val="7"/>
                        </w:numPr>
                        <w:rPr>
                          <w:rStyle w:val="normaltextrun"/>
                          <w:color w:val="000000" w:themeColor="text1"/>
                        </w:rPr>
                      </w:pPr>
                      <w:r>
                        <w:rPr>
                          <w:rStyle w:val="normaltextrun"/>
                          <w:rFonts w:cs="Arial"/>
                        </w:rPr>
                        <w:t>Think about learning time as well as contact hours: ensure adequate contact time but do not set unrealistic expectations around learning time.</w:t>
                      </w:r>
                    </w:p>
                    <w:p w:rsidR="00CC4E4E" w:rsidRPr="0053678B" w:rsidRDefault="00CC4E4E" w:rsidP="00CC4E4E">
                      <w:pPr>
                        <w:pStyle w:val="ListParagraph"/>
                        <w:numPr>
                          <w:ilvl w:val="0"/>
                          <w:numId w:val="7"/>
                        </w:numPr>
                        <w:rPr>
                          <w:rStyle w:val="normaltextrun"/>
                          <w:color w:val="000000" w:themeColor="text1"/>
                        </w:rPr>
                      </w:pPr>
                      <w:r w:rsidRPr="00354840">
                        <w:rPr>
                          <w:rStyle w:val="normaltextrun"/>
                          <w:rFonts w:cs="Arial"/>
                        </w:rPr>
                        <w:t>Asynchronous teaching does not mean passive teaching: build in activities for students to interact with materials, each other and the teacher</w:t>
                      </w:r>
                      <w:r>
                        <w:rPr>
                          <w:rStyle w:val="normaltextrun"/>
                          <w:rFonts w:cs="Arial"/>
                        </w:rPr>
                        <w:t>.</w:t>
                      </w:r>
                    </w:p>
                    <w:p w:rsidR="00CC4E4E" w:rsidRPr="0053678B" w:rsidRDefault="00CC4E4E" w:rsidP="00CC4E4E">
                      <w:pPr>
                        <w:pStyle w:val="ListParagraph"/>
                        <w:numPr>
                          <w:ilvl w:val="0"/>
                          <w:numId w:val="7"/>
                        </w:numPr>
                        <w:rPr>
                          <w:color w:val="000000" w:themeColor="text1"/>
                        </w:rPr>
                      </w:pPr>
                      <w:r w:rsidRPr="0053678B">
                        <w:rPr>
                          <w:rStyle w:val="normaltextrun"/>
                          <w:rFonts w:cs="Arial"/>
                        </w:rPr>
                        <w:t>Think about your student population and the needs of</w:t>
                      </w:r>
                      <w:r>
                        <w:rPr>
                          <w:rStyle w:val="normaltextrun"/>
                          <w:rFonts w:cs="Arial"/>
                        </w:rPr>
                        <w:t xml:space="preserve"> specific</w:t>
                      </w:r>
                      <w:r w:rsidRPr="0053678B">
                        <w:rPr>
                          <w:rStyle w:val="normaltextrun"/>
                          <w:rFonts w:cs="Arial"/>
                        </w:rPr>
                        <w:t xml:space="preserve"> students</w:t>
                      </w:r>
                      <w:r>
                        <w:rPr>
                          <w:rStyle w:val="normaltextrun"/>
                          <w:rFonts w:cs="Arial"/>
                        </w:rPr>
                        <w:t>: make your activities inclusive by design, identify appropriate role models</w:t>
                      </w:r>
                      <w:r w:rsidRPr="0053678B">
                        <w:rPr>
                          <w:rStyle w:val="normaltextrun"/>
                          <w:rFonts w:cs="Arial"/>
                        </w:rPr>
                        <w:t xml:space="preserve"> </w:t>
                      </w:r>
                      <w:r>
                        <w:rPr>
                          <w:rStyle w:val="normaltextrun"/>
                          <w:rFonts w:cs="Arial"/>
                        </w:rPr>
                        <w:t xml:space="preserve">and give </w:t>
                      </w:r>
                      <w:r>
                        <w:t>explicit explanation of networks and peer support available (BME, Disabled Students’ Network).</w:t>
                      </w:r>
                    </w:p>
                    <w:p w:rsidR="00CC4E4E" w:rsidRDefault="00CC4E4E" w:rsidP="00CC4E4E">
                      <w:pPr>
                        <w:pStyle w:val="ListParagraph"/>
                        <w:numPr>
                          <w:ilvl w:val="0"/>
                          <w:numId w:val="7"/>
                        </w:numPr>
                        <w:rPr>
                          <w:color w:val="000000" w:themeColor="text1"/>
                        </w:rPr>
                      </w:pPr>
                      <w:r>
                        <w:rPr>
                          <w:color w:val="000000" w:themeColor="text1"/>
                        </w:rPr>
                        <w:t xml:space="preserve">Review </w:t>
                      </w:r>
                      <w:r w:rsidRPr="00354840">
                        <w:rPr>
                          <w:i/>
                          <w:color w:val="000000" w:themeColor="text1"/>
                        </w:rPr>
                        <w:t>Countdown to UCL/ Return to UCL</w:t>
                      </w:r>
                      <w:r w:rsidRPr="00354840">
                        <w:rPr>
                          <w:color w:val="000000" w:themeColor="text1"/>
                        </w:rPr>
                        <w:t xml:space="preserve"> and think how this can be</w:t>
                      </w:r>
                      <w:r>
                        <w:rPr>
                          <w:color w:val="000000" w:themeColor="text1"/>
                        </w:rPr>
                        <w:t xml:space="preserve"> supplemented with departmental/programme specific activities to create </w:t>
                      </w:r>
                      <w:r w:rsidRPr="00354840">
                        <w:rPr>
                          <w:color w:val="000000" w:themeColor="text1"/>
                        </w:rPr>
                        <w:t xml:space="preserve">understanding of </w:t>
                      </w:r>
                      <w:r>
                        <w:rPr>
                          <w:color w:val="000000" w:themeColor="text1"/>
                        </w:rPr>
                        <w:t xml:space="preserve">the department and a </w:t>
                      </w:r>
                      <w:r w:rsidRPr="00354840">
                        <w:rPr>
                          <w:color w:val="000000" w:themeColor="text1"/>
                        </w:rPr>
                        <w:t xml:space="preserve">sense of community. </w:t>
                      </w:r>
                    </w:p>
                    <w:p w:rsidR="00CC4E4E" w:rsidRDefault="00CC4E4E" w:rsidP="00CC4E4E">
                      <w:pPr>
                        <w:pStyle w:val="ListParagraph"/>
                        <w:numPr>
                          <w:ilvl w:val="0"/>
                          <w:numId w:val="7"/>
                        </w:numPr>
                        <w:rPr>
                          <w:color w:val="000000" w:themeColor="text1"/>
                        </w:rPr>
                      </w:pPr>
                      <w:r>
                        <w:rPr>
                          <w:color w:val="000000" w:themeColor="text1"/>
                        </w:rPr>
                        <w:t>Consider setting up a Virtual Common Room using a platform already in use in the programme</w:t>
                      </w:r>
                    </w:p>
                    <w:p w:rsidR="00CC4E4E" w:rsidRDefault="00CC4E4E" w:rsidP="00CC4E4E">
                      <w:pPr>
                        <w:pStyle w:val="ListParagraph"/>
                        <w:numPr>
                          <w:ilvl w:val="0"/>
                          <w:numId w:val="7"/>
                        </w:numPr>
                        <w:rPr>
                          <w:color w:val="000000" w:themeColor="text1"/>
                        </w:rPr>
                      </w:pPr>
                      <w:r w:rsidRPr="00354840">
                        <w:rPr>
                          <w:color w:val="000000" w:themeColor="text1"/>
                        </w:rPr>
                        <w:t xml:space="preserve">Insert some fun/getting to know you activities, and use (or set up) your departmental society and reps. </w:t>
                      </w:r>
                      <w:r>
                        <w:rPr>
                          <w:color w:val="000000" w:themeColor="text1"/>
                        </w:rPr>
                        <w:t xml:space="preserve">Remember </w:t>
                      </w:r>
                      <w:r w:rsidRPr="00354840">
                        <w:rPr>
                          <w:color w:val="000000" w:themeColor="text1"/>
                        </w:rPr>
                        <w:t xml:space="preserve">PGT learners need a more tailored approach but are still new to UCL. </w:t>
                      </w:r>
                    </w:p>
                    <w:p w:rsidR="00CC4E4E" w:rsidRPr="00354840" w:rsidRDefault="00CC4E4E" w:rsidP="00CC4E4E">
                      <w:pPr>
                        <w:pStyle w:val="ListParagraph"/>
                        <w:numPr>
                          <w:ilvl w:val="0"/>
                          <w:numId w:val="7"/>
                        </w:numPr>
                        <w:rPr>
                          <w:color w:val="000000" w:themeColor="text1"/>
                        </w:rPr>
                      </w:pPr>
                      <w:r>
                        <w:rPr>
                          <w:color w:val="000000" w:themeColor="text1"/>
                        </w:rPr>
                        <w:t>Careers, networking, and co-curricular activities are an important part of the UCL experience: consider how these can remain part of your planned activities.</w:t>
                      </w:r>
                    </w:p>
                    <w:p w:rsidR="00CC4E4E" w:rsidRPr="0053678B" w:rsidRDefault="00CC4E4E" w:rsidP="00CC4E4E">
                      <w:pPr>
                        <w:pStyle w:val="ListParagraph"/>
                        <w:numPr>
                          <w:ilvl w:val="0"/>
                          <w:numId w:val="7"/>
                        </w:numPr>
                        <w:rPr>
                          <w:color w:val="000000" w:themeColor="text1"/>
                        </w:rPr>
                      </w:pPr>
                      <w:r w:rsidRPr="00354840">
                        <w:rPr>
                          <w:color w:val="000000" w:themeColor="text1"/>
                        </w:rPr>
                        <w:t>Ensure tutors use photos</w:t>
                      </w:r>
                      <w:r>
                        <w:rPr>
                          <w:color w:val="000000" w:themeColor="text1"/>
                        </w:rPr>
                        <w:t xml:space="preserve"> in messaging and platforms</w:t>
                      </w:r>
                      <w:r w:rsidRPr="00354840">
                        <w:rPr>
                          <w:color w:val="000000" w:themeColor="text1"/>
                        </w:rPr>
                        <w:t xml:space="preserve"> and consider </w:t>
                      </w:r>
                      <w:r>
                        <w:rPr>
                          <w:color w:val="000000" w:themeColor="text1"/>
                        </w:rPr>
                        <w:t xml:space="preserve">producing </w:t>
                      </w:r>
                      <w:r w:rsidRPr="00354840">
                        <w:rPr>
                          <w:color w:val="000000" w:themeColor="text1"/>
                        </w:rPr>
                        <w:t xml:space="preserve">brief biogs/interesting things about me and encourage students to do the same. </w:t>
                      </w:r>
                    </w:p>
                  </w:txbxContent>
                </v:textbox>
                <w10:wrap type="square" anchorx="margin"/>
              </v:shape>
            </w:pict>
          </mc:Fallback>
        </mc:AlternateContent>
      </w:r>
      <w:r w:rsidRPr="000777CB">
        <w:rPr>
          <w:b/>
        </w:rPr>
        <w:t xml:space="preserve">Expectations for learning and engagement are consistently clear and available (for staff and students) so everyone knows what they can expect, what they need to do and when </w:t>
      </w:r>
    </w:p>
    <w:p w:rsidR="00CC4E4E" w:rsidRPr="00D748E0" w:rsidRDefault="00CC4E4E" w:rsidP="00CC4E4E">
      <w:pPr>
        <w:pStyle w:val="RCHead2"/>
      </w:pPr>
      <w:r w:rsidRPr="00D748E0">
        <w:t>Key resources to achieve readiness in this domain:</w:t>
      </w:r>
    </w:p>
    <w:p w:rsidR="00CC4E4E" w:rsidRDefault="00CC4E4E" w:rsidP="00CC4E4E">
      <w:pPr>
        <w:pStyle w:val="ListParagraph"/>
        <w:numPr>
          <w:ilvl w:val="0"/>
          <w:numId w:val="3"/>
        </w:numPr>
      </w:pPr>
      <w:r w:rsidRPr="00E44AE9">
        <w:t xml:space="preserve">Link to New ARENA staff development course </w:t>
      </w:r>
      <w:hyperlink r:id="rId14" w:history="1">
        <w:r w:rsidRPr="00E44AE9">
          <w:rPr>
            <w:rStyle w:val="Hyperlink"/>
            <w:i/>
          </w:rPr>
          <w:t>Connected Learning Essentials</w:t>
        </w:r>
        <w:r w:rsidRPr="00E44AE9">
          <w:rPr>
            <w:rStyle w:val="Hyperlink"/>
          </w:rPr>
          <w:t xml:space="preserve"> </w:t>
        </w:r>
      </w:hyperlink>
      <w:r w:rsidRPr="00A77E0E">
        <w:t xml:space="preserve"> </w:t>
      </w:r>
      <w:r w:rsidRPr="00452224">
        <w:t xml:space="preserve">which </w:t>
      </w:r>
      <w:r w:rsidRPr="00E44AE9">
        <w:rPr>
          <w:bCs/>
        </w:rPr>
        <w:t>provides examples of icebreakers, building community, setting expectations, inclusive practice</w:t>
      </w:r>
      <w:r w:rsidRPr="00E44AE9">
        <w:rPr>
          <w:bCs/>
          <w:highlight w:val="yellow"/>
        </w:rPr>
        <w:t xml:space="preserve"> </w:t>
      </w:r>
    </w:p>
    <w:p w:rsidR="00CC4E4E" w:rsidRPr="007E1E0F" w:rsidRDefault="00CC4E4E" w:rsidP="00CC4E4E">
      <w:pPr>
        <w:pStyle w:val="ListParagraph"/>
        <w:numPr>
          <w:ilvl w:val="0"/>
          <w:numId w:val="4"/>
        </w:numPr>
        <w:rPr>
          <w:color w:val="000000" w:themeColor="text1"/>
        </w:rPr>
      </w:pPr>
      <w:r>
        <w:rPr>
          <w:color w:val="000000" w:themeColor="text1"/>
        </w:rPr>
        <w:t xml:space="preserve">How to use interactive </w:t>
      </w:r>
      <w:r w:rsidRPr="007E1E0F">
        <w:rPr>
          <w:color w:val="000000" w:themeColor="text1"/>
        </w:rPr>
        <w:t xml:space="preserve">features </w:t>
      </w:r>
      <w:r>
        <w:rPr>
          <w:color w:val="000000" w:themeColor="text1"/>
        </w:rPr>
        <w:t>on</w:t>
      </w:r>
      <w:hyperlink r:id="rId15" w:history="1">
        <w:r w:rsidRPr="0053678B">
          <w:rPr>
            <w:rStyle w:val="Hyperlink"/>
          </w:rPr>
          <w:t xml:space="preserve">  Blackboard Collaborate</w:t>
        </w:r>
      </w:hyperlink>
      <w:r w:rsidRPr="007E1E0F">
        <w:rPr>
          <w:color w:val="000000" w:themeColor="text1"/>
        </w:rPr>
        <w:t xml:space="preserve"> </w:t>
      </w:r>
    </w:p>
    <w:p w:rsidR="00CC4E4E" w:rsidRPr="00354840" w:rsidRDefault="00CC4E4E" w:rsidP="00CC4E4E">
      <w:pPr>
        <w:pStyle w:val="ListParagraph"/>
        <w:numPr>
          <w:ilvl w:val="0"/>
          <w:numId w:val="4"/>
        </w:numPr>
        <w:rPr>
          <w:b/>
          <w:bCs/>
        </w:rPr>
      </w:pPr>
      <w:r>
        <w:t xml:space="preserve">Guidance </w:t>
      </w:r>
      <w:r w:rsidRPr="00354840">
        <w:t>f</w:t>
      </w:r>
      <w:r>
        <w:t>rom</w:t>
      </w:r>
      <w:r w:rsidRPr="00354840">
        <w:t xml:space="preserve"> ISD</w:t>
      </w:r>
      <w:r>
        <w:t xml:space="preserve"> on </w:t>
      </w:r>
      <w:hyperlink r:id="rId16" w:history="1">
        <w:r w:rsidRPr="00354840">
          <w:rPr>
            <w:rStyle w:val="Hyperlink"/>
          </w:rPr>
          <w:t>Creating Accessible Content</w:t>
        </w:r>
      </w:hyperlink>
      <w:r w:rsidRPr="00354840">
        <w:t xml:space="preserve"> </w:t>
      </w:r>
    </w:p>
    <w:p w:rsidR="00CC4E4E" w:rsidRPr="00354840" w:rsidRDefault="00CC4E4E" w:rsidP="00CC4E4E">
      <w:pPr>
        <w:pStyle w:val="ListParagraph"/>
        <w:numPr>
          <w:ilvl w:val="0"/>
          <w:numId w:val="4"/>
        </w:numPr>
        <w:rPr>
          <w:b/>
          <w:bCs/>
        </w:rPr>
      </w:pPr>
      <w:r w:rsidRPr="00354840">
        <w:t xml:space="preserve">This UCL Digital Education blog discusses </w:t>
      </w:r>
      <w:hyperlink r:id="rId17" w:history="1">
        <w:r w:rsidRPr="00354840">
          <w:rPr>
            <w:rStyle w:val="Hyperlink"/>
          </w:rPr>
          <w:t>Accessibility and Remote Teaching</w:t>
        </w:r>
      </w:hyperlink>
    </w:p>
    <w:p w:rsidR="00CC4E4E" w:rsidRDefault="00CC4E4E" w:rsidP="00CC4E4E">
      <w:pPr>
        <w:pStyle w:val="ListParagraph"/>
        <w:numPr>
          <w:ilvl w:val="0"/>
          <w:numId w:val="4"/>
        </w:numPr>
        <w:rPr>
          <w:color w:val="000000" w:themeColor="text1"/>
        </w:rPr>
      </w:pPr>
      <w:hyperlink r:id="rId18" w:history="1">
        <w:r w:rsidRPr="0053678B">
          <w:rPr>
            <w:rStyle w:val="Hyperlink"/>
          </w:rPr>
          <w:t>Transition Mentors</w:t>
        </w:r>
      </w:hyperlink>
      <w:r w:rsidRPr="007E1E0F">
        <w:rPr>
          <w:color w:val="000000" w:themeColor="text1"/>
        </w:rPr>
        <w:t xml:space="preserve"> </w:t>
      </w:r>
      <w:r>
        <w:rPr>
          <w:color w:val="000000" w:themeColor="text1"/>
        </w:rPr>
        <w:t>for undergraduate programmes</w:t>
      </w:r>
    </w:p>
    <w:p w:rsidR="00CC4E4E" w:rsidRPr="00354840" w:rsidRDefault="00CC4E4E" w:rsidP="00CC4E4E">
      <w:pPr>
        <w:pStyle w:val="ListParagraph"/>
        <w:numPr>
          <w:ilvl w:val="0"/>
          <w:numId w:val="4"/>
        </w:numPr>
        <w:rPr>
          <w:color w:val="000000" w:themeColor="text1"/>
        </w:rPr>
      </w:pPr>
      <w:r w:rsidRPr="00354840">
        <w:rPr>
          <w:color w:val="000000" w:themeColor="text1"/>
        </w:rPr>
        <w:t xml:space="preserve">Information on </w:t>
      </w:r>
      <w:hyperlink r:id="rId19" w:history="1">
        <w:r w:rsidRPr="0053678B">
          <w:rPr>
            <w:rStyle w:val="Hyperlink"/>
          </w:rPr>
          <w:t>personal tutoring,</w:t>
        </w:r>
      </w:hyperlink>
      <w:r w:rsidRPr="0053678B">
        <w:rPr>
          <w:rStyle w:val="Hyperlink"/>
        </w:rPr>
        <w:t xml:space="preserve"> </w:t>
      </w:r>
      <w:r w:rsidRPr="00354840">
        <w:rPr>
          <w:color w:val="000000" w:themeColor="text1"/>
        </w:rPr>
        <w:t>including a link to the new UCL Personal Tutoring staff development online course</w:t>
      </w:r>
      <w:r>
        <w:rPr>
          <w:color w:val="000000" w:themeColor="text1"/>
        </w:rPr>
        <w:t xml:space="preserve">, </w:t>
      </w:r>
      <w:hyperlink r:id="rId20" w:history="1">
        <w:r w:rsidRPr="002775C5">
          <w:rPr>
            <w:rStyle w:val="Hyperlink"/>
          </w:rPr>
          <w:t>and top tips for remote tutoring</w:t>
        </w:r>
      </w:hyperlink>
      <w:r>
        <w:rPr>
          <w:color w:val="000000" w:themeColor="text1"/>
        </w:rPr>
        <w:t>.</w:t>
      </w:r>
    </w:p>
    <w:p w:rsidR="00CC4E4E" w:rsidRPr="00564BCA" w:rsidRDefault="00CC4E4E" w:rsidP="00CC4E4E">
      <w:pPr>
        <w:pStyle w:val="ListParagraph"/>
        <w:numPr>
          <w:ilvl w:val="0"/>
          <w:numId w:val="4"/>
        </w:numPr>
        <w:rPr>
          <w:color w:val="000000" w:themeColor="text1"/>
        </w:rPr>
      </w:pPr>
      <w:hyperlink r:id="rId21" w:history="1">
        <w:r w:rsidRPr="00971F43">
          <w:rPr>
            <w:rStyle w:val="Hyperlink"/>
          </w:rPr>
          <w:t>Countdown to UCL</w:t>
        </w:r>
      </w:hyperlink>
      <w:r>
        <w:t xml:space="preserve"> pages provide a landing site for students coming to UCL</w:t>
      </w:r>
    </w:p>
    <w:p w:rsidR="00CC4E4E" w:rsidRPr="00594693" w:rsidRDefault="00CC4E4E" w:rsidP="00CC4E4E">
      <w:pPr>
        <w:pStyle w:val="ListParagraph"/>
        <w:numPr>
          <w:ilvl w:val="0"/>
          <w:numId w:val="4"/>
        </w:numPr>
        <w:rPr>
          <w:color w:val="000000" w:themeColor="text1"/>
        </w:rPr>
      </w:pPr>
      <w:r>
        <w:t xml:space="preserve">Advice on setting up a </w:t>
      </w:r>
      <w:hyperlink r:id="rId22" w:history="1">
        <w:r w:rsidRPr="00166B18">
          <w:rPr>
            <w:rStyle w:val="Hyperlink"/>
          </w:rPr>
          <w:t>Virtual Common Room</w:t>
        </w:r>
      </w:hyperlink>
      <w:r>
        <w:t xml:space="preserve"> </w:t>
      </w:r>
    </w:p>
    <w:p w:rsidR="00CC4E4E" w:rsidRPr="00CC4E4E" w:rsidRDefault="00CC4E4E" w:rsidP="00CC4E4E">
      <w:pPr>
        <w:pStyle w:val="RCHead2"/>
        <w:rPr>
          <w:sz w:val="28"/>
        </w:rPr>
      </w:pPr>
      <w:r w:rsidRPr="00CC4E4E">
        <w:rPr>
          <w:sz w:val="28"/>
        </w:rPr>
        <w:t xml:space="preserve">Learner &amp; staff support </w:t>
      </w:r>
    </w:p>
    <w:p w:rsidR="00CC4E4E" w:rsidRPr="000777CB" w:rsidRDefault="00CC4E4E" w:rsidP="00CC4E4E">
      <w:pPr>
        <w:pStyle w:val="ListParagraph"/>
        <w:numPr>
          <w:ilvl w:val="0"/>
          <w:numId w:val="2"/>
        </w:numPr>
        <w:rPr>
          <w:b/>
        </w:rPr>
      </w:pPr>
      <w:r w:rsidRPr="000777CB">
        <w:rPr>
          <w:b/>
        </w:rPr>
        <w:lastRenderedPageBreak/>
        <w:t xml:space="preserve">The programme or module Moodle site has been adapted to meet </w:t>
      </w:r>
      <w:r>
        <w:rPr>
          <w:b/>
        </w:rPr>
        <w:t xml:space="preserve">the new </w:t>
      </w:r>
      <w:r w:rsidRPr="000777CB">
        <w:rPr>
          <w:b/>
        </w:rPr>
        <w:t>baseline to support engagement with on-line delivery including 100% electronic reading lists</w:t>
      </w:r>
    </w:p>
    <w:p w:rsidR="00CC4E4E" w:rsidRPr="000777CB" w:rsidRDefault="00CC4E4E" w:rsidP="00CC4E4E">
      <w:pPr>
        <w:pStyle w:val="ListParagraph"/>
        <w:numPr>
          <w:ilvl w:val="0"/>
          <w:numId w:val="2"/>
        </w:numPr>
        <w:rPr>
          <w:b/>
        </w:rPr>
      </w:pPr>
      <w:r w:rsidRPr="000777CB">
        <w:rPr>
          <w:b/>
        </w:rPr>
        <w:t xml:space="preserve">Communications (who, what and how) with students from pre- entry to induction have been considered and planned </w:t>
      </w:r>
    </w:p>
    <w:p w:rsidR="00CC4E4E" w:rsidRPr="000777CB" w:rsidRDefault="00CC4E4E" w:rsidP="00CC4E4E">
      <w:pPr>
        <w:pStyle w:val="ListParagraph"/>
        <w:numPr>
          <w:ilvl w:val="0"/>
          <w:numId w:val="2"/>
        </w:numPr>
        <w:rPr>
          <w:b/>
        </w:rPr>
      </w:pPr>
      <w:r w:rsidRPr="000777CB">
        <w:rPr>
          <w:b/>
        </w:rPr>
        <w:t>The support structures to ensure students have accessible academic and personal support while operating remotely have been established and communicated to staff and students</w:t>
      </w:r>
    </w:p>
    <w:p w:rsidR="00CC4E4E" w:rsidRPr="000777CB" w:rsidRDefault="00CC4E4E" w:rsidP="00CC4E4E">
      <w:pPr>
        <w:pStyle w:val="ListParagraph"/>
        <w:numPr>
          <w:ilvl w:val="0"/>
          <w:numId w:val="2"/>
        </w:numPr>
        <w:rPr>
          <w:b/>
        </w:rPr>
      </w:pPr>
      <w:r w:rsidRPr="000777CB">
        <w:rPr>
          <w:b/>
        </w:rPr>
        <w:t xml:space="preserve">There are  clearly defined and communicated roles and responsibilities for all  teaching support staff including PGTAs </w:t>
      </w:r>
    </w:p>
    <w:p w:rsidR="00CC4E4E" w:rsidRPr="000777CB" w:rsidRDefault="00CC4E4E" w:rsidP="00CC4E4E">
      <w:pPr>
        <w:pStyle w:val="ListParagraph"/>
        <w:numPr>
          <w:ilvl w:val="0"/>
          <w:numId w:val="2"/>
        </w:numPr>
        <w:rPr>
          <w:b/>
        </w:rPr>
      </w:pPr>
      <w:r w:rsidRPr="000777CB">
        <w:rPr>
          <w:bCs/>
          <w:noProof/>
          <w:color w:val="FF0000"/>
          <w:lang w:eastAsia="en-GB"/>
        </w:rPr>
        <mc:AlternateContent>
          <mc:Choice Requires="wps">
            <w:drawing>
              <wp:anchor distT="45720" distB="45720" distL="114300" distR="114300" simplePos="0" relativeHeight="251661312" behindDoc="0" locked="0" layoutInCell="1" allowOverlap="1" wp14:anchorId="09C42085" wp14:editId="44204863">
                <wp:simplePos x="0" y="0"/>
                <wp:positionH relativeFrom="margin">
                  <wp:posOffset>66675</wp:posOffset>
                </wp:positionH>
                <wp:positionV relativeFrom="paragraph">
                  <wp:posOffset>368300</wp:posOffset>
                </wp:positionV>
                <wp:extent cx="6557010" cy="4752975"/>
                <wp:effectExtent l="0" t="0" r="152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010" cy="4752975"/>
                        </a:xfrm>
                        <a:prstGeom prst="rect">
                          <a:avLst/>
                        </a:prstGeom>
                        <a:solidFill>
                          <a:srgbClr val="FFFFFF"/>
                        </a:solidFill>
                        <a:ln w="19050">
                          <a:solidFill>
                            <a:srgbClr val="000000"/>
                          </a:solidFill>
                          <a:miter lim="800000"/>
                          <a:headEnd/>
                          <a:tailEnd/>
                        </a:ln>
                      </wps:spPr>
                      <wps:txbx>
                        <w:txbxContent>
                          <w:p w:rsidR="00CC4E4E" w:rsidRPr="00D748E0" w:rsidRDefault="00CC4E4E" w:rsidP="00CC4E4E">
                            <w:pPr>
                              <w:pStyle w:val="RCHead2"/>
                              <w:jc w:val="center"/>
                            </w:pPr>
                            <w:r w:rsidRPr="00D748E0">
                              <w:t>Top tips for how to achieve readiness in this domain:</w:t>
                            </w:r>
                          </w:p>
                          <w:p w:rsidR="00CC4E4E" w:rsidRDefault="00CC4E4E" w:rsidP="00CC4E4E">
                            <w:pPr>
                              <w:pStyle w:val="ListParagraph"/>
                              <w:numPr>
                                <w:ilvl w:val="0"/>
                                <w:numId w:val="7"/>
                              </w:numPr>
                              <w:rPr>
                                <w:color w:val="000000" w:themeColor="text1"/>
                              </w:rPr>
                            </w:pPr>
                            <w:r w:rsidRPr="00354840">
                              <w:rPr>
                                <w:color w:val="000000" w:themeColor="text1"/>
                              </w:rPr>
                              <w:t>Use a Moodle template, or design the Moodle site mindful of navigation from a student perspective. Consider clarity and signpostin</w:t>
                            </w:r>
                            <w:r>
                              <w:rPr>
                                <w:color w:val="000000" w:themeColor="text1"/>
                              </w:rPr>
                              <w:t>g, curation, and accessibility.</w:t>
                            </w:r>
                          </w:p>
                          <w:p w:rsidR="00CC4E4E" w:rsidRPr="00354840" w:rsidRDefault="00CC4E4E" w:rsidP="00CC4E4E">
                            <w:pPr>
                              <w:pStyle w:val="ListParagraph"/>
                              <w:numPr>
                                <w:ilvl w:val="0"/>
                                <w:numId w:val="7"/>
                              </w:numPr>
                              <w:rPr>
                                <w:color w:val="000000" w:themeColor="text1"/>
                              </w:rPr>
                            </w:pPr>
                            <w:r w:rsidRPr="00354840">
                              <w:rPr>
                                <w:color w:val="000000" w:themeColor="text1"/>
                              </w:rPr>
                              <w:t>Start conversations early with session leads about core reading and ensure 100% is available on line – preferably e</w:t>
                            </w:r>
                            <w:r>
                              <w:rPr>
                                <w:color w:val="000000" w:themeColor="text1"/>
                              </w:rPr>
                              <w:t>mbedded as hyperlinks in Moodle.</w:t>
                            </w:r>
                          </w:p>
                          <w:p w:rsidR="00CC4E4E" w:rsidRPr="00354840" w:rsidRDefault="00CC4E4E" w:rsidP="00CC4E4E">
                            <w:pPr>
                              <w:pStyle w:val="ListParagraph"/>
                              <w:numPr>
                                <w:ilvl w:val="0"/>
                                <w:numId w:val="7"/>
                              </w:numPr>
                              <w:rPr>
                                <w:color w:val="000000" w:themeColor="text1"/>
                              </w:rPr>
                            </w:pPr>
                            <w:r w:rsidRPr="00354840">
                              <w:rPr>
                                <w:color w:val="000000" w:themeColor="text1"/>
                              </w:rPr>
                              <w:t>Identify who is responsible for communicating to all students pre entry, at entry and at induction</w:t>
                            </w:r>
                            <w:r>
                              <w:rPr>
                                <w:color w:val="000000" w:themeColor="text1"/>
                              </w:rPr>
                              <w:t xml:space="preserve"> and align to central communications where possible.</w:t>
                            </w:r>
                            <w:r w:rsidRPr="00354840">
                              <w:rPr>
                                <w:color w:val="000000" w:themeColor="text1"/>
                              </w:rPr>
                              <w:t xml:space="preserve"> </w:t>
                            </w:r>
                          </w:p>
                          <w:p w:rsidR="00CC4E4E" w:rsidRDefault="00CC4E4E" w:rsidP="00CC4E4E">
                            <w:pPr>
                              <w:pStyle w:val="ListParagraph"/>
                              <w:numPr>
                                <w:ilvl w:val="0"/>
                                <w:numId w:val="7"/>
                              </w:numPr>
                              <w:rPr>
                                <w:color w:val="000000" w:themeColor="text1"/>
                              </w:rPr>
                            </w:pPr>
                            <w:r w:rsidRPr="00354840">
                              <w:rPr>
                                <w:color w:val="000000" w:themeColor="text1"/>
                              </w:rPr>
                              <w:t>Ensure clarity of roles and expectations for Teaching Administrators and PGTAs</w:t>
                            </w:r>
                            <w:r>
                              <w:rPr>
                                <w:color w:val="000000" w:themeColor="text1"/>
                              </w:rPr>
                              <w:t xml:space="preserve"> and communicate clearly to students.</w:t>
                            </w:r>
                          </w:p>
                          <w:p w:rsidR="00CC4E4E" w:rsidRPr="00354840" w:rsidRDefault="00CC4E4E" w:rsidP="00CC4E4E">
                            <w:pPr>
                              <w:pStyle w:val="ListParagraph"/>
                              <w:numPr>
                                <w:ilvl w:val="0"/>
                                <w:numId w:val="7"/>
                              </w:numPr>
                              <w:rPr>
                                <w:color w:val="000000" w:themeColor="text1"/>
                              </w:rPr>
                            </w:pPr>
                            <w:r w:rsidRPr="00354840">
                              <w:rPr>
                                <w:color w:val="000000" w:themeColor="text1"/>
                              </w:rPr>
                              <w:t xml:space="preserve">Clarify responsibilities around following up </w:t>
                            </w:r>
                            <w:r w:rsidRPr="0053678B">
                              <w:rPr>
                                <w:bCs/>
                                <w:color w:val="000000" w:themeColor="text1"/>
                              </w:rPr>
                              <w:t>all</w:t>
                            </w:r>
                            <w:r w:rsidRPr="00354840">
                              <w:rPr>
                                <w:color w:val="000000" w:themeColor="text1"/>
                              </w:rPr>
                              <w:t xml:space="preserve"> non-engagement to avoid academic failure, and ensure staff have time to proactively carry </w:t>
                            </w:r>
                            <w:r>
                              <w:rPr>
                                <w:color w:val="000000" w:themeColor="text1"/>
                              </w:rPr>
                              <w:t xml:space="preserve">out </w:t>
                            </w:r>
                            <w:r w:rsidRPr="00354840">
                              <w:rPr>
                                <w:color w:val="000000" w:themeColor="text1"/>
                              </w:rPr>
                              <w:t>t</w:t>
                            </w:r>
                            <w:r>
                              <w:rPr>
                                <w:color w:val="000000" w:themeColor="text1"/>
                              </w:rPr>
                              <w:t>hese</w:t>
                            </w:r>
                            <w:r w:rsidRPr="00354840">
                              <w:rPr>
                                <w:color w:val="000000" w:themeColor="text1"/>
                              </w:rPr>
                              <w:t xml:space="preserve"> </w:t>
                            </w:r>
                            <w:r>
                              <w:rPr>
                                <w:color w:val="000000" w:themeColor="text1"/>
                              </w:rPr>
                              <w:t>roles.</w:t>
                            </w:r>
                          </w:p>
                          <w:p w:rsidR="00CC4E4E" w:rsidRPr="00354840" w:rsidRDefault="00CC4E4E" w:rsidP="00CC4E4E">
                            <w:pPr>
                              <w:pStyle w:val="ListParagraph"/>
                              <w:numPr>
                                <w:ilvl w:val="0"/>
                                <w:numId w:val="7"/>
                              </w:numPr>
                              <w:rPr>
                                <w:color w:val="000000" w:themeColor="text1"/>
                              </w:rPr>
                            </w:pPr>
                            <w:r w:rsidRPr="00354840">
                              <w:rPr>
                                <w:color w:val="000000" w:themeColor="text1"/>
                              </w:rPr>
                              <w:t xml:space="preserve">Create a countdown/welcome back message, or series of messages for new/returning students. Review </w:t>
                            </w:r>
                            <w:r w:rsidRPr="00354840">
                              <w:rPr>
                                <w:i/>
                                <w:color w:val="000000" w:themeColor="text1"/>
                              </w:rPr>
                              <w:t>Countdown to UCL</w:t>
                            </w:r>
                            <w:r w:rsidRPr="00354840">
                              <w:rPr>
                                <w:color w:val="000000" w:themeColor="text1"/>
                              </w:rPr>
                              <w:t xml:space="preserve">/ </w:t>
                            </w:r>
                            <w:r w:rsidRPr="00354840">
                              <w:rPr>
                                <w:i/>
                                <w:color w:val="000000" w:themeColor="text1"/>
                              </w:rPr>
                              <w:t>Return to UCL</w:t>
                            </w:r>
                            <w:r w:rsidRPr="00354840">
                              <w:rPr>
                                <w:color w:val="000000" w:themeColor="text1"/>
                              </w:rPr>
                              <w:t xml:space="preserve"> and ensure consistency</w:t>
                            </w:r>
                            <w:r>
                              <w:rPr>
                                <w:color w:val="000000" w:themeColor="text1"/>
                              </w:rPr>
                              <w:t xml:space="preserve"> of messaging</w:t>
                            </w:r>
                            <w:r w:rsidRPr="00354840">
                              <w:rPr>
                                <w:color w:val="000000" w:themeColor="text1"/>
                              </w:rPr>
                              <w:t xml:space="preserve">. </w:t>
                            </w:r>
                            <w:r>
                              <w:rPr>
                                <w:color w:val="000000" w:themeColor="text1"/>
                              </w:rPr>
                              <w:t>A</w:t>
                            </w:r>
                            <w:r w:rsidRPr="00354840">
                              <w:rPr>
                                <w:color w:val="000000" w:themeColor="text1"/>
                              </w:rPr>
                              <w:t>cknowledge this is not what they had hoped for but we will ens</w:t>
                            </w:r>
                            <w:r>
                              <w:rPr>
                                <w:color w:val="000000" w:themeColor="text1"/>
                              </w:rPr>
                              <w:t>ure it is a great start for all.</w:t>
                            </w:r>
                          </w:p>
                          <w:p w:rsidR="00CC4E4E" w:rsidRDefault="00CC4E4E" w:rsidP="00CC4E4E">
                            <w:pPr>
                              <w:pStyle w:val="ListParagraph"/>
                              <w:numPr>
                                <w:ilvl w:val="0"/>
                                <w:numId w:val="7"/>
                              </w:numPr>
                              <w:rPr>
                                <w:color w:val="000000" w:themeColor="text1"/>
                              </w:rPr>
                            </w:pPr>
                            <w:r w:rsidRPr="001429E4">
                              <w:rPr>
                                <w:color w:val="000000" w:themeColor="text1"/>
                              </w:rPr>
                              <w:t>Consider how remote working may have affected your support structures. Be explicit about the availability of support (office hours, how personal tutoring works, who to ask</w:t>
                            </w:r>
                            <w:r>
                              <w:rPr>
                                <w:color w:val="000000" w:themeColor="text1"/>
                              </w:rPr>
                              <w:t xml:space="preserve"> for what, how to access student reps, how to raise concerns) to students </w:t>
                            </w:r>
                            <w:r w:rsidRPr="001429E4">
                              <w:rPr>
                                <w:color w:val="000000" w:themeColor="text1"/>
                              </w:rPr>
                              <w:t>and staff</w:t>
                            </w:r>
                            <w:r>
                              <w:rPr>
                                <w:color w:val="000000" w:themeColor="text1"/>
                              </w:rPr>
                              <w:t>.</w:t>
                            </w:r>
                          </w:p>
                          <w:p w:rsidR="00CC4E4E" w:rsidRDefault="00CC4E4E" w:rsidP="00CC4E4E">
                            <w:pPr>
                              <w:pStyle w:val="ListParagraph"/>
                              <w:numPr>
                                <w:ilvl w:val="0"/>
                                <w:numId w:val="7"/>
                              </w:numPr>
                              <w:rPr>
                                <w:color w:val="000000" w:themeColor="text1"/>
                              </w:rPr>
                            </w:pPr>
                            <w:r>
                              <w:rPr>
                                <w:color w:val="000000" w:themeColor="text1"/>
                              </w:rPr>
                              <w:t>Ensure the student evaluation questionnaire(s) is on line and consider adding Unitu to your tools for getting and responding to feedback from students and reps.</w:t>
                            </w:r>
                          </w:p>
                          <w:p w:rsidR="00CC4E4E" w:rsidRDefault="00CC4E4E" w:rsidP="00CC4E4E">
                            <w:pPr>
                              <w:pStyle w:val="ListParagraph"/>
                              <w:numPr>
                                <w:ilvl w:val="0"/>
                                <w:numId w:val="7"/>
                              </w:numPr>
                              <w:rPr>
                                <w:color w:val="000000" w:themeColor="text1"/>
                              </w:rPr>
                            </w:pPr>
                            <w:r>
                              <w:rPr>
                                <w:color w:val="000000" w:themeColor="text1"/>
                              </w:rPr>
                              <w:t>Be mindful of the variation in access to resources and a suitable setting for learning of all students and ensure support of students with additional needs are considered proactively.</w:t>
                            </w:r>
                          </w:p>
                          <w:p w:rsidR="00CC4E4E" w:rsidRPr="001429E4" w:rsidRDefault="00CC4E4E" w:rsidP="00CC4E4E">
                            <w:pPr>
                              <w:pStyle w:val="ListParagraph"/>
                              <w:numPr>
                                <w:ilvl w:val="0"/>
                                <w:numId w:val="7"/>
                              </w:numPr>
                              <w:rPr>
                                <w:color w:val="000000" w:themeColor="text1"/>
                              </w:rPr>
                            </w:pPr>
                            <w:r>
                              <w:rPr>
                                <w:color w:val="000000" w:themeColor="text1"/>
                              </w:rPr>
                              <w:t>Expect</w:t>
                            </w:r>
                            <w:r w:rsidRPr="003F27FE">
                              <w:rPr>
                                <w:color w:val="000000" w:themeColor="text1"/>
                              </w:rPr>
                              <w:t xml:space="preserve"> </w:t>
                            </w:r>
                            <w:r w:rsidRPr="001429E4">
                              <w:rPr>
                                <w:color w:val="000000" w:themeColor="text1"/>
                              </w:rPr>
                              <w:t>Module Convenors</w:t>
                            </w:r>
                            <w:r>
                              <w:rPr>
                                <w:color w:val="000000" w:themeColor="text1"/>
                              </w:rPr>
                              <w:t>,</w:t>
                            </w:r>
                            <w:r w:rsidRPr="001429E4">
                              <w:rPr>
                                <w:color w:val="000000" w:themeColor="text1"/>
                              </w:rPr>
                              <w:t xml:space="preserve"> </w:t>
                            </w:r>
                            <w:r>
                              <w:rPr>
                                <w:color w:val="000000" w:themeColor="text1"/>
                              </w:rPr>
                              <w:t>teaching staff, Lead Teaching Administrators &amp;</w:t>
                            </w:r>
                            <w:r w:rsidRPr="001429E4">
                              <w:rPr>
                                <w:color w:val="000000" w:themeColor="text1"/>
                              </w:rPr>
                              <w:t xml:space="preserve"> PGTAs to engage with </w:t>
                            </w:r>
                            <w:r>
                              <w:rPr>
                                <w:color w:val="000000" w:themeColor="text1"/>
                              </w:rPr>
                              <w:t xml:space="preserve">support via </w:t>
                            </w:r>
                            <w:r w:rsidRPr="001429E4">
                              <w:rPr>
                                <w:color w:val="000000" w:themeColor="text1"/>
                              </w:rPr>
                              <w:t xml:space="preserve">the </w:t>
                            </w:r>
                            <w:r w:rsidRPr="00A77E0E">
                              <w:t>New ARENA staff development course</w:t>
                            </w:r>
                            <w:r>
                              <w:t xml:space="preserve"> </w:t>
                            </w:r>
                            <w:r w:rsidRPr="001429E4">
                              <w:rPr>
                                <w:i/>
                              </w:rPr>
                              <w:t xml:space="preserve">Connected Learning Essentials, </w:t>
                            </w:r>
                            <w:r w:rsidRPr="003F27FE">
                              <w:t>and</w:t>
                            </w:r>
                            <w:r>
                              <w:rPr>
                                <w:i/>
                              </w:rPr>
                              <w:t xml:space="preserve"> </w:t>
                            </w:r>
                            <w:r w:rsidRPr="001429E4">
                              <w:rPr>
                                <w:color w:val="000000" w:themeColor="text1"/>
                              </w:rPr>
                              <w:t>the department Connected Learning lead, and the f</w:t>
                            </w:r>
                            <w:r>
                              <w:rPr>
                                <w:color w:val="000000" w:themeColor="text1"/>
                              </w:rPr>
                              <w:t>aculty’s Arena Teaching Fellow.</w:t>
                            </w:r>
                          </w:p>
                          <w:p w:rsidR="00CC4E4E" w:rsidRPr="00354840" w:rsidRDefault="00CC4E4E" w:rsidP="00CC4E4E">
                            <w:pPr>
                              <w:pStyle w:val="ListParagraph"/>
                              <w:ind w:left="360"/>
                              <w:rPr>
                                <w:color w:val="000000" w:themeColor="text1"/>
                              </w:rPr>
                            </w:pPr>
                          </w:p>
                          <w:p w:rsidR="00CC4E4E" w:rsidRDefault="00CC4E4E" w:rsidP="00CC4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42085" id="Text Box 3" o:spid="_x0000_s1028" type="#_x0000_t202" style="position:absolute;left:0;text-align:left;margin-left:5.25pt;margin-top:29pt;width:516.3pt;height:37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" strokeweight="1.5pt">
                <v:textbox>
                  <w:txbxContent>
                    <w:p w:rsidR="00CC4E4E" w:rsidRPr="00D748E0" w:rsidRDefault="00CC4E4E" w:rsidP="00CC4E4E">
                      <w:pPr>
                        <w:pStyle w:val="RCHead2"/>
                        <w:jc w:val="center"/>
                      </w:pPr>
                      <w:r w:rsidRPr="00D748E0">
                        <w:t>Top tips for how to achieve readiness in this domain:</w:t>
                      </w:r>
                    </w:p>
                    <w:p w:rsidR="00CC4E4E" w:rsidRDefault="00CC4E4E" w:rsidP="00CC4E4E">
                      <w:pPr>
                        <w:pStyle w:val="ListParagraph"/>
                        <w:numPr>
                          <w:ilvl w:val="0"/>
                          <w:numId w:val="7"/>
                        </w:numPr>
                        <w:rPr>
                          <w:color w:val="000000" w:themeColor="text1"/>
                        </w:rPr>
                      </w:pPr>
                      <w:r w:rsidRPr="00354840">
                        <w:rPr>
                          <w:color w:val="000000" w:themeColor="text1"/>
                        </w:rPr>
                        <w:t>Use a Moodle template, or design the Moodle site mindful of navigation from a student perspective. Consider clarity and signpostin</w:t>
                      </w:r>
                      <w:r>
                        <w:rPr>
                          <w:color w:val="000000" w:themeColor="text1"/>
                        </w:rPr>
                        <w:t>g, curation, and accessibility.</w:t>
                      </w:r>
                    </w:p>
                    <w:p w:rsidR="00CC4E4E" w:rsidRPr="00354840" w:rsidRDefault="00CC4E4E" w:rsidP="00CC4E4E">
                      <w:pPr>
                        <w:pStyle w:val="ListParagraph"/>
                        <w:numPr>
                          <w:ilvl w:val="0"/>
                          <w:numId w:val="7"/>
                        </w:numPr>
                        <w:rPr>
                          <w:color w:val="000000" w:themeColor="text1"/>
                        </w:rPr>
                      </w:pPr>
                      <w:r w:rsidRPr="00354840">
                        <w:rPr>
                          <w:color w:val="000000" w:themeColor="text1"/>
                        </w:rPr>
                        <w:t>Start conversations early with session leads about core reading and ensure 100% is available on line – preferably e</w:t>
                      </w:r>
                      <w:r>
                        <w:rPr>
                          <w:color w:val="000000" w:themeColor="text1"/>
                        </w:rPr>
                        <w:t>mbedded as hyperlinks in Moodle.</w:t>
                      </w:r>
                    </w:p>
                    <w:p w:rsidR="00CC4E4E" w:rsidRPr="00354840" w:rsidRDefault="00CC4E4E" w:rsidP="00CC4E4E">
                      <w:pPr>
                        <w:pStyle w:val="ListParagraph"/>
                        <w:numPr>
                          <w:ilvl w:val="0"/>
                          <w:numId w:val="7"/>
                        </w:numPr>
                        <w:rPr>
                          <w:color w:val="000000" w:themeColor="text1"/>
                        </w:rPr>
                      </w:pPr>
                      <w:r w:rsidRPr="00354840">
                        <w:rPr>
                          <w:color w:val="000000" w:themeColor="text1"/>
                        </w:rPr>
                        <w:t>Identify who is responsible for communicating to all students pre entry, at entry and at induction</w:t>
                      </w:r>
                      <w:r>
                        <w:rPr>
                          <w:color w:val="000000" w:themeColor="text1"/>
                        </w:rPr>
                        <w:t xml:space="preserve"> and align to central communications where possible.</w:t>
                      </w:r>
                      <w:r w:rsidRPr="00354840">
                        <w:rPr>
                          <w:color w:val="000000" w:themeColor="text1"/>
                        </w:rPr>
                        <w:t xml:space="preserve"> </w:t>
                      </w:r>
                    </w:p>
                    <w:p w:rsidR="00CC4E4E" w:rsidRDefault="00CC4E4E" w:rsidP="00CC4E4E">
                      <w:pPr>
                        <w:pStyle w:val="ListParagraph"/>
                        <w:numPr>
                          <w:ilvl w:val="0"/>
                          <w:numId w:val="7"/>
                        </w:numPr>
                        <w:rPr>
                          <w:color w:val="000000" w:themeColor="text1"/>
                        </w:rPr>
                      </w:pPr>
                      <w:r w:rsidRPr="00354840">
                        <w:rPr>
                          <w:color w:val="000000" w:themeColor="text1"/>
                        </w:rPr>
                        <w:t>Ensure clarity of roles and expectations for Teaching Administrators and PGTAs</w:t>
                      </w:r>
                      <w:r>
                        <w:rPr>
                          <w:color w:val="000000" w:themeColor="text1"/>
                        </w:rPr>
                        <w:t xml:space="preserve"> and communicate clearly to students.</w:t>
                      </w:r>
                    </w:p>
                    <w:p w:rsidR="00CC4E4E" w:rsidRPr="00354840" w:rsidRDefault="00CC4E4E" w:rsidP="00CC4E4E">
                      <w:pPr>
                        <w:pStyle w:val="ListParagraph"/>
                        <w:numPr>
                          <w:ilvl w:val="0"/>
                          <w:numId w:val="7"/>
                        </w:numPr>
                        <w:rPr>
                          <w:color w:val="000000" w:themeColor="text1"/>
                        </w:rPr>
                      </w:pPr>
                      <w:r w:rsidRPr="00354840">
                        <w:rPr>
                          <w:color w:val="000000" w:themeColor="text1"/>
                        </w:rPr>
                        <w:t xml:space="preserve">Clarify responsibilities around following up </w:t>
                      </w:r>
                      <w:r w:rsidRPr="0053678B">
                        <w:rPr>
                          <w:bCs/>
                          <w:color w:val="000000" w:themeColor="text1"/>
                        </w:rPr>
                        <w:t>all</w:t>
                      </w:r>
                      <w:r w:rsidRPr="00354840">
                        <w:rPr>
                          <w:color w:val="000000" w:themeColor="text1"/>
                        </w:rPr>
                        <w:t xml:space="preserve"> non-engagement to avoid academic failure, and ensure staff have time to proactively carry </w:t>
                      </w:r>
                      <w:r>
                        <w:rPr>
                          <w:color w:val="000000" w:themeColor="text1"/>
                        </w:rPr>
                        <w:t xml:space="preserve">out </w:t>
                      </w:r>
                      <w:r w:rsidRPr="00354840">
                        <w:rPr>
                          <w:color w:val="000000" w:themeColor="text1"/>
                        </w:rPr>
                        <w:t>t</w:t>
                      </w:r>
                      <w:r>
                        <w:rPr>
                          <w:color w:val="000000" w:themeColor="text1"/>
                        </w:rPr>
                        <w:t>hese</w:t>
                      </w:r>
                      <w:r w:rsidRPr="00354840">
                        <w:rPr>
                          <w:color w:val="000000" w:themeColor="text1"/>
                        </w:rPr>
                        <w:t xml:space="preserve"> </w:t>
                      </w:r>
                      <w:r>
                        <w:rPr>
                          <w:color w:val="000000" w:themeColor="text1"/>
                        </w:rPr>
                        <w:t>roles.</w:t>
                      </w:r>
                    </w:p>
                    <w:p w:rsidR="00CC4E4E" w:rsidRPr="00354840" w:rsidRDefault="00CC4E4E" w:rsidP="00CC4E4E">
                      <w:pPr>
                        <w:pStyle w:val="ListParagraph"/>
                        <w:numPr>
                          <w:ilvl w:val="0"/>
                          <w:numId w:val="7"/>
                        </w:numPr>
                        <w:rPr>
                          <w:color w:val="000000" w:themeColor="text1"/>
                        </w:rPr>
                      </w:pPr>
                      <w:r w:rsidRPr="00354840">
                        <w:rPr>
                          <w:color w:val="000000" w:themeColor="text1"/>
                        </w:rPr>
                        <w:t xml:space="preserve">Create a countdown/welcome back message, or series of messages for new/returning students. Review </w:t>
                      </w:r>
                      <w:r w:rsidRPr="00354840">
                        <w:rPr>
                          <w:i/>
                          <w:color w:val="000000" w:themeColor="text1"/>
                        </w:rPr>
                        <w:t>Countdown to UCL</w:t>
                      </w:r>
                      <w:r w:rsidRPr="00354840">
                        <w:rPr>
                          <w:color w:val="000000" w:themeColor="text1"/>
                        </w:rPr>
                        <w:t xml:space="preserve">/ </w:t>
                      </w:r>
                      <w:r w:rsidRPr="00354840">
                        <w:rPr>
                          <w:i/>
                          <w:color w:val="000000" w:themeColor="text1"/>
                        </w:rPr>
                        <w:t>Return to UCL</w:t>
                      </w:r>
                      <w:r w:rsidRPr="00354840">
                        <w:rPr>
                          <w:color w:val="000000" w:themeColor="text1"/>
                        </w:rPr>
                        <w:t xml:space="preserve"> and ensure consistency</w:t>
                      </w:r>
                      <w:r>
                        <w:rPr>
                          <w:color w:val="000000" w:themeColor="text1"/>
                        </w:rPr>
                        <w:t xml:space="preserve"> of messaging</w:t>
                      </w:r>
                      <w:r w:rsidRPr="00354840">
                        <w:rPr>
                          <w:color w:val="000000" w:themeColor="text1"/>
                        </w:rPr>
                        <w:t xml:space="preserve">. </w:t>
                      </w:r>
                      <w:r>
                        <w:rPr>
                          <w:color w:val="000000" w:themeColor="text1"/>
                        </w:rPr>
                        <w:t>A</w:t>
                      </w:r>
                      <w:r w:rsidRPr="00354840">
                        <w:rPr>
                          <w:color w:val="000000" w:themeColor="text1"/>
                        </w:rPr>
                        <w:t>cknowledge this is not what they had hoped for but we will ens</w:t>
                      </w:r>
                      <w:r>
                        <w:rPr>
                          <w:color w:val="000000" w:themeColor="text1"/>
                        </w:rPr>
                        <w:t>ure it is a great start for all.</w:t>
                      </w:r>
                    </w:p>
                    <w:p w:rsidR="00CC4E4E" w:rsidRDefault="00CC4E4E" w:rsidP="00CC4E4E">
                      <w:pPr>
                        <w:pStyle w:val="ListParagraph"/>
                        <w:numPr>
                          <w:ilvl w:val="0"/>
                          <w:numId w:val="7"/>
                        </w:numPr>
                        <w:rPr>
                          <w:color w:val="000000" w:themeColor="text1"/>
                        </w:rPr>
                      </w:pPr>
                      <w:r w:rsidRPr="001429E4">
                        <w:rPr>
                          <w:color w:val="000000" w:themeColor="text1"/>
                        </w:rPr>
                        <w:t>Consider how remote working may have affected your support structures. Be explicit about the availability of support (office hours, how personal tutoring works, who to ask</w:t>
                      </w:r>
                      <w:r>
                        <w:rPr>
                          <w:color w:val="000000" w:themeColor="text1"/>
                        </w:rPr>
                        <w:t xml:space="preserve"> for what, how to access student reps, how to raise concerns) to students </w:t>
                      </w:r>
                      <w:r w:rsidRPr="001429E4">
                        <w:rPr>
                          <w:color w:val="000000" w:themeColor="text1"/>
                        </w:rPr>
                        <w:t>and staff</w:t>
                      </w:r>
                      <w:r>
                        <w:rPr>
                          <w:color w:val="000000" w:themeColor="text1"/>
                        </w:rPr>
                        <w:t>.</w:t>
                      </w:r>
                    </w:p>
                    <w:p w:rsidR="00CC4E4E" w:rsidRDefault="00CC4E4E" w:rsidP="00CC4E4E">
                      <w:pPr>
                        <w:pStyle w:val="ListParagraph"/>
                        <w:numPr>
                          <w:ilvl w:val="0"/>
                          <w:numId w:val="7"/>
                        </w:numPr>
                        <w:rPr>
                          <w:color w:val="000000" w:themeColor="text1"/>
                        </w:rPr>
                      </w:pPr>
                      <w:r>
                        <w:rPr>
                          <w:color w:val="000000" w:themeColor="text1"/>
                        </w:rPr>
                        <w:t>Ensure the student evaluation questionnaire(s) is on line and consider adding Unitu to your tools for getting and responding to feedback from students and reps.</w:t>
                      </w:r>
                    </w:p>
                    <w:p w:rsidR="00CC4E4E" w:rsidRDefault="00CC4E4E" w:rsidP="00CC4E4E">
                      <w:pPr>
                        <w:pStyle w:val="ListParagraph"/>
                        <w:numPr>
                          <w:ilvl w:val="0"/>
                          <w:numId w:val="7"/>
                        </w:numPr>
                        <w:rPr>
                          <w:color w:val="000000" w:themeColor="text1"/>
                        </w:rPr>
                      </w:pPr>
                      <w:r>
                        <w:rPr>
                          <w:color w:val="000000" w:themeColor="text1"/>
                        </w:rPr>
                        <w:t>Be mindful of the variation in access to resources and a suitable setting for learning of all students and ensure support of students with additional needs are considered proactively.</w:t>
                      </w:r>
                    </w:p>
                    <w:p w:rsidR="00CC4E4E" w:rsidRPr="001429E4" w:rsidRDefault="00CC4E4E" w:rsidP="00CC4E4E">
                      <w:pPr>
                        <w:pStyle w:val="ListParagraph"/>
                        <w:numPr>
                          <w:ilvl w:val="0"/>
                          <w:numId w:val="7"/>
                        </w:numPr>
                        <w:rPr>
                          <w:color w:val="000000" w:themeColor="text1"/>
                        </w:rPr>
                      </w:pPr>
                      <w:r>
                        <w:rPr>
                          <w:color w:val="000000" w:themeColor="text1"/>
                        </w:rPr>
                        <w:t>Expect</w:t>
                      </w:r>
                      <w:r w:rsidRPr="003F27FE">
                        <w:rPr>
                          <w:color w:val="000000" w:themeColor="text1"/>
                        </w:rPr>
                        <w:t xml:space="preserve"> </w:t>
                      </w:r>
                      <w:r w:rsidRPr="001429E4">
                        <w:rPr>
                          <w:color w:val="000000" w:themeColor="text1"/>
                        </w:rPr>
                        <w:t>Module Convenors</w:t>
                      </w:r>
                      <w:r>
                        <w:rPr>
                          <w:color w:val="000000" w:themeColor="text1"/>
                        </w:rPr>
                        <w:t>,</w:t>
                      </w:r>
                      <w:r w:rsidRPr="001429E4">
                        <w:rPr>
                          <w:color w:val="000000" w:themeColor="text1"/>
                        </w:rPr>
                        <w:t xml:space="preserve"> </w:t>
                      </w:r>
                      <w:r>
                        <w:rPr>
                          <w:color w:val="000000" w:themeColor="text1"/>
                        </w:rPr>
                        <w:t>teaching staff, Lead Teaching Administrators &amp;</w:t>
                      </w:r>
                      <w:r w:rsidRPr="001429E4">
                        <w:rPr>
                          <w:color w:val="000000" w:themeColor="text1"/>
                        </w:rPr>
                        <w:t xml:space="preserve"> PGTAs to engage with </w:t>
                      </w:r>
                      <w:r>
                        <w:rPr>
                          <w:color w:val="000000" w:themeColor="text1"/>
                        </w:rPr>
                        <w:t xml:space="preserve">support via </w:t>
                      </w:r>
                      <w:r w:rsidRPr="001429E4">
                        <w:rPr>
                          <w:color w:val="000000" w:themeColor="text1"/>
                        </w:rPr>
                        <w:t xml:space="preserve">the </w:t>
                      </w:r>
                      <w:r w:rsidRPr="00A77E0E">
                        <w:t>New ARENA staff development course</w:t>
                      </w:r>
                      <w:r>
                        <w:t xml:space="preserve"> </w:t>
                      </w:r>
                      <w:r w:rsidRPr="001429E4">
                        <w:rPr>
                          <w:i/>
                        </w:rPr>
                        <w:t xml:space="preserve">Connected Learning Essentials, </w:t>
                      </w:r>
                      <w:r w:rsidRPr="003F27FE">
                        <w:t>and</w:t>
                      </w:r>
                      <w:r>
                        <w:rPr>
                          <w:i/>
                        </w:rPr>
                        <w:t xml:space="preserve"> </w:t>
                      </w:r>
                      <w:r w:rsidRPr="001429E4">
                        <w:rPr>
                          <w:color w:val="000000" w:themeColor="text1"/>
                        </w:rPr>
                        <w:t>the department Connected Learning lead, and the f</w:t>
                      </w:r>
                      <w:r>
                        <w:rPr>
                          <w:color w:val="000000" w:themeColor="text1"/>
                        </w:rPr>
                        <w:t>aculty’s Arena Teaching Fellow.</w:t>
                      </w:r>
                    </w:p>
                    <w:p w:rsidR="00CC4E4E" w:rsidRPr="00354840" w:rsidRDefault="00CC4E4E" w:rsidP="00CC4E4E">
                      <w:pPr>
                        <w:pStyle w:val="ListParagraph"/>
                        <w:ind w:left="360"/>
                        <w:rPr>
                          <w:color w:val="000000" w:themeColor="text1"/>
                        </w:rPr>
                      </w:pPr>
                    </w:p>
                    <w:p w:rsidR="00CC4E4E" w:rsidRDefault="00CC4E4E" w:rsidP="00CC4E4E"/>
                  </w:txbxContent>
                </v:textbox>
                <w10:wrap type="square" anchorx="margin"/>
              </v:shape>
            </w:pict>
          </mc:Fallback>
        </mc:AlternateContent>
      </w:r>
      <w:r w:rsidRPr="000777CB">
        <w:rPr>
          <w:b/>
        </w:rPr>
        <w:t>Relevant staff development has been initiated/completed</w:t>
      </w:r>
    </w:p>
    <w:p w:rsidR="00CC4E4E" w:rsidRPr="00D748E0" w:rsidRDefault="00CC4E4E" w:rsidP="00CC4E4E">
      <w:pPr>
        <w:pStyle w:val="RCHead2"/>
      </w:pPr>
      <w:r w:rsidRPr="00D748E0">
        <w:t>Key resources to achieve readiness in this domain:</w:t>
      </w:r>
    </w:p>
    <w:p w:rsidR="00CC4E4E" w:rsidRPr="00DA2A0C" w:rsidRDefault="00CC4E4E" w:rsidP="00CC4E4E">
      <w:pPr>
        <w:pStyle w:val="ListParagraph"/>
        <w:numPr>
          <w:ilvl w:val="0"/>
          <w:numId w:val="5"/>
        </w:numPr>
      </w:pPr>
      <w:r w:rsidRPr="00DA2A0C">
        <w:t xml:space="preserve">Link to New ARENA staff development course </w:t>
      </w:r>
      <w:hyperlink r:id="rId23" w:history="1">
        <w:r w:rsidRPr="00DA2A0C">
          <w:rPr>
            <w:rStyle w:val="Hyperlink"/>
            <w:i/>
          </w:rPr>
          <w:t>Connected Learning Essentials</w:t>
        </w:r>
        <w:r w:rsidRPr="00DA2A0C">
          <w:rPr>
            <w:rStyle w:val="Hyperlink"/>
          </w:rPr>
          <w:t xml:space="preserve"> </w:t>
        </w:r>
      </w:hyperlink>
      <w:r w:rsidRPr="00DA2A0C">
        <w:t xml:space="preserve"> </w:t>
      </w:r>
    </w:p>
    <w:p w:rsidR="00CC4E4E" w:rsidRPr="00A41D4F" w:rsidRDefault="00CC4E4E" w:rsidP="00CC4E4E">
      <w:pPr>
        <w:pStyle w:val="ListParagraph"/>
        <w:numPr>
          <w:ilvl w:val="0"/>
          <w:numId w:val="5"/>
        </w:numPr>
        <w:rPr>
          <w:b/>
          <w:bCs/>
        </w:rPr>
      </w:pPr>
      <w:r>
        <w:t xml:space="preserve">All programme/module Moodle sites should meet the </w:t>
      </w:r>
      <w:hyperlink r:id="rId24" w:history="1">
        <w:r w:rsidRPr="00C74989">
          <w:rPr>
            <w:rStyle w:val="Hyperlink"/>
          </w:rPr>
          <w:t>Connected Learning Baseline</w:t>
        </w:r>
      </w:hyperlink>
    </w:p>
    <w:p w:rsidR="00CC4E4E" w:rsidRPr="00A41D4F" w:rsidRDefault="00CC4E4E" w:rsidP="00CC4E4E">
      <w:pPr>
        <w:pStyle w:val="ListParagraph"/>
        <w:numPr>
          <w:ilvl w:val="0"/>
          <w:numId w:val="5"/>
        </w:numPr>
        <w:rPr>
          <w:b/>
          <w:bCs/>
        </w:rPr>
      </w:pPr>
      <w:r>
        <w:t xml:space="preserve">How to create a </w:t>
      </w:r>
      <w:hyperlink r:id="rId25" w:history="1">
        <w:r w:rsidRPr="00C74989">
          <w:rPr>
            <w:rStyle w:val="Hyperlink"/>
          </w:rPr>
          <w:t>ReadingList@UCL</w:t>
        </w:r>
      </w:hyperlink>
    </w:p>
    <w:p w:rsidR="00CC4E4E" w:rsidRPr="00CC4E4E" w:rsidRDefault="00CC4E4E" w:rsidP="00CC4E4E">
      <w:pPr>
        <w:pStyle w:val="ListParagraph"/>
        <w:numPr>
          <w:ilvl w:val="0"/>
          <w:numId w:val="5"/>
        </w:numPr>
        <w:rPr>
          <w:b/>
          <w:bCs/>
        </w:rPr>
      </w:pPr>
      <w:r>
        <w:t xml:space="preserve">A </w:t>
      </w:r>
      <w:hyperlink r:id="rId26" w:history="1">
        <w:r w:rsidRPr="00C74989">
          <w:rPr>
            <w:rStyle w:val="Hyperlink"/>
          </w:rPr>
          <w:t>list of one hour online staff development sessions</w:t>
        </w:r>
      </w:hyperlink>
      <w:r>
        <w:t xml:space="preserve"> for Moodle, Lecturecast and Blackboard Collaborate.</w:t>
      </w:r>
    </w:p>
    <w:p w:rsidR="00CC4E4E" w:rsidRPr="00CC4E4E" w:rsidRDefault="00CC4E4E" w:rsidP="00CC4E4E">
      <w:pPr>
        <w:pStyle w:val="ListParagraph"/>
        <w:numPr>
          <w:ilvl w:val="0"/>
          <w:numId w:val="5"/>
        </w:numPr>
        <w:rPr>
          <w:b/>
          <w:bCs/>
        </w:rPr>
      </w:pPr>
      <w:r>
        <w:t xml:space="preserve">The </w:t>
      </w:r>
      <w:hyperlink r:id="rId27" w:history="1">
        <w:r w:rsidRPr="00C74989">
          <w:rPr>
            <w:rStyle w:val="Hyperlink"/>
          </w:rPr>
          <w:t>UCL Digital Education wiki</w:t>
        </w:r>
      </w:hyperlink>
      <w:r>
        <w:t xml:space="preserve"> gives very comprehensive guides to all technical aspects of Moodle</w:t>
      </w:r>
    </w:p>
    <w:p w:rsidR="00CC4E4E" w:rsidRPr="00CC4E4E" w:rsidRDefault="00CC4E4E" w:rsidP="00CC4E4E">
      <w:pPr>
        <w:pStyle w:val="ListParagraph"/>
        <w:numPr>
          <w:ilvl w:val="0"/>
          <w:numId w:val="5"/>
        </w:numPr>
        <w:rPr>
          <w:b/>
          <w:bCs/>
        </w:rPr>
      </w:pPr>
      <w:hyperlink r:id="rId28" w:history="1">
        <w:r w:rsidRPr="009A2903">
          <w:rPr>
            <w:rStyle w:val="Hyperlink"/>
          </w:rPr>
          <w:t>Setting up on line SEQs and using Unitu</w:t>
        </w:r>
      </w:hyperlink>
      <w:r w:rsidRPr="009A2903">
        <w:rPr>
          <w:rStyle w:val="Hyperlink"/>
        </w:rPr>
        <w:t xml:space="preserve"> </w:t>
      </w:r>
      <w:r w:rsidRPr="00CC4E4E">
        <w:rPr>
          <w:sz w:val="44"/>
        </w:rPr>
        <w:br w:type="page"/>
      </w:r>
    </w:p>
    <w:p w:rsidR="00CC4E4E" w:rsidRDefault="00CC4E4E" w:rsidP="009156D4">
      <w:pPr>
        <w:pStyle w:val="RCHead1"/>
        <w:jc w:val="center"/>
        <w:rPr>
          <w:sz w:val="44"/>
        </w:rPr>
        <w:sectPr w:rsidR="00CC4E4E" w:rsidSect="00CC4E4E">
          <w:pgSz w:w="11906" w:h="16838"/>
          <w:pgMar w:top="720" w:right="720" w:bottom="720" w:left="720" w:header="708" w:footer="708" w:gutter="0"/>
          <w:cols w:space="708"/>
          <w:docGrid w:linePitch="360"/>
        </w:sectPr>
      </w:pPr>
    </w:p>
    <w:p w:rsidR="00CC4E4E" w:rsidRDefault="00CC4E4E" w:rsidP="00CC4E4E">
      <w:pPr>
        <w:pStyle w:val="RCHead1"/>
        <w:jc w:val="center"/>
        <w:rPr>
          <w:sz w:val="44"/>
        </w:rPr>
      </w:pPr>
      <w:r w:rsidRPr="009156D4">
        <w:rPr>
          <w:sz w:val="44"/>
        </w:rPr>
        <w:lastRenderedPageBreak/>
        <w:t>Programme Readiness Self-Assessment</w:t>
      </w:r>
    </w:p>
    <w:p w:rsidR="009156D4" w:rsidRPr="009156D4" w:rsidRDefault="009156D4" w:rsidP="009156D4">
      <w:pPr>
        <w:pStyle w:val="RCHead1"/>
        <w:jc w:val="center"/>
        <w:rPr>
          <w:sz w:val="44"/>
        </w:rPr>
      </w:pPr>
    </w:p>
    <w:p w:rsidR="009156D4" w:rsidRPr="009156D4" w:rsidRDefault="009156D4" w:rsidP="009156D4">
      <w:pPr>
        <w:ind w:left="360"/>
        <w:rPr>
          <w:b/>
          <w:sz w:val="28"/>
        </w:rPr>
      </w:pPr>
    </w:p>
    <w:p w:rsidR="009156D4" w:rsidRPr="009156D4" w:rsidRDefault="009156D4" w:rsidP="009156D4">
      <w:pPr>
        <w:ind w:left="360"/>
        <w:rPr>
          <w:b/>
          <w:sz w:val="28"/>
        </w:rPr>
      </w:pPr>
      <w:r w:rsidRPr="009156D4">
        <w:rPr>
          <w:b/>
          <w:sz w:val="28"/>
        </w:rPr>
        <w:t>Programme or module name:</w:t>
      </w:r>
    </w:p>
    <w:tbl>
      <w:tblPr>
        <w:tblStyle w:val="TableGrid"/>
        <w:tblW w:w="14803" w:type="dxa"/>
        <w:tblInd w:w="360" w:type="dxa"/>
        <w:tblLook w:val="04A0" w:firstRow="1" w:lastRow="0" w:firstColumn="1" w:lastColumn="0" w:noHBand="0" w:noVBand="1"/>
        <w:tblCaption w:val="Programme Readiness self assessment"/>
        <w:tblDescription w:val="&#10;Criterion RAG status &amp; required actions RAG status &amp; required actions RAG status &amp; required actions&#10;LEARNING MATERIALS Progress review 1: (any date chosen by the teaching team) Progress review 2:&#10; Progress review 3:&#10;&#10;1. The overarching approach to the success of the programme (or module) operating predominantly remotely has been considered, discussed and agreed    &#10;2. The didactic or ‘taught’ materials have been converted to appropriate formats to provide a good remote learning resource for learners   &#10;3. Practical, discussion-based and other non-didactic activities have been converted into alternatives that can be effective remotely &#10;   &#10;4. Any face to face sessions that must continue have been reconsidered and re-organised in accordance with social distancing and rooming restrictions   &#10;5. There is clear guidance throughout to signpost students through the materials in a logical manner, with both introductions and summary sections   &#10;6. The programme (or module) assessments as a whole, as well as individual assessments, have been reviewed and modified    &#10;LEARNER EXPERIENCE RAG status &amp; required actions  RAG status &amp; required actions RAG status &amp; required actions&#10;7. Ways of encouraging active engagement of students with the material and with peers and tutors have been incorporated &#10;&#10;   &#10;8. The departmental or programme welcome, induction and orientation has been designed for both newcomers and returners to create connections to students and between students in this new mode of delivery &#10;   &#10;9. Enrichment and co-curricular activities have been included&#10;&#10;10. Expectations for learning and engagement are consistently clear and available &#10;&#10;   &#10;LEARNER AND STAFF SUPPORT RAG status &amp; required actions RAG status &amp; required actions RAG status &amp; required actions&#10;11. The programme or module Moodle site has been adapted to meet the new baseline  - including 100% electronic reading lists&#10;&#10;   &#10;12. Communications with students from pre- entry to induction have been considered and planned &#10;&#10;   &#10;13. The academic and personal support structures have been established and communicated to staff and students&#10;   &#10;14. There are  clearly defined and communicated roles and responsibilities for all  teaching support staff including PGTAs&#10;&#10;   &#10;15. Relevant staff development has been initiated/completed&#10;&#10;&#10;&#10;"/>
      </w:tblPr>
      <w:tblGrid>
        <w:gridCol w:w="3888"/>
        <w:gridCol w:w="3544"/>
        <w:gridCol w:w="3685"/>
        <w:gridCol w:w="3686"/>
      </w:tblGrid>
      <w:tr w:rsidR="009156D4" w:rsidRPr="00210C98" w:rsidTr="006B76CB">
        <w:tc>
          <w:tcPr>
            <w:tcW w:w="3888" w:type="dxa"/>
          </w:tcPr>
          <w:p w:rsidR="009156D4" w:rsidRPr="009156D4" w:rsidRDefault="009156D4" w:rsidP="00CC4E4E">
            <w:pPr>
              <w:pStyle w:val="RCHead2"/>
            </w:pPr>
            <w:r w:rsidRPr="009156D4">
              <w:t>Criterion</w:t>
            </w:r>
          </w:p>
        </w:tc>
        <w:tc>
          <w:tcPr>
            <w:tcW w:w="3544" w:type="dxa"/>
          </w:tcPr>
          <w:p w:rsidR="009156D4" w:rsidRPr="009156D4" w:rsidRDefault="009156D4" w:rsidP="00CC4E4E">
            <w:pPr>
              <w:pStyle w:val="RCHead2"/>
            </w:pPr>
            <w:r w:rsidRPr="009156D4">
              <w:t>RAG status &amp; required actions</w:t>
            </w:r>
          </w:p>
        </w:tc>
        <w:tc>
          <w:tcPr>
            <w:tcW w:w="3685" w:type="dxa"/>
          </w:tcPr>
          <w:p w:rsidR="009156D4" w:rsidRPr="009156D4" w:rsidRDefault="009156D4" w:rsidP="00CC4E4E">
            <w:pPr>
              <w:pStyle w:val="RCHead2"/>
            </w:pPr>
            <w:r w:rsidRPr="009156D4">
              <w:t>RAG status &amp; required actions</w:t>
            </w:r>
          </w:p>
        </w:tc>
        <w:tc>
          <w:tcPr>
            <w:tcW w:w="3686" w:type="dxa"/>
          </w:tcPr>
          <w:p w:rsidR="009156D4" w:rsidRPr="009156D4" w:rsidRDefault="009156D4" w:rsidP="00CC4E4E">
            <w:pPr>
              <w:pStyle w:val="RCHead2"/>
            </w:pPr>
            <w:r w:rsidRPr="009156D4">
              <w:t>RAG status &amp; required actions</w:t>
            </w:r>
          </w:p>
        </w:tc>
      </w:tr>
      <w:tr w:rsidR="009156D4" w:rsidTr="006B76CB">
        <w:trPr>
          <w:trHeight w:val="557"/>
        </w:trPr>
        <w:tc>
          <w:tcPr>
            <w:tcW w:w="3888" w:type="dxa"/>
          </w:tcPr>
          <w:p w:rsidR="009156D4" w:rsidRPr="009156D4" w:rsidRDefault="009156D4" w:rsidP="00CC4E4E">
            <w:pPr>
              <w:pStyle w:val="RCHead2"/>
            </w:pPr>
            <w:r w:rsidRPr="009156D4">
              <w:t>LEARNING MATERIALS</w:t>
            </w:r>
          </w:p>
        </w:tc>
        <w:tc>
          <w:tcPr>
            <w:tcW w:w="3544" w:type="dxa"/>
          </w:tcPr>
          <w:p w:rsidR="009156D4" w:rsidRPr="009156D4" w:rsidRDefault="009156D4" w:rsidP="00CC4E4E">
            <w:pPr>
              <w:pStyle w:val="RCHead2"/>
            </w:pPr>
            <w:r w:rsidRPr="009156D4">
              <w:t>Progress review 1: (any date chosen by the teaching team)</w:t>
            </w:r>
          </w:p>
        </w:tc>
        <w:tc>
          <w:tcPr>
            <w:tcW w:w="3685" w:type="dxa"/>
          </w:tcPr>
          <w:p w:rsidR="009156D4" w:rsidRPr="009156D4" w:rsidRDefault="009156D4" w:rsidP="00CC4E4E">
            <w:pPr>
              <w:pStyle w:val="RCHead2"/>
            </w:pPr>
            <w:r w:rsidRPr="009156D4">
              <w:t>Progress review 2:</w:t>
            </w:r>
          </w:p>
          <w:p w:rsidR="009156D4" w:rsidRPr="009156D4" w:rsidRDefault="009156D4" w:rsidP="00CC4E4E">
            <w:pPr>
              <w:pStyle w:val="RCHead2"/>
            </w:pPr>
          </w:p>
        </w:tc>
        <w:tc>
          <w:tcPr>
            <w:tcW w:w="3686" w:type="dxa"/>
          </w:tcPr>
          <w:p w:rsidR="009156D4" w:rsidRPr="009156D4" w:rsidRDefault="009156D4" w:rsidP="00CC4E4E">
            <w:pPr>
              <w:pStyle w:val="RCHead2"/>
            </w:pPr>
            <w:r w:rsidRPr="009156D4">
              <w:t>Progress review 3:</w:t>
            </w:r>
          </w:p>
          <w:p w:rsidR="009156D4" w:rsidRPr="009156D4" w:rsidRDefault="009156D4" w:rsidP="00CC4E4E">
            <w:pPr>
              <w:pStyle w:val="RCHead2"/>
            </w:pPr>
          </w:p>
        </w:tc>
      </w:tr>
      <w:tr w:rsidR="009156D4" w:rsidTr="006B76CB">
        <w:trPr>
          <w:trHeight w:val="557"/>
        </w:trPr>
        <w:tc>
          <w:tcPr>
            <w:tcW w:w="3888" w:type="dxa"/>
          </w:tcPr>
          <w:p w:rsidR="009156D4" w:rsidRPr="003F27FE" w:rsidRDefault="009156D4" w:rsidP="009156D4">
            <w:pPr>
              <w:pStyle w:val="ListParagraph"/>
              <w:numPr>
                <w:ilvl w:val="0"/>
                <w:numId w:val="1"/>
              </w:numPr>
            </w:pPr>
            <w:r w:rsidRPr="003F27FE">
              <w:t xml:space="preserve">The overarching approach to the success of the programme (or module) operating predominantly remotely has been considered, discussed and agreed </w:t>
            </w:r>
          </w:p>
        </w:tc>
        <w:tc>
          <w:tcPr>
            <w:tcW w:w="3544" w:type="dxa"/>
            <w:shd w:val="clear" w:color="auto" w:fill="97E27C"/>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Pr="003F27FE" w:rsidRDefault="009156D4" w:rsidP="009156D4">
            <w:pPr>
              <w:pStyle w:val="ListParagraph"/>
              <w:numPr>
                <w:ilvl w:val="0"/>
                <w:numId w:val="1"/>
              </w:numPr>
            </w:pPr>
            <w:r w:rsidRPr="003F27FE">
              <w:t xml:space="preserve">The didactic </w:t>
            </w:r>
            <w:r>
              <w:t xml:space="preserve">or ‘taught’ </w:t>
            </w:r>
            <w:r w:rsidRPr="003F27FE">
              <w:t>materials have been converted to appropriate formats to provide a good remote learning resource for learners</w:t>
            </w:r>
          </w:p>
        </w:tc>
        <w:tc>
          <w:tcPr>
            <w:tcW w:w="3544" w:type="dxa"/>
            <w:shd w:val="clear" w:color="auto" w:fill="FFD966" w:themeFill="accent4" w:themeFillTint="99"/>
          </w:tcPr>
          <w:p w:rsidR="009156D4" w:rsidRPr="000777CB" w:rsidRDefault="009156D4" w:rsidP="006B76CB">
            <w:pPr>
              <w:rPr>
                <w:b/>
              </w:rPr>
            </w:pPr>
          </w:p>
        </w:tc>
        <w:tc>
          <w:tcPr>
            <w:tcW w:w="3685" w:type="dxa"/>
          </w:tcPr>
          <w:p w:rsidR="009156D4" w:rsidRDefault="009156D4" w:rsidP="006B76CB"/>
        </w:tc>
        <w:tc>
          <w:tcPr>
            <w:tcW w:w="3686" w:type="dxa"/>
          </w:tcPr>
          <w:p w:rsidR="009156D4" w:rsidRDefault="009156D4" w:rsidP="006B76CB"/>
        </w:tc>
      </w:tr>
      <w:tr w:rsidR="009156D4" w:rsidRPr="00C47057" w:rsidTr="006B76CB">
        <w:tc>
          <w:tcPr>
            <w:tcW w:w="3888" w:type="dxa"/>
          </w:tcPr>
          <w:p w:rsidR="009156D4" w:rsidRPr="00C47057" w:rsidRDefault="009156D4" w:rsidP="009156D4">
            <w:pPr>
              <w:pStyle w:val="ListParagraph"/>
              <w:numPr>
                <w:ilvl w:val="0"/>
                <w:numId w:val="1"/>
              </w:numPr>
              <w:jc w:val="both"/>
            </w:pPr>
            <w:r>
              <w:t>Practical, discussion-based</w:t>
            </w:r>
            <w:r w:rsidRPr="00C47057">
              <w:t xml:space="preserve"> and other non-didactic activities have been converted into alternatives that can be effective remotely </w:t>
            </w:r>
          </w:p>
          <w:p w:rsidR="009156D4" w:rsidRPr="00C47057" w:rsidRDefault="009156D4" w:rsidP="006B76CB"/>
        </w:tc>
        <w:tc>
          <w:tcPr>
            <w:tcW w:w="3544" w:type="dxa"/>
            <w:shd w:val="clear" w:color="auto" w:fill="FFD966" w:themeFill="accent4" w:themeFillTint="99"/>
          </w:tcPr>
          <w:p w:rsidR="009156D4" w:rsidRPr="00C47057" w:rsidRDefault="009156D4" w:rsidP="006B76CB"/>
        </w:tc>
        <w:tc>
          <w:tcPr>
            <w:tcW w:w="3685" w:type="dxa"/>
          </w:tcPr>
          <w:p w:rsidR="009156D4" w:rsidRPr="00C47057" w:rsidRDefault="009156D4" w:rsidP="006B76CB"/>
        </w:tc>
        <w:tc>
          <w:tcPr>
            <w:tcW w:w="3686" w:type="dxa"/>
          </w:tcPr>
          <w:p w:rsidR="009156D4" w:rsidRPr="00C47057" w:rsidRDefault="009156D4" w:rsidP="006B76CB"/>
        </w:tc>
      </w:tr>
      <w:tr w:rsidR="009156D4" w:rsidRPr="00C47057" w:rsidTr="006B76CB">
        <w:tc>
          <w:tcPr>
            <w:tcW w:w="3888" w:type="dxa"/>
          </w:tcPr>
          <w:p w:rsidR="009156D4" w:rsidRPr="00C47057" w:rsidRDefault="009156D4" w:rsidP="009156D4">
            <w:pPr>
              <w:pStyle w:val="ListParagraph"/>
              <w:numPr>
                <w:ilvl w:val="0"/>
                <w:numId w:val="1"/>
              </w:numPr>
              <w:jc w:val="both"/>
            </w:pPr>
            <w:r w:rsidRPr="00C47057">
              <w:t>Any face to face sessions that must continue have been reconsidered and re-organised in accordance with social distancing and rooming restrictions</w:t>
            </w:r>
          </w:p>
        </w:tc>
        <w:tc>
          <w:tcPr>
            <w:tcW w:w="3544" w:type="dxa"/>
            <w:shd w:val="clear" w:color="auto" w:fill="FF0000"/>
          </w:tcPr>
          <w:p w:rsidR="009156D4" w:rsidRPr="00C47057" w:rsidRDefault="009156D4" w:rsidP="006B76CB"/>
        </w:tc>
        <w:tc>
          <w:tcPr>
            <w:tcW w:w="3685" w:type="dxa"/>
          </w:tcPr>
          <w:p w:rsidR="009156D4" w:rsidRPr="00C47057" w:rsidRDefault="009156D4" w:rsidP="006B76CB"/>
        </w:tc>
        <w:tc>
          <w:tcPr>
            <w:tcW w:w="3686" w:type="dxa"/>
          </w:tcPr>
          <w:p w:rsidR="009156D4" w:rsidRPr="00C47057" w:rsidRDefault="009156D4" w:rsidP="006B76CB"/>
        </w:tc>
      </w:tr>
      <w:tr w:rsidR="009156D4" w:rsidTr="006B76CB">
        <w:tc>
          <w:tcPr>
            <w:tcW w:w="3888" w:type="dxa"/>
          </w:tcPr>
          <w:p w:rsidR="009156D4" w:rsidRDefault="009156D4" w:rsidP="009156D4">
            <w:pPr>
              <w:pStyle w:val="ListParagraph"/>
              <w:numPr>
                <w:ilvl w:val="0"/>
                <w:numId w:val="1"/>
              </w:numPr>
              <w:jc w:val="both"/>
            </w:pPr>
            <w:r w:rsidRPr="00B66894">
              <w:t xml:space="preserve">There is clear guidance throughout to signpost students through the materials in a logical manner, with both introductions and summary </w:t>
            </w:r>
            <w:r>
              <w:t>sections</w:t>
            </w:r>
          </w:p>
        </w:tc>
        <w:tc>
          <w:tcPr>
            <w:tcW w:w="3544" w:type="dxa"/>
            <w:shd w:val="clear" w:color="auto" w:fill="FF0000"/>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Pr="00B66894" w:rsidRDefault="009156D4" w:rsidP="009156D4">
            <w:pPr>
              <w:pStyle w:val="ListParagraph"/>
              <w:numPr>
                <w:ilvl w:val="0"/>
                <w:numId w:val="1"/>
              </w:numPr>
              <w:jc w:val="both"/>
            </w:pPr>
            <w:r w:rsidRPr="00C47057">
              <w:t xml:space="preserve">The programme (or module) assessments as a whole, as well as individual assessments, have been reviewed and modified </w:t>
            </w:r>
          </w:p>
        </w:tc>
        <w:tc>
          <w:tcPr>
            <w:tcW w:w="3544" w:type="dxa"/>
            <w:shd w:val="clear" w:color="auto" w:fill="FF0000"/>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RPr="003F27FE" w:rsidTr="006B76CB">
        <w:tc>
          <w:tcPr>
            <w:tcW w:w="3888" w:type="dxa"/>
          </w:tcPr>
          <w:p w:rsidR="009156D4" w:rsidRPr="009156D4" w:rsidRDefault="009156D4" w:rsidP="00CC4E4E">
            <w:pPr>
              <w:pStyle w:val="RCHead2"/>
            </w:pPr>
            <w:r w:rsidRPr="009156D4">
              <w:t>LEARNER EXPERIENCE</w:t>
            </w:r>
          </w:p>
        </w:tc>
        <w:tc>
          <w:tcPr>
            <w:tcW w:w="3544" w:type="dxa"/>
          </w:tcPr>
          <w:p w:rsidR="009156D4" w:rsidRPr="009156D4" w:rsidRDefault="009156D4" w:rsidP="00CC4E4E">
            <w:pPr>
              <w:pStyle w:val="RCHead2"/>
            </w:pPr>
            <w:r w:rsidRPr="009156D4">
              <w:t xml:space="preserve">RAG status &amp; required actions </w:t>
            </w:r>
          </w:p>
        </w:tc>
        <w:tc>
          <w:tcPr>
            <w:tcW w:w="3685" w:type="dxa"/>
          </w:tcPr>
          <w:p w:rsidR="009156D4" w:rsidRPr="009156D4" w:rsidRDefault="009156D4" w:rsidP="00CC4E4E">
            <w:pPr>
              <w:pStyle w:val="RCHead2"/>
            </w:pPr>
            <w:r w:rsidRPr="009156D4">
              <w:t>RAG status &amp; required actions</w:t>
            </w:r>
          </w:p>
        </w:tc>
        <w:tc>
          <w:tcPr>
            <w:tcW w:w="3686" w:type="dxa"/>
          </w:tcPr>
          <w:p w:rsidR="009156D4" w:rsidRPr="009156D4" w:rsidRDefault="009156D4" w:rsidP="00CC4E4E">
            <w:pPr>
              <w:pStyle w:val="RCHead2"/>
            </w:pPr>
            <w:r w:rsidRPr="009156D4">
              <w:t>RAG status &amp; required actions</w:t>
            </w:r>
          </w:p>
        </w:tc>
      </w:tr>
      <w:tr w:rsidR="009156D4" w:rsidTr="006B76CB">
        <w:tc>
          <w:tcPr>
            <w:tcW w:w="3888" w:type="dxa"/>
          </w:tcPr>
          <w:p w:rsidR="009156D4" w:rsidRDefault="009156D4" w:rsidP="009156D4">
            <w:pPr>
              <w:pStyle w:val="ListParagraph"/>
              <w:numPr>
                <w:ilvl w:val="0"/>
                <w:numId w:val="1"/>
              </w:numPr>
            </w:pPr>
            <w:r w:rsidRPr="00B66894">
              <w:lastRenderedPageBreak/>
              <w:t xml:space="preserve">Ways of encouraging active engagement of students with the material and with peers and tutors have been </w:t>
            </w:r>
            <w:r>
              <w:t>incorporated</w:t>
            </w:r>
            <w:r w:rsidRPr="00B66894">
              <w:t xml:space="preserve"> </w:t>
            </w:r>
          </w:p>
          <w:p w:rsidR="009156D4" w:rsidRDefault="009156D4" w:rsidP="006B76CB"/>
          <w:p w:rsidR="009156D4" w:rsidRDefault="009156D4" w:rsidP="006B76CB"/>
          <w:p w:rsidR="009156D4" w:rsidRDefault="009156D4" w:rsidP="006B76CB"/>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jc w:val="both"/>
            </w:pPr>
            <w:r w:rsidRPr="00C47057">
              <w:t xml:space="preserve">The departmental or programme welcome, induction and orientation has been designed for both newcomers and returners to create connections to students and between students in this new mode of delivery </w:t>
            </w:r>
          </w:p>
          <w:p w:rsidR="009156D4" w:rsidRDefault="009156D4" w:rsidP="006B76CB">
            <w:pPr>
              <w:jc w:val="both"/>
            </w:pPr>
          </w:p>
          <w:p w:rsidR="009156D4" w:rsidRDefault="009156D4" w:rsidP="006B76CB">
            <w:pPr>
              <w:jc w:val="both"/>
            </w:pPr>
          </w:p>
          <w:p w:rsidR="009156D4" w:rsidRPr="00B66894" w:rsidRDefault="009156D4" w:rsidP="006B76CB">
            <w:pPr>
              <w:jc w:val="both"/>
            </w:pPr>
          </w:p>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B66894">
              <w:t>Enrichment and co-curricular activities have been included</w:t>
            </w:r>
          </w:p>
          <w:p w:rsidR="009156D4" w:rsidRDefault="009156D4" w:rsidP="006B76CB"/>
          <w:p w:rsidR="009156D4" w:rsidRDefault="009156D4" w:rsidP="006B76CB"/>
          <w:p w:rsidR="009156D4" w:rsidRDefault="009156D4" w:rsidP="006B76CB"/>
          <w:p w:rsidR="009156D4" w:rsidRDefault="009156D4" w:rsidP="006B76CB"/>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B66894">
              <w:t xml:space="preserve">Expectations for learning and engagement are consistently clear and available </w:t>
            </w:r>
          </w:p>
          <w:p w:rsidR="009156D4" w:rsidRDefault="009156D4" w:rsidP="006B76CB"/>
          <w:p w:rsidR="009156D4" w:rsidRDefault="009156D4" w:rsidP="006B76CB"/>
          <w:p w:rsidR="009156D4" w:rsidRDefault="009156D4" w:rsidP="006B76CB"/>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RPr="003F27FE" w:rsidTr="006B76CB">
        <w:tc>
          <w:tcPr>
            <w:tcW w:w="3888" w:type="dxa"/>
          </w:tcPr>
          <w:p w:rsidR="009156D4" w:rsidRPr="009156D4" w:rsidRDefault="009156D4" w:rsidP="00CC4E4E">
            <w:pPr>
              <w:pStyle w:val="RCHead2"/>
            </w:pPr>
            <w:r w:rsidRPr="009156D4">
              <w:t>LEARNER AND STAFF SUPPORT</w:t>
            </w:r>
          </w:p>
        </w:tc>
        <w:tc>
          <w:tcPr>
            <w:tcW w:w="3544" w:type="dxa"/>
          </w:tcPr>
          <w:p w:rsidR="009156D4" w:rsidRPr="009156D4" w:rsidRDefault="009156D4" w:rsidP="00CC4E4E">
            <w:pPr>
              <w:pStyle w:val="RCHead2"/>
            </w:pPr>
            <w:r w:rsidRPr="009156D4">
              <w:t>RAG status &amp; required actions</w:t>
            </w:r>
          </w:p>
        </w:tc>
        <w:tc>
          <w:tcPr>
            <w:tcW w:w="3685" w:type="dxa"/>
          </w:tcPr>
          <w:p w:rsidR="009156D4" w:rsidRPr="009156D4" w:rsidRDefault="009156D4" w:rsidP="00CC4E4E">
            <w:pPr>
              <w:pStyle w:val="RCHead2"/>
            </w:pPr>
            <w:r w:rsidRPr="009156D4">
              <w:t>RAG status &amp; required actions</w:t>
            </w:r>
          </w:p>
        </w:tc>
        <w:tc>
          <w:tcPr>
            <w:tcW w:w="3686" w:type="dxa"/>
          </w:tcPr>
          <w:p w:rsidR="009156D4" w:rsidRPr="009156D4" w:rsidRDefault="009156D4" w:rsidP="00CC4E4E">
            <w:pPr>
              <w:pStyle w:val="RCHead2"/>
            </w:pPr>
            <w:r w:rsidRPr="009156D4">
              <w:t>RAG status &amp; required actions</w:t>
            </w:r>
          </w:p>
        </w:tc>
      </w:tr>
      <w:tr w:rsidR="009156D4" w:rsidTr="006B76CB">
        <w:tc>
          <w:tcPr>
            <w:tcW w:w="3888" w:type="dxa"/>
          </w:tcPr>
          <w:p w:rsidR="009156D4" w:rsidRDefault="009156D4" w:rsidP="009156D4">
            <w:pPr>
              <w:pStyle w:val="ListParagraph"/>
              <w:numPr>
                <w:ilvl w:val="0"/>
                <w:numId w:val="1"/>
              </w:numPr>
            </w:pPr>
            <w:r w:rsidRPr="00B66894">
              <w:t xml:space="preserve">The programme or module Moodle site has been adapted to meet </w:t>
            </w:r>
            <w:r>
              <w:t xml:space="preserve">the </w:t>
            </w:r>
            <w:r>
              <w:lastRenderedPageBreak/>
              <w:t xml:space="preserve">new </w:t>
            </w:r>
            <w:r w:rsidRPr="00B66894">
              <w:t xml:space="preserve">baseline </w:t>
            </w:r>
            <w:r>
              <w:t xml:space="preserve"> - </w:t>
            </w:r>
            <w:r w:rsidRPr="00B66894">
              <w:t>including 100% electronic reading lists</w:t>
            </w:r>
          </w:p>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B66894">
              <w:t xml:space="preserve">Communications with students from pre- entry to induction have been considered and planned </w:t>
            </w:r>
          </w:p>
          <w:p w:rsidR="009156D4" w:rsidRDefault="009156D4" w:rsidP="006B76CB"/>
          <w:p w:rsidR="009156D4" w:rsidRDefault="009156D4" w:rsidP="006B76CB"/>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B66894">
              <w:t>The academic and personal support structures have been established and communicated to staff and students</w:t>
            </w:r>
          </w:p>
          <w:p w:rsidR="009156D4" w:rsidRPr="00B66894"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210C98">
              <w:t>There are  clearly defined and communicated roles and responsibilities for all  teaching support staff including PGTAs</w:t>
            </w:r>
          </w:p>
          <w:p w:rsidR="009156D4" w:rsidRDefault="009156D4" w:rsidP="006B76CB"/>
          <w:p w:rsidR="009156D4" w:rsidRPr="00210C98"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r w:rsidR="009156D4" w:rsidTr="006B76CB">
        <w:tc>
          <w:tcPr>
            <w:tcW w:w="3888" w:type="dxa"/>
          </w:tcPr>
          <w:p w:rsidR="009156D4" w:rsidRDefault="009156D4" w:rsidP="009156D4">
            <w:pPr>
              <w:pStyle w:val="ListParagraph"/>
              <w:numPr>
                <w:ilvl w:val="0"/>
                <w:numId w:val="1"/>
              </w:numPr>
            </w:pPr>
            <w:r w:rsidRPr="00210C98">
              <w:t>Relevant staff development has been initiated/completed</w:t>
            </w:r>
          </w:p>
          <w:p w:rsidR="009156D4" w:rsidRDefault="009156D4" w:rsidP="006B76CB"/>
          <w:p w:rsidR="009156D4" w:rsidRDefault="009156D4" w:rsidP="006B76CB"/>
          <w:p w:rsidR="009156D4" w:rsidRPr="00210C98" w:rsidRDefault="009156D4" w:rsidP="006B76CB"/>
        </w:tc>
        <w:tc>
          <w:tcPr>
            <w:tcW w:w="3544" w:type="dxa"/>
          </w:tcPr>
          <w:p w:rsidR="009156D4" w:rsidRDefault="009156D4" w:rsidP="006B76CB"/>
        </w:tc>
        <w:tc>
          <w:tcPr>
            <w:tcW w:w="3685" w:type="dxa"/>
          </w:tcPr>
          <w:p w:rsidR="009156D4" w:rsidRDefault="009156D4" w:rsidP="006B76CB"/>
        </w:tc>
        <w:tc>
          <w:tcPr>
            <w:tcW w:w="3686" w:type="dxa"/>
          </w:tcPr>
          <w:p w:rsidR="009156D4" w:rsidRDefault="009156D4" w:rsidP="006B76CB"/>
        </w:tc>
      </w:tr>
    </w:tbl>
    <w:p w:rsidR="009156D4" w:rsidRDefault="009156D4" w:rsidP="009156D4">
      <w:pPr>
        <w:ind w:left="360"/>
      </w:pPr>
    </w:p>
    <w:p w:rsidR="009156D4" w:rsidRDefault="009156D4" w:rsidP="009156D4">
      <w:pPr>
        <w:ind w:left="360"/>
      </w:pPr>
    </w:p>
    <w:p w:rsidR="00576A85" w:rsidRDefault="00576A85"/>
    <w:sectPr w:rsidR="00576A85" w:rsidSect="00CC4E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4FF0"/>
    <w:multiLevelType w:val="hybridMultilevel"/>
    <w:tmpl w:val="C12EB9E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73E87"/>
    <w:multiLevelType w:val="hybridMultilevel"/>
    <w:tmpl w:val="F44ED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966AA"/>
    <w:multiLevelType w:val="hybridMultilevel"/>
    <w:tmpl w:val="867A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13AB0"/>
    <w:multiLevelType w:val="hybridMultilevel"/>
    <w:tmpl w:val="4ADA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75BC6"/>
    <w:multiLevelType w:val="hybridMultilevel"/>
    <w:tmpl w:val="D4A40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8632F9"/>
    <w:multiLevelType w:val="hybridMultilevel"/>
    <w:tmpl w:val="4E3E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A21E8"/>
    <w:multiLevelType w:val="hybridMultilevel"/>
    <w:tmpl w:val="F574F2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81"/>
    <w:rsid w:val="00324EEF"/>
    <w:rsid w:val="00576A85"/>
    <w:rsid w:val="009156D4"/>
    <w:rsid w:val="00AC6381"/>
    <w:rsid w:val="00CC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1A44"/>
  <w15:chartTrackingRefBased/>
  <w15:docId w15:val="{8DFE39EA-0264-40A0-B5C3-A418179A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Head1">
    <w:name w:val="RC Head 1"/>
    <w:basedOn w:val="Title"/>
    <w:link w:val="RCHead1Char"/>
    <w:qFormat/>
    <w:rsid w:val="00324EEF"/>
  </w:style>
  <w:style w:type="character" w:customStyle="1" w:styleId="RCHead1Char">
    <w:name w:val="RC Head 1 Char"/>
    <w:basedOn w:val="TitleChar"/>
    <w:link w:val="RCHead1"/>
    <w:rsid w:val="00324EEF"/>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324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4EEF"/>
    <w:rPr>
      <w:rFonts w:asciiTheme="majorHAnsi" w:eastAsiaTheme="majorEastAsia" w:hAnsiTheme="majorHAnsi" w:cstheme="majorBidi"/>
      <w:spacing w:val="-10"/>
      <w:kern w:val="28"/>
      <w:sz w:val="56"/>
      <w:szCs w:val="56"/>
    </w:rPr>
  </w:style>
  <w:style w:type="paragraph" w:customStyle="1" w:styleId="RCHead2">
    <w:name w:val="RC Head 2"/>
    <w:basedOn w:val="Subtitle"/>
    <w:link w:val="RCHead2Char"/>
    <w:qFormat/>
    <w:rsid w:val="00CC4E4E"/>
    <w:rPr>
      <w:b/>
      <w:i/>
      <w:color w:val="FF0000"/>
    </w:rPr>
  </w:style>
  <w:style w:type="character" w:customStyle="1" w:styleId="RCHead2Char">
    <w:name w:val="RC Head 2 Char"/>
    <w:basedOn w:val="SubtitleChar"/>
    <w:link w:val="RCHead2"/>
    <w:rsid w:val="00CC4E4E"/>
    <w:rPr>
      <w:rFonts w:eastAsiaTheme="minorEastAsia"/>
      <w:b/>
      <w:i/>
      <w:color w:val="FF0000"/>
      <w:spacing w:val="15"/>
    </w:rPr>
  </w:style>
  <w:style w:type="paragraph" w:styleId="Subtitle">
    <w:name w:val="Subtitle"/>
    <w:basedOn w:val="Normal"/>
    <w:next w:val="Normal"/>
    <w:link w:val="SubtitleChar"/>
    <w:uiPriority w:val="11"/>
    <w:qFormat/>
    <w:rsid w:val="00324E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4EEF"/>
    <w:rPr>
      <w:rFonts w:eastAsiaTheme="minorEastAsia"/>
      <w:color w:val="5A5A5A" w:themeColor="text1" w:themeTint="A5"/>
      <w:spacing w:val="15"/>
    </w:rPr>
  </w:style>
  <w:style w:type="paragraph" w:styleId="ListParagraph">
    <w:name w:val="List Paragraph"/>
    <w:basedOn w:val="Normal"/>
    <w:uiPriority w:val="34"/>
    <w:qFormat/>
    <w:rsid w:val="009156D4"/>
    <w:pPr>
      <w:ind w:left="720"/>
      <w:contextualSpacing/>
    </w:pPr>
  </w:style>
  <w:style w:type="table" w:styleId="TableGrid">
    <w:name w:val="Table Grid"/>
    <w:basedOn w:val="TableNormal"/>
    <w:uiPriority w:val="39"/>
    <w:rsid w:val="009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E4E"/>
    <w:rPr>
      <w:color w:val="0563C1" w:themeColor="hyperlink"/>
      <w:u w:val="single"/>
    </w:rPr>
  </w:style>
  <w:style w:type="character" w:customStyle="1" w:styleId="normaltextrun">
    <w:name w:val="normaltextrun"/>
    <w:basedOn w:val="DefaultParagraphFont"/>
    <w:rsid w:val="00CC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cl.ac.uk/display/MoodleResourceCentre/M55+-+H5P+Interactive+Activities" TargetMode="External"/><Relationship Id="rId13" Type="http://schemas.openxmlformats.org/officeDocument/2006/relationships/hyperlink" Target="https://www.ucl.ac.uk/teaching-learning/digital-education/digital-assessment" TargetMode="External"/><Relationship Id="rId18" Type="http://schemas.openxmlformats.org/officeDocument/2006/relationships/hyperlink" Target="https://www.ucl.ac.uk/students/academic-support/transition-mentors" TargetMode="External"/><Relationship Id="rId26" Type="http://schemas.openxmlformats.org/officeDocument/2006/relationships/hyperlink" Target="https://blogs.ucl.ac.uk/digital-education/2020/03/13/teaching-continuity-staff-development-sessions-for-moodle-lecturecast-and-collaborate/" TargetMode="External"/><Relationship Id="rId3" Type="http://schemas.openxmlformats.org/officeDocument/2006/relationships/settings" Target="settings.xml"/><Relationship Id="rId21" Type="http://schemas.openxmlformats.org/officeDocument/2006/relationships/hyperlink" Target="https://www.ucl.ac.uk/students/new-students/countdown-ucl" TargetMode="External"/><Relationship Id="rId7" Type="http://schemas.openxmlformats.org/officeDocument/2006/relationships/hyperlink" Target="https://www.ucl.ac.uk/teaching-learning/publications/2019/aug/active-learning" TargetMode="External"/><Relationship Id="rId12" Type="http://schemas.openxmlformats.org/officeDocument/2006/relationships/hyperlink" Target="https://www.ucl.ac.uk/teaching-learning/teaching-continuity/assessments-progression-and-awards/getting-started-alternative-assessments" TargetMode="External"/><Relationship Id="rId17" Type="http://schemas.openxmlformats.org/officeDocument/2006/relationships/hyperlink" Target="https://blogs.ucl.ac.uk/digital-education/2020/03/13/accessibility-and-teaching-continuity/" TargetMode="External"/><Relationship Id="rId25" Type="http://schemas.openxmlformats.org/officeDocument/2006/relationships/hyperlink" Target="https://www.ucl.ac.uk/library/teaching-learning-services-tls/readinglistsucl/readinglistsucl-teaching-staff" TargetMode="External"/><Relationship Id="rId2" Type="http://schemas.openxmlformats.org/officeDocument/2006/relationships/styles" Target="styles.xml"/><Relationship Id="rId16" Type="http://schemas.openxmlformats.org/officeDocument/2006/relationships/hyperlink" Target="https://www.ucl.ac.uk/isd/services/websites-apps/creating-accessible-content" TargetMode="External"/><Relationship Id="rId20" Type="http://schemas.openxmlformats.org/officeDocument/2006/relationships/hyperlink" Target="https://www.ucl.ac.uk/teaching-learning/case-studies/2020/jun/checklist-remote-supervision-and-personal-tuto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ki.ucl.ac.uk/display/UCLELearning/Teaching+Continuity+Support+Videos" TargetMode="External"/><Relationship Id="rId11" Type="http://schemas.openxmlformats.org/officeDocument/2006/relationships/hyperlink" Target="https://www.ucl.ac.uk/teaching-learning/teaching-continuity/moving-online-teaching-and-supervision/academic-content-and-individual-study" TargetMode="External"/><Relationship Id="rId24" Type="http://schemas.openxmlformats.org/officeDocument/2006/relationships/hyperlink" Target="https://www.ucl.ac.uk/teaching-learning/publications/2020/may/ucl-connected-learning-baseline" TargetMode="External"/><Relationship Id="rId5" Type="http://schemas.openxmlformats.org/officeDocument/2006/relationships/hyperlink" Target="https://eur01.safelinks.protection.outlook.com/?url=https%3A%2F%2Fucl.us14.list-manage.com%2Ftrack%2Fclick%3Fu%3De17931e8c6ef91ce2d5db50d7%26id%3Db592234c0c%26e%3D6a79647f20&amp;data=02%7C01%7C%7C40cfb750a0904128f92608d80c610566%7C1faf88fea9984c5b93c9210a11d9a5c2%7C0%7C0%7C637272958129519660&amp;sdata=XT5tn5%2F8tD5B3BctqJfTrPZCni36xVybQcMVHtlWZ%2F0%3D&amp;reserved=0" TargetMode="External"/><Relationship Id="rId15" Type="http://schemas.openxmlformats.org/officeDocument/2006/relationships/hyperlink" Target="https://wiki.ucl.ac.uk/display/CRC/Blackboard+Collaborate+Resource+Centre" TargetMode="External"/><Relationship Id="rId23" Type="http://schemas.openxmlformats.org/officeDocument/2006/relationships/hyperlink" Target="https://eur01.safelinks.protection.outlook.com/?url=https%3A%2F%2Fucl.us14.list-manage.com%2Ftrack%2Fclick%3Fu%3De17931e8c6ef91ce2d5db50d7%26id%3Db592234c0c%26e%3D6a79647f20&amp;data=02%7C01%7C%7C40cfb750a0904128f92608d80c610566%7C1faf88fea9984c5b93c9210a11d9a5c2%7C0%7C0%7C637272958129519660&amp;sdata=XT5tn5%2F8tD5B3BctqJfTrPZCni36xVybQcMVHtlWZ%2F0%3D&amp;reserved=0" TargetMode="External"/><Relationship Id="rId28" Type="http://schemas.openxmlformats.org/officeDocument/2006/relationships/hyperlink" Target="https://www.ucl.ac.uk/teaching-learning/teaching-resources" TargetMode="External"/><Relationship Id="rId10" Type="http://schemas.openxmlformats.org/officeDocument/2006/relationships/hyperlink" Target="https://www.ucl.ac.uk/teaching-learning/teaching-continuity/moving-online-teaching-and-supervision/online-alternatives-lecturing" TargetMode="External"/><Relationship Id="rId19" Type="http://schemas.openxmlformats.org/officeDocument/2006/relationships/hyperlink" Target="https://www.ucl.ac.uk/teaching-learning/teaching-resources/personal-tutoring" TargetMode="External"/><Relationship Id="rId4" Type="http://schemas.openxmlformats.org/officeDocument/2006/relationships/webSettings" Target="webSettings.xml"/><Relationship Id="rId9" Type="http://schemas.openxmlformats.org/officeDocument/2006/relationships/hyperlink" Target="https://www.ucl.ac.uk/teaching-learning/teaching-continuity/moving-online-teaching-and-supervision/teaching-online-where-start" TargetMode="External"/><Relationship Id="rId14" Type="http://schemas.openxmlformats.org/officeDocument/2006/relationships/hyperlink" Target="https://eur01.safelinks.protection.outlook.com/?url=https%3A%2F%2Fucl.us14.list-manage.com%2Ftrack%2Fclick%3Fu%3De17931e8c6ef91ce2d5db50d7%26id%3Db592234c0c%26e%3D6a79647f20&amp;data=02%7C01%7C%7C40cfb750a0904128f92608d80c610566%7C1faf88fea9984c5b93c9210a11d9a5c2%7C0%7C0%7C637272958129519660&amp;sdata=XT5tn5%2F8tD5B3BctqJfTrPZCni36xVybQcMVHtlWZ%2F0%3D&amp;reserved=0" TargetMode="External"/><Relationship Id="rId22" Type="http://schemas.openxmlformats.org/officeDocument/2006/relationships/hyperlink" Target="https://www.ucl.ac.uk/teaching-learning/teaching-resources" TargetMode="External"/><Relationship Id="rId27" Type="http://schemas.openxmlformats.org/officeDocument/2006/relationships/hyperlink" Target="https://wiki.ucl.ac.uk/display/MoodleResourceCentre/Miniguid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Roisin</dc:creator>
  <cp:keywords/>
  <dc:description/>
  <cp:lastModifiedBy>Cassidy, Roisin</cp:lastModifiedBy>
  <cp:revision>2</cp:revision>
  <dcterms:created xsi:type="dcterms:W3CDTF">2020-06-16T11:25:00Z</dcterms:created>
  <dcterms:modified xsi:type="dcterms:W3CDTF">2020-06-16T11:54:00Z</dcterms:modified>
</cp:coreProperties>
</file>