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page" w:tblpX="1" w:tblpY="1"/>
        <w:tblW w:w="1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840"/>
      </w:tblGrid>
      <w:tr w:rsidR="00D26D49" w14:paraId="1DCE1169" w14:textId="77777777" w:rsidTr="7F9E5615">
        <w:trPr>
          <w:trHeight w:hRule="exact" w:val="3289"/>
        </w:trPr>
        <w:tc>
          <w:tcPr>
            <w:tcW w:w="16840" w:type="dxa"/>
            <w:tcFitText/>
          </w:tcPr>
          <w:p w14:paraId="28DF690E" w14:textId="77777777" w:rsidR="00D26D49" w:rsidRDefault="00A2261A" w:rsidP="006B5CC0">
            <w:pPr>
              <w:pStyle w:val="Heading1"/>
            </w:pPr>
            <w:r w:rsidRPr="006B5CC0">
              <w:rPr>
                <w:noProof/>
                <w:color w:val="2B579A"/>
                <w:shd w:val="clear" w:color="auto" w:fill="E6E6E6"/>
                <w:lang w:eastAsia="en-GB"/>
              </w:rPr>
              <w:drawing>
                <wp:anchor distT="0" distB="0" distL="0" distR="0" simplePos="0" relativeHeight="251658240" behindDoc="0" locked="0" layoutInCell="1" allowOverlap="1" wp14:anchorId="3B381C40" wp14:editId="72A0894E">
                  <wp:simplePos x="0" y="0"/>
                  <wp:positionH relativeFrom="column">
                    <wp:posOffset>116</wp:posOffset>
                  </wp:positionH>
                  <wp:positionV relativeFrom="paragraph">
                    <wp:posOffset>0</wp:posOffset>
                  </wp:positionV>
                  <wp:extent cx="10643148" cy="185812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ams_OrangeDRed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43148" cy="1858126"/>
                          </a:xfrm>
                          <a:prstGeom prst="rect">
                            <a:avLst/>
                          </a:prstGeom>
                        </pic:spPr>
                      </pic:pic>
                    </a:graphicData>
                  </a:graphic>
                  <wp14:sizeRelH relativeFrom="margin">
                    <wp14:pctWidth>0</wp14:pctWidth>
                  </wp14:sizeRelH>
                  <wp14:sizeRelV relativeFrom="margin">
                    <wp14:pctHeight>0</wp14:pctHeight>
                  </wp14:sizeRelV>
                </wp:anchor>
              </w:drawing>
            </w:r>
          </w:p>
        </w:tc>
      </w:tr>
    </w:tbl>
    <w:p w14:paraId="057E9C06" w14:textId="77777777" w:rsidR="00EA424C" w:rsidRDefault="0056009F" w:rsidP="0056009F">
      <w:pPr>
        <w:pStyle w:val="Heading1"/>
      </w:pPr>
      <w:r>
        <w:t xml:space="preserve">I&amp;E Green Impact </w:t>
      </w:r>
      <w:r w:rsidR="00EA424C">
        <w:t>Sustainability Plan 2020-21</w:t>
      </w:r>
    </w:p>
    <w:p w14:paraId="65345277" w14:textId="77777777" w:rsidR="00B65963" w:rsidRDefault="00B65963" w:rsidP="00CC36A4">
      <w:pPr>
        <w:pStyle w:val="Heading3"/>
      </w:pPr>
    </w:p>
    <w:p w14:paraId="234C9997" w14:textId="77777777" w:rsidR="00EA424C" w:rsidRDefault="0013433E" w:rsidP="00CC36A4">
      <w:pPr>
        <w:pStyle w:val="Heading3"/>
      </w:pPr>
      <w:r>
        <w:t>1</w:t>
      </w:r>
      <w:r>
        <w:tab/>
      </w:r>
      <w:r w:rsidR="00EA424C">
        <w:t>Overview</w:t>
      </w:r>
    </w:p>
    <w:p w14:paraId="4CAD0115" w14:textId="77777777" w:rsidR="0056009F" w:rsidRDefault="00EA424C" w:rsidP="00EA424C">
      <w:r w:rsidRPr="00C72510">
        <w:t xml:space="preserve">UCL I&amp;E has taken part in Green Impact since 2016-17 achieving Gold in the Office Workbook in all three years to date. </w:t>
      </w:r>
    </w:p>
    <w:p w14:paraId="240F6A8E" w14:textId="77777777" w:rsidR="0056009F" w:rsidRDefault="00EA424C" w:rsidP="00EA424C">
      <w:r w:rsidRPr="00C72510">
        <w:t>In 2019-20 I&amp;E undertook two Sustainability Projects</w:t>
      </w:r>
      <w:r w:rsidR="00E16DAF">
        <w:t>:</w:t>
      </w:r>
      <w:r w:rsidR="00912E49">
        <w:t xml:space="preserve"> Ditch the Disposable, and Food Habits (detailed below)</w:t>
      </w:r>
      <w:r w:rsidR="00E16DAF">
        <w:t xml:space="preserve">. We </w:t>
      </w:r>
      <w:r w:rsidR="00912E49">
        <w:t xml:space="preserve">will take </w:t>
      </w:r>
      <w:r w:rsidR="00536A68">
        <w:t>these project</w:t>
      </w:r>
      <w:r w:rsidR="00E16DAF">
        <w:t>s</w:t>
      </w:r>
      <w:r w:rsidR="00536A68">
        <w:t xml:space="preserve"> further </w:t>
      </w:r>
      <w:r w:rsidR="00912E49">
        <w:t xml:space="preserve">by </w:t>
      </w:r>
      <w:r w:rsidR="00536A68">
        <w:t>increasing</w:t>
      </w:r>
      <w:r w:rsidR="00912E49">
        <w:t xml:space="preserve"> awareness of recycling and plastics, and </w:t>
      </w:r>
      <w:r w:rsidR="00536A68">
        <w:t xml:space="preserve">the importance of protecting </w:t>
      </w:r>
      <w:r w:rsidR="00912E49">
        <w:t>biodiversity</w:t>
      </w:r>
      <w:r w:rsidR="00536A68">
        <w:t xml:space="preserve"> for the planet and for our own </w:t>
      </w:r>
      <w:r w:rsidR="006B17BB">
        <w:t>health and wellbeing</w:t>
      </w:r>
      <w:r w:rsidR="00536A68">
        <w:t>, particularly during this pandemic</w:t>
      </w:r>
      <w:r w:rsidR="006B17BB">
        <w:t xml:space="preserve">. </w:t>
      </w:r>
      <w:r w:rsidR="00912E49">
        <w:t xml:space="preserve"> </w:t>
      </w:r>
    </w:p>
    <w:p w14:paraId="7E77A0F3" w14:textId="77777777" w:rsidR="00CC36A4" w:rsidRDefault="00CC36A4" w:rsidP="00CC36A4"/>
    <w:p w14:paraId="4E668289" w14:textId="77777777" w:rsidR="00B65963" w:rsidRDefault="00B65963" w:rsidP="00CC36A4">
      <w:pPr>
        <w:pStyle w:val="Heading4"/>
      </w:pPr>
    </w:p>
    <w:p w14:paraId="4DAAB023" w14:textId="77777777" w:rsidR="00E16DAF" w:rsidRDefault="00E16DAF" w:rsidP="00CC36A4">
      <w:pPr>
        <w:pStyle w:val="Heading4"/>
      </w:pPr>
      <w:r>
        <w:t xml:space="preserve">2019-20 Projects </w:t>
      </w:r>
    </w:p>
    <w:p w14:paraId="28341DE9" w14:textId="77777777" w:rsidR="00CC36A4" w:rsidRDefault="00CC36A4" w:rsidP="00E16DAF">
      <w:pPr>
        <w:pStyle w:val="Bodybold"/>
      </w:pPr>
      <w:r>
        <w:t>Ditch the Disposable (</w:t>
      </w:r>
      <w:proofErr w:type="spellStart"/>
      <w:r>
        <w:t>DtD</w:t>
      </w:r>
      <w:proofErr w:type="spellEnd"/>
      <w:r>
        <w:t>)</w:t>
      </w:r>
    </w:p>
    <w:p w14:paraId="726C3C66" w14:textId="77777777" w:rsidR="00CC36A4" w:rsidRDefault="00CC36A4" w:rsidP="00CC36A4">
      <w:r>
        <w:t xml:space="preserve">Launched at the I&amp;E Away Day in September 2019 and supported by I&amp;E Leadership, this project removed </w:t>
      </w:r>
      <w:r w:rsidR="00EA424C">
        <w:t>single</w:t>
      </w:r>
      <w:r w:rsidR="00E16DAF">
        <w:t>-</w:t>
      </w:r>
      <w:r w:rsidR="00EA424C">
        <w:t>use items from all I&amp;E’s cater</w:t>
      </w:r>
      <w:r w:rsidR="0056009F">
        <w:t>ed events and</w:t>
      </w:r>
      <w:r>
        <w:t xml:space="preserve"> from</w:t>
      </w:r>
      <w:r w:rsidR="0056009F">
        <w:t xml:space="preserve"> staff tea points. </w:t>
      </w:r>
      <w:proofErr w:type="spellStart"/>
      <w:r>
        <w:t>DtD</w:t>
      </w:r>
      <w:proofErr w:type="spellEnd"/>
      <w:r>
        <w:t xml:space="preserve"> highlighted the levels of waste and impact on landfill from single-use items in catering</w:t>
      </w:r>
      <w:r w:rsidR="00262886">
        <w:t xml:space="preserve">. It showed that the small changes we can all take really do make a significant difference – from making a small investment in reusable crockery to bringing your reusable cup/Keep Cup with you to meetings. </w:t>
      </w:r>
      <w:r w:rsidR="00912E49">
        <w:t xml:space="preserve">The UCL Council showcase held at </w:t>
      </w:r>
      <w:proofErr w:type="spellStart"/>
      <w:r w:rsidR="00912E49">
        <w:t>BaseKX</w:t>
      </w:r>
      <w:proofErr w:type="spellEnd"/>
      <w:r w:rsidR="00912E49">
        <w:t xml:space="preserve"> on 14 February 2020 was 100% single-use free. </w:t>
      </w:r>
      <w:r w:rsidR="00262886">
        <w:t xml:space="preserve">Over 1100 single use items were saved from landfill in 2019-20. </w:t>
      </w:r>
      <w:proofErr w:type="spellStart"/>
      <w:r w:rsidR="00262886">
        <w:t>DtD</w:t>
      </w:r>
      <w:proofErr w:type="spellEnd"/>
      <w:r w:rsidR="00262886">
        <w:t xml:space="preserve"> is now part of our business as usual</w:t>
      </w:r>
      <w:r w:rsidR="00E16DAF">
        <w:t xml:space="preserve">. </w:t>
      </w:r>
    </w:p>
    <w:p w14:paraId="3D55FD35" w14:textId="77777777" w:rsidR="00E16DAF" w:rsidRDefault="00E16DAF" w:rsidP="00CC36A4"/>
    <w:p w14:paraId="26DFA050" w14:textId="77777777" w:rsidR="00B65963" w:rsidRDefault="00B65963" w:rsidP="00CC36A4"/>
    <w:p w14:paraId="6C15F088" w14:textId="77777777" w:rsidR="00CC36A4" w:rsidRDefault="00EA424C" w:rsidP="00E16DAF">
      <w:pPr>
        <w:pStyle w:val="Bodybold"/>
      </w:pPr>
      <w:r>
        <w:lastRenderedPageBreak/>
        <w:t>Food Habits</w:t>
      </w:r>
    </w:p>
    <w:p w14:paraId="20B97896" w14:textId="77777777" w:rsidR="006B17BB" w:rsidRPr="006B17BB" w:rsidRDefault="006B17BB" w:rsidP="006B17BB">
      <w:r w:rsidRPr="006B17BB">
        <w:t>With the aim of raising awareness within I&amp;E about where our food comes from, its carbon footprint and the impact of packaging, we surveyed our staff about their food habits and sustainability actions. We found that staff were</w:t>
      </w:r>
      <w:r w:rsidR="00E16DAF">
        <w:t xml:space="preserve"> already, or were moving towards,</w:t>
      </w:r>
      <w:r w:rsidRPr="006B17BB">
        <w:t xml:space="preserve"> eating less meat</w:t>
      </w:r>
      <w:r w:rsidR="00E16DAF">
        <w:t xml:space="preserve"> and l</w:t>
      </w:r>
      <w:r w:rsidRPr="006B17BB">
        <w:t xml:space="preserve">ooking for dairy alternatives, thinking more about the packaging used in food retail, along with greater awareness of the impact of their choices on producers and workers across the world (Fairtrade, organic etc). As a result of the findings, we changed our office milk order to contain non-dairy oat </w:t>
      </w:r>
      <w:proofErr w:type="spellStart"/>
      <w:r w:rsidRPr="006B17BB">
        <w:t>mylk</w:t>
      </w:r>
      <w:proofErr w:type="spellEnd"/>
      <w:r w:rsidRPr="006B17BB">
        <w:t xml:space="preserve">, increased awareness of the </w:t>
      </w:r>
      <w:r w:rsidR="00E16DAF" w:rsidRPr="006B17BB">
        <w:t>importance</w:t>
      </w:r>
      <w:r w:rsidRPr="006B17BB">
        <w:t xml:space="preserve"> of Fairtrade during the 2020 Fairtrade Fortnight. The results also reaffirmed our departmental pledge to Ditch the Disposable (see above) and to provide as close to 100% vegetarian catering for our departmentally organised catered events. We worked closely with Sodexo to create a 100% vegetarian menu for the UCL Council showcase held at </w:t>
      </w:r>
      <w:proofErr w:type="spellStart"/>
      <w:r w:rsidRPr="006B17BB">
        <w:t>BaseKX</w:t>
      </w:r>
      <w:proofErr w:type="spellEnd"/>
      <w:r w:rsidRPr="006B17BB">
        <w:t xml:space="preserve"> on 14 February 2020. </w:t>
      </w:r>
    </w:p>
    <w:p w14:paraId="0653CA9E" w14:textId="77777777" w:rsidR="00EA424C" w:rsidRPr="00C72510" w:rsidRDefault="00EA424C" w:rsidP="00EA424C"/>
    <w:p w14:paraId="5790C4BF" w14:textId="77777777" w:rsidR="00B65963" w:rsidRDefault="00B65963" w:rsidP="00F2023F">
      <w:pPr>
        <w:pStyle w:val="Heading3"/>
      </w:pPr>
    </w:p>
    <w:p w14:paraId="67D8B9D0" w14:textId="77777777" w:rsidR="00EA424C" w:rsidRDefault="0013433E" w:rsidP="00F2023F">
      <w:pPr>
        <w:pStyle w:val="Heading3"/>
      </w:pPr>
      <w:r>
        <w:t>2</w:t>
      </w:r>
      <w:r>
        <w:tab/>
      </w:r>
      <w:r w:rsidR="00EA424C">
        <w:t xml:space="preserve">Key Areas </w:t>
      </w:r>
      <w:r w:rsidR="00F2023F">
        <w:t>of Focus for Sustainability in 2020-21</w:t>
      </w:r>
    </w:p>
    <w:p w14:paraId="005D4605" w14:textId="77777777" w:rsidR="00EA424C" w:rsidRDefault="00E16DAF" w:rsidP="00EA424C">
      <w:r>
        <w:t xml:space="preserve">The coronavirus pandemic and </w:t>
      </w:r>
      <w:r w:rsidR="00EA424C">
        <w:t xml:space="preserve">home working have highlighted staff interest in biodiversity (particularly during the lockdowns of 2020 and 2021). The </w:t>
      </w:r>
      <w:proofErr w:type="spellStart"/>
      <w:r w:rsidR="00EA424C">
        <w:t>DtD</w:t>
      </w:r>
      <w:proofErr w:type="spellEnd"/>
      <w:r w:rsidR="00EA424C">
        <w:t xml:space="preserve"> and Food Habits projects from </w:t>
      </w:r>
      <w:r>
        <w:t>2019-20</w:t>
      </w:r>
      <w:r w:rsidR="00EA424C">
        <w:t xml:space="preserve"> </w:t>
      </w:r>
      <w:r>
        <w:t>highlighted</w:t>
      </w:r>
      <w:r w:rsidR="00EA424C">
        <w:t xml:space="preserve"> issues </w:t>
      </w:r>
      <w:r>
        <w:t xml:space="preserve">of plastics (including hidden plastics), confusion about recycling logos, and overall consumption. </w:t>
      </w:r>
      <w:r w:rsidR="1E840E67">
        <w:t xml:space="preserve">We will also promote more about the support provided by I&amp;E </w:t>
      </w:r>
      <w:r w:rsidR="12D29081">
        <w:t xml:space="preserve">across UCL on </w:t>
      </w:r>
      <w:r w:rsidR="3F27A0AA">
        <w:t>sustainability</w:t>
      </w:r>
      <w:r w:rsidR="12D29081">
        <w:t xml:space="preserve"> activities. </w:t>
      </w:r>
    </w:p>
    <w:p w14:paraId="1553DF0C" w14:textId="77777777" w:rsidR="00B65963" w:rsidRDefault="00B65963" w:rsidP="00EA424C"/>
    <w:p w14:paraId="4DA08FCC" w14:textId="77777777" w:rsidR="00EA424C" w:rsidRDefault="00EA424C" w:rsidP="00EA424C">
      <w:r>
        <w:t>In 2020-21 I&amp;E sustainability projects will focus on building awareness and sharing good practice on:</w:t>
      </w:r>
    </w:p>
    <w:p w14:paraId="23B97569" w14:textId="77777777" w:rsidR="00EA424C" w:rsidRDefault="00EA424C" w:rsidP="00EA424C">
      <w:pPr>
        <w:pStyle w:val="ListParagraph"/>
        <w:numPr>
          <w:ilvl w:val="0"/>
          <w:numId w:val="11"/>
        </w:numPr>
        <w:spacing w:line="320" w:lineRule="exact"/>
      </w:pPr>
      <w:r>
        <w:t xml:space="preserve">Biodiversity </w:t>
      </w:r>
    </w:p>
    <w:p w14:paraId="1CDA0334" w14:textId="77777777" w:rsidR="00EA424C" w:rsidRDefault="00EA424C" w:rsidP="00EA424C">
      <w:pPr>
        <w:pStyle w:val="ListParagraph"/>
        <w:numPr>
          <w:ilvl w:val="0"/>
          <w:numId w:val="11"/>
        </w:numPr>
        <w:spacing w:line="320" w:lineRule="exact"/>
      </w:pPr>
      <w:r>
        <w:t xml:space="preserve">Plastics </w:t>
      </w:r>
    </w:p>
    <w:p w14:paraId="72B9B55C" w14:textId="77777777" w:rsidR="7042D8E6" w:rsidRDefault="26AC891F" w:rsidP="7F9E5615">
      <w:pPr>
        <w:pStyle w:val="ListParagraph"/>
        <w:numPr>
          <w:ilvl w:val="0"/>
          <w:numId w:val="11"/>
        </w:numPr>
        <w:spacing w:line="320" w:lineRule="exact"/>
      </w:pPr>
      <w:r w:rsidRPr="7F9E5615">
        <w:t xml:space="preserve">Promoting </w:t>
      </w:r>
      <w:r w:rsidR="7042D8E6" w:rsidRPr="7F9E5615">
        <w:t>I&amp;E</w:t>
      </w:r>
      <w:r w:rsidR="67D3DB3C" w:rsidRPr="7F9E5615">
        <w:t>’s</w:t>
      </w:r>
      <w:r w:rsidR="7042D8E6" w:rsidRPr="7F9E5615">
        <w:t xml:space="preserve"> support </w:t>
      </w:r>
      <w:r w:rsidR="491B57B4" w:rsidRPr="7F9E5615">
        <w:t>for</w:t>
      </w:r>
      <w:r w:rsidR="624D7065" w:rsidRPr="7F9E5615">
        <w:t xml:space="preserve"> sustainable activities</w:t>
      </w:r>
      <w:r w:rsidR="5017C0A2" w:rsidRPr="7F9E5615">
        <w:t xml:space="preserve"> across UCL</w:t>
      </w:r>
    </w:p>
    <w:p w14:paraId="596F7199" w14:textId="77777777" w:rsidR="00B65963" w:rsidRDefault="00B65963" w:rsidP="00EA424C"/>
    <w:p w14:paraId="2365D912" w14:textId="77777777" w:rsidR="00B65963" w:rsidRDefault="00B65963" w:rsidP="00B65963">
      <w:r>
        <w:t xml:space="preserve">The I&amp;E </w:t>
      </w:r>
      <w:r w:rsidR="0013433E">
        <w:t>Sustainability Plan activities will be linked to the UCL Change Possible Strategy Goals</w:t>
      </w:r>
      <w:r>
        <w:rPr>
          <w:rStyle w:val="FootnoteReference"/>
        </w:rPr>
        <w:footnoteReference w:id="1"/>
      </w:r>
      <w:r w:rsidR="0013433E">
        <w:t>, and the UN Sustainability Goals</w:t>
      </w:r>
      <w:r>
        <w:rPr>
          <w:rStyle w:val="FootnoteReference"/>
        </w:rPr>
        <w:footnoteReference w:id="2"/>
      </w:r>
      <w:r w:rsidR="0013433E">
        <w:t>. Progress against the plan will be provided at I&amp;E Leadership meetings and I&amp;E all staff meetings.</w:t>
      </w:r>
    </w:p>
    <w:p w14:paraId="15453CE4" w14:textId="77777777" w:rsidR="00B65963" w:rsidRDefault="00B65963" w:rsidP="00B65963"/>
    <w:p w14:paraId="1C3DB6E5" w14:textId="77777777" w:rsidR="00EA424C" w:rsidRDefault="0013433E" w:rsidP="00F2023F">
      <w:pPr>
        <w:pStyle w:val="Heading3"/>
      </w:pPr>
      <w:r>
        <w:lastRenderedPageBreak/>
        <w:t>3</w:t>
      </w:r>
      <w:r>
        <w:tab/>
      </w:r>
      <w:r w:rsidR="00EA424C">
        <w:t xml:space="preserve">Detailed </w:t>
      </w:r>
      <w:r w:rsidR="00F2023F">
        <w:t>Sustainability Plan 2020-21</w:t>
      </w:r>
    </w:p>
    <w:tbl>
      <w:tblPr>
        <w:tblStyle w:val="TableGrid"/>
        <w:tblW w:w="15841" w:type="dxa"/>
        <w:tblInd w:w="-113" w:type="dxa"/>
        <w:tblLook w:val="04A0" w:firstRow="1" w:lastRow="0" w:firstColumn="1" w:lastColumn="0" w:noHBand="0" w:noVBand="1"/>
      </w:tblPr>
      <w:tblGrid>
        <w:gridCol w:w="995"/>
        <w:gridCol w:w="2058"/>
        <w:gridCol w:w="4474"/>
        <w:gridCol w:w="1607"/>
        <w:gridCol w:w="2168"/>
        <w:gridCol w:w="2682"/>
        <w:gridCol w:w="1857"/>
      </w:tblGrid>
      <w:tr w:rsidR="00E47025" w:rsidRPr="0013433E" w14:paraId="5C997D83" w14:textId="77777777" w:rsidTr="7F9E5615">
        <w:tc>
          <w:tcPr>
            <w:tcW w:w="1020" w:type="dxa"/>
            <w:shd w:val="clear" w:color="auto" w:fill="FFC000" w:themeFill="accent4"/>
          </w:tcPr>
          <w:p w14:paraId="069E2E49" w14:textId="77777777" w:rsidR="00EE1858" w:rsidRPr="0013433E" w:rsidRDefault="00EE1858" w:rsidP="0013433E">
            <w:pPr>
              <w:pStyle w:val="Bodybold"/>
            </w:pPr>
            <w:r w:rsidRPr="0013433E">
              <w:t>Area of Focus</w:t>
            </w:r>
          </w:p>
        </w:tc>
        <w:tc>
          <w:tcPr>
            <w:tcW w:w="1613" w:type="dxa"/>
            <w:shd w:val="clear" w:color="auto" w:fill="FFC000" w:themeFill="accent4"/>
          </w:tcPr>
          <w:p w14:paraId="7D6257BE" w14:textId="77777777" w:rsidR="00EE1858" w:rsidRPr="0013433E" w:rsidRDefault="00EE1858" w:rsidP="0013433E">
            <w:pPr>
              <w:pStyle w:val="Bodybold"/>
            </w:pPr>
            <w:r w:rsidRPr="0013433E">
              <w:t>Title of</w:t>
            </w:r>
            <w:r w:rsidR="0018422C">
              <w:t xml:space="preserve"> Project </w:t>
            </w:r>
            <w:r w:rsidRPr="0013433E">
              <w:t xml:space="preserve"> Activity </w:t>
            </w:r>
          </w:p>
        </w:tc>
        <w:tc>
          <w:tcPr>
            <w:tcW w:w="4474" w:type="dxa"/>
            <w:shd w:val="clear" w:color="auto" w:fill="FFC000" w:themeFill="accent4"/>
          </w:tcPr>
          <w:p w14:paraId="40CD2130" w14:textId="77777777" w:rsidR="00EE1858" w:rsidRPr="0013433E" w:rsidRDefault="00EE1858" w:rsidP="0013433E">
            <w:pPr>
              <w:pStyle w:val="Bodybold"/>
            </w:pPr>
            <w:r w:rsidRPr="0013433E">
              <w:t xml:space="preserve">Description of </w:t>
            </w:r>
            <w:r w:rsidR="0018422C">
              <w:t xml:space="preserve">Project </w:t>
            </w:r>
            <w:r w:rsidRPr="0013433E">
              <w:t xml:space="preserve">Activity </w:t>
            </w:r>
          </w:p>
        </w:tc>
        <w:tc>
          <w:tcPr>
            <w:tcW w:w="1648" w:type="dxa"/>
            <w:shd w:val="clear" w:color="auto" w:fill="FFC000" w:themeFill="accent4"/>
          </w:tcPr>
          <w:p w14:paraId="187F105F" w14:textId="77777777" w:rsidR="00EE1858" w:rsidRPr="0013433E" w:rsidRDefault="00EE1858" w:rsidP="0013433E">
            <w:pPr>
              <w:pStyle w:val="Bodybold"/>
            </w:pPr>
            <w:r w:rsidRPr="0013433E">
              <w:t xml:space="preserve">UCL Change Possible Strategy </w:t>
            </w:r>
            <w:r w:rsidR="0013433E" w:rsidRPr="0013433E">
              <w:t>Goals</w:t>
            </w:r>
            <w:r w:rsidRPr="00B65963">
              <w:rPr>
                <w:sz w:val="16"/>
                <w:szCs w:val="16"/>
              </w:rPr>
              <w:footnoteReference w:id="3"/>
            </w:r>
          </w:p>
        </w:tc>
        <w:tc>
          <w:tcPr>
            <w:tcW w:w="2268" w:type="dxa"/>
            <w:shd w:val="clear" w:color="auto" w:fill="FFC000" w:themeFill="accent4"/>
          </w:tcPr>
          <w:p w14:paraId="5DA3CF7F" w14:textId="77777777" w:rsidR="00EE1858" w:rsidRPr="0013433E" w:rsidRDefault="00EE1858" w:rsidP="0013433E">
            <w:pPr>
              <w:pStyle w:val="Bodybold"/>
            </w:pPr>
            <w:r w:rsidRPr="0013433E">
              <w:t>UN Sustainability Goals</w:t>
            </w:r>
            <w:r w:rsidRPr="00B65963">
              <w:rPr>
                <w:sz w:val="16"/>
                <w:szCs w:val="16"/>
              </w:rPr>
              <w:footnoteReference w:id="4"/>
            </w:r>
            <w:r w:rsidRPr="0013433E">
              <w:rPr>
                <w:sz w:val="20"/>
                <w:szCs w:val="20"/>
              </w:rPr>
              <w:t xml:space="preserve"> </w:t>
            </w:r>
          </w:p>
        </w:tc>
        <w:tc>
          <w:tcPr>
            <w:tcW w:w="2961" w:type="dxa"/>
            <w:shd w:val="clear" w:color="auto" w:fill="FFC000" w:themeFill="accent4"/>
          </w:tcPr>
          <w:p w14:paraId="705C23CF" w14:textId="77777777" w:rsidR="00EE1858" w:rsidRPr="0013433E" w:rsidRDefault="00EE1858" w:rsidP="0013433E">
            <w:pPr>
              <w:pStyle w:val="Bodybold"/>
            </w:pPr>
            <w:r w:rsidRPr="0013433E">
              <w:t>P</w:t>
            </w:r>
            <w:r w:rsidR="0018422C">
              <w:t>roject p</w:t>
            </w:r>
            <w:r w:rsidRPr="0013433E">
              <w:t>rogress</w:t>
            </w:r>
            <w:r w:rsidR="0013433E">
              <w:t xml:space="preserve"> to date</w:t>
            </w:r>
          </w:p>
        </w:tc>
        <w:tc>
          <w:tcPr>
            <w:tcW w:w="1857" w:type="dxa"/>
            <w:shd w:val="clear" w:color="auto" w:fill="FFC000" w:themeFill="accent4"/>
          </w:tcPr>
          <w:p w14:paraId="19D6B2E3" w14:textId="77777777" w:rsidR="00EE1858" w:rsidRPr="0013433E" w:rsidRDefault="0018422C" w:rsidP="0018422C">
            <w:pPr>
              <w:pStyle w:val="Bodybold"/>
            </w:pPr>
            <w:r>
              <w:t xml:space="preserve">Project Stage </w:t>
            </w:r>
          </w:p>
        </w:tc>
      </w:tr>
      <w:tr w:rsidR="00801A34" w:rsidRPr="0013433E" w14:paraId="4403A8CF" w14:textId="77777777" w:rsidTr="7F9E5615">
        <w:tc>
          <w:tcPr>
            <w:tcW w:w="1020" w:type="dxa"/>
            <w:vMerge w:val="restart"/>
            <w:shd w:val="clear" w:color="auto" w:fill="EDEDED" w:themeFill="accent3" w:themeFillTint="33"/>
            <w:textDirection w:val="btLr"/>
            <w:vAlign w:val="center"/>
          </w:tcPr>
          <w:p w14:paraId="0770FCA2" w14:textId="77777777" w:rsidR="00CD4C86" w:rsidRPr="00CD4C86" w:rsidRDefault="00CD4C86" w:rsidP="00CD4C86">
            <w:pPr>
              <w:ind w:left="113" w:right="113"/>
              <w:jc w:val="center"/>
              <w:rPr>
                <w:b/>
              </w:rPr>
            </w:pPr>
            <w:r w:rsidRPr="00CD4C86">
              <w:rPr>
                <w:b/>
              </w:rPr>
              <w:t>Biodiversity</w:t>
            </w:r>
          </w:p>
        </w:tc>
        <w:tc>
          <w:tcPr>
            <w:tcW w:w="1613" w:type="dxa"/>
          </w:tcPr>
          <w:p w14:paraId="149897DD" w14:textId="77777777" w:rsidR="0013433E" w:rsidRPr="0013433E" w:rsidRDefault="0013433E" w:rsidP="0013433E">
            <w:proofErr w:type="spellStart"/>
            <w:r w:rsidRPr="0013433E">
              <w:t>NaturCode</w:t>
            </w:r>
            <w:proofErr w:type="spellEnd"/>
          </w:p>
        </w:tc>
        <w:tc>
          <w:tcPr>
            <w:tcW w:w="4474" w:type="dxa"/>
          </w:tcPr>
          <w:p w14:paraId="3D06B7ED" w14:textId="77777777" w:rsidR="0013433E" w:rsidRDefault="0013433E" w:rsidP="0013433E">
            <w:r w:rsidRPr="0013433E">
              <w:t xml:space="preserve">Connecting with Nature </w:t>
            </w:r>
          </w:p>
          <w:p w14:paraId="45CAD33E" w14:textId="77777777" w:rsidR="001B49FF" w:rsidRPr="0013433E" w:rsidRDefault="005654B8" w:rsidP="0013433E">
            <w:hyperlink r:id="rId12" w:history="1">
              <w:r w:rsidR="00801A34" w:rsidRPr="00A51654">
                <w:rPr>
                  <w:rStyle w:val="Hyperlink"/>
                </w:rPr>
                <w:t>www.notion.so/NaturCode-2b6da38317a447238a44d507ce29b5b9</w:t>
              </w:r>
            </w:hyperlink>
            <w:r w:rsidR="00801A34">
              <w:t xml:space="preserve"> </w:t>
            </w:r>
          </w:p>
          <w:p w14:paraId="1116CAB1" w14:textId="77777777" w:rsidR="0013433E" w:rsidRPr="0013433E" w:rsidRDefault="0013433E" w:rsidP="0013433E"/>
        </w:tc>
        <w:tc>
          <w:tcPr>
            <w:tcW w:w="1648" w:type="dxa"/>
          </w:tcPr>
          <w:p w14:paraId="326AA19F" w14:textId="77777777" w:rsidR="0013433E" w:rsidRPr="0013433E" w:rsidRDefault="0013433E" w:rsidP="0013433E">
            <w:r w:rsidRPr="0013433E">
              <w:t xml:space="preserve">Positive Climate </w:t>
            </w:r>
          </w:p>
          <w:p w14:paraId="3FC728E1" w14:textId="77777777" w:rsidR="0013433E" w:rsidRPr="0013433E" w:rsidRDefault="0013433E" w:rsidP="0013433E">
            <w:r w:rsidRPr="0013433E">
              <w:t>Wild Bloomsbury</w:t>
            </w:r>
          </w:p>
        </w:tc>
        <w:tc>
          <w:tcPr>
            <w:tcW w:w="2268" w:type="dxa"/>
          </w:tcPr>
          <w:p w14:paraId="56780A97" w14:textId="77777777" w:rsidR="0013433E" w:rsidRPr="0013433E" w:rsidRDefault="0013433E" w:rsidP="0013433E">
            <w:r w:rsidRPr="0013433E">
              <w:t xml:space="preserve">3: Good Health and Wellbeing </w:t>
            </w:r>
          </w:p>
          <w:p w14:paraId="563B2E4D" w14:textId="77777777" w:rsidR="0013433E" w:rsidRPr="0013433E" w:rsidRDefault="0013433E" w:rsidP="0013433E">
            <w:r w:rsidRPr="0013433E">
              <w:t>15: Life on Land</w:t>
            </w:r>
          </w:p>
          <w:p w14:paraId="376C2BF2" w14:textId="77777777" w:rsidR="0013433E" w:rsidRPr="0013433E" w:rsidRDefault="0013433E" w:rsidP="0013433E"/>
        </w:tc>
        <w:tc>
          <w:tcPr>
            <w:tcW w:w="2961" w:type="dxa"/>
          </w:tcPr>
          <w:p w14:paraId="4BDEB2F0" w14:textId="77777777" w:rsidR="0013433E" w:rsidRPr="0013433E" w:rsidRDefault="0018422C" w:rsidP="0013433E">
            <w:r>
              <w:t xml:space="preserve">Feb 21: </w:t>
            </w:r>
            <w:r w:rsidR="0013433E" w:rsidRPr="0013433E">
              <w:t>Website created by Suthida Chang (Student Sustainability Ambassador)</w:t>
            </w:r>
          </w:p>
          <w:p w14:paraId="39837ABA" w14:textId="77777777" w:rsidR="0013433E" w:rsidRPr="0013433E" w:rsidRDefault="0013433E" w:rsidP="0013433E">
            <w:r w:rsidRPr="0013433E">
              <w:t xml:space="preserve">Due to be launched at 17 Feb I&amp;E staff meeting. </w:t>
            </w:r>
          </w:p>
        </w:tc>
        <w:tc>
          <w:tcPr>
            <w:tcW w:w="1857" w:type="dxa"/>
          </w:tcPr>
          <w:p w14:paraId="04080DBC" w14:textId="77777777" w:rsidR="0013433E" w:rsidRPr="0013433E" w:rsidRDefault="003121C0" w:rsidP="003121C0">
            <w:r>
              <w:t>I</w:t>
            </w:r>
            <w:r w:rsidR="0013433E">
              <w:t>mplementation</w:t>
            </w:r>
          </w:p>
        </w:tc>
      </w:tr>
      <w:tr w:rsidR="00801A34" w:rsidRPr="0013433E" w14:paraId="48B1FD60" w14:textId="77777777" w:rsidTr="7F9E5615">
        <w:tc>
          <w:tcPr>
            <w:tcW w:w="1020" w:type="dxa"/>
            <w:vMerge/>
          </w:tcPr>
          <w:p w14:paraId="5B6FD9ED" w14:textId="77777777" w:rsidR="0013433E" w:rsidRPr="0013433E" w:rsidRDefault="0013433E" w:rsidP="0013433E"/>
        </w:tc>
        <w:tc>
          <w:tcPr>
            <w:tcW w:w="1613" w:type="dxa"/>
          </w:tcPr>
          <w:p w14:paraId="6D0832EF" w14:textId="77777777" w:rsidR="0013433E" w:rsidRPr="0013433E" w:rsidRDefault="0013433E" w:rsidP="0013433E">
            <w:r w:rsidRPr="0013433E">
              <w:t>Wild / Bird Life</w:t>
            </w:r>
          </w:p>
        </w:tc>
        <w:tc>
          <w:tcPr>
            <w:tcW w:w="4474" w:type="dxa"/>
          </w:tcPr>
          <w:p w14:paraId="6E96F2DB" w14:textId="77777777" w:rsidR="0013433E" w:rsidRPr="0013433E" w:rsidRDefault="0013433E" w:rsidP="0013433E">
            <w:r w:rsidRPr="0013433E">
              <w:t>Getting to know more about birds:</w:t>
            </w:r>
          </w:p>
          <w:p w14:paraId="2FEFBB76" w14:textId="77777777" w:rsidR="0013433E" w:rsidRPr="0013433E" w:rsidRDefault="0018422C" w:rsidP="0018422C">
            <w:pPr>
              <w:pStyle w:val="ListParagraph"/>
              <w:numPr>
                <w:ilvl w:val="0"/>
                <w:numId w:val="21"/>
              </w:numPr>
            </w:pPr>
            <w:r>
              <w:t xml:space="preserve">Publicising and talking about the </w:t>
            </w:r>
            <w:r w:rsidR="0013433E" w:rsidRPr="0013433E">
              <w:t>RSPB Bird Watch 29-31 January 2021</w:t>
            </w:r>
          </w:p>
          <w:p w14:paraId="1AF77A1B" w14:textId="77777777" w:rsidR="0013433E" w:rsidRPr="0013433E" w:rsidRDefault="0018422C" w:rsidP="0018422C">
            <w:pPr>
              <w:pStyle w:val="ListParagraph"/>
              <w:numPr>
                <w:ilvl w:val="0"/>
                <w:numId w:val="21"/>
              </w:numPr>
            </w:pPr>
            <w:r>
              <w:t xml:space="preserve">Work with </w:t>
            </w:r>
            <w:r w:rsidR="0013433E" w:rsidRPr="0013433E">
              <w:t xml:space="preserve">UCL </w:t>
            </w:r>
            <w:r>
              <w:t xml:space="preserve">Union </w:t>
            </w:r>
            <w:r w:rsidR="0013433E" w:rsidRPr="0013433E">
              <w:t>Conservation Society</w:t>
            </w:r>
            <w:r>
              <w:t xml:space="preserve"> students to put on a lunch time talk. </w:t>
            </w:r>
          </w:p>
          <w:p w14:paraId="2314284A" w14:textId="77777777" w:rsidR="0013433E" w:rsidRPr="0013433E" w:rsidRDefault="0013433E" w:rsidP="0018422C">
            <w:pPr>
              <w:pStyle w:val="ListParagraph"/>
              <w:numPr>
                <w:ilvl w:val="0"/>
                <w:numId w:val="21"/>
              </w:numPr>
            </w:pPr>
            <w:r w:rsidRPr="0013433E">
              <w:t>Origami Cranes (see also Sustainable Festivities below)</w:t>
            </w:r>
          </w:p>
          <w:p w14:paraId="575A677D" w14:textId="77777777" w:rsidR="0013433E" w:rsidRPr="0013433E" w:rsidRDefault="0013433E" w:rsidP="0018422C">
            <w:r w:rsidRPr="0013433E">
              <w:t xml:space="preserve">Wellbeing + Nature: </w:t>
            </w:r>
          </w:p>
          <w:p w14:paraId="424100A0" w14:textId="77777777" w:rsidR="0013433E" w:rsidRPr="0013433E" w:rsidRDefault="0018422C" w:rsidP="0018422C">
            <w:pPr>
              <w:pStyle w:val="ListParagraph"/>
              <w:numPr>
                <w:ilvl w:val="0"/>
                <w:numId w:val="21"/>
              </w:numPr>
            </w:pPr>
            <w:r>
              <w:t xml:space="preserve">Publicise the </w:t>
            </w:r>
            <w:r w:rsidR="0013433E" w:rsidRPr="0013433E">
              <w:t>BBC Spring/</w:t>
            </w:r>
            <w:r>
              <w:t xml:space="preserve"> S</w:t>
            </w:r>
            <w:r w:rsidR="0013433E" w:rsidRPr="0013433E">
              <w:t>ummer/</w:t>
            </w:r>
            <w:r>
              <w:t xml:space="preserve"> </w:t>
            </w:r>
            <w:r w:rsidR="0013433E" w:rsidRPr="0013433E">
              <w:t>Winter Watch Mindfulness Moments</w:t>
            </w:r>
            <w:r>
              <w:t xml:space="preserve">. </w:t>
            </w:r>
          </w:p>
          <w:p w14:paraId="52C1C846" w14:textId="77777777" w:rsidR="0013433E" w:rsidRPr="0013433E" w:rsidRDefault="0018422C" w:rsidP="0013433E">
            <w:pPr>
              <w:pStyle w:val="ListParagraph"/>
              <w:numPr>
                <w:ilvl w:val="0"/>
                <w:numId w:val="21"/>
              </w:numPr>
            </w:pPr>
            <w:r>
              <w:t xml:space="preserve">Circulate </w:t>
            </w:r>
            <w:proofErr w:type="spellStart"/>
            <w:r w:rsidR="0013433E" w:rsidRPr="0013433E">
              <w:t>BirdSong</w:t>
            </w:r>
            <w:proofErr w:type="spellEnd"/>
            <w:r w:rsidR="0013433E" w:rsidRPr="0013433E">
              <w:t xml:space="preserve"> FM</w:t>
            </w:r>
            <w:r>
              <w:t xml:space="preserve"> details. </w:t>
            </w:r>
          </w:p>
        </w:tc>
        <w:tc>
          <w:tcPr>
            <w:tcW w:w="1648" w:type="dxa"/>
          </w:tcPr>
          <w:p w14:paraId="6F2D1093" w14:textId="77777777" w:rsidR="0013433E" w:rsidRPr="0013433E" w:rsidRDefault="0013433E" w:rsidP="0013433E">
            <w:r w:rsidRPr="0013433E">
              <w:t xml:space="preserve">Positive Climate </w:t>
            </w:r>
          </w:p>
          <w:p w14:paraId="2EE1CDDE" w14:textId="77777777" w:rsidR="0013433E" w:rsidRPr="0013433E" w:rsidRDefault="0013433E" w:rsidP="0013433E">
            <w:r w:rsidRPr="0013433E">
              <w:t xml:space="preserve">The Loop </w:t>
            </w:r>
          </w:p>
          <w:p w14:paraId="27A377DF" w14:textId="77777777" w:rsidR="0013433E" w:rsidRPr="0013433E" w:rsidRDefault="0013433E" w:rsidP="0013433E">
            <w:r w:rsidRPr="0013433E">
              <w:t>Wild Bloomsbury</w:t>
            </w:r>
          </w:p>
        </w:tc>
        <w:tc>
          <w:tcPr>
            <w:tcW w:w="2268" w:type="dxa"/>
          </w:tcPr>
          <w:p w14:paraId="453A5EA8" w14:textId="77777777" w:rsidR="0013433E" w:rsidRPr="0013433E" w:rsidRDefault="0013433E" w:rsidP="0013433E">
            <w:r w:rsidRPr="0013433E">
              <w:t xml:space="preserve">3: Good Health and Wellbeing </w:t>
            </w:r>
          </w:p>
          <w:p w14:paraId="6B4E3928" w14:textId="77777777" w:rsidR="0013433E" w:rsidRPr="0013433E" w:rsidRDefault="0013433E" w:rsidP="0013433E">
            <w:r w:rsidRPr="0013433E">
              <w:t>11: Sustainable Cities and Communities</w:t>
            </w:r>
          </w:p>
          <w:p w14:paraId="32F3A37A" w14:textId="77777777" w:rsidR="0013433E" w:rsidRPr="0013433E" w:rsidRDefault="0013433E" w:rsidP="0013433E">
            <w:r w:rsidRPr="0013433E">
              <w:t>13: Climate Action</w:t>
            </w:r>
          </w:p>
          <w:p w14:paraId="47D3412F" w14:textId="77777777" w:rsidR="0013433E" w:rsidRPr="0013433E" w:rsidRDefault="0013433E" w:rsidP="0013433E">
            <w:r w:rsidRPr="0013433E">
              <w:t>15: Life on Land</w:t>
            </w:r>
          </w:p>
          <w:p w14:paraId="0E7874F4" w14:textId="77777777" w:rsidR="0013433E" w:rsidRPr="0013433E" w:rsidRDefault="0013433E" w:rsidP="0013433E"/>
          <w:p w14:paraId="3E2B760E" w14:textId="77777777" w:rsidR="0013433E" w:rsidRPr="0013433E" w:rsidRDefault="0013433E" w:rsidP="0013433E"/>
        </w:tc>
        <w:tc>
          <w:tcPr>
            <w:tcW w:w="2961" w:type="dxa"/>
          </w:tcPr>
          <w:p w14:paraId="245CC085" w14:textId="77777777" w:rsidR="0013433E" w:rsidRDefault="0018422C" w:rsidP="0013433E">
            <w:r>
              <w:t xml:space="preserve">RSPB Bird Watch undertaken by more staff this year. </w:t>
            </w:r>
          </w:p>
          <w:p w14:paraId="15526218" w14:textId="77777777" w:rsidR="0018422C" w:rsidRDefault="005654B8" w:rsidP="0013433E">
            <w:hyperlink r:id="rId13" w:history="1">
              <w:r w:rsidR="0018422C" w:rsidRPr="0008199E">
                <w:rPr>
                  <w:rStyle w:val="Hyperlink"/>
                </w:rPr>
                <w:t>Origami cranes workshop</w:t>
              </w:r>
            </w:hyperlink>
            <w:r w:rsidR="0018422C">
              <w:t xml:space="preserve"> has taken place with good staff feedback. </w:t>
            </w:r>
          </w:p>
          <w:p w14:paraId="1489F9E7" w14:textId="77777777" w:rsidR="0018422C" w:rsidRPr="0013433E" w:rsidRDefault="005654B8" w:rsidP="0013433E">
            <w:hyperlink r:id="rId14" w:history="1">
              <w:r w:rsidR="0018422C" w:rsidRPr="0008199E">
                <w:rPr>
                  <w:rStyle w:val="Hyperlink"/>
                </w:rPr>
                <w:t xml:space="preserve">BBC “season” watch programmes and </w:t>
              </w:r>
              <w:proofErr w:type="spellStart"/>
              <w:r w:rsidR="0018422C" w:rsidRPr="0008199E">
                <w:rPr>
                  <w:rStyle w:val="Hyperlink"/>
                </w:rPr>
                <w:t>minufullness</w:t>
              </w:r>
              <w:proofErr w:type="spellEnd"/>
              <w:r w:rsidR="0018422C" w:rsidRPr="0008199E">
                <w:rPr>
                  <w:rStyle w:val="Hyperlink"/>
                </w:rPr>
                <w:t xml:space="preserve"> moments</w:t>
              </w:r>
            </w:hyperlink>
            <w:r w:rsidR="0018422C">
              <w:t xml:space="preserve">, and </w:t>
            </w:r>
            <w:hyperlink r:id="rId15" w:history="1">
              <w:r w:rsidR="0018422C" w:rsidRPr="0008199E">
                <w:rPr>
                  <w:rStyle w:val="Hyperlink"/>
                </w:rPr>
                <w:t>Bird</w:t>
              </w:r>
              <w:r w:rsidR="0008199E" w:rsidRPr="0008199E">
                <w:rPr>
                  <w:rStyle w:val="Hyperlink"/>
                </w:rPr>
                <w:t>song</w:t>
              </w:r>
              <w:r w:rsidR="0018422C" w:rsidRPr="0008199E">
                <w:rPr>
                  <w:rStyle w:val="Hyperlink"/>
                </w:rPr>
                <w:t xml:space="preserve"> FM publicised</w:t>
              </w:r>
            </w:hyperlink>
            <w:r w:rsidR="0018422C">
              <w:t xml:space="preserve"> with staff via MS Teams.  </w:t>
            </w:r>
          </w:p>
        </w:tc>
        <w:tc>
          <w:tcPr>
            <w:tcW w:w="1857" w:type="dxa"/>
          </w:tcPr>
          <w:p w14:paraId="0C44DBD4" w14:textId="77777777" w:rsidR="0013433E" w:rsidRPr="0013433E" w:rsidRDefault="0013433E" w:rsidP="0013433E">
            <w:r>
              <w:t xml:space="preserve">Implementation </w:t>
            </w:r>
          </w:p>
        </w:tc>
      </w:tr>
      <w:tr w:rsidR="00801A34" w:rsidRPr="0013433E" w14:paraId="540C81A5" w14:textId="77777777" w:rsidTr="7F9E5615">
        <w:tc>
          <w:tcPr>
            <w:tcW w:w="1020" w:type="dxa"/>
            <w:vMerge/>
          </w:tcPr>
          <w:p w14:paraId="6F522FE7" w14:textId="77777777" w:rsidR="00C05A21" w:rsidRPr="0013433E" w:rsidRDefault="00C05A21" w:rsidP="00C05A21"/>
        </w:tc>
        <w:tc>
          <w:tcPr>
            <w:tcW w:w="1613" w:type="dxa"/>
          </w:tcPr>
          <w:p w14:paraId="3F049D90" w14:textId="77777777" w:rsidR="00C05A21" w:rsidRPr="0013433E" w:rsidRDefault="00C05A21" w:rsidP="00C05A21">
            <w:r>
              <w:t>Earth Hour</w:t>
            </w:r>
            <w:r w:rsidR="00750AD4">
              <w:t xml:space="preserve"> 2021</w:t>
            </w:r>
          </w:p>
        </w:tc>
        <w:tc>
          <w:tcPr>
            <w:tcW w:w="4474" w:type="dxa"/>
          </w:tcPr>
          <w:p w14:paraId="2F1D85D7" w14:textId="77777777" w:rsidR="00C05A21" w:rsidRDefault="00C05A21" w:rsidP="00C05A21">
            <w:r w:rsidRPr="0013433E">
              <w:t>Promoting Earth Hour</w:t>
            </w:r>
            <w:r>
              <w:t xml:space="preserve"> on </w:t>
            </w:r>
            <w:r w:rsidRPr="0013433E">
              <w:t xml:space="preserve">27th March 2021 </w:t>
            </w:r>
            <w:r>
              <w:t xml:space="preserve">8.30pm </w:t>
            </w:r>
            <w:r w:rsidRPr="0013433E">
              <w:t>(Sat)</w:t>
            </w:r>
            <w:r>
              <w:t xml:space="preserve">. </w:t>
            </w:r>
          </w:p>
          <w:p w14:paraId="1AA44B7F" w14:textId="77777777" w:rsidR="00C05A21" w:rsidRDefault="00C05A21" w:rsidP="00C05A21"/>
          <w:p w14:paraId="2BF0F811" w14:textId="77777777" w:rsidR="00C05A21" w:rsidRDefault="00C05A21" w:rsidP="00C05A21">
            <w:r>
              <w:t xml:space="preserve">Providing a quick wins checklist and info sheet for staff to take part. </w:t>
            </w:r>
          </w:p>
          <w:p w14:paraId="56696F1A" w14:textId="77777777" w:rsidR="00C05A21" w:rsidRPr="0013433E" w:rsidRDefault="005654B8" w:rsidP="00C05A21">
            <w:hyperlink r:id="rId16" w:history="1">
              <w:r w:rsidR="00C05A21" w:rsidRPr="00A51654">
                <w:rPr>
                  <w:rStyle w:val="Hyperlink"/>
                </w:rPr>
                <w:t>latest.earthhour.org/</w:t>
              </w:r>
              <w:proofErr w:type="spellStart"/>
              <w:r w:rsidR="00C05A21" w:rsidRPr="00A51654">
                <w:rPr>
                  <w:rStyle w:val="Hyperlink"/>
                </w:rPr>
                <w:t>earthhour</w:t>
              </w:r>
              <w:proofErr w:type="spellEnd"/>
              <w:r w:rsidR="00C05A21" w:rsidRPr="00A51654">
                <w:rPr>
                  <w:rStyle w:val="Hyperlink"/>
                </w:rPr>
                <w:t>-at-home</w:t>
              </w:r>
            </w:hyperlink>
            <w:r w:rsidR="00C05A21">
              <w:t xml:space="preserve"> </w:t>
            </w:r>
          </w:p>
        </w:tc>
        <w:tc>
          <w:tcPr>
            <w:tcW w:w="1648" w:type="dxa"/>
          </w:tcPr>
          <w:p w14:paraId="25D82ADD" w14:textId="77777777" w:rsidR="00C05A21" w:rsidRPr="0013433E" w:rsidRDefault="00C05A21" w:rsidP="00C05A21">
            <w:r w:rsidRPr="0013433E">
              <w:t xml:space="preserve">Positive Climate </w:t>
            </w:r>
          </w:p>
          <w:p w14:paraId="70F121C5" w14:textId="77777777" w:rsidR="00C05A21" w:rsidRPr="0013433E" w:rsidRDefault="00C05A21" w:rsidP="00C05A21">
            <w:r w:rsidRPr="0013433E">
              <w:t xml:space="preserve">The Loop </w:t>
            </w:r>
          </w:p>
          <w:p w14:paraId="6DA97953" w14:textId="77777777" w:rsidR="00C05A21" w:rsidRPr="0013433E" w:rsidRDefault="00C05A21" w:rsidP="00C05A21">
            <w:r w:rsidRPr="0013433E">
              <w:t>Wild Bloomsbury</w:t>
            </w:r>
          </w:p>
        </w:tc>
        <w:tc>
          <w:tcPr>
            <w:tcW w:w="2268" w:type="dxa"/>
          </w:tcPr>
          <w:p w14:paraId="19A0619C" w14:textId="77777777" w:rsidR="00C05A21" w:rsidRPr="0013433E" w:rsidRDefault="00C05A21" w:rsidP="00C05A21">
            <w:r w:rsidRPr="0013433E">
              <w:t>11: Sustainable Cities and Communities</w:t>
            </w:r>
          </w:p>
          <w:p w14:paraId="38CD6C46" w14:textId="77777777" w:rsidR="00C05A21" w:rsidRPr="0013433E" w:rsidRDefault="00C05A21" w:rsidP="00C05A21">
            <w:r w:rsidRPr="0013433E">
              <w:t>12: Responsible Consumption and Production</w:t>
            </w:r>
          </w:p>
          <w:p w14:paraId="3BBF81A9" w14:textId="77777777" w:rsidR="00C05A21" w:rsidRPr="0013433E" w:rsidRDefault="00C05A21" w:rsidP="00C05A21">
            <w:r w:rsidRPr="0013433E">
              <w:t>13: Climate Action</w:t>
            </w:r>
          </w:p>
          <w:p w14:paraId="3CDE0E21" w14:textId="77777777" w:rsidR="00C05A21" w:rsidRPr="0013433E" w:rsidRDefault="00C05A21" w:rsidP="00C05A21">
            <w:r w:rsidRPr="0013433E">
              <w:t>15: Life on Land</w:t>
            </w:r>
          </w:p>
        </w:tc>
        <w:tc>
          <w:tcPr>
            <w:tcW w:w="2961" w:type="dxa"/>
          </w:tcPr>
          <w:p w14:paraId="2DD0EABF" w14:textId="77777777" w:rsidR="00C05A21" w:rsidRDefault="458CE901" w:rsidP="298FF370">
            <w:r>
              <w:t>Nico Ulloa-Olguin to lead.</w:t>
            </w:r>
          </w:p>
          <w:p w14:paraId="42CA644C" w14:textId="77777777" w:rsidR="00C05A21" w:rsidRDefault="00C05A21" w:rsidP="00C05A21">
            <w:r>
              <w:t xml:space="preserve">Promoting Earth Hour, 27th March 2021 (Sat). </w:t>
            </w:r>
          </w:p>
          <w:p w14:paraId="69769950" w14:textId="77777777" w:rsidR="00C05A21" w:rsidRPr="0013433E" w:rsidRDefault="00C05A21" w:rsidP="00C05A21">
            <w:r w:rsidRPr="0013433E">
              <w:t xml:space="preserve">Virtual switch off </w:t>
            </w:r>
          </w:p>
          <w:p w14:paraId="05E48CE0" w14:textId="77777777" w:rsidR="00C05A21" w:rsidRPr="0013433E" w:rsidRDefault="00C05A21" w:rsidP="00C05A21">
            <w:r w:rsidRPr="0013433E">
              <w:t xml:space="preserve">Check efficiency of electric appliances </w:t>
            </w:r>
          </w:p>
          <w:p w14:paraId="2BFD15B0" w14:textId="77777777" w:rsidR="00C05A21" w:rsidRDefault="00C05A21" w:rsidP="00C05A21">
            <w:r w:rsidRPr="0013433E">
              <w:t xml:space="preserve">Paperless Office goals </w:t>
            </w:r>
          </w:p>
          <w:p w14:paraId="2735D023" w14:textId="77777777" w:rsidR="006E1506" w:rsidRPr="0013433E" w:rsidRDefault="006E1506" w:rsidP="00C05A21"/>
        </w:tc>
        <w:tc>
          <w:tcPr>
            <w:tcW w:w="1857" w:type="dxa"/>
          </w:tcPr>
          <w:p w14:paraId="567EA854" w14:textId="77777777" w:rsidR="00C05A21" w:rsidRPr="0013433E" w:rsidRDefault="00C05A21" w:rsidP="00C05A21">
            <w:r>
              <w:t xml:space="preserve">Planning </w:t>
            </w:r>
          </w:p>
        </w:tc>
      </w:tr>
      <w:tr w:rsidR="00801A34" w:rsidRPr="0013433E" w14:paraId="72F89453" w14:textId="77777777" w:rsidTr="7F9E5615">
        <w:tc>
          <w:tcPr>
            <w:tcW w:w="1020" w:type="dxa"/>
            <w:vMerge/>
          </w:tcPr>
          <w:p w14:paraId="7ED67CB1" w14:textId="77777777" w:rsidR="00C05A21" w:rsidRPr="0013433E" w:rsidRDefault="00C05A21" w:rsidP="00C05A21"/>
        </w:tc>
        <w:tc>
          <w:tcPr>
            <w:tcW w:w="1613" w:type="dxa"/>
          </w:tcPr>
          <w:p w14:paraId="057A85C5" w14:textId="77777777" w:rsidR="00C05A21" w:rsidRPr="0013433E" w:rsidRDefault="00C05A21" w:rsidP="00C05A21">
            <w:r w:rsidRPr="0013433E">
              <w:t xml:space="preserve">Fairtrade Awareness </w:t>
            </w:r>
          </w:p>
        </w:tc>
        <w:tc>
          <w:tcPr>
            <w:tcW w:w="4474" w:type="dxa"/>
          </w:tcPr>
          <w:p w14:paraId="486A8698" w14:textId="77777777" w:rsidR="00B24DC4" w:rsidRDefault="00C05A21" w:rsidP="00C05A21">
            <w:r>
              <w:t>Fairtrade Quiz</w:t>
            </w:r>
            <w:r w:rsidR="759C5515">
              <w:t xml:space="preserve"> (staff meeting  on 24 Feb 2021)</w:t>
            </w:r>
            <w:r w:rsidR="00B24DC4">
              <w:t xml:space="preserve"> – helping raise awareness of why Fairtrade is important, and small changes you can make to your buying habits to help support farmers. </w:t>
            </w:r>
          </w:p>
          <w:p w14:paraId="39BA5F9E" w14:textId="77777777" w:rsidR="003121C0" w:rsidRPr="0013433E" w:rsidRDefault="003121C0" w:rsidP="00C05A21"/>
          <w:p w14:paraId="3DF3078A" w14:textId="77777777" w:rsidR="00C05A21" w:rsidRPr="0013433E" w:rsidRDefault="00C05A21" w:rsidP="00C05A21">
            <w:r>
              <w:t>Fairtrade Bake Off</w:t>
            </w:r>
            <w:r w:rsidR="52FA4505">
              <w:t xml:space="preserve"> (5 March 2021)</w:t>
            </w:r>
          </w:p>
          <w:p w14:paraId="2F751C7D" w14:textId="77777777" w:rsidR="00C05A21" w:rsidRPr="0013433E" w:rsidRDefault="00C05A21" w:rsidP="00C05A21"/>
        </w:tc>
        <w:tc>
          <w:tcPr>
            <w:tcW w:w="1648" w:type="dxa"/>
          </w:tcPr>
          <w:p w14:paraId="3AD2BBB5" w14:textId="77777777" w:rsidR="00C05A21" w:rsidRPr="0013433E" w:rsidRDefault="00C05A21" w:rsidP="00C05A21">
            <w:r w:rsidRPr="0013433E">
              <w:t xml:space="preserve">Positive Climate </w:t>
            </w:r>
          </w:p>
          <w:p w14:paraId="4177CF7E" w14:textId="77777777" w:rsidR="00C05A21" w:rsidRPr="0013433E" w:rsidRDefault="00C05A21" w:rsidP="00C05A21">
            <w:r w:rsidRPr="0013433E">
              <w:t xml:space="preserve">The Loop </w:t>
            </w:r>
          </w:p>
          <w:p w14:paraId="2C5FEC37" w14:textId="77777777" w:rsidR="00C05A21" w:rsidRPr="0013433E" w:rsidRDefault="00C05A21" w:rsidP="00C05A21"/>
        </w:tc>
        <w:tc>
          <w:tcPr>
            <w:tcW w:w="2268" w:type="dxa"/>
          </w:tcPr>
          <w:p w14:paraId="76F5D2D8" w14:textId="77777777" w:rsidR="00B24DC4" w:rsidRPr="0013433E" w:rsidRDefault="00C05A21" w:rsidP="00C05A21">
            <w:r w:rsidRPr="0013433E">
              <w:t xml:space="preserve">1: No Poverty </w:t>
            </w:r>
          </w:p>
          <w:p w14:paraId="4FA692A4" w14:textId="77777777" w:rsidR="00747D83" w:rsidRPr="0013433E" w:rsidRDefault="00C05A21" w:rsidP="00C05A21">
            <w:r w:rsidRPr="0013433E">
              <w:t>8: Decent Work and Economic Growth</w:t>
            </w:r>
          </w:p>
          <w:p w14:paraId="44548641" w14:textId="77777777" w:rsidR="00C05A21" w:rsidRPr="0013433E" w:rsidRDefault="00C05A21" w:rsidP="00C05A21">
            <w:r w:rsidRPr="0013433E">
              <w:t>9: Industry, Innovation and Infrastructure</w:t>
            </w:r>
          </w:p>
          <w:p w14:paraId="79AF3BEF" w14:textId="77777777" w:rsidR="00C05A21" w:rsidRPr="0013433E" w:rsidRDefault="00C05A21" w:rsidP="00C05A21">
            <w:r w:rsidRPr="0013433E">
              <w:t>10: Reduced Inequality</w:t>
            </w:r>
          </w:p>
          <w:p w14:paraId="529B353C" w14:textId="77777777" w:rsidR="00C05A21" w:rsidRPr="0013433E" w:rsidRDefault="00C05A21" w:rsidP="00C05A21">
            <w:r w:rsidRPr="0013433E">
              <w:t>15: Life on Land</w:t>
            </w:r>
          </w:p>
        </w:tc>
        <w:tc>
          <w:tcPr>
            <w:tcW w:w="2961" w:type="dxa"/>
          </w:tcPr>
          <w:p w14:paraId="275630EA" w14:textId="77777777" w:rsidR="00C05A21" w:rsidRPr="0013433E" w:rsidRDefault="00C05A21" w:rsidP="00C05A21">
            <w:r>
              <w:t>Nico Ulloa-Olguin leading the Fairtrade Awareness Quiz</w:t>
            </w:r>
            <w:r w:rsidR="2FF2CBBC">
              <w:t xml:space="preserve"> (@24 Feb staff meeting)</w:t>
            </w:r>
          </w:p>
          <w:p w14:paraId="309F4CFD" w14:textId="77777777" w:rsidR="298FF370" w:rsidRDefault="298FF370" w:rsidP="298FF370"/>
          <w:p w14:paraId="6A59406D" w14:textId="77777777" w:rsidR="00C05A21" w:rsidRPr="0013433E" w:rsidRDefault="7078EAE7" w:rsidP="00C05A21">
            <w:r>
              <w:t xml:space="preserve">Gemma leading the </w:t>
            </w:r>
            <w:r w:rsidR="00C05A21">
              <w:t>Fairtrade Bake</w:t>
            </w:r>
            <w:r w:rsidR="00B24DC4">
              <w:t xml:space="preserve"> </w:t>
            </w:r>
            <w:r w:rsidR="00C05A21">
              <w:t>Off [</w:t>
            </w:r>
            <w:r w:rsidR="2B3CDA0D">
              <w:t xml:space="preserve">expect to hold virtual event on </w:t>
            </w:r>
            <w:r w:rsidR="36596220">
              <w:t>5 March</w:t>
            </w:r>
            <w:r w:rsidR="00C05A21">
              <w:t>]</w:t>
            </w:r>
            <w:r w:rsidR="22575E5D">
              <w:t xml:space="preserve">. </w:t>
            </w:r>
          </w:p>
        </w:tc>
        <w:tc>
          <w:tcPr>
            <w:tcW w:w="1857" w:type="dxa"/>
          </w:tcPr>
          <w:p w14:paraId="7D09907A" w14:textId="77777777" w:rsidR="00C05A21" w:rsidRPr="0013433E" w:rsidRDefault="00C05A21" w:rsidP="00C05A21">
            <w:r>
              <w:t xml:space="preserve">Planning </w:t>
            </w:r>
          </w:p>
        </w:tc>
      </w:tr>
      <w:tr w:rsidR="00E47025" w:rsidRPr="0013433E" w14:paraId="3706AB37" w14:textId="77777777" w:rsidTr="7F9E5615">
        <w:tc>
          <w:tcPr>
            <w:tcW w:w="1020" w:type="dxa"/>
            <w:vMerge w:val="restart"/>
            <w:shd w:val="clear" w:color="auto" w:fill="FFF2CC" w:themeFill="accent4" w:themeFillTint="33"/>
            <w:textDirection w:val="btLr"/>
            <w:vAlign w:val="center"/>
          </w:tcPr>
          <w:p w14:paraId="455F25AB" w14:textId="77777777" w:rsidR="00C05A21" w:rsidRPr="00CD4C86" w:rsidRDefault="00C05A21" w:rsidP="00C05A21">
            <w:pPr>
              <w:ind w:left="113" w:right="113"/>
              <w:jc w:val="center"/>
              <w:rPr>
                <w:b/>
              </w:rPr>
            </w:pPr>
            <w:r w:rsidRPr="00CD4C86">
              <w:rPr>
                <w:b/>
              </w:rPr>
              <w:t>Plastics</w:t>
            </w:r>
          </w:p>
        </w:tc>
        <w:tc>
          <w:tcPr>
            <w:tcW w:w="1613" w:type="dxa"/>
          </w:tcPr>
          <w:p w14:paraId="6E34F227" w14:textId="77777777" w:rsidR="00C05A21" w:rsidRPr="0013433E" w:rsidRDefault="00E47025" w:rsidP="00E47025">
            <w:r>
              <w:t xml:space="preserve">Can I Recycle this? </w:t>
            </w:r>
          </w:p>
        </w:tc>
        <w:tc>
          <w:tcPr>
            <w:tcW w:w="4474" w:type="dxa"/>
          </w:tcPr>
          <w:p w14:paraId="003AA4A1" w14:textId="77777777" w:rsidR="00C05A21" w:rsidRDefault="00C05A21" w:rsidP="00C05A21">
            <w:r w:rsidRPr="0013433E">
              <w:t>Helping to demystify recycling symbols</w:t>
            </w:r>
            <w:r w:rsidR="00E47025">
              <w:t>/logos</w:t>
            </w:r>
          </w:p>
          <w:p w14:paraId="64CA5BAD" w14:textId="77777777" w:rsidR="00FC6568" w:rsidRDefault="00FC6568" w:rsidP="00FC6568">
            <w:pPr>
              <w:pStyle w:val="ListParagraph"/>
              <w:numPr>
                <w:ilvl w:val="0"/>
                <w:numId w:val="22"/>
              </w:numPr>
            </w:pPr>
            <w:r>
              <w:t>Staff Quiz to raise awareness of the many different “recycling” logos on everyday products.</w:t>
            </w:r>
          </w:p>
          <w:p w14:paraId="422BD59D" w14:textId="77777777" w:rsidR="00FC6568" w:rsidRDefault="00FC6568" w:rsidP="00FC6568">
            <w:pPr>
              <w:pStyle w:val="ListParagraph"/>
              <w:numPr>
                <w:ilvl w:val="0"/>
                <w:numId w:val="22"/>
              </w:numPr>
            </w:pPr>
            <w:r>
              <w:t xml:space="preserve">Get staff to look at logos before they buy a product so they know if it can be recycled or not. </w:t>
            </w:r>
          </w:p>
          <w:p w14:paraId="26AEC120" w14:textId="77777777" w:rsidR="00FC6568" w:rsidRDefault="00FC6568" w:rsidP="00FC6568">
            <w:pPr>
              <w:pStyle w:val="ListParagraph"/>
              <w:numPr>
                <w:ilvl w:val="0"/>
                <w:numId w:val="22"/>
              </w:numPr>
            </w:pPr>
            <w:r>
              <w:t xml:space="preserve">Increase recycling rates at home and in the office and send less to landfill. </w:t>
            </w:r>
          </w:p>
          <w:p w14:paraId="1933C158" w14:textId="77777777" w:rsidR="006E1506" w:rsidRPr="0013433E" w:rsidRDefault="006E1506" w:rsidP="006E1506">
            <w:pPr>
              <w:pStyle w:val="ListParagraph"/>
              <w:ind w:left="360"/>
            </w:pPr>
          </w:p>
        </w:tc>
        <w:tc>
          <w:tcPr>
            <w:tcW w:w="1648" w:type="dxa"/>
          </w:tcPr>
          <w:p w14:paraId="718D02D7" w14:textId="77777777" w:rsidR="00B24DC4" w:rsidRPr="0013433E" w:rsidRDefault="00B24DC4" w:rsidP="00B24DC4">
            <w:r w:rsidRPr="0013433E">
              <w:t xml:space="preserve">Positive Climate </w:t>
            </w:r>
          </w:p>
          <w:p w14:paraId="49B2E2F2" w14:textId="77777777" w:rsidR="00C05A21" w:rsidRPr="0013433E" w:rsidRDefault="00B24DC4" w:rsidP="00B24DC4">
            <w:r w:rsidRPr="0013433E">
              <w:t xml:space="preserve">The Loop </w:t>
            </w:r>
          </w:p>
        </w:tc>
        <w:tc>
          <w:tcPr>
            <w:tcW w:w="2268" w:type="dxa"/>
          </w:tcPr>
          <w:p w14:paraId="6EB94D08" w14:textId="77777777" w:rsidR="00747D83" w:rsidRDefault="00C05A21" w:rsidP="00C05A21">
            <w:r w:rsidRPr="0013433E">
              <w:t>11: Sustainable Cities and Communities</w:t>
            </w:r>
          </w:p>
          <w:p w14:paraId="55CD140E" w14:textId="77777777" w:rsidR="00C05A21" w:rsidRPr="0013433E" w:rsidRDefault="00C05A21" w:rsidP="00C05A21">
            <w:r w:rsidRPr="0013433E">
              <w:t>12: Responsible Consumption and Production</w:t>
            </w:r>
          </w:p>
          <w:p w14:paraId="37874982" w14:textId="77777777" w:rsidR="00C05A21" w:rsidRPr="0013433E" w:rsidRDefault="00C05A21" w:rsidP="00C05A21">
            <w:r w:rsidRPr="0013433E">
              <w:t>13: Climate Action</w:t>
            </w:r>
          </w:p>
          <w:p w14:paraId="5C1BD3B2" w14:textId="77777777" w:rsidR="00C05A21" w:rsidRPr="0013433E" w:rsidRDefault="00C05A21" w:rsidP="00C05A21">
            <w:r w:rsidRPr="0013433E">
              <w:t>14: Life Below Water</w:t>
            </w:r>
          </w:p>
          <w:p w14:paraId="32953AD7" w14:textId="77777777" w:rsidR="00C05A21" w:rsidRPr="0013433E" w:rsidRDefault="00C05A21" w:rsidP="00C05A21">
            <w:r w:rsidRPr="0013433E">
              <w:t>15: Life on Land</w:t>
            </w:r>
          </w:p>
        </w:tc>
        <w:tc>
          <w:tcPr>
            <w:tcW w:w="2961" w:type="dxa"/>
          </w:tcPr>
          <w:p w14:paraId="21FF2884" w14:textId="77777777" w:rsidR="00C05A21" w:rsidRPr="0013433E" w:rsidRDefault="00FC6568" w:rsidP="00C05A21">
            <w:r>
              <w:t xml:space="preserve">Harriet is preparing the quiz to show at a future staff meeting. </w:t>
            </w:r>
          </w:p>
        </w:tc>
        <w:tc>
          <w:tcPr>
            <w:tcW w:w="1857" w:type="dxa"/>
          </w:tcPr>
          <w:p w14:paraId="54C224B2" w14:textId="77777777" w:rsidR="00C05A21" w:rsidRPr="0013433E" w:rsidRDefault="00C05A21" w:rsidP="00C05A21">
            <w:r>
              <w:t xml:space="preserve">Planning </w:t>
            </w:r>
          </w:p>
        </w:tc>
      </w:tr>
      <w:tr w:rsidR="5A21879F" w14:paraId="038898B9" w14:textId="77777777" w:rsidTr="7F9E5615">
        <w:tc>
          <w:tcPr>
            <w:tcW w:w="1020" w:type="dxa"/>
            <w:vMerge/>
            <w:textDirection w:val="btLr"/>
            <w:vAlign w:val="center"/>
          </w:tcPr>
          <w:p w14:paraId="15E31BB3" w14:textId="77777777" w:rsidR="00DE4620" w:rsidRDefault="00DE4620"/>
        </w:tc>
        <w:tc>
          <w:tcPr>
            <w:tcW w:w="1613" w:type="dxa"/>
          </w:tcPr>
          <w:p w14:paraId="44AA56C7" w14:textId="77777777" w:rsidR="29616A8B" w:rsidRDefault="29616A8B" w:rsidP="5A21879F">
            <w:r>
              <w:t xml:space="preserve">UCL Recycling </w:t>
            </w:r>
            <w:r w:rsidR="084BE620">
              <w:t>Refresher</w:t>
            </w:r>
          </w:p>
        </w:tc>
        <w:tc>
          <w:tcPr>
            <w:tcW w:w="4474" w:type="dxa"/>
          </w:tcPr>
          <w:p w14:paraId="55CFE556" w14:textId="77777777" w:rsidR="29616A8B" w:rsidRDefault="29616A8B" w:rsidP="5A21879F">
            <w:r>
              <w:t xml:space="preserve">Refresher for staff on the UCL recycling system noting </w:t>
            </w:r>
            <w:r w:rsidR="538BB9B8">
              <w:t xml:space="preserve">that there have been </w:t>
            </w:r>
            <w:r>
              <w:t xml:space="preserve">changes to when many people were last on campus. </w:t>
            </w:r>
          </w:p>
        </w:tc>
        <w:tc>
          <w:tcPr>
            <w:tcW w:w="1648" w:type="dxa"/>
          </w:tcPr>
          <w:p w14:paraId="239DF44D" w14:textId="77777777" w:rsidR="29616A8B" w:rsidRDefault="29616A8B">
            <w:r>
              <w:t xml:space="preserve">Positive Climate </w:t>
            </w:r>
          </w:p>
          <w:p w14:paraId="7DB20290" w14:textId="77777777" w:rsidR="29616A8B" w:rsidRDefault="29616A8B">
            <w:r>
              <w:t>The Loop</w:t>
            </w:r>
          </w:p>
        </w:tc>
        <w:tc>
          <w:tcPr>
            <w:tcW w:w="2268" w:type="dxa"/>
          </w:tcPr>
          <w:p w14:paraId="3119514A" w14:textId="77777777" w:rsidR="29616A8B" w:rsidRDefault="29616A8B">
            <w:r>
              <w:t>11: Sustainable Cities and Communities</w:t>
            </w:r>
          </w:p>
          <w:p w14:paraId="33504AD7" w14:textId="77777777" w:rsidR="29616A8B" w:rsidRDefault="29616A8B">
            <w:r>
              <w:t>12: Responsible Consumption and Production</w:t>
            </w:r>
          </w:p>
          <w:p w14:paraId="2A53F478" w14:textId="77777777" w:rsidR="29616A8B" w:rsidRDefault="29616A8B">
            <w:r>
              <w:t>13: Climate Action</w:t>
            </w:r>
          </w:p>
          <w:p w14:paraId="71D67BAE" w14:textId="77777777" w:rsidR="29616A8B" w:rsidRDefault="29616A8B">
            <w:r>
              <w:t>14: Life Below Water</w:t>
            </w:r>
          </w:p>
          <w:p w14:paraId="4C53A51E" w14:textId="77777777" w:rsidR="29616A8B" w:rsidRDefault="29616A8B">
            <w:r>
              <w:t>15: Life on Land</w:t>
            </w:r>
          </w:p>
          <w:p w14:paraId="3FF240BF" w14:textId="77777777" w:rsidR="006E1506" w:rsidRDefault="006E1506"/>
        </w:tc>
        <w:tc>
          <w:tcPr>
            <w:tcW w:w="2961" w:type="dxa"/>
          </w:tcPr>
          <w:p w14:paraId="4BAAB8DA" w14:textId="77777777" w:rsidR="29616A8B" w:rsidRDefault="29616A8B">
            <w:r>
              <w:t>Harriet will prepare details of the UCL recycling system and socialise the new requirements and branding.</w:t>
            </w:r>
          </w:p>
          <w:p w14:paraId="6F825863" w14:textId="77777777" w:rsidR="5A21879F" w:rsidRDefault="5A21879F" w:rsidP="5A21879F"/>
        </w:tc>
        <w:tc>
          <w:tcPr>
            <w:tcW w:w="1857" w:type="dxa"/>
          </w:tcPr>
          <w:p w14:paraId="7685BBF5" w14:textId="77777777" w:rsidR="29616A8B" w:rsidRDefault="29616A8B" w:rsidP="5A21879F">
            <w:r>
              <w:t xml:space="preserve">Planning </w:t>
            </w:r>
          </w:p>
        </w:tc>
      </w:tr>
      <w:tr w:rsidR="00E47025" w:rsidRPr="0013433E" w14:paraId="7A476E65" w14:textId="77777777" w:rsidTr="7F9E5615">
        <w:tc>
          <w:tcPr>
            <w:tcW w:w="1020" w:type="dxa"/>
            <w:vMerge/>
          </w:tcPr>
          <w:p w14:paraId="2A57A848" w14:textId="77777777" w:rsidR="00C05A21" w:rsidRPr="0013433E" w:rsidRDefault="00C05A21" w:rsidP="00C05A21"/>
        </w:tc>
        <w:tc>
          <w:tcPr>
            <w:tcW w:w="1613" w:type="dxa"/>
          </w:tcPr>
          <w:p w14:paraId="7FDF9909" w14:textId="77777777" w:rsidR="00C05A21" w:rsidRPr="0013433E" w:rsidRDefault="00FC6568" w:rsidP="00C05A21">
            <w:r>
              <w:t xml:space="preserve">Hidden plastics </w:t>
            </w:r>
          </w:p>
        </w:tc>
        <w:tc>
          <w:tcPr>
            <w:tcW w:w="4474" w:type="dxa"/>
          </w:tcPr>
          <w:p w14:paraId="3FFEE807" w14:textId="77777777" w:rsidR="00C05A21" w:rsidRDefault="00C05A21" w:rsidP="00C05A21">
            <w:r w:rsidRPr="0013433E">
              <w:t>Hidden Plastics</w:t>
            </w:r>
          </w:p>
          <w:p w14:paraId="311834D4" w14:textId="77777777" w:rsidR="00FC6568" w:rsidRDefault="00FC6568" w:rsidP="00FC6568">
            <w:pPr>
              <w:pStyle w:val="ListParagraph"/>
              <w:numPr>
                <w:ilvl w:val="0"/>
                <w:numId w:val="23"/>
              </w:numPr>
            </w:pPr>
            <w:r>
              <w:t>Raise awareness of hidden plastics in everyday life.</w:t>
            </w:r>
          </w:p>
          <w:p w14:paraId="08AF6C28" w14:textId="77777777" w:rsidR="00FC6568" w:rsidRPr="0013433E" w:rsidRDefault="00FC6568" w:rsidP="00FC6568">
            <w:pPr>
              <w:pStyle w:val="ListParagraph"/>
              <w:numPr>
                <w:ilvl w:val="0"/>
                <w:numId w:val="23"/>
              </w:numPr>
            </w:pPr>
            <w:r>
              <w:t xml:space="preserve">Provide some quick wins and easy fixes for staff. </w:t>
            </w:r>
          </w:p>
        </w:tc>
        <w:tc>
          <w:tcPr>
            <w:tcW w:w="1648" w:type="dxa"/>
          </w:tcPr>
          <w:p w14:paraId="4CD4E46A" w14:textId="77777777" w:rsidR="00B24DC4" w:rsidRPr="0013433E" w:rsidRDefault="00B24DC4" w:rsidP="00B24DC4">
            <w:r w:rsidRPr="0013433E">
              <w:t xml:space="preserve">Positive Climate </w:t>
            </w:r>
          </w:p>
          <w:p w14:paraId="1E4BA4F4" w14:textId="77777777" w:rsidR="00B24DC4" w:rsidRPr="0013433E" w:rsidRDefault="00B24DC4" w:rsidP="00B24DC4">
            <w:r w:rsidRPr="0013433E">
              <w:t xml:space="preserve">The Loop </w:t>
            </w:r>
          </w:p>
          <w:p w14:paraId="5703F470" w14:textId="77777777" w:rsidR="00C05A21" w:rsidRPr="0013433E" w:rsidRDefault="00B24DC4" w:rsidP="00B24DC4">
            <w:r w:rsidRPr="0013433E">
              <w:t>Wild Bloomsbury</w:t>
            </w:r>
          </w:p>
        </w:tc>
        <w:tc>
          <w:tcPr>
            <w:tcW w:w="2268" w:type="dxa"/>
          </w:tcPr>
          <w:p w14:paraId="4DC557AF" w14:textId="77777777" w:rsidR="00C05A21" w:rsidRPr="0013433E" w:rsidRDefault="00C05A21" w:rsidP="00C05A21">
            <w:r w:rsidRPr="0013433E">
              <w:t>11: Sustainable Cities and Communities</w:t>
            </w:r>
          </w:p>
          <w:p w14:paraId="26C1BD1A" w14:textId="77777777" w:rsidR="00C05A21" w:rsidRPr="0013433E" w:rsidRDefault="00C05A21" w:rsidP="00C05A21">
            <w:r w:rsidRPr="0013433E">
              <w:t>12: Responsible Consumption and Production</w:t>
            </w:r>
          </w:p>
          <w:p w14:paraId="718050D4" w14:textId="77777777" w:rsidR="00C05A21" w:rsidRPr="0013433E" w:rsidRDefault="00C05A21" w:rsidP="00C05A21">
            <w:r w:rsidRPr="0013433E">
              <w:t>13: Climate Action</w:t>
            </w:r>
          </w:p>
          <w:p w14:paraId="62A9D2AB" w14:textId="77777777" w:rsidR="00C05A21" w:rsidRPr="0013433E" w:rsidRDefault="00C05A21" w:rsidP="00C05A21">
            <w:r w:rsidRPr="0013433E">
              <w:t>14: Life Below Water</w:t>
            </w:r>
          </w:p>
          <w:p w14:paraId="2803DB7D" w14:textId="77777777" w:rsidR="00C05A21" w:rsidRDefault="00C05A21" w:rsidP="00C05A21">
            <w:r w:rsidRPr="0013433E">
              <w:t>15: Life on Land</w:t>
            </w:r>
          </w:p>
          <w:p w14:paraId="37081D6E" w14:textId="77777777" w:rsidR="006E1506" w:rsidRPr="0013433E" w:rsidRDefault="006E1506" w:rsidP="00C05A21"/>
        </w:tc>
        <w:tc>
          <w:tcPr>
            <w:tcW w:w="2961" w:type="dxa"/>
          </w:tcPr>
          <w:p w14:paraId="4D5DE8B1" w14:textId="77777777" w:rsidR="00C05A21" w:rsidRPr="0013433E" w:rsidRDefault="295485A2" w:rsidP="00FC6568">
            <w:r>
              <w:t xml:space="preserve">Feb </w:t>
            </w:r>
            <w:r w:rsidR="1C16F793">
              <w:t>20</w:t>
            </w:r>
            <w:r>
              <w:t xml:space="preserve">21: Olivia Scott (Student Sustainability Ambassador) is preparing </w:t>
            </w:r>
            <w:r w:rsidR="6230180F">
              <w:t xml:space="preserve">a short presentation </w:t>
            </w:r>
            <w:r>
              <w:t xml:space="preserve">to be </w:t>
            </w:r>
            <w:r w:rsidR="5BFFE5A9">
              <w:t>shown at</w:t>
            </w:r>
            <w:r>
              <w:t xml:space="preserve"> 17 Feb I&amp;E staff meeting on hidden plastics </w:t>
            </w:r>
            <w:r w:rsidR="6B1F9A78">
              <w:t xml:space="preserve">and some quick wins. </w:t>
            </w:r>
          </w:p>
        </w:tc>
        <w:tc>
          <w:tcPr>
            <w:tcW w:w="1857" w:type="dxa"/>
          </w:tcPr>
          <w:p w14:paraId="26B49F13" w14:textId="77777777" w:rsidR="00C05A21" w:rsidRPr="0013433E" w:rsidRDefault="00C05A21" w:rsidP="00C05A21">
            <w:r>
              <w:t xml:space="preserve">Planning </w:t>
            </w:r>
          </w:p>
        </w:tc>
      </w:tr>
      <w:tr w:rsidR="00E47025" w:rsidRPr="0013433E" w14:paraId="52F6CC0F" w14:textId="77777777" w:rsidTr="7F9E5615">
        <w:tc>
          <w:tcPr>
            <w:tcW w:w="1020" w:type="dxa"/>
            <w:vMerge/>
          </w:tcPr>
          <w:p w14:paraId="2163185F" w14:textId="77777777" w:rsidR="00C05A21" w:rsidRPr="0013433E" w:rsidRDefault="00C05A21" w:rsidP="00C05A21"/>
        </w:tc>
        <w:tc>
          <w:tcPr>
            <w:tcW w:w="1613" w:type="dxa"/>
          </w:tcPr>
          <w:p w14:paraId="71AABBC4" w14:textId="77777777" w:rsidR="00C05A21" w:rsidRPr="0013433E" w:rsidRDefault="00C05A21" w:rsidP="00C05A21">
            <w:r w:rsidRPr="0013433E">
              <w:t xml:space="preserve">Sustainable Festivities  </w:t>
            </w:r>
          </w:p>
        </w:tc>
        <w:tc>
          <w:tcPr>
            <w:tcW w:w="4474" w:type="dxa"/>
          </w:tcPr>
          <w:p w14:paraId="3DF24471" w14:textId="77777777" w:rsidR="00C05A21" w:rsidRPr="0013433E" w:rsidRDefault="00C05A21" w:rsidP="00C05A21">
            <w:r w:rsidRPr="0013433E">
              <w:t>Origami Cranes (see also Biodiversity above) and paper decorations.</w:t>
            </w:r>
          </w:p>
          <w:p w14:paraId="12386ECE" w14:textId="77777777" w:rsidR="00C05A21" w:rsidRPr="0013433E" w:rsidRDefault="005654B8" w:rsidP="00C05A21">
            <w:hyperlink r:id="rId17" w:history="1">
              <w:r w:rsidR="00C05A21" w:rsidRPr="0013433E">
                <w:rPr>
                  <w:rStyle w:val="Hyperlink"/>
                </w:rPr>
                <w:t>Ideas for a sustainable festive season</w:t>
              </w:r>
            </w:hyperlink>
            <w:r w:rsidR="00C05A21" w:rsidRPr="0013433E">
              <w:t>: Quick wins for you and the planet</w:t>
            </w:r>
          </w:p>
        </w:tc>
        <w:tc>
          <w:tcPr>
            <w:tcW w:w="1648" w:type="dxa"/>
          </w:tcPr>
          <w:p w14:paraId="19FFA0D1" w14:textId="77777777" w:rsidR="00C05A21" w:rsidRPr="0013433E" w:rsidRDefault="00C05A21" w:rsidP="00C05A21">
            <w:r w:rsidRPr="0013433E">
              <w:t xml:space="preserve">Positive Climate </w:t>
            </w:r>
          </w:p>
          <w:p w14:paraId="7EC92C71" w14:textId="77777777" w:rsidR="00C05A21" w:rsidRPr="0013433E" w:rsidRDefault="00C05A21" w:rsidP="00C05A21">
            <w:r w:rsidRPr="0013433E">
              <w:t xml:space="preserve">The Loop </w:t>
            </w:r>
          </w:p>
          <w:p w14:paraId="06BAE5F0" w14:textId="77777777" w:rsidR="00C05A21" w:rsidRPr="0013433E" w:rsidRDefault="00C05A21" w:rsidP="00C05A21">
            <w:r w:rsidRPr="0013433E">
              <w:t>Wild Bloomsbury</w:t>
            </w:r>
          </w:p>
        </w:tc>
        <w:tc>
          <w:tcPr>
            <w:tcW w:w="2268" w:type="dxa"/>
          </w:tcPr>
          <w:p w14:paraId="4B13D778" w14:textId="77777777" w:rsidR="00C05A21" w:rsidRPr="0013433E" w:rsidRDefault="00C05A21" w:rsidP="00C05A21">
            <w:r w:rsidRPr="0013433E">
              <w:t>3: Good Health and Wellbeing</w:t>
            </w:r>
          </w:p>
          <w:p w14:paraId="533DE1AC" w14:textId="77777777" w:rsidR="006A61B9" w:rsidRPr="0013433E" w:rsidRDefault="00C05A21" w:rsidP="00C05A21">
            <w:r w:rsidRPr="006A61B9">
              <w:t>11: Sustainable Cities and Communities</w:t>
            </w:r>
          </w:p>
          <w:p w14:paraId="08075D7A" w14:textId="77777777" w:rsidR="006A61B9" w:rsidRPr="0013433E" w:rsidRDefault="00C05A21" w:rsidP="00C05A21">
            <w:r w:rsidRPr="006A61B9">
              <w:t>12: Responsible Consumption and Production</w:t>
            </w:r>
          </w:p>
          <w:p w14:paraId="1D99CA91" w14:textId="77777777" w:rsidR="006A61B9" w:rsidRPr="0013433E" w:rsidRDefault="00C05A21" w:rsidP="00C05A21">
            <w:r w:rsidRPr="006A61B9">
              <w:t>13: Climate Action</w:t>
            </w:r>
          </w:p>
          <w:p w14:paraId="2FFCEDD3" w14:textId="77777777" w:rsidR="00B65963" w:rsidRDefault="00C05A21" w:rsidP="00C05A21">
            <w:r w:rsidRPr="006A61B9">
              <w:t>15: Life on Land</w:t>
            </w:r>
          </w:p>
          <w:p w14:paraId="153C86A1" w14:textId="77777777" w:rsidR="006E1506" w:rsidRPr="0013433E" w:rsidRDefault="006E1506" w:rsidP="00C05A21"/>
        </w:tc>
        <w:tc>
          <w:tcPr>
            <w:tcW w:w="2961" w:type="dxa"/>
          </w:tcPr>
          <w:p w14:paraId="4E059332" w14:textId="77777777" w:rsidR="00C05A21" w:rsidRPr="0013433E" w:rsidRDefault="14EFF2E1" w:rsidP="00C05A21">
            <w:r>
              <w:t xml:space="preserve">November and December </w:t>
            </w:r>
            <w:r w:rsidR="3DC7459C">
              <w:t>20</w:t>
            </w:r>
            <w:r w:rsidR="342F7041">
              <w:t>20</w:t>
            </w:r>
            <w:r w:rsidR="3DC7459C">
              <w:t xml:space="preserve"> </w:t>
            </w:r>
            <w:r w:rsidR="5AD81AA4">
              <w:t xml:space="preserve">Staff activity: making origami cranes to highlight </w:t>
            </w:r>
          </w:p>
          <w:p w14:paraId="46ECD4A8" w14:textId="77777777" w:rsidR="00C05A21" w:rsidRPr="0013433E" w:rsidRDefault="5AD81AA4" w:rsidP="00C05A21">
            <w:r>
              <w:t xml:space="preserve">Ideas for a more sustainable festive season circulated </w:t>
            </w:r>
          </w:p>
        </w:tc>
        <w:tc>
          <w:tcPr>
            <w:tcW w:w="1857" w:type="dxa"/>
          </w:tcPr>
          <w:p w14:paraId="06A715AA" w14:textId="77777777" w:rsidR="00C05A21" w:rsidRPr="0013433E" w:rsidRDefault="00C05A21" w:rsidP="00C05A21">
            <w:r>
              <w:t>Completed</w:t>
            </w:r>
          </w:p>
        </w:tc>
      </w:tr>
      <w:tr w:rsidR="13C7AAC8" w14:paraId="45C24118" w14:textId="77777777" w:rsidTr="7F9E5615">
        <w:tc>
          <w:tcPr>
            <w:tcW w:w="1020" w:type="dxa"/>
            <w:vMerge w:val="restart"/>
            <w:shd w:val="clear" w:color="auto" w:fill="E2EFD9" w:themeFill="accent6" w:themeFillTint="33"/>
            <w:textDirection w:val="btLr"/>
            <w:vAlign w:val="center"/>
          </w:tcPr>
          <w:p w14:paraId="60FF4938" w14:textId="77777777" w:rsidR="15B57E17" w:rsidRPr="00B65963" w:rsidRDefault="15B57E17" w:rsidP="00B65963">
            <w:pPr>
              <w:spacing w:line="320" w:lineRule="exact"/>
              <w:jc w:val="center"/>
              <w:rPr>
                <w:b/>
              </w:rPr>
            </w:pPr>
            <w:r w:rsidRPr="00B65963">
              <w:rPr>
                <w:b/>
              </w:rPr>
              <w:lastRenderedPageBreak/>
              <w:t>I&amp;E support across UCL on sustainable activities</w:t>
            </w:r>
          </w:p>
          <w:p w14:paraId="3CA8C728" w14:textId="77777777" w:rsidR="13C7AAC8" w:rsidRPr="00B65963" w:rsidRDefault="13C7AAC8" w:rsidP="13C7AAC8">
            <w:pPr>
              <w:jc w:val="center"/>
              <w:rPr>
                <w:b/>
                <w:bCs/>
              </w:rPr>
            </w:pPr>
          </w:p>
        </w:tc>
        <w:tc>
          <w:tcPr>
            <w:tcW w:w="1613" w:type="dxa"/>
          </w:tcPr>
          <w:p w14:paraId="31ED0CE5" w14:textId="77777777" w:rsidR="15B57E17" w:rsidRDefault="15B57E17" w:rsidP="13C7AAC8">
            <w:r w:rsidRPr="13C7AAC8">
              <w:t>Entrepreneurship and sustainability</w:t>
            </w:r>
          </w:p>
          <w:p w14:paraId="6E146BFB" w14:textId="77777777" w:rsidR="13C7AAC8" w:rsidRDefault="13C7AAC8" w:rsidP="13C7AAC8"/>
        </w:tc>
        <w:tc>
          <w:tcPr>
            <w:tcW w:w="4474" w:type="dxa"/>
          </w:tcPr>
          <w:p w14:paraId="207F5E44" w14:textId="77777777" w:rsidR="15B57E17" w:rsidRDefault="15B57E17" w:rsidP="13C7AAC8">
            <w:r w:rsidRPr="13C7AAC8">
              <w:t>Details of Entrepreneurship support provided to UCL students with a sustainability focus</w:t>
            </w:r>
          </w:p>
        </w:tc>
        <w:tc>
          <w:tcPr>
            <w:tcW w:w="1648" w:type="dxa"/>
          </w:tcPr>
          <w:p w14:paraId="515027B3" w14:textId="77777777" w:rsidR="13C7AAC8" w:rsidRDefault="7A7218A6" w:rsidP="03CECA26">
            <w:r>
              <w:t xml:space="preserve">Positive Climate </w:t>
            </w:r>
          </w:p>
          <w:p w14:paraId="0B0FE56F" w14:textId="77777777" w:rsidR="13C7AAC8" w:rsidRDefault="7A7218A6" w:rsidP="03CECA26">
            <w:r>
              <w:t>The Loop</w:t>
            </w:r>
          </w:p>
          <w:p w14:paraId="7BE179E9" w14:textId="77777777" w:rsidR="13C7AAC8" w:rsidRDefault="13C7AAC8" w:rsidP="13C7AAC8"/>
        </w:tc>
        <w:tc>
          <w:tcPr>
            <w:tcW w:w="2268" w:type="dxa"/>
          </w:tcPr>
          <w:p w14:paraId="140ECE64" w14:textId="77777777" w:rsidR="13C7AAC8" w:rsidRDefault="0510B92A" w:rsidP="03CECA26">
            <w:pPr>
              <w:spacing w:line="240" w:lineRule="auto"/>
              <w:rPr>
                <w:rFonts w:eastAsia="Arial" w:cs="Arial"/>
              </w:rPr>
            </w:pPr>
            <w:r w:rsidRPr="03CECA26">
              <w:rPr>
                <w:rFonts w:eastAsia="Arial" w:cs="Arial"/>
              </w:rPr>
              <w:t>1. No poverty</w:t>
            </w:r>
          </w:p>
          <w:p w14:paraId="171097CA" w14:textId="77777777" w:rsidR="13C7AAC8" w:rsidRDefault="0510B92A" w:rsidP="03CECA26">
            <w:pPr>
              <w:spacing w:line="240" w:lineRule="auto"/>
              <w:rPr>
                <w:rFonts w:eastAsia="Arial" w:cs="Arial"/>
              </w:rPr>
            </w:pPr>
            <w:r w:rsidRPr="03CECA26">
              <w:rPr>
                <w:rFonts w:eastAsia="Arial" w:cs="Arial"/>
              </w:rPr>
              <w:t>2. Zero hunger</w:t>
            </w:r>
          </w:p>
          <w:p w14:paraId="729BE278" w14:textId="77777777" w:rsidR="13C7AAC8" w:rsidRDefault="7712BCCC" w:rsidP="03CECA26">
            <w:pPr>
              <w:spacing w:line="240" w:lineRule="auto"/>
              <w:rPr>
                <w:rFonts w:eastAsia="Arial" w:cs="Arial"/>
              </w:rPr>
            </w:pPr>
            <w:r w:rsidRPr="03CECA26">
              <w:rPr>
                <w:rFonts w:eastAsia="Arial" w:cs="Arial"/>
              </w:rPr>
              <w:t>3. Good health and wellbeing</w:t>
            </w:r>
          </w:p>
          <w:p w14:paraId="614BF760" w14:textId="77777777" w:rsidR="13C7AAC8" w:rsidRDefault="581A311C" w:rsidP="03CECA26">
            <w:pPr>
              <w:spacing w:line="240" w:lineRule="auto"/>
              <w:rPr>
                <w:rFonts w:eastAsia="Arial" w:cs="Arial"/>
              </w:rPr>
            </w:pPr>
            <w:r w:rsidRPr="03CECA26">
              <w:rPr>
                <w:rFonts w:eastAsia="Arial" w:cs="Arial"/>
              </w:rPr>
              <w:t>4. Quality education</w:t>
            </w:r>
          </w:p>
          <w:p w14:paraId="3A5DF95D" w14:textId="77777777" w:rsidR="13C7AAC8" w:rsidRDefault="1502E439" w:rsidP="03CECA26">
            <w:pPr>
              <w:spacing w:line="240" w:lineRule="auto"/>
              <w:rPr>
                <w:rFonts w:eastAsia="Arial" w:cs="Arial"/>
              </w:rPr>
            </w:pPr>
            <w:r w:rsidRPr="03CECA26">
              <w:rPr>
                <w:rFonts w:eastAsia="Arial" w:cs="Arial"/>
              </w:rPr>
              <w:t>7. Affordable and clean energy</w:t>
            </w:r>
          </w:p>
          <w:p w14:paraId="4234364F" w14:textId="77777777" w:rsidR="13C7AAC8" w:rsidRDefault="1502E439" w:rsidP="03CECA26">
            <w:pPr>
              <w:spacing w:line="240" w:lineRule="auto"/>
              <w:rPr>
                <w:rFonts w:eastAsia="Arial" w:cs="Arial"/>
              </w:rPr>
            </w:pPr>
            <w:r w:rsidRPr="03CECA26">
              <w:rPr>
                <w:rFonts w:eastAsia="Arial" w:cs="Arial"/>
              </w:rPr>
              <w:t>12. Responsible consumption and production</w:t>
            </w:r>
          </w:p>
          <w:p w14:paraId="68144026" w14:textId="77777777" w:rsidR="13C7AAC8" w:rsidRDefault="13C7AAC8" w:rsidP="03CECA26">
            <w:pPr>
              <w:spacing w:line="240" w:lineRule="auto"/>
            </w:pPr>
          </w:p>
          <w:p w14:paraId="6BEDEEA2" w14:textId="77777777" w:rsidR="13C7AAC8" w:rsidRDefault="13C7AAC8" w:rsidP="13C7AAC8"/>
        </w:tc>
        <w:tc>
          <w:tcPr>
            <w:tcW w:w="2961" w:type="dxa"/>
          </w:tcPr>
          <w:p w14:paraId="21E8AE38" w14:textId="77777777" w:rsidR="1E2863B2" w:rsidRDefault="005654B8" w:rsidP="03CECA26">
            <w:pPr>
              <w:spacing w:line="240" w:lineRule="auto"/>
              <w:rPr>
                <w:rFonts w:eastAsia="Arial" w:cs="Arial"/>
              </w:rPr>
            </w:pPr>
            <w:hyperlink r:id="rId18">
              <w:r w:rsidR="526B49E4" w:rsidRPr="03CECA26">
                <w:rPr>
                  <w:rStyle w:val="Hyperlink"/>
                  <w:rFonts w:eastAsia="Arial" w:cs="Arial"/>
                </w:rPr>
                <w:t>Business founded by UCL graduate is now world's largest recycler of coffee grounds</w:t>
              </w:r>
            </w:hyperlink>
          </w:p>
          <w:p w14:paraId="76706D70" w14:textId="77777777" w:rsidR="1E2863B2" w:rsidRDefault="1E2863B2" w:rsidP="03CECA26">
            <w:pPr>
              <w:spacing w:line="240" w:lineRule="auto"/>
            </w:pPr>
          </w:p>
          <w:p w14:paraId="52234C62" w14:textId="77777777" w:rsidR="1E2863B2" w:rsidRDefault="005654B8" w:rsidP="03CECA26">
            <w:pPr>
              <w:spacing w:line="240" w:lineRule="auto"/>
              <w:rPr>
                <w:rFonts w:eastAsia="Arial" w:cs="Arial"/>
              </w:rPr>
            </w:pPr>
            <w:hyperlink r:id="rId19">
              <w:r w:rsidR="4FFC22DB" w:rsidRPr="03CECA26">
                <w:rPr>
                  <w:rStyle w:val="Hyperlink"/>
                  <w:rFonts w:eastAsia="Arial" w:cs="Arial"/>
                </w:rPr>
                <w:t>UCL students tackle food poverty with social enterprise and win prestigious $1m prize</w:t>
              </w:r>
            </w:hyperlink>
          </w:p>
          <w:p w14:paraId="2F363E9E" w14:textId="77777777" w:rsidR="1E2863B2" w:rsidRDefault="1E2863B2" w:rsidP="03CECA26">
            <w:pPr>
              <w:spacing w:line="240" w:lineRule="auto"/>
              <w:rPr>
                <w:rFonts w:eastAsia="Arial" w:cs="Arial"/>
              </w:rPr>
            </w:pPr>
          </w:p>
          <w:p w14:paraId="4F0D0645" w14:textId="77777777" w:rsidR="1E2863B2" w:rsidRDefault="005654B8" w:rsidP="03CECA26">
            <w:pPr>
              <w:spacing w:line="240" w:lineRule="auto"/>
              <w:rPr>
                <w:rStyle w:val="Hyperlink"/>
                <w:rFonts w:eastAsia="Arial" w:cs="Arial"/>
              </w:rPr>
            </w:pPr>
            <w:hyperlink r:id="rId20">
              <w:r w:rsidR="26E17595" w:rsidRPr="03CECA26">
                <w:rPr>
                  <w:rStyle w:val="Hyperlink"/>
                  <w:rFonts w:eastAsia="Arial" w:cs="Arial"/>
                </w:rPr>
                <w:t xml:space="preserve">UCL </w:t>
              </w:r>
              <w:proofErr w:type="spellStart"/>
              <w:r w:rsidR="26E17595" w:rsidRPr="03CECA26">
                <w:rPr>
                  <w:rStyle w:val="Hyperlink"/>
                  <w:rFonts w:eastAsia="Arial" w:cs="Arial"/>
                </w:rPr>
                <w:t>startup</w:t>
              </w:r>
              <w:proofErr w:type="spellEnd"/>
              <w:r w:rsidR="26E17595" w:rsidRPr="03CECA26">
                <w:rPr>
                  <w:rStyle w:val="Hyperlink"/>
                  <w:rFonts w:eastAsia="Arial" w:cs="Arial"/>
                </w:rPr>
                <w:t xml:space="preserve"> </w:t>
              </w:r>
              <w:proofErr w:type="spellStart"/>
              <w:r w:rsidR="26E17595" w:rsidRPr="03CECA26">
                <w:rPr>
                  <w:rStyle w:val="Hyperlink"/>
                  <w:rFonts w:eastAsia="Arial" w:cs="Arial"/>
                </w:rPr>
                <w:t>Musemio</w:t>
              </w:r>
              <w:proofErr w:type="spellEnd"/>
              <w:r w:rsidR="26E17595" w:rsidRPr="03CECA26">
                <w:rPr>
                  <w:rStyle w:val="Hyperlink"/>
                  <w:rFonts w:eastAsia="Arial" w:cs="Arial"/>
                </w:rPr>
                <w:t xml:space="preserve"> provides immersive and educational virtual reality experiences</w:t>
              </w:r>
            </w:hyperlink>
          </w:p>
          <w:p w14:paraId="41B65ADC" w14:textId="77777777" w:rsidR="1E2863B2" w:rsidRDefault="1E2863B2" w:rsidP="03CECA26">
            <w:pPr>
              <w:spacing w:line="240" w:lineRule="auto"/>
            </w:pPr>
          </w:p>
          <w:p w14:paraId="0BC882F1" w14:textId="77777777" w:rsidR="1E2863B2" w:rsidRDefault="005654B8" w:rsidP="03CECA26">
            <w:pPr>
              <w:spacing w:line="240" w:lineRule="auto"/>
              <w:rPr>
                <w:rFonts w:eastAsia="Arial" w:cs="Arial"/>
              </w:rPr>
            </w:pPr>
            <w:hyperlink r:id="rId21">
              <w:r w:rsidR="26E17595" w:rsidRPr="03CECA26">
                <w:rPr>
                  <w:rStyle w:val="Hyperlink"/>
                  <w:rFonts w:eastAsia="Arial" w:cs="Arial"/>
                </w:rPr>
                <w:t>in2scienceUK: UCL PhD student gives underprivileged young people a chance at science careers</w:t>
              </w:r>
            </w:hyperlink>
          </w:p>
          <w:p w14:paraId="265402F0" w14:textId="77777777" w:rsidR="1E2863B2" w:rsidRDefault="1E2863B2" w:rsidP="03CECA26">
            <w:pPr>
              <w:spacing w:line="240" w:lineRule="auto"/>
              <w:rPr>
                <w:rFonts w:eastAsia="Arial" w:cs="Arial"/>
              </w:rPr>
            </w:pPr>
          </w:p>
          <w:p w14:paraId="00016B30" w14:textId="77777777" w:rsidR="1E2863B2" w:rsidRDefault="005654B8" w:rsidP="03CECA26">
            <w:pPr>
              <w:spacing w:line="240" w:lineRule="auto"/>
              <w:rPr>
                <w:rStyle w:val="Hyperlink"/>
                <w:rFonts w:eastAsia="Arial" w:cs="Arial"/>
              </w:rPr>
            </w:pPr>
            <w:hyperlink r:id="rId22">
              <w:proofErr w:type="spellStart"/>
              <w:r w:rsidR="26E17595" w:rsidRPr="03CECA26">
                <w:rPr>
                  <w:rStyle w:val="Hyperlink"/>
                  <w:rFonts w:eastAsia="Arial" w:cs="Arial"/>
                </w:rPr>
                <w:t>Playbrush</w:t>
              </w:r>
              <w:proofErr w:type="spellEnd"/>
              <w:r w:rsidR="26E17595" w:rsidRPr="03CECA26">
                <w:rPr>
                  <w:rStyle w:val="Hyperlink"/>
                  <w:rFonts w:eastAsia="Arial" w:cs="Arial"/>
                </w:rPr>
                <w:t>: UCL graduates revolutionise toothbrushing for children</w:t>
              </w:r>
            </w:hyperlink>
          </w:p>
          <w:p w14:paraId="5179B42D" w14:textId="77777777" w:rsidR="1E2863B2" w:rsidRDefault="1E2863B2" w:rsidP="03CECA26">
            <w:pPr>
              <w:spacing w:line="240" w:lineRule="auto"/>
              <w:rPr>
                <w:rFonts w:eastAsia="Arial" w:cs="Arial"/>
              </w:rPr>
            </w:pPr>
          </w:p>
          <w:p w14:paraId="450214D7" w14:textId="77777777" w:rsidR="1E2863B2" w:rsidRDefault="005654B8" w:rsidP="03CECA26">
            <w:pPr>
              <w:spacing w:line="240" w:lineRule="auto"/>
              <w:rPr>
                <w:rStyle w:val="Hyperlink"/>
                <w:rFonts w:eastAsia="Arial" w:cs="Arial"/>
              </w:rPr>
            </w:pPr>
            <w:hyperlink r:id="rId23">
              <w:r w:rsidR="26E17595" w:rsidRPr="03CECA26">
                <w:rPr>
                  <w:rStyle w:val="Hyperlink"/>
                  <w:rFonts w:eastAsia="Arial" w:cs="Arial"/>
                </w:rPr>
                <w:t xml:space="preserve">UCL </w:t>
              </w:r>
              <w:proofErr w:type="spellStart"/>
              <w:r w:rsidR="26E17595" w:rsidRPr="03CECA26">
                <w:rPr>
                  <w:rStyle w:val="Hyperlink"/>
                  <w:rFonts w:eastAsia="Arial" w:cs="Arial"/>
                </w:rPr>
                <w:t>startup</w:t>
              </w:r>
              <w:proofErr w:type="spellEnd"/>
              <w:r w:rsidR="26E17595" w:rsidRPr="03CECA26">
                <w:rPr>
                  <w:rStyle w:val="Hyperlink"/>
                  <w:rFonts w:eastAsia="Arial" w:cs="Arial"/>
                </w:rPr>
                <w:t xml:space="preserve"> plans to transform hospital teaching with major grant</w:t>
              </w:r>
            </w:hyperlink>
          </w:p>
          <w:p w14:paraId="7BE6526B" w14:textId="77777777" w:rsidR="1E2863B2" w:rsidRDefault="1E2863B2" w:rsidP="03CECA26">
            <w:pPr>
              <w:spacing w:line="240" w:lineRule="auto"/>
            </w:pPr>
          </w:p>
        </w:tc>
        <w:tc>
          <w:tcPr>
            <w:tcW w:w="1857" w:type="dxa"/>
          </w:tcPr>
          <w:p w14:paraId="4DF4DCAA" w14:textId="77777777" w:rsidR="638A4BCF" w:rsidRDefault="638A4BCF" w:rsidP="13C7AAC8">
            <w:r w:rsidRPr="13C7AAC8">
              <w:t>Planning</w:t>
            </w:r>
          </w:p>
        </w:tc>
      </w:tr>
      <w:tr w:rsidR="13C7AAC8" w14:paraId="0DCE5C0E" w14:textId="77777777" w:rsidTr="7F9E5615">
        <w:tc>
          <w:tcPr>
            <w:tcW w:w="1020" w:type="dxa"/>
            <w:vMerge/>
            <w:textDirection w:val="btLr"/>
            <w:vAlign w:val="center"/>
          </w:tcPr>
          <w:p w14:paraId="48481FAB" w14:textId="77777777" w:rsidR="00DE4620" w:rsidRDefault="00DE4620"/>
        </w:tc>
        <w:tc>
          <w:tcPr>
            <w:tcW w:w="1613" w:type="dxa"/>
          </w:tcPr>
          <w:p w14:paraId="11F3B6D2" w14:textId="77777777" w:rsidR="15B57E17" w:rsidRDefault="15B57E17" w:rsidP="13C7AAC8">
            <w:r w:rsidRPr="13C7AAC8">
              <w:t xml:space="preserve">KE </w:t>
            </w:r>
            <w:r w:rsidR="4B96AFD7" w:rsidRPr="13C7AAC8">
              <w:t>activities</w:t>
            </w:r>
            <w:r w:rsidRPr="13C7AAC8">
              <w:t xml:space="preserve"> and sustainability</w:t>
            </w:r>
          </w:p>
          <w:p w14:paraId="4DB945A5" w14:textId="77777777" w:rsidR="13C7AAC8" w:rsidRDefault="13C7AAC8" w:rsidP="13C7AAC8"/>
        </w:tc>
        <w:tc>
          <w:tcPr>
            <w:tcW w:w="4474" w:type="dxa"/>
          </w:tcPr>
          <w:p w14:paraId="57B19CFD" w14:textId="77777777" w:rsidR="15B57E17" w:rsidRDefault="15B57E17" w:rsidP="13C7AAC8">
            <w:r w:rsidRPr="13C7AAC8">
              <w:t>Details of KE funding</w:t>
            </w:r>
            <w:r w:rsidR="60554D47" w:rsidRPr="13C7AAC8">
              <w:t xml:space="preserve"> and associated activities </w:t>
            </w:r>
            <w:r w:rsidRPr="13C7AAC8">
              <w:t xml:space="preserve">provided to UCL colleagues with a sustainability focus </w:t>
            </w:r>
          </w:p>
        </w:tc>
        <w:tc>
          <w:tcPr>
            <w:tcW w:w="1648" w:type="dxa"/>
          </w:tcPr>
          <w:p w14:paraId="53E06BC7" w14:textId="77777777" w:rsidR="13C7AAC8" w:rsidRDefault="439AE083" w:rsidP="03CECA26">
            <w:r>
              <w:t xml:space="preserve">Positive Climate </w:t>
            </w:r>
          </w:p>
          <w:p w14:paraId="63939146" w14:textId="77777777" w:rsidR="13C7AAC8" w:rsidRDefault="439AE083" w:rsidP="03CECA26">
            <w:r>
              <w:t>The Loop</w:t>
            </w:r>
          </w:p>
          <w:p w14:paraId="2F391E6C" w14:textId="77777777" w:rsidR="13C7AAC8" w:rsidRDefault="13C7AAC8" w:rsidP="13C7AAC8"/>
        </w:tc>
        <w:tc>
          <w:tcPr>
            <w:tcW w:w="2268" w:type="dxa"/>
          </w:tcPr>
          <w:p w14:paraId="3D50CF9B" w14:textId="77777777" w:rsidR="13C7AAC8" w:rsidRDefault="01DBC62E" w:rsidP="03CECA26">
            <w:pPr>
              <w:spacing w:line="240" w:lineRule="auto"/>
              <w:rPr>
                <w:rFonts w:eastAsia="Arial" w:cs="Arial"/>
              </w:rPr>
            </w:pPr>
            <w:r w:rsidRPr="03CECA26">
              <w:rPr>
                <w:rFonts w:eastAsia="Arial" w:cs="Arial"/>
              </w:rPr>
              <w:t xml:space="preserve">6. Clean water and sanitation </w:t>
            </w:r>
          </w:p>
          <w:p w14:paraId="603933E4" w14:textId="77777777" w:rsidR="13C7AAC8" w:rsidRDefault="7E59AF8C" w:rsidP="03CECA26">
            <w:pPr>
              <w:spacing w:line="240" w:lineRule="auto"/>
              <w:rPr>
                <w:rFonts w:eastAsia="Arial" w:cs="Arial"/>
              </w:rPr>
            </w:pPr>
            <w:r w:rsidRPr="03CECA26">
              <w:rPr>
                <w:rFonts w:eastAsia="Arial" w:cs="Arial"/>
              </w:rPr>
              <w:t>9. Industry, innovation and infrastructure</w:t>
            </w:r>
          </w:p>
          <w:p w14:paraId="0D888FB7" w14:textId="77777777" w:rsidR="13C7AAC8" w:rsidRDefault="7E59AF8C" w:rsidP="03CECA26">
            <w:r w:rsidRPr="03CECA26">
              <w:rPr>
                <w:rFonts w:eastAsia="Arial" w:cs="Arial"/>
              </w:rPr>
              <w:t>12.Responsible consumption and production</w:t>
            </w:r>
          </w:p>
          <w:p w14:paraId="4AFE29CF" w14:textId="77777777" w:rsidR="13C7AAC8" w:rsidRDefault="13C7AAC8" w:rsidP="13C7AAC8"/>
        </w:tc>
        <w:tc>
          <w:tcPr>
            <w:tcW w:w="2961" w:type="dxa"/>
          </w:tcPr>
          <w:p w14:paraId="1396CB3C" w14:textId="77777777" w:rsidR="13C7AAC8" w:rsidRDefault="005654B8" w:rsidP="03CECA26">
            <w:pPr>
              <w:spacing w:line="240" w:lineRule="auto"/>
              <w:rPr>
                <w:rFonts w:eastAsia="Arial" w:cs="Arial"/>
              </w:rPr>
            </w:pPr>
            <w:hyperlink>
              <w:r w:rsidR="7364738B" w:rsidRPr="03CECA26">
                <w:rPr>
                  <w:rStyle w:val="Hyperlink"/>
                  <w:rFonts w:eastAsia="Arial" w:cs="Arial"/>
                </w:rPr>
                <w:t>Creating paints from coal waste: the arts and sciences join forces at UCL</w:t>
              </w:r>
              <w:r w:rsidR="13C7AAC8">
                <w:br/>
              </w:r>
            </w:hyperlink>
          </w:p>
          <w:p w14:paraId="1AFF78E4" w14:textId="77777777" w:rsidR="13C7AAC8" w:rsidRDefault="005654B8" w:rsidP="03CECA26">
            <w:pPr>
              <w:spacing w:line="240" w:lineRule="auto"/>
              <w:rPr>
                <w:rFonts w:eastAsia="Arial" w:cs="Arial"/>
              </w:rPr>
            </w:pPr>
            <w:hyperlink r:id="rId24">
              <w:proofErr w:type="spellStart"/>
              <w:r w:rsidR="131E9252" w:rsidRPr="03CECA26">
                <w:rPr>
                  <w:rStyle w:val="Hyperlink"/>
                  <w:rFonts w:eastAsia="Arial" w:cs="Arial"/>
                </w:rPr>
                <w:t>EcoNomad</w:t>
              </w:r>
              <w:proofErr w:type="spellEnd"/>
              <w:r w:rsidR="131E9252" w:rsidRPr="03CECA26">
                <w:rPr>
                  <w:rStyle w:val="Hyperlink"/>
                  <w:rFonts w:eastAsia="Arial" w:cs="Arial"/>
                </w:rPr>
                <w:t>: UCL entrepreneur scales down eco-tech for small farms</w:t>
              </w:r>
            </w:hyperlink>
          </w:p>
          <w:p w14:paraId="55CD903A" w14:textId="77777777" w:rsidR="13C7AAC8" w:rsidRDefault="13C7AAC8" w:rsidP="03CECA26">
            <w:pPr>
              <w:spacing w:line="240" w:lineRule="auto"/>
            </w:pPr>
          </w:p>
          <w:p w14:paraId="4A22F343" w14:textId="77777777" w:rsidR="13C7AAC8" w:rsidRPr="00B65963" w:rsidRDefault="005654B8" w:rsidP="00B65963">
            <w:pPr>
              <w:spacing w:line="240" w:lineRule="auto"/>
              <w:rPr>
                <w:rFonts w:eastAsia="Arial" w:cs="Arial"/>
              </w:rPr>
            </w:pPr>
            <w:hyperlink r:id="rId25">
              <w:r w:rsidR="2AC97315" w:rsidRPr="03CECA26">
                <w:rPr>
                  <w:rStyle w:val="Hyperlink"/>
                  <w:rFonts w:eastAsia="Arial" w:cs="Arial"/>
                </w:rPr>
                <w:t>UCL and Imperial tackle global threat of arsenic in drinking water</w:t>
              </w:r>
            </w:hyperlink>
          </w:p>
        </w:tc>
        <w:tc>
          <w:tcPr>
            <w:tcW w:w="1857" w:type="dxa"/>
          </w:tcPr>
          <w:p w14:paraId="39DB2449" w14:textId="77777777" w:rsidR="32215C10" w:rsidRDefault="32215C10" w:rsidP="13C7AAC8">
            <w:r w:rsidRPr="13C7AAC8">
              <w:t>Planning</w:t>
            </w:r>
          </w:p>
          <w:p w14:paraId="270BE148" w14:textId="77777777" w:rsidR="13C7AAC8" w:rsidRDefault="13C7AAC8" w:rsidP="13C7AAC8"/>
        </w:tc>
      </w:tr>
      <w:tr w:rsidR="13C7AAC8" w14:paraId="50D0EE1B" w14:textId="77777777" w:rsidTr="7F9E5615">
        <w:tc>
          <w:tcPr>
            <w:tcW w:w="1020" w:type="dxa"/>
            <w:vMerge/>
            <w:textDirection w:val="btLr"/>
            <w:vAlign w:val="center"/>
          </w:tcPr>
          <w:p w14:paraId="40AE30D8" w14:textId="77777777" w:rsidR="00DE4620" w:rsidRDefault="00DE4620"/>
        </w:tc>
        <w:tc>
          <w:tcPr>
            <w:tcW w:w="1613" w:type="dxa"/>
          </w:tcPr>
          <w:p w14:paraId="7594AB4D" w14:textId="77777777" w:rsidR="15B57E17" w:rsidRDefault="15B57E17" w:rsidP="13C7AAC8">
            <w:r w:rsidRPr="13C7AAC8">
              <w:t>Partnering activities</w:t>
            </w:r>
            <w:r w:rsidR="3F675F96" w:rsidRPr="13C7AAC8">
              <w:t xml:space="preserve"> and sustainability </w:t>
            </w:r>
          </w:p>
        </w:tc>
        <w:tc>
          <w:tcPr>
            <w:tcW w:w="4474" w:type="dxa"/>
          </w:tcPr>
          <w:p w14:paraId="637CAB32" w14:textId="77777777" w:rsidR="15B57E17" w:rsidRDefault="15B57E17" w:rsidP="13C7AAC8">
            <w:r w:rsidRPr="13C7AAC8">
              <w:t>Details of partnership activities with a sustainability focus</w:t>
            </w:r>
          </w:p>
        </w:tc>
        <w:tc>
          <w:tcPr>
            <w:tcW w:w="1648" w:type="dxa"/>
          </w:tcPr>
          <w:p w14:paraId="40C091AE" w14:textId="77777777" w:rsidR="13C7AAC8" w:rsidRDefault="1B611114" w:rsidP="03CECA26">
            <w:r>
              <w:t xml:space="preserve">Positive Climate </w:t>
            </w:r>
          </w:p>
          <w:p w14:paraId="36A184FF" w14:textId="77777777" w:rsidR="13C7AAC8" w:rsidRDefault="1B611114" w:rsidP="03CECA26">
            <w:r>
              <w:t>The Loop</w:t>
            </w:r>
          </w:p>
          <w:p w14:paraId="6D77FABC" w14:textId="77777777" w:rsidR="13C7AAC8" w:rsidRDefault="13C7AAC8" w:rsidP="13C7AAC8"/>
        </w:tc>
        <w:tc>
          <w:tcPr>
            <w:tcW w:w="2268" w:type="dxa"/>
          </w:tcPr>
          <w:p w14:paraId="2EDADECE" w14:textId="77777777" w:rsidR="13C7AAC8" w:rsidRDefault="6F6D9B72" w:rsidP="03CECA26">
            <w:pPr>
              <w:spacing w:line="240" w:lineRule="auto"/>
              <w:rPr>
                <w:rFonts w:eastAsia="Arial" w:cs="Arial"/>
              </w:rPr>
            </w:pPr>
            <w:r w:rsidRPr="03CECA26">
              <w:rPr>
                <w:rFonts w:eastAsia="Arial" w:cs="Arial"/>
              </w:rPr>
              <w:t>3. Good health and wellbeing</w:t>
            </w:r>
          </w:p>
          <w:p w14:paraId="1DA25CE1" w14:textId="77777777" w:rsidR="13C7AAC8" w:rsidRDefault="19ADEDE3" w:rsidP="03CECA26">
            <w:pPr>
              <w:spacing w:line="240" w:lineRule="auto"/>
              <w:rPr>
                <w:rFonts w:eastAsia="Arial" w:cs="Arial"/>
              </w:rPr>
            </w:pPr>
            <w:r w:rsidRPr="03CECA26">
              <w:rPr>
                <w:rFonts w:eastAsia="Arial" w:cs="Arial"/>
              </w:rPr>
              <w:t>5. Quality education</w:t>
            </w:r>
          </w:p>
          <w:p w14:paraId="78D1E79F" w14:textId="77777777" w:rsidR="13C7AAC8" w:rsidRDefault="13C7AAC8" w:rsidP="03CECA26">
            <w:pPr>
              <w:spacing w:line="240" w:lineRule="auto"/>
            </w:pPr>
          </w:p>
          <w:p w14:paraId="27AFAE55" w14:textId="77777777" w:rsidR="13C7AAC8" w:rsidRDefault="6F6D9B72" w:rsidP="03CECA26">
            <w:pPr>
              <w:spacing w:line="240" w:lineRule="auto"/>
              <w:rPr>
                <w:rFonts w:eastAsia="Arial" w:cs="Arial"/>
              </w:rPr>
            </w:pPr>
            <w:r w:rsidRPr="03CECA26">
              <w:rPr>
                <w:rFonts w:eastAsia="Arial" w:cs="Arial"/>
              </w:rPr>
              <w:t>9. Industry, innovation and infrastructure</w:t>
            </w:r>
          </w:p>
          <w:p w14:paraId="19BFB831" w14:textId="77777777" w:rsidR="13C7AAC8" w:rsidRDefault="1AF4B8B7" w:rsidP="03CECA26">
            <w:pPr>
              <w:spacing w:line="240" w:lineRule="auto"/>
              <w:rPr>
                <w:rFonts w:eastAsia="Arial" w:cs="Arial"/>
              </w:rPr>
            </w:pPr>
            <w:r w:rsidRPr="03CECA26">
              <w:rPr>
                <w:rFonts w:eastAsia="Arial" w:cs="Arial"/>
              </w:rPr>
              <w:t>13 Climate action</w:t>
            </w:r>
          </w:p>
          <w:p w14:paraId="6B09E3F3" w14:textId="77777777" w:rsidR="13C7AAC8" w:rsidRDefault="13C7AAC8" w:rsidP="03CECA26">
            <w:pPr>
              <w:spacing w:line="240" w:lineRule="auto"/>
            </w:pPr>
          </w:p>
          <w:p w14:paraId="757ACB4C" w14:textId="77777777" w:rsidR="13C7AAC8" w:rsidRDefault="13C7AAC8" w:rsidP="13C7AAC8"/>
        </w:tc>
        <w:tc>
          <w:tcPr>
            <w:tcW w:w="2961" w:type="dxa"/>
          </w:tcPr>
          <w:p w14:paraId="02D623B7" w14:textId="77777777" w:rsidR="13C7AAC8" w:rsidRDefault="005654B8" w:rsidP="03CECA26">
            <w:pPr>
              <w:spacing w:line="240" w:lineRule="auto"/>
              <w:rPr>
                <w:rFonts w:eastAsia="Arial" w:cs="Arial"/>
              </w:rPr>
            </w:pPr>
            <w:hyperlink r:id="rId26">
              <w:r w:rsidR="6F6D9B72" w:rsidRPr="03CECA26">
                <w:rPr>
                  <w:rStyle w:val="Hyperlink"/>
                  <w:rFonts w:eastAsia="Arial" w:cs="Arial"/>
                </w:rPr>
                <w:t>Self-help for diabetics</w:t>
              </w:r>
            </w:hyperlink>
          </w:p>
          <w:p w14:paraId="6C24D5C1" w14:textId="77777777" w:rsidR="13C7AAC8" w:rsidRDefault="13C7AAC8" w:rsidP="03CECA26">
            <w:pPr>
              <w:spacing w:line="240" w:lineRule="auto"/>
            </w:pPr>
          </w:p>
          <w:p w14:paraId="5C2948BF" w14:textId="77777777" w:rsidR="13C7AAC8" w:rsidRDefault="005654B8" w:rsidP="03CECA26">
            <w:pPr>
              <w:spacing w:line="240" w:lineRule="auto"/>
              <w:rPr>
                <w:rFonts w:eastAsia="Arial" w:cs="Arial"/>
              </w:rPr>
            </w:pPr>
            <w:hyperlink r:id="rId27">
              <w:r w:rsidR="6F6D9B72" w:rsidRPr="03CECA26">
                <w:rPr>
                  <w:rStyle w:val="Hyperlink"/>
                  <w:rFonts w:eastAsia="Arial" w:cs="Arial"/>
                </w:rPr>
                <w:t>UCL helps industry tackle the scourge of damp buildings</w:t>
              </w:r>
            </w:hyperlink>
          </w:p>
          <w:p w14:paraId="36D8AD11" w14:textId="77777777" w:rsidR="13C7AAC8" w:rsidRDefault="13C7AAC8" w:rsidP="03CECA26">
            <w:pPr>
              <w:spacing w:line="240" w:lineRule="auto"/>
            </w:pPr>
          </w:p>
          <w:p w14:paraId="31742B4F" w14:textId="77777777" w:rsidR="13C7AAC8" w:rsidRDefault="005654B8" w:rsidP="03CECA26">
            <w:pPr>
              <w:spacing w:line="240" w:lineRule="auto"/>
              <w:rPr>
                <w:rFonts w:eastAsia="Arial" w:cs="Arial"/>
              </w:rPr>
            </w:pPr>
            <w:hyperlink r:id="rId28">
              <w:r w:rsidR="3A5B7B4A" w:rsidRPr="03CECA26">
                <w:rPr>
                  <w:rStyle w:val="Hyperlink"/>
                  <w:rFonts w:eastAsia="Arial" w:cs="Arial"/>
                </w:rPr>
                <w:t>Making English grammar inspiring and rewarding for school teachers and pupils</w:t>
              </w:r>
            </w:hyperlink>
          </w:p>
          <w:p w14:paraId="50AE5023" w14:textId="77777777" w:rsidR="13C7AAC8" w:rsidRDefault="13C7AAC8" w:rsidP="03CECA26">
            <w:pPr>
              <w:spacing w:line="240" w:lineRule="auto"/>
            </w:pPr>
          </w:p>
          <w:p w14:paraId="4A4531C5" w14:textId="77777777" w:rsidR="13C7AAC8" w:rsidRDefault="005654B8" w:rsidP="7F9E5615">
            <w:pPr>
              <w:spacing w:line="240" w:lineRule="auto"/>
              <w:rPr>
                <w:rFonts w:eastAsia="Arial" w:cs="Arial"/>
              </w:rPr>
            </w:pPr>
            <w:hyperlink r:id="rId29">
              <w:r w:rsidR="74426579" w:rsidRPr="7F9E5615">
                <w:rPr>
                  <w:rStyle w:val="Hyperlink"/>
                  <w:rFonts w:eastAsia="Arial" w:cs="Arial"/>
                </w:rPr>
                <w:t>Driving down shipping emissions</w:t>
              </w:r>
            </w:hyperlink>
          </w:p>
          <w:p w14:paraId="5B933159" w14:textId="77777777" w:rsidR="7F9E5615" w:rsidRDefault="7F9E5615" w:rsidP="7F9E5615">
            <w:pPr>
              <w:spacing w:line="240" w:lineRule="auto"/>
            </w:pPr>
          </w:p>
          <w:p w14:paraId="38D91AEB" w14:textId="77777777" w:rsidR="13C7AAC8" w:rsidRDefault="76B25138" w:rsidP="03CECA26">
            <w:pPr>
              <w:spacing w:line="240" w:lineRule="auto"/>
            </w:pPr>
            <w:r w:rsidRPr="7F9E5615">
              <w:rPr>
                <w:rFonts w:eastAsia="Arial" w:cs="Arial"/>
              </w:rPr>
              <w:t xml:space="preserve">social enterprise </w:t>
            </w:r>
            <w:proofErr w:type="spellStart"/>
            <w:r w:rsidRPr="7F9E5615">
              <w:rPr>
                <w:rFonts w:eastAsia="Arial" w:cs="Arial"/>
              </w:rPr>
              <w:t>Numberfit</w:t>
            </w:r>
            <w:proofErr w:type="spellEnd"/>
            <w:r w:rsidRPr="7F9E5615">
              <w:rPr>
                <w:rFonts w:eastAsia="Arial" w:cs="Arial"/>
              </w:rPr>
              <w:t xml:space="preserve"> - Innovate-UK Knowledge Transfer Partnership programme with academics from IOE (link to follow)</w:t>
            </w:r>
          </w:p>
        </w:tc>
        <w:tc>
          <w:tcPr>
            <w:tcW w:w="1857" w:type="dxa"/>
          </w:tcPr>
          <w:p w14:paraId="7BEA7F4F" w14:textId="77777777" w:rsidR="5CE43F15" w:rsidRDefault="5CE43F15" w:rsidP="13C7AAC8">
            <w:r w:rsidRPr="13C7AAC8">
              <w:t>Planning</w:t>
            </w:r>
          </w:p>
          <w:p w14:paraId="6E230703" w14:textId="77777777" w:rsidR="13C7AAC8" w:rsidRDefault="13C7AAC8" w:rsidP="13C7AAC8"/>
        </w:tc>
      </w:tr>
    </w:tbl>
    <w:p w14:paraId="7A4B70ED" w14:textId="77777777" w:rsidR="03CECA26" w:rsidRDefault="03CECA26" w:rsidP="00B65963">
      <w:pPr>
        <w:pStyle w:val="NormalWeb"/>
        <w:shd w:val="clear" w:color="auto" w:fill="FFFFFF" w:themeFill="background1"/>
        <w:spacing w:before="0" w:beforeAutospacing="0" w:after="0" w:afterAutospacing="0" w:line="255" w:lineRule="atLeast"/>
        <w:rPr>
          <w:sz w:val="20"/>
          <w:szCs w:val="20"/>
        </w:rPr>
      </w:pPr>
    </w:p>
    <w:sectPr w:rsidR="03CECA26" w:rsidSect="00C47BA5">
      <w:footerReference w:type="default" r:id="rId30"/>
      <w:headerReference w:type="first" r:id="rId31"/>
      <w:footerReference w:type="first" r:id="rId32"/>
      <w:pgSz w:w="16820" w:h="11900" w:orient="landscape"/>
      <w:pgMar w:top="567" w:right="1701"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0C8D8" w14:textId="77777777" w:rsidR="00AA5852" w:rsidRDefault="00AA5852" w:rsidP="00ED3B8C">
      <w:r>
        <w:separator/>
      </w:r>
    </w:p>
  </w:endnote>
  <w:endnote w:type="continuationSeparator" w:id="0">
    <w:p w14:paraId="231BFAFB" w14:textId="77777777" w:rsidR="00AA5852" w:rsidRDefault="00AA5852" w:rsidP="00ED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dy CS)">
    <w:altName w:val="Times New Roman"/>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4C51" w14:textId="77777777" w:rsidR="00ED3B8C" w:rsidRPr="000E117E" w:rsidRDefault="00695EC8" w:rsidP="00695EC8">
    <w:pPr>
      <w:pStyle w:val="Footer"/>
    </w:pPr>
    <w:r w:rsidRPr="000E117E">
      <w:t>_____________________________________________________________________________________________________________</w:t>
    </w:r>
    <w:r w:rsidRPr="000E117E">
      <w:br/>
      <w:t>ucl.ac.uk/enterprise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8123" w14:textId="77777777" w:rsidR="00B93161" w:rsidRPr="00B46BF8" w:rsidRDefault="00B93161" w:rsidP="00B93161">
    <w:pPr>
      <w:pStyle w:val="Footer"/>
      <w:ind w:right="-1183"/>
    </w:pPr>
    <w:r w:rsidRPr="00B46BF8">
      <w:t>_____________________________________</w:t>
    </w:r>
    <w:r>
      <w:t>_____________________________</w:t>
    </w:r>
    <w:r w:rsidRPr="00B46BF8">
      <w:t>_______________________________________</w:t>
    </w:r>
    <w:r>
      <w:t>_____</w:t>
    </w:r>
    <w:r w:rsidRPr="00B46BF8">
      <w:t>____</w:t>
    </w:r>
  </w:p>
  <w:p w14:paraId="6CAFCF57" w14:textId="77777777" w:rsidR="00B93161" w:rsidRPr="00B93161" w:rsidRDefault="00B93161" w:rsidP="00B93161">
    <w:pPr>
      <w:pStyle w:val="Footer"/>
    </w:pPr>
    <w:r w:rsidRPr="00B46BF8">
      <w:t>ucl.ac.uk/enterprise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8F14" w14:textId="77777777" w:rsidR="00AA5852" w:rsidRDefault="00AA5852" w:rsidP="00ED3B8C">
      <w:r>
        <w:separator/>
      </w:r>
    </w:p>
  </w:footnote>
  <w:footnote w:type="continuationSeparator" w:id="0">
    <w:p w14:paraId="5F3693EB" w14:textId="77777777" w:rsidR="00AA5852" w:rsidRDefault="00AA5852" w:rsidP="00ED3B8C">
      <w:r>
        <w:continuationSeparator/>
      </w:r>
    </w:p>
  </w:footnote>
  <w:footnote w:id="1">
    <w:p w14:paraId="67762FF6" w14:textId="77777777" w:rsidR="00B65963" w:rsidRDefault="00B65963" w:rsidP="00B65963">
      <w:pPr>
        <w:pStyle w:val="FootnoteText"/>
      </w:pPr>
      <w:r>
        <w:rPr>
          <w:rStyle w:val="FootnoteReference"/>
        </w:rPr>
        <w:footnoteRef/>
      </w:r>
      <w:r>
        <w:t xml:space="preserve"> See </w:t>
      </w:r>
      <w:hyperlink r:id="rId1" w:history="1">
        <w:r w:rsidRPr="001F2DBC">
          <w:rPr>
            <w:rStyle w:val="Hyperlink"/>
          </w:rPr>
          <w:t>ucl.ac.uk/sustainable/sites/sustainable/files/change_possible._the_strategy_for_a_sustainable_ucl_2019-2024.pdf</w:t>
        </w:r>
      </w:hyperlink>
      <w:r>
        <w:t xml:space="preserve"> </w:t>
      </w:r>
    </w:p>
  </w:footnote>
  <w:footnote w:id="2">
    <w:p w14:paraId="3C1ADB71" w14:textId="77777777" w:rsidR="00B65963" w:rsidRDefault="00B65963" w:rsidP="00B65963">
      <w:pPr>
        <w:pStyle w:val="FootnoteText"/>
      </w:pPr>
      <w:r>
        <w:rPr>
          <w:rStyle w:val="FootnoteReference"/>
        </w:rPr>
        <w:footnoteRef/>
      </w:r>
      <w:r>
        <w:t xml:space="preserve"> </w:t>
      </w:r>
      <w:hyperlink r:id="rId2" w:history="1">
        <w:r w:rsidRPr="00A51654">
          <w:rPr>
            <w:rStyle w:val="Hyperlink"/>
          </w:rPr>
          <w:t>https://www.undp.org/content/undp/en/home/sustainable-development-goals.html</w:t>
        </w:r>
      </w:hyperlink>
    </w:p>
  </w:footnote>
  <w:footnote w:id="3">
    <w:p w14:paraId="6D61472E" w14:textId="77777777" w:rsidR="00EE1858" w:rsidRDefault="00EE1858" w:rsidP="00EA424C">
      <w:pPr>
        <w:pStyle w:val="FootnoteText"/>
      </w:pPr>
      <w:r>
        <w:rPr>
          <w:rStyle w:val="FootnoteReference"/>
        </w:rPr>
        <w:footnoteRef/>
      </w:r>
      <w:r>
        <w:t xml:space="preserve"> See </w:t>
      </w:r>
      <w:hyperlink r:id="rId3" w:history="1">
        <w:r w:rsidRPr="001F2DBC">
          <w:rPr>
            <w:rStyle w:val="Hyperlink"/>
          </w:rPr>
          <w:t>ucl.ac.uk/sustainable/sites/sustainable/files/change_possible._the_strategy_for_a_sustainable_ucl_2019-2024.pdf</w:t>
        </w:r>
      </w:hyperlink>
      <w:r>
        <w:t xml:space="preserve"> </w:t>
      </w:r>
    </w:p>
  </w:footnote>
  <w:footnote w:id="4">
    <w:p w14:paraId="47F49457" w14:textId="77777777" w:rsidR="00EE1858" w:rsidRDefault="00EE1858">
      <w:pPr>
        <w:pStyle w:val="FootnoteText"/>
      </w:pPr>
      <w:r>
        <w:rPr>
          <w:rStyle w:val="FootnoteReference"/>
        </w:rPr>
        <w:footnoteRef/>
      </w:r>
      <w:r>
        <w:t xml:space="preserve"> See </w:t>
      </w:r>
      <w:hyperlink r:id="rId4" w:history="1">
        <w:r w:rsidRPr="00A51654">
          <w:rPr>
            <w:rStyle w:val="Hyperlink"/>
          </w:rPr>
          <w:t>https://www.undp.org/content/undp/en/home/sustainable-development-goals.html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50"/>
      <w:gridCol w:w="4850"/>
      <w:gridCol w:w="4850"/>
    </w:tblGrid>
    <w:tr w:rsidR="58DC012E" w14:paraId="03459126" w14:textId="77777777" w:rsidTr="58DC012E">
      <w:tc>
        <w:tcPr>
          <w:tcW w:w="4850" w:type="dxa"/>
        </w:tcPr>
        <w:p w14:paraId="1E1E5E4E" w14:textId="77777777" w:rsidR="58DC012E" w:rsidRDefault="58DC012E" w:rsidP="58DC012E">
          <w:pPr>
            <w:pStyle w:val="Header"/>
            <w:ind w:left="-115"/>
          </w:pPr>
        </w:p>
      </w:tc>
      <w:tc>
        <w:tcPr>
          <w:tcW w:w="4850" w:type="dxa"/>
        </w:tcPr>
        <w:p w14:paraId="0E14962E" w14:textId="77777777" w:rsidR="58DC012E" w:rsidRDefault="58DC012E" w:rsidP="58DC012E">
          <w:pPr>
            <w:pStyle w:val="Header"/>
            <w:jc w:val="center"/>
          </w:pPr>
        </w:p>
      </w:tc>
      <w:tc>
        <w:tcPr>
          <w:tcW w:w="4850" w:type="dxa"/>
        </w:tcPr>
        <w:p w14:paraId="46D20CE5" w14:textId="77777777" w:rsidR="58DC012E" w:rsidRDefault="58DC012E" w:rsidP="58DC012E">
          <w:pPr>
            <w:pStyle w:val="Header"/>
            <w:ind w:right="-115"/>
            <w:jc w:val="right"/>
          </w:pPr>
        </w:p>
      </w:tc>
    </w:tr>
  </w:tbl>
  <w:p w14:paraId="1EDE1E1F" w14:textId="77777777" w:rsidR="58DC012E" w:rsidRDefault="58DC012E" w:rsidP="58DC0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561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8822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CC5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D093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627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2803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229B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A86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9CF1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CA46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62413"/>
    <w:multiLevelType w:val="hybridMultilevel"/>
    <w:tmpl w:val="4D1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B7A93"/>
    <w:multiLevelType w:val="hybridMultilevel"/>
    <w:tmpl w:val="339C3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9D1505"/>
    <w:multiLevelType w:val="hybridMultilevel"/>
    <w:tmpl w:val="2DE0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932DE"/>
    <w:multiLevelType w:val="hybridMultilevel"/>
    <w:tmpl w:val="76BC6A52"/>
    <w:styleLink w:val="Numbered"/>
    <w:lvl w:ilvl="0" w:tplc="6C78B2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59EE40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62A9F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04853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B8E6CA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294390A">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1F8A39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D5AD23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A20EB7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3B56CE"/>
    <w:multiLevelType w:val="hybridMultilevel"/>
    <w:tmpl w:val="DDE2CCEC"/>
    <w:lvl w:ilvl="0" w:tplc="49B4FDBE">
      <w:start w:val="1"/>
      <w:numFmt w:val="bullet"/>
      <w:lvlText w:val=""/>
      <w:lvlJc w:val="left"/>
      <w:pPr>
        <w:tabs>
          <w:tab w:val="num" w:pos="720"/>
        </w:tabs>
        <w:ind w:left="720" w:hanging="360"/>
      </w:pPr>
      <w:rPr>
        <w:rFonts w:ascii="Symbol" w:hAnsi="Symbol" w:hint="default"/>
        <w:sz w:val="20"/>
      </w:rPr>
    </w:lvl>
    <w:lvl w:ilvl="1" w:tplc="EB56DCC0" w:tentative="1">
      <w:start w:val="1"/>
      <w:numFmt w:val="bullet"/>
      <w:lvlText w:val="o"/>
      <w:lvlJc w:val="left"/>
      <w:pPr>
        <w:tabs>
          <w:tab w:val="num" w:pos="1440"/>
        </w:tabs>
        <w:ind w:left="1440" w:hanging="360"/>
      </w:pPr>
      <w:rPr>
        <w:rFonts w:ascii="Courier New" w:hAnsi="Courier New" w:hint="default"/>
        <w:sz w:val="20"/>
      </w:rPr>
    </w:lvl>
    <w:lvl w:ilvl="2" w:tplc="2D2C5232" w:tentative="1">
      <w:start w:val="1"/>
      <w:numFmt w:val="bullet"/>
      <w:lvlText w:val=""/>
      <w:lvlJc w:val="left"/>
      <w:pPr>
        <w:tabs>
          <w:tab w:val="num" w:pos="2160"/>
        </w:tabs>
        <w:ind w:left="2160" w:hanging="360"/>
      </w:pPr>
      <w:rPr>
        <w:rFonts w:ascii="Wingdings" w:hAnsi="Wingdings" w:hint="default"/>
        <w:sz w:val="20"/>
      </w:rPr>
    </w:lvl>
    <w:lvl w:ilvl="3" w:tplc="9BF20E4A" w:tentative="1">
      <w:start w:val="1"/>
      <w:numFmt w:val="bullet"/>
      <w:lvlText w:val=""/>
      <w:lvlJc w:val="left"/>
      <w:pPr>
        <w:tabs>
          <w:tab w:val="num" w:pos="2880"/>
        </w:tabs>
        <w:ind w:left="2880" w:hanging="360"/>
      </w:pPr>
      <w:rPr>
        <w:rFonts w:ascii="Wingdings" w:hAnsi="Wingdings" w:hint="default"/>
        <w:sz w:val="20"/>
      </w:rPr>
    </w:lvl>
    <w:lvl w:ilvl="4" w:tplc="92CC163E" w:tentative="1">
      <w:start w:val="1"/>
      <w:numFmt w:val="bullet"/>
      <w:lvlText w:val=""/>
      <w:lvlJc w:val="left"/>
      <w:pPr>
        <w:tabs>
          <w:tab w:val="num" w:pos="3600"/>
        </w:tabs>
        <w:ind w:left="3600" w:hanging="360"/>
      </w:pPr>
      <w:rPr>
        <w:rFonts w:ascii="Wingdings" w:hAnsi="Wingdings" w:hint="default"/>
        <w:sz w:val="20"/>
      </w:rPr>
    </w:lvl>
    <w:lvl w:ilvl="5" w:tplc="9AB495A2" w:tentative="1">
      <w:start w:val="1"/>
      <w:numFmt w:val="bullet"/>
      <w:lvlText w:val=""/>
      <w:lvlJc w:val="left"/>
      <w:pPr>
        <w:tabs>
          <w:tab w:val="num" w:pos="4320"/>
        </w:tabs>
        <w:ind w:left="4320" w:hanging="360"/>
      </w:pPr>
      <w:rPr>
        <w:rFonts w:ascii="Wingdings" w:hAnsi="Wingdings" w:hint="default"/>
        <w:sz w:val="20"/>
      </w:rPr>
    </w:lvl>
    <w:lvl w:ilvl="6" w:tplc="E2D6E1B6" w:tentative="1">
      <w:start w:val="1"/>
      <w:numFmt w:val="bullet"/>
      <w:lvlText w:val=""/>
      <w:lvlJc w:val="left"/>
      <w:pPr>
        <w:tabs>
          <w:tab w:val="num" w:pos="5040"/>
        </w:tabs>
        <w:ind w:left="5040" w:hanging="360"/>
      </w:pPr>
      <w:rPr>
        <w:rFonts w:ascii="Wingdings" w:hAnsi="Wingdings" w:hint="default"/>
        <w:sz w:val="20"/>
      </w:rPr>
    </w:lvl>
    <w:lvl w:ilvl="7" w:tplc="AD1A726E" w:tentative="1">
      <w:start w:val="1"/>
      <w:numFmt w:val="bullet"/>
      <w:lvlText w:val=""/>
      <w:lvlJc w:val="left"/>
      <w:pPr>
        <w:tabs>
          <w:tab w:val="num" w:pos="5760"/>
        </w:tabs>
        <w:ind w:left="5760" w:hanging="360"/>
      </w:pPr>
      <w:rPr>
        <w:rFonts w:ascii="Wingdings" w:hAnsi="Wingdings" w:hint="default"/>
        <w:sz w:val="20"/>
      </w:rPr>
    </w:lvl>
    <w:lvl w:ilvl="8" w:tplc="498A995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63680"/>
    <w:multiLevelType w:val="hybridMultilevel"/>
    <w:tmpl w:val="78EEB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8477B6"/>
    <w:multiLevelType w:val="hybridMultilevel"/>
    <w:tmpl w:val="802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64B61"/>
    <w:multiLevelType w:val="hybridMultilevel"/>
    <w:tmpl w:val="F6C2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4850C0"/>
    <w:multiLevelType w:val="hybridMultilevel"/>
    <w:tmpl w:val="491284BC"/>
    <w:lvl w:ilvl="0" w:tplc="032C09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9F7621"/>
    <w:multiLevelType w:val="hybridMultilevel"/>
    <w:tmpl w:val="4E3A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F05E3C"/>
    <w:multiLevelType w:val="hybridMultilevel"/>
    <w:tmpl w:val="CC72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8930FC"/>
    <w:multiLevelType w:val="hybridMultilevel"/>
    <w:tmpl w:val="76BC6A52"/>
    <w:numStyleLink w:val="Numbered"/>
  </w:abstractNum>
  <w:abstractNum w:abstractNumId="22" w15:restartNumberingAfterBreak="0">
    <w:nsid w:val="7ED50E55"/>
    <w:multiLevelType w:val="hybridMultilevel"/>
    <w:tmpl w:val="1800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13"/>
  </w:num>
  <w:num w:numId="13">
    <w:abstractNumId w:val="21"/>
  </w:num>
  <w:num w:numId="14">
    <w:abstractNumId w:val="12"/>
  </w:num>
  <w:num w:numId="15">
    <w:abstractNumId w:val="14"/>
  </w:num>
  <w:num w:numId="16">
    <w:abstractNumId w:val="10"/>
  </w:num>
  <w:num w:numId="17">
    <w:abstractNumId w:val="19"/>
  </w:num>
  <w:num w:numId="18">
    <w:abstractNumId w:val="20"/>
  </w:num>
  <w:num w:numId="19">
    <w:abstractNumId w:val="16"/>
  </w:num>
  <w:num w:numId="20">
    <w:abstractNumId w:val="22"/>
  </w:num>
  <w:num w:numId="21">
    <w:abstractNumId w:val="11"/>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4C"/>
    <w:rsid w:val="00044453"/>
    <w:rsid w:val="00045F5B"/>
    <w:rsid w:val="000704C4"/>
    <w:rsid w:val="0007389B"/>
    <w:rsid w:val="00077F67"/>
    <w:rsid w:val="0008199E"/>
    <w:rsid w:val="000E117E"/>
    <w:rsid w:val="00130D02"/>
    <w:rsid w:val="0013433E"/>
    <w:rsid w:val="001372FB"/>
    <w:rsid w:val="0016105D"/>
    <w:rsid w:val="001752B6"/>
    <w:rsid w:val="00175C2F"/>
    <w:rsid w:val="001760A1"/>
    <w:rsid w:val="0018422C"/>
    <w:rsid w:val="00185211"/>
    <w:rsid w:val="00187D3E"/>
    <w:rsid w:val="00191A79"/>
    <w:rsid w:val="001B49FF"/>
    <w:rsid w:val="001D30E9"/>
    <w:rsid w:val="00243078"/>
    <w:rsid w:val="00262886"/>
    <w:rsid w:val="002814D3"/>
    <w:rsid w:val="00295EB4"/>
    <w:rsid w:val="002C6566"/>
    <w:rsid w:val="003121C0"/>
    <w:rsid w:val="00314127"/>
    <w:rsid w:val="00384F24"/>
    <w:rsid w:val="003B048D"/>
    <w:rsid w:val="003B13E8"/>
    <w:rsid w:val="003D0F77"/>
    <w:rsid w:val="00430377"/>
    <w:rsid w:val="00442E62"/>
    <w:rsid w:val="00447223"/>
    <w:rsid w:val="00486F3A"/>
    <w:rsid w:val="004B6D5F"/>
    <w:rsid w:val="004C1AB5"/>
    <w:rsid w:val="004D265C"/>
    <w:rsid w:val="004E2520"/>
    <w:rsid w:val="00534CEF"/>
    <w:rsid w:val="00536A68"/>
    <w:rsid w:val="0056009F"/>
    <w:rsid w:val="005654B8"/>
    <w:rsid w:val="00586EED"/>
    <w:rsid w:val="005A02A6"/>
    <w:rsid w:val="005A06E1"/>
    <w:rsid w:val="005B3B66"/>
    <w:rsid w:val="006057AD"/>
    <w:rsid w:val="006254E9"/>
    <w:rsid w:val="00671CFB"/>
    <w:rsid w:val="00681AED"/>
    <w:rsid w:val="00690820"/>
    <w:rsid w:val="00695EC8"/>
    <w:rsid w:val="006A61B9"/>
    <w:rsid w:val="006B17BB"/>
    <w:rsid w:val="006B4B32"/>
    <w:rsid w:val="006B5CC0"/>
    <w:rsid w:val="006E1506"/>
    <w:rsid w:val="006F04E8"/>
    <w:rsid w:val="00720533"/>
    <w:rsid w:val="00720783"/>
    <w:rsid w:val="00722842"/>
    <w:rsid w:val="007345B9"/>
    <w:rsid w:val="00747D83"/>
    <w:rsid w:val="00750AD4"/>
    <w:rsid w:val="007B21EE"/>
    <w:rsid w:val="007C7FD3"/>
    <w:rsid w:val="007D79EB"/>
    <w:rsid w:val="007F160C"/>
    <w:rsid w:val="00801A34"/>
    <w:rsid w:val="00830842"/>
    <w:rsid w:val="00831D16"/>
    <w:rsid w:val="0087114A"/>
    <w:rsid w:val="00871375"/>
    <w:rsid w:val="00882083"/>
    <w:rsid w:val="008865F1"/>
    <w:rsid w:val="00897F1E"/>
    <w:rsid w:val="008B6976"/>
    <w:rsid w:val="008C72CE"/>
    <w:rsid w:val="008D0B4C"/>
    <w:rsid w:val="008E121E"/>
    <w:rsid w:val="00912E49"/>
    <w:rsid w:val="00934437"/>
    <w:rsid w:val="0098073E"/>
    <w:rsid w:val="00985C51"/>
    <w:rsid w:val="009C63E4"/>
    <w:rsid w:val="00A16F39"/>
    <w:rsid w:val="00A2261A"/>
    <w:rsid w:val="00A614F1"/>
    <w:rsid w:val="00A661F4"/>
    <w:rsid w:val="00A95459"/>
    <w:rsid w:val="00AA0D2B"/>
    <w:rsid w:val="00AA5852"/>
    <w:rsid w:val="00AB668E"/>
    <w:rsid w:val="00AB77DC"/>
    <w:rsid w:val="00B1135E"/>
    <w:rsid w:val="00B24DC4"/>
    <w:rsid w:val="00B30BD7"/>
    <w:rsid w:val="00B3611B"/>
    <w:rsid w:val="00B36886"/>
    <w:rsid w:val="00B545F4"/>
    <w:rsid w:val="00B562C1"/>
    <w:rsid w:val="00B65963"/>
    <w:rsid w:val="00B93161"/>
    <w:rsid w:val="00BC7C0F"/>
    <w:rsid w:val="00C05A21"/>
    <w:rsid w:val="00C47BA5"/>
    <w:rsid w:val="00C53213"/>
    <w:rsid w:val="00C62BA6"/>
    <w:rsid w:val="00CA0657"/>
    <w:rsid w:val="00CA162B"/>
    <w:rsid w:val="00CC36A4"/>
    <w:rsid w:val="00CD4C86"/>
    <w:rsid w:val="00CD6185"/>
    <w:rsid w:val="00CE49A1"/>
    <w:rsid w:val="00D26D49"/>
    <w:rsid w:val="00D441D4"/>
    <w:rsid w:val="00D55AE4"/>
    <w:rsid w:val="00D70DAE"/>
    <w:rsid w:val="00D710C1"/>
    <w:rsid w:val="00DC41B2"/>
    <w:rsid w:val="00DE4620"/>
    <w:rsid w:val="00DF41A6"/>
    <w:rsid w:val="00E048A0"/>
    <w:rsid w:val="00E078C7"/>
    <w:rsid w:val="00E16DAF"/>
    <w:rsid w:val="00E42E9B"/>
    <w:rsid w:val="00E47025"/>
    <w:rsid w:val="00EA424C"/>
    <w:rsid w:val="00ED3B8C"/>
    <w:rsid w:val="00ED5501"/>
    <w:rsid w:val="00EE1858"/>
    <w:rsid w:val="00F03674"/>
    <w:rsid w:val="00F120EE"/>
    <w:rsid w:val="00F2023F"/>
    <w:rsid w:val="00F23CB1"/>
    <w:rsid w:val="00F352C8"/>
    <w:rsid w:val="00F62FEB"/>
    <w:rsid w:val="00FA33B8"/>
    <w:rsid w:val="00FC4A55"/>
    <w:rsid w:val="00FC4BC0"/>
    <w:rsid w:val="00FC6568"/>
    <w:rsid w:val="00FD2B64"/>
    <w:rsid w:val="01DBC62E"/>
    <w:rsid w:val="03CECA26"/>
    <w:rsid w:val="0510B92A"/>
    <w:rsid w:val="05F29027"/>
    <w:rsid w:val="084BE620"/>
    <w:rsid w:val="0888AE45"/>
    <w:rsid w:val="08C466F4"/>
    <w:rsid w:val="09BC5042"/>
    <w:rsid w:val="0B030AB3"/>
    <w:rsid w:val="0D3850EB"/>
    <w:rsid w:val="0ED4214C"/>
    <w:rsid w:val="12D29081"/>
    <w:rsid w:val="131E9252"/>
    <w:rsid w:val="13A6FA87"/>
    <w:rsid w:val="13C7AAC8"/>
    <w:rsid w:val="14EFF2E1"/>
    <w:rsid w:val="1502E439"/>
    <w:rsid w:val="1568603D"/>
    <w:rsid w:val="15B57E17"/>
    <w:rsid w:val="1704309E"/>
    <w:rsid w:val="1764F747"/>
    <w:rsid w:val="19ADEDE3"/>
    <w:rsid w:val="19BF2B3C"/>
    <w:rsid w:val="1AF4B8B7"/>
    <w:rsid w:val="1B611114"/>
    <w:rsid w:val="1BC96E61"/>
    <w:rsid w:val="1C16F793"/>
    <w:rsid w:val="1E2863B2"/>
    <w:rsid w:val="1E840E67"/>
    <w:rsid w:val="2167F291"/>
    <w:rsid w:val="22575E5D"/>
    <w:rsid w:val="235C079A"/>
    <w:rsid w:val="238C81E0"/>
    <w:rsid w:val="24F7D7FB"/>
    <w:rsid w:val="26AC891F"/>
    <w:rsid w:val="26E17595"/>
    <w:rsid w:val="28BE124F"/>
    <w:rsid w:val="295485A2"/>
    <w:rsid w:val="29616A8B"/>
    <w:rsid w:val="298FF370"/>
    <w:rsid w:val="2AA337B4"/>
    <w:rsid w:val="2AC97315"/>
    <w:rsid w:val="2B3CDA0D"/>
    <w:rsid w:val="2D14DD4E"/>
    <w:rsid w:val="2FF2CBBC"/>
    <w:rsid w:val="32215C10"/>
    <w:rsid w:val="342F7041"/>
    <w:rsid w:val="348BB310"/>
    <w:rsid w:val="36596220"/>
    <w:rsid w:val="3989D342"/>
    <w:rsid w:val="3A5B7B4A"/>
    <w:rsid w:val="3DC7459C"/>
    <w:rsid w:val="3F27A0AA"/>
    <w:rsid w:val="3F675F96"/>
    <w:rsid w:val="3F9B8C82"/>
    <w:rsid w:val="410DBDED"/>
    <w:rsid w:val="425E642D"/>
    <w:rsid w:val="439AE083"/>
    <w:rsid w:val="43C3B5EF"/>
    <w:rsid w:val="451EF899"/>
    <w:rsid w:val="45435EFE"/>
    <w:rsid w:val="458CE901"/>
    <w:rsid w:val="491B57B4"/>
    <w:rsid w:val="4B68FDDF"/>
    <w:rsid w:val="4B96AFD7"/>
    <w:rsid w:val="4C58510B"/>
    <w:rsid w:val="4C943893"/>
    <w:rsid w:val="4F1379A5"/>
    <w:rsid w:val="4FFC22DB"/>
    <w:rsid w:val="5017C0A2"/>
    <w:rsid w:val="526B49E4"/>
    <w:rsid w:val="52FA4505"/>
    <w:rsid w:val="538BB9B8"/>
    <w:rsid w:val="54301F09"/>
    <w:rsid w:val="54617033"/>
    <w:rsid w:val="5539CFA1"/>
    <w:rsid w:val="581A311C"/>
    <w:rsid w:val="58CAAE2D"/>
    <w:rsid w:val="58DC012E"/>
    <w:rsid w:val="5A21879F"/>
    <w:rsid w:val="5A9F601D"/>
    <w:rsid w:val="5AD81AA4"/>
    <w:rsid w:val="5ADFEDD4"/>
    <w:rsid w:val="5BFFE5A9"/>
    <w:rsid w:val="5CE43F15"/>
    <w:rsid w:val="60554D47"/>
    <w:rsid w:val="61C41B38"/>
    <w:rsid w:val="6230180F"/>
    <w:rsid w:val="624D7065"/>
    <w:rsid w:val="631F1D70"/>
    <w:rsid w:val="6329001A"/>
    <w:rsid w:val="638A4BCF"/>
    <w:rsid w:val="648A0A62"/>
    <w:rsid w:val="67C1AB24"/>
    <w:rsid w:val="67D3DB3C"/>
    <w:rsid w:val="6B1F9A78"/>
    <w:rsid w:val="6C99CF85"/>
    <w:rsid w:val="6F6D9B72"/>
    <w:rsid w:val="7042D8E6"/>
    <w:rsid w:val="7078EAE7"/>
    <w:rsid w:val="7364738B"/>
    <w:rsid w:val="74426579"/>
    <w:rsid w:val="759C5515"/>
    <w:rsid w:val="762AF58C"/>
    <w:rsid w:val="76B25138"/>
    <w:rsid w:val="7712BCCC"/>
    <w:rsid w:val="79033073"/>
    <w:rsid w:val="7934EF35"/>
    <w:rsid w:val="7A7218A6"/>
    <w:rsid w:val="7BC43001"/>
    <w:rsid w:val="7E59AF8C"/>
    <w:rsid w:val="7E7A7A02"/>
    <w:rsid w:val="7F9E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9A72"/>
  <w15:chartTrackingRefBased/>
  <w15:docId w15:val="{8746E726-13B4-4F13-A346-1344C3E4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86F3A"/>
    <w:pPr>
      <w:spacing w:line="300" w:lineRule="exact"/>
    </w:pPr>
    <w:rPr>
      <w:rFonts w:ascii="Arial" w:eastAsiaTheme="minorEastAsia" w:hAnsi="Arial"/>
      <w:color w:val="000000" w:themeColor="text1"/>
    </w:rPr>
  </w:style>
  <w:style w:type="paragraph" w:styleId="Heading1">
    <w:name w:val="heading 1"/>
    <w:basedOn w:val="Normal"/>
    <w:next w:val="Normal"/>
    <w:link w:val="Heading1Char"/>
    <w:uiPriority w:val="9"/>
    <w:qFormat/>
    <w:rsid w:val="00C62BA6"/>
    <w:pPr>
      <w:keepNext/>
      <w:keepLines/>
      <w:spacing w:before="40" w:after="300" w:line="600" w:lineRule="exact"/>
      <w:outlineLvl w:val="0"/>
    </w:pPr>
    <w:rPr>
      <w:rFonts w:eastAsiaTheme="majorEastAsia" w:cstheme="majorBidi"/>
      <w:b/>
      <w:color w:val="4B384C"/>
      <w:sz w:val="60"/>
      <w:szCs w:val="32"/>
    </w:rPr>
  </w:style>
  <w:style w:type="paragraph" w:styleId="Heading2">
    <w:name w:val="heading 2"/>
    <w:basedOn w:val="Normal"/>
    <w:next w:val="Normal"/>
    <w:link w:val="Heading2Char"/>
    <w:uiPriority w:val="9"/>
    <w:unhideWhenUsed/>
    <w:qFormat/>
    <w:rsid w:val="00C47BA5"/>
    <w:pPr>
      <w:keepNext/>
      <w:keepLines/>
      <w:spacing w:before="40" w:after="240" w:line="480" w:lineRule="exact"/>
      <w:outlineLvl w:val="1"/>
    </w:pPr>
    <w:rPr>
      <w:rFonts w:eastAsiaTheme="majorEastAsia" w:cstheme="majorBidi"/>
      <w:b/>
      <w:sz w:val="48"/>
      <w:szCs w:val="26"/>
    </w:rPr>
  </w:style>
  <w:style w:type="paragraph" w:styleId="Heading3">
    <w:name w:val="heading 3"/>
    <w:basedOn w:val="Normal"/>
    <w:next w:val="Normal"/>
    <w:link w:val="Heading3Char"/>
    <w:uiPriority w:val="9"/>
    <w:unhideWhenUsed/>
    <w:qFormat/>
    <w:rsid w:val="00486F3A"/>
    <w:pPr>
      <w:keepNext/>
      <w:keepLines/>
      <w:spacing w:before="40" w:after="200" w:line="360" w:lineRule="exact"/>
      <w:outlineLvl w:val="2"/>
    </w:pPr>
    <w:rPr>
      <w:rFonts w:eastAsiaTheme="majorEastAsia" w:cstheme="majorBidi"/>
      <w:sz w:val="36"/>
    </w:rPr>
  </w:style>
  <w:style w:type="paragraph" w:styleId="Heading4">
    <w:name w:val="heading 4"/>
    <w:basedOn w:val="Normal"/>
    <w:next w:val="Normal"/>
    <w:link w:val="Heading4Char"/>
    <w:uiPriority w:val="9"/>
    <w:unhideWhenUsed/>
    <w:qFormat/>
    <w:rsid w:val="00C47BA5"/>
    <w:pPr>
      <w:keepNext/>
      <w:keepLines/>
      <w:spacing w:before="40" w:after="100"/>
      <w:outlineLvl w:val="3"/>
    </w:pPr>
    <w:rPr>
      <w:rFonts w:eastAsiaTheme="majorEastAsia" w:cstheme="majorBidi"/>
      <w:b/>
      <w:iCs/>
      <w:sz w:val="30"/>
    </w:rPr>
  </w:style>
  <w:style w:type="paragraph" w:styleId="Heading5">
    <w:name w:val="heading 5"/>
    <w:basedOn w:val="Normal"/>
    <w:next w:val="Normal"/>
    <w:link w:val="Heading5Char"/>
    <w:uiPriority w:val="9"/>
    <w:semiHidden/>
    <w:unhideWhenUsed/>
    <w:rsid w:val="008308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8308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8308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8308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8308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7BA5"/>
    <w:rPr>
      <w:rFonts w:ascii="Arial" w:eastAsiaTheme="majorEastAsia" w:hAnsi="Arial" w:cstheme="majorBidi"/>
      <w:b/>
      <w:color w:val="000000" w:themeColor="text1"/>
      <w:sz w:val="48"/>
      <w:szCs w:val="26"/>
    </w:rPr>
  </w:style>
  <w:style w:type="character" w:customStyle="1" w:styleId="Heading3Char">
    <w:name w:val="Heading 3 Char"/>
    <w:basedOn w:val="DefaultParagraphFont"/>
    <w:link w:val="Heading3"/>
    <w:uiPriority w:val="9"/>
    <w:rsid w:val="00486F3A"/>
    <w:rPr>
      <w:rFonts w:ascii="Arial" w:eastAsiaTheme="majorEastAsia" w:hAnsi="Arial" w:cstheme="majorBidi"/>
      <w:color w:val="000000" w:themeColor="text1"/>
      <w:sz w:val="36"/>
    </w:rPr>
  </w:style>
  <w:style w:type="character" w:customStyle="1" w:styleId="Heading1Char">
    <w:name w:val="Heading 1 Char"/>
    <w:basedOn w:val="DefaultParagraphFont"/>
    <w:link w:val="Heading1"/>
    <w:uiPriority w:val="9"/>
    <w:rsid w:val="00C62BA6"/>
    <w:rPr>
      <w:rFonts w:ascii="Arial" w:eastAsiaTheme="majorEastAsia" w:hAnsi="Arial" w:cstheme="majorBidi"/>
      <w:b/>
      <w:color w:val="4B384C"/>
      <w:sz w:val="60"/>
      <w:szCs w:val="32"/>
    </w:rPr>
  </w:style>
  <w:style w:type="paragraph" w:styleId="Subtitle">
    <w:name w:val="Subtitle"/>
    <w:basedOn w:val="Normal"/>
    <w:next w:val="Normal"/>
    <w:link w:val="SubtitleChar"/>
    <w:uiPriority w:val="11"/>
    <w:rsid w:val="00830842"/>
    <w:pPr>
      <w:numPr>
        <w:ilvl w:val="1"/>
      </w:numPr>
      <w:spacing w:after="160"/>
    </w:pPr>
    <w:rPr>
      <w:rFonts w:cs="Times New Roman (Body CS)"/>
      <w:b/>
      <w:sz w:val="30"/>
      <w:szCs w:val="22"/>
    </w:rPr>
  </w:style>
  <w:style w:type="character" w:customStyle="1" w:styleId="SubtitleChar">
    <w:name w:val="Subtitle Char"/>
    <w:basedOn w:val="DefaultParagraphFont"/>
    <w:link w:val="Subtitle"/>
    <w:uiPriority w:val="11"/>
    <w:rsid w:val="00830842"/>
    <w:rPr>
      <w:rFonts w:ascii="Arial" w:eastAsiaTheme="minorEastAsia" w:hAnsi="Arial" w:cs="Times New Roman (Body CS)"/>
      <w:b/>
      <w:color w:val="000000" w:themeColor="text1"/>
      <w:sz w:val="30"/>
      <w:szCs w:val="22"/>
    </w:rPr>
  </w:style>
  <w:style w:type="paragraph" w:styleId="Header">
    <w:name w:val="header"/>
    <w:basedOn w:val="Normal"/>
    <w:link w:val="HeaderChar"/>
    <w:uiPriority w:val="99"/>
    <w:unhideWhenUsed/>
    <w:rsid w:val="00ED3B8C"/>
    <w:pPr>
      <w:tabs>
        <w:tab w:val="center" w:pos="4680"/>
        <w:tab w:val="right" w:pos="9360"/>
      </w:tabs>
    </w:pPr>
  </w:style>
  <w:style w:type="character" w:customStyle="1" w:styleId="HeaderChar">
    <w:name w:val="Header Char"/>
    <w:basedOn w:val="DefaultParagraphFont"/>
    <w:link w:val="Header"/>
    <w:uiPriority w:val="99"/>
    <w:rsid w:val="00ED3B8C"/>
    <w:rPr>
      <w:rFonts w:ascii="Arial" w:hAnsi="Arial"/>
      <w:color w:val="002C34"/>
      <w:sz w:val="20"/>
    </w:rPr>
  </w:style>
  <w:style w:type="paragraph" w:styleId="Footer">
    <w:name w:val="footer"/>
    <w:basedOn w:val="Normal"/>
    <w:link w:val="FooterChar"/>
    <w:uiPriority w:val="99"/>
    <w:unhideWhenUsed/>
    <w:rsid w:val="00ED3B8C"/>
    <w:pPr>
      <w:tabs>
        <w:tab w:val="center" w:pos="4680"/>
        <w:tab w:val="right" w:pos="9360"/>
      </w:tabs>
    </w:pPr>
  </w:style>
  <w:style w:type="character" w:customStyle="1" w:styleId="FooterChar">
    <w:name w:val="Footer Char"/>
    <w:basedOn w:val="DefaultParagraphFont"/>
    <w:link w:val="Footer"/>
    <w:uiPriority w:val="99"/>
    <w:rsid w:val="00ED3B8C"/>
    <w:rPr>
      <w:rFonts w:ascii="Arial" w:hAnsi="Arial"/>
      <w:color w:val="002C34"/>
      <w:sz w:val="20"/>
    </w:rPr>
  </w:style>
  <w:style w:type="character" w:styleId="Emphasis">
    <w:name w:val="Emphasis"/>
    <w:basedOn w:val="DefaultParagraphFont"/>
    <w:uiPriority w:val="20"/>
    <w:rsid w:val="00720533"/>
    <w:rPr>
      <w:b/>
      <w:i w:val="0"/>
      <w:iCs/>
      <w:color w:val="000000" w:themeColor="text1"/>
    </w:rPr>
  </w:style>
  <w:style w:type="paragraph" w:customStyle="1" w:styleId="Covertitle">
    <w:name w:val="Cover title"/>
    <w:basedOn w:val="Normal"/>
    <w:rsid w:val="00830842"/>
    <w:pPr>
      <w:spacing w:line="980" w:lineRule="exact"/>
    </w:pPr>
    <w:rPr>
      <w:rFonts w:eastAsiaTheme="minorHAnsi"/>
      <w:b/>
      <w:bCs/>
      <w:color w:val="FFFFFF" w:themeColor="background1"/>
      <w:sz w:val="96"/>
      <w:szCs w:val="96"/>
    </w:rPr>
  </w:style>
  <w:style w:type="paragraph" w:customStyle="1" w:styleId="Coversubtitle">
    <w:name w:val="Cover subtitle"/>
    <w:basedOn w:val="Subtitle"/>
    <w:rsid w:val="003D0F77"/>
    <w:pPr>
      <w:spacing w:before="320" w:line="320" w:lineRule="exact"/>
    </w:pPr>
    <w:rPr>
      <w:b w:val="0"/>
      <w:bCs/>
      <w:color w:val="FFFFFF" w:themeColor="background1"/>
    </w:rPr>
  </w:style>
  <w:style w:type="paragraph" w:customStyle="1" w:styleId="Bodybold">
    <w:name w:val="Body bold"/>
    <w:basedOn w:val="Normal"/>
    <w:qFormat/>
    <w:rsid w:val="00830842"/>
    <w:pPr>
      <w:spacing w:line="320" w:lineRule="exact"/>
    </w:pPr>
    <w:rPr>
      <w:rFonts w:eastAsiaTheme="minorHAnsi"/>
      <w:b/>
    </w:rPr>
  </w:style>
  <w:style w:type="character" w:customStyle="1" w:styleId="Heading4Char">
    <w:name w:val="Heading 4 Char"/>
    <w:basedOn w:val="DefaultParagraphFont"/>
    <w:link w:val="Heading4"/>
    <w:uiPriority w:val="9"/>
    <w:rsid w:val="00C47BA5"/>
    <w:rPr>
      <w:rFonts w:ascii="Arial" w:eastAsiaTheme="majorEastAsia" w:hAnsi="Arial" w:cstheme="majorBidi"/>
      <w:b/>
      <w:iCs/>
      <w:color w:val="000000" w:themeColor="text1"/>
      <w:sz w:val="30"/>
    </w:rPr>
  </w:style>
  <w:style w:type="character" w:customStyle="1" w:styleId="Heading5Char">
    <w:name w:val="Heading 5 Char"/>
    <w:basedOn w:val="DefaultParagraphFont"/>
    <w:link w:val="Heading5"/>
    <w:uiPriority w:val="9"/>
    <w:semiHidden/>
    <w:rsid w:val="00830842"/>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830842"/>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830842"/>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8308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0842"/>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rsid w:val="0083084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30842"/>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rsid w:val="00830842"/>
    <w:rPr>
      <w:i/>
      <w:iCs/>
      <w:color w:val="404040" w:themeColor="text1" w:themeTint="BF"/>
    </w:rPr>
  </w:style>
  <w:style w:type="character" w:styleId="IntenseEmphasis">
    <w:name w:val="Intense Emphasis"/>
    <w:basedOn w:val="DefaultParagraphFont"/>
    <w:uiPriority w:val="21"/>
    <w:rsid w:val="00830842"/>
    <w:rPr>
      <w:i/>
      <w:iCs/>
      <w:color w:val="4472C4" w:themeColor="accent1"/>
    </w:rPr>
  </w:style>
  <w:style w:type="character" w:styleId="Strong">
    <w:name w:val="Strong"/>
    <w:basedOn w:val="DefaultParagraphFont"/>
    <w:uiPriority w:val="22"/>
    <w:qFormat/>
    <w:rsid w:val="00830842"/>
    <w:rPr>
      <w:b/>
      <w:bCs/>
    </w:rPr>
  </w:style>
  <w:style w:type="paragraph" w:styleId="Quote">
    <w:name w:val="Quote"/>
    <w:basedOn w:val="Normal"/>
    <w:next w:val="Normal"/>
    <w:link w:val="QuoteChar"/>
    <w:uiPriority w:val="29"/>
    <w:rsid w:val="008308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0842"/>
    <w:rPr>
      <w:rFonts w:ascii="Arial" w:eastAsiaTheme="minorEastAsia" w:hAnsi="Arial"/>
      <w:i/>
      <w:iCs/>
      <w:color w:val="404040" w:themeColor="text1" w:themeTint="BF"/>
      <w:sz w:val="22"/>
    </w:rPr>
  </w:style>
  <w:style w:type="paragraph" w:styleId="IntenseQuote">
    <w:name w:val="Intense Quote"/>
    <w:basedOn w:val="Normal"/>
    <w:next w:val="Normal"/>
    <w:link w:val="IntenseQuoteChar"/>
    <w:uiPriority w:val="30"/>
    <w:rsid w:val="008308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0842"/>
    <w:rPr>
      <w:rFonts w:ascii="Arial" w:eastAsiaTheme="minorEastAsia" w:hAnsi="Arial"/>
      <w:i/>
      <w:iCs/>
      <w:color w:val="4472C4" w:themeColor="accent1"/>
      <w:sz w:val="22"/>
    </w:rPr>
  </w:style>
  <w:style w:type="character" w:styleId="SubtleReference">
    <w:name w:val="Subtle Reference"/>
    <w:basedOn w:val="DefaultParagraphFont"/>
    <w:uiPriority w:val="31"/>
    <w:rsid w:val="00830842"/>
    <w:rPr>
      <w:smallCaps/>
      <w:color w:val="5A5A5A" w:themeColor="text1" w:themeTint="A5"/>
    </w:rPr>
  </w:style>
  <w:style w:type="character" w:styleId="IntenseReference">
    <w:name w:val="Intense Reference"/>
    <w:basedOn w:val="DefaultParagraphFont"/>
    <w:uiPriority w:val="32"/>
    <w:rsid w:val="00830842"/>
    <w:rPr>
      <w:b/>
      <w:bCs/>
      <w:smallCaps/>
      <w:color w:val="4472C4" w:themeColor="accent1"/>
      <w:spacing w:val="5"/>
    </w:rPr>
  </w:style>
  <w:style w:type="character" w:styleId="BookTitle">
    <w:name w:val="Book Title"/>
    <w:basedOn w:val="DefaultParagraphFont"/>
    <w:uiPriority w:val="33"/>
    <w:rsid w:val="00830842"/>
    <w:rPr>
      <w:b/>
      <w:bCs/>
      <w:i/>
      <w:iCs/>
      <w:spacing w:val="5"/>
    </w:rPr>
  </w:style>
  <w:style w:type="paragraph" w:styleId="ListParagraph">
    <w:name w:val="List Paragraph"/>
    <w:basedOn w:val="Normal"/>
    <w:uiPriority w:val="34"/>
    <w:qFormat/>
    <w:rsid w:val="00830842"/>
    <w:pPr>
      <w:ind w:left="720"/>
      <w:contextualSpacing/>
    </w:pPr>
  </w:style>
  <w:style w:type="paragraph" w:styleId="Bibliography">
    <w:name w:val="Bibliography"/>
    <w:basedOn w:val="Normal"/>
    <w:next w:val="Normal"/>
    <w:uiPriority w:val="37"/>
    <w:semiHidden/>
    <w:unhideWhenUsed/>
    <w:rsid w:val="00830842"/>
  </w:style>
  <w:style w:type="paragraph" w:styleId="NoSpacing">
    <w:name w:val="No Spacing"/>
    <w:uiPriority w:val="1"/>
    <w:rsid w:val="00295EB4"/>
    <w:rPr>
      <w:rFonts w:ascii="Arial" w:eastAsiaTheme="minorEastAsia" w:hAnsi="Arial"/>
      <w:color w:val="000000" w:themeColor="text1"/>
    </w:rPr>
  </w:style>
  <w:style w:type="paragraph" w:styleId="FootnoteText">
    <w:name w:val="footnote text"/>
    <w:basedOn w:val="Normal"/>
    <w:link w:val="FootnoteTextChar"/>
    <w:uiPriority w:val="99"/>
    <w:unhideWhenUsed/>
    <w:rsid w:val="00EA424C"/>
    <w:pPr>
      <w:spacing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A424C"/>
    <w:rPr>
      <w:rFonts w:ascii="Arial" w:hAnsi="Arial"/>
      <w:color w:val="000000" w:themeColor="text1"/>
      <w:sz w:val="20"/>
      <w:szCs w:val="20"/>
    </w:rPr>
  </w:style>
  <w:style w:type="character" w:styleId="FootnoteReference">
    <w:name w:val="footnote reference"/>
    <w:basedOn w:val="DefaultParagraphFont"/>
    <w:uiPriority w:val="99"/>
    <w:semiHidden/>
    <w:unhideWhenUsed/>
    <w:rsid w:val="00EA424C"/>
    <w:rPr>
      <w:vertAlign w:val="superscript"/>
    </w:rPr>
  </w:style>
  <w:style w:type="character" w:styleId="Hyperlink">
    <w:name w:val="Hyperlink"/>
    <w:basedOn w:val="DefaultParagraphFont"/>
    <w:uiPriority w:val="99"/>
    <w:unhideWhenUsed/>
    <w:rsid w:val="00EA424C"/>
    <w:rPr>
      <w:color w:val="0563C1" w:themeColor="hyperlink"/>
      <w:u w:val="single"/>
    </w:rPr>
  </w:style>
  <w:style w:type="paragraph" w:customStyle="1" w:styleId="Body">
    <w:name w:val="Body"/>
    <w:rsid w:val="00EA42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numbering" w:customStyle="1" w:styleId="Numbered">
    <w:name w:val="Numbered"/>
    <w:rsid w:val="00EA424C"/>
    <w:pPr>
      <w:numPr>
        <w:numId w:val="12"/>
      </w:numPr>
    </w:pPr>
  </w:style>
  <w:style w:type="character" w:customStyle="1" w:styleId="Hyperlink0">
    <w:name w:val="Hyperlink.0"/>
    <w:basedOn w:val="Hyperlink"/>
    <w:rsid w:val="00EA424C"/>
    <w:rPr>
      <w:color w:val="0563C1" w:themeColor="hyperlink"/>
      <w:u w:val="single"/>
    </w:rPr>
  </w:style>
  <w:style w:type="paragraph" w:styleId="NormalWeb">
    <w:name w:val="Normal (Web)"/>
    <w:basedOn w:val="Normal"/>
    <w:uiPriority w:val="99"/>
    <w:unhideWhenUsed/>
    <w:rsid w:val="00EE1858"/>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C05A21"/>
    <w:rPr>
      <w:sz w:val="16"/>
      <w:szCs w:val="16"/>
    </w:rPr>
  </w:style>
  <w:style w:type="paragraph" w:styleId="CommentText">
    <w:name w:val="annotation text"/>
    <w:basedOn w:val="Normal"/>
    <w:link w:val="CommentTextChar"/>
    <w:uiPriority w:val="99"/>
    <w:semiHidden/>
    <w:unhideWhenUsed/>
    <w:rsid w:val="00C05A21"/>
    <w:pPr>
      <w:spacing w:line="240" w:lineRule="auto"/>
    </w:pPr>
    <w:rPr>
      <w:sz w:val="20"/>
      <w:szCs w:val="20"/>
    </w:rPr>
  </w:style>
  <w:style w:type="character" w:customStyle="1" w:styleId="CommentTextChar">
    <w:name w:val="Comment Text Char"/>
    <w:basedOn w:val="DefaultParagraphFont"/>
    <w:link w:val="CommentText"/>
    <w:uiPriority w:val="99"/>
    <w:semiHidden/>
    <w:rsid w:val="00C05A21"/>
    <w:rPr>
      <w:rFonts w:ascii="Arial" w:eastAsiaTheme="minorEastAsia"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05A21"/>
    <w:rPr>
      <w:b/>
      <w:bCs/>
    </w:rPr>
  </w:style>
  <w:style w:type="character" w:customStyle="1" w:styleId="CommentSubjectChar">
    <w:name w:val="Comment Subject Char"/>
    <w:basedOn w:val="CommentTextChar"/>
    <w:link w:val="CommentSubject"/>
    <w:uiPriority w:val="99"/>
    <w:semiHidden/>
    <w:rsid w:val="00C05A21"/>
    <w:rPr>
      <w:rFonts w:ascii="Arial" w:eastAsiaTheme="minorEastAsia" w:hAnsi="Arial"/>
      <w:b/>
      <w:bCs/>
      <w:color w:val="000000" w:themeColor="text1"/>
      <w:sz w:val="20"/>
      <w:szCs w:val="20"/>
    </w:rPr>
  </w:style>
  <w:style w:type="paragraph" w:styleId="BalloonText">
    <w:name w:val="Balloon Text"/>
    <w:basedOn w:val="Normal"/>
    <w:link w:val="BalloonTextChar"/>
    <w:uiPriority w:val="99"/>
    <w:semiHidden/>
    <w:unhideWhenUsed/>
    <w:rsid w:val="00C05A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21"/>
    <w:rPr>
      <w:rFonts w:ascii="Segoe UI" w:eastAsiaTheme="minorEastAsia" w:hAnsi="Segoe UI" w:cs="Segoe UI"/>
      <w:color w:val="000000" w:themeColor="text1"/>
      <w:sz w:val="18"/>
      <w:szCs w:val="18"/>
    </w:rPr>
  </w:style>
  <w:style w:type="character" w:styleId="FollowedHyperlink">
    <w:name w:val="FollowedHyperlink"/>
    <w:basedOn w:val="DefaultParagraphFont"/>
    <w:uiPriority w:val="99"/>
    <w:semiHidden/>
    <w:unhideWhenUsed/>
    <w:rsid w:val="00B24DC4"/>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0937">
      <w:bodyDiv w:val="1"/>
      <w:marLeft w:val="0"/>
      <w:marRight w:val="0"/>
      <w:marTop w:val="0"/>
      <w:marBottom w:val="0"/>
      <w:divBdr>
        <w:top w:val="none" w:sz="0" w:space="0" w:color="auto"/>
        <w:left w:val="none" w:sz="0" w:space="0" w:color="auto"/>
        <w:bottom w:val="none" w:sz="0" w:space="0" w:color="auto"/>
        <w:right w:val="none" w:sz="0" w:space="0" w:color="auto"/>
      </w:divBdr>
    </w:div>
    <w:div w:id="309871354">
      <w:bodyDiv w:val="1"/>
      <w:marLeft w:val="0"/>
      <w:marRight w:val="0"/>
      <w:marTop w:val="0"/>
      <w:marBottom w:val="0"/>
      <w:divBdr>
        <w:top w:val="none" w:sz="0" w:space="0" w:color="auto"/>
        <w:left w:val="none" w:sz="0" w:space="0" w:color="auto"/>
        <w:bottom w:val="none" w:sz="0" w:space="0" w:color="auto"/>
        <w:right w:val="none" w:sz="0" w:space="0" w:color="auto"/>
      </w:divBdr>
      <w:divsChild>
        <w:div w:id="605770998">
          <w:marLeft w:val="0"/>
          <w:marRight w:val="0"/>
          <w:marTop w:val="0"/>
          <w:marBottom w:val="0"/>
          <w:divBdr>
            <w:top w:val="none" w:sz="0" w:space="0" w:color="auto"/>
            <w:left w:val="none" w:sz="0" w:space="0" w:color="auto"/>
            <w:bottom w:val="none" w:sz="0" w:space="0" w:color="auto"/>
            <w:right w:val="none" w:sz="0" w:space="0" w:color="auto"/>
          </w:divBdr>
          <w:divsChild>
            <w:div w:id="1891531194">
              <w:marLeft w:val="0"/>
              <w:marRight w:val="0"/>
              <w:marTop w:val="0"/>
              <w:marBottom w:val="0"/>
              <w:divBdr>
                <w:top w:val="none" w:sz="0" w:space="0" w:color="auto"/>
                <w:left w:val="none" w:sz="0" w:space="0" w:color="auto"/>
                <w:bottom w:val="none" w:sz="0" w:space="0" w:color="auto"/>
                <w:right w:val="none" w:sz="0" w:space="0" w:color="auto"/>
              </w:divBdr>
            </w:div>
            <w:div w:id="1882397781">
              <w:marLeft w:val="0"/>
              <w:marRight w:val="0"/>
              <w:marTop w:val="0"/>
              <w:marBottom w:val="0"/>
              <w:divBdr>
                <w:top w:val="none" w:sz="0" w:space="0" w:color="auto"/>
                <w:left w:val="none" w:sz="0" w:space="0" w:color="auto"/>
                <w:bottom w:val="none" w:sz="0" w:space="0" w:color="auto"/>
                <w:right w:val="none" w:sz="0" w:space="0" w:color="auto"/>
              </w:divBdr>
            </w:div>
            <w:div w:id="163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message/19:a2d6ad9112354f0c9d41ab3ca8038d73@thread.tacv2/1605715929277?tenantId=1faf88fe-a998-4c5b-93c9-210a11d9a5c2&amp;groupId=59ba4631-8be2-4c29-9bd7-3b288318fa31&amp;parentMessageId=1605715929277&amp;teamName=I%26E%20All%20Staff%20Team&amp;channelName=Staff%20Wellbeing&amp;createdTime=1605715929277" TargetMode="External"/><Relationship Id="rId18" Type="http://schemas.openxmlformats.org/officeDocument/2006/relationships/hyperlink" Target="https://www.ucl.ac.uk/enterprise/case-studies/2020/sep/business-founded-ucl-graduate-now-worlds-largest-recycler-coffee-grounds" TargetMode="External"/><Relationship Id="rId26" Type="http://schemas.openxmlformats.org/officeDocument/2006/relationships/hyperlink" Target="https://www.uclb.com/2019/05/28/nhs-england-provides-online-support-developed-at-ucl-for-type-2-diabetes/" TargetMode="External"/><Relationship Id="rId3" Type="http://schemas.openxmlformats.org/officeDocument/2006/relationships/customXml" Target="../customXml/item3.xml"/><Relationship Id="rId21" Type="http://schemas.openxmlformats.org/officeDocument/2006/relationships/hyperlink" Target="https://www.ucl.ac.uk/enterprise/case-studies/2018/nov/in2scienceuk-ucl-phd-student-gives-underprivileged-young-people-chance-scienc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otion.so/NaturCode-2b6da38317a447238a44d507ce29b5b9" TargetMode="External"/><Relationship Id="rId17" Type="http://schemas.openxmlformats.org/officeDocument/2006/relationships/hyperlink" Target="https://liveuclac.sharepoint.com/:b:/r/sites/VPEInnovationEnterpriseIntranet/Shared%20Documents/I-E-2020-GreenImpact-sustainable-festivities-ideas_94469.pdf?csf=1&amp;web=1&amp;e=2Ycs0R" TargetMode="External"/><Relationship Id="rId25" Type="http://schemas.openxmlformats.org/officeDocument/2006/relationships/hyperlink" Target="https://www.ucl.ac.uk/enterprise/case-studies/2018/oct/ucl-and-imperial-tackle-global-threat-arsenic-drinking-wate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test.earthhour.org/earthhour-at-home" TargetMode="External"/><Relationship Id="rId20" Type="http://schemas.openxmlformats.org/officeDocument/2006/relationships/hyperlink" Target="https://www.ucl.ac.uk/enterprise/case-studies/2020/aug/ucl-startup-musemio-provides-immersive-and-educational-virtual-reality" TargetMode="External"/><Relationship Id="rId29" Type="http://schemas.openxmlformats.org/officeDocument/2006/relationships/hyperlink" Target="https://www.ucl.ac.uk/consultants/news/2018/apr/reducing-shipping-industrys-carbon-emissions-major-progress-says-ucls-low-carb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cl.ac.uk/enterprise/case-studies/2018/nov/economad-ucl-entrepreneur-scales-down-eco-tech-small-farm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eams.microsoft.com/l/message/19:6bd486e18e0f41c2904b801a6e00618c@thread.tacv2/1612265244578?tenantId=1faf88fe-a998-4c5b-93c9-210a11d9a5c2&amp;groupId=59ba4631-8be2-4c29-9bd7-3b288318fa31&amp;parentMessageId=1612265244578&amp;teamName=I%26E%20All%20Staff%20Team&amp;channelName=Lockdown%20Living&amp;createdTime=1612265244578" TargetMode="External"/><Relationship Id="rId23" Type="http://schemas.openxmlformats.org/officeDocument/2006/relationships/hyperlink" Target="https://www.ucl.ac.uk/enterprise/case-studies/2019/jun/ucl-startup-plans-transform-hospital-teaching-major-grant" TargetMode="External"/><Relationship Id="rId28" Type="http://schemas.openxmlformats.org/officeDocument/2006/relationships/hyperlink" Target="https://www.ucl.ac.uk/enterprise/case-studies/2019/jun/making-english-grammar-inspiring-and-rewarding-school-teachers-and-pupils" TargetMode="External"/><Relationship Id="rId10" Type="http://schemas.openxmlformats.org/officeDocument/2006/relationships/endnotes" Target="endnotes.xml"/><Relationship Id="rId19" Type="http://schemas.openxmlformats.org/officeDocument/2006/relationships/hyperlink" Target="https://www.ucl.ac.uk/enterprise/case-studies/2018/nov/ucl-students-tackle-food-poverty-social-enterprise-and-win-prestigious-1m"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ssage/19:5e151daf57e845c9a43d721b8df529a2@thread.tacv2/1611230948749?tenantId=1faf88fe-a998-4c5b-93c9-210a11d9a5c2&amp;groupId=59ba4631-8be2-4c29-9bd7-3b288318fa31&amp;parentMessageId=1611230948749&amp;teamName=I%26E%20All%20Staff%20Team&amp;channelName=General&amp;createdTime=1611230948749" TargetMode="External"/><Relationship Id="rId22" Type="http://schemas.openxmlformats.org/officeDocument/2006/relationships/hyperlink" Target="https://www.ucl.ac.uk/enterprise/case-studies/2019/jan/playbrush-ucl-graduates-revolutionise-toothbrushing-children" TargetMode="External"/><Relationship Id="rId27" Type="http://schemas.openxmlformats.org/officeDocument/2006/relationships/hyperlink" Target="https://www.ucl.ac.uk/enterprise/case-studies/2019/may/ucl-helps-industry-tackle-scourge-damp-buildings" TargetMode="External"/><Relationship Id="rId30" Type="http://schemas.openxmlformats.org/officeDocument/2006/relationships/footer" Target="footer1.xml"/><Relationship Id="rId35" Type="http://schemas.microsoft.com/office/2019/05/relationships/documenttasks" Target="documenttasks/documenttasks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ucl.ac.uk/sustainable/sites/sustainable/files/change_possible._the_strategy_for_a_sustainable_ucl_2019-2024.pdf" TargetMode="External"/><Relationship Id="rId2" Type="http://schemas.openxmlformats.org/officeDocument/2006/relationships/hyperlink" Target="https://www.undp.org/content/undp/en/home/sustainable-development-goals.html" TargetMode="External"/><Relationship Id="rId1" Type="http://schemas.openxmlformats.org/officeDocument/2006/relationships/hyperlink" Target="https://www.ucl.ac.uk/sustainable/sites/sustainable/files/change_possible._the_strategy_for_a_sustainable_ucl_2019-2024.pdf" TargetMode="External"/><Relationship Id="rId4" Type="http://schemas.openxmlformats.org/officeDocument/2006/relationships/hyperlink" Target="https://www.undp.org/content/undp/en/home/sustainable-development-goals.html" TargetMode="External"/></Relationships>
</file>

<file path=word/documenttasks/documenttasks1.xml><?xml version="1.0" encoding="utf-8"?>
<t:Tasks xmlns:t="http://schemas.microsoft.com/office/tasks/2019/documenttasks" xmlns:oel="http://schemas.microsoft.com/office/2019/extlst">
  <t:Task id="{F2D3F12B-3DC9-4DE3-9903-2C01F72E8349}">
    <t:Anchor>
      <t:Comment id="1393798842"/>
    </t:Anchor>
    <t:History>
      <t:Event id="{452C4F93-5376-4385-93E6-8CAD51F4240D}" time="2021-02-09T10:08:42.672Z">
        <t:Attribution userId="S::ucychal@ucl.ac.uk::db0dc7e1-9765-4bef-bad4-54ec99164f2a" userProvider="AD" userName="Lilley, Harriet"/>
        <t:Anchor>
          <t:Comment id="77230344"/>
        </t:Anchor>
        <t:Create/>
      </t:Event>
      <t:Event id="{30F3CA97-8EFF-4B4B-953C-E3EE3821CC29}" time="2021-02-09T10:08:42.672Z">
        <t:Attribution userId="S::ucychal@ucl.ac.uk::db0dc7e1-9765-4bef-bad4-54ec99164f2a" userProvider="AD" userName="Lilley, Harriet"/>
        <t:Anchor>
          <t:Comment id="77230344"/>
        </t:Anchor>
        <t:Assign userId="S::uceingu@ucl.ac.uk::49d1848b-27c5-4887-9077-d13972fa9bd5" userProvider="AD" userName="Ulloa Olguin, Nicolas"/>
      </t:Event>
      <t:Event id="{4E528C91-BA01-46E5-B120-8D887DF237D3}" time="2021-02-09T10:08:42.672Z">
        <t:Attribution userId="S::ucychal@ucl.ac.uk::db0dc7e1-9765-4bef-bad4-54ec99164f2a" userProvider="AD" userName="Lilley, Harriet"/>
        <t:Anchor>
          <t:Comment id="77230344"/>
        </t:Anchor>
        <t:SetTitle title="@Ulloa Olguin, Nicolas - to take this forward"/>
      </t:Event>
    </t:History>
  </t:Task>
  <t:Task id="{20B82FF8-C0E9-4FD6-909F-5A01BAEFC99F}">
    <t:Anchor>
      <t:Comment id="1209585675"/>
    </t:Anchor>
    <t:History>
      <t:Event id="{3778F477-6F93-411B-9388-E18DFECF8974}" time="2021-02-09T10:12:47.781Z">
        <t:Attribution userId="S::ucychal@ucl.ac.uk::db0dc7e1-9765-4bef-bad4-54ec99164f2a" userProvider="AD" userName="Lilley, Harriet"/>
        <t:Anchor>
          <t:Comment id="1416748954"/>
        </t:Anchor>
        <t:Create/>
      </t:Event>
      <t:Event id="{D32A0266-9CB4-4528-91E1-1B333736BD5F}" time="2021-02-09T10:12:47.781Z">
        <t:Attribution userId="S::ucychal@ucl.ac.uk::db0dc7e1-9765-4bef-bad4-54ec99164f2a" userProvider="AD" userName="Lilley, Harriet"/>
        <t:Anchor>
          <t:Comment id="1416748954"/>
        </t:Anchor>
        <t:Assign userId="S::ucypgcr@ucl.ac.uk::e42fb4d0-5734-4cc6-90d7-5b51d1fa5bd2" userProvider="AD" userName="Crawley, Gemma"/>
      </t:Event>
      <t:Event id="{4872782C-C9B4-403A-ADF6-34CFE25969EA}" time="2021-02-09T10:12:47.781Z">
        <t:Attribution userId="S::ucychal@ucl.ac.uk::db0dc7e1-9765-4bef-bad4-54ec99164f2a" userProvider="AD" userName="Lilley, Harriet"/>
        <t:Anchor>
          <t:Comment id="1416748954"/>
        </t:Anchor>
        <t:SetTitle title="@Crawley, Gemm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1420971FF83A04EBD31D0F125DCBA45" ma:contentTypeVersion="9" ma:contentTypeDescription="Create a new document." ma:contentTypeScope="" ma:versionID="a13f7c778ecafc2a3da8786daa631812">
  <xsd:schema xmlns:xsd="http://www.w3.org/2001/XMLSchema" xmlns:xs="http://www.w3.org/2001/XMLSchema" xmlns:p="http://schemas.microsoft.com/office/2006/metadata/properties" xmlns:ns2="80c7dabf-398d-4f43-af03-f0b657df6915" targetNamespace="http://schemas.microsoft.com/office/2006/metadata/properties" ma:root="true" ma:fieldsID="ebf3dde2950241fbe13a689bdb467653" ns2:_="">
    <xsd:import namespace="80c7dabf-398d-4f43-af03-f0b657df69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7dabf-398d-4f43-af03-f0b657df6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A2472-8C40-4EED-B750-839C519D52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CED28-168B-4A00-876C-AC9F373CF708}">
  <ds:schemaRefs>
    <ds:schemaRef ds:uri="http://schemas.microsoft.com/sharepoint/v3/contenttype/forms"/>
  </ds:schemaRefs>
</ds:datastoreItem>
</file>

<file path=customXml/itemProps3.xml><?xml version="1.0" encoding="utf-8"?>
<ds:datastoreItem xmlns:ds="http://schemas.openxmlformats.org/officeDocument/2006/customXml" ds:itemID="{87A7F0E6-F5B8-44A1-86E6-F77F80B1AE3E}">
  <ds:schemaRefs>
    <ds:schemaRef ds:uri="http://schemas.openxmlformats.org/officeDocument/2006/bibliography"/>
  </ds:schemaRefs>
</ds:datastoreItem>
</file>

<file path=customXml/itemProps4.xml><?xml version="1.0" encoding="utf-8"?>
<ds:datastoreItem xmlns:ds="http://schemas.openxmlformats.org/officeDocument/2006/customXml" ds:itemID="{140BE1B3-913B-415A-A9AE-8980DC80C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7dabf-398d-4f43-af03-f0b657df6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Cavanagh</dc:creator>
  <cp:keywords/>
  <dc:description/>
  <cp:lastModifiedBy>Cavanagh, Georgia</cp:lastModifiedBy>
  <cp:revision>2</cp:revision>
  <dcterms:created xsi:type="dcterms:W3CDTF">2021-09-08T10:57:00Z</dcterms:created>
  <dcterms:modified xsi:type="dcterms:W3CDTF">2021-09-08T10:58:00Z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0x01010011420971FF83A04EBD31D0F125DCBA45</vt:lpwstr>
  </property>
</Properties>
</file>