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46" w:rsidRPr="001D3463" w:rsidRDefault="00673346" w:rsidP="00673346">
      <w:pPr>
        <w:pBdr>
          <w:bottom w:val="single" w:sz="6" w:space="1" w:color="auto"/>
        </w:pBdr>
        <w:jc w:val="center"/>
        <w:rPr>
          <w:rFonts w:ascii="Arial" w:hAnsi="Arial" w:cs="Arial"/>
          <w:b/>
          <w:sz w:val="40"/>
          <w:u w:val="single"/>
        </w:rPr>
      </w:pPr>
      <w:r w:rsidRPr="001D3463">
        <w:rPr>
          <w:rFonts w:ascii="Arial" w:hAnsi="Arial" w:cs="Arial"/>
          <w:b/>
          <w:sz w:val="40"/>
          <w:u w:val="single"/>
        </w:rPr>
        <w:t>FACULTY OF MEDICAL SCIENCES</w:t>
      </w:r>
    </w:p>
    <w:p w:rsidR="00673346" w:rsidRPr="001D3463" w:rsidRDefault="00673346" w:rsidP="00673346">
      <w:pPr>
        <w:pBdr>
          <w:bottom w:val="single" w:sz="6" w:space="1" w:color="auto"/>
        </w:pBdr>
        <w:jc w:val="center"/>
        <w:rPr>
          <w:rFonts w:ascii="Arial" w:hAnsi="Arial" w:cs="Arial"/>
          <w:b/>
        </w:rPr>
      </w:pPr>
      <w:proofErr w:type="spellStart"/>
      <w:r w:rsidRPr="001D3463">
        <w:rPr>
          <w:rFonts w:ascii="Arial" w:hAnsi="Arial" w:cs="Arial"/>
          <w:b/>
        </w:rPr>
        <w:t>Proforma</w:t>
      </w:r>
      <w:proofErr w:type="spellEnd"/>
      <w:r w:rsidRPr="001D3463">
        <w:rPr>
          <w:rFonts w:ascii="Arial" w:hAnsi="Arial" w:cs="Arial"/>
          <w:b/>
        </w:rPr>
        <w:t xml:space="preserve"> for initial meeting between supervisor and research student</w:t>
      </w:r>
    </w:p>
    <w:p w:rsidR="00673346" w:rsidRPr="001D3463" w:rsidRDefault="00673346" w:rsidP="00673346">
      <w:pPr>
        <w:rPr>
          <w:rFonts w:ascii="Arial" w:hAnsi="Arial" w:cs="Arial"/>
        </w:rPr>
      </w:pPr>
      <w:r w:rsidRPr="001D3463">
        <w:rPr>
          <w:rFonts w:ascii="Arial" w:hAnsi="Arial" w:cs="Arial"/>
        </w:rPr>
        <w:t xml:space="preserve">A number of key issues should be discussed between primary supervisor and new research students at the start of a research degree (please see additional sheet for further guidance).   </w:t>
      </w:r>
    </w:p>
    <w:p w:rsidR="00673346" w:rsidRPr="001D3463" w:rsidRDefault="00673346" w:rsidP="00673346">
      <w:pPr>
        <w:rPr>
          <w:rFonts w:ascii="Arial" w:hAnsi="Arial" w:cs="Arial"/>
          <w:color w:val="000000" w:themeColor="text1"/>
        </w:rPr>
      </w:pPr>
      <w:r w:rsidRPr="001D3463">
        <w:rPr>
          <w:rFonts w:ascii="Arial" w:hAnsi="Arial" w:cs="Arial"/>
        </w:rPr>
        <w:t>Students should take this form to their first meeting with their supervisor and complete it with them. Completed forms should be sent to the relevant Thesis Committee (before the first meeting of this Committee) with a copy to</w:t>
      </w:r>
      <w:r w:rsidRPr="001D3463">
        <w:rPr>
          <w:rFonts w:ascii="Arial" w:hAnsi="Arial" w:cs="Arial"/>
          <w:color w:val="000000" w:themeColor="text1"/>
        </w:rPr>
        <w:t xml:space="preserve">: Divisional Research Degrees Administrator (dsis.pgr@ucl.ac.uk) and </w:t>
      </w:r>
      <w:proofErr w:type="spellStart"/>
      <w:r w:rsidRPr="001D3463">
        <w:rPr>
          <w:rFonts w:ascii="Arial" w:hAnsi="Arial" w:cs="Arial"/>
          <w:color w:val="000000" w:themeColor="text1"/>
        </w:rPr>
        <w:t>Dr</w:t>
      </w:r>
      <w:proofErr w:type="spellEnd"/>
      <w:r w:rsidRPr="001D3463">
        <w:rPr>
          <w:rFonts w:ascii="Arial" w:hAnsi="Arial" w:cs="Arial"/>
          <w:color w:val="000000" w:themeColor="text1"/>
        </w:rPr>
        <w:t xml:space="preserve"> Umber Cheema, Departmental Graduate Tutor (u.cheema@ucl.ac.uk).</w:t>
      </w:r>
    </w:p>
    <w:p w:rsidR="00673346" w:rsidRPr="001D3463" w:rsidRDefault="00673346" w:rsidP="00673346">
      <w:pPr>
        <w:rPr>
          <w:rFonts w:ascii="Arial" w:hAnsi="Arial" w:cs="Arial"/>
        </w:rPr>
      </w:pPr>
      <w:r w:rsidRPr="001D3463">
        <w:rPr>
          <w:rFonts w:ascii="Arial" w:hAnsi="Arial" w:cs="Arial"/>
        </w:rPr>
        <w:t xml:space="preserve">Both the student and supervisor must read </w:t>
      </w:r>
      <w:r w:rsidRPr="001D3463">
        <w:rPr>
          <w:rFonts w:ascii="Arial" w:hAnsi="Arial" w:cs="Arial"/>
          <w:b/>
        </w:rPr>
        <w:t xml:space="preserve">the </w:t>
      </w:r>
      <w:hyperlink r:id="rId6" w:history="1">
        <w:r w:rsidRPr="001D3463">
          <w:rPr>
            <w:rStyle w:val="Hyperlink"/>
            <w:rFonts w:ascii="Arial" w:hAnsi="Arial" w:cs="Arial"/>
            <w:b/>
          </w:rPr>
          <w:t>Code of Practice for Research Students</w:t>
        </w:r>
      </w:hyperlink>
      <w:r w:rsidRPr="001D3463">
        <w:rPr>
          <w:rFonts w:ascii="Arial" w:hAnsi="Arial" w:cs="Arial"/>
        </w:rPr>
        <w:t xml:space="preserve"> before the initial meeting (to take place within the first 6 weeks after start of PhD).</w:t>
      </w:r>
    </w:p>
    <w:p w:rsidR="00673346" w:rsidRPr="001D3463" w:rsidRDefault="00673346" w:rsidP="00673346">
      <w:pPr>
        <w:pStyle w:val="Heading1"/>
        <w:jc w:val="center"/>
        <w:rPr>
          <w:rFonts w:ascii="Arial" w:hAnsi="Arial" w:cs="Arial"/>
          <w:b/>
          <w:u w:val="single"/>
        </w:rPr>
      </w:pPr>
      <w:r w:rsidRPr="001D3463">
        <w:rPr>
          <w:rFonts w:ascii="Arial" w:hAnsi="Arial" w:cs="Arial"/>
          <w:b/>
          <w:color w:val="auto"/>
          <w:u w:val="single"/>
        </w:rPr>
        <w:t>Project and Supervision</w:t>
      </w:r>
    </w:p>
    <w:p w:rsidR="00673346" w:rsidRPr="001D3463" w:rsidRDefault="00673346" w:rsidP="00673346">
      <w:pPr>
        <w:rPr>
          <w:rFonts w:ascii="Arial" w:hAnsi="Arial" w:cs="Arial"/>
          <w:b/>
          <w:u w:val="single"/>
        </w:rPr>
      </w:pPr>
      <w:r w:rsidRPr="001D3463">
        <w:rPr>
          <w:rFonts w:ascii="Arial" w:hAnsi="Arial" w:cs="Arial"/>
          <w:b/>
          <w:sz w:val="24"/>
          <w:u w:val="single"/>
        </w:rPr>
        <w:t>1 - Supervisors</w:t>
      </w:r>
    </w:p>
    <w:tbl>
      <w:tblPr>
        <w:tblStyle w:val="TableGrid"/>
        <w:tblW w:w="9149" w:type="dxa"/>
        <w:tblInd w:w="-5" w:type="dxa"/>
        <w:tblLook w:val="04A0" w:firstRow="1" w:lastRow="0" w:firstColumn="1" w:lastColumn="0" w:noHBand="0" w:noVBand="1"/>
      </w:tblPr>
      <w:tblGrid>
        <w:gridCol w:w="9149"/>
      </w:tblGrid>
      <w:tr w:rsidR="00673346" w:rsidRPr="001D3463" w:rsidTr="008E57D3">
        <w:trPr>
          <w:trHeight w:val="690"/>
        </w:trPr>
        <w:tc>
          <w:tcPr>
            <w:tcW w:w="9149" w:type="dxa"/>
          </w:tcPr>
          <w:p w:rsidR="00673346" w:rsidRPr="001D3463" w:rsidRDefault="00673346" w:rsidP="008E57D3">
            <w:pPr>
              <w:rPr>
                <w:rFonts w:ascii="Arial" w:hAnsi="Arial" w:cs="Arial"/>
                <w:sz w:val="22"/>
              </w:rPr>
            </w:pPr>
            <w:r w:rsidRPr="001D3463">
              <w:rPr>
                <w:rFonts w:ascii="Arial" w:hAnsi="Arial" w:cs="Arial"/>
                <w:sz w:val="22"/>
              </w:rPr>
              <w:t xml:space="preserve">Primary </w:t>
            </w:r>
          </w:p>
        </w:tc>
      </w:tr>
      <w:tr w:rsidR="00673346" w:rsidRPr="001D3463" w:rsidTr="008E57D3">
        <w:trPr>
          <w:trHeight w:val="719"/>
        </w:trPr>
        <w:tc>
          <w:tcPr>
            <w:tcW w:w="9149" w:type="dxa"/>
          </w:tcPr>
          <w:p w:rsidR="00673346" w:rsidRPr="001D3463" w:rsidRDefault="00673346" w:rsidP="008E57D3">
            <w:pPr>
              <w:rPr>
                <w:rFonts w:ascii="Arial" w:hAnsi="Arial" w:cs="Arial"/>
                <w:sz w:val="22"/>
              </w:rPr>
            </w:pPr>
            <w:r w:rsidRPr="001D3463">
              <w:rPr>
                <w:rFonts w:ascii="Arial" w:hAnsi="Arial" w:cs="Arial"/>
                <w:sz w:val="22"/>
              </w:rPr>
              <w:t xml:space="preserve">Subsidiary </w:t>
            </w:r>
          </w:p>
        </w:tc>
      </w:tr>
      <w:tr w:rsidR="00673346" w:rsidRPr="001D3463" w:rsidTr="008E57D3">
        <w:trPr>
          <w:trHeight w:val="719"/>
        </w:trPr>
        <w:tc>
          <w:tcPr>
            <w:tcW w:w="9149" w:type="dxa"/>
          </w:tcPr>
          <w:p w:rsidR="00673346" w:rsidRPr="001D3463" w:rsidRDefault="00673346" w:rsidP="008E57D3">
            <w:pPr>
              <w:rPr>
                <w:rFonts w:ascii="Arial" w:hAnsi="Arial" w:cs="Arial"/>
                <w:sz w:val="22"/>
              </w:rPr>
            </w:pPr>
            <w:r w:rsidRPr="001D3463">
              <w:rPr>
                <w:rFonts w:ascii="Arial" w:hAnsi="Arial" w:cs="Arial"/>
                <w:sz w:val="22"/>
              </w:rPr>
              <w:t>Insert further supervisors where necessary (not Thesis Committee members)</w:t>
            </w:r>
          </w:p>
        </w:tc>
      </w:tr>
    </w:tbl>
    <w:p w:rsidR="00673346" w:rsidRDefault="00673346" w:rsidP="00673346">
      <w:pPr>
        <w:rPr>
          <w:rFonts w:ascii="Arial" w:hAnsi="Arial" w:cs="Arial"/>
        </w:rPr>
      </w:pPr>
    </w:p>
    <w:p w:rsidR="00673346" w:rsidRPr="001D3463" w:rsidRDefault="00673346" w:rsidP="00673346">
      <w:pPr>
        <w:rPr>
          <w:rFonts w:ascii="Arial" w:hAnsi="Arial" w:cs="Arial"/>
        </w:rPr>
      </w:pPr>
      <w:r w:rsidRPr="001D3463">
        <w:rPr>
          <w:rFonts w:ascii="Arial" w:hAnsi="Arial" w:cs="Arial"/>
        </w:rPr>
        <w:t>Name and job title of person(s) the student can refer to in the laboratory on a day-to-day basis (if not the supervisors)</w:t>
      </w:r>
    </w:p>
    <w:tbl>
      <w:tblPr>
        <w:tblStyle w:val="TableGrid"/>
        <w:tblW w:w="9085" w:type="dxa"/>
        <w:tblLook w:val="04A0" w:firstRow="1" w:lastRow="0" w:firstColumn="1" w:lastColumn="0" w:noHBand="0" w:noVBand="1"/>
      </w:tblPr>
      <w:tblGrid>
        <w:gridCol w:w="9085"/>
      </w:tblGrid>
      <w:tr w:rsidR="00673346" w:rsidRPr="001D3463" w:rsidTr="008E57D3">
        <w:trPr>
          <w:trHeight w:val="720"/>
        </w:trPr>
        <w:tc>
          <w:tcPr>
            <w:tcW w:w="9085" w:type="dxa"/>
          </w:tcPr>
          <w:p w:rsidR="00673346" w:rsidRPr="001D3463" w:rsidRDefault="00673346" w:rsidP="008E57D3">
            <w:pPr>
              <w:rPr>
                <w:rFonts w:ascii="Arial" w:hAnsi="Arial" w:cs="Arial"/>
              </w:rPr>
            </w:pPr>
          </w:p>
        </w:tc>
      </w:tr>
    </w:tbl>
    <w:p w:rsidR="00673346" w:rsidRDefault="00673346" w:rsidP="00673346">
      <w:pPr>
        <w:rPr>
          <w:rFonts w:ascii="Arial" w:hAnsi="Arial" w:cs="Arial"/>
          <w:b/>
        </w:rPr>
      </w:pPr>
    </w:p>
    <w:p w:rsidR="00673346" w:rsidRDefault="00673346" w:rsidP="00673346">
      <w:pPr>
        <w:rPr>
          <w:rFonts w:ascii="Arial" w:hAnsi="Arial" w:cs="Arial"/>
          <w:b/>
        </w:rPr>
      </w:pPr>
      <w:r>
        <w:rPr>
          <w:rFonts w:ascii="Arial" w:hAnsi="Arial" w:cs="Arial"/>
          <w:b/>
        </w:rPr>
        <w:br w:type="page"/>
      </w:r>
    </w:p>
    <w:p w:rsidR="00673346" w:rsidRPr="001D3463" w:rsidRDefault="00673346" w:rsidP="00673346">
      <w:pPr>
        <w:rPr>
          <w:rFonts w:ascii="Arial" w:hAnsi="Arial" w:cs="Arial"/>
          <w:b/>
        </w:rPr>
      </w:pPr>
    </w:p>
    <w:p w:rsidR="00673346" w:rsidRPr="001D3463" w:rsidRDefault="00673346" w:rsidP="00673346">
      <w:pPr>
        <w:rPr>
          <w:rFonts w:ascii="Arial" w:hAnsi="Arial" w:cs="Arial"/>
          <w:b/>
          <w:sz w:val="24"/>
          <w:u w:val="single"/>
        </w:rPr>
      </w:pPr>
      <w:r w:rsidRPr="001D3463">
        <w:rPr>
          <w:rFonts w:ascii="Arial" w:hAnsi="Arial" w:cs="Arial"/>
          <w:b/>
          <w:sz w:val="24"/>
          <w:u w:val="single"/>
        </w:rPr>
        <w:t>2 – Meetings</w:t>
      </w:r>
    </w:p>
    <w:p w:rsidR="00673346" w:rsidRPr="001D3463" w:rsidRDefault="00673346" w:rsidP="00673346">
      <w:pPr>
        <w:rPr>
          <w:rFonts w:ascii="Arial" w:hAnsi="Arial" w:cs="Arial"/>
        </w:rPr>
      </w:pPr>
      <w:r w:rsidRPr="001D3463">
        <w:rPr>
          <w:rFonts w:ascii="Arial" w:hAnsi="Arial" w:cs="Arial"/>
        </w:rPr>
        <w:t xml:space="preserve">Arrangements and details of how the student reports to the supervisor in addition to the Thesis Committee meetings </w:t>
      </w:r>
    </w:p>
    <w:p w:rsidR="00673346" w:rsidRPr="001D3463" w:rsidRDefault="00673346" w:rsidP="00673346">
      <w:pPr>
        <w:rPr>
          <w:rFonts w:ascii="Arial" w:hAnsi="Arial" w:cs="Arial"/>
        </w:rPr>
      </w:pPr>
      <w:r w:rsidRPr="001D3463">
        <w:rPr>
          <w:rFonts w:ascii="Arial" w:hAnsi="Arial" w:cs="Arial"/>
        </w:rPr>
        <w:t xml:space="preserve">How many times a week/month will the student meet individually with primary supervisor? </w:t>
      </w:r>
    </w:p>
    <w:p w:rsidR="00673346" w:rsidRPr="001D3463" w:rsidRDefault="00673346" w:rsidP="00673346">
      <w:pPr>
        <w:rPr>
          <w:rFonts w:ascii="Arial" w:hAnsi="Arial" w:cs="Arial"/>
        </w:rPr>
      </w:pPr>
      <w:r w:rsidRPr="001D3463">
        <w:rPr>
          <w:rFonts w:ascii="Arial" w:hAnsi="Arial" w:cs="Arial"/>
        </w:rPr>
        <w:t>*There must be a minimum of one meeting per month between student and supervisors, in addition to any regular interaction in the laboratory.</w:t>
      </w:r>
    </w:p>
    <w:p w:rsidR="00673346" w:rsidRPr="001D3463" w:rsidRDefault="00673346" w:rsidP="00673346">
      <w:pPr>
        <w:rPr>
          <w:rFonts w:ascii="Arial" w:hAnsi="Arial" w:cs="Arial"/>
        </w:rPr>
      </w:pPr>
      <w:r w:rsidRPr="001D3463">
        <w:rPr>
          <w:rFonts w:ascii="Arial" w:hAnsi="Arial" w:cs="Arial"/>
        </w:rPr>
        <w:t xml:space="preserve">**If the student has not been given the opportunity to meet once per month with their supervisor, the student must inform </w:t>
      </w:r>
      <w:proofErr w:type="spellStart"/>
      <w:r w:rsidRPr="001D3463">
        <w:rPr>
          <w:rFonts w:ascii="Arial" w:hAnsi="Arial" w:cs="Arial"/>
        </w:rPr>
        <w:t>Dr</w:t>
      </w:r>
      <w:proofErr w:type="spellEnd"/>
      <w:r w:rsidRPr="001D3463">
        <w:rPr>
          <w:rFonts w:ascii="Arial" w:hAnsi="Arial" w:cs="Arial"/>
        </w:rPr>
        <w:t xml:space="preserve"> Umber Cheema, Department Graduate Tutor</w:t>
      </w:r>
      <w:r>
        <w:rPr>
          <w:rFonts w:ascii="Arial" w:hAnsi="Arial" w:cs="Arial"/>
        </w:rPr>
        <w:t>.</w:t>
      </w:r>
    </w:p>
    <w:tbl>
      <w:tblPr>
        <w:tblStyle w:val="TableGrid"/>
        <w:tblW w:w="9099" w:type="dxa"/>
        <w:tblLook w:val="04A0" w:firstRow="1" w:lastRow="0" w:firstColumn="1" w:lastColumn="0" w:noHBand="0" w:noVBand="1"/>
      </w:tblPr>
      <w:tblGrid>
        <w:gridCol w:w="9099"/>
      </w:tblGrid>
      <w:tr w:rsidR="00673346" w:rsidRPr="001D3463" w:rsidTr="008E57D3">
        <w:trPr>
          <w:trHeight w:val="720"/>
        </w:trPr>
        <w:tc>
          <w:tcPr>
            <w:tcW w:w="9099" w:type="dxa"/>
          </w:tcPr>
          <w:p w:rsidR="00673346" w:rsidRPr="001D3463" w:rsidRDefault="00673346" w:rsidP="008E57D3">
            <w:pPr>
              <w:rPr>
                <w:rFonts w:ascii="Arial" w:hAnsi="Arial" w:cs="Arial"/>
              </w:rPr>
            </w:pPr>
          </w:p>
        </w:tc>
      </w:tr>
    </w:tbl>
    <w:p w:rsidR="00673346" w:rsidRPr="001D3463" w:rsidRDefault="00673346" w:rsidP="00673346">
      <w:pPr>
        <w:spacing w:after="0" w:line="240" w:lineRule="auto"/>
        <w:rPr>
          <w:rFonts w:ascii="Arial" w:eastAsia="Times New Roman" w:hAnsi="Arial" w:cs="Arial"/>
          <w:color w:val="000000"/>
        </w:rPr>
      </w:pPr>
      <w:r w:rsidRPr="001D3463">
        <w:rPr>
          <w:rFonts w:ascii="Arial" w:eastAsia="Times New Roman" w:hAnsi="Arial" w:cs="Arial"/>
          <w:color w:val="000000"/>
          <w:sz w:val="14"/>
          <w:szCs w:val="14"/>
        </w:rPr>
        <w:t>  </w:t>
      </w:r>
    </w:p>
    <w:p w:rsidR="00673346" w:rsidRDefault="00673346" w:rsidP="00673346">
      <w:pPr>
        <w:rPr>
          <w:rFonts w:ascii="Arial" w:hAnsi="Arial" w:cs="Arial"/>
          <w:b/>
          <w:sz w:val="24"/>
          <w:u w:val="single"/>
        </w:rPr>
      </w:pPr>
    </w:p>
    <w:p w:rsidR="00673346" w:rsidRPr="001D3463" w:rsidRDefault="00673346" w:rsidP="00673346">
      <w:pPr>
        <w:rPr>
          <w:rFonts w:ascii="Arial" w:hAnsi="Arial" w:cs="Arial"/>
          <w:sz w:val="24"/>
          <w:u w:val="single"/>
        </w:rPr>
      </w:pPr>
      <w:r w:rsidRPr="001D3463">
        <w:rPr>
          <w:rFonts w:ascii="Arial" w:hAnsi="Arial" w:cs="Arial"/>
          <w:b/>
          <w:sz w:val="24"/>
          <w:u w:val="single"/>
        </w:rPr>
        <w:t>3 - Supervisor feedback</w:t>
      </w:r>
      <w:r w:rsidRPr="001D3463">
        <w:rPr>
          <w:rFonts w:ascii="Arial" w:hAnsi="Arial" w:cs="Arial"/>
          <w:sz w:val="24"/>
          <w:u w:val="single"/>
        </w:rPr>
        <w:t xml:space="preserve"> </w:t>
      </w:r>
      <w:r w:rsidRPr="001D3463">
        <w:rPr>
          <w:rFonts w:ascii="Arial" w:hAnsi="Arial" w:cs="Arial"/>
          <w:b/>
          <w:sz w:val="24"/>
          <w:u w:val="single"/>
        </w:rPr>
        <w:t>on work by the student</w:t>
      </w:r>
      <w:r w:rsidRPr="001D3463">
        <w:rPr>
          <w:rFonts w:ascii="Arial" w:hAnsi="Arial" w:cs="Arial"/>
          <w:sz w:val="24"/>
          <w:u w:val="single"/>
        </w:rPr>
        <w:t xml:space="preserve"> </w:t>
      </w:r>
    </w:p>
    <w:p w:rsidR="00673346" w:rsidRPr="001D3463" w:rsidRDefault="00673346" w:rsidP="00673346">
      <w:pPr>
        <w:rPr>
          <w:rFonts w:ascii="Arial" w:hAnsi="Arial" w:cs="Arial"/>
        </w:rPr>
      </w:pPr>
      <w:r w:rsidRPr="001D3463">
        <w:rPr>
          <w:rFonts w:ascii="Arial" w:hAnsi="Arial" w:cs="Arial"/>
        </w:rPr>
        <w:t xml:space="preserve">Discuss how and when supervisor feedback will be given on items of written work such as upgrade and thesis drafts, draft posters </w:t>
      </w:r>
      <w:proofErr w:type="spellStart"/>
      <w:r w:rsidRPr="001D3463">
        <w:rPr>
          <w:rFonts w:ascii="Arial" w:hAnsi="Arial" w:cs="Arial"/>
        </w:rPr>
        <w:t>etc</w:t>
      </w:r>
      <w:proofErr w:type="spellEnd"/>
    </w:p>
    <w:tbl>
      <w:tblPr>
        <w:tblStyle w:val="TableGrid"/>
        <w:tblW w:w="0" w:type="auto"/>
        <w:tblLook w:val="04A0" w:firstRow="1" w:lastRow="0" w:firstColumn="1" w:lastColumn="0" w:noHBand="0" w:noVBand="1"/>
      </w:tblPr>
      <w:tblGrid>
        <w:gridCol w:w="9016"/>
      </w:tblGrid>
      <w:tr w:rsidR="00673346" w:rsidRPr="001D3463" w:rsidTr="008E57D3">
        <w:trPr>
          <w:trHeight w:val="720"/>
        </w:trPr>
        <w:tc>
          <w:tcPr>
            <w:tcW w:w="9016" w:type="dxa"/>
          </w:tcPr>
          <w:p w:rsidR="00673346" w:rsidRPr="001D3463" w:rsidRDefault="00673346" w:rsidP="008E57D3">
            <w:pPr>
              <w:rPr>
                <w:rFonts w:ascii="Arial" w:hAnsi="Arial" w:cs="Arial"/>
              </w:rPr>
            </w:pPr>
          </w:p>
        </w:tc>
      </w:tr>
    </w:tbl>
    <w:p w:rsidR="00673346" w:rsidRDefault="00673346" w:rsidP="00673346">
      <w:pPr>
        <w:rPr>
          <w:rFonts w:ascii="Arial" w:hAnsi="Arial" w:cs="Arial"/>
          <w:b/>
          <w:sz w:val="24"/>
          <w:u w:val="single"/>
        </w:rPr>
      </w:pPr>
    </w:p>
    <w:p w:rsidR="00673346" w:rsidRPr="001D3463" w:rsidRDefault="00673346" w:rsidP="00673346">
      <w:pPr>
        <w:rPr>
          <w:rFonts w:ascii="Arial" w:hAnsi="Arial" w:cs="Arial"/>
          <w:b/>
          <w:sz w:val="24"/>
          <w:u w:val="single"/>
        </w:rPr>
      </w:pPr>
      <w:r w:rsidRPr="001D3463">
        <w:rPr>
          <w:rFonts w:ascii="Arial" w:hAnsi="Arial" w:cs="Arial"/>
          <w:b/>
          <w:sz w:val="24"/>
          <w:u w:val="single"/>
        </w:rPr>
        <w:t xml:space="preserve">4 – Confirmation of financial arrangements </w:t>
      </w:r>
    </w:p>
    <w:tbl>
      <w:tblPr>
        <w:tblStyle w:val="TableGrid"/>
        <w:tblW w:w="0" w:type="auto"/>
        <w:tblLook w:val="04A0" w:firstRow="1" w:lastRow="0" w:firstColumn="1" w:lastColumn="0" w:noHBand="0" w:noVBand="1"/>
      </w:tblPr>
      <w:tblGrid>
        <w:gridCol w:w="4517"/>
        <w:gridCol w:w="4499"/>
      </w:tblGrid>
      <w:tr w:rsidR="00673346" w:rsidRPr="001D3463" w:rsidTr="008E57D3">
        <w:tc>
          <w:tcPr>
            <w:tcW w:w="4558" w:type="dxa"/>
            <w:vAlign w:val="center"/>
          </w:tcPr>
          <w:p w:rsidR="00673346" w:rsidRPr="001D3463" w:rsidRDefault="00673346" w:rsidP="008E57D3">
            <w:pPr>
              <w:rPr>
                <w:rFonts w:ascii="Arial" w:hAnsi="Arial" w:cs="Arial"/>
                <w:b/>
                <w:sz w:val="22"/>
              </w:rPr>
            </w:pPr>
            <w:r w:rsidRPr="001D3463">
              <w:rPr>
                <w:rFonts w:ascii="Arial" w:hAnsi="Arial" w:cs="Arial"/>
                <w:b/>
                <w:sz w:val="22"/>
                <w:u w:val="single"/>
              </w:rPr>
              <w:t xml:space="preserve">Stipend payments </w:t>
            </w:r>
            <w:r w:rsidRPr="001D3463">
              <w:rPr>
                <w:rFonts w:ascii="Arial" w:hAnsi="Arial" w:cs="Arial"/>
                <w:b/>
                <w:sz w:val="22"/>
              </w:rPr>
              <w:t>(over length of degree)</w:t>
            </w:r>
          </w:p>
          <w:p w:rsidR="00673346" w:rsidRPr="001D3463" w:rsidRDefault="00673346" w:rsidP="008E57D3">
            <w:pPr>
              <w:rPr>
                <w:rFonts w:ascii="Arial" w:hAnsi="Arial" w:cs="Arial"/>
                <w:b/>
                <w:u w:val="single"/>
              </w:rPr>
            </w:pPr>
          </w:p>
        </w:tc>
        <w:tc>
          <w:tcPr>
            <w:tcW w:w="4559" w:type="dxa"/>
            <w:vAlign w:val="center"/>
          </w:tcPr>
          <w:p w:rsidR="00673346" w:rsidRPr="001D3463" w:rsidRDefault="00673346" w:rsidP="008E57D3">
            <w:pPr>
              <w:rPr>
                <w:rFonts w:ascii="Arial" w:hAnsi="Arial" w:cs="Arial"/>
                <w:b/>
                <w:u w:val="single"/>
              </w:rPr>
            </w:pPr>
          </w:p>
        </w:tc>
      </w:tr>
      <w:tr w:rsidR="00673346" w:rsidRPr="001D3463" w:rsidTr="008E57D3">
        <w:tc>
          <w:tcPr>
            <w:tcW w:w="4558" w:type="dxa"/>
          </w:tcPr>
          <w:p w:rsidR="00673346" w:rsidRPr="001D3463" w:rsidRDefault="00673346" w:rsidP="008E57D3">
            <w:pPr>
              <w:rPr>
                <w:rFonts w:ascii="Arial" w:hAnsi="Arial" w:cs="Arial"/>
                <w:b/>
                <w:sz w:val="22"/>
                <w:u w:val="single"/>
              </w:rPr>
            </w:pPr>
            <w:r w:rsidRPr="001D3463">
              <w:rPr>
                <w:rFonts w:ascii="Arial" w:hAnsi="Arial" w:cs="Arial"/>
                <w:b/>
                <w:sz w:val="22"/>
                <w:u w:val="single"/>
              </w:rPr>
              <w:t>Amount of research  (consumable) budget available</w:t>
            </w:r>
          </w:p>
          <w:p w:rsidR="00673346" w:rsidRPr="001D3463" w:rsidRDefault="00673346" w:rsidP="008E57D3">
            <w:pPr>
              <w:rPr>
                <w:rFonts w:ascii="Arial" w:hAnsi="Arial" w:cs="Arial"/>
                <w:b/>
                <w:u w:val="single"/>
              </w:rPr>
            </w:pPr>
          </w:p>
        </w:tc>
        <w:tc>
          <w:tcPr>
            <w:tcW w:w="4559" w:type="dxa"/>
            <w:vAlign w:val="center"/>
          </w:tcPr>
          <w:p w:rsidR="00673346" w:rsidRPr="001D3463" w:rsidRDefault="00673346" w:rsidP="008E57D3">
            <w:pPr>
              <w:rPr>
                <w:rFonts w:ascii="Arial" w:hAnsi="Arial" w:cs="Arial"/>
                <w:b/>
                <w:u w:val="single"/>
              </w:rPr>
            </w:pPr>
          </w:p>
        </w:tc>
      </w:tr>
      <w:tr w:rsidR="00673346" w:rsidRPr="001D3463" w:rsidTr="008E57D3">
        <w:trPr>
          <w:trHeight w:val="720"/>
        </w:trPr>
        <w:tc>
          <w:tcPr>
            <w:tcW w:w="4558" w:type="dxa"/>
          </w:tcPr>
          <w:p w:rsidR="00673346" w:rsidRPr="001D3463" w:rsidRDefault="00673346" w:rsidP="008E57D3">
            <w:pPr>
              <w:rPr>
                <w:rFonts w:ascii="Arial" w:hAnsi="Arial" w:cs="Arial"/>
                <w:b/>
                <w:u w:val="single"/>
              </w:rPr>
            </w:pPr>
            <w:r w:rsidRPr="001D3463">
              <w:rPr>
                <w:rFonts w:ascii="Arial" w:hAnsi="Arial" w:cs="Arial"/>
                <w:b/>
                <w:sz w:val="22"/>
                <w:u w:val="single"/>
              </w:rPr>
              <w:t>System for ordering consumables</w:t>
            </w:r>
          </w:p>
        </w:tc>
        <w:tc>
          <w:tcPr>
            <w:tcW w:w="4559" w:type="dxa"/>
            <w:vAlign w:val="center"/>
          </w:tcPr>
          <w:p w:rsidR="00673346" w:rsidRPr="001D3463" w:rsidRDefault="00673346" w:rsidP="008E57D3">
            <w:pPr>
              <w:rPr>
                <w:rFonts w:ascii="Arial" w:hAnsi="Arial" w:cs="Arial"/>
                <w:b/>
                <w:u w:val="single"/>
              </w:rPr>
            </w:pPr>
          </w:p>
        </w:tc>
      </w:tr>
    </w:tbl>
    <w:p w:rsidR="00673346" w:rsidRDefault="00673346" w:rsidP="00673346">
      <w:pPr>
        <w:rPr>
          <w:rFonts w:ascii="Arial" w:hAnsi="Arial" w:cs="Arial"/>
          <w:b/>
          <w:u w:val="single"/>
        </w:rPr>
      </w:pPr>
    </w:p>
    <w:p w:rsidR="00673346" w:rsidRDefault="00673346" w:rsidP="00673346">
      <w:pPr>
        <w:rPr>
          <w:rFonts w:ascii="Arial" w:hAnsi="Arial" w:cs="Arial"/>
          <w:b/>
          <w:u w:val="single"/>
        </w:rPr>
      </w:pPr>
      <w:r>
        <w:rPr>
          <w:rFonts w:ascii="Arial" w:hAnsi="Arial" w:cs="Arial"/>
          <w:b/>
          <w:u w:val="single"/>
        </w:rPr>
        <w:br w:type="page"/>
      </w:r>
    </w:p>
    <w:p w:rsidR="00673346" w:rsidRPr="001D3463" w:rsidRDefault="00673346" w:rsidP="00673346">
      <w:pPr>
        <w:rPr>
          <w:rFonts w:ascii="Arial" w:hAnsi="Arial" w:cs="Arial"/>
          <w:b/>
          <w:u w:val="single"/>
        </w:rPr>
      </w:pPr>
    </w:p>
    <w:p w:rsidR="00673346" w:rsidRDefault="00673346" w:rsidP="00673346">
      <w:pPr>
        <w:pStyle w:val="ListParagraph"/>
        <w:ind w:left="0"/>
        <w:rPr>
          <w:rFonts w:ascii="Arial" w:hAnsi="Arial" w:cs="Arial"/>
          <w:u w:val="single"/>
        </w:rPr>
      </w:pPr>
      <w:r w:rsidRPr="001D3463">
        <w:rPr>
          <w:rFonts w:ascii="Arial" w:hAnsi="Arial" w:cs="Arial"/>
          <w:b/>
          <w:u w:val="single"/>
        </w:rPr>
        <w:t xml:space="preserve">5 - </w:t>
      </w:r>
      <w:proofErr w:type="spellStart"/>
      <w:proofErr w:type="gramStart"/>
      <w:r w:rsidRPr="001D3463">
        <w:rPr>
          <w:rFonts w:ascii="Arial" w:hAnsi="Arial" w:cs="Arial"/>
          <w:b/>
          <w:u w:val="single"/>
        </w:rPr>
        <w:t>eLog</w:t>
      </w:r>
      <w:proofErr w:type="spellEnd"/>
      <w:proofErr w:type="gramEnd"/>
      <w:r w:rsidRPr="001D3463">
        <w:rPr>
          <w:rFonts w:ascii="Arial" w:hAnsi="Arial" w:cs="Arial"/>
          <w:u w:val="single"/>
        </w:rPr>
        <w:t xml:space="preserve"> </w:t>
      </w:r>
    </w:p>
    <w:p w:rsidR="00673346" w:rsidRDefault="00673346" w:rsidP="00673346">
      <w:pPr>
        <w:pStyle w:val="ListParagraph"/>
        <w:ind w:left="0"/>
        <w:rPr>
          <w:rFonts w:ascii="Arial" w:hAnsi="Arial" w:cs="Arial"/>
          <w:u w:val="single"/>
        </w:rPr>
      </w:pPr>
    </w:p>
    <w:p w:rsidR="00673346" w:rsidRPr="001D3463" w:rsidRDefault="00673346" w:rsidP="00673346">
      <w:pPr>
        <w:pStyle w:val="ListParagraph"/>
        <w:ind w:left="0"/>
        <w:rPr>
          <w:rFonts w:ascii="Arial" w:hAnsi="Arial" w:cs="Arial"/>
        </w:rPr>
      </w:pPr>
      <w:r w:rsidRPr="00C36315">
        <w:rPr>
          <w:rFonts w:ascii="Arial" w:hAnsi="Arial" w:cs="Arial"/>
          <w:sz w:val="22"/>
        </w:rPr>
        <w:t xml:space="preserve">Confirm that the importance of timely completion of the </w:t>
      </w:r>
      <w:proofErr w:type="spellStart"/>
      <w:r w:rsidRPr="00C36315">
        <w:rPr>
          <w:rFonts w:ascii="Arial" w:hAnsi="Arial" w:cs="Arial"/>
          <w:sz w:val="22"/>
        </w:rPr>
        <w:t>eLog</w:t>
      </w:r>
      <w:proofErr w:type="spellEnd"/>
      <w:r w:rsidRPr="00C36315">
        <w:rPr>
          <w:rFonts w:ascii="Arial" w:hAnsi="Arial" w:cs="Arial"/>
          <w:sz w:val="22"/>
        </w:rPr>
        <w:t xml:space="preserve"> has been discussed</w:t>
      </w:r>
      <w:r>
        <w:rPr>
          <w:rFonts w:ascii="Arial" w:hAnsi="Arial" w:cs="Arial"/>
        </w:rPr>
        <w:tab/>
      </w:r>
      <w:r>
        <w:rPr>
          <w:rFonts w:ascii="Arial" w:hAnsi="Arial" w:cs="Arial"/>
        </w:rPr>
        <w:tab/>
      </w:r>
      <w:sdt>
        <w:sdtPr>
          <w:rPr>
            <w:rFonts w:ascii="Arial" w:hAnsi="Arial" w:cs="Arial"/>
          </w:rPr>
          <w:id w:val="72541446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1D3463" w:rsidRDefault="00673346" w:rsidP="00673346">
      <w:pPr>
        <w:pStyle w:val="Heading1"/>
        <w:jc w:val="center"/>
        <w:rPr>
          <w:rFonts w:ascii="Arial" w:hAnsi="Arial" w:cs="Arial"/>
          <w:b/>
          <w:color w:val="auto"/>
          <w:u w:val="single"/>
        </w:rPr>
      </w:pPr>
      <w:r w:rsidRPr="001D3463">
        <w:rPr>
          <w:rFonts w:ascii="Arial" w:hAnsi="Arial" w:cs="Arial"/>
          <w:b/>
          <w:color w:val="auto"/>
          <w:u w:val="single"/>
        </w:rPr>
        <w:t>Training Plans</w:t>
      </w:r>
    </w:p>
    <w:p w:rsidR="00673346" w:rsidRPr="001D3463" w:rsidRDefault="00673346" w:rsidP="00673346">
      <w:pPr>
        <w:rPr>
          <w:rFonts w:ascii="Arial" w:hAnsi="Arial" w:cs="Arial"/>
        </w:rPr>
      </w:pPr>
      <w:r w:rsidRPr="001D3463">
        <w:rPr>
          <w:rFonts w:ascii="Arial" w:hAnsi="Arial" w:cs="Arial"/>
        </w:rPr>
        <w:t xml:space="preserve">List the </w:t>
      </w:r>
      <w:r w:rsidRPr="001D3463">
        <w:rPr>
          <w:rFonts w:ascii="Arial" w:hAnsi="Arial" w:cs="Arial"/>
          <w:b/>
        </w:rPr>
        <w:t>essential</w:t>
      </w:r>
      <w:r w:rsidRPr="001D3463">
        <w:rPr>
          <w:rFonts w:ascii="Arial" w:hAnsi="Arial" w:cs="Arial"/>
        </w:rPr>
        <w:t xml:space="preserve"> Research Skills training required: </w:t>
      </w:r>
      <w:hyperlink r:id="rId7" w:history="1">
        <w:r w:rsidRPr="001D3463">
          <w:rPr>
            <w:rStyle w:val="Hyperlink"/>
            <w:rFonts w:ascii="Arial" w:hAnsi="Arial" w:cs="Arial"/>
          </w:rPr>
          <w:t>https://doctoral-skills.ucl.ac.uk/</w:t>
        </w:r>
      </w:hyperlink>
      <w:r w:rsidRPr="001D3463">
        <w:rPr>
          <w:rFonts w:ascii="Arial" w:hAnsi="Arial" w:cs="Arial"/>
        </w:rPr>
        <w:t xml:space="preserve"> </w:t>
      </w:r>
    </w:p>
    <w:tbl>
      <w:tblPr>
        <w:tblStyle w:val="TableGrid"/>
        <w:tblW w:w="0" w:type="auto"/>
        <w:tblLook w:val="04A0" w:firstRow="1" w:lastRow="0" w:firstColumn="1" w:lastColumn="0" w:noHBand="0" w:noVBand="1"/>
      </w:tblPr>
      <w:tblGrid>
        <w:gridCol w:w="9016"/>
      </w:tblGrid>
      <w:tr w:rsidR="00673346" w:rsidRPr="001D3463" w:rsidTr="008E57D3">
        <w:trPr>
          <w:trHeight w:val="720"/>
        </w:trPr>
        <w:tc>
          <w:tcPr>
            <w:tcW w:w="9016" w:type="dxa"/>
          </w:tcPr>
          <w:p w:rsidR="00673346" w:rsidRPr="001D3463" w:rsidRDefault="00673346" w:rsidP="008E57D3">
            <w:pPr>
              <w:rPr>
                <w:rFonts w:ascii="Arial" w:hAnsi="Arial" w:cs="Arial"/>
              </w:rPr>
            </w:pPr>
            <w:r w:rsidRPr="001D3463">
              <w:rPr>
                <w:rFonts w:ascii="Arial" w:hAnsi="Arial" w:cs="Arial"/>
              </w:rPr>
              <w:t xml:space="preserve"> </w:t>
            </w:r>
          </w:p>
        </w:tc>
      </w:tr>
    </w:tbl>
    <w:p w:rsidR="00673346" w:rsidRDefault="00673346" w:rsidP="00673346">
      <w:pPr>
        <w:rPr>
          <w:rFonts w:ascii="Arial" w:hAnsi="Arial" w:cs="Arial"/>
          <w:b/>
        </w:rPr>
      </w:pPr>
    </w:p>
    <w:p w:rsidR="00673346" w:rsidRPr="001D3463" w:rsidRDefault="00673346" w:rsidP="00673346">
      <w:pPr>
        <w:rPr>
          <w:rFonts w:ascii="Arial" w:hAnsi="Arial" w:cs="Arial"/>
        </w:rPr>
      </w:pPr>
      <w:r w:rsidRPr="001D3463">
        <w:rPr>
          <w:rFonts w:ascii="Arial" w:hAnsi="Arial" w:cs="Arial"/>
          <w:b/>
        </w:rPr>
        <w:t>Additional, tailored transferable skills training</w:t>
      </w:r>
      <w:r w:rsidRPr="001D3463">
        <w:rPr>
          <w:rFonts w:ascii="Arial" w:hAnsi="Arial" w:cs="Arial"/>
        </w:rPr>
        <w:t xml:space="preserve">. These may be drawn up initially for the individual student’s interests and career aspirations.  Consider broader objectives such as effective communication, public engagement, resilience training, </w:t>
      </w:r>
      <w:proofErr w:type="gramStart"/>
      <w:r w:rsidRPr="001D3463">
        <w:rPr>
          <w:rFonts w:ascii="Arial" w:hAnsi="Arial" w:cs="Arial"/>
        </w:rPr>
        <w:t>computational</w:t>
      </w:r>
      <w:proofErr w:type="gramEnd"/>
      <w:r w:rsidRPr="001D3463">
        <w:rPr>
          <w:rFonts w:ascii="Arial" w:hAnsi="Arial" w:cs="Arial"/>
        </w:rPr>
        <w:t xml:space="preserve"> skill. A good idea is to look at the four sectors provided by Vitae in their </w:t>
      </w:r>
      <w:hyperlink r:id="rId8" w:history="1">
        <w:r w:rsidRPr="001D3463">
          <w:rPr>
            <w:rStyle w:val="Hyperlink"/>
            <w:rFonts w:ascii="Arial" w:hAnsi="Arial" w:cs="Arial"/>
            <w:b/>
            <w:bCs/>
          </w:rPr>
          <w:t>Researcher Development Framework</w:t>
        </w:r>
      </w:hyperlink>
      <w:r w:rsidRPr="001D3463">
        <w:rPr>
          <w:rFonts w:ascii="Arial" w:hAnsi="Arial" w:cs="Arial"/>
          <w:b/>
          <w:bCs/>
        </w:rPr>
        <w:t xml:space="preserve">  and how this integrates with the Doctoral School </w:t>
      </w:r>
      <w:proofErr w:type="spellStart"/>
      <w:proofErr w:type="gramStart"/>
      <w:r w:rsidRPr="001D3463">
        <w:rPr>
          <w:rFonts w:ascii="Arial" w:hAnsi="Arial" w:cs="Arial"/>
          <w:b/>
          <w:bCs/>
        </w:rPr>
        <w:t>programme</w:t>
      </w:r>
      <w:proofErr w:type="spellEnd"/>
      <w:r w:rsidRPr="001D3463">
        <w:rPr>
          <w:rFonts w:ascii="Arial" w:hAnsi="Arial" w:cs="Arial"/>
          <w:b/>
          <w:bCs/>
        </w:rPr>
        <w:t xml:space="preserve"> </w:t>
      </w:r>
      <w:r w:rsidRPr="001D3463">
        <w:rPr>
          <w:rFonts w:ascii="Arial" w:hAnsi="Arial" w:cs="Arial"/>
        </w:rPr>
        <w:t xml:space="preserve"> </w:t>
      </w:r>
      <w:proofErr w:type="gramEnd"/>
      <w:hyperlink r:id="rId9" w:history="1">
        <w:r w:rsidRPr="001D3463">
          <w:rPr>
            <w:rStyle w:val="Hyperlink"/>
            <w:rFonts w:ascii="Arial" w:hAnsi="Arial" w:cs="Arial"/>
          </w:rPr>
          <w:t>https://doctoral-skills.ucl.ac.uk/</w:t>
        </w:r>
      </w:hyperlink>
      <w:r w:rsidRPr="001D3463">
        <w:rPr>
          <w:rFonts w:ascii="Arial" w:hAnsi="Arial" w:cs="Arial"/>
        </w:rPr>
        <w:t xml:space="preserve"> .</w:t>
      </w:r>
    </w:p>
    <w:tbl>
      <w:tblPr>
        <w:tblStyle w:val="TableGrid"/>
        <w:tblW w:w="0" w:type="auto"/>
        <w:tblLook w:val="04A0" w:firstRow="1" w:lastRow="0" w:firstColumn="1" w:lastColumn="0" w:noHBand="0" w:noVBand="1"/>
      </w:tblPr>
      <w:tblGrid>
        <w:gridCol w:w="9016"/>
      </w:tblGrid>
      <w:tr w:rsidR="00673346" w:rsidRPr="001D3463" w:rsidTr="008E57D3">
        <w:trPr>
          <w:trHeight w:val="720"/>
        </w:trPr>
        <w:tc>
          <w:tcPr>
            <w:tcW w:w="9016" w:type="dxa"/>
          </w:tcPr>
          <w:p w:rsidR="00673346" w:rsidRPr="001D3463" w:rsidRDefault="00673346" w:rsidP="008E57D3">
            <w:pPr>
              <w:rPr>
                <w:rFonts w:ascii="Arial" w:hAnsi="Arial" w:cs="Arial"/>
              </w:rPr>
            </w:pPr>
          </w:p>
        </w:tc>
      </w:tr>
    </w:tbl>
    <w:p w:rsidR="00673346" w:rsidRPr="001D3463" w:rsidRDefault="00673346" w:rsidP="00673346">
      <w:pPr>
        <w:rPr>
          <w:rFonts w:ascii="Arial" w:hAnsi="Arial" w:cs="Arial"/>
        </w:rPr>
      </w:pPr>
    </w:p>
    <w:p w:rsidR="00673346" w:rsidRPr="00B0083E" w:rsidRDefault="00673346" w:rsidP="00673346">
      <w:pPr>
        <w:pStyle w:val="Heading1"/>
        <w:jc w:val="center"/>
        <w:rPr>
          <w:rFonts w:ascii="Arial" w:hAnsi="Arial" w:cs="Arial"/>
          <w:b/>
          <w:color w:val="auto"/>
          <w:u w:val="single"/>
        </w:rPr>
      </w:pPr>
      <w:r w:rsidRPr="00B0083E">
        <w:rPr>
          <w:rFonts w:ascii="Arial" w:hAnsi="Arial" w:cs="Arial"/>
          <w:b/>
          <w:color w:val="auto"/>
          <w:u w:val="single"/>
        </w:rPr>
        <w:t>Research Culture, Integrity &amp; Further Professional Development</w:t>
      </w:r>
    </w:p>
    <w:p w:rsidR="00673346" w:rsidRDefault="00673346" w:rsidP="00673346">
      <w:pPr>
        <w:rPr>
          <w:rFonts w:ascii="Arial" w:hAnsi="Arial" w:cs="Arial"/>
          <w:b/>
          <w:u w:val="single"/>
        </w:rPr>
      </w:pPr>
    </w:p>
    <w:p w:rsidR="00673346" w:rsidRPr="001D3463" w:rsidRDefault="00673346" w:rsidP="00673346">
      <w:pPr>
        <w:rPr>
          <w:rFonts w:ascii="Arial" w:hAnsi="Arial" w:cs="Arial"/>
        </w:rPr>
      </w:pPr>
      <w:r w:rsidRPr="001D3463">
        <w:rPr>
          <w:rFonts w:ascii="Arial" w:hAnsi="Arial" w:cs="Arial"/>
          <w:b/>
          <w:u w:val="single"/>
        </w:rPr>
        <w:t>Tick</w:t>
      </w:r>
      <w:r w:rsidRPr="001D3463">
        <w:rPr>
          <w:rFonts w:ascii="Arial" w:hAnsi="Arial" w:cs="Arial"/>
          <w:u w:val="single"/>
        </w:rPr>
        <w:t xml:space="preserve"> to confirm that the following have been discussed:</w:t>
      </w:r>
    </w:p>
    <w:p w:rsidR="00673346" w:rsidRPr="00B0083E" w:rsidRDefault="00673346" w:rsidP="00673346">
      <w:pPr>
        <w:spacing w:before="200" w:after="200" w:line="276" w:lineRule="auto"/>
        <w:rPr>
          <w:rFonts w:ascii="Arial" w:hAnsi="Arial" w:cs="Arial"/>
        </w:rPr>
      </w:pPr>
      <w:r w:rsidRPr="00B0083E">
        <w:rPr>
          <w:rFonts w:ascii="Arial" w:hAnsi="Arial" w:cs="Arial"/>
        </w:rPr>
        <w:t>Benefits and priorities of seminar series (both local and across UCL)</w:t>
      </w:r>
      <w:r>
        <w:rPr>
          <w:rFonts w:ascii="Arial" w:hAnsi="Arial" w:cs="Arial"/>
        </w:rPr>
        <w:t>.󠄀</w:t>
      </w:r>
      <w:r>
        <w:rPr>
          <w:rFonts w:ascii="Arial" w:hAnsi="Arial" w:cs="Arial"/>
        </w:rPr>
        <w:tab/>
      </w:r>
      <w:r>
        <w:rPr>
          <w:rFonts w:ascii="Arial" w:hAnsi="Arial" w:cs="Arial"/>
        </w:rPr>
        <w:tab/>
      </w:r>
      <w:r>
        <w:rPr>
          <w:rFonts w:ascii="Arial" w:hAnsi="Arial" w:cs="Arial"/>
        </w:rPr>
        <w:tab/>
      </w:r>
      <w:sdt>
        <w:sdtPr>
          <w:rPr>
            <w:rFonts w:ascii="Arial" w:hAnsi="Arial" w:cs="Arial"/>
          </w:rPr>
          <w:id w:val="147810985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B0083E" w:rsidRDefault="00673346" w:rsidP="00673346">
      <w:pPr>
        <w:spacing w:before="200" w:after="200" w:line="276" w:lineRule="auto"/>
        <w:rPr>
          <w:rFonts w:ascii="Arial" w:hAnsi="Arial" w:cs="Arial"/>
          <w:sz w:val="40"/>
          <w:szCs w:val="40"/>
        </w:rPr>
      </w:pPr>
      <w:r w:rsidRPr="00B0083E">
        <w:rPr>
          <w:rFonts w:ascii="Arial" w:hAnsi="Arial" w:cs="Arial"/>
        </w:rPr>
        <w:t>Expectations and opportunities to engage with</w:t>
      </w:r>
      <w:r>
        <w:rPr>
          <w:rFonts w:ascii="Arial" w:hAnsi="Arial" w:cs="Arial"/>
        </w:rPr>
        <w:t xml:space="preserve"> fellow students in laboratory, </w:t>
      </w:r>
      <w:r w:rsidRPr="00B0083E">
        <w:rPr>
          <w:rFonts w:ascii="Arial" w:hAnsi="Arial" w:cs="Arial"/>
        </w:rPr>
        <w:t>and at departmental, faculty and student events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314467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B0083E" w:rsidRDefault="00673346" w:rsidP="00673346">
      <w:pPr>
        <w:spacing w:before="200" w:after="200" w:line="276" w:lineRule="auto"/>
        <w:rPr>
          <w:rFonts w:ascii="Arial" w:hAnsi="Arial" w:cs="Arial"/>
        </w:rPr>
      </w:pPr>
      <w:r w:rsidRPr="00B0083E">
        <w:rPr>
          <w:rFonts w:ascii="Arial" w:hAnsi="Arial" w:cs="Arial"/>
        </w:rPr>
        <w:t xml:space="preserve">Attendance at national and international conferences (Conference funding:  </w:t>
      </w:r>
      <w:hyperlink r:id="rId10" w:history="1">
        <w:r w:rsidRPr="00B0083E">
          <w:rPr>
            <w:rStyle w:val="Hyperlink"/>
            <w:rFonts w:ascii="Arial" w:hAnsi="Arial" w:cs="Arial"/>
          </w:rPr>
          <w:t>https://www.ucl.ac.uk/slms/aco/gc-etcf/gcf</w:t>
        </w:r>
      </w:hyperlink>
      <w:r w:rsidRPr="00B0083E">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9399598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B0083E" w:rsidRDefault="00673346" w:rsidP="00673346">
      <w:pPr>
        <w:spacing w:before="200" w:after="200" w:line="276" w:lineRule="auto"/>
        <w:rPr>
          <w:rFonts w:ascii="Arial" w:hAnsi="Arial" w:cs="Arial"/>
        </w:rPr>
      </w:pPr>
      <w:r w:rsidRPr="00B0083E">
        <w:rPr>
          <w:rFonts w:ascii="Arial" w:hAnsi="Arial" w:cs="Arial"/>
        </w:rPr>
        <w:t>Membership of Profession</w:t>
      </w:r>
      <w:r>
        <w:rPr>
          <w:rFonts w:ascii="Arial" w:hAnsi="Arial" w:cs="Arial"/>
        </w:rPr>
        <w:t>al Societies related to the PhD.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7397157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B0083E" w:rsidRDefault="00673346" w:rsidP="00673346">
      <w:pPr>
        <w:spacing w:before="200" w:after="200" w:line="276" w:lineRule="auto"/>
        <w:rPr>
          <w:rFonts w:ascii="Arial" w:hAnsi="Arial" w:cs="Arial"/>
        </w:rPr>
      </w:pPr>
      <w:r w:rsidRPr="00B0083E">
        <w:rPr>
          <w:rFonts w:ascii="Arial" w:hAnsi="Arial" w:cs="Arial"/>
        </w:rPr>
        <w:t>Opportuni</w:t>
      </w:r>
      <w:r>
        <w:rPr>
          <w:rFonts w:ascii="Arial" w:hAnsi="Arial" w:cs="Arial"/>
        </w:rPr>
        <w:t>ties to teach as a PGTA.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48661243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C36315" w:rsidRDefault="00673346" w:rsidP="00673346">
      <w:pPr>
        <w:spacing w:before="200" w:after="200" w:line="276" w:lineRule="auto"/>
        <w:rPr>
          <w:rFonts w:ascii="Arial" w:hAnsi="Arial" w:cs="Arial"/>
        </w:rPr>
      </w:pPr>
      <w:r w:rsidRPr="00B0083E">
        <w:rPr>
          <w:rFonts w:ascii="Arial" w:hAnsi="Arial" w:cs="Arial"/>
        </w:rPr>
        <w:t xml:space="preserve">Opportunities to gain experience in supporting undergraduate and taught masters </w:t>
      </w:r>
      <w:r>
        <w:rPr>
          <w:rFonts w:ascii="Arial" w:hAnsi="Arial" w:cs="Arial"/>
        </w:rPr>
        <w:t xml:space="preserve">    </w:t>
      </w:r>
      <w:r w:rsidRPr="00B0083E">
        <w:rPr>
          <w:rFonts w:ascii="Arial" w:hAnsi="Arial" w:cs="Arial"/>
        </w:rPr>
        <w:t>students in their project work</w:t>
      </w:r>
      <w:r>
        <w:rPr>
          <w:rFonts w:ascii="Arial" w:eastAsia="MS Gothic" w:hAnsi="Arial" w:cs="Arial"/>
        </w:rPr>
        <w:t>.</w:t>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sdt>
        <w:sdtPr>
          <w:rPr>
            <w:rFonts w:ascii="Arial" w:eastAsia="MS Gothic" w:hAnsi="Arial" w:cs="Arial"/>
          </w:rPr>
          <w:id w:val="5344010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B0083E" w:rsidRDefault="00673346" w:rsidP="00673346">
      <w:pPr>
        <w:spacing w:before="200" w:after="200" w:line="276" w:lineRule="auto"/>
        <w:rPr>
          <w:rFonts w:ascii="Segoe UI Symbol" w:eastAsia="MS Gothic" w:hAnsi="Segoe UI Symbol" w:cs="Segoe UI Symbol"/>
          <w:sz w:val="40"/>
          <w:szCs w:val="40"/>
        </w:rPr>
      </w:pPr>
      <w:r>
        <w:rPr>
          <w:rFonts w:ascii="Arial" w:hAnsi="Arial" w:cs="Arial"/>
        </w:rPr>
        <w:t>C</w:t>
      </w:r>
      <w:r w:rsidRPr="00B0083E">
        <w:rPr>
          <w:rFonts w:ascii="Arial" w:hAnsi="Arial" w:cs="Arial"/>
        </w:rPr>
        <w:t>areers Advice (</w:t>
      </w:r>
      <w:hyperlink r:id="rId11" w:history="1">
        <w:r w:rsidRPr="00B0083E">
          <w:rPr>
            <w:rStyle w:val="Hyperlink"/>
            <w:rFonts w:ascii="Arial" w:hAnsi="Arial" w:cs="Arial"/>
            <w:sz w:val="21"/>
            <w:szCs w:val="24"/>
          </w:rPr>
          <w:t>http://www.ucl.ac.uk/careers/about/eligibility/researchers</w:t>
        </w:r>
      </w:hyperlink>
      <w:r>
        <w:rPr>
          <w:rFonts w:ascii="Arial" w:eastAsia="MS Gothic" w:hAnsi="Arial" w:cs="Arial"/>
          <w:sz w:val="21"/>
          <w:szCs w:val="24"/>
        </w:rPr>
        <w:t>).</w:t>
      </w:r>
      <w:r>
        <w:rPr>
          <w:rFonts w:ascii="Arial" w:eastAsia="MS Gothic" w:hAnsi="Arial" w:cs="Arial"/>
          <w:sz w:val="21"/>
          <w:szCs w:val="24"/>
        </w:rPr>
        <w:tab/>
      </w:r>
      <w:r>
        <w:rPr>
          <w:rFonts w:ascii="Arial" w:eastAsia="MS Gothic" w:hAnsi="Arial" w:cs="Arial"/>
          <w:sz w:val="21"/>
          <w:szCs w:val="24"/>
        </w:rPr>
        <w:tab/>
      </w:r>
      <w:r>
        <w:rPr>
          <w:rFonts w:ascii="Arial" w:eastAsia="MS Gothic" w:hAnsi="Arial" w:cs="Arial"/>
          <w:sz w:val="21"/>
          <w:szCs w:val="24"/>
        </w:rPr>
        <w:tab/>
      </w:r>
      <w:sdt>
        <w:sdtPr>
          <w:rPr>
            <w:rFonts w:ascii="Arial" w:eastAsia="MS Gothic" w:hAnsi="Arial" w:cs="Arial"/>
            <w:sz w:val="21"/>
            <w:szCs w:val="24"/>
          </w:rPr>
          <w:id w:val="1516191860"/>
          <w14:checkbox>
            <w14:checked w14:val="0"/>
            <w14:checkedState w14:val="2612" w14:font="MS Gothic"/>
            <w14:uncheckedState w14:val="2610" w14:font="MS Gothic"/>
          </w14:checkbox>
        </w:sdtPr>
        <w:sdtContent>
          <w:r>
            <w:rPr>
              <w:rFonts w:ascii="MS Gothic" w:eastAsia="MS Gothic" w:hAnsi="MS Gothic" w:cs="Arial" w:hint="eastAsia"/>
              <w:sz w:val="21"/>
              <w:szCs w:val="24"/>
            </w:rPr>
            <w:t>☐</w:t>
          </w:r>
        </w:sdtContent>
      </w:sdt>
    </w:p>
    <w:p w:rsidR="00673346" w:rsidRPr="00B0083E" w:rsidRDefault="00673346" w:rsidP="00673346">
      <w:pPr>
        <w:spacing w:before="200" w:after="200" w:line="276" w:lineRule="auto"/>
        <w:rPr>
          <w:rFonts w:ascii="Arial" w:hAnsi="Arial" w:cs="Arial"/>
        </w:rPr>
      </w:pPr>
      <w:r w:rsidRPr="00B0083E">
        <w:rPr>
          <w:rFonts w:ascii="Arial" w:hAnsi="Arial" w:cs="Arial"/>
        </w:rPr>
        <w:lastRenderedPageBreak/>
        <w:t xml:space="preserve">Ethical Approvals, honorary contracts, </w:t>
      </w:r>
      <w:proofErr w:type="spellStart"/>
      <w:r w:rsidRPr="00B0083E">
        <w:rPr>
          <w:rFonts w:ascii="Arial" w:hAnsi="Arial" w:cs="Arial"/>
        </w:rPr>
        <w:t>observerships</w:t>
      </w:r>
      <w:proofErr w:type="spellEnd"/>
      <w:r w:rsidRPr="00B0083E">
        <w:rPr>
          <w:rFonts w:ascii="Arial" w:hAnsi="Arial" w:cs="Arial"/>
        </w:rPr>
        <w:t>, research passports, where appropriate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5929903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B0083E" w:rsidRDefault="00673346" w:rsidP="00673346">
      <w:pPr>
        <w:spacing w:before="200" w:after="200" w:line="276" w:lineRule="auto"/>
        <w:rPr>
          <w:rFonts w:ascii="Arial" w:hAnsi="Arial" w:cs="Arial"/>
          <w:color w:val="000000" w:themeColor="text1"/>
        </w:rPr>
      </w:pPr>
      <w:r w:rsidRPr="00B0083E">
        <w:rPr>
          <w:rFonts w:ascii="Arial" w:hAnsi="Arial" w:cs="Arial"/>
          <w:color w:val="000000" w:themeColor="text1"/>
        </w:rPr>
        <w:t>Risk assessments for projects (e.g. from lab work to community-based research), where appropriate</w:t>
      </w: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sdt>
        <w:sdtPr>
          <w:rPr>
            <w:rFonts w:ascii="Arial" w:hAnsi="Arial" w:cs="Arial"/>
            <w:color w:val="000000" w:themeColor="text1"/>
          </w:rPr>
          <w:id w:val="164161379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p>
    <w:p w:rsidR="00673346" w:rsidRDefault="00673346" w:rsidP="00673346">
      <w:pPr>
        <w:spacing w:before="200" w:after="200" w:line="276" w:lineRule="auto"/>
        <w:rPr>
          <w:rFonts w:ascii="Arial" w:hAnsi="Arial" w:cs="Arial"/>
        </w:rPr>
      </w:pPr>
      <w:r w:rsidRPr="00B0083E">
        <w:rPr>
          <w:rFonts w:ascii="Arial" w:hAnsi="Arial" w:cs="Arial"/>
        </w:rPr>
        <w:t>Nature of statistical training and support required</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148918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Pr="00C36315" w:rsidRDefault="00673346" w:rsidP="00673346">
      <w:pPr>
        <w:spacing w:before="200" w:after="200" w:line="276" w:lineRule="auto"/>
        <w:rPr>
          <w:rFonts w:ascii="Arial" w:hAnsi="Arial" w:cs="Arial"/>
          <w:color w:val="000000" w:themeColor="text1"/>
        </w:rPr>
      </w:pPr>
      <w:r>
        <w:rPr>
          <w:rFonts w:ascii="Arial" w:hAnsi="Arial" w:cs="Arial"/>
        </w:rPr>
        <w:t xml:space="preserve">Student Support and Wellbeing </w:t>
      </w:r>
      <w:r w:rsidRPr="00B0083E">
        <w:rPr>
          <w:rFonts w:ascii="Arial" w:hAnsi="Arial" w:cs="Arial"/>
        </w:rPr>
        <w:t>(</w:t>
      </w:r>
      <w:hyperlink r:id="rId12" w:history="1">
        <w:r w:rsidRPr="00B0083E">
          <w:rPr>
            <w:rStyle w:val="Hyperlink"/>
            <w:rFonts w:ascii="Arial" w:hAnsi="Arial" w:cs="Arial"/>
          </w:rPr>
          <w:t>https://www.ucl.ac.uk/students/student-support-and-wellbeing</w:t>
        </w:r>
      </w:hyperlink>
      <w:r>
        <w:rPr>
          <w:rFonts w:ascii="Arial" w:hAnsi="Arial" w:cs="Arial"/>
        </w:rPr>
        <w:t>).</w:t>
      </w:r>
      <w:r w:rsidRPr="00B0083E">
        <w:rPr>
          <w:rFonts w:ascii="Arial" w:hAnsi="Arial" w:cs="Arial"/>
        </w:rPr>
        <w:t xml:space="preserve"> A confidential service to discuss any issues affecting the ability to study</w:t>
      </w:r>
      <w:r>
        <w:rPr>
          <w:rFonts w:ascii="Arial" w:eastAsia="MS Gothic" w:hAnsi="Arial" w:cs="Arial"/>
        </w:rPr>
        <w:t>.</w:t>
      </w:r>
      <w:r>
        <w:rPr>
          <w:rFonts w:ascii="Arial" w:eastAsia="MS Gothic" w:hAnsi="Arial" w:cs="Arial"/>
        </w:rPr>
        <w:tab/>
      </w:r>
      <w:sdt>
        <w:sdtPr>
          <w:rPr>
            <w:rFonts w:ascii="Arial" w:eastAsia="MS Gothic" w:hAnsi="Arial" w:cs="Arial"/>
          </w:rPr>
          <w:id w:val="-39374795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73346" w:rsidRDefault="00673346" w:rsidP="00673346">
      <w:pPr>
        <w:pStyle w:val="Heading1"/>
        <w:jc w:val="center"/>
        <w:rPr>
          <w:rFonts w:ascii="Arial" w:hAnsi="Arial" w:cs="Arial"/>
          <w:b/>
          <w:color w:val="auto"/>
          <w:u w:val="single"/>
        </w:rPr>
      </w:pPr>
    </w:p>
    <w:p w:rsidR="00673346" w:rsidRPr="00B0083E" w:rsidRDefault="00673346" w:rsidP="00673346">
      <w:pPr>
        <w:pStyle w:val="Heading1"/>
        <w:jc w:val="center"/>
        <w:rPr>
          <w:rFonts w:ascii="Arial" w:hAnsi="Arial" w:cs="Arial"/>
          <w:b/>
          <w:u w:val="single"/>
        </w:rPr>
      </w:pPr>
      <w:r w:rsidRPr="00B0083E">
        <w:rPr>
          <w:rFonts w:ascii="Arial" w:hAnsi="Arial" w:cs="Arial"/>
          <w:b/>
          <w:color w:val="auto"/>
          <w:u w:val="single"/>
        </w:rPr>
        <w:t>SIGNATURES</w:t>
      </w:r>
    </w:p>
    <w:p w:rsidR="00673346" w:rsidRPr="001D3463" w:rsidRDefault="00673346" w:rsidP="00673346">
      <w:pPr>
        <w:rPr>
          <w:rFonts w:ascii="Arial" w:hAnsi="Arial" w:cs="Arial"/>
        </w:rPr>
      </w:pPr>
    </w:p>
    <w:tbl>
      <w:tblPr>
        <w:tblStyle w:val="TableGrid"/>
        <w:tblW w:w="0" w:type="auto"/>
        <w:tblLook w:val="04A0" w:firstRow="1" w:lastRow="0" w:firstColumn="1" w:lastColumn="0" w:noHBand="0" w:noVBand="1"/>
      </w:tblPr>
      <w:tblGrid>
        <w:gridCol w:w="4506"/>
        <w:gridCol w:w="4510"/>
      </w:tblGrid>
      <w:tr w:rsidR="00673346" w:rsidRPr="001D3463" w:rsidTr="008E57D3">
        <w:tc>
          <w:tcPr>
            <w:tcW w:w="4558" w:type="dxa"/>
          </w:tcPr>
          <w:p w:rsidR="00673346" w:rsidRPr="001D3463" w:rsidRDefault="00673346" w:rsidP="008E57D3">
            <w:pPr>
              <w:rPr>
                <w:rFonts w:ascii="Arial" w:hAnsi="Arial" w:cs="Arial"/>
              </w:rPr>
            </w:pPr>
            <w:r w:rsidRPr="00B0083E">
              <w:rPr>
                <w:rFonts w:ascii="Arial" w:hAnsi="Arial" w:cs="Arial"/>
                <w:b/>
                <w:u w:val="single"/>
              </w:rPr>
              <w:t>Student</w:t>
            </w:r>
            <w:r w:rsidRPr="00B0083E">
              <w:rPr>
                <w:rFonts w:ascii="Arial" w:hAnsi="Arial" w:cs="Arial"/>
                <w:u w:val="single"/>
              </w:rPr>
              <w:t xml:space="preserve"> </w:t>
            </w:r>
            <w:r w:rsidRPr="001D3463">
              <w:rPr>
                <w:rFonts w:ascii="Arial" w:hAnsi="Arial" w:cs="Arial"/>
              </w:rPr>
              <w:t>Name:</w:t>
            </w:r>
            <w:r w:rsidRPr="001D3463">
              <w:rPr>
                <w:rFonts w:ascii="Arial" w:hAnsi="Arial" w:cs="Arial"/>
              </w:rPr>
              <w:tab/>
            </w:r>
          </w:p>
          <w:p w:rsidR="00673346" w:rsidRPr="001D3463" w:rsidRDefault="00673346" w:rsidP="008E57D3">
            <w:pPr>
              <w:rPr>
                <w:rFonts w:ascii="Arial" w:hAnsi="Arial" w:cs="Arial"/>
              </w:rPr>
            </w:pPr>
          </w:p>
          <w:p w:rsidR="00673346" w:rsidRPr="001D3463" w:rsidRDefault="00673346" w:rsidP="008E57D3">
            <w:pPr>
              <w:rPr>
                <w:rFonts w:ascii="Arial" w:hAnsi="Arial" w:cs="Arial"/>
              </w:rPr>
            </w:pPr>
          </w:p>
        </w:tc>
        <w:tc>
          <w:tcPr>
            <w:tcW w:w="4559" w:type="dxa"/>
          </w:tcPr>
          <w:p w:rsidR="00673346" w:rsidRPr="001D3463" w:rsidRDefault="00673346" w:rsidP="008E57D3">
            <w:pPr>
              <w:rPr>
                <w:rFonts w:ascii="Arial" w:hAnsi="Arial" w:cs="Arial"/>
              </w:rPr>
            </w:pPr>
            <w:r w:rsidRPr="00B0083E">
              <w:rPr>
                <w:rFonts w:ascii="Arial" w:hAnsi="Arial" w:cs="Arial"/>
                <w:b/>
                <w:u w:val="single"/>
              </w:rPr>
              <w:t>Supervisor</w:t>
            </w:r>
            <w:r w:rsidRPr="00B0083E">
              <w:rPr>
                <w:rFonts w:ascii="Arial" w:hAnsi="Arial" w:cs="Arial"/>
                <w:u w:val="single"/>
              </w:rPr>
              <w:t xml:space="preserve"> </w:t>
            </w:r>
            <w:r w:rsidRPr="001D3463">
              <w:rPr>
                <w:rFonts w:ascii="Arial" w:hAnsi="Arial" w:cs="Arial"/>
              </w:rPr>
              <w:t xml:space="preserve">Name:  </w:t>
            </w:r>
          </w:p>
        </w:tc>
      </w:tr>
      <w:tr w:rsidR="00673346" w:rsidRPr="001D3463" w:rsidTr="008E57D3">
        <w:tc>
          <w:tcPr>
            <w:tcW w:w="4558" w:type="dxa"/>
          </w:tcPr>
          <w:p w:rsidR="00673346" w:rsidRPr="001D3463" w:rsidRDefault="00673346" w:rsidP="008E57D3">
            <w:pPr>
              <w:rPr>
                <w:rFonts w:ascii="Arial" w:hAnsi="Arial" w:cs="Arial"/>
              </w:rPr>
            </w:pPr>
            <w:r w:rsidRPr="001D3463">
              <w:rPr>
                <w:rFonts w:ascii="Arial" w:hAnsi="Arial" w:cs="Arial"/>
              </w:rPr>
              <w:t>Signature</w:t>
            </w:r>
          </w:p>
          <w:p w:rsidR="00673346" w:rsidRPr="001D3463" w:rsidRDefault="00673346" w:rsidP="008E57D3">
            <w:pPr>
              <w:rPr>
                <w:rFonts w:ascii="Arial" w:hAnsi="Arial" w:cs="Arial"/>
              </w:rPr>
            </w:pPr>
          </w:p>
          <w:p w:rsidR="00673346" w:rsidRPr="001D3463" w:rsidRDefault="00673346" w:rsidP="008E57D3">
            <w:pPr>
              <w:rPr>
                <w:rFonts w:ascii="Arial" w:hAnsi="Arial" w:cs="Arial"/>
              </w:rPr>
            </w:pPr>
          </w:p>
        </w:tc>
        <w:tc>
          <w:tcPr>
            <w:tcW w:w="4559" w:type="dxa"/>
          </w:tcPr>
          <w:p w:rsidR="00673346" w:rsidRPr="001D3463" w:rsidRDefault="00673346" w:rsidP="008E57D3">
            <w:pPr>
              <w:rPr>
                <w:rFonts w:ascii="Arial" w:hAnsi="Arial" w:cs="Arial"/>
              </w:rPr>
            </w:pPr>
            <w:r w:rsidRPr="001D3463">
              <w:rPr>
                <w:rFonts w:ascii="Arial" w:hAnsi="Arial" w:cs="Arial"/>
              </w:rPr>
              <w:t>Signature:</w:t>
            </w:r>
          </w:p>
        </w:tc>
      </w:tr>
      <w:tr w:rsidR="00673346" w:rsidRPr="001D3463" w:rsidTr="008E57D3">
        <w:tc>
          <w:tcPr>
            <w:tcW w:w="4558" w:type="dxa"/>
          </w:tcPr>
          <w:p w:rsidR="00673346" w:rsidRPr="001D3463" w:rsidRDefault="00673346" w:rsidP="008E57D3">
            <w:pPr>
              <w:rPr>
                <w:rFonts w:ascii="Arial" w:hAnsi="Arial" w:cs="Arial"/>
              </w:rPr>
            </w:pPr>
            <w:r w:rsidRPr="001D3463">
              <w:rPr>
                <w:rFonts w:ascii="Arial" w:hAnsi="Arial" w:cs="Arial"/>
              </w:rPr>
              <w:t>Date:</w:t>
            </w:r>
          </w:p>
          <w:p w:rsidR="00673346" w:rsidRPr="001D3463" w:rsidRDefault="00673346" w:rsidP="008E57D3">
            <w:pPr>
              <w:rPr>
                <w:rFonts w:ascii="Arial" w:hAnsi="Arial" w:cs="Arial"/>
              </w:rPr>
            </w:pPr>
          </w:p>
          <w:p w:rsidR="00673346" w:rsidRPr="001D3463" w:rsidRDefault="00673346" w:rsidP="008E57D3">
            <w:pPr>
              <w:rPr>
                <w:rFonts w:ascii="Arial" w:hAnsi="Arial" w:cs="Arial"/>
              </w:rPr>
            </w:pPr>
          </w:p>
        </w:tc>
        <w:tc>
          <w:tcPr>
            <w:tcW w:w="4559" w:type="dxa"/>
          </w:tcPr>
          <w:p w:rsidR="00673346" w:rsidRPr="001D3463" w:rsidRDefault="00673346" w:rsidP="008E57D3">
            <w:pPr>
              <w:rPr>
                <w:rFonts w:ascii="Arial" w:hAnsi="Arial" w:cs="Arial"/>
              </w:rPr>
            </w:pPr>
            <w:r w:rsidRPr="001D3463">
              <w:rPr>
                <w:rFonts w:ascii="Arial" w:hAnsi="Arial" w:cs="Arial"/>
              </w:rPr>
              <w:t>Date:</w:t>
            </w:r>
          </w:p>
        </w:tc>
      </w:tr>
    </w:tbl>
    <w:p w:rsidR="00673346" w:rsidRPr="001D3463" w:rsidRDefault="00673346" w:rsidP="00673346">
      <w:pPr>
        <w:rPr>
          <w:rFonts w:ascii="Arial" w:hAnsi="Arial" w:cs="Arial"/>
        </w:rPr>
      </w:pPr>
    </w:p>
    <w:p w:rsidR="00673346" w:rsidRPr="001D3463" w:rsidRDefault="00673346" w:rsidP="00673346">
      <w:pPr>
        <w:rPr>
          <w:rFonts w:ascii="Arial" w:hAnsi="Arial" w:cs="Arial"/>
        </w:rPr>
      </w:pPr>
    </w:p>
    <w:p w:rsidR="00370D9B" w:rsidRDefault="00370D9B">
      <w:bookmarkStart w:id="0" w:name="_GoBack"/>
      <w:bookmarkEnd w:id="0"/>
    </w:p>
    <w:sectPr w:rsidR="00370D9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46" w:rsidRDefault="00673346" w:rsidP="00673346">
      <w:pPr>
        <w:spacing w:after="0" w:line="240" w:lineRule="auto"/>
      </w:pPr>
      <w:r>
        <w:separator/>
      </w:r>
    </w:p>
  </w:endnote>
  <w:endnote w:type="continuationSeparator" w:id="0">
    <w:p w:rsidR="00673346" w:rsidRDefault="00673346" w:rsidP="0067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Sylfae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46" w:rsidRDefault="00673346" w:rsidP="00673346">
      <w:pPr>
        <w:spacing w:after="0" w:line="240" w:lineRule="auto"/>
      </w:pPr>
      <w:r>
        <w:separator/>
      </w:r>
    </w:p>
  </w:footnote>
  <w:footnote w:type="continuationSeparator" w:id="0">
    <w:p w:rsidR="00673346" w:rsidRDefault="00673346" w:rsidP="0067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46" w:rsidRDefault="00673346">
    <w:pPr>
      <w:pStyle w:val="Header"/>
    </w:pPr>
    <w:r>
      <w:rPr>
        <w:noProof/>
      </w:rPr>
      <w:drawing>
        <wp:anchor distT="0" distB="0" distL="114300" distR="114300" simplePos="0" relativeHeight="251659264" behindDoc="0" locked="0" layoutInCell="1" allowOverlap="1" wp14:anchorId="1673B6C1" wp14:editId="7036BAF7">
          <wp:simplePos x="0" y="0"/>
          <wp:positionH relativeFrom="page">
            <wp:align>left</wp:align>
          </wp:positionH>
          <wp:positionV relativeFrom="page">
            <wp:posOffset>20320</wp:posOffset>
          </wp:positionV>
          <wp:extent cx="7596000" cy="1452737"/>
          <wp:effectExtent l="0" t="0" r="5080" b="0"/>
          <wp:wrapThrough wrapText="bothSides">
            <wp:wrapPolygon edited="0">
              <wp:start x="0" y="0"/>
              <wp:lineTo x="0" y="21251"/>
              <wp:lineTo x="21560" y="21251"/>
              <wp:lineTo x="21560" y="0"/>
              <wp:lineTo x="0" y="0"/>
            </wp:wrapPolygon>
          </wp:wrapThrough>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Purple2607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46"/>
    <w:rsid w:val="00370D9B"/>
    <w:rsid w:val="0067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00D"/>
  <w15:chartTrackingRefBased/>
  <w15:docId w15:val="{86F9FEF6-DAAA-4AA2-B438-CF09996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46"/>
    <w:rPr>
      <w:rFonts w:eastAsiaTheme="minorEastAsia"/>
      <w:lang w:val="en-US" w:eastAsia="ja-JP"/>
    </w:rPr>
  </w:style>
  <w:style w:type="paragraph" w:styleId="Heading1">
    <w:name w:val="heading 1"/>
    <w:basedOn w:val="Normal"/>
    <w:next w:val="Normal"/>
    <w:link w:val="Heading1Char"/>
    <w:uiPriority w:val="9"/>
    <w:qFormat/>
    <w:rsid w:val="00673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46"/>
    <w:rPr>
      <w:rFonts w:asciiTheme="majorHAnsi" w:eastAsiaTheme="majorEastAsia" w:hAnsiTheme="majorHAnsi" w:cstheme="majorBidi"/>
      <w:color w:val="2E74B5" w:themeColor="accent1" w:themeShade="BF"/>
      <w:sz w:val="32"/>
      <w:szCs w:val="32"/>
      <w:lang w:val="en-US" w:eastAsia="ja-JP"/>
    </w:rPr>
  </w:style>
  <w:style w:type="paragraph" w:styleId="ListParagraph">
    <w:name w:val="List Paragraph"/>
    <w:basedOn w:val="Normal"/>
    <w:uiPriority w:val="34"/>
    <w:qFormat/>
    <w:rsid w:val="00673346"/>
    <w:pPr>
      <w:spacing w:after="0" w:line="240" w:lineRule="auto"/>
      <w:ind w:left="720"/>
      <w:contextualSpacing/>
    </w:pPr>
    <w:rPr>
      <w:rFonts w:ascii="Helvetica Neue" w:hAnsi="Helvetica Neue" w:cs="Times New Roman"/>
      <w:sz w:val="24"/>
      <w:szCs w:val="24"/>
      <w:lang w:val="en-GB"/>
    </w:rPr>
  </w:style>
  <w:style w:type="character" w:styleId="Hyperlink">
    <w:name w:val="Hyperlink"/>
    <w:basedOn w:val="DefaultParagraphFont"/>
    <w:uiPriority w:val="99"/>
    <w:unhideWhenUsed/>
    <w:rsid w:val="00673346"/>
    <w:rPr>
      <w:color w:val="0563C1" w:themeColor="hyperlink"/>
      <w:u w:val="single"/>
    </w:rPr>
  </w:style>
  <w:style w:type="table" w:styleId="TableGrid">
    <w:name w:val="Table Grid"/>
    <w:basedOn w:val="TableNormal"/>
    <w:uiPriority w:val="39"/>
    <w:rsid w:val="0067334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46"/>
    <w:rPr>
      <w:rFonts w:eastAsiaTheme="minorEastAsia"/>
      <w:lang w:val="en-US" w:eastAsia="ja-JP"/>
    </w:rPr>
  </w:style>
  <w:style w:type="paragraph" w:styleId="Footer">
    <w:name w:val="footer"/>
    <w:basedOn w:val="Normal"/>
    <w:link w:val="FooterChar"/>
    <w:uiPriority w:val="99"/>
    <w:unhideWhenUsed/>
    <w:rsid w:val="00673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34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vitae-publications/rdf-related/researcher-development-framework-rdf-vitae.pdf/view"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oral-skills.ucl.ac.uk/" TargetMode="External"/><Relationship Id="rId12" Type="http://schemas.openxmlformats.org/officeDocument/2006/relationships/hyperlink" Target="https://www.ucl.ac.uk/students/student-support-and-wellb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ucl.ac.uk/codes/Graduate-Research-Degrees-Code-of-Practice-1718.pdf" TargetMode="External"/><Relationship Id="rId11" Type="http://schemas.openxmlformats.org/officeDocument/2006/relationships/hyperlink" Target="http://www.ucl.ac.uk/careers/about/eligibility/researche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cl.ac.uk/slms/aco/gc-etcf/gcf" TargetMode="External"/><Relationship Id="rId4" Type="http://schemas.openxmlformats.org/officeDocument/2006/relationships/footnotes" Target="footnotes.xml"/><Relationship Id="rId9" Type="http://schemas.openxmlformats.org/officeDocument/2006/relationships/hyperlink" Target="https://doctoral-skills.uc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Debieux, Casper</dc:creator>
  <cp:keywords/>
  <dc:description/>
  <cp:lastModifiedBy>Debieux, Casper</cp:lastModifiedBy>
  <cp:revision>1</cp:revision>
  <dcterms:created xsi:type="dcterms:W3CDTF">2020-01-14T14:01:00Z</dcterms:created>
  <dcterms:modified xsi:type="dcterms:W3CDTF">2020-01-14T14:04:00Z</dcterms:modified>
</cp:coreProperties>
</file>