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4B77" w14:textId="1A15B457" w:rsidR="009B54A8" w:rsidRDefault="5186E9DA" w:rsidP="00A7719A">
      <w:pPr>
        <w:rPr>
          <w:rFonts w:ascii="Helvetica" w:eastAsia="Helvetica" w:hAnsi="Helvetica" w:cs="Helvetica"/>
          <w:color w:val="000000" w:themeColor="text1"/>
        </w:rPr>
      </w:pPr>
      <w:r w:rsidRPr="29730598">
        <w:rPr>
          <w:rFonts w:ascii="Calibri" w:eastAsia="Calibri" w:hAnsi="Calibri" w:cs="Calibri"/>
          <w:b/>
          <w:bCs/>
          <w:color w:val="C00000"/>
          <w:sz w:val="24"/>
          <w:szCs w:val="24"/>
        </w:rPr>
        <w:t xml:space="preserve"> </w:t>
      </w:r>
    </w:p>
    <w:p w14:paraId="3D4D7C1F" w14:textId="2E98A7EF" w:rsidR="009B54A8" w:rsidRDefault="6467DB4D" w:rsidP="24B78BCA">
      <w:pPr>
        <w:spacing w:after="0" w:line="240" w:lineRule="auto"/>
        <w:rPr>
          <w:rFonts w:ascii="Calibri" w:eastAsia="Calibri" w:hAnsi="Calibri" w:cs="Calibri"/>
          <w:color w:val="000000" w:themeColor="text1"/>
        </w:rPr>
      </w:pPr>
      <w:r>
        <w:rPr>
          <w:noProof/>
        </w:rPr>
        <w:drawing>
          <wp:inline distT="0" distB="0" distL="0" distR="0" wp14:anchorId="43535E46" wp14:editId="52A5C43D">
            <wp:extent cx="5715000" cy="1905000"/>
            <wp:effectExtent l="0" t="0" r="0" b="0"/>
            <wp:docPr id="648468381" name="Picture 64846838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15000" cy="1905000"/>
                    </a:xfrm>
                    <a:prstGeom prst="rect">
                      <a:avLst/>
                    </a:prstGeom>
                  </pic:spPr>
                </pic:pic>
              </a:graphicData>
            </a:graphic>
          </wp:inline>
        </w:drawing>
      </w:r>
      <w:r w:rsidRPr="24B78BCA">
        <w:rPr>
          <w:rFonts w:ascii="Calibri" w:eastAsia="Calibri" w:hAnsi="Calibri" w:cs="Calibri"/>
          <w:color w:val="000000" w:themeColor="text1"/>
        </w:rPr>
        <w:t> </w:t>
      </w:r>
    </w:p>
    <w:p w14:paraId="323177E3" w14:textId="2705557B" w:rsidR="009B54A8" w:rsidRDefault="6467DB4D" w:rsidP="24B78BCA">
      <w:pPr>
        <w:spacing w:after="0" w:line="240" w:lineRule="auto"/>
        <w:rPr>
          <w:rFonts w:ascii="Helvetica" w:eastAsia="Helvetica" w:hAnsi="Helvetica" w:cs="Helvetica"/>
          <w:color w:val="002855"/>
          <w:sz w:val="52"/>
          <w:szCs w:val="52"/>
        </w:rPr>
      </w:pPr>
      <w:r w:rsidRPr="24B78BCA">
        <w:rPr>
          <w:rFonts w:ascii="Helvetica" w:eastAsia="Helvetica" w:hAnsi="Helvetica" w:cs="Helvetica"/>
          <w:b/>
          <w:bCs/>
          <w:color w:val="002855"/>
          <w:sz w:val="52"/>
          <w:szCs w:val="52"/>
        </w:rPr>
        <w:t>Hi [Student name]</w:t>
      </w:r>
      <w:r w:rsidR="535B4C66" w:rsidRPr="24B78BCA">
        <w:rPr>
          <w:rFonts w:ascii="Helvetica" w:eastAsia="Helvetica" w:hAnsi="Helvetica" w:cs="Helvetica"/>
          <w:b/>
          <w:bCs/>
          <w:color w:val="002855"/>
          <w:sz w:val="52"/>
          <w:szCs w:val="52"/>
        </w:rPr>
        <w:t>,</w:t>
      </w:r>
      <w:r w:rsidRPr="24B78BCA">
        <w:rPr>
          <w:rFonts w:ascii="Helvetica" w:eastAsia="Helvetica" w:hAnsi="Helvetica" w:cs="Helvetica"/>
          <w:b/>
          <w:bCs/>
          <w:color w:val="002855"/>
          <w:sz w:val="52"/>
          <w:szCs w:val="52"/>
        </w:rPr>
        <w:t> </w:t>
      </w:r>
    </w:p>
    <w:p w14:paraId="218699EE" w14:textId="77777777" w:rsidR="001B3B25" w:rsidRDefault="6467DB4D" w:rsidP="24B78BCA">
      <w:pPr>
        <w:spacing w:after="0" w:line="240" w:lineRule="auto"/>
        <w:rPr>
          <w:rFonts w:ascii="Helvetica" w:eastAsia="Helvetica" w:hAnsi="Helvetica" w:cs="Helvetica"/>
          <w:b/>
          <w:bCs/>
          <w:color w:val="002855"/>
          <w:sz w:val="56"/>
          <w:szCs w:val="56"/>
        </w:rPr>
      </w:pPr>
      <w:r>
        <w:rPr>
          <w:noProof/>
        </w:rPr>
        <w:drawing>
          <wp:inline distT="0" distB="0" distL="0" distR="0" wp14:anchorId="3ADF204C" wp14:editId="4DCDC97A">
            <wp:extent cx="5724524" cy="47625"/>
            <wp:effectExtent l="0" t="0" r="0" b="0"/>
            <wp:docPr id="516028244" name="Picture 516028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24524" cy="47625"/>
                    </a:xfrm>
                    <a:prstGeom prst="rect">
                      <a:avLst/>
                    </a:prstGeom>
                  </pic:spPr>
                </pic:pic>
              </a:graphicData>
            </a:graphic>
          </wp:inline>
        </w:drawing>
      </w:r>
    </w:p>
    <w:p w14:paraId="30C8B66F" w14:textId="77777777" w:rsidR="001B3B25" w:rsidRDefault="001B3B25" w:rsidP="24B78BCA">
      <w:pPr>
        <w:spacing w:after="0" w:line="240" w:lineRule="auto"/>
        <w:rPr>
          <w:rFonts w:ascii="Helvetica" w:eastAsia="Helvetica" w:hAnsi="Helvetica" w:cs="Helvetica"/>
          <w:b/>
          <w:bCs/>
          <w:color w:val="002855"/>
          <w:sz w:val="56"/>
          <w:szCs w:val="56"/>
        </w:rPr>
      </w:pPr>
    </w:p>
    <w:p w14:paraId="300EF113" w14:textId="788566E1" w:rsidR="009B54A8" w:rsidRDefault="001B3B25" w:rsidP="24B78BCA">
      <w:pPr>
        <w:spacing w:after="0" w:line="240" w:lineRule="auto"/>
        <w:rPr>
          <w:rFonts w:ascii="Helvetica" w:eastAsia="Helvetica" w:hAnsi="Helvetica" w:cs="Helvetica"/>
          <w:b/>
          <w:bCs/>
          <w:color w:val="002855"/>
          <w:sz w:val="56"/>
          <w:szCs w:val="56"/>
        </w:rPr>
      </w:pPr>
      <w:r w:rsidRPr="24B78BCA">
        <w:rPr>
          <w:rFonts w:ascii="Helvetica" w:eastAsia="Helvetica" w:hAnsi="Helvetica" w:cs="Helvetica"/>
          <w:b/>
          <w:bCs/>
          <w:color w:val="002855"/>
          <w:sz w:val="56"/>
          <w:szCs w:val="56"/>
        </w:rPr>
        <w:t>To do this week:</w:t>
      </w:r>
      <w:r w:rsidR="6467DB4D" w:rsidRPr="24B78BCA">
        <w:rPr>
          <w:rFonts w:ascii="Helvetica" w:eastAsia="Helvetica" w:hAnsi="Helvetica" w:cs="Helvetica"/>
          <w:b/>
          <w:bCs/>
          <w:color w:val="002855"/>
          <w:sz w:val="56"/>
          <w:szCs w:val="56"/>
        </w:rPr>
        <w:t> </w:t>
      </w:r>
    </w:p>
    <w:p w14:paraId="17BE3F0C" w14:textId="77777777" w:rsidR="001B3B25" w:rsidRDefault="001B3B25" w:rsidP="24B78BCA">
      <w:pPr>
        <w:spacing w:after="0" w:line="240" w:lineRule="auto"/>
        <w:rPr>
          <w:rFonts w:ascii="Helvetica" w:eastAsia="Helvetica" w:hAnsi="Helvetica" w:cs="Helvetica"/>
          <w:color w:val="002855"/>
          <w:sz w:val="56"/>
          <w:szCs w:val="56"/>
        </w:rPr>
      </w:pPr>
    </w:p>
    <w:p w14:paraId="280129C4" w14:textId="05865924" w:rsidR="009B54A8" w:rsidRDefault="003B383D" w:rsidP="24B78BCA">
      <w:pPr>
        <w:pStyle w:val="ListParagraph"/>
        <w:numPr>
          <w:ilvl w:val="0"/>
          <w:numId w:val="14"/>
        </w:numPr>
        <w:spacing w:after="0" w:line="240" w:lineRule="auto"/>
        <w:ind w:left="1140" w:firstLine="0"/>
        <w:rPr>
          <w:rFonts w:ascii="Helvetica" w:eastAsia="Helvetica" w:hAnsi="Helvetica" w:cs="Helvetica"/>
          <w:color w:val="000000" w:themeColor="text1"/>
        </w:rPr>
      </w:pPr>
      <w:hyperlink r:id="rId10">
        <w:r w:rsidR="6467DB4D" w:rsidRPr="24B78BCA">
          <w:rPr>
            <w:rStyle w:val="Hyperlink"/>
            <w:rFonts w:ascii="Helvetica" w:eastAsia="Helvetica" w:hAnsi="Helvetica" w:cs="Helvetica"/>
            <w:color w:val="0563C1"/>
          </w:rPr>
          <w:t>Check your Central Examination timetable</w:t>
        </w:r>
      </w:hyperlink>
      <w:r w:rsidR="6467DB4D" w:rsidRPr="24B78BCA">
        <w:rPr>
          <w:rFonts w:ascii="Helvetica" w:eastAsia="Helvetica" w:hAnsi="Helvetica" w:cs="Helvetica"/>
          <w:color w:val="000000" w:themeColor="text1"/>
        </w:rPr>
        <w:t> </w:t>
      </w:r>
    </w:p>
    <w:p w14:paraId="7732C971" w14:textId="3D20B80F" w:rsidR="009B54A8" w:rsidRDefault="003B383D" w:rsidP="24B78BCA">
      <w:pPr>
        <w:spacing w:after="0" w:line="240" w:lineRule="auto"/>
        <w:ind w:left="1440"/>
        <w:rPr>
          <w:rFonts w:ascii="Helvetica" w:eastAsia="Helvetica" w:hAnsi="Helvetica" w:cs="Helvetica"/>
          <w:color w:val="000000" w:themeColor="text1"/>
        </w:rPr>
      </w:pPr>
      <w:r>
        <w:br/>
      </w:r>
      <w:r w:rsidR="6467DB4D" w:rsidRPr="24B78BCA">
        <w:rPr>
          <w:rFonts w:ascii="Helvetica" w:eastAsia="Helvetica" w:hAnsi="Helvetica" w:cs="Helvetica"/>
          <w:color w:val="000000" w:themeColor="text1"/>
        </w:rPr>
        <w:t xml:space="preserve">Did you receive a timetable email on 26 February? If so, don’t forget to add your exam dates to your calendar. If you were expecting to receive a Central Examination Timetable and have not, please contact your department. </w:t>
      </w:r>
      <w:r w:rsidR="7B82A46A" w:rsidRPr="24B78BCA">
        <w:rPr>
          <w:rFonts w:ascii="Helvetica" w:eastAsia="Helvetica" w:hAnsi="Helvetica" w:cs="Helvetica"/>
          <w:color w:val="000000" w:themeColor="text1"/>
        </w:rPr>
        <w:t>They</w:t>
      </w:r>
      <w:r w:rsidR="6467DB4D" w:rsidRPr="24B78BCA">
        <w:rPr>
          <w:rFonts w:ascii="Helvetica" w:eastAsia="Helvetica" w:hAnsi="Helvetica" w:cs="Helvetica"/>
          <w:color w:val="000000" w:themeColor="text1"/>
        </w:rPr>
        <w:t xml:space="preserve"> will also advise you on when any </w:t>
      </w:r>
      <w:proofErr w:type="gramStart"/>
      <w:r w:rsidR="6467DB4D" w:rsidRPr="24B78BCA">
        <w:rPr>
          <w:rFonts w:ascii="Helvetica" w:eastAsia="Helvetica" w:hAnsi="Helvetica" w:cs="Helvetica"/>
          <w:color w:val="000000" w:themeColor="text1"/>
        </w:rPr>
        <w:t>departmentally-managed</w:t>
      </w:r>
      <w:proofErr w:type="gramEnd"/>
      <w:r w:rsidR="6467DB4D" w:rsidRPr="24B78BCA">
        <w:rPr>
          <w:rFonts w:ascii="Helvetica" w:eastAsia="Helvetica" w:hAnsi="Helvetica" w:cs="Helvetica"/>
          <w:color w:val="000000" w:themeColor="text1"/>
        </w:rPr>
        <w:t xml:space="preserve"> assessments may take place.  </w:t>
      </w:r>
    </w:p>
    <w:p w14:paraId="1200DEFF" w14:textId="54FBD99B" w:rsidR="009B54A8" w:rsidRDefault="009B54A8" w:rsidP="24B78BCA">
      <w:pPr>
        <w:spacing w:after="0" w:line="240" w:lineRule="auto"/>
        <w:ind w:left="780"/>
        <w:rPr>
          <w:rFonts w:ascii="Helvetica" w:eastAsia="Helvetica" w:hAnsi="Helvetica" w:cs="Helvetica"/>
          <w:color w:val="000000" w:themeColor="text1"/>
        </w:rPr>
      </w:pPr>
    </w:p>
    <w:p w14:paraId="768D37FF" w14:textId="0B93CBBB" w:rsidR="009B54A8" w:rsidRDefault="6467DB4D" w:rsidP="24B78BCA">
      <w:pPr>
        <w:pStyle w:val="ListParagraph"/>
        <w:numPr>
          <w:ilvl w:val="1"/>
          <w:numId w:val="13"/>
        </w:numPr>
        <w:spacing w:after="0" w:line="240" w:lineRule="auto"/>
        <w:rPr>
          <w:rFonts w:ascii="Helvetica" w:eastAsia="Helvetica" w:hAnsi="Helvetica" w:cs="Helvetica"/>
          <w:color w:val="000000" w:themeColor="text1"/>
        </w:rPr>
      </w:pPr>
      <w:r w:rsidRPr="24B78BCA">
        <w:rPr>
          <w:rFonts w:ascii="Helvetica" w:eastAsia="Helvetica" w:hAnsi="Helvetica" w:cs="Helvetica"/>
          <w:color w:val="000000" w:themeColor="text1"/>
        </w:rPr>
        <w:t xml:space="preserve">If you have in-person exams, </w:t>
      </w:r>
      <w:hyperlink r:id="rId11">
        <w:r w:rsidRPr="24B78BCA">
          <w:rPr>
            <w:rStyle w:val="Hyperlink"/>
            <w:rFonts w:ascii="Helvetica" w:eastAsia="Helvetica" w:hAnsi="Helvetica" w:cs="Helvetica"/>
          </w:rPr>
          <w:t>familiarise yourself with your journey</w:t>
        </w:r>
      </w:hyperlink>
      <w:r w:rsidRPr="24B78BCA">
        <w:rPr>
          <w:rFonts w:ascii="Helvetica" w:eastAsia="Helvetica" w:hAnsi="Helvetica" w:cs="Helvetica"/>
          <w:color w:val="000000" w:themeColor="text1"/>
        </w:rPr>
        <w:t xml:space="preserve"> to your exam location.</w:t>
      </w:r>
    </w:p>
    <w:p w14:paraId="73CD05F9" w14:textId="5E5A703E" w:rsidR="009B54A8" w:rsidRDefault="009B54A8" w:rsidP="24B78BCA">
      <w:pPr>
        <w:spacing w:after="0" w:line="240" w:lineRule="auto"/>
        <w:rPr>
          <w:rFonts w:ascii="Helvetica" w:eastAsia="Helvetica" w:hAnsi="Helvetica" w:cs="Helvetica"/>
          <w:color w:val="000000" w:themeColor="text1"/>
        </w:rPr>
      </w:pPr>
    </w:p>
    <w:p w14:paraId="217CCD9C" w14:textId="63ABAA8C" w:rsidR="009B54A8" w:rsidRDefault="6467DB4D" w:rsidP="24B78BCA">
      <w:pPr>
        <w:pStyle w:val="ListParagraph"/>
        <w:numPr>
          <w:ilvl w:val="1"/>
          <w:numId w:val="13"/>
        </w:numPr>
        <w:spacing w:after="0" w:line="240" w:lineRule="auto"/>
        <w:rPr>
          <w:rFonts w:ascii="Helvetica" w:eastAsia="Helvetica" w:hAnsi="Helvetica" w:cs="Helvetica"/>
          <w:color w:val="000000" w:themeColor="text1"/>
        </w:rPr>
      </w:pPr>
      <w:r w:rsidRPr="24B78BCA">
        <w:rPr>
          <w:rFonts w:ascii="Helvetica" w:eastAsia="Helvetica" w:hAnsi="Helvetica" w:cs="Helvetica"/>
          <w:color w:val="000000" w:themeColor="text1"/>
        </w:rPr>
        <w:t xml:space="preserve">If you have online exams, familiarise yourself with the platform that you will be using, by </w:t>
      </w:r>
      <w:hyperlink r:id="rId12" w:history="1">
        <w:r w:rsidRPr="003B383D">
          <w:rPr>
            <w:rStyle w:val="Hyperlink"/>
            <w:rFonts w:ascii="Helvetica" w:eastAsia="Helvetica" w:hAnsi="Helvetica" w:cs="Helvetica"/>
          </w:rPr>
          <w:t xml:space="preserve">completing the demo flows (practice exams) on </w:t>
        </w:r>
        <w:proofErr w:type="spellStart"/>
        <w:r w:rsidRPr="003B383D">
          <w:rPr>
            <w:rStyle w:val="Hyperlink"/>
            <w:rFonts w:ascii="Helvetica" w:eastAsia="Helvetica" w:hAnsi="Helvetica" w:cs="Helvetica"/>
          </w:rPr>
          <w:t>WISEflow</w:t>
        </w:r>
        <w:proofErr w:type="spellEnd"/>
      </w:hyperlink>
      <w:r w:rsidRPr="24B78BCA">
        <w:rPr>
          <w:rFonts w:ascii="Helvetica" w:eastAsia="Helvetica" w:hAnsi="Helvetica" w:cs="Helvetica"/>
          <w:color w:val="000000" w:themeColor="text1"/>
        </w:rPr>
        <w:t xml:space="preserve">. </w:t>
      </w:r>
    </w:p>
    <w:p w14:paraId="75DAEC6C" w14:textId="18CD5386" w:rsidR="009B54A8" w:rsidRDefault="6467DB4D" w:rsidP="24B78BCA">
      <w:pPr>
        <w:spacing w:after="0" w:line="240" w:lineRule="auto"/>
        <w:ind w:left="720"/>
        <w:rPr>
          <w:rFonts w:ascii="Helvetica" w:eastAsia="Helvetica" w:hAnsi="Helvetica" w:cs="Helvetica"/>
          <w:color w:val="000000" w:themeColor="text1"/>
        </w:rPr>
      </w:pPr>
      <w:r w:rsidRPr="24B78BCA">
        <w:rPr>
          <w:rFonts w:ascii="Helvetica" w:eastAsia="Helvetica" w:hAnsi="Helvetica" w:cs="Helvetica"/>
          <w:color w:val="000000" w:themeColor="text1"/>
        </w:rPr>
        <w:t> </w:t>
      </w:r>
    </w:p>
    <w:p w14:paraId="07CA890C" w14:textId="66C9B209" w:rsidR="009B54A8" w:rsidRDefault="003B383D" w:rsidP="3C7F26A9">
      <w:pPr>
        <w:pStyle w:val="ListParagraph"/>
        <w:numPr>
          <w:ilvl w:val="0"/>
          <w:numId w:val="11"/>
        </w:numPr>
        <w:spacing w:after="0" w:line="240" w:lineRule="auto"/>
        <w:ind w:left="1140" w:firstLine="0"/>
        <w:rPr>
          <w:rFonts w:ascii="Helvetica" w:eastAsia="Helvetica" w:hAnsi="Helvetica" w:cs="Helvetica"/>
          <w:color w:val="000000" w:themeColor="text1"/>
        </w:rPr>
      </w:pPr>
      <w:hyperlink r:id="rId13">
        <w:r w:rsidR="1D2951B5" w:rsidRPr="3C7F26A9">
          <w:rPr>
            <w:rStyle w:val="Hyperlink"/>
            <w:rFonts w:ascii="Helvetica" w:eastAsia="Helvetica" w:hAnsi="Helvetica" w:cs="Helvetica"/>
          </w:rPr>
          <w:t>Apply for reasonable adjustments if you need them.</w:t>
        </w:r>
      </w:hyperlink>
      <w:r w:rsidR="1D2951B5" w:rsidRPr="3C7F26A9">
        <w:rPr>
          <w:rFonts w:ascii="Helvetica" w:eastAsia="Helvetica" w:hAnsi="Helvetica" w:cs="Helvetica"/>
          <w:color w:val="000000" w:themeColor="text1"/>
        </w:rPr>
        <w:t>  </w:t>
      </w:r>
    </w:p>
    <w:p w14:paraId="536C8E43" w14:textId="64F0B3BD" w:rsidR="009B54A8" w:rsidRDefault="6467DB4D" w:rsidP="24B78BCA">
      <w:pPr>
        <w:spacing w:after="0" w:line="240" w:lineRule="auto"/>
        <w:ind w:left="780" w:firstLine="720"/>
        <w:rPr>
          <w:rFonts w:ascii="Helvetica" w:eastAsia="Helvetica" w:hAnsi="Helvetica" w:cs="Helvetica"/>
          <w:color w:val="000000" w:themeColor="text1"/>
        </w:rPr>
      </w:pPr>
      <w:r w:rsidRPr="24B78BCA">
        <w:rPr>
          <w:rFonts w:ascii="Helvetica" w:eastAsia="Helvetica" w:hAnsi="Helvetica" w:cs="Helvetica"/>
          <w:color w:val="000000" w:themeColor="text1"/>
        </w:rPr>
        <w:t xml:space="preserve">If you are disabled or have a health condition that you feel might impact on </w:t>
      </w:r>
      <w:r w:rsidR="003B383D">
        <w:tab/>
      </w:r>
      <w:r w:rsidRPr="24B78BCA">
        <w:rPr>
          <w:rFonts w:ascii="Helvetica" w:eastAsia="Helvetica" w:hAnsi="Helvetica" w:cs="Helvetica"/>
          <w:color w:val="000000" w:themeColor="text1"/>
        </w:rPr>
        <w:t>your ability to perform in assessments, you can apply for reasonable</w:t>
      </w:r>
      <w:r w:rsidR="52B97E29" w:rsidRPr="24B78BCA">
        <w:rPr>
          <w:rFonts w:ascii="Helvetica" w:eastAsia="Helvetica" w:hAnsi="Helvetica" w:cs="Helvetica"/>
          <w:color w:val="000000" w:themeColor="text1"/>
        </w:rPr>
        <w:t xml:space="preserve"> </w:t>
      </w:r>
      <w:r w:rsidR="003B383D">
        <w:tab/>
      </w:r>
      <w:r w:rsidRPr="24B78BCA">
        <w:rPr>
          <w:rFonts w:ascii="Helvetica" w:eastAsia="Helvetica" w:hAnsi="Helvetica" w:cs="Helvetica"/>
          <w:color w:val="000000" w:themeColor="text1"/>
        </w:rPr>
        <w:t xml:space="preserve">adjustments </w:t>
      </w:r>
      <w:r w:rsidRPr="24B78BCA">
        <w:rPr>
          <w:rFonts w:ascii="Helvetica" w:eastAsia="Helvetica" w:hAnsi="Helvetica" w:cs="Helvetica"/>
          <w:b/>
          <w:bCs/>
          <w:color w:val="000000" w:themeColor="text1"/>
        </w:rPr>
        <w:t>by 27 March, 5pm (UK time).</w:t>
      </w:r>
      <w:r w:rsidRPr="24B78BCA">
        <w:rPr>
          <w:rFonts w:ascii="Helvetica" w:eastAsia="Helvetica" w:hAnsi="Helvetica" w:cs="Helvetica"/>
          <w:color w:val="000000" w:themeColor="text1"/>
        </w:rPr>
        <w:t> </w:t>
      </w:r>
    </w:p>
    <w:p w14:paraId="43F970E5" w14:textId="6151C9F0" w:rsidR="009B54A8" w:rsidRDefault="6467DB4D" w:rsidP="24B78BCA">
      <w:pPr>
        <w:spacing w:after="0" w:line="240" w:lineRule="auto"/>
        <w:rPr>
          <w:rFonts w:ascii="Helvetica" w:eastAsia="Helvetica" w:hAnsi="Helvetica" w:cs="Helvetica"/>
          <w:color w:val="000000" w:themeColor="text1"/>
        </w:rPr>
      </w:pPr>
      <w:r w:rsidRPr="24B78BCA">
        <w:rPr>
          <w:rFonts w:ascii="Helvetica" w:eastAsia="Helvetica" w:hAnsi="Helvetica" w:cs="Helvetica"/>
          <w:color w:val="000000" w:themeColor="text1"/>
        </w:rPr>
        <w:t> </w:t>
      </w:r>
    </w:p>
    <w:p w14:paraId="1C0A4DE9" w14:textId="644C2993" w:rsidR="009B54A8" w:rsidRDefault="6467DB4D" w:rsidP="24B78BCA">
      <w:pPr>
        <w:spacing w:after="0" w:line="240" w:lineRule="auto"/>
        <w:rPr>
          <w:rFonts w:ascii="Helvetica" w:eastAsia="Helvetica" w:hAnsi="Helvetica" w:cs="Helvetica"/>
          <w:color w:val="000000" w:themeColor="text1"/>
        </w:rPr>
      </w:pPr>
      <w:r>
        <w:rPr>
          <w:noProof/>
        </w:rPr>
        <w:drawing>
          <wp:inline distT="0" distB="0" distL="0" distR="0" wp14:anchorId="79714E5A" wp14:editId="29B8559B">
            <wp:extent cx="5724524" cy="47625"/>
            <wp:effectExtent l="0" t="0" r="0" b="0"/>
            <wp:docPr id="1228226702" name="Picture 1228226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24524" cy="47625"/>
                    </a:xfrm>
                    <a:prstGeom prst="rect">
                      <a:avLst/>
                    </a:prstGeom>
                  </pic:spPr>
                </pic:pic>
              </a:graphicData>
            </a:graphic>
          </wp:inline>
        </w:drawing>
      </w:r>
      <w:r w:rsidRPr="24B78BCA">
        <w:rPr>
          <w:rFonts w:ascii="Helvetica" w:eastAsia="Helvetica" w:hAnsi="Helvetica" w:cs="Helvetica"/>
          <w:color w:val="000000" w:themeColor="text1"/>
        </w:rPr>
        <w:t> </w:t>
      </w:r>
    </w:p>
    <w:p w14:paraId="2B8FFB21" w14:textId="77777777" w:rsidR="001B3B25" w:rsidRDefault="001B3B25" w:rsidP="24B78BCA">
      <w:pPr>
        <w:spacing w:after="0" w:line="240" w:lineRule="auto"/>
        <w:rPr>
          <w:rFonts w:ascii="Helvetica" w:eastAsia="Helvetica" w:hAnsi="Helvetica" w:cs="Helvetica"/>
          <w:b/>
          <w:bCs/>
          <w:color w:val="002855"/>
          <w:sz w:val="28"/>
          <w:szCs w:val="28"/>
        </w:rPr>
      </w:pPr>
      <w:r w:rsidRPr="24B78BCA">
        <w:rPr>
          <w:rFonts w:ascii="Helvetica" w:eastAsia="Helvetica" w:hAnsi="Helvetica" w:cs="Helvetica"/>
          <w:b/>
          <w:bCs/>
          <w:color w:val="002855"/>
          <w:sz w:val="56"/>
          <w:szCs w:val="56"/>
        </w:rPr>
        <w:t>What you need to know</w:t>
      </w:r>
      <w:r w:rsidRPr="24B78BCA">
        <w:rPr>
          <w:rFonts w:ascii="Helvetica" w:eastAsia="Helvetica" w:hAnsi="Helvetica" w:cs="Helvetica"/>
          <w:b/>
          <w:bCs/>
          <w:color w:val="002855"/>
          <w:sz w:val="28"/>
          <w:szCs w:val="28"/>
        </w:rPr>
        <w:t xml:space="preserve"> </w:t>
      </w:r>
    </w:p>
    <w:p w14:paraId="55D65A17" w14:textId="77777777" w:rsidR="001B3B25" w:rsidRDefault="001B3B25" w:rsidP="24B78BCA">
      <w:pPr>
        <w:spacing w:after="0" w:line="240" w:lineRule="auto"/>
        <w:rPr>
          <w:rFonts w:ascii="Helvetica" w:eastAsia="Helvetica" w:hAnsi="Helvetica" w:cs="Helvetica"/>
          <w:b/>
          <w:bCs/>
          <w:color w:val="002855"/>
          <w:sz w:val="28"/>
          <w:szCs w:val="28"/>
        </w:rPr>
      </w:pPr>
    </w:p>
    <w:p w14:paraId="1D635B2C" w14:textId="4DA1DE34" w:rsidR="009B54A8" w:rsidRDefault="6467DB4D" w:rsidP="24B78BCA">
      <w:pPr>
        <w:spacing w:after="0" w:line="240" w:lineRule="auto"/>
        <w:rPr>
          <w:rFonts w:ascii="Helvetica" w:eastAsia="Helvetica" w:hAnsi="Helvetica" w:cs="Helvetica"/>
          <w:color w:val="002855"/>
          <w:sz w:val="28"/>
          <w:szCs w:val="28"/>
        </w:rPr>
      </w:pPr>
      <w:r w:rsidRPr="24B78BCA">
        <w:rPr>
          <w:rFonts w:ascii="Helvetica" w:eastAsia="Helvetica" w:hAnsi="Helvetica" w:cs="Helvetica"/>
          <w:b/>
          <w:bCs/>
          <w:color w:val="002855"/>
          <w:sz w:val="28"/>
          <w:szCs w:val="28"/>
        </w:rPr>
        <w:t>When does this guidance apply? </w:t>
      </w:r>
    </w:p>
    <w:p w14:paraId="4091F3A1" w14:textId="46295784" w:rsidR="009B54A8" w:rsidRDefault="6467DB4D" w:rsidP="24B78BCA">
      <w:pPr>
        <w:spacing w:after="0" w:line="240" w:lineRule="auto"/>
        <w:rPr>
          <w:rFonts w:ascii="Helvetica" w:eastAsia="Helvetica" w:hAnsi="Helvetica" w:cs="Helvetica"/>
          <w:color w:val="002855"/>
          <w:sz w:val="28"/>
          <w:szCs w:val="28"/>
        </w:rPr>
      </w:pPr>
      <w:r w:rsidRPr="24B78BCA">
        <w:rPr>
          <w:rFonts w:ascii="Helvetica" w:eastAsia="Helvetica" w:hAnsi="Helvetica" w:cs="Helvetica"/>
          <w:b/>
          <w:bCs/>
          <w:color w:val="002855"/>
          <w:sz w:val="28"/>
          <w:szCs w:val="28"/>
        </w:rPr>
        <w:t> </w:t>
      </w:r>
    </w:p>
    <w:p w14:paraId="523C4820" w14:textId="47B50D44" w:rsidR="009B54A8" w:rsidRDefault="6467DB4D" w:rsidP="24B78BCA">
      <w:pPr>
        <w:spacing w:after="0" w:line="240" w:lineRule="auto"/>
        <w:rPr>
          <w:rFonts w:ascii="Helvetica" w:eastAsia="Helvetica" w:hAnsi="Helvetica" w:cs="Helvetica"/>
          <w:color w:val="000000" w:themeColor="text1"/>
        </w:rPr>
      </w:pPr>
      <w:r w:rsidRPr="24B78BCA">
        <w:rPr>
          <w:rFonts w:ascii="Helvetica" w:eastAsia="Helvetica" w:hAnsi="Helvetica" w:cs="Helvetica"/>
          <w:color w:val="000000" w:themeColor="text1"/>
        </w:rPr>
        <w:t xml:space="preserve">Any exams taking place on </w:t>
      </w:r>
      <w:proofErr w:type="spellStart"/>
      <w:r w:rsidRPr="24B78BCA">
        <w:rPr>
          <w:rFonts w:ascii="Helvetica" w:eastAsia="Helvetica" w:hAnsi="Helvetica" w:cs="Helvetica"/>
          <w:color w:val="000000" w:themeColor="text1"/>
        </w:rPr>
        <w:t>WISEflow</w:t>
      </w:r>
      <w:proofErr w:type="spellEnd"/>
      <w:r w:rsidRPr="24B78BCA">
        <w:rPr>
          <w:rFonts w:ascii="Helvetica" w:eastAsia="Helvetica" w:hAnsi="Helvetica" w:cs="Helvetica"/>
          <w:color w:val="000000" w:themeColor="text1"/>
        </w:rPr>
        <w:t xml:space="preserve"> (the platform for digital exams) or at </w:t>
      </w:r>
      <w:proofErr w:type="spellStart"/>
      <w:r w:rsidRPr="24B78BCA">
        <w:rPr>
          <w:rFonts w:ascii="Helvetica" w:eastAsia="Helvetica" w:hAnsi="Helvetica" w:cs="Helvetica"/>
          <w:color w:val="000000" w:themeColor="text1"/>
        </w:rPr>
        <w:t>ExCeL</w:t>
      </w:r>
      <w:proofErr w:type="spellEnd"/>
      <w:r w:rsidRPr="24B78BCA">
        <w:rPr>
          <w:rFonts w:ascii="Helvetica" w:eastAsia="Helvetica" w:hAnsi="Helvetica" w:cs="Helvetica"/>
          <w:color w:val="000000" w:themeColor="text1"/>
        </w:rPr>
        <w:t xml:space="preserve"> London (the venue for in-person exams) will follow the guidance set out in these emails and on the </w:t>
      </w:r>
      <w:hyperlink r:id="rId14">
        <w:r w:rsidRPr="24B78BCA">
          <w:rPr>
            <w:rStyle w:val="Hyperlink"/>
            <w:rFonts w:ascii="Helvetica" w:eastAsia="Helvetica" w:hAnsi="Helvetica" w:cs="Helvetica"/>
            <w:color w:val="0563C1"/>
          </w:rPr>
          <w:t>Exams and Assessments Hub</w:t>
        </w:r>
      </w:hyperlink>
      <w:r w:rsidRPr="24B78BCA">
        <w:rPr>
          <w:rFonts w:ascii="Helvetica" w:eastAsia="Helvetica" w:hAnsi="Helvetica" w:cs="Helvetica"/>
          <w:color w:val="000000" w:themeColor="text1"/>
        </w:rPr>
        <w:t xml:space="preserve">. </w:t>
      </w:r>
      <w:r w:rsidR="003B383D">
        <w:br/>
      </w:r>
      <w:r w:rsidR="003B383D">
        <w:br/>
      </w:r>
      <w:r w:rsidRPr="24B78BCA">
        <w:rPr>
          <w:rFonts w:ascii="Helvetica" w:eastAsia="Helvetica" w:hAnsi="Helvetica" w:cs="Helvetica"/>
          <w:color w:val="000000" w:themeColor="text1"/>
        </w:rPr>
        <w:t>You may have exams that are managed by our department. Your department will advise you on what guidance to follow for assessments on another platform (e.g., Moodle). </w:t>
      </w:r>
    </w:p>
    <w:p w14:paraId="6ABF7317" w14:textId="71A4D09E" w:rsidR="009B54A8" w:rsidRDefault="009B54A8" w:rsidP="24B78BCA">
      <w:pPr>
        <w:spacing w:after="0" w:line="240" w:lineRule="auto"/>
        <w:rPr>
          <w:rFonts w:ascii="Helvetica" w:eastAsia="Helvetica" w:hAnsi="Helvetica" w:cs="Helvetica"/>
          <w:color w:val="000000" w:themeColor="text1"/>
        </w:rPr>
      </w:pPr>
    </w:p>
    <w:p w14:paraId="4D46204F" w14:textId="44E02602" w:rsidR="009B54A8" w:rsidRDefault="009B54A8" w:rsidP="24B78BCA">
      <w:pPr>
        <w:spacing w:after="0" w:line="240" w:lineRule="auto"/>
        <w:rPr>
          <w:rFonts w:ascii="Helvetica" w:eastAsia="Helvetica" w:hAnsi="Helvetica" w:cs="Helvetica"/>
          <w:color w:val="000000" w:themeColor="text1"/>
        </w:rPr>
      </w:pPr>
    </w:p>
    <w:p w14:paraId="7DD65F86" w14:textId="43028BCF" w:rsidR="009B54A8" w:rsidRDefault="6467DB4D" w:rsidP="24B78BCA">
      <w:pPr>
        <w:spacing w:after="0" w:line="240" w:lineRule="auto"/>
        <w:rPr>
          <w:rFonts w:ascii="Helvetica" w:eastAsia="Helvetica" w:hAnsi="Helvetica" w:cs="Helvetica"/>
          <w:color w:val="002855"/>
          <w:sz w:val="28"/>
          <w:szCs w:val="28"/>
        </w:rPr>
      </w:pPr>
      <w:r w:rsidRPr="24B78BCA">
        <w:rPr>
          <w:rFonts w:ascii="Helvetica" w:eastAsia="Helvetica" w:hAnsi="Helvetica" w:cs="Helvetica"/>
          <w:b/>
          <w:bCs/>
          <w:color w:val="002855"/>
          <w:sz w:val="28"/>
          <w:szCs w:val="28"/>
        </w:rPr>
        <w:t>Different types of assessments</w:t>
      </w:r>
      <w:r w:rsidRPr="24B78BCA">
        <w:rPr>
          <w:rFonts w:ascii="Helvetica" w:eastAsia="Helvetica" w:hAnsi="Helvetica" w:cs="Helvetica"/>
          <w:color w:val="002855"/>
          <w:sz w:val="28"/>
          <w:szCs w:val="28"/>
        </w:rPr>
        <w:t> </w:t>
      </w:r>
    </w:p>
    <w:p w14:paraId="38376E51" w14:textId="36DEA5B8" w:rsidR="009B54A8" w:rsidRDefault="6467DB4D" w:rsidP="24B78BCA">
      <w:pPr>
        <w:spacing w:after="0" w:line="240" w:lineRule="auto"/>
        <w:rPr>
          <w:rFonts w:ascii="Helvetica" w:eastAsia="Helvetica" w:hAnsi="Helvetica" w:cs="Helvetica"/>
          <w:color w:val="000000" w:themeColor="text1"/>
        </w:rPr>
      </w:pPr>
      <w:r w:rsidRPr="24B78BCA">
        <w:rPr>
          <w:rFonts w:ascii="Helvetica" w:eastAsia="Helvetica" w:hAnsi="Helvetica" w:cs="Helvetica"/>
          <w:color w:val="000000" w:themeColor="text1"/>
        </w:rPr>
        <w:t>There is more than one way you can be assessed at UCL, including:  </w:t>
      </w:r>
    </w:p>
    <w:p w14:paraId="597E0FFA" w14:textId="30D545EB" w:rsidR="009B54A8" w:rsidRDefault="6467DB4D" w:rsidP="24B78BCA">
      <w:pPr>
        <w:pStyle w:val="ListParagraph"/>
        <w:numPr>
          <w:ilvl w:val="0"/>
          <w:numId w:val="10"/>
        </w:numPr>
        <w:spacing w:after="0" w:line="240" w:lineRule="auto"/>
        <w:ind w:left="1140" w:firstLine="0"/>
        <w:rPr>
          <w:rFonts w:ascii="Helvetica" w:eastAsia="Helvetica" w:hAnsi="Helvetica" w:cs="Helvetica"/>
          <w:color w:val="000000" w:themeColor="text1"/>
        </w:rPr>
      </w:pPr>
      <w:r w:rsidRPr="24B78BCA">
        <w:rPr>
          <w:rFonts w:ascii="Helvetica" w:eastAsia="Helvetica" w:hAnsi="Helvetica" w:cs="Helvetica"/>
          <w:color w:val="000000" w:themeColor="text1"/>
        </w:rPr>
        <w:t>Online Controlled condition exams (timed online exams of two to four hours duration) </w:t>
      </w:r>
    </w:p>
    <w:p w14:paraId="6D26E0AE" w14:textId="35277520" w:rsidR="009B54A8" w:rsidRDefault="6467DB4D" w:rsidP="24B78BCA">
      <w:pPr>
        <w:pStyle w:val="ListParagraph"/>
        <w:numPr>
          <w:ilvl w:val="0"/>
          <w:numId w:val="10"/>
        </w:numPr>
        <w:spacing w:after="0" w:line="240" w:lineRule="auto"/>
        <w:ind w:left="1140" w:firstLine="0"/>
        <w:rPr>
          <w:rFonts w:ascii="Helvetica" w:eastAsia="Helvetica" w:hAnsi="Helvetica" w:cs="Helvetica"/>
          <w:color w:val="000000" w:themeColor="text1"/>
        </w:rPr>
      </w:pPr>
      <w:r w:rsidRPr="24B78BCA">
        <w:rPr>
          <w:rFonts w:ascii="Helvetica" w:eastAsia="Helvetica" w:hAnsi="Helvetica" w:cs="Helvetica"/>
          <w:color w:val="000000" w:themeColor="text1"/>
        </w:rPr>
        <w:t>In-person exams</w:t>
      </w:r>
    </w:p>
    <w:p w14:paraId="48E6BBDA" w14:textId="3B29249D" w:rsidR="009B54A8" w:rsidRDefault="6467DB4D" w:rsidP="24B78BCA">
      <w:pPr>
        <w:pStyle w:val="ListParagraph"/>
        <w:numPr>
          <w:ilvl w:val="0"/>
          <w:numId w:val="10"/>
        </w:numPr>
        <w:spacing w:after="0" w:line="240" w:lineRule="auto"/>
        <w:ind w:left="1140" w:firstLine="0"/>
        <w:rPr>
          <w:rFonts w:ascii="Helvetica" w:eastAsia="Helvetica" w:hAnsi="Helvetica" w:cs="Helvetica"/>
          <w:color w:val="000000" w:themeColor="text1"/>
        </w:rPr>
      </w:pPr>
      <w:r w:rsidRPr="24B78BCA">
        <w:rPr>
          <w:rFonts w:ascii="Helvetica" w:eastAsia="Helvetica" w:hAnsi="Helvetica" w:cs="Helvetica"/>
          <w:color w:val="000000" w:themeColor="text1"/>
        </w:rPr>
        <w:t>Take-home papers </w:t>
      </w:r>
    </w:p>
    <w:p w14:paraId="28B3CECD" w14:textId="7605F606" w:rsidR="009B54A8" w:rsidRDefault="6467DB4D" w:rsidP="24B78BCA">
      <w:pPr>
        <w:pStyle w:val="ListParagraph"/>
        <w:numPr>
          <w:ilvl w:val="0"/>
          <w:numId w:val="10"/>
        </w:numPr>
        <w:spacing w:after="0" w:line="240" w:lineRule="auto"/>
        <w:ind w:left="1140" w:firstLine="0"/>
        <w:rPr>
          <w:rFonts w:ascii="Helvetica" w:eastAsia="Helvetica" w:hAnsi="Helvetica" w:cs="Helvetica"/>
          <w:color w:val="000000" w:themeColor="text1"/>
        </w:rPr>
      </w:pPr>
      <w:r w:rsidRPr="24B78BCA">
        <w:rPr>
          <w:rFonts w:ascii="Helvetica" w:eastAsia="Helvetica" w:hAnsi="Helvetica" w:cs="Helvetica"/>
          <w:color w:val="000000" w:themeColor="text1"/>
        </w:rPr>
        <w:t>In-class tests and quizzes </w:t>
      </w:r>
    </w:p>
    <w:p w14:paraId="105AEB16" w14:textId="6389D7BC" w:rsidR="009B54A8" w:rsidRDefault="6467DB4D" w:rsidP="24B78BCA">
      <w:pPr>
        <w:pStyle w:val="ListParagraph"/>
        <w:numPr>
          <w:ilvl w:val="0"/>
          <w:numId w:val="10"/>
        </w:numPr>
        <w:spacing w:after="0" w:line="240" w:lineRule="auto"/>
        <w:ind w:left="1140" w:firstLine="0"/>
        <w:rPr>
          <w:rFonts w:ascii="Helvetica" w:eastAsia="Helvetica" w:hAnsi="Helvetica" w:cs="Helvetica"/>
          <w:color w:val="000000" w:themeColor="text1"/>
        </w:rPr>
      </w:pPr>
      <w:r w:rsidRPr="24B78BCA">
        <w:rPr>
          <w:rFonts w:ascii="Helvetica" w:eastAsia="Helvetica" w:hAnsi="Helvetica" w:cs="Helvetica"/>
          <w:color w:val="000000" w:themeColor="text1"/>
        </w:rPr>
        <w:t>Practical exams </w:t>
      </w:r>
    </w:p>
    <w:p w14:paraId="5BF38ECF" w14:textId="5E8FF0EA" w:rsidR="009B54A8" w:rsidRDefault="6467DB4D" w:rsidP="24B78BCA">
      <w:pPr>
        <w:pStyle w:val="ListParagraph"/>
        <w:numPr>
          <w:ilvl w:val="0"/>
          <w:numId w:val="10"/>
        </w:numPr>
        <w:spacing w:after="0" w:line="240" w:lineRule="auto"/>
        <w:ind w:left="1140" w:firstLine="0"/>
        <w:rPr>
          <w:rFonts w:ascii="Helvetica" w:eastAsia="Helvetica" w:hAnsi="Helvetica" w:cs="Helvetica"/>
          <w:color w:val="000000" w:themeColor="text1"/>
        </w:rPr>
      </w:pPr>
      <w:r w:rsidRPr="24B78BCA">
        <w:rPr>
          <w:rFonts w:ascii="Helvetica" w:eastAsia="Helvetica" w:hAnsi="Helvetica" w:cs="Helvetica"/>
          <w:color w:val="000000" w:themeColor="text1"/>
        </w:rPr>
        <w:t>Dissertations/Research Projects </w:t>
      </w:r>
    </w:p>
    <w:p w14:paraId="44AB4920" w14:textId="32BF8973" w:rsidR="009B54A8" w:rsidRDefault="6467DB4D" w:rsidP="24B78BCA">
      <w:pPr>
        <w:pStyle w:val="ListParagraph"/>
        <w:numPr>
          <w:ilvl w:val="0"/>
          <w:numId w:val="10"/>
        </w:numPr>
        <w:spacing w:after="0" w:line="240" w:lineRule="auto"/>
        <w:ind w:left="1140" w:firstLine="0"/>
        <w:rPr>
          <w:rFonts w:ascii="Helvetica" w:eastAsia="Helvetica" w:hAnsi="Helvetica" w:cs="Helvetica"/>
          <w:color w:val="000000" w:themeColor="text1"/>
        </w:rPr>
      </w:pPr>
      <w:r w:rsidRPr="24B78BCA">
        <w:rPr>
          <w:rFonts w:ascii="Helvetica" w:eastAsia="Helvetica" w:hAnsi="Helvetica" w:cs="Helvetica"/>
          <w:color w:val="000000" w:themeColor="text1"/>
        </w:rPr>
        <w:t>Coursework  </w:t>
      </w:r>
    </w:p>
    <w:p w14:paraId="17A3C1CB" w14:textId="77777777" w:rsidR="00162BF0" w:rsidRDefault="00162BF0" w:rsidP="29730598">
      <w:pPr>
        <w:spacing w:after="0" w:line="240" w:lineRule="auto"/>
        <w:rPr>
          <w:rFonts w:ascii="Helvetica" w:eastAsia="Helvetica" w:hAnsi="Helvetica" w:cs="Helvetica"/>
          <w:color w:val="000000" w:themeColor="text1"/>
        </w:rPr>
      </w:pPr>
    </w:p>
    <w:p w14:paraId="7B6D9D32" w14:textId="44D4187C" w:rsidR="00162BF0" w:rsidRDefault="6467DB4D" w:rsidP="29730598">
      <w:pPr>
        <w:spacing w:after="0" w:line="240" w:lineRule="auto"/>
        <w:rPr>
          <w:rFonts w:ascii="Helvetica" w:eastAsia="Helvetica" w:hAnsi="Helvetica" w:cs="Helvetica"/>
          <w:color w:val="B5BD00"/>
        </w:rPr>
      </w:pPr>
      <w:r w:rsidRPr="29730598">
        <w:rPr>
          <w:rFonts w:ascii="Helvetica" w:eastAsia="Helvetica" w:hAnsi="Helvetica" w:cs="Helvetica"/>
          <w:color w:val="000000" w:themeColor="text1"/>
        </w:rPr>
        <w:t>The assessment regulations explain everything that you need to know about how to complete each type of assessment</w:t>
      </w:r>
      <w:r w:rsidR="00162BF0">
        <w:rPr>
          <w:rFonts w:ascii="Helvetica" w:eastAsia="Helvetica" w:hAnsi="Helvetica" w:cs="Helvetica"/>
          <w:color w:val="B5BD00"/>
        </w:rPr>
        <w:t>.</w:t>
      </w:r>
    </w:p>
    <w:p w14:paraId="2A96A855" w14:textId="77777777" w:rsidR="00162BF0" w:rsidRDefault="00162BF0" w:rsidP="29730598">
      <w:pPr>
        <w:spacing w:after="0" w:line="240" w:lineRule="auto"/>
        <w:rPr>
          <w:rFonts w:ascii="Helvetica" w:eastAsia="Helvetica" w:hAnsi="Helvetica" w:cs="Helvetica"/>
          <w:color w:val="B5BD00"/>
        </w:rPr>
      </w:pPr>
    </w:p>
    <w:p w14:paraId="416BB1A1" w14:textId="490C0447" w:rsidR="00162BF0" w:rsidRDefault="000503E2" w:rsidP="29730598">
      <w:pPr>
        <w:spacing w:after="0" w:line="240" w:lineRule="auto"/>
        <w:rPr>
          <w:rFonts w:ascii="Helvetica" w:eastAsia="Helvetica" w:hAnsi="Helvetica" w:cs="Helvetica"/>
          <w:color w:val="B5BD00"/>
        </w:rPr>
      </w:pPr>
      <w:hyperlink r:id="rId15" w:anchor="1" w:history="1">
        <w:r w:rsidR="00162BF0" w:rsidRPr="000503E2">
          <w:rPr>
            <w:rStyle w:val="Hyperlink"/>
            <w:rFonts w:ascii="Helvetica" w:eastAsia="Helvetica" w:hAnsi="Helvetica" w:cs="Helvetica"/>
          </w:rPr>
          <w:t>Read the regulations for your type of assessment</w:t>
        </w:r>
        <w:r w:rsidRPr="000503E2">
          <w:rPr>
            <w:rStyle w:val="Hyperlink"/>
            <w:rFonts w:ascii="Helvetica" w:eastAsia="Helvetica" w:hAnsi="Helvetica" w:cs="Helvetica"/>
          </w:rPr>
          <w:t>(s)</w:t>
        </w:r>
      </w:hyperlink>
    </w:p>
    <w:p w14:paraId="2E9BFD67" w14:textId="6AB90CB5" w:rsidR="009B54A8" w:rsidRDefault="6467DB4D" w:rsidP="29730598">
      <w:pPr>
        <w:spacing w:after="0" w:line="240" w:lineRule="auto"/>
        <w:rPr>
          <w:rFonts w:ascii="Helvetica" w:eastAsia="Helvetica" w:hAnsi="Helvetica" w:cs="Helvetica"/>
          <w:color w:val="B5BD00"/>
        </w:rPr>
      </w:pPr>
      <w:r w:rsidRPr="29730598">
        <w:rPr>
          <w:rFonts w:ascii="Helvetica" w:eastAsia="Helvetica" w:hAnsi="Helvetica" w:cs="Helvetica"/>
          <w:color w:val="B5BD00"/>
        </w:rPr>
        <w:t> </w:t>
      </w:r>
    </w:p>
    <w:p w14:paraId="6CDB624D" w14:textId="6B77BA87" w:rsidR="009B54A8" w:rsidRDefault="009B54A8" w:rsidP="24B78BCA">
      <w:pPr>
        <w:spacing w:after="0" w:line="240" w:lineRule="auto"/>
        <w:rPr>
          <w:rFonts w:ascii="Helvetica" w:eastAsia="Helvetica" w:hAnsi="Helvetica" w:cs="Helvetica"/>
          <w:color w:val="000000" w:themeColor="text1"/>
        </w:rPr>
      </w:pPr>
    </w:p>
    <w:p w14:paraId="6AB17C84" w14:textId="201E0224" w:rsidR="009B54A8" w:rsidRDefault="6467DB4D" w:rsidP="24B78BCA">
      <w:pPr>
        <w:spacing w:after="0" w:line="240" w:lineRule="auto"/>
        <w:rPr>
          <w:rFonts w:ascii="Helvetica" w:eastAsia="Helvetica" w:hAnsi="Helvetica" w:cs="Helvetica"/>
          <w:color w:val="000000" w:themeColor="text1"/>
        </w:rPr>
      </w:pPr>
      <w:r>
        <w:rPr>
          <w:noProof/>
        </w:rPr>
        <w:drawing>
          <wp:inline distT="0" distB="0" distL="0" distR="0" wp14:anchorId="6650BB3B" wp14:editId="42E6681C">
            <wp:extent cx="5724524" cy="47625"/>
            <wp:effectExtent l="0" t="0" r="0" b="0"/>
            <wp:docPr id="1640000095" name="Picture 16400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24524" cy="47625"/>
                    </a:xfrm>
                    <a:prstGeom prst="rect">
                      <a:avLst/>
                    </a:prstGeom>
                  </pic:spPr>
                </pic:pic>
              </a:graphicData>
            </a:graphic>
          </wp:inline>
        </w:drawing>
      </w:r>
    </w:p>
    <w:p w14:paraId="57671841" w14:textId="0CB22645" w:rsidR="009B54A8" w:rsidRDefault="6467DB4D" w:rsidP="24B78BCA">
      <w:pPr>
        <w:spacing w:after="0" w:line="240" w:lineRule="auto"/>
        <w:rPr>
          <w:rFonts w:ascii="Helvetica" w:eastAsia="Helvetica" w:hAnsi="Helvetica" w:cs="Helvetica"/>
          <w:color w:val="000000" w:themeColor="text1"/>
        </w:rPr>
      </w:pPr>
      <w:r w:rsidRPr="29730598">
        <w:rPr>
          <w:rFonts w:ascii="Helvetica" w:eastAsia="Helvetica" w:hAnsi="Helvetica" w:cs="Helvetica"/>
          <w:color w:val="000000" w:themeColor="text1"/>
        </w:rPr>
        <w:t> </w:t>
      </w:r>
    </w:p>
    <w:p w14:paraId="2873B3E7" w14:textId="17CD4935" w:rsidR="6EC9CEEC" w:rsidRDefault="6EC9CEEC" w:rsidP="29730598">
      <w:pPr>
        <w:spacing w:after="0" w:line="240" w:lineRule="auto"/>
      </w:pPr>
      <w:r w:rsidRPr="29730598">
        <w:rPr>
          <w:rFonts w:ascii="Helvetica" w:eastAsia="Helvetica" w:hAnsi="Helvetica" w:cs="Helvetica"/>
          <w:b/>
          <w:bCs/>
          <w:color w:val="002855"/>
          <w:sz w:val="56"/>
          <w:szCs w:val="56"/>
        </w:rPr>
        <w:t>Key dates</w:t>
      </w:r>
    </w:p>
    <w:p w14:paraId="7965CE64" w14:textId="584F260E" w:rsidR="29730598" w:rsidRDefault="29730598" w:rsidP="29730598">
      <w:pPr>
        <w:spacing w:after="0" w:line="240" w:lineRule="auto"/>
        <w:rPr>
          <w:rFonts w:ascii="Helvetica" w:eastAsia="Helvetica" w:hAnsi="Helvetica" w:cs="Helvetica"/>
          <w:b/>
          <w:bCs/>
          <w:color w:val="002855"/>
          <w:sz w:val="56"/>
          <w:szCs w:val="56"/>
        </w:rPr>
      </w:pPr>
    </w:p>
    <w:p w14:paraId="6C3108CD" w14:textId="1AB9C24B" w:rsidR="009B54A8" w:rsidRDefault="6467DB4D" w:rsidP="24B78BCA">
      <w:pPr>
        <w:spacing w:after="0" w:line="240" w:lineRule="auto"/>
        <w:rPr>
          <w:rFonts w:ascii="Arial" w:eastAsia="Arial" w:hAnsi="Arial" w:cs="Arial"/>
          <w:color w:val="000000" w:themeColor="text1"/>
        </w:rPr>
      </w:pPr>
      <w:r w:rsidRPr="24B78BCA">
        <w:rPr>
          <w:rFonts w:ascii="Arial" w:eastAsia="Arial" w:hAnsi="Arial" w:cs="Arial"/>
          <w:b/>
          <w:bCs/>
          <w:color w:val="000000" w:themeColor="text1"/>
        </w:rPr>
        <w:t>Timetable released:</w:t>
      </w:r>
      <w:r w:rsidRPr="24B78BCA">
        <w:rPr>
          <w:rFonts w:ascii="Arial" w:eastAsia="Arial" w:hAnsi="Arial" w:cs="Arial"/>
          <w:color w:val="000000" w:themeColor="text1"/>
        </w:rPr>
        <w:t xml:space="preserve"> 26 </w:t>
      </w:r>
      <w:proofErr w:type="gramStart"/>
      <w:r w:rsidRPr="24B78BCA">
        <w:rPr>
          <w:rFonts w:ascii="Arial" w:eastAsia="Arial" w:hAnsi="Arial" w:cs="Arial"/>
          <w:color w:val="000000" w:themeColor="text1"/>
        </w:rPr>
        <w:t>February</w:t>
      </w:r>
      <w:proofErr w:type="gramEnd"/>
      <w:r w:rsidRPr="24B78BCA">
        <w:rPr>
          <w:rFonts w:ascii="Arial" w:eastAsia="Arial" w:hAnsi="Arial" w:cs="Arial"/>
          <w:color w:val="000000" w:themeColor="text1"/>
        </w:rPr>
        <w:t xml:space="preserve"> </w:t>
      </w:r>
    </w:p>
    <w:p w14:paraId="1B376F25" w14:textId="38BFAA30" w:rsidR="009B54A8" w:rsidRDefault="6467DB4D" w:rsidP="24B78BCA">
      <w:pPr>
        <w:spacing w:after="0" w:line="240" w:lineRule="auto"/>
        <w:rPr>
          <w:rFonts w:ascii="Arial" w:eastAsia="Arial" w:hAnsi="Arial" w:cs="Arial"/>
          <w:color w:val="000000" w:themeColor="text1"/>
        </w:rPr>
      </w:pPr>
      <w:r w:rsidRPr="24B78BCA">
        <w:rPr>
          <w:rFonts w:ascii="Arial" w:eastAsia="Arial" w:hAnsi="Arial" w:cs="Arial"/>
          <w:b/>
          <w:bCs/>
          <w:color w:val="000000" w:themeColor="text1"/>
        </w:rPr>
        <w:t xml:space="preserve">Deadline to apply for Reasonable Adjustments: </w:t>
      </w:r>
      <w:r w:rsidRPr="24B78BCA">
        <w:rPr>
          <w:rFonts w:ascii="Arial" w:eastAsia="Arial" w:hAnsi="Arial" w:cs="Arial"/>
          <w:color w:val="000000" w:themeColor="text1"/>
        </w:rPr>
        <w:t xml:space="preserve">27 March, 5pm </w:t>
      </w:r>
    </w:p>
    <w:p w14:paraId="46CBE495" w14:textId="0173F83A" w:rsidR="009B54A8" w:rsidRDefault="6467DB4D" w:rsidP="24B78BCA">
      <w:pPr>
        <w:spacing w:after="0" w:line="240" w:lineRule="auto"/>
        <w:rPr>
          <w:rFonts w:ascii="Arial" w:eastAsia="Arial" w:hAnsi="Arial" w:cs="Arial"/>
          <w:color w:val="000000" w:themeColor="text1"/>
        </w:rPr>
      </w:pPr>
      <w:r w:rsidRPr="24B78BCA">
        <w:rPr>
          <w:rFonts w:ascii="Arial" w:eastAsia="Arial" w:hAnsi="Arial" w:cs="Arial"/>
          <w:b/>
          <w:bCs/>
          <w:color w:val="000000" w:themeColor="text1"/>
        </w:rPr>
        <w:t xml:space="preserve">Central Examination Period: </w:t>
      </w:r>
      <w:r w:rsidRPr="24B78BCA">
        <w:rPr>
          <w:rFonts w:ascii="Arial" w:eastAsia="Arial" w:hAnsi="Arial" w:cs="Arial"/>
          <w:color w:val="000000" w:themeColor="text1"/>
        </w:rPr>
        <w:t>22 April</w:t>
      </w:r>
      <w:r w:rsidR="671E10EA" w:rsidRPr="24B78BCA">
        <w:rPr>
          <w:rFonts w:ascii="Arial" w:eastAsia="Arial" w:hAnsi="Arial" w:cs="Arial"/>
          <w:color w:val="000000" w:themeColor="text1"/>
        </w:rPr>
        <w:t xml:space="preserve"> – </w:t>
      </w:r>
      <w:r w:rsidRPr="24B78BCA">
        <w:rPr>
          <w:rFonts w:ascii="Arial" w:eastAsia="Arial" w:hAnsi="Arial" w:cs="Arial"/>
          <w:color w:val="000000" w:themeColor="text1"/>
        </w:rPr>
        <w:t xml:space="preserve">24 May </w:t>
      </w:r>
    </w:p>
    <w:p w14:paraId="5BCA5F07" w14:textId="4CF9BF27" w:rsidR="009B54A8" w:rsidRDefault="6467DB4D" w:rsidP="24B78BCA">
      <w:pPr>
        <w:spacing w:after="0" w:line="240" w:lineRule="auto"/>
        <w:rPr>
          <w:rFonts w:ascii="Arial" w:eastAsia="Arial" w:hAnsi="Arial" w:cs="Arial"/>
          <w:color w:val="000000" w:themeColor="text1"/>
        </w:rPr>
      </w:pPr>
      <w:r w:rsidRPr="24B78BCA">
        <w:rPr>
          <w:rFonts w:ascii="Arial" w:eastAsia="Arial" w:hAnsi="Arial" w:cs="Arial"/>
          <w:b/>
          <w:bCs/>
          <w:color w:val="000000" w:themeColor="text1"/>
        </w:rPr>
        <w:t>Results day:</w:t>
      </w:r>
      <w:r w:rsidRPr="24B78BCA">
        <w:rPr>
          <w:rFonts w:ascii="Arial" w:eastAsia="Arial" w:hAnsi="Arial" w:cs="Arial"/>
          <w:color w:val="000000" w:themeColor="text1"/>
        </w:rPr>
        <w:t xml:space="preserve"> 4 July</w:t>
      </w:r>
    </w:p>
    <w:p w14:paraId="5FE7F913" w14:textId="725AE164" w:rsidR="009B54A8" w:rsidRDefault="009B54A8" w:rsidP="24B78BCA">
      <w:pPr>
        <w:spacing w:after="0" w:line="240" w:lineRule="auto"/>
        <w:rPr>
          <w:rFonts w:ascii="Helvetica" w:eastAsia="Helvetica" w:hAnsi="Helvetica" w:cs="Helvetica"/>
          <w:color w:val="000000" w:themeColor="text1"/>
        </w:rPr>
      </w:pPr>
    </w:p>
    <w:p w14:paraId="385EC232" w14:textId="6AAB2728" w:rsidR="009B54A8" w:rsidRDefault="009B54A8" w:rsidP="24B78BCA">
      <w:pPr>
        <w:spacing w:after="0" w:line="240" w:lineRule="auto"/>
        <w:ind w:left="720"/>
        <w:rPr>
          <w:rFonts w:ascii="Calibri" w:eastAsia="Calibri" w:hAnsi="Calibri" w:cs="Calibri"/>
          <w:color w:val="000000" w:themeColor="text1"/>
        </w:rPr>
      </w:pPr>
    </w:p>
    <w:p w14:paraId="0B68F089" w14:textId="60365F34" w:rsidR="009B54A8" w:rsidRDefault="6467DB4D" w:rsidP="24B78BCA">
      <w:pPr>
        <w:spacing w:after="0" w:line="240" w:lineRule="auto"/>
        <w:rPr>
          <w:rFonts w:ascii="Helvetica" w:eastAsia="Helvetica" w:hAnsi="Helvetica" w:cs="Helvetica"/>
          <w:color w:val="002855"/>
          <w:sz w:val="56"/>
          <w:szCs w:val="56"/>
        </w:rPr>
      </w:pPr>
      <w:r>
        <w:rPr>
          <w:noProof/>
        </w:rPr>
        <w:drawing>
          <wp:inline distT="0" distB="0" distL="0" distR="0" wp14:anchorId="18AA9A93" wp14:editId="15BC59A2">
            <wp:extent cx="5724524" cy="47625"/>
            <wp:effectExtent l="0" t="0" r="0" b="0"/>
            <wp:docPr id="1567748783" name="Picture 1567748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24524" cy="47625"/>
                    </a:xfrm>
                    <a:prstGeom prst="rect">
                      <a:avLst/>
                    </a:prstGeom>
                  </pic:spPr>
                </pic:pic>
              </a:graphicData>
            </a:graphic>
          </wp:inline>
        </w:drawing>
      </w:r>
      <w:r w:rsidRPr="24B78BCA">
        <w:rPr>
          <w:rFonts w:ascii="Helvetica" w:eastAsia="Helvetica" w:hAnsi="Helvetica" w:cs="Helvetica"/>
          <w:b/>
          <w:bCs/>
          <w:color w:val="002855"/>
          <w:sz w:val="56"/>
          <w:szCs w:val="56"/>
        </w:rPr>
        <w:t> </w:t>
      </w:r>
    </w:p>
    <w:p w14:paraId="473A4498" w14:textId="21665EBA" w:rsidR="001B3B25" w:rsidRDefault="001B3B25" w:rsidP="24B78BCA">
      <w:pPr>
        <w:spacing w:after="0" w:line="240" w:lineRule="auto"/>
        <w:rPr>
          <w:rFonts w:ascii="Calibri" w:eastAsia="Calibri" w:hAnsi="Calibri" w:cs="Calibri"/>
          <w:b/>
          <w:bCs/>
          <w:color w:val="002855"/>
          <w:sz w:val="28"/>
          <w:szCs w:val="28"/>
        </w:rPr>
      </w:pPr>
      <w:r w:rsidRPr="24B78BCA">
        <w:rPr>
          <w:rFonts w:ascii="Helvetica" w:eastAsia="Helvetica" w:hAnsi="Helvetica" w:cs="Helvetica"/>
          <w:b/>
          <w:bCs/>
          <w:color w:val="002855"/>
          <w:sz w:val="56"/>
          <w:szCs w:val="56"/>
        </w:rPr>
        <w:t>Academic integrity </w:t>
      </w:r>
    </w:p>
    <w:p w14:paraId="652BE7BD" w14:textId="77777777" w:rsidR="001B3B25" w:rsidRDefault="001B3B25" w:rsidP="24B78BCA">
      <w:pPr>
        <w:spacing w:after="0" w:line="240" w:lineRule="auto"/>
        <w:rPr>
          <w:rFonts w:ascii="Calibri" w:eastAsia="Calibri" w:hAnsi="Calibri" w:cs="Calibri"/>
          <w:b/>
          <w:bCs/>
          <w:color w:val="002855"/>
          <w:sz w:val="28"/>
          <w:szCs w:val="28"/>
        </w:rPr>
      </w:pPr>
    </w:p>
    <w:p w14:paraId="5D9ECA1A" w14:textId="7D8EAA65" w:rsidR="009B54A8" w:rsidRDefault="6467DB4D" w:rsidP="24B78BCA">
      <w:pPr>
        <w:spacing w:after="0" w:line="240" w:lineRule="auto"/>
        <w:rPr>
          <w:rFonts w:ascii="Calibri" w:eastAsia="Calibri" w:hAnsi="Calibri" w:cs="Calibri"/>
          <w:color w:val="002855"/>
          <w:sz w:val="28"/>
          <w:szCs w:val="28"/>
        </w:rPr>
      </w:pPr>
      <w:r w:rsidRPr="24B78BCA">
        <w:rPr>
          <w:rFonts w:ascii="Calibri" w:eastAsia="Calibri" w:hAnsi="Calibri" w:cs="Calibri"/>
          <w:b/>
          <w:bCs/>
          <w:color w:val="002855"/>
          <w:sz w:val="28"/>
          <w:szCs w:val="28"/>
        </w:rPr>
        <w:t>What do we mean and why is it important? </w:t>
      </w:r>
      <w:r w:rsidRPr="24B78BCA">
        <w:rPr>
          <w:rFonts w:ascii="Calibri" w:eastAsia="Calibri" w:hAnsi="Calibri" w:cs="Calibri"/>
          <w:color w:val="002855"/>
          <w:sz w:val="28"/>
          <w:szCs w:val="28"/>
        </w:rPr>
        <w:t> </w:t>
      </w:r>
    </w:p>
    <w:p w14:paraId="3502455B" w14:textId="71C72AAD" w:rsidR="009B54A8" w:rsidRDefault="6467DB4D" w:rsidP="24B78BCA">
      <w:pPr>
        <w:spacing w:after="0" w:line="240" w:lineRule="auto"/>
        <w:rPr>
          <w:rFonts w:ascii="Helvetica" w:eastAsia="Helvetica" w:hAnsi="Helvetica" w:cs="Helvetica"/>
          <w:color w:val="000000" w:themeColor="text1"/>
        </w:rPr>
      </w:pPr>
      <w:r w:rsidRPr="24B78BCA">
        <w:rPr>
          <w:rFonts w:ascii="Helvetica" w:eastAsia="Helvetica" w:hAnsi="Helvetica" w:cs="Helvetica"/>
          <w:color w:val="000000" w:themeColor="text1"/>
        </w:rPr>
        <w:t xml:space="preserve">Understanding </w:t>
      </w:r>
      <w:hyperlink r:id="rId16">
        <w:r w:rsidRPr="24B78BCA">
          <w:rPr>
            <w:rStyle w:val="Hyperlink"/>
            <w:rFonts w:ascii="Helvetica" w:eastAsia="Helvetica" w:hAnsi="Helvetica" w:cs="Helvetica"/>
          </w:rPr>
          <w:t>academic integrity</w:t>
        </w:r>
      </w:hyperlink>
      <w:r w:rsidRPr="24B78BCA">
        <w:rPr>
          <w:rFonts w:ascii="Helvetica" w:eastAsia="Helvetica" w:hAnsi="Helvetica" w:cs="Helvetica"/>
          <w:color w:val="000000" w:themeColor="text1"/>
        </w:rPr>
        <w:t xml:space="preserve"> and demonstrating good academic practice is an important part of preparing for assessments at UCL. Academic integrity means being honest in your academic work and making sure that you formally recognise and reference the existing knowledge and ideas on which your work is based. </w:t>
      </w:r>
    </w:p>
    <w:p w14:paraId="0BF3D92C" w14:textId="5BF6133F" w:rsidR="009B54A8" w:rsidRDefault="009B54A8" w:rsidP="24B78BCA">
      <w:pPr>
        <w:spacing w:after="0" w:line="240" w:lineRule="auto"/>
        <w:rPr>
          <w:rFonts w:ascii="Segoe UI" w:eastAsia="Segoe UI" w:hAnsi="Segoe UI" w:cs="Segoe UI"/>
          <w:color w:val="000000" w:themeColor="text1"/>
          <w:sz w:val="18"/>
          <w:szCs w:val="18"/>
        </w:rPr>
      </w:pPr>
    </w:p>
    <w:p w14:paraId="6C0C58FB" w14:textId="710A2BE5" w:rsidR="009B54A8" w:rsidRDefault="6467DB4D" w:rsidP="24B78BCA">
      <w:pPr>
        <w:spacing w:after="0" w:line="240" w:lineRule="auto"/>
        <w:rPr>
          <w:rFonts w:ascii="Segoe UI" w:eastAsia="Segoe UI" w:hAnsi="Segoe UI" w:cs="Segoe UI"/>
          <w:color w:val="000000" w:themeColor="text1"/>
          <w:sz w:val="18"/>
          <w:szCs w:val="18"/>
        </w:rPr>
      </w:pPr>
      <w:r w:rsidRPr="24B78BCA">
        <w:rPr>
          <w:rFonts w:ascii="Helvetica" w:eastAsia="Helvetica" w:hAnsi="Helvetica" w:cs="Helvetica"/>
          <w:color w:val="000000" w:themeColor="text1"/>
        </w:rPr>
        <w:t>If you don’t acknowledge the work or ideas of others, you could be penalised for Academic Misconduct, which is defined as any action or attempted action that may result in you obtaining an unfair academic advantage. </w:t>
      </w:r>
      <w:r w:rsidR="003B383D">
        <w:br/>
      </w:r>
    </w:p>
    <w:p w14:paraId="3F13F8DC" w14:textId="45843430" w:rsidR="009B54A8" w:rsidRDefault="6467DB4D" w:rsidP="24B78BCA">
      <w:pPr>
        <w:spacing w:after="0" w:line="240" w:lineRule="auto"/>
        <w:rPr>
          <w:rFonts w:ascii="Helvetica" w:eastAsia="Helvetica" w:hAnsi="Helvetica" w:cs="Helvetica"/>
          <w:color w:val="000000" w:themeColor="text1"/>
        </w:rPr>
      </w:pPr>
      <w:r w:rsidRPr="24B78BCA">
        <w:rPr>
          <w:rFonts w:ascii="Helvetica" w:eastAsia="Helvetica" w:hAnsi="Helvetica" w:cs="Helvetica"/>
          <w:color w:val="000000" w:themeColor="text1"/>
        </w:rPr>
        <w:t>Academic Misconduct can be accidental or intentional – it is your responsibility to understand and demonstrate good practice.  </w:t>
      </w:r>
    </w:p>
    <w:p w14:paraId="276FCA56" w14:textId="3F91E5F4" w:rsidR="009B54A8" w:rsidRDefault="009B54A8" w:rsidP="24B78BCA">
      <w:pPr>
        <w:spacing w:after="0" w:line="240" w:lineRule="auto"/>
        <w:rPr>
          <w:rFonts w:ascii="Helvetica" w:eastAsia="Helvetica" w:hAnsi="Helvetica" w:cs="Helvetica"/>
          <w:color w:val="000000" w:themeColor="text1"/>
        </w:rPr>
      </w:pPr>
    </w:p>
    <w:p w14:paraId="0E0A144F" w14:textId="6A4BD648" w:rsidR="009B54A8" w:rsidRDefault="000503E2" w:rsidP="24B78BCA">
      <w:pPr>
        <w:spacing w:after="0" w:line="240" w:lineRule="auto"/>
        <w:rPr>
          <w:rFonts w:ascii="Helvetica" w:eastAsia="Helvetica" w:hAnsi="Helvetica" w:cs="Helvetica"/>
          <w:color w:val="000000" w:themeColor="text1"/>
        </w:rPr>
      </w:pPr>
      <w:hyperlink r:id="rId17" w:history="1">
        <w:r w:rsidRPr="000503E2">
          <w:rPr>
            <w:rStyle w:val="Hyperlink"/>
            <w:rFonts w:ascii="Helvetica" w:eastAsia="Helvetica" w:hAnsi="Helvetica" w:cs="Helvetica"/>
          </w:rPr>
          <w:t>Complete the Understanding Academic Integrity online course</w:t>
        </w:r>
      </w:hyperlink>
      <w:r w:rsidR="6467DB4D" w:rsidRPr="24B78BCA">
        <w:rPr>
          <w:rFonts w:ascii="Helvetica" w:eastAsia="Helvetica" w:hAnsi="Helvetica" w:cs="Helvetica"/>
          <w:color w:val="000000" w:themeColor="text1"/>
        </w:rPr>
        <w:t xml:space="preserve"> </w:t>
      </w:r>
    </w:p>
    <w:p w14:paraId="3F2C7C98" w14:textId="54828066" w:rsidR="009B54A8" w:rsidRPr="001B3B25" w:rsidRDefault="009B54A8" w:rsidP="24B78BCA">
      <w:pPr>
        <w:spacing w:after="0" w:line="240" w:lineRule="auto"/>
        <w:rPr>
          <w:rFonts w:ascii="Helvetica" w:eastAsia="Helvetica" w:hAnsi="Helvetica" w:cs="Helvetica"/>
          <w:color w:val="000000" w:themeColor="text1"/>
        </w:rPr>
      </w:pPr>
    </w:p>
    <w:p w14:paraId="1E1DE449" w14:textId="6FA5A990" w:rsidR="009B54A8" w:rsidRPr="001B3B25" w:rsidRDefault="000503E2" w:rsidP="24B78BCA">
      <w:pPr>
        <w:spacing w:after="0" w:line="240" w:lineRule="auto"/>
        <w:rPr>
          <w:rFonts w:ascii="Helvetica" w:eastAsia="Calibri" w:hAnsi="Helvetica" w:cs="Helvetica"/>
          <w:color w:val="D13438"/>
        </w:rPr>
      </w:pPr>
      <w:hyperlink r:id="rId18" w:history="1">
        <w:r w:rsidR="6467DB4D" w:rsidRPr="001B3B25">
          <w:rPr>
            <w:rStyle w:val="Hyperlink"/>
            <w:rFonts w:ascii="Helvetica" w:eastAsia="Calibri" w:hAnsi="Helvetica" w:cs="Helvetica"/>
          </w:rPr>
          <w:t>Find guidance on how to engage with AI effectively and ethically in your exams.</w:t>
        </w:r>
      </w:hyperlink>
    </w:p>
    <w:p w14:paraId="4C916B68" w14:textId="0775862B" w:rsidR="009B54A8" w:rsidRDefault="009B54A8" w:rsidP="24B78BCA">
      <w:pPr>
        <w:spacing w:after="0" w:line="240" w:lineRule="auto"/>
        <w:rPr>
          <w:rFonts w:ascii="Segoe UI" w:eastAsia="Segoe UI" w:hAnsi="Segoe UI" w:cs="Segoe UI"/>
          <w:color w:val="000000" w:themeColor="text1"/>
          <w:sz w:val="18"/>
          <w:szCs w:val="18"/>
        </w:rPr>
      </w:pPr>
    </w:p>
    <w:p w14:paraId="469E5A43" w14:textId="7428FBE0" w:rsidR="009B54A8" w:rsidRDefault="6467DB4D" w:rsidP="24B78BCA">
      <w:pPr>
        <w:spacing w:after="0" w:line="240" w:lineRule="auto"/>
        <w:rPr>
          <w:rFonts w:ascii="Helvetica" w:eastAsia="Helvetica" w:hAnsi="Helvetica" w:cs="Helvetica"/>
          <w:color w:val="000000" w:themeColor="text1"/>
        </w:rPr>
      </w:pPr>
      <w:r>
        <w:rPr>
          <w:noProof/>
        </w:rPr>
        <w:drawing>
          <wp:inline distT="0" distB="0" distL="0" distR="0" wp14:anchorId="1BB25140" wp14:editId="4574283E">
            <wp:extent cx="5724524" cy="47625"/>
            <wp:effectExtent l="0" t="0" r="0" b="0"/>
            <wp:docPr id="2066939678" name="Picture 2066939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24524" cy="47625"/>
                    </a:xfrm>
                    <a:prstGeom prst="rect">
                      <a:avLst/>
                    </a:prstGeom>
                  </pic:spPr>
                </pic:pic>
              </a:graphicData>
            </a:graphic>
          </wp:inline>
        </w:drawing>
      </w:r>
      <w:r w:rsidRPr="24B78BCA">
        <w:rPr>
          <w:rFonts w:ascii="Helvetica" w:eastAsia="Helvetica" w:hAnsi="Helvetica" w:cs="Helvetica"/>
          <w:color w:val="000000" w:themeColor="text1"/>
        </w:rPr>
        <w:t> </w:t>
      </w:r>
    </w:p>
    <w:p w14:paraId="22885C6E" w14:textId="77777777" w:rsidR="000503E2" w:rsidRDefault="000503E2" w:rsidP="3C7F26A9">
      <w:pPr>
        <w:spacing w:after="0" w:line="240" w:lineRule="auto"/>
        <w:rPr>
          <w:rFonts w:ascii="Helvetica" w:eastAsia="Helvetica" w:hAnsi="Helvetica" w:cs="Helvetica"/>
          <w:b/>
          <w:bCs/>
          <w:color w:val="000000" w:themeColor="text1"/>
        </w:rPr>
      </w:pPr>
    </w:p>
    <w:p w14:paraId="4DF2DC66" w14:textId="40E989D6" w:rsidR="00A7719A" w:rsidRDefault="00A7719A" w:rsidP="3C7F26A9">
      <w:pPr>
        <w:spacing w:after="0" w:line="240" w:lineRule="auto"/>
        <w:rPr>
          <w:rFonts w:ascii="Helvetica" w:eastAsia="Helvetica" w:hAnsi="Helvetica" w:cs="Helvetica"/>
          <w:b/>
          <w:bCs/>
          <w:color w:val="000000" w:themeColor="text1"/>
        </w:rPr>
      </w:pPr>
      <w:r w:rsidRPr="24B78BCA">
        <w:rPr>
          <w:rFonts w:ascii="Helvetica" w:eastAsia="Helvetica" w:hAnsi="Helvetica" w:cs="Helvetica"/>
          <w:b/>
          <w:bCs/>
          <w:color w:val="002855"/>
          <w:sz w:val="56"/>
          <w:szCs w:val="56"/>
        </w:rPr>
        <w:t xml:space="preserve">Helping you get </w:t>
      </w:r>
      <w:proofErr w:type="gramStart"/>
      <w:r w:rsidRPr="24B78BCA">
        <w:rPr>
          <w:rFonts w:ascii="Helvetica" w:eastAsia="Helvetica" w:hAnsi="Helvetica" w:cs="Helvetica"/>
          <w:b/>
          <w:bCs/>
          <w:color w:val="002855"/>
          <w:sz w:val="56"/>
          <w:szCs w:val="56"/>
        </w:rPr>
        <w:t>ready</w:t>
      </w:r>
      <w:proofErr w:type="gramEnd"/>
      <w:r w:rsidRPr="24B78BCA">
        <w:rPr>
          <w:rFonts w:ascii="Helvetica" w:eastAsia="Helvetica" w:hAnsi="Helvetica" w:cs="Helvetica"/>
          <w:b/>
          <w:bCs/>
          <w:color w:val="002855"/>
          <w:sz w:val="56"/>
          <w:szCs w:val="56"/>
        </w:rPr>
        <w:t>  </w:t>
      </w:r>
    </w:p>
    <w:p w14:paraId="4690ED39" w14:textId="77777777" w:rsidR="00A7719A" w:rsidRDefault="00A7719A" w:rsidP="3C7F26A9">
      <w:pPr>
        <w:spacing w:after="0" w:line="240" w:lineRule="auto"/>
        <w:rPr>
          <w:rFonts w:ascii="Helvetica" w:eastAsia="Helvetica" w:hAnsi="Helvetica" w:cs="Helvetica"/>
          <w:b/>
          <w:bCs/>
          <w:color w:val="000000" w:themeColor="text1"/>
        </w:rPr>
      </w:pPr>
    </w:p>
    <w:p w14:paraId="115A09D0" w14:textId="78FE15A2" w:rsidR="009B54A8" w:rsidRDefault="1D2951B5" w:rsidP="3C7F26A9">
      <w:pPr>
        <w:spacing w:after="0" w:line="240" w:lineRule="auto"/>
        <w:rPr>
          <w:rFonts w:ascii="Helvetica" w:eastAsia="Helvetica" w:hAnsi="Helvetica" w:cs="Helvetica"/>
          <w:color w:val="000000" w:themeColor="text1"/>
        </w:rPr>
      </w:pPr>
      <w:r w:rsidRPr="3C7F26A9">
        <w:rPr>
          <w:rFonts w:ascii="Helvetica" w:eastAsia="Helvetica" w:hAnsi="Helvetica" w:cs="Helvetica"/>
          <w:b/>
          <w:bCs/>
          <w:color w:val="000000" w:themeColor="text1"/>
        </w:rPr>
        <w:t>Exam prep starts now!</w:t>
      </w:r>
      <w:r w:rsidR="003B383D">
        <w:br/>
      </w:r>
    </w:p>
    <w:p w14:paraId="090C6F50" w14:textId="227C93DA" w:rsidR="009B54A8" w:rsidRDefault="1D2951B5" w:rsidP="3C7F26A9">
      <w:pPr>
        <w:pStyle w:val="ListParagraph"/>
        <w:numPr>
          <w:ilvl w:val="0"/>
          <w:numId w:val="3"/>
        </w:numPr>
        <w:spacing w:after="0" w:line="240" w:lineRule="auto"/>
        <w:rPr>
          <w:rFonts w:ascii="Helvetica" w:eastAsia="Helvetica" w:hAnsi="Helvetica" w:cs="Helvetica"/>
          <w:color w:val="000000" w:themeColor="text1"/>
        </w:rPr>
      </w:pPr>
      <w:r w:rsidRPr="3C7F26A9">
        <w:rPr>
          <w:rFonts w:ascii="Helvetica" w:eastAsia="Helvetica" w:hAnsi="Helvetica" w:cs="Helvetica"/>
          <w:color w:val="000000" w:themeColor="text1"/>
        </w:rPr>
        <w:t xml:space="preserve">Easy steps to reduce </w:t>
      </w:r>
      <w:hyperlink r:id="rId19">
        <w:r w:rsidRPr="3C7F26A9">
          <w:rPr>
            <w:rStyle w:val="Hyperlink"/>
            <w:rFonts w:ascii="Helvetica" w:eastAsia="Helvetica" w:hAnsi="Helvetica" w:cs="Helvetica"/>
          </w:rPr>
          <w:t>last-minute stress</w:t>
        </w:r>
      </w:hyperlink>
    </w:p>
    <w:p w14:paraId="5CE072BB" w14:textId="1D2F288B" w:rsidR="009B54A8" w:rsidRDefault="6467DB4D" w:rsidP="24B78BCA">
      <w:pPr>
        <w:pStyle w:val="ListParagraph"/>
        <w:numPr>
          <w:ilvl w:val="0"/>
          <w:numId w:val="3"/>
        </w:numPr>
        <w:spacing w:after="0" w:line="240" w:lineRule="auto"/>
        <w:rPr>
          <w:rFonts w:ascii="Helvetica" w:eastAsia="Helvetica" w:hAnsi="Helvetica" w:cs="Helvetica"/>
          <w:color w:val="000000" w:themeColor="text1"/>
        </w:rPr>
      </w:pPr>
      <w:r w:rsidRPr="24B78BCA">
        <w:rPr>
          <w:rFonts w:ascii="Helvetica" w:eastAsia="Helvetica" w:hAnsi="Helvetica" w:cs="Helvetica"/>
          <w:color w:val="000000" w:themeColor="text1"/>
        </w:rPr>
        <w:t xml:space="preserve">Revision strategies and tips for </w:t>
      </w:r>
      <w:hyperlink r:id="rId20">
        <w:r w:rsidRPr="24B78BCA">
          <w:rPr>
            <w:rStyle w:val="Hyperlink"/>
            <w:rFonts w:ascii="Helvetica" w:eastAsia="Helvetica" w:hAnsi="Helvetica" w:cs="Helvetica"/>
          </w:rPr>
          <w:t>maintaining motivation, organisation and concentration</w:t>
        </w:r>
      </w:hyperlink>
      <w:r w:rsidRPr="24B78BCA">
        <w:rPr>
          <w:rFonts w:ascii="Helvetica" w:eastAsia="Helvetica" w:hAnsi="Helvetica" w:cs="Helvetica"/>
          <w:color w:val="000000" w:themeColor="text1"/>
        </w:rPr>
        <w:t xml:space="preserve"> ahead of your assessments </w:t>
      </w:r>
    </w:p>
    <w:p w14:paraId="7F0D4721" w14:textId="3FA96DBB" w:rsidR="009B54A8" w:rsidRDefault="009B54A8" w:rsidP="24B78BCA">
      <w:pPr>
        <w:spacing w:after="0"/>
      </w:pPr>
    </w:p>
    <w:p w14:paraId="7A1503E1" w14:textId="77777777" w:rsidR="00A7719A" w:rsidRDefault="6467DB4D" w:rsidP="24B78BCA">
      <w:pPr>
        <w:spacing w:after="0" w:line="240" w:lineRule="auto"/>
        <w:rPr>
          <w:rFonts w:ascii="Helvetica" w:eastAsia="Helvetica" w:hAnsi="Helvetica" w:cs="Helvetica"/>
          <w:sz w:val="56"/>
          <w:szCs w:val="56"/>
        </w:rPr>
      </w:pPr>
      <w:r>
        <w:rPr>
          <w:noProof/>
        </w:rPr>
        <w:drawing>
          <wp:inline distT="0" distB="0" distL="0" distR="0" wp14:anchorId="70E30BC1" wp14:editId="1B41C0F4">
            <wp:extent cx="5724524" cy="47625"/>
            <wp:effectExtent l="0" t="0" r="0" b="0"/>
            <wp:docPr id="917514978" name="Picture 917514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24524" cy="47625"/>
                    </a:xfrm>
                    <a:prstGeom prst="rect">
                      <a:avLst/>
                    </a:prstGeom>
                  </pic:spPr>
                </pic:pic>
              </a:graphicData>
            </a:graphic>
          </wp:inline>
        </w:drawing>
      </w:r>
      <w:r w:rsidRPr="24B78BCA">
        <w:rPr>
          <w:rFonts w:ascii="Calibri" w:eastAsia="Calibri" w:hAnsi="Calibri" w:cs="Calibri"/>
        </w:rPr>
        <w:t> </w:t>
      </w:r>
    </w:p>
    <w:p w14:paraId="601E3EE0" w14:textId="0DB8800C" w:rsidR="009B54A8" w:rsidRDefault="00A7719A" w:rsidP="24B78BCA">
      <w:pPr>
        <w:spacing w:after="0" w:line="240" w:lineRule="auto"/>
        <w:rPr>
          <w:rFonts w:ascii="Helvetica" w:eastAsia="Helvetica" w:hAnsi="Helvetica" w:cs="Helvetica"/>
          <w:color w:val="0078D4"/>
          <w:sz w:val="56"/>
          <w:szCs w:val="56"/>
        </w:rPr>
      </w:pPr>
      <w:r>
        <w:rPr>
          <w:rFonts w:ascii="Helvetica" w:eastAsia="Helvetica" w:hAnsi="Helvetica" w:cs="Helvetica"/>
          <w:b/>
          <w:bCs/>
          <w:color w:val="002855"/>
          <w:sz w:val="56"/>
          <w:szCs w:val="56"/>
        </w:rPr>
        <w:t>Need support?</w:t>
      </w:r>
      <w:r w:rsidRPr="24B78BCA">
        <w:rPr>
          <w:rFonts w:ascii="Helvetica" w:eastAsia="Helvetica" w:hAnsi="Helvetica" w:cs="Helvetica"/>
          <w:b/>
          <w:bCs/>
          <w:color w:val="002855"/>
          <w:sz w:val="56"/>
          <w:szCs w:val="56"/>
        </w:rPr>
        <w:t>  </w:t>
      </w:r>
    </w:p>
    <w:p w14:paraId="383D7762" w14:textId="77777777" w:rsidR="000503E2" w:rsidRDefault="000503E2" w:rsidP="24B78BCA">
      <w:pPr>
        <w:rPr>
          <w:rFonts w:ascii="Calibri" w:eastAsia="Calibri" w:hAnsi="Calibri" w:cs="Calibri"/>
        </w:rPr>
      </w:pPr>
    </w:p>
    <w:p w14:paraId="07BC2D3E" w14:textId="644EA5DA" w:rsidR="009B54A8" w:rsidRPr="00825484" w:rsidRDefault="6467DB4D" w:rsidP="00825484">
      <w:pPr>
        <w:rPr>
          <w:rFonts w:ascii="Helvetica" w:hAnsi="Helvetica" w:cs="Helvetica"/>
          <w:sz w:val="24"/>
          <w:szCs w:val="24"/>
        </w:rPr>
      </w:pPr>
      <w:r w:rsidRPr="00825484">
        <w:rPr>
          <w:rFonts w:ascii="Helvetica" w:hAnsi="Helvetica" w:cs="Helvetica"/>
          <w:sz w:val="24"/>
          <w:szCs w:val="24"/>
        </w:rPr>
        <w:t xml:space="preserve">The </w:t>
      </w:r>
      <w:hyperlink r:id="rId21">
        <w:r w:rsidRPr="00825484">
          <w:rPr>
            <w:rStyle w:val="Hyperlink"/>
            <w:rFonts w:ascii="Helvetica" w:eastAsia="Calibri" w:hAnsi="Helvetica" w:cs="Helvetica"/>
            <w:color w:val="auto"/>
            <w:sz w:val="24"/>
            <w:szCs w:val="24"/>
          </w:rPr>
          <w:t>Exams and Assessments Hub</w:t>
        </w:r>
      </w:hyperlink>
      <w:r w:rsidRPr="00825484">
        <w:rPr>
          <w:rFonts w:ascii="Helvetica" w:hAnsi="Helvetica" w:cs="Helvetica"/>
          <w:sz w:val="24"/>
          <w:szCs w:val="24"/>
          <w:u w:val="single"/>
        </w:rPr>
        <w:t xml:space="preserve"> </w:t>
      </w:r>
      <w:r w:rsidRPr="00825484">
        <w:rPr>
          <w:rFonts w:ascii="Helvetica" w:hAnsi="Helvetica" w:cs="Helvetica"/>
          <w:sz w:val="24"/>
          <w:szCs w:val="24"/>
        </w:rPr>
        <w:t>contains all regulations, guidance and support resources you need to prepare for your centrally managed assessments.</w:t>
      </w:r>
    </w:p>
    <w:p w14:paraId="61659D54" w14:textId="55678E91" w:rsidR="009B54A8" w:rsidRPr="00825484" w:rsidRDefault="6467DB4D" w:rsidP="00825484">
      <w:pPr>
        <w:rPr>
          <w:rFonts w:ascii="Helvetica" w:hAnsi="Helvetica" w:cs="Helvetica"/>
          <w:sz w:val="24"/>
          <w:szCs w:val="24"/>
        </w:rPr>
      </w:pPr>
      <w:r w:rsidRPr="00825484">
        <w:rPr>
          <w:rFonts w:ascii="Helvetica" w:hAnsi="Helvetica" w:cs="Helvetica"/>
          <w:sz w:val="24"/>
          <w:szCs w:val="24"/>
        </w:rPr>
        <w:t>Find</w:t>
      </w:r>
      <w:r w:rsidRPr="00825484">
        <w:rPr>
          <w:rFonts w:ascii="Helvetica" w:hAnsi="Helvetica" w:cs="Helvetica"/>
          <w:sz w:val="24"/>
          <w:szCs w:val="24"/>
          <w:u w:val="single"/>
        </w:rPr>
        <w:t xml:space="preserve"> </w:t>
      </w:r>
      <w:hyperlink r:id="rId22">
        <w:r w:rsidRPr="00825484">
          <w:rPr>
            <w:rStyle w:val="Hyperlink"/>
            <w:rFonts w:ascii="Helvetica" w:eastAsia="Calibri" w:hAnsi="Helvetica" w:cs="Helvetica"/>
            <w:color w:val="auto"/>
            <w:sz w:val="24"/>
            <w:szCs w:val="24"/>
          </w:rPr>
          <w:t>guidance on how to access support or help during or on the day of your assessment</w:t>
        </w:r>
      </w:hyperlink>
      <w:r w:rsidRPr="00825484">
        <w:rPr>
          <w:rFonts w:ascii="Helvetica" w:hAnsi="Helvetica" w:cs="Helvetica"/>
          <w:sz w:val="24"/>
          <w:szCs w:val="24"/>
          <w:u w:val="single"/>
        </w:rPr>
        <w:t>.</w:t>
      </w:r>
      <w:r w:rsidRPr="00825484">
        <w:rPr>
          <w:rFonts w:ascii="Helvetica" w:hAnsi="Helvetica" w:cs="Helvetica"/>
          <w:sz w:val="24"/>
          <w:szCs w:val="24"/>
        </w:rPr>
        <w:t xml:space="preserve"> Do not contact your department or tutors to report issues on the day, as they will not be able to resolve them. </w:t>
      </w:r>
    </w:p>
    <w:p w14:paraId="2FD7818B" w14:textId="7F479DCA" w:rsidR="009B54A8" w:rsidRPr="00825484" w:rsidRDefault="003B383D" w:rsidP="00825484">
      <w:pPr>
        <w:rPr>
          <w:rFonts w:ascii="Helvetica" w:hAnsi="Helvetica" w:cs="Helvetica"/>
          <w:sz w:val="24"/>
          <w:szCs w:val="24"/>
        </w:rPr>
      </w:pPr>
      <w:hyperlink r:id="rId23">
        <w:r w:rsidR="6467DB4D" w:rsidRPr="00825484">
          <w:rPr>
            <w:rStyle w:val="Hyperlink"/>
            <w:rFonts w:ascii="Helvetica" w:eastAsia="Segoe UI" w:hAnsi="Helvetica" w:cs="Helvetica"/>
            <w:color w:val="auto"/>
            <w:sz w:val="24"/>
            <w:szCs w:val="24"/>
          </w:rPr>
          <w:t>Student Support and Wellbeing</w:t>
        </w:r>
      </w:hyperlink>
      <w:r w:rsidR="6467DB4D" w:rsidRPr="00825484">
        <w:rPr>
          <w:rFonts w:ascii="Helvetica" w:eastAsia="Segoe UI" w:hAnsi="Helvetica" w:cs="Helvetica"/>
          <w:sz w:val="24"/>
          <w:szCs w:val="24"/>
        </w:rPr>
        <w:t xml:space="preserve"> are here to help if you're struggling with any health, </w:t>
      </w:r>
      <w:proofErr w:type="gramStart"/>
      <w:r w:rsidR="6467DB4D" w:rsidRPr="00825484">
        <w:rPr>
          <w:rFonts w:ascii="Helvetica" w:eastAsia="Segoe UI" w:hAnsi="Helvetica" w:cs="Helvetica"/>
          <w:sz w:val="24"/>
          <w:szCs w:val="24"/>
        </w:rPr>
        <w:t>disability</w:t>
      </w:r>
      <w:proofErr w:type="gramEnd"/>
      <w:r w:rsidR="6467DB4D" w:rsidRPr="00825484">
        <w:rPr>
          <w:rFonts w:ascii="Helvetica" w:eastAsia="Segoe UI" w:hAnsi="Helvetica" w:cs="Helvetica"/>
          <w:sz w:val="24"/>
          <w:szCs w:val="24"/>
        </w:rPr>
        <w:t xml:space="preserve"> or wellbeing issues. </w:t>
      </w:r>
      <w:r w:rsidR="6467DB4D" w:rsidRPr="00825484">
        <w:rPr>
          <w:rFonts w:ascii="Helvetica" w:hAnsi="Helvetica" w:cs="Helvetica"/>
          <w:sz w:val="24"/>
          <w:szCs w:val="24"/>
        </w:rPr>
        <w:t xml:space="preserve"> </w:t>
      </w:r>
    </w:p>
    <w:p w14:paraId="2F09A33D" w14:textId="243977C0" w:rsidR="009B54A8" w:rsidRPr="00825484" w:rsidRDefault="6467DB4D" w:rsidP="00825484">
      <w:pPr>
        <w:rPr>
          <w:rFonts w:ascii="Helvetica" w:hAnsi="Helvetica" w:cs="Helvetica"/>
          <w:sz w:val="24"/>
          <w:szCs w:val="24"/>
        </w:rPr>
      </w:pPr>
      <w:r w:rsidRPr="00825484">
        <w:rPr>
          <w:rFonts w:ascii="Helvetica" w:hAnsi="Helvetica" w:cs="Helvetica"/>
          <w:sz w:val="24"/>
          <w:szCs w:val="24"/>
        </w:rPr>
        <w:t xml:space="preserve">Find an </w:t>
      </w:r>
      <w:hyperlink r:id="rId24">
        <w:r w:rsidRPr="00825484">
          <w:rPr>
            <w:rStyle w:val="Hyperlink"/>
            <w:rFonts w:ascii="Helvetica" w:eastAsia="Calibri" w:hAnsi="Helvetica" w:cs="Helvetica"/>
            <w:color w:val="auto"/>
            <w:sz w:val="24"/>
            <w:szCs w:val="24"/>
            <w:u w:val="none"/>
          </w:rPr>
          <w:t xml:space="preserve">archive of these emails on the </w:t>
        </w:r>
        <w:r w:rsidRPr="001B3B25">
          <w:rPr>
            <w:rStyle w:val="Hyperlink"/>
            <w:rFonts w:ascii="Helvetica" w:eastAsia="Calibri" w:hAnsi="Helvetica" w:cs="Helvetica"/>
            <w:color w:val="auto"/>
            <w:sz w:val="24"/>
            <w:szCs w:val="24"/>
          </w:rPr>
          <w:t>Exams and Assessments Hub</w:t>
        </w:r>
      </w:hyperlink>
      <w:r w:rsidRPr="00825484">
        <w:rPr>
          <w:rFonts w:ascii="Helvetica" w:hAnsi="Helvetica" w:cs="Helvetica"/>
          <w:sz w:val="24"/>
          <w:szCs w:val="24"/>
        </w:rPr>
        <w:t>.</w:t>
      </w:r>
    </w:p>
    <w:p w14:paraId="39CE256C" w14:textId="0BC16FB8" w:rsidR="009B54A8" w:rsidRPr="00825484" w:rsidRDefault="6467DB4D" w:rsidP="00825484">
      <w:pPr>
        <w:rPr>
          <w:rFonts w:ascii="Helvetica" w:eastAsia="Arial" w:hAnsi="Helvetica" w:cs="Helvetica"/>
          <w:color w:val="D13438"/>
          <w:sz w:val="24"/>
          <w:szCs w:val="24"/>
          <w:u w:val="single"/>
        </w:rPr>
      </w:pPr>
      <w:r w:rsidRPr="00825484">
        <w:rPr>
          <w:rFonts w:ascii="Helvetica" w:eastAsia="Arial" w:hAnsi="Helvetica" w:cs="Helvetica"/>
          <w:color w:val="000000" w:themeColor="text1"/>
          <w:sz w:val="24"/>
          <w:szCs w:val="24"/>
        </w:rPr>
        <w:t>With best wishes</w:t>
      </w:r>
      <w:r w:rsidR="51C6835D" w:rsidRPr="00825484">
        <w:rPr>
          <w:rFonts w:ascii="Helvetica" w:eastAsia="Arial" w:hAnsi="Helvetica" w:cs="Helvetica"/>
          <w:color w:val="000000" w:themeColor="text1"/>
          <w:sz w:val="24"/>
          <w:szCs w:val="24"/>
        </w:rPr>
        <w:t>,</w:t>
      </w:r>
    </w:p>
    <w:p w14:paraId="0709FA16" w14:textId="74385822" w:rsidR="009B54A8" w:rsidRPr="00825484" w:rsidRDefault="6467DB4D" w:rsidP="00825484">
      <w:pPr>
        <w:rPr>
          <w:rFonts w:ascii="Helvetica" w:eastAsia="Arial" w:hAnsi="Helvetica" w:cs="Helvetica"/>
          <w:color w:val="000000" w:themeColor="text1"/>
          <w:sz w:val="24"/>
          <w:szCs w:val="24"/>
        </w:rPr>
      </w:pPr>
      <w:r w:rsidRPr="00825484">
        <w:rPr>
          <w:rStyle w:val="normaltextrun"/>
          <w:rFonts w:ascii="Helvetica" w:eastAsia="Arial" w:hAnsi="Helvetica" w:cs="Helvetica"/>
          <w:color w:val="000000" w:themeColor="text1"/>
          <w:sz w:val="24"/>
          <w:szCs w:val="24"/>
        </w:rPr>
        <w:t>UCL Central Assessment Team   </w:t>
      </w:r>
    </w:p>
    <w:p w14:paraId="3A16AA26" w14:textId="33900368" w:rsidR="009B54A8" w:rsidRDefault="009B54A8" w:rsidP="24B78BCA">
      <w:pPr>
        <w:spacing w:after="0" w:line="240" w:lineRule="auto"/>
        <w:rPr>
          <w:rFonts w:ascii="Calibri" w:eastAsia="Calibri" w:hAnsi="Calibri" w:cs="Calibri"/>
          <w:color w:val="000000" w:themeColor="text1"/>
        </w:rPr>
      </w:pPr>
    </w:p>
    <w:p w14:paraId="13C88682" w14:textId="4ED7AFA6" w:rsidR="009B54A8" w:rsidRDefault="009B54A8" w:rsidP="24B78BCA">
      <w:pPr>
        <w:spacing w:after="0" w:line="240" w:lineRule="auto"/>
        <w:rPr>
          <w:rFonts w:ascii="Calibri" w:eastAsia="Calibri" w:hAnsi="Calibri" w:cs="Calibri"/>
          <w:color w:val="000000" w:themeColor="text1"/>
        </w:rPr>
      </w:pPr>
    </w:p>
    <w:p w14:paraId="21611171" w14:textId="60A8FFC0" w:rsidR="009B54A8" w:rsidRDefault="6467DB4D" w:rsidP="24B78BCA">
      <w:pPr>
        <w:spacing w:after="0" w:line="240" w:lineRule="auto"/>
        <w:rPr>
          <w:rFonts w:ascii="Helvetica" w:eastAsia="Helvetica" w:hAnsi="Helvetica" w:cs="Helvetica"/>
          <w:color w:val="002855"/>
          <w:sz w:val="56"/>
          <w:szCs w:val="56"/>
        </w:rPr>
      </w:pPr>
      <w:r w:rsidRPr="24B78BCA">
        <w:rPr>
          <w:rFonts w:ascii="Helvetica" w:eastAsia="Helvetica" w:hAnsi="Helvetica" w:cs="Helvetica"/>
          <w:b/>
          <w:bCs/>
          <w:color w:val="002855"/>
          <w:sz w:val="56"/>
          <w:szCs w:val="56"/>
        </w:rPr>
        <w:t> </w:t>
      </w:r>
    </w:p>
    <w:p w14:paraId="7D266262" w14:textId="448284BD" w:rsidR="009B54A8" w:rsidRDefault="6467DB4D" w:rsidP="24B78BCA">
      <w:pPr>
        <w:spacing w:after="0" w:line="240" w:lineRule="auto"/>
        <w:rPr>
          <w:rFonts w:ascii="Helvetica" w:eastAsia="Helvetica" w:hAnsi="Helvetica" w:cs="Helvetica"/>
          <w:color w:val="002855"/>
          <w:sz w:val="56"/>
          <w:szCs w:val="56"/>
        </w:rPr>
      </w:pPr>
      <w:r>
        <w:rPr>
          <w:noProof/>
        </w:rPr>
        <w:drawing>
          <wp:inline distT="0" distB="0" distL="0" distR="0" wp14:anchorId="7B35022E" wp14:editId="7C147AEF">
            <wp:extent cx="5724524" cy="1676400"/>
            <wp:effectExtent l="0" t="0" r="0" b="0"/>
            <wp:docPr id="2074680868" name="Picture 207468086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5724524" cy="1676400"/>
                    </a:xfrm>
                    <a:prstGeom prst="rect">
                      <a:avLst/>
                    </a:prstGeom>
                  </pic:spPr>
                </pic:pic>
              </a:graphicData>
            </a:graphic>
          </wp:inline>
        </w:drawing>
      </w:r>
      <w:r w:rsidRPr="24B78BCA">
        <w:rPr>
          <w:rFonts w:ascii="Helvetica" w:eastAsia="Helvetica" w:hAnsi="Helvetica" w:cs="Helvetica"/>
          <w:b/>
          <w:bCs/>
          <w:color w:val="002855"/>
          <w:sz w:val="56"/>
          <w:szCs w:val="56"/>
        </w:rPr>
        <w:t> </w:t>
      </w:r>
    </w:p>
    <w:p w14:paraId="617DC70C" w14:textId="3ABD9722" w:rsidR="009B54A8" w:rsidRDefault="009B54A8" w:rsidP="24B78BCA">
      <w:pPr>
        <w:rPr>
          <w:rFonts w:ascii="Calibri" w:eastAsia="Calibri" w:hAnsi="Calibri" w:cs="Calibri"/>
          <w:color w:val="000000" w:themeColor="text1"/>
        </w:rPr>
      </w:pPr>
    </w:p>
    <w:p w14:paraId="5E5787A5" w14:textId="2E002CF5" w:rsidR="009B54A8" w:rsidRDefault="009B54A8" w:rsidP="24B78BCA"/>
    <w:sectPr w:rsidR="009B54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3319"/>
    <w:multiLevelType w:val="multilevel"/>
    <w:tmpl w:val="A614D5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F73C70"/>
    <w:multiLevelType w:val="multilevel"/>
    <w:tmpl w:val="E1A29F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ABC97E"/>
    <w:multiLevelType w:val="multilevel"/>
    <w:tmpl w:val="C26ADB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810DA"/>
    <w:multiLevelType w:val="multilevel"/>
    <w:tmpl w:val="08725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FEA5AF"/>
    <w:multiLevelType w:val="hybridMultilevel"/>
    <w:tmpl w:val="A0E4DCF0"/>
    <w:lvl w:ilvl="0" w:tplc="81284000">
      <w:start w:val="1"/>
      <w:numFmt w:val="bullet"/>
      <w:lvlText w:val=""/>
      <w:lvlJc w:val="left"/>
      <w:pPr>
        <w:ind w:left="720" w:hanging="360"/>
      </w:pPr>
      <w:rPr>
        <w:rFonts w:ascii="Symbol" w:hAnsi="Symbol" w:hint="default"/>
      </w:rPr>
    </w:lvl>
    <w:lvl w:ilvl="1" w:tplc="BFEC5096">
      <w:start w:val="1"/>
      <w:numFmt w:val="bullet"/>
      <w:lvlText w:val="o"/>
      <w:lvlJc w:val="left"/>
      <w:pPr>
        <w:ind w:left="1440" w:hanging="360"/>
      </w:pPr>
      <w:rPr>
        <w:rFonts w:ascii="Courier New" w:hAnsi="Courier New" w:hint="default"/>
      </w:rPr>
    </w:lvl>
    <w:lvl w:ilvl="2" w:tplc="237CC77E">
      <w:start w:val="1"/>
      <w:numFmt w:val="bullet"/>
      <w:lvlText w:val=""/>
      <w:lvlJc w:val="left"/>
      <w:pPr>
        <w:ind w:left="2160" w:hanging="360"/>
      </w:pPr>
      <w:rPr>
        <w:rFonts w:ascii="Wingdings" w:hAnsi="Wingdings" w:hint="default"/>
      </w:rPr>
    </w:lvl>
    <w:lvl w:ilvl="3" w:tplc="EB5CB386">
      <w:start w:val="1"/>
      <w:numFmt w:val="bullet"/>
      <w:lvlText w:val=""/>
      <w:lvlJc w:val="left"/>
      <w:pPr>
        <w:ind w:left="2880" w:hanging="360"/>
      </w:pPr>
      <w:rPr>
        <w:rFonts w:ascii="Symbol" w:hAnsi="Symbol" w:hint="default"/>
      </w:rPr>
    </w:lvl>
    <w:lvl w:ilvl="4" w:tplc="D33C30F8">
      <w:start w:val="1"/>
      <w:numFmt w:val="bullet"/>
      <w:lvlText w:val="o"/>
      <w:lvlJc w:val="left"/>
      <w:pPr>
        <w:ind w:left="3600" w:hanging="360"/>
      </w:pPr>
      <w:rPr>
        <w:rFonts w:ascii="Courier New" w:hAnsi="Courier New" w:hint="default"/>
      </w:rPr>
    </w:lvl>
    <w:lvl w:ilvl="5" w:tplc="04B031AC">
      <w:start w:val="1"/>
      <w:numFmt w:val="bullet"/>
      <w:lvlText w:val=""/>
      <w:lvlJc w:val="left"/>
      <w:pPr>
        <w:ind w:left="4320" w:hanging="360"/>
      </w:pPr>
      <w:rPr>
        <w:rFonts w:ascii="Wingdings" w:hAnsi="Wingdings" w:hint="default"/>
      </w:rPr>
    </w:lvl>
    <w:lvl w:ilvl="6" w:tplc="DD6E601C">
      <w:start w:val="1"/>
      <w:numFmt w:val="bullet"/>
      <w:lvlText w:val=""/>
      <w:lvlJc w:val="left"/>
      <w:pPr>
        <w:ind w:left="5040" w:hanging="360"/>
      </w:pPr>
      <w:rPr>
        <w:rFonts w:ascii="Symbol" w:hAnsi="Symbol" w:hint="default"/>
      </w:rPr>
    </w:lvl>
    <w:lvl w:ilvl="7" w:tplc="7A40696A">
      <w:start w:val="1"/>
      <w:numFmt w:val="bullet"/>
      <w:lvlText w:val="o"/>
      <w:lvlJc w:val="left"/>
      <w:pPr>
        <w:ind w:left="5760" w:hanging="360"/>
      </w:pPr>
      <w:rPr>
        <w:rFonts w:ascii="Courier New" w:hAnsi="Courier New" w:hint="default"/>
      </w:rPr>
    </w:lvl>
    <w:lvl w:ilvl="8" w:tplc="778212AC">
      <w:start w:val="1"/>
      <w:numFmt w:val="bullet"/>
      <w:lvlText w:val=""/>
      <w:lvlJc w:val="left"/>
      <w:pPr>
        <w:ind w:left="6480" w:hanging="360"/>
      </w:pPr>
      <w:rPr>
        <w:rFonts w:ascii="Wingdings" w:hAnsi="Wingdings" w:hint="default"/>
      </w:rPr>
    </w:lvl>
  </w:abstractNum>
  <w:abstractNum w:abstractNumId="5" w15:restartNumberingAfterBreak="0">
    <w:nsid w:val="1E651D0D"/>
    <w:multiLevelType w:val="multilevel"/>
    <w:tmpl w:val="ABC05E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B0A87D"/>
    <w:multiLevelType w:val="multilevel"/>
    <w:tmpl w:val="5114D5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899753"/>
    <w:multiLevelType w:val="hybridMultilevel"/>
    <w:tmpl w:val="C3820852"/>
    <w:lvl w:ilvl="0" w:tplc="6FF0CE02">
      <w:start w:val="1"/>
      <w:numFmt w:val="bullet"/>
      <w:lvlText w:val=""/>
      <w:lvlJc w:val="left"/>
      <w:pPr>
        <w:ind w:left="720" w:hanging="360"/>
      </w:pPr>
      <w:rPr>
        <w:rFonts w:ascii="Symbol" w:hAnsi="Symbol" w:hint="default"/>
      </w:rPr>
    </w:lvl>
    <w:lvl w:ilvl="1" w:tplc="C928A3D8">
      <w:start w:val="1"/>
      <w:numFmt w:val="bullet"/>
      <w:lvlText w:val=""/>
      <w:lvlJc w:val="left"/>
      <w:pPr>
        <w:ind w:left="1440" w:hanging="360"/>
      </w:pPr>
      <w:rPr>
        <w:rFonts w:ascii="Symbol" w:hAnsi="Symbol" w:hint="default"/>
      </w:rPr>
    </w:lvl>
    <w:lvl w:ilvl="2" w:tplc="175C6DD2">
      <w:start w:val="1"/>
      <w:numFmt w:val="bullet"/>
      <w:lvlText w:val=""/>
      <w:lvlJc w:val="left"/>
      <w:pPr>
        <w:ind w:left="2160" w:hanging="360"/>
      </w:pPr>
      <w:rPr>
        <w:rFonts w:ascii="Wingdings" w:hAnsi="Wingdings" w:hint="default"/>
      </w:rPr>
    </w:lvl>
    <w:lvl w:ilvl="3" w:tplc="A162CC90">
      <w:start w:val="1"/>
      <w:numFmt w:val="bullet"/>
      <w:lvlText w:val=""/>
      <w:lvlJc w:val="left"/>
      <w:pPr>
        <w:ind w:left="2880" w:hanging="360"/>
      </w:pPr>
      <w:rPr>
        <w:rFonts w:ascii="Symbol" w:hAnsi="Symbol" w:hint="default"/>
      </w:rPr>
    </w:lvl>
    <w:lvl w:ilvl="4" w:tplc="3C0E773A">
      <w:start w:val="1"/>
      <w:numFmt w:val="bullet"/>
      <w:lvlText w:val="o"/>
      <w:lvlJc w:val="left"/>
      <w:pPr>
        <w:ind w:left="3600" w:hanging="360"/>
      </w:pPr>
      <w:rPr>
        <w:rFonts w:ascii="Courier New" w:hAnsi="Courier New" w:hint="default"/>
      </w:rPr>
    </w:lvl>
    <w:lvl w:ilvl="5" w:tplc="4CE0BFA2">
      <w:start w:val="1"/>
      <w:numFmt w:val="bullet"/>
      <w:lvlText w:val=""/>
      <w:lvlJc w:val="left"/>
      <w:pPr>
        <w:ind w:left="4320" w:hanging="360"/>
      </w:pPr>
      <w:rPr>
        <w:rFonts w:ascii="Wingdings" w:hAnsi="Wingdings" w:hint="default"/>
      </w:rPr>
    </w:lvl>
    <w:lvl w:ilvl="6" w:tplc="49629C98">
      <w:start w:val="1"/>
      <w:numFmt w:val="bullet"/>
      <w:lvlText w:val=""/>
      <w:lvlJc w:val="left"/>
      <w:pPr>
        <w:ind w:left="5040" w:hanging="360"/>
      </w:pPr>
      <w:rPr>
        <w:rFonts w:ascii="Symbol" w:hAnsi="Symbol" w:hint="default"/>
      </w:rPr>
    </w:lvl>
    <w:lvl w:ilvl="7" w:tplc="FA88E2B2">
      <w:start w:val="1"/>
      <w:numFmt w:val="bullet"/>
      <w:lvlText w:val="o"/>
      <w:lvlJc w:val="left"/>
      <w:pPr>
        <w:ind w:left="5760" w:hanging="360"/>
      </w:pPr>
      <w:rPr>
        <w:rFonts w:ascii="Courier New" w:hAnsi="Courier New" w:hint="default"/>
      </w:rPr>
    </w:lvl>
    <w:lvl w:ilvl="8" w:tplc="861C46EC">
      <w:start w:val="1"/>
      <w:numFmt w:val="bullet"/>
      <w:lvlText w:val=""/>
      <w:lvlJc w:val="left"/>
      <w:pPr>
        <w:ind w:left="6480" w:hanging="360"/>
      </w:pPr>
      <w:rPr>
        <w:rFonts w:ascii="Wingdings" w:hAnsi="Wingdings" w:hint="default"/>
      </w:rPr>
    </w:lvl>
  </w:abstractNum>
  <w:abstractNum w:abstractNumId="8" w15:restartNumberingAfterBreak="0">
    <w:nsid w:val="33A9D7B2"/>
    <w:multiLevelType w:val="multilevel"/>
    <w:tmpl w:val="DAD6F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5FFA93"/>
    <w:multiLevelType w:val="multilevel"/>
    <w:tmpl w:val="42C4C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FEBD6B0"/>
    <w:multiLevelType w:val="hybridMultilevel"/>
    <w:tmpl w:val="7F64A6C2"/>
    <w:lvl w:ilvl="0" w:tplc="F044DF98">
      <w:start w:val="1"/>
      <w:numFmt w:val="bullet"/>
      <w:lvlText w:val=""/>
      <w:lvlJc w:val="left"/>
      <w:pPr>
        <w:ind w:left="720" w:hanging="360"/>
      </w:pPr>
      <w:rPr>
        <w:rFonts w:ascii="Symbol" w:hAnsi="Symbol" w:hint="default"/>
      </w:rPr>
    </w:lvl>
    <w:lvl w:ilvl="1" w:tplc="5A644372">
      <w:start w:val="1"/>
      <w:numFmt w:val="bullet"/>
      <w:lvlText w:val="o"/>
      <w:lvlJc w:val="left"/>
      <w:pPr>
        <w:ind w:left="1440" w:hanging="360"/>
      </w:pPr>
      <w:rPr>
        <w:rFonts w:ascii="Courier New" w:hAnsi="Courier New" w:hint="default"/>
      </w:rPr>
    </w:lvl>
    <w:lvl w:ilvl="2" w:tplc="DA2EC424">
      <w:start w:val="1"/>
      <w:numFmt w:val="bullet"/>
      <w:lvlText w:val=""/>
      <w:lvlJc w:val="left"/>
      <w:pPr>
        <w:ind w:left="2160" w:hanging="360"/>
      </w:pPr>
      <w:rPr>
        <w:rFonts w:ascii="Wingdings" w:hAnsi="Wingdings" w:hint="default"/>
      </w:rPr>
    </w:lvl>
    <w:lvl w:ilvl="3" w:tplc="48EA972A">
      <w:start w:val="1"/>
      <w:numFmt w:val="bullet"/>
      <w:lvlText w:val=""/>
      <w:lvlJc w:val="left"/>
      <w:pPr>
        <w:ind w:left="2880" w:hanging="360"/>
      </w:pPr>
      <w:rPr>
        <w:rFonts w:ascii="Symbol" w:hAnsi="Symbol" w:hint="default"/>
      </w:rPr>
    </w:lvl>
    <w:lvl w:ilvl="4" w:tplc="BC7675DA">
      <w:start w:val="1"/>
      <w:numFmt w:val="bullet"/>
      <w:lvlText w:val="o"/>
      <w:lvlJc w:val="left"/>
      <w:pPr>
        <w:ind w:left="3600" w:hanging="360"/>
      </w:pPr>
      <w:rPr>
        <w:rFonts w:ascii="Courier New" w:hAnsi="Courier New" w:hint="default"/>
      </w:rPr>
    </w:lvl>
    <w:lvl w:ilvl="5" w:tplc="C9766222">
      <w:start w:val="1"/>
      <w:numFmt w:val="bullet"/>
      <w:lvlText w:val=""/>
      <w:lvlJc w:val="left"/>
      <w:pPr>
        <w:ind w:left="4320" w:hanging="360"/>
      </w:pPr>
      <w:rPr>
        <w:rFonts w:ascii="Wingdings" w:hAnsi="Wingdings" w:hint="default"/>
      </w:rPr>
    </w:lvl>
    <w:lvl w:ilvl="6" w:tplc="19AA1900">
      <w:start w:val="1"/>
      <w:numFmt w:val="bullet"/>
      <w:lvlText w:val=""/>
      <w:lvlJc w:val="left"/>
      <w:pPr>
        <w:ind w:left="5040" w:hanging="360"/>
      </w:pPr>
      <w:rPr>
        <w:rFonts w:ascii="Symbol" w:hAnsi="Symbol" w:hint="default"/>
      </w:rPr>
    </w:lvl>
    <w:lvl w:ilvl="7" w:tplc="921A6C34">
      <w:start w:val="1"/>
      <w:numFmt w:val="bullet"/>
      <w:lvlText w:val="o"/>
      <w:lvlJc w:val="left"/>
      <w:pPr>
        <w:ind w:left="5760" w:hanging="360"/>
      </w:pPr>
      <w:rPr>
        <w:rFonts w:ascii="Courier New" w:hAnsi="Courier New" w:hint="default"/>
      </w:rPr>
    </w:lvl>
    <w:lvl w:ilvl="8" w:tplc="975AF1CA">
      <w:start w:val="1"/>
      <w:numFmt w:val="bullet"/>
      <w:lvlText w:val=""/>
      <w:lvlJc w:val="left"/>
      <w:pPr>
        <w:ind w:left="6480" w:hanging="360"/>
      </w:pPr>
      <w:rPr>
        <w:rFonts w:ascii="Wingdings" w:hAnsi="Wingdings" w:hint="default"/>
      </w:rPr>
    </w:lvl>
  </w:abstractNum>
  <w:abstractNum w:abstractNumId="11" w15:restartNumberingAfterBreak="0">
    <w:nsid w:val="554071BE"/>
    <w:multiLevelType w:val="multilevel"/>
    <w:tmpl w:val="2272D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739ECA5"/>
    <w:multiLevelType w:val="hybridMultilevel"/>
    <w:tmpl w:val="4C1C60AC"/>
    <w:lvl w:ilvl="0" w:tplc="2A78AE52">
      <w:start w:val="1"/>
      <w:numFmt w:val="bullet"/>
      <w:lvlText w:val=""/>
      <w:lvlJc w:val="left"/>
      <w:pPr>
        <w:ind w:left="720" w:hanging="360"/>
      </w:pPr>
      <w:rPr>
        <w:rFonts w:ascii="Symbol" w:hAnsi="Symbol" w:hint="default"/>
      </w:rPr>
    </w:lvl>
    <w:lvl w:ilvl="1" w:tplc="ED405950">
      <w:start w:val="1"/>
      <w:numFmt w:val="bullet"/>
      <w:lvlText w:val=""/>
      <w:lvlJc w:val="left"/>
      <w:pPr>
        <w:ind w:left="1440" w:hanging="360"/>
      </w:pPr>
      <w:rPr>
        <w:rFonts w:ascii="Symbol" w:hAnsi="Symbol" w:hint="default"/>
      </w:rPr>
    </w:lvl>
    <w:lvl w:ilvl="2" w:tplc="E7F8A63E">
      <w:start w:val="1"/>
      <w:numFmt w:val="bullet"/>
      <w:lvlText w:val=""/>
      <w:lvlJc w:val="left"/>
      <w:pPr>
        <w:ind w:left="2160" w:hanging="360"/>
      </w:pPr>
      <w:rPr>
        <w:rFonts w:ascii="Wingdings" w:hAnsi="Wingdings" w:hint="default"/>
      </w:rPr>
    </w:lvl>
    <w:lvl w:ilvl="3" w:tplc="164A54AC">
      <w:start w:val="1"/>
      <w:numFmt w:val="bullet"/>
      <w:lvlText w:val=""/>
      <w:lvlJc w:val="left"/>
      <w:pPr>
        <w:ind w:left="2880" w:hanging="360"/>
      </w:pPr>
      <w:rPr>
        <w:rFonts w:ascii="Symbol" w:hAnsi="Symbol" w:hint="default"/>
      </w:rPr>
    </w:lvl>
    <w:lvl w:ilvl="4" w:tplc="C1021714">
      <w:start w:val="1"/>
      <w:numFmt w:val="bullet"/>
      <w:lvlText w:val="o"/>
      <w:lvlJc w:val="left"/>
      <w:pPr>
        <w:ind w:left="3600" w:hanging="360"/>
      </w:pPr>
      <w:rPr>
        <w:rFonts w:ascii="Courier New" w:hAnsi="Courier New" w:hint="default"/>
      </w:rPr>
    </w:lvl>
    <w:lvl w:ilvl="5" w:tplc="99CA6B44">
      <w:start w:val="1"/>
      <w:numFmt w:val="bullet"/>
      <w:lvlText w:val=""/>
      <w:lvlJc w:val="left"/>
      <w:pPr>
        <w:ind w:left="4320" w:hanging="360"/>
      </w:pPr>
      <w:rPr>
        <w:rFonts w:ascii="Wingdings" w:hAnsi="Wingdings" w:hint="default"/>
      </w:rPr>
    </w:lvl>
    <w:lvl w:ilvl="6" w:tplc="6DB89D58">
      <w:start w:val="1"/>
      <w:numFmt w:val="bullet"/>
      <w:lvlText w:val=""/>
      <w:lvlJc w:val="left"/>
      <w:pPr>
        <w:ind w:left="5040" w:hanging="360"/>
      </w:pPr>
      <w:rPr>
        <w:rFonts w:ascii="Symbol" w:hAnsi="Symbol" w:hint="default"/>
      </w:rPr>
    </w:lvl>
    <w:lvl w:ilvl="7" w:tplc="DBBC5534">
      <w:start w:val="1"/>
      <w:numFmt w:val="bullet"/>
      <w:lvlText w:val="o"/>
      <w:lvlJc w:val="left"/>
      <w:pPr>
        <w:ind w:left="5760" w:hanging="360"/>
      </w:pPr>
      <w:rPr>
        <w:rFonts w:ascii="Courier New" w:hAnsi="Courier New" w:hint="default"/>
      </w:rPr>
    </w:lvl>
    <w:lvl w:ilvl="8" w:tplc="08423E7C">
      <w:start w:val="1"/>
      <w:numFmt w:val="bullet"/>
      <w:lvlText w:val=""/>
      <w:lvlJc w:val="left"/>
      <w:pPr>
        <w:ind w:left="6480" w:hanging="360"/>
      </w:pPr>
      <w:rPr>
        <w:rFonts w:ascii="Wingdings" w:hAnsi="Wingdings" w:hint="default"/>
      </w:rPr>
    </w:lvl>
  </w:abstractNum>
  <w:abstractNum w:abstractNumId="13" w15:restartNumberingAfterBreak="0">
    <w:nsid w:val="6B941ACB"/>
    <w:multiLevelType w:val="hybridMultilevel"/>
    <w:tmpl w:val="15DE3E4C"/>
    <w:lvl w:ilvl="0" w:tplc="3FDC60AE">
      <w:start w:val="1"/>
      <w:numFmt w:val="bullet"/>
      <w:lvlText w:val=""/>
      <w:lvlJc w:val="left"/>
      <w:pPr>
        <w:ind w:left="720" w:hanging="360"/>
      </w:pPr>
      <w:rPr>
        <w:rFonts w:ascii="Symbol" w:hAnsi="Symbol" w:hint="default"/>
      </w:rPr>
    </w:lvl>
    <w:lvl w:ilvl="1" w:tplc="4DC4CB40">
      <w:start w:val="1"/>
      <w:numFmt w:val="bullet"/>
      <w:lvlText w:val="o"/>
      <w:lvlJc w:val="left"/>
      <w:pPr>
        <w:ind w:left="1440" w:hanging="360"/>
      </w:pPr>
      <w:rPr>
        <w:rFonts w:ascii="Courier New" w:hAnsi="Courier New" w:hint="default"/>
      </w:rPr>
    </w:lvl>
    <w:lvl w:ilvl="2" w:tplc="08D648A0">
      <w:start w:val="1"/>
      <w:numFmt w:val="bullet"/>
      <w:lvlText w:val=""/>
      <w:lvlJc w:val="left"/>
      <w:pPr>
        <w:ind w:left="2160" w:hanging="360"/>
      </w:pPr>
      <w:rPr>
        <w:rFonts w:ascii="Wingdings" w:hAnsi="Wingdings" w:hint="default"/>
      </w:rPr>
    </w:lvl>
    <w:lvl w:ilvl="3" w:tplc="8BB2C92A">
      <w:start w:val="1"/>
      <w:numFmt w:val="bullet"/>
      <w:lvlText w:val=""/>
      <w:lvlJc w:val="left"/>
      <w:pPr>
        <w:ind w:left="2880" w:hanging="360"/>
      </w:pPr>
      <w:rPr>
        <w:rFonts w:ascii="Symbol" w:hAnsi="Symbol" w:hint="default"/>
      </w:rPr>
    </w:lvl>
    <w:lvl w:ilvl="4" w:tplc="C4161054">
      <w:start w:val="1"/>
      <w:numFmt w:val="bullet"/>
      <w:lvlText w:val="o"/>
      <w:lvlJc w:val="left"/>
      <w:pPr>
        <w:ind w:left="3600" w:hanging="360"/>
      </w:pPr>
      <w:rPr>
        <w:rFonts w:ascii="Courier New" w:hAnsi="Courier New" w:hint="default"/>
      </w:rPr>
    </w:lvl>
    <w:lvl w:ilvl="5" w:tplc="CC1861A4">
      <w:start w:val="1"/>
      <w:numFmt w:val="bullet"/>
      <w:lvlText w:val=""/>
      <w:lvlJc w:val="left"/>
      <w:pPr>
        <w:ind w:left="4320" w:hanging="360"/>
      </w:pPr>
      <w:rPr>
        <w:rFonts w:ascii="Wingdings" w:hAnsi="Wingdings" w:hint="default"/>
      </w:rPr>
    </w:lvl>
    <w:lvl w:ilvl="6" w:tplc="4EE61CA0">
      <w:start w:val="1"/>
      <w:numFmt w:val="bullet"/>
      <w:lvlText w:val=""/>
      <w:lvlJc w:val="left"/>
      <w:pPr>
        <w:ind w:left="5040" w:hanging="360"/>
      </w:pPr>
      <w:rPr>
        <w:rFonts w:ascii="Symbol" w:hAnsi="Symbol" w:hint="default"/>
      </w:rPr>
    </w:lvl>
    <w:lvl w:ilvl="7" w:tplc="885E07C8">
      <w:start w:val="1"/>
      <w:numFmt w:val="bullet"/>
      <w:lvlText w:val="o"/>
      <w:lvlJc w:val="left"/>
      <w:pPr>
        <w:ind w:left="5760" w:hanging="360"/>
      </w:pPr>
      <w:rPr>
        <w:rFonts w:ascii="Courier New" w:hAnsi="Courier New" w:hint="default"/>
      </w:rPr>
    </w:lvl>
    <w:lvl w:ilvl="8" w:tplc="CBCCEFEE">
      <w:start w:val="1"/>
      <w:numFmt w:val="bullet"/>
      <w:lvlText w:val=""/>
      <w:lvlJc w:val="left"/>
      <w:pPr>
        <w:ind w:left="6480" w:hanging="360"/>
      </w:pPr>
      <w:rPr>
        <w:rFonts w:ascii="Wingdings" w:hAnsi="Wingdings" w:hint="default"/>
      </w:rPr>
    </w:lvl>
  </w:abstractNum>
  <w:num w:numId="1" w16cid:durableId="967854999">
    <w:abstractNumId w:val="13"/>
  </w:num>
  <w:num w:numId="2" w16cid:durableId="1775830575">
    <w:abstractNumId w:val="4"/>
  </w:num>
  <w:num w:numId="3" w16cid:durableId="838035772">
    <w:abstractNumId w:val="10"/>
  </w:num>
  <w:num w:numId="4" w16cid:durableId="949438806">
    <w:abstractNumId w:val="0"/>
  </w:num>
  <w:num w:numId="5" w16cid:durableId="1717389605">
    <w:abstractNumId w:val="9"/>
  </w:num>
  <w:num w:numId="6" w16cid:durableId="1657683805">
    <w:abstractNumId w:val="8"/>
  </w:num>
  <w:num w:numId="7" w16cid:durableId="1203596133">
    <w:abstractNumId w:val="5"/>
  </w:num>
  <w:num w:numId="8" w16cid:durableId="1273589530">
    <w:abstractNumId w:val="11"/>
  </w:num>
  <w:num w:numId="9" w16cid:durableId="1994866012">
    <w:abstractNumId w:val="1"/>
  </w:num>
  <w:num w:numId="10" w16cid:durableId="404768383">
    <w:abstractNumId w:val="3"/>
  </w:num>
  <w:num w:numId="11" w16cid:durableId="1628974533">
    <w:abstractNumId w:val="2"/>
  </w:num>
  <w:num w:numId="12" w16cid:durableId="1855343617">
    <w:abstractNumId w:val="7"/>
  </w:num>
  <w:num w:numId="13" w16cid:durableId="1708218772">
    <w:abstractNumId w:val="12"/>
  </w:num>
  <w:num w:numId="14" w16cid:durableId="16733400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C890E2"/>
    <w:rsid w:val="000503E2"/>
    <w:rsid w:val="00162BF0"/>
    <w:rsid w:val="001B3B25"/>
    <w:rsid w:val="003B383D"/>
    <w:rsid w:val="00825484"/>
    <w:rsid w:val="009B54A8"/>
    <w:rsid w:val="00A66A0B"/>
    <w:rsid w:val="00A7719A"/>
    <w:rsid w:val="0C268126"/>
    <w:rsid w:val="0DC25187"/>
    <w:rsid w:val="0E86E17D"/>
    <w:rsid w:val="10F9F249"/>
    <w:rsid w:val="1531D65F"/>
    <w:rsid w:val="176933CD"/>
    <w:rsid w:val="1D2951B5"/>
    <w:rsid w:val="1F3FCD5B"/>
    <w:rsid w:val="21A6E8AA"/>
    <w:rsid w:val="24B78BCA"/>
    <w:rsid w:val="26C890E2"/>
    <w:rsid w:val="29730598"/>
    <w:rsid w:val="3C7F26A9"/>
    <w:rsid w:val="3F7D4D4F"/>
    <w:rsid w:val="3FA4F33F"/>
    <w:rsid w:val="43BAB624"/>
    <w:rsid w:val="4BAC9FAC"/>
    <w:rsid w:val="5186E9DA"/>
    <w:rsid w:val="51C6835D"/>
    <w:rsid w:val="521BE130"/>
    <w:rsid w:val="52B97E29"/>
    <w:rsid w:val="535B4C66"/>
    <w:rsid w:val="63E3A92B"/>
    <w:rsid w:val="6467DB4D"/>
    <w:rsid w:val="66444052"/>
    <w:rsid w:val="671E10EA"/>
    <w:rsid w:val="6EC9CEEC"/>
    <w:rsid w:val="7B82A46A"/>
    <w:rsid w:val="7BCAA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90E2"/>
  <w15:chartTrackingRefBased/>
  <w15:docId w15:val="{DA135D8E-ABB0-42A1-8C09-4A712FEC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24B78BC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050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cl.ac.uk/students/support-and-wellbeing/disability-support/reasonable-adjustments-your-assessments" TargetMode="External"/><Relationship Id="rId18" Type="http://schemas.openxmlformats.org/officeDocument/2006/relationships/hyperlink" Target="https://www.ucl.ac.uk/students/exams-and-assessments/assessment-success-guide/engaging-ai-your-education-and-assess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cl.ac.uk/students/exams-and-assessments" TargetMode="External"/><Relationship Id="rId7" Type="http://schemas.openxmlformats.org/officeDocument/2006/relationships/webSettings" Target="webSettings.xml"/><Relationship Id="rId12" Type="http://schemas.openxmlformats.org/officeDocument/2006/relationships/hyperlink" Target="https://www.ucl.ac.uk/students/exams-and-assessments/practice-assessments" TargetMode="External"/><Relationship Id="rId17" Type="http://schemas.openxmlformats.org/officeDocument/2006/relationships/hyperlink" Target="https://www.ucl.ac.uk/students/exams-and-assessments/academic-integrity/useful-resources"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ucl.ac.uk/students/exams-and-assessments/academic-integrity" TargetMode="External"/><Relationship Id="rId20" Type="http://schemas.openxmlformats.org/officeDocument/2006/relationships/hyperlink" Target="https://www.ucl.ac.uk/students/exams-and-assessments/assessment-success-guide/effective-revision-and-assessment-plan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l.ac.uk/students/exams-and-assessments/exams-excel-london" TargetMode="External"/><Relationship Id="rId24" Type="http://schemas.openxmlformats.org/officeDocument/2006/relationships/hyperlink" Target="https://www.ucl.ac.uk/students/exams-and-assessments" TargetMode="External"/><Relationship Id="rId5" Type="http://schemas.openxmlformats.org/officeDocument/2006/relationships/styles" Target="styles.xml"/><Relationship Id="rId15" Type="http://schemas.openxmlformats.org/officeDocument/2006/relationships/hyperlink" Target="https://www.ucl.ac.uk/academic-manual/chapters/chapter-4-assessment-framework-taught-programmes/student-regulations-exams-and-assessments" TargetMode="External"/><Relationship Id="rId23" Type="http://schemas.openxmlformats.org/officeDocument/2006/relationships/hyperlink" Target="https://www.ucl.ac.uk/students/support-and-wellbeing" TargetMode="External"/><Relationship Id="rId10" Type="http://schemas.openxmlformats.org/officeDocument/2006/relationships/hyperlink" Target="https://www.ucl.ac.uk/students/exams-and-assessments/central-assessment-timetable%22%20/t%20%22_blank" TargetMode="External"/><Relationship Id="rId19" Type="http://schemas.openxmlformats.org/officeDocument/2006/relationships/hyperlink" Target="https://www.ucl.ac.uk/students/news/2021/aug/managing-stress-and-your-physical-health-whilst-university"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ucl.ac.uk/students/exams-and-assessments" TargetMode="External"/><Relationship Id="rId22" Type="http://schemas.openxmlformats.org/officeDocument/2006/relationships/hyperlink" Target="https://www.ucl.ac.uk/students/exams-and-assessments/support-during-your-assess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B53E1E931E084EBF2E193CA4F3FFE1" ma:contentTypeVersion="17" ma:contentTypeDescription="Create a new document." ma:contentTypeScope="" ma:versionID="10442cdf77181b509bd72db17a6f69ff">
  <xsd:schema xmlns:xsd="http://www.w3.org/2001/XMLSchema" xmlns:xs="http://www.w3.org/2001/XMLSchema" xmlns:p="http://schemas.microsoft.com/office/2006/metadata/properties" xmlns:ns2="525afffa-ece9-4625-8e5f-2dde06e0f4ea" xmlns:ns3="fd2dc081-8c4e-4994-afdd-9e44215650e5" targetNamespace="http://schemas.microsoft.com/office/2006/metadata/properties" ma:root="true" ma:fieldsID="c2b41ae9178ae777955d61ecdab75cfc" ns2:_="" ns3:_="">
    <xsd:import namespace="525afffa-ece9-4625-8e5f-2dde06e0f4ea"/>
    <xsd:import namespace="fd2dc081-8c4e-4994-afdd-9e4421565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afffa-ece9-4625-8e5f-2dde06e0f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2dc081-8c4e-4994-afdd-9e44215650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8114cab-b8cb-41c3-a0cb-1250a0580828}" ma:internalName="TaxCatchAll" ma:showField="CatchAllData" ma:web="fd2dc081-8c4e-4994-afdd-9e44215650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5afffa-ece9-4625-8e5f-2dde06e0f4ea">
      <Terms xmlns="http://schemas.microsoft.com/office/infopath/2007/PartnerControls"/>
    </lcf76f155ced4ddcb4097134ff3c332f>
    <TaxCatchAll xmlns="fd2dc081-8c4e-4994-afdd-9e44215650e5" xsi:nil="true"/>
  </documentManagement>
</p:properties>
</file>

<file path=customXml/itemProps1.xml><?xml version="1.0" encoding="utf-8"?>
<ds:datastoreItem xmlns:ds="http://schemas.openxmlformats.org/officeDocument/2006/customXml" ds:itemID="{7A304C5F-580E-4A98-9E22-B68E51358947}">
  <ds:schemaRefs>
    <ds:schemaRef ds:uri="http://schemas.microsoft.com/sharepoint/v3/contenttype/forms"/>
  </ds:schemaRefs>
</ds:datastoreItem>
</file>

<file path=customXml/itemProps2.xml><?xml version="1.0" encoding="utf-8"?>
<ds:datastoreItem xmlns:ds="http://schemas.openxmlformats.org/officeDocument/2006/customXml" ds:itemID="{7E6E0CD9-D165-41C8-A543-2792DDE1E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afffa-ece9-4625-8e5f-2dde06e0f4ea"/>
    <ds:schemaRef ds:uri="fd2dc081-8c4e-4994-afdd-9e4421565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067CC-D7E7-4ED3-9827-0AC48BD3953C}">
  <ds:schemaRefs>
    <ds:schemaRef ds:uri="http://schemas.microsoft.com/office/2006/metadata/properties"/>
    <ds:schemaRef ds:uri="http://schemas.microsoft.com/office/infopath/2007/PartnerControls"/>
    <ds:schemaRef ds:uri="525afffa-ece9-4625-8e5f-2dde06e0f4ea"/>
    <ds:schemaRef ds:uri="fd2dc081-8c4e-4994-afdd-9e44215650e5"/>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Felicity</dc:creator>
  <cp:keywords/>
  <dc:description/>
  <cp:lastModifiedBy>Martin, Felicity</cp:lastModifiedBy>
  <cp:revision>11</cp:revision>
  <dcterms:created xsi:type="dcterms:W3CDTF">2024-02-15T14:31:00Z</dcterms:created>
  <dcterms:modified xsi:type="dcterms:W3CDTF">2024-03-08T10:36:00Z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0x01010052B53E1E931E084EBF2E193CA4F3FFE1</vt:lpwstr>
  </property>
  <property fmtid="{D5CDD505-2E9C-101B-9397-08002B2CF9AE}" pid="3" name="MediaServiceImageTags">
    <vt:lpwstr/>
  </property>
</Properties>
</file>