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E36A8" w14:textId="3E6A0C42" w:rsidR="00EE35A6" w:rsidRPr="00D0269C" w:rsidRDefault="008C214C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Comparing </w:t>
      </w:r>
      <w:r w:rsidR="00EE35A6" w:rsidRPr="00D0269C">
        <w:rPr>
          <w:sz w:val="24"/>
          <w:szCs w:val="24"/>
        </w:rPr>
        <w:t>Squatting in East and West Europe</w:t>
      </w:r>
      <w:r>
        <w:rPr>
          <w:sz w:val="24"/>
          <w:szCs w:val="24"/>
        </w:rPr>
        <w:t xml:space="preserve"> </w:t>
      </w:r>
    </w:p>
    <w:p w14:paraId="4D93B521" w14:textId="2A529D52" w:rsidR="00EE35A6" w:rsidRPr="00D0269C" w:rsidRDefault="0072081B">
      <w:pPr>
        <w:rPr>
          <w:sz w:val="24"/>
          <w:szCs w:val="24"/>
        </w:rPr>
      </w:pPr>
      <w:hyperlink r:id="rId8" w:history="1">
        <w:r w:rsidR="00EE35A6" w:rsidRPr="00C5131E">
          <w:rPr>
            <w:rStyle w:val="Link"/>
            <w:sz w:val="24"/>
            <w:szCs w:val="24"/>
          </w:rPr>
          <w:t>Udo Grashoff</w:t>
        </w:r>
      </w:hyperlink>
      <w:r w:rsidR="00EE35A6" w:rsidRPr="00D0269C">
        <w:rPr>
          <w:sz w:val="24"/>
          <w:szCs w:val="24"/>
        </w:rPr>
        <w:t xml:space="preserve">, </w:t>
      </w:r>
      <w:r w:rsidR="00C1743B">
        <w:rPr>
          <w:sz w:val="24"/>
          <w:szCs w:val="24"/>
        </w:rPr>
        <w:t xml:space="preserve">DAAD Francis L Carsten Lecturer in Modern German History at the </w:t>
      </w:r>
      <w:hyperlink r:id="rId9" w:history="1">
        <w:r w:rsidR="00C1743B" w:rsidRPr="00C5131E">
          <w:rPr>
            <w:rStyle w:val="Link"/>
            <w:sz w:val="24"/>
            <w:szCs w:val="24"/>
          </w:rPr>
          <w:t>School of Slavonic and East European Studies (SSEES)</w:t>
        </w:r>
      </w:hyperlink>
      <w:r w:rsidR="00C1743B">
        <w:rPr>
          <w:sz w:val="24"/>
          <w:szCs w:val="24"/>
        </w:rPr>
        <w:t xml:space="preserve">, </w:t>
      </w:r>
      <w:r w:rsidR="00F97B85">
        <w:rPr>
          <w:sz w:val="24"/>
          <w:szCs w:val="24"/>
        </w:rPr>
        <w:t>discusses some</w:t>
      </w:r>
      <w:r w:rsidR="00C1743B">
        <w:rPr>
          <w:sz w:val="24"/>
          <w:szCs w:val="24"/>
        </w:rPr>
        <w:t xml:space="preserve"> insights </w:t>
      </w:r>
      <w:r w:rsidR="00301BA5">
        <w:rPr>
          <w:sz w:val="24"/>
          <w:szCs w:val="24"/>
        </w:rPr>
        <w:t>from</w:t>
      </w:r>
      <w:r w:rsidR="00C1743B">
        <w:rPr>
          <w:sz w:val="24"/>
          <w:szCs w:val="24"/>
        </w:rPr>
        <w:t xml:space="preserve"> </w:t>
      </w:r>
      <w:r w:rsidR="00C1743B" w:rsidRPr="00D0269C">
        <w:rPr>
          <w:sz w:val="24"/>
          <w:szCs w:val="24"/>
        </w:rPr>
        <w:t xml:space="preserve">a workshop on </w:t>
      </w:r>
      <w:hyperlink r:id="rId10" w:history="1">
        <w:r w:rsidR="00C1743B" w:rsidRPr="000218FF">
          <w:rPr>
            <w:rStyle w:val="Link"/>
            <w:sz w:val="24"/>
            <w:szCs w:val="24"/>
          </w:rPr>
          <w:t>illegal housing in East and West Europe</w:t>
        </w:r>
      </w:hyperlink>
      <w:r w:rsidR="00C1743B">
        <w:rPr>
          <w:sz w:val="24"/>
          <w:szCs w:val="24"/>
        </w:rPr>
        <w:t xml:space="preserve"> he organised</w:t>
      </w:r>
      <w:r w:rsidR="00C1743B" w:rsidRPr="00D0269C">
        <w:rPr>
          <w:sz w:val="24"/>
          <w:szCs w:val="24"/>
        </w:rPr>
        <w:t xml:space="preserve"> together with UCL historian </w:t>
      </w:r>
      <w:hyperlink r:id="rId11" w:history="1">
        <w:r w:rsidR="00C1743B" w:rsidRPr="00C5131E">
          <w:rPr>
            <w:rStyle w:val="Link"/>
            <w:sz w:val="24"/>
            <w:szCs w:val="24"/>
          </w:rPr>
          <w:t>Florence Sutcliffe-Braithwaite</w:t>
        </w:r>
      </w:hyperlink>
      <w:r w:rsidR="00C1743B">
        <w:rPr>
          <w:sz w:val="24"/>
          <w:szCs w:val="24"/>
        </w:rPr>
        <w:t xml:space="preserve"> on 13 June 2016.</w:t>
      </w:r>
    </w:p>
    <w:p w14:paraId="565AA7F4" w14:textId="10070810" w:rsidR="00C022CF" w:rsidRPr="00D0269C" w:rsidRDefault="000218FF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C022CF" w:rsidRPr="00D0269C">
        <w:rPr>
          <w:sz w:val="24"/>
          <w:szCs w:val="24"/>
        </w:rPr>
        <w:t>llegal housing emer</w:t>
      </w:r>
      <w:r w:rsidR="0084429D">
        <w:rPr>
          <w:sz w:val="24"/>
          <w:szCs w:val="24"/>
        </w:rPr>
        <w:t>ged in quite different contexts</w:t>
      </w:r>
      <w:r w:rsidR="00C022CF" w:rsidRPr="00D0269C">
        <w:rPr>
          <w:sz w:val="24"/>
          <w:szCs w:val="24"/>
        </w:rPr>
        <w:t xml:space="preserve"> </w:t>
      </w:r>
      <w:r w:rsidR="00153910">
        <w:rPr>
          <w:sz w:val="24"/>
          <w:szCs w:val="24"/>
        </w:rPr>
        <w:t xml:space="preserve">in East and West Europe, </w:t>
      </w:r>
      <w:r w:rsidR="00C022CF" w:rsidRPr="00D0269C">
        <w:rPr>
          <w:sz w:val="24"/>
          <w:szCs w:val="24"/>
        </w:rPr>
        <w:t>which makes it a challenge to identify useful common denominators</w:t>
      </w:r>
      <w:r w:rsidR="00091A2B">
        <w:rPr>
          <w:sz w:val="24"/>
          <w:szCs w:val="24"/>
        </w:rPr>
        <w:t xml:space="preserve"> for </w:t>
      </w:r>
      <w:r>
        <w:rPr>
          <w:sz w:val="24"/>
          <w:szCs w:val="24"/>
        </w:rPr>
        <w:t>comparison</w:t>
      </w:r>
      <w:r w:rsidR="00091A2B">
        <w:rPr>
          <w:sz w:val="24"/>
          <w:szCs w:val="24"/>
        </w:rPr>
        <w:t>s.</w:t>
      </w:r>
      <w:r>
        <w:rPr>
          <w:sz w:val="24"/>
          <w:szCs w:val="24"/>
        </w:rPr>
        <w:t xml:space="preserve"> </w:t>
      </w:r>
      <w:r w:rsidR="0084429D">
        <w:rPr>
          <w:sz w:val="24"/>
          <w:szCs w:val="24"/>
        </w:rPr>
        <w:t>In some countries</w:t>
      </w:r>
      <w:r w:rsidR="00091A2B">
        <w:rPr>
          <w:sz w:val="24"/>
          <w:szCs w:val="24"/>
        </w:rPr>
        <w:t xml:space="preserve"> it became a mass p</w:t>
      </w:r>
      <w:r w:rsidR="00F738AA">
        <w:rPr>
          <w:sz w:val="24"/>
          <w:szCs w:val="24"/>
        </w:rPr>
        <w:t xml:space="preserve">henomenon due to a specific </w:t>
      </w:r>
      <w:r w:rsidR="0084429D">
        <w:rPr>
          <w:sz w:val="24"/>
          <w:szCs w:val="24"/>
        </w:rPr>
        <w:t>opportunity structure</w:t>
      </w:r>
      <w:r w:rsidR="00153910">
        <w:rPr>
          <w:sz w:val="24"/>
          <w:szCs w:val="24"/>
        </w:rPr>
        <w:t>; by contrast,</w:t>
      </w:r>
      <w:r w:rsidR="00091A2B">
        <w:rPr>
          <w:sz w:val="24"/>
          <w:szCs w:val="24"/>
        </w:rPr>
        <w:t xml:space="preserve"> </w:t>
      </w:r>
      <w:r w:rsidR="0084429D">
        <w:rPr>
          <w:sz w:val="24"/>
          <w:szCs w:val="24"/>
        </w:rPr>
        <w:t>it</w:t>
      </w:r>
      <w:r w:rsidR="00091A2B">
        <w:rPr>
          <w:sz w:val="24"/>
          <w:szCs w:val="24"/>
        </w:rPr>
        <w:t xml:space="preserve"> remained extremely rare</w:t>
      </w:r>
      <w:r w:rsidR="0084429D">
        <w:rPr>
          <w:sz w:val="24"/>
          <w:szCs w:val="24"/>
        </w:rPr>
        <w:t xml:space="preserve"> in others</w:t>
      </w:r>
      <w:r w:rsidR="00091A2B">
        <w:rPr>
          <w:sz w:val="24"/>
          <w:szCs w:val="24"/>
        </w:rPr>
        <w:t xml:space="preserve">. One result of the workshop is that </w:t>
      </w:r>
      <w:r w:rsidR="00C022CF" w:rsidRPr="00D0269C">
        <w:rPr>
          <w:sz w:val="24"/>
          <w:szCs w:val="24"/>
        </w:rPr>
        <w:t>focusing on supposed peripheries</w:t>
      </w:r>
      <w:r w:rsidR="00F738AA">
        <w:rPr>
          <w:sz w:val="24"/>
          <w:szCs w:val="24"/>
        </w:rPr>
        <w:t xml:space="preserve"> such as Eastern Europe can provide new insights</w:t>
      </w:r>
      <w:r w:rsidR="00C022CF" w:rsidRPr="00D0269C">
        <w:rPr>
          <w:sz w:val="24"/>
          <w:szCs w:val="24"/>
        </w:rPr>
        <w:t>.</w:t>
      </w:r>
      <w:r w:rsidR="0084429D">
        <w:rPr>
          <w:sz w:val="24"/>
          <w:szCs w:val="24"/>
        </w:rPr>
        <w:t xml:space="preserve"> </w:t>
      </w:r>
      <w:r w:rsidR="00C022CF" w:rsidRPr="00D0269C">
        <w:rPr>
          <w:sz w:val="24"/>
          <w:szCs w:val="24"/>
        </w:rPr>
        <w:t xml:space="preserve">Squatting in the Soviet bloc </w:t>
      </w:r>
      <w:r w:rsidR="00C54CA1" w:rsidRPr="00D0269C">
        <w:rPr>
          <w:sz w:val="24"/>
          <w:szCs w:val="24"/>
        </w:rPr>
        <w:t xml:space="preserve">is an uncharted territory. Until recently, </w:t>
      </w:r>
      <w:r w:rsidR="00C022CF" w:rsidRPr="00D0269C">
        <w:rPr>
          <w:sz w:val="24"/>
          <w:szCs w:val="24"/>
        </w:rPr>
        <w:t xml:space="preserve">scholars </w:t>
      </w:r>
      <w:r w:rsidR="009C764B" w:rsidRPr="00D0269C">
        <w:rPr>
          <w:sz w:val="24"/>
          <w:szCs w:val="24"/>
        </w:rPr>
        <w:t xml:space="preserve">even </w:t>
      </w:r>
      <w:r w:rsidR="00C022CF" w:rsidRPr="00D0269C">
        <w:rPr>
          <w:sz w:val="24"/>
          <w:szCs w:val="24"/>
        </w:rPr>
        <w:t>assume</w:t>
      </w:r>
      <w:r w:rsidR="00957C01" w:rsidRPr="00D0269C">
        <w:rPr>
          <w:sz w:val="24"/>
          <w:szCs w:val="24"/>
        </w:rPr>
        <w:t>d ‘the non-existence of squatting under socialism’</w:t>
      </w:r>
      <w:r w:rsidR="00BF0C07" w:rsidRPr="00D0269C">
        <w:rPr>
          <w:sz w:val="24"/>
          <w:szCs w:val="24"/>
        </w:rPr>
        <w:t>.</w:t>
      </w:r>
      <w:r w:rsidR="00BF0C07" w:rsidRPr="00D0269C">
        <w:rPr>
          <w:rStyle w:val="Endnotenzeichen"/>
          <w:sz w:val="24"/>
          <w:szCs w:val="24"/>
        </w:rPr>
        <w:endnoteReference w:id="1"/>
      </w:r>
      <w:r w:rsidR="00BF0C07" w:rsidRPr="00D0269C">
        <w:rPr>
          <w:sz w:val="24"/>
          <w:szCs w:val="24"/>
        </w:rPr>
        <w:t xml:space="preserve"> </w:t>
      </w:r>
      <w:r w:rsidR="00875358" w:rsidRPr="00D0269C">
        <w:rPr>
          <w:sz w:val="24"/>
          <w:szCs w:val="24"/>
        </w:rPr>
        <w:t>However, a</w:t>
      </w:r>
      <w:r w:rsidR="00BF0C07" w:rsidRPr="00D0269C">
        <w:rPr>
          <w:sz w:val="24"/>
          <w:szCs w:val="24"/>
        </w:rPr>
        <w:t>s several papers of the workshop demonstrated, this</w:t>
      </w:r>
      <w:r w:rsidR="00875358" w:rsidRPr="00D0269C">
        <w:rPr>
          <w:sz w:val="24"/>
          <w:szCs w:val="24"/>
        </w:rPr>
        <w:t xml:space="preserve"> view</w:t>
      </w:r>
      <w:r w:rsidR="00BF0C07" w:rsidRPr="00D0269C">
        <w:rPr>
          <w:sz w:val="24"/>
          <w:szCs w:val="24"/>
        </w:rPr>
        <w:t xml:space="preserve"> is incommensurate with the complex reality in socialist countries. </w:t>
      </w:r>
      <w:r w:rsidR="00F738AA">
        <w:rPr>
          <w:sz w:val="24"/>
          <w:szCs w:val="24"/>
        </w:rPr>
        <w:t>There were</w:t>
      </w:r>
      <w:r w:rsidR="00875358" w:rsidRPr="00D0269C">
        <w:rPr>
          <w:sz w:val="24"/>
          <w:szCs w:val="24"/>
        </w:rPr>
        <w:t xml:space="preserve"> Roma squatters in Sofia</w:t>
      </w:r>
      <w:r w:rsidR="00496A32">
        <w:rPr>
          <w:sz w:val="24"/>
          <w:szCs w:val="24"/>
        </w:rPr>
        <w:t xml:space="preserve"> (one quarter of Bulgarian Roma lived illegally)</w:t>
      </w:r>
      <w:r w:rsidR="00875358" w:rsidRPr="00D0269C">
        <w:rPr>
          <w:sz w:val="24"/>
          <w:szCs w:val="24"/>
        </w:rPr>
        <w:t xml:space="preserve">, </w:t>
      </w:r>
      <w:r w:rsidR="00496A32">
        <w:rPr>
          <w:sz w:val="24"/>
          <w:szCs w:val="24"/>
        </w:rPr>
        <w:t xml:space="preserve">thousands of </w:t>
      </w:r>
      <w:r w:rsidR="00875358" w:rsidRPr="00D0269C">
        <w:rPr>
          <w:sz w:val="24"/>
          <w:szCs w:val="24"/>
        </w:rPr>
        <w:t>‘</w:t>
      </w:r>
      <w:proofErr w:type="spellStart"/>
      <w:r w:rsidR="00875358" w:rsidRPr="00D0269C">
        <w:rPr>
          <w:sz w:val="24"/>
          <w:szCs w:val="24"/>
        </w:rPr>
        <w:t>Schwarzwohner</w:t>
      </w:r>
      <w:proofErr w:type="spellEnd"/>
      <w:r w:rsidR="00875358" w:rsidRPr="00D0269C">
        <w:rPr>
          <w:sz w:val="24"/>
          <w:szCs w:val="24"/>
        </w:rPr>
        <w:t xml:space="preserve">’ in many East German towns, </w:t>
      </w:r>
      <w:r w:rsidR="00BE2497">
        <w:rPr>
          <w:sz w:val="24"/>
          <w:szCs w:val="24"/>
        </w:rPr>
        <w:t xml:space="preserve">a smaller but significant number of </w:t>
      </w:r>
      <w:r w:rsidR="00875358" w:rsidRPr="00D0269C">
        <w:rPr>
          <w:sz w:val="24"/>
          <w:szCs w:val="24"/>
        </w:rPr>
        <w:t>illegal occupants of ‘</w:t>
      </w:r>
      <w:proofErr w:type="spellStart"/>
      <w:r w:rsidR="00875358" w:rsidRPr="00D0269C">
        <w:rPr>
          <w:sz w:val="24"/>
          <w:szCs w:val="24"/>
        </w:rPr>
        <w:t>kommunalkas</w:t>
      </w:r>
      <w:proofErr w:type="spellEnd"/>
      <w:r w:rsidR="00875358" w:rsidRPr="00D0269C">
        <w:rPr>
          <w:sz w:val="24"/>
          <w:szCs w:val="24"/>
        </w:rPr>
        <w:t xml:space="preserve">’ </w:t>
      </w:r>
      <w:r w:rsidR="00BF0C07" w:rsidRPr="00D0269C">
        <w:rPr>
          <w:sz w:val="24"/>
          <w:szCs w:val="24"/>
        </w:rPr>
        <w:t xml:space="preserve">in Leningrad, </w:t>
      </w:r>
      <w:r w:rsidR="00875358" w:rsidRPr="00D0269C">
        <w:rPr>
          <w:sz w:val="24"/>
          <w:szCs w:val="24"/>
        </w:rPr>
        <w:t xml:space="preserve">and, even though not </w:t>
      </w:r>
      <w:r w:rsidR="00153910">
        <w:rPr>
          <w:sz w:val="24"/>
          <w:szCs w:val="24"/>
        </w:rPr>
        <w:t>occupying</w:t>
      </w:r>
      <w:r w:rsidR="00875358" w:rsidRPr="00D0269C">
        <w:rPr>
          <w:sz w:val="24"/>
          <w:szCs w:val="24"/>
        </w:rPr>
        <w:t xml:space="preserve"> existing buildings, </w:t>
      </w:r>
      <w:r w:rsidR="00F738AA">
        <w:rPr>
          <w:sz w:val="24"/>
          <w:szCs w:val="24"/>
        </w:rPr>
        <w:t>around 50,000 people who</w:t>
      </w:r>
      <w:r w:rsidR="00BE2497" w:rsidRPr="00D0269C">
        <w:rPr>
          <w:sz w:val="24"/>
          <w:szCs w:val="24"/>
        </w:rPr>
        <w:t xml:space="preserve"> built cottages </w:t>
      </w:r>
      <w:r w:rsidR="00F738AA" w:rsidRPr="00D0269C">
        <w:rPr>
          <w:sz w:val="24"/>
          <w:szCs w:val="24"/>
        </w:rPr>
        <w:t xml:space="preserve">illegally </w:t>
      </w:r>
      <w:r w:rsidR="00BE2497">
        <w:rPr>
          <w:sz w:val="24"/>
          <w:szCs w:val="24"/>
        </w:rPr>
        <w:t xml:space="preserve">in </w:t>
      </w:r>
      <w:r w:rsidR="00875358" w:rsidRPr="00D0269C">
        <w:rPr>
          <w:sz w:val="24"/>
          <w:szCs w:val="24"/>
        </w:rPr>
        <w:t>the</w:t>
      </w:r>
      <w:r w:rsidR="00F738AA">
        <w:rPr>
          <w:sz w:val="24"/>
          <w:szCs w:val="24"/>
        </w:rPr>
        <w:t xml:space="preserve"> periphery of ‘wild Warsaw’ in</w:t>
      </w:r>
      <w:r w:rsidR="00875358" w:rsidRPr="00D0269C">
        <w:rPr>
          <w:sz w:val="24"/>
          <w:szCs w:val="24"/>
        </w:rPr>
        <w:t xml:space="preserve"> the 1950s</w:t>
      </w:r>
      <w:r w:rsidR="00F738AA">
        <w:rPr>
          <w:sz w:val="24"/>
          <w:szCs w:val="24"/>
        </w:rPr>
        <w:t>.</w:t>
      </w:r>
      <w:r w:rsidR="00875358" w:rsidRPr="00D0269C">
        <w:rPr>
          <w:sz w:val="24"/>
          <w:szCs w:val="24"/>
        </w:rPr>
        <w:t xml:space="preserve"> </w:t>
      </w:r>
      <w:r w:rsidR="00F738AA">
        <w:rPr>
          <w:sz w:val="24"/>
          <w:szCs w:val="24"/>
        </w:rPr>
        <w:t>N</w:t>
      </w:r>
      <w:r>
        <w:rPr>
          <w:sz w:val="24"/>
          <w:szCs w:val="24"/>
        </w:rPr>
        <w:t>o doubt</w:t>
      </w:r>
      <w:r w:rsidR="00875358" w:rsidRPr="00D0269C">
        <w:rPr>
          <w:sz w:val="24"/>
          <w:szCs w:val="24"/>
        </w:rPr>
        <w:t xml:space="preserve"> there is still a world of hidden stories to discover</w:t>
      </w:r>
      <w:r w:rsidR="00970783">
        <w:rPr>
          <w:sz w:val="24"/>
          <w:szCs w:val="24"/>
        </w:rPr>
        <w:t xml:space="preserve"> in the East</w:t>
      </w:r>
      <w:r w:rsidR="00875358" w:rsidRPr="00D0269C">
        <w:rPr>
          <w:sz w:val="24"/>
          <w:szCs w:val="24"/>
        </w:rPr>
        <w:t xml:space="preserve">. </w:t>
      </w:r>
    </w:p>
    <w:p w14:paraId="29601227" w14:textId="44F05475" w:rsidR="00D0269C" w:rsidRDefault="00F738AA">
      <w:pPr>
        <w:rPr>
          <w:sz w:val="24"/>
          <w:szCs w:val="24"/>
        </w:rPr>
      </w:pPr>
      <w:r>
        <w:rPr>
          <w:sz w:val="24"/>
          <w:szCs w:val="24"/>
        </w:rPr>
        <w:t>But</w:t>
      </w:r>
      <w:r w:rsidR="00875358" w:rsidRPr="00D0269C">
        <w:rPr>
          <w:sz w:val="24"/>
          <w:szCs w:val="24"/>
        </w:rPr>
        <w:t xml:space="preserve"> it was not the goal of the discussions to leave it at that. </w:t>
      </w:r>
      <w:r w:rsidR="00D901AA" w:rsidRPr="00D0269C">
        <w:rPr>
          <w:sz w:val="24"/>
          <w:szCs w:val="24"/>
        </w:rPr>
        <w:t xml:space="preserve">In order to achieve a more </w:t>
      </w:r>
      <w:proofErr w:type="gramStart"/>
      <w:r w:rsidR="00D901AA" w:rsidRPr="00D0269C">
        <w:rPr>
          <w:sz w:val="24"/>
          <w:szCs w:val="24"/>
        </w:rPr>
        <w:t>nuanced</w:t>
      </w:r>
      <w:proofErr w:type="gramEnd"/>
      <w:r w:rsidR="00D901AA" w:rsidRPr="00D0269C">
        <w:rPr>
          <w:sz w:val="24"/>
          <w:szCs w:val="24"/>
        </w:rPr>
        <w:t xml:space="preserve"> understanding of squatting in East </w:t>
      </w:r>
      <w:r w:rsidR="00D901AA" w:rsidRPr="00D0269C">
        <w:rPr>
          <w:sz w:val="24"/>
          <w:szCs w:val="24"/>
          <w:u w:val="single"/>
        </w:rPr>
        <w:t>and</w:t>
      </w:r>
      <w:r w:rsidR="00D901AA" w:rsidRPr="00D0269C">
        <w:rPr>
          <w:sz w:val="24"/>
          <w:szCs w:val="24"/>
        </w:rPr>
        <w:t xml:space="preserve"> West Europe, the main objective </w:t>
      </w:r>
      <w:r w:rsidR="00970783">
        <w:rPr>
          <w:sz w:val="24"/>
          <w:szCs w:val="24"/>
        </w:rPr>
        <w:t xml:space="preserve">of the workshop </w:t>
      </w:r>
      <w:r w:rsidR="00D901AA" w:rsidRPr="00D0269C">
        <w:rPr>
          <w:sz w:val="24"/>
          <w:szCs w:val="24"/>
        </w:rPr>
        <w:t xml:space="preserve">was </w:t>
      </w:r>
      <w:r w:rsidR="000218FF">
        <w:rPr>
          <w:sz w:val="24"/>
          <w:szCs w:val="24"/>
        </w:rPr>
        <w:t xml:space="preserve">to </w:t>
      </w:r>
      <w:r w:rsidR="00153910">
        <w:rPr>
          <w:sz w:val="24"/>
          <w:szCs w:val="24"/>
        </w:rPr>
        <w:t xml:space="preserve">think about </w:t>
      </w:r>
      <w:r w:rsidR="00D901AA" w:rsidRPr="00D0269C">
        <w:rPr>
          <w:sz w:val="24"/>
          <w:szCs w:val="24"/>
        </w:rPr>
        <w:t xml:space="preserve">the viability and suitability of comparisons. </w:t>
      </w:r>
      <w:r w:rsidR="0084429D">
        <w:rPr>
          <w:sz w:val="24"/>
          <w:szCs w:val="24"/>
        </w:rPr>
        <w:t>At first view, a</w:t>
      </w:r>
      <w:r w:rsidR="00005EA1">
        <w:rPr>
          <w:sz w:val="24"/>
          <w:szCs w:val="24"/>
        </w:rPr>
        <w:t xml:space="preserve"> few</w:t>
      </w:r>
      <w:r w:rsidR="007C36D9">
        <w:rPr>
          <w:sz w:val="24"/>
          <w:szCs w:val="24"/>
        </w:rPr>
        <w:t xml:space="preserve"> similarities seem to back the prevailing understanding of European squatting as a social movement. </w:t>
      </w:r>
      <w:r w:rsidR="00970783">
        <w:rPr>
          <w:sz w:val="24"/>
          <w:szCs w:val="24"/>
        </w:rPr>
        <w:t>There were</w:t>
      </w:r>
      <w:r w:rsidR="007C36D9">
        <w:rPr>
          <w:sz w:val="24"/>
          <w:szCs w:val="24"/>
        </w:rPr>
        <w:t xml:space="preserve"> young </w:t>
      </w:r>
      <w:r>
        <w:rPr>
          <w:sz w:val="24"/>
          <w:szCs w:val="24"/>
        </w:rPr>
        <w:t>squatters</w:t>
      </w:r>
      <w:r w:rsidR="007C36D9">
        <w:rPr>
          <w:sz w:val="24"/>
          <w:szCs w:val="24"/>
        </w:rPr>
        <w:t xml:space="preserve"> seeking a place to live an alternative life </w:t>
      </w:r>
      <w:r>
        <w:rPr>
          <w:sz w:val="24"/>
          <w:szCs w:val="24"/>
        </w:rPr>
        <w:t>on both sides of the Iron Curtain</w:t>
      </w:r>
      <w:r w:rsidR="007C36D9">
        <w:rPr>
          <w:sz w:val="24"/>
          <w:szCs w:val="24"/>
        </w:rPr>
        <w:t xml:space="preserve">. The degree of organisation might have been different, with only little cohesion in the East, but there is reason to believe </w:t>
      </w:r>
      <w:r w:rsidR="00970783">
        <w:rPr>
          <w:sz w:val="24"/>
          <w:szCs w:val="24"/>
        </w:rPr>
        <w:t>at least some squatters</w:t>
      </w:r>
      <w:r w:rsidR="007C36D9">
        <w:rPr>
          <w:sz w:val="24"/>
          <w:szCs w:val="24"/>
        </w:rPr>
        <w:t xml:space="preserve"> in the Soviet bloc </w:t>
      </w:r>
      <w:r w:rsidR="00970783">
        <w:rPr>
          <w:sz w:val="24"/>
          <w:szCs w:val="24"/>
        </w:rPr>
        <w:t>were</w:t>
      </w:r>
      <w:r w:rsidR="007C36D9">
        <w:rPr>
          <w:sz w:val="24"/>
          <w:szCs w:val="24"/>
        </w:rPr>
        <w:t xml:space="preserve"> </w:t>
      </w:r>
      <w:r w:rsidR="00153910">
        <w:rPr>
          <w:sz w:val="24"/>
          <w:szCs w:val="24"/>
        </w:rPr>
        <w:t>similarly</w:t>
      </w:r>
      <w:r w:rsidR="007C36D9">
        <w:rPr>
          <w:sz w:val="24"/>
          <w:szCs w:val="24"/>
        </w:rPr>
        <w:t xml:space="preserve"> motivated </w:t>
      </w:r>
      <w:r w:rsidR="00153910">
        <w:rPr>
          <w:sz w:val="24"/>
          <w:szCs w:val="24"/>
        </w:rPr>
        <w:t xml:space="preserve">to </w:t>
      </w:r>
      <w:r w:rsidR="00970783">
        <w:rPr>
          <w:sz w:val="24"/>
          <w:szCs w:val="24"/>
        </w:rPr>
        <w:t xml:space="preserve">those </w:t>
      </w:r>
      <w:r w:rsidR="007C36D9">
        <w:rPr>
          <w:sz w:val="24"/>
          <w:szCs w:val="24"/>
        </w:rPr>
        <w:t xml:space="preserve">in the West. </w:t>
      </w:r>
      <w:r w:rsidR="009959B6">
        <w:rPr>
          <w:sz w:val="24"/>
          <w:szCs w:val="24"/>
        </w:rPr>
        <w:t xml:space="preserve">At the same time, </w:t>
      </w:r>
      <w:r>
        <w:rPr>
          <w:sz w:val="24"/>
          <w:szCs w:val="24"/>
        </w:rPr>
        <w:t xml:space="preserve">however, </w:t>
      </w:r>
      <w:r w:rsidR="00153910">
        <w:rPr>
          <w:sz w:val="24"/>
          <w:szCs w:val="24"/>
        </w:rPr>
        <w:t xml:space="preserve">the </w:t>
      </w:r>
      <w:r w:rsidR="009959B6">
        <w:rPr>
          <w:sz w:val="24"/>
          <w:szCs w:val="24"/>
        </w:rPr>
        <w:t xml:space="preserve">absence of </w:t>
      </w:r>
      <w:r w:rsidR="00153910">
        <w:rPr>
          <w:sz w:val="24"/>
          <w:szCs w:val="24"/>
        </w:rPr>
        <w:t xml:space="preserve">overtly </w:t>
      </w:r>
      <w:r w:rsidR="009959B6">
        <w:rPr>
          <w:sz w:val="24"/>
          <w:szCs w:val="24"/>
        </w:rPr>
        <w:t xml:space="preserve">political motivations seems to be a fundamental difference. </w:t>
      </w:r>
      <w:r w:rsidR="00153910">
        <w:rPr>
          <w:sz w:val="24"/>
          <w:szCs w:val="24"/>
        </w:rPr>
        <w:t>M</w:t>
      </w:r>
      <w:r w:rsidR="00005EA1">
        <w:rPr>
          <w:sz w:val="24"/>
          <w:szCs w:val="24"/>
        </w:rPr>
        <w:t xml:space="preserve">ost people who occupied flats illegally </w:t>
      </w:r>
      <w:r w:rsidR="00153910">
        <w:rPr>
          <w:sz w:val="24"/>
          <w:szCs w:val="24"/>
        </w:rPr>
        <w:t xml:space="preserve">in the East </w:t>
      </w:r>
      <w:r w:rsidR="00005EA1">
        <w:rPr>
          <w:sz w:val="24"/>
          <w:szCs w:val="24"/>
        </w:rPr>
        <w:t xml:space="preserve">just wanted a place to live an ordinary life. </w:t>
      </w:r>
      <w:r w:rsidR="009959B6">
        <w:rPr>
          <w:sz w:val="24"/>
          <w:szCs w:val="24"/>
        </w:rPr>
        <w:t xml:space="preserve">Squatting in East </w:t>
      </w:r>
      <w:r w:rsidR="00970783">
        <w:rPr>
          <w:sz w:val="24"/>
          <w:szCs w:val="24"/>
        </w:rPr>
        <w:t xml:space="preserve">Europe </w:t>
      </w:r>
      <w:r w:rsidR="009959B6">
        <w:rPr>
          <w:sz w:val="24"/>
          <w:szCs w:val="24"/>
        </w:rPr>
        <w:t xml:space="preserve">was mostly </w:t>
      </w:r>
      <w:r w:rsidR="00005EA1">
        <w:rPr>
          <w:sz w:val="24"/>
          <w:szCs w:val="24"/>
        </w:rPr>
        <w:t xml:space="preserve">silent, invisible and basically </w:t>
      </w:r>
      <w:r w:rsidR="009959B6">
        <w:rPr>
          <w:sz w:val="24"/>
          <w:szCs w:val="24"/>
        </w:rPr>
        <w:t>self-help. Is this a specific feature of illegal housing in a dictatorship</w:t>
      </w:r>
      <w:r w:rsidR="000218FF">
        <w:rPr>
          <w:sz w:val="24"/>
          <w:szCs w:val="24"/>
        </w:rPr>
        <w:t>, then</w:t>
      </w:r>
      <w:r w:rsidR="009959B6">
        <w:rPr>
          <w:sz w:val="24"/>
          <w:szCs w:val="24"/>
        </w:rPr>
        <w:t>? Apparently not, as Thomas Aguilera has shown. According to his research, the majority of squatters in Paris are neither organised nor politically motivated.</w:t>
      </w:r>
      <w:r w:rsidR="00572B54">
        <w:rPr>
          <w:sz w:val="24"/>
          <w:szCs w:val="24"/>
        </w:rPr>
        <w:t xml:space="preserve"> Hence, to have a roof over one’s head seems to be the main driving force of illegal housing in </w:t>
      </w:r>
      <w:r w:rsidR="0084429D">
        <w:rPr>
          <w:sz w:val="24"/>
          <w:szCs w:val="24"/>
        </w:rPr>
        <w:t>West</w:t>
      </w:r>
      <w:r w:rsidR="00572B54">
        <w:rPr>
          <w:sz w:val="24"/>
          <w:szCs w:val="24"/>
        </w:rPr>
        <w:t xml:space="preserve"> Europe</w:t>
      </w:r>
      <w:r w:rsidR="0084429D">
        <w:rPr>
          <w:sz w:val="24"/>
          <w:szCs w:val="24"/>
        </w:rPr>
        <w:t>an towns</w:t>
      </w:r>
      <w:r w:rsidR="00572B54">
        <w:rPr>
          <w:sz w:val="24"/>
          <w:szCs w:val="24"/>
        </w:rPr>
        <w:t>, too. E.T.C. Dee’s current research in Rotterdam suggest</w:t>
      </w:r>
      <w:r w:rsidR="004C75A7">
        <w:rPr>
          <w:sz w:val="24"/>
          <w:szCs w:val="24"/>
        </w:rPr>
        <w:t>s</w:t>
      </w:r>
      <w:r w:rsidR="00572B54">
        <w:rPr>
          <w:sz w:val="24"/>
          <w:szCs w:val="24"/>
        </w:rPr>
        <w:t xml:space="preserve"> that </w:t>
      </w:r>
      <w:r w:rsidR="00153910">
        <w:rPr>
          <w:sz w:val="24"/>
          <w:szCs w:val="24"/>
        </w:rPr>
        <w:t xml:space="preserve">relatively </w:t>
      </w:r>
      <w:proofErr w:type="spellStart"/>
      <w:r w:rsidR="00572B54">
        <w:rPr>
          <w:sz w:val="24"/>
          <w:szCs w:val="24"/>
        </w:rPr>
        <w:t>unpolitical</w:t>
      </w:r>
      <w:proofErr w:type="spellEnd"/>
      <w:r w:rsidR="00572B54">
        <w:rPr>
          <w:sz w:val="24"/>
          <w:szCs w:val="24"/>
        </w:rPr>
        <w:t xml:space="preserve"> squatting was also important in this Dutch town. </w:t>
      </w:r>
    </w:p>
    <w:p w14:paraId="0DBB6F03" w14:textId="6D8D8EB5" w:rsidR="004C24D7" w:rsidRDefault="00572B54">
      <w:pPr>
        <w:rPr>
          <w:sz w:val="24"/>
          <w:szCs w:val="24"/>
        </w:rPr>
      </w:pPr>
      <w:r>
        <w:rPr>
          <w:sz w:val="24"/>
          <w:szCs w:val="24"/>
        </w:rPr>
        <w:t xml:space="preserve">This raises questions: How typical are patterns of organised squatting that can be observed in </w:t>
      </w:r>
      <w:r w:rsidR="00005EA1">
        <w:rPr>
          <w:sz w:val="24"/>
          <w:szCs w:val="24"/>
        </w:rPr>
        <w:t xml:space="preserve">West European metropolises such as </w:t>
      </w:r>
      <w:r>
        <w:rPr>
          <w:sz w:val="24"/>
          <w:szCs w:val="24"/>
        </w:rPr>
        <w:t xml:space="preserve">London </w:t>
      </w:r>
      <w:r w:rsidR="000218FF">
        <w:rPr>
          <w:sz w:val="24"/>
          <w:szCs w:val="24"/>
        </w:rPr>
        <w:t>or</w:t>
      </w:r>
      <w:r>
        <w:rPr>
          <w:sz w:val="24"/>
          <w:szCs w:val="24"/>
        </w:rPr>
        <w:t xml:space="preserve"> Amsterdam</w:t>
      </w:r>
      <w:r w:rsidR="00792E1D">
        <w:rPr>
          <w:sz w:val="24"/>
          <w:szCs w:val="24"/>
        </w:rPr>
        <w:t xml:space="preserve">? </w:t>
      </w:r>
      <w:r w:rsidR="000218FF">
        <w:rPr>
          <w:sz w:val="24"/>
          <w:szCs w:val="24"/>
        </w:rPr>
        <w:t>Political</w:t>
      </w:r>
      <w:r w:rsidR="00792E1D">
        <w:rPr>
          <w:sz w:val="24"/>
          <w:szCs w:val="24"/>
        </w:rPr>
        <w:t xml:space="preserve"> actions of squatters, including protests against capitalism and resistance to evictions,</w:t>
      </w:r>
      <w:r>
        <w:rPr>
          <w:sz w:val="24"/>
          <w:szCs w:val="24"/>
        </w:rPr>
        <w:t xml:space="preserve"> have shaped the </w:t>
      </w:r>
      <w:r>
        <w:rPr>
          <w:sz w:val="24"/>
          <w:szCs w:val="24"/>
        </w:rPr>
        <w:lastRenderedPageBreak/>
        <w:t>public image of squatting</w:t>
      </w:r>
      <w:r w:rsidR="00394405">
        <w:rPr>
          <w:sz w:val="24"/>
          <w:szCs w:val="24"/>
        </w:rPr>
        <w:t xml:space="preserve">. However, a remarkable number of squatters acted </w:t>
      </w:r>
      <w:r w:rsidR="00153910">
        <w:rPr>
          <w:sz w:val="24"/>
          <w:szCs w:val="24"/>
        </w:rPr>
        <w:t>in isolation</w:t>
      </w:r>
      <w:r w:rsidR="00005EA1">
        <w:rPr>
          <w:sz w:val="24"/>
          <w:szCs w:val="24"/>
        </w:rPr>
        <w:t xml:space="preserve">. </w:t>
      </w:r>
      <w:r w:rsidR="004C24D7">
        <w:rPr>
          <w:sz w:val="24"/>
          <w:szCs w:val="24"/>
        </w:rPr>
        <w:t>Is it adequate to</w:t>
      </w:r>
      <w:r w:rsidR="004C24D7" w:rsidRPr="004C24D7">
        <w:rPr>
          <w:sz w:val="24"/>
          <w:szCs w:val="24"/>
        </w:rPr>
        <w:t xml:space="preserve"> </w:t>
      </w:r>
      <w:r w:rsidR="00D41F25">
        <w:rPr>
          <w:sz w:val="24"/>
          <w:szCs w:val="24"/>
        </w:rPr>
        <w:t>ignore</w:t>
      </w:r>
      <w:r w:rsidR="004C24D7">
        <w:rPr>
          <w:sz w:val="24"/>
          <w:szCs w:val="24"/>
        </w:rPr>
        <w:t xml:space="preserve"> those people ‘suffering severe housing deprivation’ and acting ‘without further reference to the international squatters’ movement’ as some scholars </w:t>
      </w:r>
      <w:proofErr w:type="gramStart"/>
      <w:r w:rsidR="00153910">
        <w:rPr>
          <w:sz w:val="24"/>
          <w:szCs w:val="24"/>
        </w:rPr>
        <w:t>have</w:t>
      </w:r>
      <w:proofErr w:type="gramEnd"/>
      <w:r w:rsidR="00153910">
        <w:rPr>
          <w:sz w:val="24"/>
          <w:szCs w:val="24"/>
        </w:rPr>
        <w:t xml:space="preserve"> done</w:t>
      </w:r>
      <w:r w:rsidR="004C24D7">
        <w:rPr>
          <w:sz w:val="24"/>
          <w:szCs w:val="24"/>
        </w:rPr>
        <w:t xml:space="preserve"> recently?</w:t>
      </w:r>
      <w:r w:rsidR="004C24D7">
        <w:rPr>
          <w:rStyle w:val="Endnotenzeichen"/>
          <w:sz w:val="24"/>
          <w:szCs w:val="24"/>
        </w:rPr>
        <w:endnoteReference w:id="2"/>
      </w:r>
      <w:r w:rsidR="00005EA1">
        <w:rPr>
          <w:sz w:val="24"/>
          <w:szCs w:val="24"/>
        </w:rPr>
        <w:t xml:space="preserve"> Does conceptualising squatting as a social movement risk overlook</w:t>
      </w:r>
      <w:r w:rsidR="00153910">
        <w:rPr>
          <w:sz w:val="24"/>
          <w:szCs w:val="24"/>
        </w:rPr>
        <w:t>ing</w:t>
      </w:r>
      <w:r w:rsidR="00005EA1">
        <w:rPr>
          <w:sz w:val="24"/>
          <w:szCs w:val="24"/>
        </w:rPr>
        <w:t xml:space="preserve"> the ‘ordinary’ squatting?</w:t>
      </w:r>
    </w:p>
    <w:p w14:paraId="328DD0B1" w14:textId="645C5521" w:rsidR="00C14DF5" w:rsidRDefault="004C24D7" w:rsidP="000B2C7D">
      <w:pPr>
        <w:rPr>
          <w:sz w:val="24"/>
          <w:szCs w:val="24"/>
        </w:rPr>
      </w:pPr>
      <w:r>
        <w:rPr>
          <w:sz w:val="24"/>
          <w:szCs w:val="24"/>
        </w:rPr>
        <w:t xml:space="preserve">Studying </w:t>
      </w:r>
      <w:r w:rsidR="00496A32">
        <w:rPr>
          <w:sz w:val="24"/>
          <w:szCs w:val="24"/>
        </w:rPr>
        <w:t xml:space="preserve">almost invisible squatters who don’t write pamphlets, don’t appear in the media and try to avoid publicity </w:t>
      </w:r>
      <w:r w:rsidR="00153910">
        <w:rPr>
          <w:sz w:val="24"/>
          <w:szCs w:val="24"/>
        </w:rPr>
        <w:t>(</w:t>
      </w:r>
      <w:r w:rsidR="00496A32">
        <w:rPr>
          <w:sz w:val="24"/>
          <w:szCs w:val="24"/>
        </w:rPr>
        <w:t>for good reasons</w:t>
      </w:r>
      <w:r w:rsidR="00153910">
        <w:rPr>
          <w:sz w:val="24"/>
          <w:szCs w:val="24"/>
        </w:rPr>
        <w:t>)</w:t>
      </w:r>
      <w:r w:rsidR="00832D16">
        <w:rPr>
          <w:sz w:val="24"/>
          <w:szCs w:val="24"/>
        </w:rPr>
        <w:t xml:space="preserve"> certainly implies </w:t>
      </w:r>
      <w:r w:rsidR="00496A32">
        <w:rPr>
          <w:sz w:val="24"/>
          <w:szCs w:val="24"/>
        </w:rPr>
        <w:t>methodo</w:t>
      </w:r>
      <w:r>
        <w:rPr>
          <w:sz w:val="24"/>
          <w:szCs w:val="24"/>
        </w:rPr>
        <w:t>logical and practical obstacles. B</w:t>
      </w:r>
      <w:r w:rsidR="00832D16">
        <w:rPr>
          <w:sz w:val="24"/>
          <w:szCs w:val="24"/>
        </w:rPr>
        <w:t xml:space="preserve">ut </w:t>
      </w:r>
      <w:r w:rsidR="00D41F25">
        <w:rPr>
          <w:sz w:val="24"/>
          <w:szCs w:val="24"/>
        </w:rPr>
        <w:t>before tackling</w:t>
      </w:r>
      <w:r>
        <w:rPr>
          <w:sz w:val="24"/>
          <w:szCs w:val="24"/>
        </w:rPr>
        <w:t xml:space="preserve"> practical problems </w:t>
      </w:r>
      <w:r w:rsidR="0017617F">
        <w:rPr>
          <w:sz w:val="24"/>
          <w:szCs w:val="24"/>
        </w:rPr>
        <w:t xml:space="preserve">I </w:t>
      </w:r>
      <w:r w:rsidR="004C75A7">
        <w:rPr>
          <w:sz w:val="24"/>
          <w:szCs w:val="24"/>
        </w:rPr>
        <w:t>consider</w:t>
      </w:r>
      <w:r w:rsidR="00153910">
        <w:rPr>
          <w:sz w:val="24"/>
          <w:szCs w:val="24"/>
        </w:rPr>
        <w:t xml:space="preserve"> it</w:t>
      </w:r>
      <w:r w:rsidR="004C75A7">
        <w:rPr>
          <w:sz w:val="24"/>
          <w:szCs w:val="24"/>
        </w:rPr>
        <w:t xml:space="preserve"> necessary</w:t>
      </w:r>
      <w:r>
        <w:rPr>
          <w:sz w:val="24"/>
          <w:szCs w:val="24"/>
        </w:rPr>
        <w:t xml:space="preserve"> </w:t>
      </w:r>
      <w:r w:rsidR="00153910">
        <w:rPr>
          <w:sz w:val="24"/>
          <w:szCs w:val="24"/>
        </w:rPr>
        <w:t xml:space="preserve">to </w:t>
      </w:r>
      <w:r w:rsidR="0017617F">
        <w:rPr>
          <w:sz w:val="24"/>
          <w:szCs w:val="24"/>
        </w:rPr>
        <w:t>overcom</w:t>
      </w:r>
      <w:r w:rsidR="00153910">
        <w:rPr>
          <w:sz w:val="24"/>
          <w:szCs w:val="24"/>
        </w:rPr>
        <w:t>e</w:t>
      </w:r>
      <w:r w:rsidR="000B2C7D">
        <w:rPr>
          <w:sz w:val="24"/>
          <w:szCs w:val="24"/>
        </w:rPr>
        <w:t xml:space="preserve"> a certain bias to achieve a </w:t>
      </w:r>
      <w:r w:rsidR="00C14DF5">
        <w:rPr>
          <w:sz w:val="24"/>
          <w:szCs w:val="24"/>
        </w:rPr>
        <w:t>more nua</w:t>
      </w:r>
      <w:r w:rsidR="000B2C7D">
        <w:rPr>
          <w:sz w:val="24"/>
          <w:szCs w:val="24"/>
        </w:rPr>
        <w:t xml:space="preserve">nced understanding of squatting. One possible starting point for multifarious comparisons could be </w:t>
      </w:r>
      <w:r w:rsidR="00C14DF5">
        <w:rPr>
          <w:sz w:val="24"/>
          <w:szCs w:val="24"/>
        </w:rPr>
        <w:t xml:space="preserve">Hans </w:t>
      </w:r>
      <w:proofErr w:type="spellStart"/>
      <w:r w:rsidR="00C14DF5">
        <w:rPr>
          <w:sz w:val="24"/>
          <w:szCs w:val="24"/>
        </w:rPr>
        <w:t>Pruijt</w:t>
      </w:r>
      <w:r w:rsidR="000B2C7D">
        <w:rPr>
          <w:sz w:val="24"/>
          <w:szCs w:val="24"/>
        </w:rPr>
        <w:t>’s</w:t>
      </w:r>
      <w:proofErr w:type="spellEnd"/>
      <w:r w:rsidR="000B2C7D">
        <w:rPr>
          <w:sz w:val="24"/>
          <w:szCs w:val="24"/>
        </w:rPr>
        <w:t xml:space="preserve"> </w:t>
      </w:r>
      <w:hyperlink r:id="rId12" w:history="1">
        <w:r w:rsidR="000B2C7D" w:rsidRPr="000B2C7D">
          <w:rPr>
            <w:rStyle w:val="Link"/>
            <w:sz w:val="24"/>
            <w:szCs w:val="24"/>
          </w:rPr>
          <w:t>configurations of squatting</w:t>
        </w:r>
      </w:hyperlink>
      <w:r w:rsidR="000B2C7D">
        <w:rPr>
          <w:sz w:val="24"/>
          <w:szCs w:val="24"/>
        </w:rPr>
        <w:t xml:space="preserve">. </w:t>
      </w:r>
      <w:r w:rsidR="004C75A7">
        <w:rPr>
          <w:sz w:val="24"/>
          <w:szCs w:val="24"/>
        </w:rPr>
        <w:t>N</w:t>
      </w:r>
      <w:r w:rsidR="000B2C7D">
        <w:rPr>
          <w:sz w:val="24"/>
          <w:szCs w:val="24"/>
        </w:rPr>
        <w:t>ot all configurations might be of same importance</w:t>
      </w:r>
      <w:r w:rsidR="00F926E7">
        <w:rPr>
          <w:sz w:val="24"/>
          <w:szCs w:val="24"/>
        </w:rPr>
        <w:t xml:space="preserve"> in different contexts</w:t>
      </w:r>
      <w:r w:rsidR="004C75A7">
        <w:rPr>
          <w:sz w:val="24"/>
          <w:szCs w:val="24"/>
        </w:rPr>
        <w:t xml:space="preserve"> but</w:t>
      </w:r>
      <w:r w:rsidR="000B2C7D">
        <w:rPr>
          <w:sz w:val="24"/>
          <w:szCs w:val="24"/>
        </w:rPr>
        <w:t xml:space="preserve"> some of them certainly are</w:t>
      </w:r>
      <w:r w:rsidR="0017617F">
        <w:rPr>
          <w:sz w:val="24"/>
          <w:szCs w:val="24"/>
        </w:rPr>
        <w:t xml:space="preserve"> </w:t>
      </w:r>
      <w:r w:rsidR="00153910">
        <w:rPr>
          <w:sz w:val="24"/>
          <w:szCs w:val="24"/>
        </w:rPr>
        <w:t xml:space="preserve">– </w:t>
      </w:r>
      <w:r w:rsidR="0017617F">
        <w:rPr>
          <w:sz w:val="24"/>
          <w:szCs w:val="24"/>
        </w:rPr>
        <w:t>such as deprivation-based, political and entrepreneurial squatting</w:t>
      </w:r>
      <w:r w:rsidR="000B2C7D">
        <w:rPr>
          <w:sz w:val="24"/>
          <w:szCs w:val="24"/>
        </w:rPr>
        <w:t>.</w:t>
      </w:r>
      <w:r w:rsidR="0017617F">
        <w:rPr>
          <w:sz w:val="24"/>
          <w:szCs w:val="24"/>
        </w:rPr>
        <w:t xml:space="preserve"> Regarding the first, one might </w:t>
      </w:r>
      <w:r w:rsidR="004C75A7">
        <w:rPr>
          <w:sz w:val="24"/>
          <w:szCs w:val="24"/>
        </w:rPr>
        <w:t>distinguish different forms according to</w:t>
      </w:r>
      <w:r w:rsidR="0017617F">
        <w:rPr>
          <w:sz w:val="24"/>
          <w:szCs w:val="24"/>
        </w:rPr>
        <w:t xml:space="preserve"> the degree of informal or formal organisation. The case of London</w:t>
      </w:r>
      <w:r w:rsidR="004C75A7">
        <w:rPr>
          <w:sz w:val="24"/>
          <w:szCs w:val="24"/>
        </w:rPr>
        <w:t xml:space="preserve">’s </w:t>
      </w:r>
      <w:r w:rsidR="00153910">
        <w:rPr>
          <w:sz w:val="24"/>
          <w:szCs w:val="24"/>
        </w:rPr>
        <w:t xml:space="preserve">family </w:t>
      </w:r>
      <w:r w:rsidR="004C75A7">
        <w:rPr>
          <w:sz w:val="24"/>
          <w:szCs w:val="24"/>
        </w:rPr>
        <w:t xml:space="preserve">squatting </w:t>
      </w:r>
      <w:r w:rsidR="00153910">
        <w:rPr>
          <w:sz w:val="24"/>
          <w:szCs w:val="24"/>
        </w:rPr>
        <w:t xml:space="preserve">movement, </w:t>
      </w:r>
      <w:r w:rsidR="0017617F">
        <w:rPr>
          <w:sz w:val="24"/>
          <w:szCs w:val="24"/>
        </w:rPr>
        <w:t xml:space="preserve">organised by activists </w:t>
      </w:r>
      <w:r w:rsidR="00153910">
        <w:rPr>
          <w:sz w:val="24"/>
          <w:szCs w:val="24"/>
        </w:rPr>
        <w:t xml:space="preserve">in the late 1960s and 1970s, </w:t>
      </w:r>
      <w:r w:rsidR="0017617F">
        <w:rPr>
          <w:sz w:val="24"/>
          <w:szCs w:val="24"/>
        </w:rPr>
        <w:t xml:space="preserve">might be an exception </w:t>
      </w:r>
      <w:r w:rsidR="00153910">
        <w:rPr>
          <w:sz w:val="24"/>
          <w:szCs w:val="24"/>
        </w:rPr>
        <w:t xml:space="preserve">rather </w:t>
      </w:r>
      <w:r w:rsidR="0017617F">
        <w:rPr>
          <w:sz w:val="24"/>
          <w:szCs w:val="24"/>
        </w:rPr>
        <w:t xml:space="preserve">than the rule. Comparisons could </w:t>
      </w:r>
      <w:r w:rsidR="004C75A7">
        <w:rPr>
          <w:sz w:val="24"/>
          <w:szCs w:val="24"/>
        </w:rPr>
        <w:t xml:space="preserve">also </w:t>
      </w:r>
      <w:r w:rsidR="0017617F">
        <w:rPr>
          <w:sz w:val="24"/>
          <w:szCs w:val="24"/>
        </w:rPr>
        <w:t xml:space="preserve">reveal other patterns (such as informal kinship networks in Poland). </w:t>
      </w:r>
    </w:p>
    <w:p w14:paraId="41CA5DA6" w14:textId="792373E3" w:rsidR="00035D23" w:rsidRDefault="00D41F25">
      <w:pPr>
        <w:rPr>
          <w:sz w:val="24"/>
          <w:szCs w:val="24"/>
        </w:rPr>
      </w:pPr>
      <w:r>
        <w:rPr>
          <w:sz w:val="24"/>
          <w:szCs w:val="24"/>
        </w:rPr>
        <w:t>As to</w:t>
      </w:r>
      <w:r w:rsidR="005010FD">
        <w:rPr>
          <w:sz w:val="24"/>
          <w:szCs w:val="24"/>
        </w:rPr>
        <w:t xml:space="preserve"> entrepreneurial squatting, there was no consensus at the workshop how to deal with illegal appropriation of land</w:t>
      </w:r>
      <w:r w:rsidR="00153910">
        <w:rPr>
          <w:sz w:val="24"/>
          <w:szCs w:val="24"/>
        </w:rPr>
        <w:t xml:space="preserve"> by corporations or individuals motivated by profit</w:t>
      </w:r>
      <w:r w:rsidR="005010FD">
        <w:rPr>
          <w:sz w:val="24"/>
          <w:szCs w:val="24"/>
        </w:rPr>
        <w:t>. Whe</w:t>
      </w:r>
      <w:r w:rsidR="003120A6">
        <w:rPr>
          <w:sz w:val="24"/>
          <w:szCs w:val="24"/>
        </w:rPr>
        <w:t xml:space="preserve">reas squatting in need, though not </w:t>
      </w:r>
      <w:r w:rsidR="005010FD">
        <w:rPr>
          <w:sz w:val="24"/>
          <w:szCs w:val="24"/>
        </w:rPr>
        <w:t>legal, is mainly considered justifiable</w:t>
      </w:r>
      <w:r w:rsidR="005010FD" w:rsidRPr="005010FD">
        <w:rPr>
          <w:sz w:val="24"/>
          <w:szCs w:val="24"/>
        </w:rPr>
        <w:t xml:space="preserve"> </w:t>
      </w:r>
      <w:r w:rsidR="005010FD">
        <w:rPr>
          <w:sz w:val="24"/>
          <w:szCs w:val="24"/>
        </w:rPr>
        <w:t xml:space="preserve">at least morally, illegal housing </w:t>
      </w:r>
      <w:r w:rsidR="003120A6">
        <w:rPr>
          <w:sz w:val="24"/>
          <w:szCs w:val="24"/>
        </w:rPr>
        <w:t xml:space="preserve">for greed is certainly evil. But are we well advised to exclude it just because we don’t like it? </w:t>
      </w:r>
    </w:p>
    <w:p w14:paraId="0C9ABF95" w14:textId="67B1127C" w:rsidR="00D41F25" w:rsidRDefault="00D41F25">
      <w:pPr>
        <w:rPr>
          <w:sz w:val="24"/>
          <w:szCs w:val="24"/>
        </w:rPr>
      </w:pPr>
      <w:r>
        <w:rPr>
          <w:sz w:val="24"/>
          <w:szCs w:val="24"/>
        </w:rPr>
        <w:t xml:space="preserve">Another </w:t>
      </w:r>
      <w:r w:rsidR="0019218B">
        <w:rPr>
          <w:sz w:val="24"/>
          <w:szCs w:val="24"/>
        </w:rPr>
        <w:t>matter</w:t>
      </w:r>
      <w:r w:rsidR="00153910">
        <w:rPr>
          <w:sz w:val="24"/>
          <w:szCs w:val="24"/>
        </w:rPr>
        <w:t xml:space="preserve"> of</w:t>
      </w:r>
      <w:r>
        <w:rPr>
          <w:sz w:val="24"/>
          <w:szCs w:val="24"/>
        </w:rPr>
        <w:t xml:space="preserve"> </w:t>
      </w:r>
      <w:r w:rsidR="0030505E">
        <w:rPr>
          <w:sz w:val="24"/>
          <w:szCs w:val="24"/>
        </w:rPr>
        <w:t xml:space="preserve">lively </w:t>
      </w:r>
      <w:r>
        <w:rPr>
          <w:sz w:val="24"/>
          <w:szCs w:val="24"/>
        </w:rPr>
        <w:t xml:space="preserve">debate at the workshop was the concept of time. </w:t>
      </w:r>
      <w:r w:rsidR="00C8276C">
        <w:rPr>
          <w:sz w:val="24"/>
          <w:szCs w:val="24"/>
        </w:rPr>
        <w:t xml:space="preserve">Present squatters who took part in the workshop depicted their circumstances as fluctuating and </w:t>
      </w:r>
      <w:r w:rsidR="0030505E">
        <w:rPr>
          <w:sz w:val="24"/>
          <w:szCs w:val="24"/>
        </w:rPr>
        <w:t>unstable. In contrast, squatters in East Germany and West Berlin felt more e</w:t>
      </w:r>
      <w:r w:rsidR="00035D23">
        <w:rPr>
          <w:sz w:val="24"/>
          <w:szCs w:val="24"/>
        </w:rPr>
        <w:t xml:space="preserve">mbedded in their neighbourhood. </w:t>
      </w:r>
      <w:r w:rsidR="00153910">
        <w:rPr>
          <w:sz w:val="24"/>
          <w:szCs w:val="24"/>
        </w:rPr>
        <w:t>There is room for</w:t>
      </w:r>
      <w:r w:rsidR="00035D23">
        <w:rPr>
          <w:sz w:val="24"/>
          <w:szCs w:val="24"/>
        </w:rPr>
        <w:t xml:space="preserve"> more research on </w:t>
      </w:r>
      <w:r w:rsidR="009A543F">
        <w:rPr>
          <w:sz w:val="24"/>
          <w:szCs w:val="24"/>
        </w:rPr>
        <w:t>favourable</w:t>
      </w:r>
      <w:r w:rsidR="00697151">
        <w:rPr>
          <w:sz w:val="24"/>
          <w:szCs w:val="24"/>
        </w:rPr>
        <w:t xml:space="preserve"> factors that provide</w:t>
      </w:r>
      <w:r w:rsidR="00035D23">
        <w:rPr>
          <w:sz w:val="24"/>
          <w:szCs w:val="24"/>
        </w:rPr>
        <w:t xml:space="preserve"> relative stability and security for squatters, at least for a certain time</w:t>
      </w:r>
      <w:r w:rsidR="00FA4191">
        <w:rPr>
          <w:sz w:val="24"/>
          <w:szCs w:val="24"/>
        </w:rPr>
        <w:t>, and on changes in the op</w:t>
      </w:r>
      <w:r w:rsidR="00340A96">
        <w:rPr>
          <w:sz w:val="24"/>
          <w:szCs w:val="24"/>
        </w:rPr>
        <w:t xml:space="preserve">portunity structure. Transitions such as the transformation </w:t>
      </w:r>
      <w:r w:rsidR="0030505E">
        <w:rPr>
          <w:sz w:val="24"/>
          <w:szCs w:val="24"/>
        </w:rPr>
        <w:t>of ‘</w:t>
      </w:r>
      <w:proofErr w:type="spellStart"/>
      <w:r w:rsidR="0030505E">
        <w:rPr>
          <w:sz w:val="24"/>
          <w:szCs w:val="24"/>
        </w:rPr>
        <w:t>Schwarzwohnen</w:t>
      </w:r>
      <w:proofErr w:type="spellEnd"/>
      <w:r w:rsidR="0030505E">
        <w:rPr>
          <w:sz w:val="24"/>
          <w:szCs w:val="24"/>
        </w:rPr>
        <w:t xml:space="preserve">’ under </w:t>
      </w:r>
      <w:r w:rsidR="0019218B">
        <w:rPr>
          <w:sz w:val="24"/>
          <w:szCs w:val="24"/>
        </w:rPr>
        <w:t>socialism</w:t>
      </w:r>
      <w:r w:rsidR="0030505E">
        <w:rPr>
          <w:sz w:val="24"/>
          <w:szCs w:val="24"/>
        </w:rPr>
        <w:t xml:space="preserve"> </w:t>
      </w:r>
      <w:r w:rsidR="00340A96">
        <w:rPr>
          <w:sz w:val="24"/>
          <w:szCs w:val="24"/>
        </w:rPr>
        <w:t>in</w:t>
      </w:r>
      <w:r w:rsidR="0030505E">
        <w:rPr>
          <w:sz w:val="24"/>
          <w:szCs w:val="24"/>
        </w:rPr>
        <w:t xml:space="preserve">to squatting in </w:t>
      </w:r>
      <w:r w:rsidR="0019218B">
        <w:rPr>
          <w:sz w:val="24"/>
          <w:szCs w:val="24"/>
        </w:rPr>
        <w:t xml:space="preserve">reunited democratic Germany, or </w:t>
      </w:r>
      <w:r w:rsidR="00FD723A">
        <w:rPr>
          <w:sz w:val="24"/>
          <w:szCs w:val="24"/>
        </w:rPr>
        <w:t xml:space="preserve">the </w:t>
      </w:r>
      <w:r w:rsidR="00021B7E">
        <w:rPr>
          <w:sz w:val="24"/>
          <w:szCs w:val="24"/>
        </w:rPr>
        <w:t xml:space="preserve">demolition </w:t>
      </w:r>
      <w:r w:rsidR="00340A96">
        <w:rPr>
          <w:sz w:val="24"/>
          <w:szCs w:val="24"/>
        </w:rPr>
        <w:t xml:space="preserve">of Roma housing </w:t>
      </w:r>
      <w:r w:rsidR="00FD723A">
        <w:rPr>
          <w:sz w:val="24"/>
          <w:szCs w:val="24"/>
        </w:rPr>
        <w:t>as a</w:t>
      </w:r>
      <w:r w:rsidR="00492B68">
        <w:rPr>
          <w:sz w:val="24"/>
          <w:szCs w:val="24"/>
        </w:rPr>
        <w:t xml:space="preserve"> consequence of </w:t>
      </w:r>
      <w:r w:rsidR="00021B7E">
        <w:rPr>
          <w:sz w:val="24"/>
          <w:szCs w:val="24"/>
        </w:rPr>
        <w:t>post-socialist privatisation in Bulgaria</w:t>
      </w:r>
      <w:r w:rsidR="0019218B">
        <w:rPr>
          <w:sz w:val="24"/>
          <w:szCs w:val="24"/>
        </w:rPr>
        <w:t xml:space="preserve"> </w:t>
      </w:r>
      <w:r w:rsidR="00492B68">
        <w:rPr>
          <w:sz w:val="24"/>
          <w:szCs w:val="24"/>
        </w:rPr>
        <w:t>are by no means specific to the East</w:t>
      </w:r>
      <w:r w:rsidR="00340A96">
        <w:rPr>
          <w:sz w:val="24"/>
          <w:szCs w:val="24"/>
        </w:rPr>
        <w:t xml:space="preserve">; comparisons could lead to a deeper understanding of </w:t>
      </w:r>
      <w:r w:rsidR="00FD723A">
        <w:rPr>
          <w:sz w:val="24"/>
          <w:szCs w:val="24"/>
        </w:rPr>
        <w:t xml:space="preserve">the </w:t>
      </w:r>
      <w:r w:rsidR="00340A96">
        <w:rPr>
          <w:sz w:val="24"/>
          <w:szCs w:val="24"/>
        </w:rPr>
        <w:t>rise and decline of illegal housing</w:t>
      </w:r>
      <w:r w:rsidR="00645426">
        <w:rPr>
          <w:sz w:val="24"/>
          <w:szCs w:val="24"/>
        </w:rPr>
        <w:t>.</w:t>
      </w:r>
      <w:r w:rsidR="00492B68">
        <w:rPr>
          <w:sz w:val="24"/>
          <w:szCs w:val="24"/>
        </w:rPr>
        <w:t xml:space="preserve"> </w:t>
      </w:r>
    </w:p>
    <w:p w14:paraId="3120C64C" w14:textId="0F1F1B6C" w:rsidR="00BF0C07" w:rsidRPr="0084429D" w:rsidRDefault="00340A96">
      <w:pPr>
        <w:rPr>
          <w:sz w:val="24"/>
          <w:szCs w:val="24"/>
        </w:rPr>
      </w:pPr>
      <w:r>
        <w:rPr>
          <w:sz w:val="24"/>
          <w:szCs w:val="24"/>
        </w:rPr>
        <w:t>Squatting</w:t>
      </w:r>
      <w:r w:rsidR="00F738AA" w:rsidRPr="00D0269C">
        <w:rPr>
          <w:sz w:val="24"/>
          <w:szCs w:val="24"/>
        </w:rPr>
        <w:t xml:space="preserve"> is a global phenomenon</w:t>
      </w:r>
      <w:r w:rsidR="00F738AA">
        <w:rPr>
          <w:sz w:val="24"/>
          <w:szCs w:val="24"/>
        </w:rPr>
        <w:t xml:space="preserve"> in different </w:t>
      </w:r>
      <w:r>
        <w:rPr>
          <w:sz w:val="24"/>
          <w:szCs w:val="24"/>
        </w:rPr>
        <w:t>contexts</w:t>
      </w:r>
      <w:r w:rsidR="00F738AA">
        <w:rPr>
          <w:sz w:val="24"/>
          <w:szCs w:val="24"/>
        </w:rPr>
        <w:t xml:space="preserve"> in the First, Second and, notably, in the Third World </w:t>
      </w:r>
      <w:r w:rsidR="00FD723A">
        <w:rPr>
          <w:sz w:val="24"/>
          <w:szCs w:val="24"/>
        </w:rPr>
        <w:t>– it is</w:t>
      </w:r>
      <w:r w:rsidR="00F738AA">
        <w:rPr>
          <w:sz w:val="24"/>
          <w:szCs w:val="24"/>
        </w:rPr>
        <w:t xml:space="preserve"> the main area of </w:t>
      </w:r>
      <w:r>
        <w:rPr>
          <w:sz w:val="24"/>
          <w:szCs w:val="24"/>
        </w:rPr>
        <w:t>illegal housing</w:t>
      </w:r>
      <w:r w:rsidR="00F738AA" w:rsidRPr="00D0269C">
        <w:rPr>
          <w:sz w:val="24"/>
          <w:szCs w:val="24"/>
        </w:rPr>
        <w:t>. It is estimated that approximately a quarter of the world`s urban population lives in slums, with over 863 million slum-dwellers in developing countries (UN-Habitat 2013).</w:t>
      </w:r>
      <w:r w:rsidR="00F738AA">
        <w:rPr>
          <w:sz w:val="24"/>
          <w:szCs w:val="24"/>
        </w:rPr>
        <w:t xml:space="preserve"> In view of that, the workshop was just the first step towards a global perspective, and a bigger conference is being planned with comparisons of illegal housing in different parts of the world. </w:t>
      </w:r>
    </w:p>
    <w:sectPr w:rsidR="00BF0C07" w:rsidRPr="008442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11A1F" w14:textId="77777777" w:rsidR="00FB38EF" w:rsidRDefault="00FB38EF" w:rsidP="00BF0C07">
      <w:pPr>
        <w:spacing w:after="0" w:line="240" w:lineRule="auto"/>
      </w:pPr>
      <w:r>
        <w:separator/>
      </w:r>
    </w:p>
  </w:endnote>
  <w:endnote w:type="continuationSeparator" w:id="0">
    <w:p w14:paraId="5DAE9C2C" w14:textId="77777777" w:rsidR="00FB38EF" w:rsidRDefault="00FB38EF" w:rsidP="00BF0C07">
      <w:pPr>
        <w:spacing w:after="0" w:line="240" w:lineRule="auto"/>
      </w:pPr>
      <w:r>
        <w:continuationSeparator/>
      </w:r>
    </w:p>
  </w:endnote>
  <w:endnote w:id="1">
    <w:p w14:paraId="2DC432C4" w14:textId="77777777" w:rsidR="00FA4191" w:rsidRDefault="00FA4191">
      <w:pPr>
        <w:pStyle w:val="Endnotentext"/>
      </w:pPr>
      <w:r>
        <w:rPr>
          <w:rStyle w:val="Endnotenzeichen"/>
        </w:rPr>
        <w:endnoteRef/>
      </w:r>
      <w:r>
        <w:t xml:space="preserve"> Michaela </w:t>
      </w:r>
      <w:proofErr w:type="spellStart"/>
      <w:r>
        <w:t>Pixova</w:t>
      </w:r>
      <w:proofErr w:type="spellEnd"/>
      <w:r>
        <w:t>/</w:t>
      </w:r>
      <w:proofErr w:type="spellStart"/>
      <w:r>
        <w:t>Arnost</w:t>
      </w:r>
      <w:proofErr w:type="spellEnd"/>
      <w:r>
        <w:t xml:space="preserve"> Novak, Prague. Post-1989: Boom, decline and renaissance, in: Baltic Worlds, April 2016, pp. 34-45, 36.</w:t>
      </w:r>
    </w:p>
  </w:endnote>
  <w:endnote w:id="2">
    <w:p w14:paraId="1A5522C1" w14:textId="77777777" w:rsidR="00FA4191" w:rsidRDefault="00FA4191" w:rsidP="004C24D7">
      <w:pPr>
        <w:pStyle w:val="Endnotentext"/>
      </w:pPr>
      <w:r>
        <w:rPr>
          <w:rStyle w:val="Endnotenzeichen"/>
        </w:rPr>
        <w:endnoteRef/>
      </w:r>
      <w:r>
        <w:t xml:space="preserve"> Ibid.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61B9D" w14:textId="77777777" w:rsidR="00FB38EF" w:rsidRDefault="00FB38EF" w:rsidP="00BF0C07">
      <w:pPr>
        <w:spacing w:after="0" w:line="240" w:lineRule="auto"/>
      </w:pPr>
      <w:r>
        <w:separator/>
      </w:r>
    </w:p>
  </w:footnote>
  <w:footnote w:type="continuationSeparator" w:id="0">
    <w:p w14:paraId="530CB575" w14:textId="77777777" w:rsidR="00FB38EF" w:rsidRDefault="00FB38EF" w:rsidP="00BF0C0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lorence Sutcliffe-Braithwaite">
    <w15:presenceInfo w15:providerId="Windows Live" w15:userId="6ea34e0da6f0aa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5A6"/>
    <w:rsid w:val="00005EA1"/>
    <w:rsid w:val="000218FF"/>
    <w:rsid w:val="00021B7E"/>
    <w:rsid w:val="000329C2"/>
    <w:rsid w:val="00035D23"/>
    <w:rsid w:val="00091A2B"/>
    <w:rsid w:val="000B2C7D"/>
    <w:rsid w:val="00153910"/>
    <w:rsid w:val="0017617F"/>
    <w:rsid w:val="0019218B"/>
    <w:rsid w:val="002345FE"/>
    <w:rsid w:val="00301BA5"/>
    <w:rsid w:val="0030505E"/>
    <w:rsid w:val="003120A6"/>
    <w:rsid w:val="003305C8"/>
    <w:rsid w:val="00340A96"/>
    <w:rsid w:val="00375CA4"/>
    <w:rsid w:val="00394405"/>
    <w:rsid w:val="00492B68"/>
    <w:rsid w:val="00496A32"/>
    <w:rsid w:val="004C24D7"/>
    <w:rsid w:val="004C75A7"/>
    <w:rsid w:val="005010FD"/>
    <w:rsid w:val="00531129"/>
    <w:rsid w:val="00572B54"/>
    <w:rsid w:val="005A071B"/>
    <w:rsid w:val="00645426"/>
    <w:rsid w:val="00697151"/>
    <w:rsid w:val="0072081B"/>
    <w:rsid w:val="00720CB4"/>
    <w:rsid w:val="00792E1D"/>
    <w:rsid w:val="007C36D9"/>
    <w:rsid w:val="00832D16"/>
    <w:rsid w:val="0084429D"/>
    <w:rsid w:val="00875358"/>
    <w:rsid w:val="008A5014"/>
    <w:rsid w:val="008C214C"/>
    <w:rsid w:val="008C39B1"/>
    <w:rsid w:val="00957C01"/>
    <w:rsid w:val="00970783"/>
    <w:rsid w:val="009959B6"/>
    <w:rsid w:val="009A543F"/>
    <w:rsid w:val="009C764B"/>
    <w:rsid w:val="00BE2497"/>
    <w:rsid w:val="00BF0C07"/>
    <w:rsid w:val="00C022CF"/>
    <w:rsid w:val="00C14DF5"/>
    <w:rsid w:val="00C1743B"/>
    <w:rsid w:val="00C5131E"/>
    <w:rsid w:val="00C54CA1"/>
    <w:rsid w:val="00C8276C"/>
    <w:rsid w:val="00D0269C"/>
    <w:rsid w:val="00D41F25"/>
    <w:rsid w:val="00D901AA"/>
    <w:rsid w:val="00EE35A6"/>
    <w:rsid w:val="00F738AA"/>
    <w:rsid w:val="00F926E7"/>
    <w:rsid w:val="00F97B85"/>
    <w:rsid w:val="00FA4191"/>
    <w:rsid w:val="00FB38EF"/>
    <w:rsid w:val="00FD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FBC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link w:val="EndnotentextZeichen"/>
    <w:uiPriority w:val="99"/>
    <w:semiHidden/>
    <w:unhideWhenUsed/>
    <w:rsid w:val="00BF0C07"/>
    <w:pPr>
      <w:spacing w:after="0" w:line="240" w:lineRule="auto"/>
    </w:pPr>
    <w:rPr>
      <w:sz w:val="20"/>
      <w:szCs w:val="20"/>
    </w:rPr>
  </w:style>
  <w:style w:type="character" w:customStyle="1" w:styleId="EndnotentextZeichen">
    <w:name w:val="Endnotentext Zeichen"/>
    <w:basedOn w:val="Absatzstandardschriftart"/>
    <w:link w:val="Endnotentext"/>
    <w:uiPriority w:val="99"/>
    <w:semiHidden/>
    <w:rsid w:val="00BF0C07"/>
    <w:rPr>
      <w:sz w:val="20"/>
      <w:szCs w:val="20"/>
    </w:rPr>
  </w:style>
  <w:style w:type="character" w:styleId="Endnotenzeichen">
    <w:name w:val="endnote reference"/>
    <w:basedOn w:val="Absatzstandardschriftart"/>
    <w:uiPriority w:val="99"/>
    <w:semiHidden/>
    <w:unhideWhenUsed/>
    <w:rsid w:val="00BF0C07"/>
    <w:rPr>
      <w:vertAlign w:val="superscript"/>
    </w:rPr>
  </w:style>
  <w:style w:type="character" w:styleId="Link">
    <w:name w:val="Hyperlink"/>
    <w:basedOn w:val="Absatzstandardschriftart"/>
    <w:uiPriority w:val="99"/>
    <w:unhideWhenUsed/>
    <w:rsid w:val="000218F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2081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2081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link w:val="EndnotentextZeichen"/>
    <w:uiPriority w:val="99"/>
    <w:semiHidden/>
    <w:unhideWhenUsed/>
    <w:rsid w:val="00BF0C07"/>
    <w:pPr>
      <w:spacing w:after="0" w:line="240" w:lineRule="auto"/>
    </w:pPr>
    <w:rPr>
      <w:sz w:val="20"/>
      <w:szCs w:val="20"/>
    </w:rPr>
  </w:style>
  <w:style w:type="character" w:customStyle="1" w:styleId="EndnotentextZeichen">
    <w:name w:val="Endnotentext Zeichen"/>
    <w:basedOn w:val="Absatzstandardschriftart"/>
    <w:link w:val="Endnotentext"/>
    <w:uiPriority w:val="99"/>
    <w:semiHidden/>
    <w:rsid w:val="00BF0C07"/>
    <w:rPr>
      <w:sz w:val="20"/>
      <w:szCs w:val="20"/>
    </w:rPr>
  </w:style>
  <w:style w:type="character" w:styleId="Endnotenzeichen">
    <w:name w:val="endnote reference"/>
    <w:basedOn w:val="Absatzstandardschriftart"/>
    <w:uiPriority w:val="99"/>
    <w:semiHidden/>
    <w:unhideWhenUsed/>
    <w:rsid w:val="00BF0C07"/>
    <w:rPr>
      <w:vertAlign w:val="superscript"/>
    </w:rPr>
  </w:style>
  <w:style w:type="character" w:styleId="Link">
    <w:name w:val="Hyperlink"/>
    <w:basedOn w:val="Absatzstandardschriftart"/>
    <w:uiPriority w:val="99"/>
    <w:unhideWhenUsed/>
    <w:rsid w:val="000218F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2081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2081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ucl.ac.uk/history/people/academic-staff/florence-sutcliffe-braithwaite" TargetMode="External"/><Relationship Id="rId12" Type="http://schemas.openxmlformats.org/officeDocument/2006/relationships/hyperlink" Target="http://repub.eur.nl/pub/25656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ucl.ac.uk/ssees/people/udo-grashoff" TargetMode="External"/><Relationship Id="rId9" Type="http://schemas.openxmlformats.org/officeDocument/2006/relationships/hyperlink" Target="https://www.ucl.ac.uk/ssees/" TargetMode="External"/><Relationship Id="rId10" Type="http://schemas.openxmlformats.org/officeDocument/2006/relationships/hyperlink" Target="http://www.ucl.ac.uk/european-institute/events/2015-16/squat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9F2B2-2C12-EB45-8F99-E16AB12A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1029</Words>
  <Characters>5591</Characters>
  <Application>Microsoft Macintosh Word</Application>
  <DocSecurity>0</DocSecurity>
  <Lines>88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Udo Grashoff</cp:lastModifiedBy>
  <cp:revision>2</cp:revision>
  <dcterms:created xsi:type="dcterms:W3CDTF">2016-06-16T13:37:00Z</dcterms:created>
  <dcterms:modified xsi:type="dcterms:W3CDTF">2016-06-16T13:37:00Z</dcterms:modified>
</cp:coreProperties>
</file>