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39C71" w14:textId="3C49E783" w:rsidR="00824471" w:rsidRPr="00C8563D" w:rsidRDefault="006D4623" w:rsidP="00A9322B">
      <w:pPr>
        <w:jc w:val="center"/>
        <w:rPr>
          <w:rFonts w:ascii="Avenir Book" w:hAnsi="Avenir Book"/>
          <w:b/>
        </w:rPr>
      </w:pPr>
      <w:r w:rsidRPr="00C8563D">
        <w:rPr>
          <w:rFonts w:ascii="Avenir Book" w:hAnsi="Avenir Book"/>
          <w:b/>
          <w:noProof/>
          <w:lang w:val="en-US"/>
        </w:rPr>
        <mc:AlternateContent>
          <mc:Choice Requires="wps">
            <w:drawing>
              <wp:anchor distT="0" distB="0" distL="114300" distR="114300" simplePos="0" relativeHeight="251659264" behindDoc="0" locked="0" layoutInCell="1" allowOverlap="1" wp14:anchorId="7A4366A7" wp14:editId="0C0D056B">
                <wp:simplePos x="0" y="0"/>
                <wp:positionH relativeFrom="column">
                  <wp:posOffset>4000500</wp:posOffset>
                </wp:positionH>
                <wp:positionV relativeFrom="paragraph">
                  <wp:posOffset>-457200</wp:posOffset>
                </wp:positionV>
                <wp:extent cx="21717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1717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7A2080" w14:textId="376F1621" w:rsidR="006D4623" w:rsidRDefault="006D4623">
                            <w:r>
                              <w:rPr>
                                <w:b/>
                                <w:noProof/>
                                <w:lang w:val="en-US"/>
                              </w:rPr>
                              <w:drawing>
                                <wp:inline distT="0" distB="0" distL="0" distR="0" wp14:anchorId="3BB0D405" wp14:editId="09C28A1A">
                                  <wp:extent cx="1760220" cy="565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220" cy="5659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15pt;margin-top:-35.95pt;width:171pt;height:1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" filled="f" stroked="f">
                <v:textbox>
                  <w:txbxContent>
                    <w:p w14:paraId="667A2080" w14:textId="376F1621" w:rsidR="006D4623" w:rsidRDefault="006D4623">
                      <w:r>
                        <w:rPr>
                          <w:b/>
                          <w:noProof/>
                          <w:lang w:val="en-US"/>
                        </w:rPr>
                        <w:drawing>
                          <wp:inline distT="0" distB="0" distL="0" distR="0" wp14:anchorId="3BB0D405" wp14:editId="09C28A1A">
                            <wp:extent cx="1760220" cy="565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0220" cy="565916"/>
                                    </a:xfrm>
                                    <a:prstGeom prst="rect">
                                      <a:avLst/>
                                    </a:prstGeom>
                                    <a:noFill/>
                                    <a:ln>
                                      <a:noFill/>
                                    </a:ln>
                                  </pic:spPr>
                                </pic:pic>
                              </a:graphicData>
                            </a:graphic>
                          </wp:inline>
                        </w:drawing>
                      </w:r>
                    </w:p>
                  </w:txbxContent>
                </v:textbox>
                <w10:wrap type="square"/>
              </v:shape>
            </w:pict>
          </mc:Fallback>
        </mc:AlternateContent>
      </w:r>
    </w:p>
    <w:p w14:paraId="1F956C20" w14:textId="77777777" w:rsidR="00824471" w:rsidRPr="00C8563D" w:rsidRDefault="00824471" w:rsidP="00A9322B">
      <w:pPr>
        <w:jc w:val="center"/>
        <w:rPr>
          <w:rFonts w:ascii="Avenir Book" w:hAnsi="Avenir Book"/>
          <w:b/>
        </w:rPr>
      </w:pPr>
    </w:p>
    <w:p w14:paraId="4261CFA2" w14:textId="77777777" w:rsidR="00824471" w:rsidRPr="00C8563D" w:rsidRDefault="00824471" w:rsidP="00A9322B">
      <w:pPr>
        <w:jc w:val="center"/>
        <w:rPr>
          <w:rFonts w:ascii="Avenir Book" w:hAnsi="Avenir Book"/>
          <w:b/>
        </w:rPr>
      </w:pPr>
    </w:p>
    <w:p w14:paraId="3D6742AF" w14:textId="77777777" w:rsidR="00824471" w:rsidRPr="00C8563D" w:rsidRDefault="00824471" w:rsidP="00A9322B">
      <w:pPr>
        <w:jc w:val="center"/>
        <w:rPr>
          <w:rFonts w:ascii="Avenir Book" w:hAnsi="Avenir Book"/>
          <w:b/>
        </w:rPr>
      </w:pPr>
    </w:p>
    <w:p w14:paraId="3D75FC54" w14:textId="77777777" w:rsidR="00824471" w:rsidRPr="00C8563D" w:rsidRDefault="00824471" w:rsidP="00A9322B">
      <w:pPr>
        <w:jc w:val="center"/>
        <w:rPr>
          <w:rFonts w:ascii="Avenir Book" w:hAnsi="Avenir Book"/>
          <w:b/>
        </w:rPr>
      </w:pPr>
    </w:p>
    <w:p w14:paraId="725E0AAA" w14:textId="77777777" w:rsidR="00824471" w:rsidRPr="00C8563D" w:rsidRDefault="00824471" w:rsidP="00A9322B">
      <w:pPr>
        <w:jc w:val="center"/>
        <w:rPr>
          <w:rFonts w:ascii="Avenir Book" w:hAnsi="Avenir Book"/>
          <w:b/>
        </w:rPr>
      </w:pPr>
    </w:p>
    <w:p w14:paraId="30A2101B" w14:textId="3FAC06D7" w:rsidR="00A9322B" w:rsidRPr="00C8563D" w:rsidRDefault="00A9322B" w:rsidP="00C8563D">
      <w:pPr>
        <w:rPr>
          <w:rFonts w:ascii="Avenir Book" w:hAnsi="Avenir Book"/>
          <w:b/>
          <w:sz w:val="28"/>
          <w:szCs w:val="28"/>
        </w:rPr>
      </w:pPr>
      <w:r w:rsidRPr="00C8563D">
        <w:rPr>
          <w:rFonts w:ascii="Avenir Book" w:hAnsi="Avenir Book"/>
          <w:b/>
          <w:sz w:val="28"/>
          <w:szCs w:val="28"/>
        </w:rPr>
        <w:t xml:space="preserve">FRINGE </w:t>
      </w:r>
      <w:r w:rsidR="008F4D6A" w:rsidRPr="00C8563D">
        <w:rPr>
          <w:rFonts w:ascii="Avenir Book" w:hAnsi="Avenir Book"/>
          <w:b/>
          <w:sz w:val="28"/>
          <w:szCs w:val="28"/>
        </w:rPr>
        <w:t>Series</w:t>
      </w:r>
      <w:r w:rsidR="00C8563D">
        <w:rPr>
          <w:rFonts w:ascii="Avenir Book" w:hAnsi="Avenir Book"/>
          <w:b/>
          <w:sz w:val="28"/>
          <w:szCs w:val="28"/>
        </w:rPr>
        <w:t>:</w:t>
      </w:r>
      <w:r w:rsidR="00ED790C" w:rsidRPr="00C8563D">
        <w:rPr>
          <w:rFonts w:ascii="Avenir Book" w:hAnsi="Avenir Book"/>
          <w:b/>
          <w:sz w:val="28"/>
          <w:szCs w:val="28"/>
        </w:rPr>
        <w:t xml:space="preserve"> </w:t>
      </w:r>
      <w:r w:rsidR="00C8563D">
        <w:rPr>
          <w:rFonts w:ascii="Avenir Book" w:hAnsi="Avenir Book"/>
          <w:b/>
          <w:sz w:val="28"/>
          <w:szCs w:val="28"/>
        </w:rPr>
        <w:t xml:space="preserve">Criteria for submission </w:t>
      </w:r>
      <w:bookmarkStart w:id="0" w:name="_GoBack"/>
      <w:bookmarkEnd w:id="0"/>
    </w:p>
    <w:p w14:paraId="53AC1212" w14:textId="77777777" w:rsidR="00223096" w:rsidRPr="00C8563D" w:rsidRDefault="00223096" w:rsidP="00C8563D">
      <w:pPr>
        <w:shd w:val="clear" w:color="auto" w:fill="FFFFFF"/>
        <w:rPr>
          <w:rFonts w:ascii="Avenir Book" w:eastAsia="Times New Roman" w:hAnsi="Avenir Book" w:cs="Arial"/>
          <w:color w:val="000000"/>
          <w:lang w:eastAsia="en-GB"/>
        </w:rPr>
      </w:pPr>
    </w:p>
    <w:p w14:paraId="3C0718D9" w14:textId="77777777" w:rsidR="00FB7070" w:rsidRPr="00C8563D" w:rsidRDefault="00FB7070" w:rsidP="00FB7070">
      <w:pPr>
        <w:rPr>
          <w:rFonts w:ascii="Avenir Book" w:eastAsia="Times New Roman" w:hAnsi="Avenir Book" w:cs="Times New Roman"/>
        </w:rPr>
      </w:pPr>
    </w:p>
    <w:tbl>
      <w:tblPr>
        <w:tblW w:w="5000" w:type="pct"/>
        <w:shd w:val="clear" w:color="auto" w:fill="FFFFFF"/>
        <w:tblCellMar>
          <w:left w:w="0" w:type="dxa"/>
          <w:right w:w="0" w:type="dxa"/>
        </w:tblCellMar>
        <w:tblLook w:val="04A0" w:firstRow="1" w:lastRow="0" w:firstColumn="1" w:lastColumn="0" w:noHBand="0" w:noVBand="1"/>
      </w:tblPr>
      <w:tblGrid>
        <w:gridCol w:w="8300"/>
      </w:tblGrid>
      <w:tr w:rsidR="00FB7070" w:rsidRPr="00C8563D" w14:paraId="7D9A6DBF" w14:textId="77777777" w:rsidTr="00FB7070">
        <w:tc>
          <w:tcPr>
            <w:tcW w:w="0" w:type="auto"/>
            <w:shd w:val="clear" w:color="auto" w:fill="FFFFFF"/>
            <w:vAlign w:val="center"/>
            <w:hideMark/>
          </w:tcPr>
          <w:p w14:paraId="77511B8A" w14:textId="77777777" w:rsidR="00FB7070" w:rsidRPr="00C8563D" w:rsidRDefault="00FB7070" w:rsidP="00FB7070">
            <w:pPr>
              <w:rPr>
                <w:rFonts w:ascii="Avenir Book" w:eastAsia="Times New Roman" w:hAnsi="Avenir Book" w:cs="Times New Roman"/>
                <w:color w:val="333333"/>
              </w:rPr>
            </w:pPr>
          </w:p>
        </w:tc>
      </w:tr>
    </w:tbl>
    <w:p w14:paraId="1246FDDE" w14:textId="68717A9F" w:rsidR="00FB7070" w:rsidRPr="00C8563D" w:rsidRDefault="00FB7070" w:rsidP="00FB7070">
      <w:pPr>
        <w:shd w:val="clear" w:color="auto" w:fill="FFFFFF"/>
        <w:spacing w:after="360"/>
        <w:textAlignment w:val="baseline"/>
        <w:rPr>
          <w:rFonts w:ascii="Avenir Book" w:hAnsi="Avenir Book" w:cs="Times New Roman"/>
          <w:color w:val="333333"/>
        </w:rPr>
      </w:pPr>
      <w:r w:rsidRPr="00C8563D">
        <w:rPr>
          <w:rFonts w:ascii="Avenir Book" w:hAnsi="Avenir Book" w:cs="Times New Roman"/>
          <w:color w:val="333333"/>
        </w:rPr>
        <w:t>The FRINGE series</w:t>
      </w:r>
      <w:r w:rsidR="007323C8" w:rsidRPr="00C8563D">
        <w:rPr>
          <w:rFonts w:ascii="Avenir Book" w:hAnsi="Avenir Book" w:cs="Times New Roman"/>
          <w:color w:val="333333"/>
        </w:rPr>
        <w:t>,</w:t>
      </w:r>
      <w:r w:rsidRPr="00C8563D">
        <w:rPr>
          <w:rFonts w:ascii="Avenir Book" w:hAnsi="Avenir Book" w:cs="Times New Roman"/>
          <w:color w:val="333333"/>
        </w:rPr>
        <w:t xml:space="preserve"> </w:t>
      </w:r>
      <w:r w:rsidR="007323C8" w:rsidRPr="00C8563D">
        <w:rPr>
          <w:rFonts w:ascii="Avenir Book" w:hAnsi="Avenir Book" w:cs="Times New Roman"/>
          <w:color w:val="333333"/>
        </w:rPr>
        <w:t xml:space="preserve">published by UCL Press, seeks </w:t>
      </w:r>
      <w:r w:rsidRPr="00C8563D">
        <w:rPr>
          <w:rFonts w:ascii="Avenir Book" w:hAnsi="Avenir Book" w:cs="Times New Roman"/>
          <w:color w:val="333333"/>
        </w:rPr>
        <w:t xml:space="preserve">to </w:t>
      </w:r>
      <w:r w:rsidR="007323C8" w:rsidRPr="00C8563D">
        <w:rPr>
          <w:rFonts w:ascii="Avenir Book" w:hAnsi="Avenir Book" w:cs="Times New Roman"/>
          <w:color w:val="333333"/>
        </w:rPr>
        <w:t xml:space="preserve">promote </w:t>
      </w:r>
      <w:r w:rsidRPr="00C8563D">
        <w:rPr>
          <w:rFonts w:ascii="Avenir Book" w:hAnsi="Avenir Book" w:cs="Times New Roman"/>
          <w:color w:val="333333"/>
        </w:rPr>
        <w:t>collective volumes that: </w:t>
      </w:r>
    </w:p>
    <w:p w14:paraId="4885F940" w14:textId="77777777" w:rsidR="00FB7070" w:rsidRPr="00C8563D" w:rsidRDefault="00FB7070" w:rsidP="00FB7070">
      <w:pPr>
        <w:numPr>
          <w:ilvl w:val="0"/>
          <w:numId w:val="1"/>
        </w:numPr>
        <w:shd w:val="clear" w:color="auto" w:fill="FFFFFF"/>
        <w:ind w:left="360"/>
        <w:textAlignment w:val="baseline"/>
        <w:rPr>
          <w:rFonts w:ascii="Avenir Book" w:eastAsia="Times New Roman" w:hAnsi="Avenir Book" w:cs="Times New Roman"/>
          <w:color w:val="333333"/>
        </w:rPr>
      </w:pPr>
      <w:r w:rsidRPr="00C8563D">
        <w:rPr>
          <w:rFonts w:ascii="Avenir Book" w:eastAsia="Times New Roman" w:hAnsi="Avenir Book" w:cs="Times New Roman"/>
          <w:i/>
          <w:iCs/>
          <w:color w:val="333333"/>
          <w:bdr w:val="none" w:sz="0" w:space="0" w:color="auto" w:frame="1"/>
        </w:rPr>
        <w:t>Suggest innovative take on area studies;</w:t>
      </w:r>
    </w:p>
    <w:p w14:paraId="56B7F0A7" w14:textId="77777777" w:rsidR="00FB7070" w:rsidRPr="00C8563D" w:rsidRDefault="00FB7070" w:rsidP="00FB7070">
      <w:pPr>
        <w:numPr>
          <w:ilvl w:val="0"/>
          <w:numId w:val="1"/>
        </w:numPr>
        <w:shd w:val="clear" w:color="auto" w:fill="FFFFFF"/>
        <w:ind w:left="360"/>
        <w:textAlignment w:val="baseline"/>
        <w:rPr>
          <w:rFonts w:ascii="Avenir Book" w:eastAsia="Times New Roman" w:hAnsi="Avenir Book" w:cs="Times New Roman"/>
          <w:color w:val="333333"/>
        </w:rPr>
      </w:pPr>
      <w:r w:rsidRPr="00C8563D">
        <w:rPr>
          <w:rFonts w:ascii="Avenir Book" w:eastAsia="Times New Roman" w:hAnsi="Avenir Book" w:cs="Times New Roman"/>
          <w:i/>
          <w:iCs/>
          <w:color w:val="333333"/>
          <w:bdr w:val="none" w:sz="0" w:space="0" w:color="auto" w:frame="1"/>
        </w:rPr>
        <w:t>Resolve tensions between contextualisation and comparison;</w:t>
      </w:r>
    </w:p>
    <w:p w14:paraId="69981FCA" w14:textId="77777777" w:rsidR="00FB7070" w:rsidRPr="00C8563D" w:rsidRDefault="00FB7070" w:rsidP="00FB7070">
      <w:pPr>
        <w:numPr>
          <w:ilvl w:val="0"/>
          <w:numId w:val="1"/>
        </w:numPr>
        <w:shd w:val="clear" w:color="auto" w:fill="FFFFFF"/>
        <w:ind w:left="360"/>
        <w:textAlignment w:val="baseline"/>
        <w:rPr>
          <w:rFonts w:ascii="Avenir Book" w:eastAsia="Times New Roman" w:hAnsi="Avenir Book" w:cs="Times New Roman"/>
          <w:color w:val="333333"/>
        </w:rPr>
      </w:pPr>
      <w:r w:rsidRPr="00C8563D">
        <w:rPr>
          <w:rFonts w:ascii="Avenir Book" w:eastAsia="Times New Roman" w:hAnsi="Avenir Book" w:cs="Times New Roman"/>
          <w:i/>
          <w:iCs/>
          <w:color w:val="333333"/>
          <w:bdr w:val="none" w:sz="0" w:space="0" w:color="auto" w:frame="1"/>
        </w:rPr>
        <w:t>Host research that is trans-regional and cross-disciplinary;</w:t>
      </w:r>
    </w:p>
    <w:p w14:paraId="0C088285" w14:textId="77777777" w:rsidR="00FB7070" w:rsidRPr="00C8563D" w:rsidRDefault="00FB7070" w:rsidP="00FB7070">
      <w:pPr>
        <w:numPr>
          <w:ilvl w:val="0"/>
          <w:numId w:val="1"/>
        </w:numPr>
        <w:shd w:val="clear" w:color="auto" w:fill="FFFFFF"/>
        <w:ind w:left="360"/>
        <w:textAlignment w:val="baseline"/>
        <w:rPr>
          <w:rFonts w:ascii="Avenir Book" w:hAnsi="Avenir Book" w:cs="Times New Roman"/>
          <w:color w:val="333333"/>
        </w:rPr>
      </w:pPr>
      <w:r w:rsidRPr="00C8563D">
        <w:rPr>
          <w:rFonts w:ascii="Avenir Book" w:hAnsi="Avenir Book" w:cs="Times New Roman"/>
          <w:i/>
          <w:iCs/>
          <w:color w:val="333333"/>
          <w:bdr w:val="none" w:sz="0" w:space="0" w:color="auto" w:frame="1"/>
        </w:rPr>
        <w:t>Build a research agenda by focusing on subjects deemed ‘fringy’ yet essential for understanding the workings of the centre</w:t>
      </w:r>
      <w:r w:rsidRPr="00C8563D">
        <w:rPr>
          <w:rFonts w:ascii="Avenir Book" w:hAnsi="Avenir Book" w:cs="Times New Roman"/>
          <w:color w:val="333333"/>
        </w:rPr>
        <w:t>:</w:t>
      </w:r>
    </w:p>
    <w:p w14:paraId="3D83DEA4" w14:textId="77777777" w:rsidR="00FB7070" w:rsidRPr="00C8563D" w:rsidRDefault="00FB7070" w:rsidP="00FB7070">
      <w:pPr>
        <w:numPr>
          <w:ilvl w:val="1"/>
          <w:numId w:val="1"/>
        </w:numPr>
        <w:shd w:val="clear" w:color="auto" w:fill="FFFFFF"/>
        <w:ind w:left="1080"/>
        <w:textAlignment w:val="baseline"/>
        <w:rPr>
          <w:rFonts w:ascii="Avenir Book" w:eastAsia="Times New Roman" w:hAnsi="Avenir Book" w:cs="Times New Roman"/>
          <w:color w:val="333333"/>
        </w:rPr>
      </w:pPr>
      <w:r w:rsidRPr="00C8563D">
        <w:rPr>
          <w:rFonts w:ascii="Avenir Book" w:eastAsia="Times New Roman" w:hAnsi="Avenir Book" w:cs="Times New Roman"/>
          <w:b/>
          <w:bCs/>
          <w:color w:val="333333"/>
          <w:bdr w:val="none" w:sz="0" w:space="0" w:color="auto" w:frame="1"/>
        </w:rPr>
        <w:t>F</w:t>
      </w:r>
      <w:r w:rsidRPr="00C8563D">
        <w:rPr>
          <w:rFonts w:ascii="Avenir Book" w:eastAsia="Times New Roman" w:hAnsi="Avenir Book" w:cs="Times New Roman"/>
          <w:color w:val="333333"/>
        </w:rPr>
        <w:t>luid</w:t>
      </w:r>
    </w:p>
    <w:p w14:paraId="07010782" w14:textId="77777777" w:rsidR="00FB7070" w:rsidRPr="00C8563D" w:rsidRDefault="00FB7070" w:rsidP="00FB7070">
      <w:pPr>
        <w:numPr>
          <w:ilvl w:val="1"/>
          <w:numId w:val="1"/>
        </w:numPr>
        <w:shd w:val="clear" w:color="auto" w:fill="FFFFFF"/>
        <w:ind w:left="1080"/>
        <w:textAlignment w:val="baseline"/>
        <w:rPr>
          <w:rFonts w:ascii="Avenir Book" w:eastAsia="Times New Roman" w:hAnsi="Avenir Book" w:cs="Times New Roman"/>
          <w:color w:val="333333"/>
        </w:rPr>
      </w:pPr>
      <w:r w:rsidRPr="00C8563D">
        <w:rPr>
          <w:rFonts w:ascii="Avenir Book" w:eastAsia="Times New Roman" w:hAnsi="Avenir Book" w:cs="Times New Roman"/>
          <w:b/>
          <w:bCs/>
          <w:color w:val="333333"/>
          <w:bdr w:val="none" w:sz="0" w:space="0" w:color="auto" w:frame="1"/>
        </w:rPr>
        <w:t>R</w:t>
      </w:r>
      <w:r w:rsidRPr="00C8563D">
        <w:rPr>
          <w:rFonts w:ascii="Avenir Book" w:eastAsia="Times New Roman" w:hAnsi="Avenir Book" w:cs="Times New Roman"/>
          <w:color w:val="333333"/>
        </w:rPr>
        <w:t>esistant to articulation</w:t>
      </w:r>
    </w:p>
    <w:p w14:paraId="4D89B61B" w14:textId="77777777" w:rsidR="00FB7070" w:rsidRPr="00C8563D" w:rsidRDefault="00FB7070" w:rsidP="00FB7070">
      <w:pPr>
        <w:numPr>
          <w:ilvl w:val="1"/>
          <w:numId w:val="1"/>
        </w:numPr>
        <w:shd w:val="clear" w:color="auto" w:fill="FFFFFF"/>
        <w:ind w:left="1080"/>
        <w:textAlignment w:val="baseline"/>
        <w:rPr>
          <w:rFonts w:ascii="Avenir Book" w:eastAsia="Times New Roman" w:hAnsi="Avenir Book" w:cs="Times New Roman"/>
          <w:color w:val="333333"/>
        </w:rPr>
      </w:pPr>
      <w:r w:rsidRPr="00C8563D">
        <w:rPr>
          <w:rFonts w:ascii="Avenir Book" w:eastAsia="Times New Roman" w:hAnsi="Avenir Book" w:cs="Times New Roman"/>
          <w:b/>
          <w:bCs/>
          <w:color w:val="333333"/>
          <w:bdr w:val="none" w:sz="0" w:space="0" w:color="auto" w:frame="1"/>
        </w:rPr>
        <w:t>I</w:t>
      </w:r>
      <w:r w:rsidRPr="00C8563D">
        <w:rPr>
          <w:rFonts w:ascii="Avenir Book" w:eastAsia="Times New Roman" w:hAnsi="Avenir Book" w:cs="Times New Roman"/>
          <w:color w:val="333333"/>
        </w:rPr>
        <w:t>nvisible</w:t>
      </w:r>
    </w:p>
    <w:p w14:paraId="371C0645" w14:textId="77777777" w:rsidR="00FB7070" w:rsidRPr="00C8563D" w:rsidRDefault="00FB7070" w:rsidP="00FB7070">
      <w:pPr>
        <w:numPr>
          <w:ilvl w:val="1"/>
          <w:numId w:val="1"/>
        </w:numPr>
        <w:shd w:val="clear" w:color="auto" w:fill="FFFFFF"/>
        <w:ind w:left="1080"/>
        <w:textAlignment w:val="baseline"/>
        <w:rPr>
          <w:rFonts w:ascii="Avenir Book" w:eastAsia="Times New Roman" w:hAnsi="Avenir Book" w:cs="Times New Roman"/>
          <w:color w:val="333333"/>
        </w:rPr>
      </w:pPr>
      <w:r w:rsidRPr="00C8563D">
        <w:rPr>
          <w:rFonts w:ascii="Avenir Book" w:eastAsia="Times New Roman" w:hAnsi="Avenir Book" w:cs="Times New Roman"/>
          <w:b/>
          <w:bCs/>
          <w:color w:val="333333"/>
          <w:bdr w:val="none" w:sz="0" w:space="0" w:color="auto" w:frame="1"/>
        </w:rPr>
        <w:t>N</w:t>
      </w:r>
      <w:r w:rsidRPr="00C8563D">
        <w:rPr>
          <w:rFonts w:ascii="Avenir Book" w:eastAsia="Times New Roman" w:hAnsi="Avenir Book" w:cs="Times New Roman"/>
          <w:color w:val="333333"/>
        </w:rPr>
        <w:t>eutral, or residing in</w:t>
      </w:r>
    </w:p>
    <w:p w14:paraId="49296473" w14:textId="77777777" w:rsidR="00FB7070" w:rsidRPr="00C8563D" w:rsidRDefault="00FB7070" w:rsidP="00FB7070">
      <w:pPr>
        <w:numPr>
          <w:ilvl w:val="1"/>
          <w:numId w:val="1"/>
        </w:numPr>
        <w:shd w:val="clear" w:color="auto" w:fill="FFFFFF"/>
        <w:ind w:left="1080"/>
        <w:textAlignment w:val="baseline"/>
        <w:rPr>
          <w:rFonts w:ascii="Avenir Book" w:eastAsia="Times New Roman" w:hAnsi="Avenir Book" w:cs="Times New Roman"/>
          <w:color w:val="333333"/>
        </w:rPr>
      </w:pPr>
      <w:r w:rsidRPr="00C8563D">
        <w:rPr>
          <w:rFonts w:ascii="Avenir Book" w:eastAsia="Times New Roman" w:hAnsi="Avenir Book" w:cs="Times New Roman"/>
          <w:b/>
          <w:bCs/>
          <w:color w:val="333333"/>
          <w:bdr w:val="none" w:sz="0" w:space="0" w:color="auto" w:frame="1"/>
        </w:rPr>
        <w:t>G</w:t>
      </w:r>
      <w:r w:rsidRPr="00C8563D">
        <w:rPr>
          <w:rFonts w:ascii="Avenir Book" w:eastAsia="Times New Roman" w:hAnsi="Avenir Book" w:cs="Times New Roman"/>
          <w:color w:val="333333"/>
        </w:rPr>
        <w:t>rey zones,</w:t>
      </w:r>
    </w:p>
    <w:p w14:paraId="53FF7262" w14:textId="77777777" w:rsidR="00FB7070" w:rsidRPr="00C8563D" w:rsidRDefault="00FB7070" w:rsidP="00FB7070">
      <w:pPr>
        <w:numPr>
          <w:ilvl w:val="1"/>
          <w:numId w:val="1"/>
        </w:numPr>
        <w:shd w:val="clear" w:color="auto" w:fill="FFFFFF"/>
        <w:ind w:left="1080"/>
        <w:textAlignment w:val="baseline"/>
        <w:rPr>
          <w:rFonts w:ascii="Avenir Book" w:eastAsia="Times New Roman" w:hAnsi="Avenir Book" w:cs="Times New Roman"/>
          <w:color w:val="333333"/>
        </w:rPr>
      </w:pPr>
      <w:r w:rsidRPr="00C8563D">
        <w:rPr>
          <w:rFonts w:ascii="Avenir Book" w:eastAsia="Times New Roman" w:hAnsi="Avenir Book" w:cs="Times New Roman"/>
          <w:b/>
          <w:bCs/>
          <w:color w:val="333333"/>
          <w:bdr w:val="none" w:sz="0" w:space="0" w:color="auto" w:frame="1"/>
        </w:rPr>
        <w:t>E</w:t>
      </w:r>
      <w:r w:rsidRPr="00C8563D">
        <w:rPr>
          <w:rFonts w:ascii="Avenir Book" w:eastAsia="Times New Roman" w:hAnsi="Avenir Book" w:cs="Times New Roman"/>
          <w:color w:val="333333"/>
        </w:rPr>
        <w:t>lusive in other ways.</w:t>
      </w:r>
    </w:p>
    <w:p w14:paraId="462CAA36" w14:textId="77777777" w:rsidR="007323C8" w:rsidRPr="00C8563D" w:rsidRDefault="007323C8" w:rsidP="007323C8">
      <w:pPr>
        <w:shd w:val="clear" w:color="auto" w:fill="FFFFFF"/>
        <w:ind w:left="1080"/>
        <w:textAlignment w:val="baseline"/>
        <w:rPr>
          <w:rFonts w:ascii="Avenir Book" w:eastAsia="Times New Roman" w:hAnsi="Avenir Book" w:cs="Times New Roman"/>
          <w:color w:val="333333"/>
        </w:rPr>
      </w:pPr>
    </w:p>
    <w:p w14:paraId="16FC479C" w14:textId="314B6930" w:rsidR="007323C8" w:rsidRDefault="00213588" w:rsidP="007323C8">
      <w:pPr>
        <w:shd w:val="clear" w:color="auto" w:fill="FFFFFF"/>
        <w:rPr>
          <w:rFonts w:ascii="Avenir Book" w:eastAsia="Times New Roman" w:hAnsi="Avenir Book" w:cs="Times New Roman"/>
        </w:rPr>
      </w:pPr>
      <w:r w:rsidRPr="00C8563D">
        <w:rPr>
          <w:rFonts w:ascii="Avenir Book" w:eastAsia="Times New Roman" w:hAnsi="Avenir Book" w:cs="Times New Roman"/>
        </w:rPr>
        <w:t>Each of the e</w:t>
      </w:r>
      <w:r w:rsidR="00EA3BD1" w:rsidRPr="00C8563D">
        <w:rPr>
          <w:rFonts w:ascii="Avenir Book" w:eastAsia="Times New Roman" w:hAnsi="Avenir Book" w:cs="Times New Roman"/>
        </w:rPr>
        <w:t xml:space="preserve">dited volumes selected for publication will </w:t>
      </w:r>
      <w:r w:rsidR="00C8563D">
        <w:rPr>
          <w:rFonts w:ascii="Avenir Book" w:eastAsia="Times New Roman" w:hAnsi="Avenir Book" w:cs="Times New Roman"/>
        </w:rPr>
        <w:t xml:space="preserve">embody the FRINGE ethos by passing at least one of the following tests. </w:t>
      </w:r>
    </w:p>
    <w:p w14:paraId="13B929E7" w14:textId="77777777" w:rsidR="00C8563D" w:rsidRDefault="00C8563D" w:rsidP="00C8563D">
      <w:pPr>
        <w:shd w:val="clear" w:color="auto" w:fill="FFFFFF"/>
        <w:rPr>
          <w:rFonts w:ascii="Avenir Book" w:eastAsia="Times New Roman" w:hAnsi="Avenir Book" w:cs="Times New Roman"/>
        </w:rPr>
      </w:pPr>
    </w:p>
    <w:p w14:paraId="5AA06DD5" w14:textId="77777777" w:rsidR="00C8563D" w:rsidRDefault="00C8563D" w:rsidP="00C8563D">
      <w:pPr>
        <w:shd w:val="clear" w:color="auto" w:fill="FFFFFF"/>
        <w:rPr>
          <w:rFonts w:ascii="Avenir Book" w:eastAsia="Times New Roman" w:hAnsi="Avenir Book" w:cs="Times New Roman"/>
          <w:b/>
        </w:rPr>
      </w:pPr>
    </w:p>
    <w:p w14:paraId="41893CD6" w14:textId="61948C89" w:rsidR="00C8563D" w:rsidRPr="00C8563D" w:rsidRDefault="00C8563D" w:rsidP="00C8563D">
      <w:pPr>
        <w:shd w:val="clear" w:color="auto" w:fill="FFFFFF"/>
        <w:rPr>
          <w:rFonts w:ascii="Avenir Book" w:eastAsia="Times New Roman" w:hAnsi="Avenir Book" w:cs="Arial"/>
          <w:b/>
          <w:color w:val="000000"/>
          <w:lang w:eastAsia="en-GB"/>
        </w:rPr>
      </w:pPr>
      <w:r>
        <w:rPr>
          <w:rFonts w:ascii="Avenir Book" w:eastAsia="Times New Roman" w:hAnsi="Avenir Book" w:cs="Times New Roman"/>
          <w:b/>
        </w:rPr>
        <w:t>FRINGE 6-</w:t>
      </w:r>
      <w:r w:rsidRPr="00C8563D">
        <w:rPr>
          <w:rFonts w:ascii="Avenir Book" w:eastAsia="Times New Roman" w:hAnsi="Avenir Book" w:cs="Times New Roman"/>
          <w:b/>
        </w:rPr>
        <w:t xml:space="preserve">point criteria </w:t>
      </w:r>
    </w:p>
    <w:p w14:paraId="0E2068C4" w14:textId="77777777" w:rsidR="001D6D33" w:rsidRPr="00C8563D" w:rsidRDefault="001D6D33" w:rsidP="00A9322B">
      <w:pPr>
        <w:shd w:val="clear" w:color="auto" w:fill="FFFFFF"/>
        <w:ind w:left="360"/>
        <w:rPr>
          <w:rFonts w:ascii="Avenir Book" w:eastAsia="Times New Roman" w:hAnsi="Avenir Book" w:cs="Arial"/>
          <w:color w:val="000000"/>
          <w:lang w:eastAsia="en-GB"/>
        </w:rPr>
      </w:pPr>
    </w:p>
    <w:p w14:paraId="01E39BFA" w14:textId="77777777" w:rsidR="00A9322B" w:rsidRPr="00C8563D" w:rsidRDefault="00A9322B" w:rsidP="00A9322B">
      <w:pPr>
        <w:shd w:val="clear" w:color="auto" w:fill="FFFFFF"/>
        <w:ind w:left="360"/>
        <w:rPr>
          <w:rFonts w:ascii="Avenir Book" w:eastAsia="Times New Roman" w:hAnsi="Avenir Book" w:cs="Arial"/>
          <w:color w:val="000000"/>
          <w:lang w:eastAsia="en-GB"/>
        </w:rPr>
      </w:pPr>
      <w:r w:rsidRPr="00C8563D">
        <w:rPr>
          <w:rFonts w:ascii="Avenir Book" w:eastAsia="Times New Roman" w:hAnsi="Avenir Book" w:cs="Arial"/>
          <w:i/>
          <w:color w:val="000000"/>
          <w:lang w:eastAsia="en-GB"/>
        </w:rPr>
        <w:t>Area test</w:t>
      </w:r>
      <w:r w:rsidRPr="00C8563D">
        <w:rPr>
          <w:rFonts w:ascii="Avenir Book" w:eastAsia="Times New Roman" w:hAnsi="Avenir Book" w:cs="Arial"/>
          <w:color w:val="000000"/>
          <w:lang w:eastAsia="en-GB"/>
        </w:rPr>
        <w:t>: making connections with other areas, crosschecking relevance, bridging disconnected discussions (for example, unification of Germany with unification of Korea; searching for economies of favours and compare their workings in post-communist contexts with those in other places)</w:t>
      </w:r>
    </w:p>
    <w:p w14:paraId="13E369F0" w14:textId="77777777" w:rsidR="00A9322B" w:rsidRPr="00C8563D" w:rsidRDefault="00A9322B" w:rsidP="00A9322B">
      <w:pPr>
        <w:shd w:val="clear" w:color="auto" w:fill="FFFFFF"/>
        <w:ind w:left="360"/>
        <w:rPr>
          <w:rFonts w:ascii="Avenir Book" w:eastAsia="Times New Roman" w:hAnsi="Avenir Book" w:cs="Arial"/>
          <w:color w:val="000000"/>
          <w:lang w:eastAsia="en-GB"/>
        </w:rPr>
      </w:pPr>
    </w:p>
    <w:p w14:paraId="1663E4CC" w14:textId="77777777" w:rsidR="00A9322B" w:rsidRPr="00C8563D" w:rsidRDefault="00A9322B" w:rsidP="00A9322B">
      <w:pPr>
        <w:shd w:val="clear" w:color="auto" w:fill="FFFFFF"/>
        <w:ind w:left="360"/>
        <w:rPr>
          <w:rFonts w:ascii="Avenir Book" w:eastAsia="Times New Roman" w:hAnsi="Avenir Book" w:cs="Arial"/>
          <w:color w:val="000000"/>
          <w:lang w:eastAsia="en-GB"/>
        </w:rPr>
      </w:pPr>
      <w:r w:rsidRPr="00C8563D">
        <w:rPr>
          <w:rFonts w:ascii="Avenir Book" w:eastAsia="Times New Roman" w:hAnsi="Avenir Book" w:cs="Arial"/>
          <w:i/>
          <w:color w:val="000000"/>
          <w:lang w:eastAsia="en-GB"/>
        </w:rPr>
        <w:t>Multi-discipline test</w:t>
      </w:r>
      <w:r w:rsidRPr="00C8563D">
        <w:rPr>
          <w:rFonts w:ascii="Avenir Book" w:eastAsia="Times New Roman" w:hAnsi="Avenir Book" w:cs="Arial"/>
          <w:color w:val="000000"/>
          <w:lang w:eastAsia="en-GB"/>
        </w:rPr>
        <w:t>: identifying possible links and finding additional angles and discourses that could make research relevant for other disciplines (for example, research on informality can be relevant for different disciplines, but it is essential to attract disciplinary scholars to see how).</w:t>
      </w:r>
    </w:p>
    <w:p w14:paraId="114D30F7" w14:textId="77777777" w:rsidR="00A9322B" w:rsidRPr="00C8563D" w:rsidRDefault="00A9322B" w:rsidP="00A9322B">
      <w:pPr>
        <w:shd w:val="clear" w:color="auto" w:fill="FFFFFF"/>
        <w:ind w:left="360"/>
        <w:rPr>
          <w:rFonts w:ascii="Avenir Book" w:eastAsia="Times New Roman" w:hAnsi="Avenir Book" w:cs="Arial"/>
          <w:color w:val="000000"/>
          <w:lang w:eastAsia="en-GB"/>
        </w:rPr>
      </w:pPr>
    </w:p>
    <w:p w14:paraId="595C38D0" w14:textId="77777777" w:rsidR="00A9322B" w:rsidRPr="00C8563D" w:rsidRDefault="00A9322B" w:rsidP="00A9322B">
      <w:pPr>
        <w:shd w:val="clear" w:color="auto" w:fill="FFFFFF"/>
        <w:ind w:left="360"/>
        <w:rPr>
          <w:rFonts w:ascii="Avenir Book" w:eastAsia="Times New Roman" w:hAnsi="Avenir Book" w:cs="Arial"/>
          <w:color w:val="000000"/>
          <w:lang w:eastAsia="en-GB"/>
        </w:rPr>
      </w:pPr>
      <w:r w:rsidRPr="00C8563D">
        <w:rPr>
          <w:rFonts w:ascii="Avenir Book" w:eastAsia="Times New Roman" w:hAnsi="Avenir Book" w:cs="Arial"/>
          <w:i/>
          <w:color w:val="000000"/>
          <w:lang w:eastAsia="en-GB"/>
        </w:rPr>
        <w:lastRenderedPageBreak/>
        <w:t>Complexity test</w:t>
      </w:r>
      <w:r w:rsidRPr="00C8563D">
        <w:rPr>
          <w:rFonts w:ascii="Avenir Book" w:eastAsia="Times New Roman" w:hAnsi="Avenir Book" w:cs="Arial"/>
          <w:color w:val="000000"/>
          <w:lang w:eastAsia="en-GB"/>
        </w:rPr>
        <w:t xml:space="preserve">: articulating matters that are elusive (runaway scheming), substantively ambivalent (neither nor, or both), hidden (workings behind the facades of formal institutions), non-measurable, constitute paradoxes (legal corruption or legitimate crime, </w:t>
      </w:r>
      <w:proofErr w:type="spellStart"/>
      <w:r w:rsidRPr="00C8563D">
        <w:rPr>
          <w:rFonts w:ascii="Avenir Book" w:eastAsia="Times New Roman" w:hAnsi="Avenir Book" w:cs="Arial"/>
          <w:color w:val="000000"/>
          <w:lang w:eastAsia="en-GB"/>
        </w:rPr>
        <w:t>Sorites</w:t>
      </w:r>
      <w:proofErr w:type="spellEnd"/>
      <w:r w:rsidRPr="00C8563D">
        <w:rPr>
          <w:rFonts w:ascii="Avenir Book" w:eastAsia="Times New Roman" w:hAnsi="Avenir Book" w:cs="Arial"/>
          <w:color w:val="000000"/>
          <w:lang w:eastAsia="en-GB"/>
        </w:rPr>
        <w:t xml:space="preserve"> paradoxes), grey areas (neither legal, nor illegal) or blurred borderlines (both subversive and supportive, being both a problem and a solution, vague and necessarily unknowable).</w:t>
      </w:r>
    </w:p>
    <w:p w14:paraId="41FC6F89" w14:textId="77777777" w:rsidR="00A9322B" w:rsidRPr="00C8563D" w:rsidRDefault="00A9322B" w:rsidP="00A9322B">
      <w:pPr>
        <w:shd w:val="clear" w:color="auto" w:fill="FFFFFF"/>
        <w:ind w:left="360"/>
        <w:rPr>
          <w:rFonts w:ascii="Avenir Book" w:eastAsia="Times New Roman" w:hAnsi="Avenir Book" w:cs="Arial"/>
          <w:color w:val="000000"/>
          <w:lang w:eastAsia="en-GB"/>
        </w:rPr>
      </w:pPr>
    </w:p>
    <w:p w14:paraId="0C4FAACC" w14:textId="77777777" w:rsidR="00A9322B" w:rsidRPr="00C8563D" w:rsidRDefault="00A9322B" w:rsidP="00A9322B">
      <w:pPr>
        <w:shd w:val="clear" w:color="auto" w:fill="FFFFFF"/>
        <w:ind w:left="360"/>
        <w:rPr>
          <w:rFonts w:ascii="Avenir Book" w:eastAsia="Times New Roman" w:hAnsi="Avenir Book" w:cs="Arial"/>
          <w:color w:val="000000"/>
          <w:lang w:eastAsia="en-GB"/>
        </w:rPr>
      </w:pPr>
      <w:r w:rsidRPr="00C8563D">
        <w:rPr>
          <w:rFonts w:ascii="Avenir Book" w:eastAsia="Times New Roman" w:hAnsi="Avenir Book" w:cs="Arial"/>
          <w:i/>
          <w:color w:val="000000"/>
          <w:lang w:eastAsia="en-GB"/>
        </w:rPr>
        <w:t>Bottom-up test</w:t>
      </w:r>
      <w:r w:rsidRPr="00C8563D">
        <w:rPr>
          <w:rFonts w:ascii="Avenir Book" w:eastAsia="Times New Roman" w:hAnsi="Avenir Book" w:cs="Arial"/>
          <w:color w:val="000000"/>
          <w:lang w:eastAsia="en-GB"/>
        </w:rPr>
        <w:t>: focusing on ‘what works’, rather than what should work (increasingly, the funding bodies are interested in policy oriented and problem-solving approaches that require integrating top-down policies with bottom-up analysis of their effectiveness)</w:t>
      </w:r>
    </w:p>
    <w:p w14:paraId="67580749" w14:textId="77777777" w:rsidR="00A9322B" w:rsidRPr="00C8563D" w:rsidRDefault="00A9322B" w:rsidP="00A9322B">
      <w:pPr>
        <w:shd w:val="clear" w:color="auto" w:fill="FFFFFF"/>
        <w:ind w:left="360"/>
        <w:rPr>
          <w:rFonts w:ascii="Avenir Book" w:eastAsia="Times New Roman" w:hAnsi="Avenir Book" w:cs="Arial"/>
          <w:color w:val="000000"/>
          <w:lang w:eastAsia="en-GB"/>
        </w:rPr>
      </w:pPr>
    </w:p>
    <w:p w14:paraId="371C57AF" w14:textId="77777777" w:rsidR="00A9322B" w:rsidRPr="00C8563D" w:rsidRDefault="00A9322B" w:rsidP="00A9322B">
      <w:pPr>
        <w:shd w:val="clear" w:color="auto" w:fill="FFFFFF"/>
        <w:ind w:left="360"/>
        <w:rPr>
          <w:rFonts w:ascii="Avenir Book" w:eastAsia="Times New Roman" w:hAnsi="Avenir Book" w:cs="Arial"/>
          <w:color w:val="000000"/>
          <w:lang w:eastAsia="en-GB"/>
        </w:rPr>
      </w:pPr>
      <w:r w:rsidRPr="00C8563D">
        <w:rPr>
          <w:rFonts w:ascii="Avenir Book" w:eastAsia="Times New Roman" w:hAnsi="Avenir Book" w:cs="Arial"/>
          <w:i/>
          <w:color w:val="000000"/>
          <w:lang w:eastAsia="en-GB"/>
        </w:rPr>
        <w:t>Networking test</w:t>
      </w:r>
      <w:r w:rsidRPr="00C8563D">
        <w:rPr>
          <w:rFonts w:ascii="Avenir Book" w:eastAsia="Times New Roman" w:hAnsi="Avenir Book" w:cs="Arial"/>
          <w:color w:val="000000"/>
          <w:lang w:eastAsia="en-GB"/>
        </w:rPr>
        <w:t>: reaching out for expertise that we do not have at the UCL in-house through social media and initiating fringy research networks.</w:t>
      </w:r>
    </w:p>
    <w:p w14:paraId="555C9815" w14:textId="77777777" w:rsidR="00A9322B" w:rsidRPr="00C8563D" w:rsidRDefault="00A9322B" w:rsidP="00A9322B">
      <w:pPr>
        <w:shd w:val="clear" w:color="auto" w:fill="FFFFFF"/>
        <w:ind w:left="360"/>
        <w:rPr>
          <w:rFonts w:ascii="Avenir Book" w:eastAsia="Times New Roman" w:hAnsi="Avenir Book" w:cs="Arial"/>
          <w:i/>
          <w:color w:val="000000"/>
          <w:lang w:eastAsia="en-GB"/>
        </w:rPr>
      </w:pPr>
    </w:p>
    <w:p w14:paraId="5C4350B8" w14:textId="77777777" w:rsidR="00A9322B" w:rsidRPr="00C8563D" w:rsidRDefault="00A9322B" w:rsidP="00A9322B">
      <w:pPr>
        <w:shd w:val="clear" w:color="auto" w:fill="FFFFFF"/>
        <w:ind w:left="360"/>
        <w:rPr>
          <w:rFonts w:ascii="Avenir Book" w:eastAsia="Times New Roman" w:hAnsi="Avenir Book" w:cs="Arial"/>
          <w:color w:val="000000"/>
          <w:lang w:eastAsia="en-GB"/>
        </w:rPr>
      </w:pPr>
      <w:r w:rsidRPr="00C8563D">
        <w:rPr>
          <w:rFonts w:ascii="Avenir Book" w:eastAsia="Times New Roman" w:hAnsi="Avenir Book" w:cs="Arial"/>
          <w:i/>
          <w:color w:val="000000"/>
          <w:lang w:eastAsia="en-GB"/>
        </w:rPr>
        <w:t>Generalisation test</w:t>
      </w:r>
      <w:r w:rsidRPr="00C8563D">
        <w:rPr>
          <w:rFonts w:ascii="Avenir Book" w:eastAsia="Times New Roman" w:hAnsi="Avenir Book" w:cs="Arial"/>
          <w:color w:val="000000"/>
          <w:lang w:eastAsia="en-GB"/>
        </w:rPr>
        <w:t xml:space="preserve">:  avoiding generalisations where possible by being specific. </w:t>
      </w:r>
    </w:p>
    <w:p w14:paraId="0610CB05" w14:textId="09BFAB13" w:rsidR="00EA3BD1" w:rsidRPr="00C8563D" w:rsidRDefault="00EA3BD1">
      <w:pPr>
        <w:rPr>
          <w:rFonts w:ascii="Avenir Book" w:hAnsi="Avenir Book"/>
        </w:rPr>
      </w:pPr>
      <w:r w:rsidRPr="00C8563D">
        <w:rPr>
          <w:rFonts w:ascii="Avenir Book" w:hAnsi="Avenir Book"/>
        </w:rPr>
        <w:t xml:space="preserve"> </w:t>
      </w:r>
    </w:p>
    <w:sectPr w:rsidR="00EA3BD1" w:rsidRPr="00C8563D" w:rsidSect="00E304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67DDB"/>
    <w:multiLevelType w:val="multilevel"/>
    <w:tmpl w:val="03B47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381"/>
    <w:rsid w:val="000343D1"/>
    <w:rsid w:val="0011090D"/>
    <w:rsid w:val="00127BC3"/>
    <w:rsid w:val="00175DC5"/>
    <w:rsid w:val="001D6D33"/>
    <w:rsid w:val="00213588"/>
    <w:rsid w:val="00223096"/>
    <w:rsid w:val="003D4B4E"/>
    <w:rsid w:val="004D74DC"/>
    <w:rsid w:val="006D4623"/>
    <w:rsid w:val="007323C8"/>
    <w:rsid w:val="00815205"/>
    <w:rsid w:val="00824471"/>
    <w:rsid w:val="008404E9"/>
    <w:rsid w:val="00862381"/>
    <w:rsid w:val="008F4D6A"/>
    <w:rsid w:val="00A9322B"/>
    <w:rsid w:val="00BE052B"/>
    <w:rsid w:val="00C8563D"/>
    <w:rsid w:val="00E304DB"/>
    <w:rsid w:val="00EA3BD1"/>
    <w:rsid w:val="00ED790C"/>
    <w:rsid w:val="00F4239C"/>
    <w:rsid w:val="00F85956"/>
    <w:rsid w:val="00FB0DE9"/>
    <w:rsid w:val="00FB70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30A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FB707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B7070"/>
    <w:rPr>
      <w:b/>
      <w:bCs/>
    </w:rPr>
  </w:style>
  <w:style w:type="character" w:customStyle="1" w:styleId="apple-converted-space">
    <w:name w:val="apple-converted-space"/>
    <w:basedOn w:val="DefaultParagraphFont"/>
    <w:rsid w:val="00FB7070"/>
  </w:style>
  <w:style w:type="character" w:styleId="Hyperlink">
    <w:name w:val="Hyperlink"/>
    <w:basedOn w:val="DefaultParagraphFont"/>
    <w:uiPriority w:val="99"/>
    <w:unhideWhenUsed/>
    <w:rsid w:val="00FB7070"/>
    <w:rPr>
      <w:color w:val="0000FF"/>
      <w:u w:val="single"/>
    </w:rPr>
  </w:style>
  <w:style w:type="character" w:customStyle="1" w:styleId="underline">
    <w:name w:val="underline"/>
    <w:basedOn w:val="DefaultParagraphFont"/>
    <w:rsid w:val="00FB7070"/>
  </w:style>
  <w:style w:type="character" w:styleId="Emphasis">
    <w:name w:val="Emphasis"/>
    <w:basedOn w:val="DefaultParagraphFont"/>
    <w:uiPriority w:val="20"/>
    <w:qFormat/>
    <w:rsid w:val="00FB7070"/>
    <w:rPr>
      <w:i/>
      <w:iCs/>
    </w:rPr>
  </w:style>
  <w:style w:type="paragraph" w:styleId="BalloonText">
    <w:name w:val="Balloon Text"/>
    <w:basedOn w:val="Normal"/>
    <w:link w:val="BalloonTextChar"/>
    <w:uiPriority w:val="99"/>
    <w:semiHidden/>
    <w:unhideWhenUsed/>
    <w:rsid w:val="006D46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6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FB707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B7070"/>
    <w:rPr>
      <w:b/>
      <w:bCs/>
    </w:rPr>
  </w:style>
  <w:style w:type="character" w:customStyle="1" w:styleId="apple-converted-space">
    <w:name w:val="apple-converted-space"/>
    <w:basedOn w:val="DefaultParagraphFont"/>
    <w:rsid w:val="00FB7070"/>
  </w:style>
  <w:style w:type="character" w:styleId="Hyperlink">
    <w:name w:val="Hyperlink"/>
    <w:basedOn w:val="DefaultParagraphFont"/>
    <w:uiPriority w:val="99"/>
    <w:unhideWhenUsed/>
    <w:rsid w:val="00FB7070"/>
    <w:rPr>
      <w:color w:val="0000FF"/>
      <w:u w:val="single"/>
    </w:rPr>
  </w:style>
  <w:style w:type="character" w:customStyle="1" w:styleId="underline">
    <w:name w:val="underline"/>
    <w:basedOn w:val="DefaultParagraphFont"/>
    <w:rsid w:val="00FB7070"/>
  </w:style>
  <w:style w:type="character" w:styleId="Emphasis">
    <w:name w:val="Emphasis"/>
    <w:basedOn w:val="DefaultParagraphFont"/>
    <w:uiPriority w:val="20"/>
    <w:qFormat/>
    <w:rsid w:val="00FB7070"/>
    <w:rPr>
      <w:i/>
      <w:iCs/>
    </w:rPr>
  </w:style>
  <w:style w:type="paragraph" w:styleId="BalloonText">
    <w:name w:val="Balloon Text"/>
    <w:basedOn w:val="Normal"/>
    <w:link w:val="BalloonTextChar"/>
    <w:uiPriority w:val="99"/>
    <w:semiHidden/>
    <w:unhideWhenUsed/>
    <w:rsid w:val="006D46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46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49128">
      <w:bodyDiv w:val="1"/>
      <w:marLeft w:val="0"/>
      <w:marRight w:val="0"/>
      <w:marTop w:val="0"/>
      <w:marBottom w:val="0"/>
      <w:divBdr>
        <w:top w:val="none" w:sz="0" w:space="0" w:color="auto"/>
        <w:left w:val="none" w:sz="0" w:space="0" w:color="auto"/>
        <w:bottom w:val="none" w:sz="0" w:space="0" w:color="auto"/>
        <w:right w:val="none" w:sz="0" w:space="0" w:color="auto"/>
      </w:divBdr>
    </w:div>
    <w:div w:id="892305118">
      <w:bodyDiv w:val="1"/>
      <w:marLeft w:val="0"/>
      <w:marRight w:val="0"/>
      <w:marTop w:val="0"/>
      <w:marBottom w:val="0"/>
      <w:divBdr>
        <w:top w:val="none" w:sz="0" w:space="0" w:color="auto"/>
        <w:left w:val="none" w:sz="0" w:space="0" w:color="auto"/>
        <w:bottom w:val="none" w:sz="0" w:space="0" w:color="auto"/>
        <w:right w:val="none" w:sz="0" w:space="0" w:color="auto"/>
      </w:divBdr>
    </w:div>
    <w:div w:id="2018968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1883</Characters>
  <Application>Microsoft Macintosh Word</Application>
  <DocSecurity>0</DocSecurity>
  <Lines>15</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2016-11-03T16:37:00Z</dcterms:created>
  <dcterms:modified xsi:type="dcterms:W3CDTF">2016-11-24T17:22:00Z</dcterms:modified>
</cp:coreProperties>
</file>