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8D" w:rsidRPr="009D328D" w:rsidRDefault="009D328D" w:rsidP="009D328D">
      <w:pPr>
        <w:pStyle w:val="Heading1"/>
        <w:spacing w:after="240"/>
        <w:rPr>
          <w:rFonts w:ascii="Arial" w:hAnsi="Arial" w:cs="Arial"/>
          <w:b/>
          <w:color w:val="auto"/>
        </w:rPr>
      </w:pPr>
      <w:r w:rsidRPr="009D328D">
        <w:rPr>
          <w:rFonts w:ascii="Arial" w:hAnsi="Arial" w:cs="Arial"/>
          <w:b/>
          <w:color w:val="auto"/>
        </w:rPr>
        <w:t xml:space="preserve">Return to UCL – </w:t>
      </w:r>
      <w:r>
        <w:rPr>
          <w:rFonts w:ascii="Arial" w:hAnsi="Arial" w:cs="Arial"/>
          <w:b/>
          <w:color w:val="auto"/>
        </w:rPr>
        <w:t>Covid-19 Precautionary Measures</w:t>
      </w:r>
    </w:p>
    <w:p w:rsidR="00AA35A8" w:rsidRDefault="00E236C0" w:rsidP="00E236C0">
      <w:pPr>
        <w:rPr>
          <w:rFonts w:ascii="Arial" w:hAnsi="Arial" w:cs="Arial"/>
          <w:i/>
        </w:rPr>
      </w:pPr>
      <w:r>
        <w:rPr>
          <w:rFonts w:ascii="Arial" w:hAnsi="Arial" w:cs="Arial"/>
          <w:i/>
        </w:rPr>
        <w:t>This template provides a structure for Departments preparing local arrangements for returning to work</w:t>
      </w:r>
      <w:r w:rsidR="00AA35A8">
        <w:rPr>
          <w:rFonts w:ascii="Arial" w:hAnsi="Arial" w:cs="Arial"/>
          <w:i/>
        </w:rPr>
        <w:t xml:space="preserve">. The use of this template is not mandatory. A thank you to the Institute of Neurology who prepared a document for their pilot of which ideas are incorporated here. </w:t>
      </w:r>
    </w:p>
    <w:p w:rsidR="00E236C0" w:rsidRDefault="00E236C0" w:rsidP="00E236C0">
      <w:pPr>
        <w:rPr>
          <w:rFonts w:ascii="Arial" w:hAnsi="Arial" w:cs="Arial"/>
          <w:i/>
        </w:rPr>
      </w:pPr>
      <w:r>
        <w:rPr>
          <w:rFonts w:ascii="Arial" w:hAnsi="Arial" w:cs="Arial"/>
          <w:i/>
        </w:rPr>
        <w:t xml:space="preserve">These arrangements are </w:t>
      </w:r>
      <w:r w:rsidRPr="00E236C0">
        <w:rPr>
          <w:rFonts w:ascii="Arial" w:hAnsi="Arial" w:cs="Arial"/>
          <w:b/>
          <w:i/>
          <w:u w:val="single"/>
        </w:rPr>
        <w:t>not</w:t>
      </w:r>
      <w:r w:rsidRPr="00E236C0">
        <w:rPr>
          <w:rFonts w:ascii="Arial" w:hAnsi="Arial" w:cs="Arial"/>
          <w:i/>
        </w:rPr>
        <w:t xml:space="preserve"> </w:t>
      </w:r>
      <w:r>
        <w:rPr>
          <w:rFonts w:ascii="Arial" w:hAnsi="Arial" w:cs="Arial"/>
          <w:i/>
        </w:rPr>
        <w:t>required to outline good habits and hygiene advice which is already covered in the ‘Return to UCL briefing’ but detail the department and building specific arrangements such as building routes and shift times.</w:t>
      </w:r>
    </w:p>
    <w:p w:rsidR="00E236C0" w:rsidRPr="00E236C0" w:rsidRDefault="00E236C0" w:rsidP="00E236C0">
      <w:pPr>
        <w:rPr>
          <w:rFonts w:ascii="Arial" w:hAnsi="Arial" w:cs="Arial"/>
          <w:i/>
        </w:rPr>
      </w:pPr>
      <w:r>
        <w:rPr>
          <w:rFonts w:ascii="Arial" w:hAnsi="Arial" w:cs="Arial"/>
          <w:i/>
        </w:rPr>
        <w:t xml:space="preserve">Any </w:t>
      </w:r>
      <w:r w:rsidR="008A43BE">
        <w:rPr>
          <w:rFonts w:ascii="Arial" w:hAnsi="Arial" w:cs="Arial"/>
          <w:i/>
        </w:rPr>
        <w:t xml:space="preserve">italic </w:t>
      </w:r>
      <w:r>
        <w:rPr>
          <w:rFonts w:ascii="Arial" w:hAnsi="Arial" w:cs="Arial"/>
          <w:i/>
        </w:rPr>
        <w:t>text in the body of this document is for guidance to those preparing these arrangements and should be deleted before publishing.</w:t>
      </w:r>
    </w:p>
    <w:p w:rsidR="009D328D" w:rsidRPr="009D328D" w:rsidRDefault="009D328D" w:rsidP="009D328D">
      <w:pPr>
        <w:pStyle w:val="Heading2"/>
        <w:spacing w:after="240"/>
        <w:rPr>
          <w:rFonts w:ascii="Arial" w:hAnsi="Arial" w:cs="Arial"/>
          <w:b/>
          <w:color w:val="auto"/>
        </w:rPr>
      </w:pPr>
      <w:r w:rsidRPr="009D328D">
        <w:rPr>
          <w:rFonts w:ascii="Arial" w:hAnsi="Arial" w:cs="Arial"/>
          <w:b/>
          <w:color w:val="auto"/>
        </w:rPr>
        <w:t>Introduction</w:t>
      </w:r>
    </w:p>
    <w:p w:rsidR="009D328D" w:rsidRDefault="009D328D" w:rsidP="009D328D">
      <w:pPr>
        <w:rPr>
          <w:rFonts w:ascii="Arial" w:hAnsi="Arial" w:cs="Arial"/>
        </w:rPr>
      </w:pPr>
      <w:r w:rsidRPr="009D328D">
        <w:rPr>
          <w:rFonts w:ascii="Arial" w:hAnsi="Arial" w:cs="Arial"/>
        </w:rPr>
        <w:t xml:space="preserve">This Staff Guidance document summarises all necessary control measures put in place at </w:t>
      </w:r>
      <w:r>
        <w:rPr>
          <w:rFonts w:ascii="Arial" w:hAnsi="Arial" w:cs="Arial"/>
        </w:rPr>
        <w:t>&lt;INSERT BUILDING&gt;</w:t>
      </w:r>
      <w:r w:rsidRPr="009D328D">
        <w:rPr>
          <w:rFonts w:ascii="Arial" w:hAnsi="Arial" w:cs="Arial"/>
        </w:rPr>
        <w:t xml:space="preserve"> by </w:t>
      </w:r>
      <w:r>
        <w:rPr>
          <w:rFonts w:ascii="Arial" w:hAnsi="Arial" w:cs="Arial"/>
        </w:rPr>
        <w:t>&lt;INSERT DEPARTMENT&gt;, Estates</w:t>
      </w:r>
      <w:r w:rsidRPr="009D328D">
        <w:rPr>
          <w:rFonts w:ascii="Arial" w:hAnsi="Arial" w:cs="Arial"/>
        </w:rPr>
        <w:t xml:space="preserve"> and UCL to ensure social distancing, personal hygiene and most importantly the safety of returning staff. </w:t>
      </w:r>
    </w:p>
    <w:p w:rsidR="009D328D" w:rsidRDefault="009D328D" w:rsidP="009D328D">
      <w:pPr>
        <w:rPr>
          <w:rFonts w:ascii="Arial" w:hAnsi="Arial" w:cs="Arial"/>
        </w:rPr>
      </w:pPr>
      <w:r w:rsidRPr="009D328D">
        <w:rPr>
          <w:rFonts w:ascii="Arial" w:hAnsi="Arial" w:cs="Arial"/>
        </w:rPr>
        <w:t xml:space="preserve">This document is specific to </w:t>
      </w:r>
      <w:r>
        <w:rPr>
          <w:rFonts w:ascii="Arial" w:hAnsi="Arial" w:cs="Arial"/>
        </w:rPr>
        <w:t xml:space="preserve">&lt;INSERT DEPARTMENT AND BUILDING&gt; </w:t>
      </w:r>
      <w:r w:rsidRPr="009D328D">
        <w:rPr>
          <w:rFonts w:ascii="Arial" w:hAnsi="Arial" w:cs="Arial"/>
        </w:rPr>
        <w:t>and serves as an easy to follow suppleme</w:t>
      </w:r>
      <w:r>
        <w:rPr>
          <w:rFonts w:ascii="Arial" w:hAnsi="Arial" w:cs="Arial"/>
        </w:rPr>
        <w:t xml:space="preserve">nt to the </w:t>
      </w:r>
      <w:r w:rsidR="00A94B96">
        <w:rPr>
          <w:rFonts w:ascii="Arial" w:hAnsi="Arial" w:cs="Arial"/>
        </w:rPr>
        <w:t xml:space="preserve">Department specific </w:t>
      </w:r>
      <w:r>
        <w:rPr>
          <w:rFonts w:ascii="Arial" w:hAnsi="Arial" w:cs="Arial"/>
        </w:rPr>
        <w:t>Covid-19 risk assessment (</w:t>
      </w:r>
      <w:r w:rsidR="00A94B96">
        <w:rPr>
          <w:rFonts w:ascii="Arial" w:hAnsi="Arial" w:cs="Arial"/>
        </w:rPr>
        <w:t>&lt;INSERT REF</w:t>
      </w:r>
      <w:r w:rsidR="00D57443">
        <w:rPr>
          <w:rFonts w:ascii="Arial" w:hAnsi="Arial" w:cs="Arial"/>
        </w:rPr>
        <w:t>ERENCE</w:t>
      </w:r>
      <w:r w:rsidR="00A94B96">
        <w:rPr>
          <w:rFonts w:ascii="Arial" w:hAnsi="Arial" w:cs="Arial"/>
        </w:rPr>
        <w:t xml:space="preserve"> NUMBER&gt;</w:t>
      </w:r>
      <w:r>
        <w:rPr>
          <w:rFonts w:ascii="Arial" w:hAnsi="Arial" w:cs="Arial"/>
        </w:rPr>
        <w:t>)</w:t>
      </w:r>
      <w:r w:rsidRPr="009D328D">
        <w:rPr>
          <w:rFonts w:ascii="Arial" w:hAnsi="Arial" w:cs="Arial"/>
        </w:rPr>
        <w:t xml:space="preserve">. All regulations must be strictly followed by all returning staff and students. </w:t>
      </w:r>
    </w:p>
    <w:p w:rsidR="009D328D" w:rsidRPr="009D328D" w:rsidRDefault="009D328D" w:rsidP="009D328D">
      <w:pPr>
        <w:rPr>
          <w:rFonts w:ascii="Arial" w:hAnsi="Arial" w:cs="Arial"/>
        </w:rPr>
      </w:pPr>
      <w:r w:rsidRPr="009D328D">
        <w:rPr>
          <w:rFonts w:ascii="Arial" w:hAnsi="Arial" w:cs="Arial"/>
        </w:rPr>
        <w:t>P</w:t>
      </w:r>
      <w:r>
        <w:rPr>
          <w:rFonts w:ascii="Arial" w:hAnsi="Arial" w:cs="Arial"/>
        </w:rPr>
        <w:t>rincipal Investigator</w:t>
      </w:r>
      <w:r w:rsidRPr="009D328D">
        <w:rPr>
          <w:rFonts w:ascii="Arial" w:hAnsi="Arial" w:cs="Arial"/>
        </w:rPr>
        <w:t>s</w:t>
      </w:r>
      <w:r w:rsidR="004D4D73">
        <w:rPr>
          <w:rFonts w:ascii="Arial" w:hAnsi="Arial" w:cs="Arial"/>
        </w:rPr>
        <w:t>,</w:t>
      </w:r>
      <w:r w:rsidR="00A24261">
        <w:rPr>
          <w:rFonts w:ascii="Arial" w:hAnsi="Arial" w:cs="Arial"/>
        </w:rPr>
        <w:t xml:space="preserve"> Managers</w:t>
      </w:r>
      <w:r w:rsidR="004D4D73">
        <w:rPr>
          <w:rFonts w:ascii="Arial" w:hAnsi="Arial" w:cs="Arial"/>
        </w:rPr>
        <w:t xml:space="preserve"> and Supervisors</w:t>
      </w:r>
      <w:r w:rsidRPr="009D328D">
        <w:rPr>
          <w:rFonts w:ascii="Arial" w:hAnsi="Arial" w:cs="Arial"/>
        </w:rPr>
        <w:t xml:space="preserve"> are directly responsible for their personnel adhering to these rules</w:t>
      </w:r>
      <w:r>
        <w:rPr>
          <w:rFonts w:ascii="Arial" w:hAnsi="Arial" w:cs="Arial"/>
        </w:rPr>
        <w:t>.</w:t>
      </w:r>
    </w:p>
    <w:p w:rsidR="009D328D" w:rsidRDefault="009D328D" w:rsidP="009D328D">
      <w:pPr>
        <w:rPr>
          <w:rFonts w:ascii="Arial" w:hAnsi="Arial" w:cs="Arial"/>
        </w:rPr>
      </w:pPr>
      <w:r w:rsidRPr="009D328D">
        <w:rPr>
          <w:rFonts w:ascii="Arial" w:hAnsi="Arial" w:cs="Arial"/>
        </w:rPr>
        <w:t xml:space="preserve">Please note that guidance and policies are subject to change as and when </w:t>
      </w:r>
      <w:r>
        <w:rPr>
          <w:rFonts w:ascii="Arial" w:hAnsi="Arial" w:cs="Arial"/>
        </w:rPr>
        <w:t>UK G</w:t>
      </w:r>
      <w:r w:rsidRPr="009D328D">
        <w:rPr>
          <w:rFonts w:ascii="Arial" w:hAnsi="Arial" w:cs="Arial"/>
        </w:rPr>
        <w:t>overnment</w:t>
      </w:r>
      <w:r>
        <w:rPr>
          <w:rFonts w:ascii="Arial" w:hAnsi="Arial" w:cs="Arial"/>
        </w:rPr>
        <w:t>, Public Health England and UCL</w:t>
      </w:r>
      <w:r w:rsidRPr="009D328D">
        <w:rPr>
          <w:rFonts w:ascii="Arial" w:hAnsi="Arial" w:cs="Arial"/>
        </w:rPr>
        <w:t xml:space="preserve"> advice is updated and le</w:t>
      </w:r>
      <w:r w:rsidR="00DD69B9">
        <w:rPr>
          <w:rFonts w:ascii="Arial" w:hAnsi="Arial" w:cs="Arial"/>
        </w:rPr>
        <w:t>ssons are learnt from the pilot</w:t>
      </w:r>
      <w:r w:rsidRPr="009D328D">
        <w:rPr>
          <w:rFonts w:ascii="Arial" w:hAnsi="Arial" w:cs="Arial"/>
        </w:rPr>
        <w:t xml:space="preserve"> phase.</w:t>
      </w:r>
    </w:p>
    <w:p w:rsidR="009D328D" w:rsidRPr="009D328D" w:rsidRDefault="009D328D" w:rsidP="009D328D">
      <w:pPr>
        <w:spacing w:after="0"/>
        <w:rPr>
          <w:rFonts w:ascii="Arial" w:hAnsi="Arial" w:cs="Arial"/>
        </w:rPr>
      </w:pPr>
    </w:p>
    <w:p w:rsidR="009D328D" w:rsidRDefault="0026491A" w:rsidP="009D328D">
      <w:pPr>
        <w:pStyle w:val="Heading2"/>
        <w:spacing w:after="240"/>
        <w:rPr>
          <w:rFonts w:ascii="Arial" w:hAnsi="Arial" w:cs="Arial"/>
          <w:b/>
          <w:color w:val="auto"/>
        </w:rPr>
      </w:pPr>
      <w:r>
        <w:rPr>
          <w:rFonts w:ascii="Arial" w:hAnsi="Arial" w:cs="Arial"/>
          <w:b/>
          <w:color w:val="auto"/>
        </w:rPr>
        <w:t>Use of this document</w:t>
      </w:r>
    </w:p>
    <w:p w:rsidR="00DD69B9" w:rsidRDefault="00DD69B9" w:rsidP="00DD69B9">
      <w:pPr>
        <w:rPr>
          <w:rFonts w:ascii="Arial" w:hAnsi="Arial" w:cs="Arial"/>
        </w:rPr>
      </w:pPr>
      <w:r w:rsidRPr="00DD69B9">
        <w:rPr>
          <w:rFonts w:ascii="Arial" w:hAnsi="Arial" w:cs="Arial"/>
        </w:rPr>
        <w:t xml:space="preserve">The purpose of this document is to outline how </w:t>
      </w:r>
      <w:r w:rsidR="00BE3ED5">
        <w:rPr>
          <w:rFonts w:ascii="Arial" w:hAnsi="Arial" w:cs="Arial"/>
        </w:rPr>
        <w:t>social distancing measures will be achieved and what rules staff must understand before they return to work.</w:t>
      </w:r>
    </w:p>
    <w:p w:rsidR="00BE3ED5" w:rsidRDefault="00BE3ED5" w:rsidP="00DD69B9">
      <w:pPr>
        <w:rPr>
          <w:rFonts w:ascii="Arial" w:hAnsi="Arial" w:cs="Arial"/>
        </w:rPr>
      </w:pPr>
      <w:r>
        <w:rPr>
          <w:rFonts w:ascii="Arial" w:hAnsi="Arial" w:cs="Arial"/>
        </w:rPr>
        <w:t>Before reading this document, staff must have completed the following e-learning courses:</w:t>
      </w:r>
    </w:p>
    <w:p w:rsidR="00BE3ED5" w:rsidRDefault="0076338A" w:rsidP="00BE3ED5">
      <w:pPr>
        <w:pStyle w:val="ListParagraph"/>
        <w:numPr>
          <w:ilvl w:val="0"/>
          <w:numId w:val="1"/>
        </w:numPr>
        <w:rPr>
          <w:rFonts w:ascii="Arial" w:hAnsi="Arial" w:cs="Arial"/>
        </w:rPr>
      </w:pPr>
      <w:hyperlink r:id="rId7" w:history="1">
        <w:r w:rsidR="00BE3ED5" w:rsidRPr="0076338A">
          <w:rPr>
            <w:rStyle w:val="Hyperlink"/>
            <w:rFonts w:ascii="Arial" w:hAnsi="Arial" w:cs="Arial"/>
          </w:rPr>
          <w:t xml:space="preserve">Return to UCL </w:t>
        </w:r>
        <w:r w:rsidR="00706C30" w:rsidRPr="0076338A">
          <w:rPr>
            <w:rStyle w:val="Hyperlink"/>
            <w:rFonts w:ascii="Arial" w:hAnsi="Arial" w:cs="Arial"/>
          </w:rPr>
          <w:t>Induction</w:t>
        </w:r>
      </w:hyperlink>
    </w:p>
    <w:p w:rsidR="00BE3ED5" w:rsidRDefault="003B6582" w:rsidP="00BE3ED5">
      <w:pPr>
        <w:pStyle w:val="ListParagraph"/>
        <w:numPr>
          <w:ilvl w:val="0"/>
          <w:numId w:val="1"/>
        </w:numPr>
        <w:rPr>
          <w:rFonts w:ascii="Arial" w:hAnsi="Arial" w:cs="Arial"/>
        </w:rPr>
      </w:pPr>
      <w:hyperlink r:id="rId8" w:history="1">
        <w:r w:rsidR="00BE3ED5" w:rsidRPr="00BE3ED5">
          <w:rPr>
            <w:rStyle w:val="Hyperlink"/>
            <w:rFonts w:ascii="Arial" w:hAnsi="Arial" w:cs="Arial"/>
          </w:rPr>
          <w:t>Fire Safety</w:t>
        </w:r>
      </w:hyperlink>
      <w:r w:rsidR="0076338A">
        <w:rPr>
          <w:rStyle w:val="Hyperlink"/>
          <w:rFonts w:ascii="Arial" w:hAnsi="Arial" w:cs="Arial"/>
          <w:u w:val="none"/>
        </w:rPr>
        <w:t xml:space="preserve"> </w:t>
      </w:r>
      <w:r w:rsidR="0076338A" w:rsidRPr="0076338A">
        <w:rPr>
          <w:rStyle w:val="Hyperlink"/>
          <w:rFonts w:ascii="Arial" w:hAnsi="Arial" w:cs="Arial"/>
          <w:color w:val="auto"/>
          <w:u w:val="none"/>
        </w:rPr>
        <w:t>(unle</w:t>
      </w:r>
      <w:bookmarkStart w:id="0" w:name="_GoBack"/>
      <w:bookmarkEnd w:id="0"/>
      <w:r w:rsidR="0076338A" w:rsidRPr="0076338A">
        <w:rPr>
          <w:rStyle w:val="Hyperlink"/>
          <w:rFonts w:ascii="Arial" w:hAnsi="Arial" w:cs="Arial"/>
          <w:color w:val="auto"/>
          <w:u w:val="none"/>
        </w:rPr>
        <w:t>ss this has been completed within the last 2 years)</w:t>
      </w:r>
    </w:p>
    <w:p w:rsidR="0017223D" w:rsidRDefault="0017223D" w:rsidP="0017223D">
      <w:pPr>
        <w:pStyle w:val="Heading2"/>
        <w:spacing w:after="240"/>
        <w:rPr>
          <w:rFonts w:ascii="Arial" w:hAnsi="Arial" w:cs="Arial"/>
          <w:b/>
          <w:color w:val="auto"/>
        </w:rPr>
      </w:pPr>
      <w:r>
        <w:rPr>
          <w:rFonts w:ascii="Arial" w:hAnsi="Arial" w:cs="Arial"/>
          <w:b/>
          <w:color w:val="auto"/>
        </w:rPr>
        <w:t>Who can return</w:t>
      </w:r>
    </w:p>
    <w:p w:rsidR="00E236C0" w:rsidRPr="00E236C0" w:rsidRDefault="00E236C0" w:rsidP="00E236C0">
      <w:pPr>
        <w:rPr>
          <w:rFonts w:ascii="Arial" w:hAnsi="Arial" w:cs="Arial"/>
          <w:i/>
        </w:rPr>
      </w:pPr>
      <w:r>
        <w:rPr>
          <w:rFonts w:ascii="Arial" w:hAnsi="Arial" w:cs="Arial"/>
          <w:i/>
        </w:rPr>
        <w:t>This section should detail which staff members are eligible to return. Example points are listed below.</w:t>
      </w:r>
    </w:p>
    <w:p w:rsidR="00E236C0" w:rsidRDefault="00E236C0" w:rsidP="00E236C0">
      <w:pPr>
        <w:pStyle w:val="ListParagraph"/>
        <w:numPr>
          <w:ilvl w:val="0"/>
          <w:numId w:val="2"/>
        </w:numPr>
        <w:rPr>
          <w:rFonts w:ascii="Arial" w:hAnsi="Arial" w:cs="Arial"/>
        </w:rPr>
      </w:pPr>
      <w:r>
        <w:rPr>
          <w:rFonts w:ascii="Arial" w:hAnsi="Arial" w:cs="Arial"/>
        </w:rPr>
        <w:t>If staff and students are able to work from home, they should continue to do so.</w:t>
      </w:r>
    </w:p>
    <w:p w:rsidR="00E236C0" w:rsidRDefault="00E236C0" w:rsidP="00E236C0">
      <w:pPr>
        <w:pStyle w:val="ListParagraph"/>
        <w:numPr>
          <w:ilvl w:val="0"/>
          <w:numId w:val="2"/>
        </w:numPr>
        <w:rPr>
          <w:rFonts w:ascii="Arial" w:hAnsi="Arial" w:cs="Arial"/>
        </w:rPr>
      </w:pPr>
      <w:r w:rsidRPr="00E236C0">
        <w:rPr>
          <w:rFonts w:ascii="Arial" w:hAnsi="Arial" w:cs="Arial"/>
        </w:rPr>
        <w:t xml:space="preserve">Only essential and urgent lab work should be carried out on site. </w:t>
      </w:r>
    </w:p>
    <w:p w:rsidR="00E236C0" w:rsidRDefault="00E236C0" w:rsidP="00E236C0">
      <w:pPr>
        <w:pStyle w:val="ListParagraph"/>
        <w:numPr>
          <w:ilvl w:val="0"/>
          <w:numId w:val="2"/>
        </w:numPr>
        <w:rPr>
          <w:rFonts w:ascii="Arial" w:hAnsi="Arial" w:cs="Arial"/>
        </w:rPr>
      </w:pPr>
      <w:r w:rsidRPr="00E236C0">
        <w:rPr>
          <w:rFonts w:ascii="Arial" w:hAnsi="Arial" w:cs="Arial"/>
        </w:rPr>
        <w:t>Complete laboratory work in minimum time and defer</w:t>
      </w:r>
      <w:r>
        <w:rPr>
          <w:rFonts w:ascii="Arial" w:hAnsi="Arial" w:cs="Arial"/>
        </w:rPr>
        <w:t xml:space="preserve"> desk-based activities to home.</w:t>
      </w:r>
    </w:p>
    <w:p w:rsidR="00E236C0" w:rsidRPr="00E236C0" w:rsidRDefault="00E236C0" w:rsidP="00E236C0">
      <w:pPr>
        <w:pStyle w:val="ListParagraph"/>
        <w:numPr>
          <w:ilvl w:val="0"/>
          <w:numId w:val="2"/>
        </w:numPr>
        <w:rPr>
          <w:rFonts w:ascii="Arial" w:hAnsi="Arial" w:cs="Arial"/>
        </w:rPr>
      </w:pPr>
      <w:r w:rsidRPr="00E236C0">
        <w:rPr>
          <w:rFonts w:ascii="Arial" w:hAnsi="Arial" w:cs="Arial"/>
        </w:rPr>
        <w:t>Staff must not come on site for office-based work.</w:t>
      </w:r>
    </w:p>
    <w:p w:rsidR="00E236C0" w:rsidRDefault="00E236C0" w:rsidP="00E236C0">
      <w:pPr>
        <w:pStyle w:val="ListParagraph"/>
        <w:numPr>
          <w:ilvl w:val="0"/>
          <w:numId w:val="2"/>
        </w:numPr>
        <w:rPr>
          <w:rFonts w:ascii="Arial" w:hAnsi="Arial" w:cs="Arial"/>
        </w:rPr>
      </w:pPr>
      <w:r w:rsidRPr="00E236C0">
        <w:rPr>
          <w:rFonts w:ascii="Arial" w:hAnsi="Arial" w:cs="Arial"/>
        </w:rPr>
        <w:t xml:space="preserve">The return to work is on a voluntary basis at this stage and staff must be consulted beforehand. </w:t>
      </w:r>
    </w:p>
    <w:p w:rsidR="0017223D" w:rsidRPr="00E236C0" w:rsidRDefault="00E236C0" w:rsidP="00E236C0">
      <w:pPr>
        <w:pStyle w:val="ListParagraph"/>
        <w:numPr>
          <w:ilvl w:val="0"/>
          <w:numId w:val="2"/>
        </w:numPr>
        <w:rPr>
          <w:rFonts w:ascii="Arial" w:hAnsi="Arial" w:cs="Arial"/>
        </w:rPr>
      </w:pPr>
      <w:r w:rsidRPr="00E236C0">
        <w:rPr>
          <w:rFonts w:ascii="Arial" w:hAnsi="Arial" w:cs="Arial"/>
        </w:rPr>
        <w:lastRenderedPageBreak/>
        <w:t>Staff classed as vulnerable or</w:t>
      </w:r>
      <w:r w:rsidR="000F4201">
        <w:rPr>
          <w:rFonts w:ascii="Arial" w:hAnsi="Arial" w:cs="Arial"/>
        </w:rPr>
        <w:t xml:space="preserve"> in care of</w:t>
      </w:r>
      <w:r w:rsidRPr="00E236C0">
        <w:rPr>
          <w:rFonts w:ascii="Arial" w:hAnsi="Arial" w:cs="Arial"/>
        </w:rPr>
        <w:t xml:space="preserve"> </w:t>
      </w:r>
      <w:r w:rsidR="000F4201">
        <w:rPr>
          <w:rFonts w:ascii="Arial" w:hAnsi="Arial" w:cs="Arial"/>
        </w:rPr>
        <w:t>the</w:t>
      </w:r>
      <w:r w:rsidRPr="00E236C0">
        <w:rPr>
          <w:rFonts w:ascii="Arial" w:hAnsi="Arial" w:cs="Arial"/>
        </w:rPr>
        <w:t xml:space="preserve"> vulnerable must not travel at all and stay at home.</w:t>
      </w:r>
    </w:p>
    <w:p w:rsidR="0017223D" w:rsidRDefault="0017223D" w:rsidP="0017223D">
      <w:pPr>
        <w:pStyle w:val="Heading2"/>
        <w:spacing w:after="240"/>
        <w:rPr>
          <w:rFonts w:ascii="Arial" w:hAnsi="Arial" w:cs="Arial"/>
          <w:b/>
          <w:color w:val="auto"/>
        </w:rPr>
      </w:pPr>
      <w:r>
        <w:rPr>
          <w:rFonts w:ascii="Arial" w:hAnsi="Arial" w:cs="Arial"/>
          <w:b/>
          <w:color w:val="auto"/>
        </w:rPr>
        <w:t>Access and egress</w:t>
      </w:r>
    </w:p>
    <w:p w:rsidR="00E236C0" w:rsidRPr="00E236C0" w:rsidRDefault="00E236C0" w:rsidP="00E236C0">
      <w:pPr>
        <w:rPr>
          <w:rFonts w:ascii="Arial" w:hAnsi="Arial" w:cs="Arial"/>
          <w:i/>
        </w:rPr>
      </w:pPr>
      <w:r>
        <w:rPr>
          <w:rFonts w:ascii="Arial" w:hAnsi="Arial" w:cs="Arial"/>
          <w:i/>
        </w:rPr>
        <w:t xml:space="preserve">This section should detail which doors can be used to enter and exit the premises. </w:t>
      </w:r>
      <w:r w:rsidR="000F4201">
        <w:rPr>
          <w:rFonts w:ascii="Arial" w:hAnsi="Arial" w:cs="Arial"/>
          <w:i/>
        </w:rPr>
        <w:t>Theoretical e</w:t>
      </w:r>
      <w:r>
        <w:rPr>
          <w:rFonts w:ascii="Arial" w:hAnsi="Arial" w:cs="Arial"/>
          <w:i/>
        </w:rPr>
        <w:t>xample below</w:t>
      </w:r>
      <w:r w:rsidR="000F4201">
        <w:rPr>
          <w:rFonts w:ascii="Arial" w:hAnsi="Arial" w:cs="Arial"/>
          <w:i/>
        </w:rPr>
        <w:t xml:space="preserve"> for </w:t>
      </w:r>
      <w:proofErr w:type="spellStart"/>
      <w:r w:rsidR="000F4201">
        <w:rPr>
          <w:rFonts w:ascii="Arial" w:hAnsi="Arial" w:cs="Arial"/>
          <w:i/>
        </w:rPr>
        <w:t>Bidborough</w:t>
      </w:r>
      <w:proofErr w:type="spellEnd"/>
      <w:r w:rsidR="000F4201">
        <w:rPr>
          <w:rFonts w:ascii="Arial" w:hAnsi="Arial" w:cs="Arial"/>
          <w:i/>
        </w:rPr>
        <w:t xml:space="preserve"> House</w:t>
      </w:r>
      <w:r>
        <w:rPr>
          <w:rFonts w:ascii="Arial" w:hAnsi="Arial" w:cs="Arial"/>
          <w:i/>
        </w:rPr>
        <w:t>.</w:t>
      </w:r>
    </w:p>
    <w:p w:rsidR="0017223D" w:rsidRPr="000F4201" w:rsidRDefault="000F4201" w:rsidP="000F4201">
      <w:pPr>
        <w:pStyle w:val="ListParagraph"/>
        <w:numPr>
          <w:ilvl w:val="0"/>
          <w:numId w:val="3"/>
        </w:numPr>
      </w:pPr>
      <w:r w:rsidRPr="000F4201">
        <w:rPr>
          <w:rFonts w:ascii="Arial" w:hAnsi="Arial" w:cs="Arial"/>
          <w:b/>
        </w:rPr>
        <w:t>Entrance</w:t>
      </w:r>
      <w:r>
        <w:rPr>
          <w:rFonts w:ascii="Arial" w:hAnsi="Arial" w:cs="Arial"/>
        </w:rPr>
        <w:t xml:space="preserve">: The main entrance on </w:t>
      </w:r>
      <w:proofErr w:type="spellStart"/>
      <w:r>
        <w:rPr>
          <w:rFonts w:ascii="Arial" w:hAnsi="Arial" w:cs="Arial"/>
        </w:rPr>
        <w:t>Bidborough</w:t>
      </w:r>
      <w:proofErr w:type="spellEnd"/>
      <w:r>
        <w:rPr>
          <w:rFonts w:ascii="Arial" w:hAnsi="Arial" w:cs="Arial"/>
        </w:rPr>
        <w:t xml:space="preserve"> Street must be used at all times.</w:t>
      </w:r>
    </w:p>
    <w:p w:rsidR="000F4201" w:rsidRPr="0017223D" w:rsidRDefault="000F4201" w:rsidP="000F4201">
      <w:pPr>
        <w:pStyle w:val="ListParagraph"/>
        <w:numPr>
          <w:ilvl w:val="0"/>
          <w:numId w:val="3"/>
        </w:numPr>
      </w:pPr>
      <w:r>
        <w:rPr>
          <w:rFonts w:ascii="Arial" w:hAnsi="Arial" w:cs="Arial"/>
          <w:b/>
        </w:rPr>
        <w:t>Exit</w:t>
      </w:r>
      <w:r w:rsidRPr="000F4201">
        <w:t>:</w:t>
      </w:r>
      <w:r>
        <w:rPr>
          <w:b/>
        </w:rPr>
        <w:t xml:space="preserve"> </w:t>
      </w:r>
      <w:r>
        <w:rPr>
          <w:rFonts w:ascii="Arial" w:hAnsi="Arial" w:cs="Arial"/>
        </w:rPr>
        <w:t xml:space="preserve">The side entrance on </w:t>
      </w:r>
      <w:proofErr w:type="spellStart"/>
      <w:r>
        <w:rPr>
          <w:rFonts w:ascii="Arial" w:hAnsi="Arial" w:cs="Arial"/>
        </w:rPr>
        <w:t>Mabledon</w:t>
      </w:r>
      <w:proofErr w:type="spellEnd"/>
      <w:r>
        <w:rPr>
          <w:rFonts w:ascii="Arial" w:hAnsi="Arial" w:cs="Arial"/>
        </w:rPr>
        <w:t xml:space="preserve"> Place must be used and operates between 7am – 9pm on </w:t>
      </w:r>
      <w:r w:rsidRPr="000F4201">
        <w:rPr>
          <w:rFonts w:ascii="Arial" w:hAnsi="Arial" w:cs="Arial"/>
          <w:b/>
          <w:u w:val="single"/>
        </w:rPr>
        <w:t>weekdays only</w:t>
      </w:r>
      <w:r>
        <w:rPr>
          <w:rFonts w:ascii="Arial" w:hAnsi="Arial" w:cs="Arial"/>
        </w:rPr>
        <w:t xml:space="preserve">. At other times and weekends the main entrance on </w:t>
      </w:r>
      <w:proofErr w:type="spellStart"/>
      <w:r>
        <w:rPr>
          <w:rFonts w:ascii="Arial" w:hAnsi="Arial" w:cs="Arial"/>
        </w:rPr>
        <w:t>Bidborough</w:t>
      </w:r>
      <w:proofErr w:type="spellEnd"/>
      <w:r>
        <w:rPr>
          <w:rFonts w:ascii="Arial" w:hAnsi="Arial" w:cs="Arial"/>
        </w:rPr>
        <w:t xml:space="preserve"> Street must be used and social distancing maintained.</w:t>
      </w:r>
    </w:p>
    <w:p w:rsidR="0017223D" w:rsidRDefault="0017223D" w:rsidP="0017223D">
      <w:pPr>
        <w:pStyle w:val="Heading2"/>
        <w:spacing w:after="240"/>
        <w:rPr>
          <w:rFonts w:ascii="Arial" w:hAnsi="Arial" w:cs="Arial"/>
          <w:b/>
          <w:color w:val="auto"/>
        </w:rPr>
      </w:pPr>
      <w:r>
        <w:rPr>
          <w:rFonts w:ascii="Arial" w:hAnsi="Arial" w:cs="Arial"/>
          <w:b/>
          <w:color w:val="auto"/>
        </w:rPr>
        <w:t>Occupancy</w:t>
      </w:r>
    </w:p>
    <w:p w:rsidR="00751CA0" w:rsidRDefault="00751CA0" w:rsidP="00751CA0">
      <w:pPr>
        <w:rPr>
          <w:rFonts w:ascii="Arial" w:hAnsi="Arial" w:cs="Arial"/>
          <w:i/>
        </w:rPr>
      </w:pPr>
      <w:r>
        <w:rPr>
          <w:rFonts w:ascii="Arial" w:hAnsi="Arial" w:cs="Arial"/>
          <w:i/>
        </w:rPr>
        <w:t xml:space="preserve">This section should detail the maximum occupancy that will be </w:t>
      </w:r>
      <w:r w:rsidR="00CE2322">
        <w:rPr>
          <w:rFonts w:ascii="Arial" w:hAnsi="Arial" w:cs="Arial"/>
          <w:i/>
        </w:rPr>
        <w:t>allowed in the building at any one time. Examples below.</w:t>
      </w:r>
    </w:p>
    <w:p w:rsidR="00CE2322" w:rsidRDefault="00CE2322" w:rsidP="00CE2322">
      <w:pPr>
        <w:pStyle w:val="ListParagraph"/>
        <w:numPr>
          <w:ilvl w:val="0"/>
          <w:numId w:val="4"/>
        </w:numPr>
        <w:rPr>
          <w:rFonts w:ascii="Arial" w:hAnsi="Arial" w:cs="Arial"/>
        </w:rPr>
      </w:pPr>
      <w:r>
        <w:rPr>
          <w:rFonts w:ascii="Arial" w:hAnsi="Arial" w:cs="Arial"/>
        </w:rPr>
        <w:t>Occupancy will be at 10% of staff for the first p</w:t>
      </w:r>
      <w:r w:rsidR="00B06CFB">
        <w:rPr>
          <w:rFonts w:ascii="Arial" w:hAnsi="Arial" w:cs="Arial"/>
        </w:rPr>
        <w:t>art of the return</w:t>
      </w:r>
      <w:r>
        <w:rPr>
          <w:rFonts w:ascii="Arial" w:hAnsi="Arial" w:cs="Arial"/>
        </w:rPr>
        <w:t>.</w:t>
      </w:r>
    </w:p>
    <w:p w:rsidR="00CE2322" w:rsidRDefault="00CE2322" w:rsidP="00CE2322">
      <w:pPr>
        <w:pStyle w:val="ListParagraph"/>
        <w:numPr>
          <w:ilvl w:val="0"/>
          <w:numId w:val="4"/>
        </w:numPr>
        <w:rPr>
          <w:rFonts w:ascii="Arial" w:hAnsi="Arial" w:cs="Arial"/>
        </w:rPr>
      </w:pPr>
      <w:r>
        <w:rPr>
          <w:rFonts w:ascii="Arial" w:hAnsi="Arial" w:cs="Arial"/>
        </w:rPr>
        <w:t xml:space="preserve">This will increase to 10% staff and 5% students </w:t>
      </w:r>
      <w:r w:rsidR="00B06CFB">
        <w:rPr>
          <w:rFonts w:ascii="Arial" w:hAnsi="Arial" w:cs="Arial"/>
        </w:rPr>
        <w:t>when approved</w:t>
      </w:r>
      <w:r>
        <w:rPr>
          <w:rFonts w:ascii="Arial" w:hAnsi="Arial" w:cs="Arial"/>
        </w:rPr>
        <w:t>.</w:t>
      </w:r>
    </w:p>
    <w:p w:rsidR="00CE2322" w:rsidRDefault="00CE2322" w:rsidP="00CE2322">
      <w:pPr>
        <w:pStyle w:val="ListParagraph"/>
        <w:numPr>
          <w:ilvl w:val="0"/>
          <w:numId w:val="4"/>
        </w:numPr>
        <w:rPr>
          <w:rFonts w:ascii="Arial" w:hAnsi="Arial" w:cs="Arial"/>
        </w:rPr>
      </w:pPr>
      <w:r>
        <w:rPr>
          <w:rFonts w:ascii="Arial" w:hAnsi="Arial" w:cs="Arial"/>
        </w:rPr>
        <w:t xml:space="preserve">This will increase to 25% staff and 5% students </w:t>
      </w:r>
      <w:r w:rsidR="00B06CFB">
        <w:rPr>
          <w:rFonts w:ascii="Arial" w:hAnsi="Arial" w:cs="Arial"/>
        </w:rPr>
        <w:t>when approved</w:t>
      </w:r>
      <w:r>
        <w:rPr>
          <w:rFonts w:ascii="Arial" w:hAnsi="Arial" w:cs="Arial"/>
        </w:rPr>
        <w:t>.</w:t>
      </w:r>
    </w:p>
    <w:p w:rsidR="00CE2322" w:rsidRPr="00CE2322" w:rsidRDefault="00CE2322" w:rsidP="00CE2322">
      <w:pPr>
        <w:pStyle w:val="ListParagraph"/>
        <w:numPr>
          <w:ilvl w:val="0"/>
          <w:numId w:val="4"/>
        </w:numPr>
        <w:rPr>
          <w:rFonts w:ascii="Arial" w:hAnsi="Arial" w:cs="Arial"/>
        </w:rPr>
      </w:pPr>
      <w:r>
        <w:rPr>
          <w:rFonts w:ascii="Arial" w:hAnsi="Arial" w:cs="Arial"/>
        </w:rPr>
        <w:t xml:space="preserve">This will increase to 25% staff and 15% students </w:t>
      </w:r>
      <w:r w:rsidR="00B06CFB">
        <w:rPr>
          <w:rFonts w:ascii="Arial" w:hAnsi="Arial" w:cs="Arial"/>
        </w:rPr>
        <w:t>when approved</w:t>
      </w:r>
      <w:r>
        <w:rPr>
          <w:rFonts w:ascii="Arial" w:hAnsi="Arial" w:cs="Arial"/>
        </w:rPr>
        <w:t>.</w:t>
      </w:r>
    </w:p>
    <w:p w:rsidR="0017223D" w:rsidRDefault="0017223D" w:rsidP="0017223D">
      <w:pPr>
        <w:pStyle w:val="Heading2"/>
        <w:spacing w:after="240"/>
        <w:rPr>
          <w:rFonts w:ascii="Arial" w:hAnsi="Arial" w:cs="Arial"/>
          <w:b/>
          <w:color w:val="auto"/>
        </w:rPr>
      </w:pPr>
      <w:r>
        <w:rPr>
          <w:rFonts w:ascii="Arial" w:hAnsi="Arial" w:cs="Arial"/>
          <w:b/>
          <w:color w:val="auto"/>
        </w:rPr>
        <w:t>Shift arrangements</w:t>
      </w:r>
    </w:p>
    <w:p w:rsidR="00CE2322" w:rsidRDefault="00CE2322" w:rsidP="00CE2322">
      <w:pPr>
        <w:rPr>
          <w:rFonts w:ascii="Arial" w:hAnsi="Arial" w:cs="Arial"/>
          <w:i/>
        </w:rPr>
      </w:pPr>
      <w:r>
        <w:rPr>
          <w:rFonts w:ascii="Arial" w:hAnsi="Arial" w:cs="Arial"/>
          <w:i/>
        </w:rPr>
        <w:t>This section should detail the shift times that the Department will be operating. Examples below.</w:t>
      </w:r>
    </w:p>
    <w:p w:rsidR="00CE2322" w:rsidRDefault="00CE2322" w:rsidP="00CE2322">
      <w:pPr>
        <w:pStyle w:val="ListParagraph"/>
        <w:numPr>
          <w:ilvl w:val="0"/>
          <w:numId w:val="5"/>
        </w:numPr>
        <w:rPr>
          <w:rFonts w:ascii="Arial" w:hAnsi="Arial" w:cs="Arial"/>
        </w:rPr>
      </w:pPr>
      <w:r>
        <w:rPr>
          <w:rFonts w:ascii="Arial" w:hAnsi="Arial" w:cs="Arial"/>
        </w:rPr>
        <w:t>Shifts are from Monday to Friday, no lab work will take place on weekends.</w:t>
      </w:r>
    </w:p>
    <w:p w:rsidR="00CE2322" w:rsidRDefault="00CE2322" w:rsidP="00CE2322">
      <w:pPr>
        <w:pStyle w:val="ListParagraph"/>
        <w:numPr>
          <w:ilvl w:val="0"/>
          <w:numId w:val="5"/>
        </w:numPr>
        <w:rPr>
          <w:rFonts w:ascii="Arial" w:hAnsi="Arial" w:cs="Arial"/>
        </w:rPr>
      </w:pPr>
      <w:r>
        <w:rPr>
          <w:rFonts w:ascii="Arial" w:hAnsi="Arial" w:cs="Arial"/>
        </w:rPr>
        <w:t>Shift 1: 07:00 – 13:00 (staff must exit by 13:30)</w:t>
      </w:r>
    </w:p>
    <w:p w:rsidR="0017223D" w:rsidRDefault="00CE2322" w:rsidP="0017223D">
      <w:pPr>
        <w:pStyle w:val="ListParagraph"/>
        <w:numPr>
          <w:ilvl w:val="0"/>
          <w:numId w:val="5"/>
        </w:numPr>
        <w:rPr>
          <w:rFonts w:ascii="Arial" w:hAnsi="Arial" w:cs="Arial"/>
        </w:rPr>
      </w:pPr>
      <w:r>
        <w:rPr>
          <w:rFonts w:ascii="Arial" w:hAnsi="Arial" w:cs="Arial"/>
        </w:rPr>
        <w:t>Shift 2:</w:t>
      </w:r>
      <w:r w:rsidRPr="00CE2322">
        <w:rPr>
          <w:rFonts w:ascii="Arial" w:hAnsi="Arial" w:cs="Arial"/>
        </w:rPr>
        <w:t xml:space="preserve"> </w:t>
      </w:r>
      <w:r>
        <w:rPr>
          <w:rFonts w:ascii="Arial" w:hAnsi="Arial" w:cs="Arial"/>
        </w:rPr>
        <w:t>14:00 – 20:00 (staff must not enter before 13:30)</w:t>
      </w:r>
    </w:p>
    <w:p w:rsidR="0017223D" w:rsidRDefault="0017223D" w:rsidP="0017223D">
      <w:pPr>
        <w:pStyle w:val="Heading2"/>
        <w:spacing w:after="240"/>
        <w:rPr>
          <w:rFonts w:ascii="Arial" w:hAnsi="Arial" w:cs="Arial"/>
          <w:b/>
          <w:color w:val="auto"/>
        </w:rPr>
      </w:pPr>
      <w:r>
        <w:rPr>
          <w:rFonts w:ascii="Arial" w:hAnsi="Arial" w:cs="Arial"/>
          <w:b/>
          <w:color w:val="auto"/>
        </w:rPr>
        <w:t>One-way systems</w:t>
      </w:r>
    </w:p>
    <w:p w:rsidR="003E7F8E" w:rsidRDefault="003E7F8E" w:rsidP="003E7F8E">
      <w:pPr>
        <w:rPr>
          <w:rFonts w:ascii="Arial" w:hAnsi="Arial" w:cs="Arial"/>
          <w:i/>
        </w:rPr>
      </w:pPr>
      <w:r>
        <w:rPr>
          <w:rFonts w:ascii="Arial" w:hAnsi="Arial" w:cs="Arial"/>
          <w:i/>
        </w:rPr>
        <w:t>This section should include floor plans showing the one-way systems and describe any rules to follow. Examples below.</w:t>
      </w:r>
    </w:p>
    <w:p w:rsidR="0017223D" w:rsidRDefault="003E7F8E" w:rsidP="003E7F8E">
      <w:pPr>
        <w:pStyle w:val="ListParagraph"/>
        <w:numPr>
          <w:ilvl w:val="0"/>
          <w:numId w:val="6"/>
        </w:numPr>
        <w:rPr>
          <w:rFonts w:ascii="Arial" w:hAnsi="Arial" w:cs="Arial"/>
        </w:rPr>
      </w:pPr>
      <w:r>
        <w:rPr>
          <w:rFonts w:ascii="Arial" w:hAnsi="Arial" w:cs="Arial"/>
        </w:rPr>
        <w:t>All floors will operate an anti-clockwise route.</w:t>
      </w:r>
    </w:p>
    <w:p w:rsidR="003E7F8E" w:rsidRDefault="003E7F8E" w:rsidP="003E7F8E">
      <w:pPr>
        <w:pStyle w:val="ListParagraph"/>
        <w:numPr>
          <w:ilvl w:val="0"/>
          <w:numId w:val="6"/>
        </w:numPr>
        <w:rPr>
          <w:rFonts w:ascii="Arial" w:hAnsi="Arial" w:cs="Arial"/>
        </w:rPr>
      </w:pPr>
      <w:r>
        <w:rPr>
          <w:rFonts w:ascii="Arial" w:hAnsi="Arial" w:cs="Arial"/>
        </w:rPr>
        <w:t>The stairs on the east end of the building are for ascending only.</w:t>
      </w:r>
    </w:p>
    <w:p w:rsidR="003E7F8E" w:rsidRDefault="003E7F8E" w:rsidP="003E7F8E">
      <w:pPr>
        <w:pStyle w:val="ListParagraph"/>
        <w:numPr>
          <w:ilvl w:val="0"/>
          <w:numId w:val="6"/>
        </w:numPr>
        <w:rPr>
          <w:rFonts w:ascii="Arial" w:hAnsi="Arial" w:cs="Arial"/>
        </w:rPr>
      </w:pPr>
      <w:r>
        <w:rPr>
          <w:rFonts w:ascii="Arial" w:hAnsi="Arial" w:cs="Arial"/>
        </w:rPr>
        <w:t>The stairs on the west end of the building are for descending only.</w:t>
      </w:r>
    </w:p>
    <w:p w:rsidR="003E7F8E" w:rsidRDefault="003E7F8E" w:rsidP="003E7F8E">
      <w:pPr>
        <w:pStyle w:val="ListParagraph"/>
        <w:numPr>
          <w:ilvl w:val="0"/>
          <w:numId w:val="6"/>
        </w:numPr>
        <w:rPr>
          <w:rFonts w:ascii="Arial" w:hAnsi="Arial" w:cs="Arial"/>
        </w:rPr>
      </w:pPr>
      <w:r>
        <w:rPr>
          <w:rFonts w:ascii="Arial" w:hAnsi="Arial" w:cs="Arial"/>
        </w:rPr>
        <w:t xml:space="preserve">The passenger lift by the main entrance may be used by those who require a lift. This must be used one at a time. </w:t>
      </w:r>
    </w:p>
    <w:p w:rsidR="003E7F8E" w:rsidRDefault="003E7F8E" w:rsidP="003E7F8E">
      <w:pPr>
        <w:pStyle w:val="ListParagraph"/>
        <w:numPr>
          <w:ilvl w:val="0"/>
          <w:numId w:val="6"/>
        </w:numPr>
        <w:rPr>
          <w:rFonts w:ascii="Arial" w:hAnsi="Arial" w:cs="Arial"/>
        </w:rPr>
      </w:pPr>
      <w:r>
        <w:rPr>
          <w:rFonts w:ascii="Arial" w:hAnsi="Arial" w:cs="Arial"/>
        </w:rPr>
        <w:t>The passenger lift at the west end of the building is for deliveries and labour staff use only.</w:t>
      </w:r>
    </w:p>
    <w:p w:rsidR="003E7F8E" w:rsidRDefault="003E7F8E" w:rsidP="003E7F8E">
      <w:pPr>
        <w:rPr>
          <w:rFonts w:ascii="Arial" w:hAnsi="Arial" w:cs="Arial"/>
          <w:b/>
        </w:rPr>
      </w:pPr>
      <w:r w:rsidRPr="003E7F8E">
        <w:rPr>
          <w:rFonts w:ascii="Arial" w:hAnsi="Arial" w:cs="Arial"/>
          <w:b/>
        </w:rPr>
        <w:t>1</w:t>
      </w:r>
      <w:r w:rsidRPr="003E7F8E">
        <w:rPr>
          <w:rFonts w:ascii="Arial" w:hAnsi="Arial" w:cs="Arial"/>
          <w:b/>
          <w:vertAlign w:val="superscript"/>
        </w:rPr>
        <w:t>st</w:t>
      </w:r>
      <w:r w:rsidRPr="003E7F8E">
        <w:rPr>
          <w:rFonts w:ascii="Arial" w:hAnsi="Arial" w:cs="Arial"/>
          <w:b/>
        </w:rPr>
        <w:t xml:space="preserve"> floor:</w:t>
      </w:r>
    </w:p>
    <w:p w:rsidR="003E7F8E" w:rsidRDefault="003E7F8E" w:rsidP="003E7F8E">
      <w:pPr>
        <w:rPr>
          <w:rFonts w:ascii="Arial" w:hAnsi="Arial" w:cs="Arial"/>
        </w:rPr>
      </w:pPr>
      <w:r>
        <w:rPr>
          <w:rFonts w:ascii="Arial" w:hAnsi="Arial" w:cs="Arial"/>
        </w:rPr>
        <w:t>&lt;Insert floor plan&gt;</w:t>
      </w:r>
    </w:p>
    <w:p w:rsidR="003E7F8E" w:rsidRDefault="003E7F8E" w:rsidP="003E7F8E">
      <w:pPr>
        <w:rPr>
          <w:rFonts w:ascii="Arial" w:hAnsi="Arial" w:cs="Arial"/>
          <w:b/>
        </w:rPr>
      </w:pPr>
      <w:r>
        <w:rPr>
          <w:rFonts w:ascii="Arial" w:hAnsi="Arial" w:cs="Arial"/>
          <w:b/>
        </w:rPr>
        <w:t>2</w:t>
      </w:r>
      <w:r w:rsidRPr="003E7F8E">
        <w:rPr>
          <w:rFonts w:ascii="Arial" w:hAnsi="Arial" w:cs="Arial"/>
          <w:b/>
          <w:vertAlign w:val="superscript"/>
        </w:rPr>
        <w:t>nd</w:t>
      </w:r>
      <w:r>
        <w:rPr>
          <w:rFonts w:ascii="Arial" w:hAnsi="Arial" w:cs="Arial"/>
          <w:b/>
        </w:rPr>
        <w:t xml:space="preserve"> </w:t>
      </w:r>
      <w:r w:rsidRPr="003E7F8E">
        <w:rPr>
          <w:rFonts w:ascii="Arial" w:hAnsi="Arial" w:cs="Arial"/>
          <w:b/>
        </w:rPr>
        <w:t>floor:</w:t>
      </w:r>
    </w:p>
    <w:p w:rsidR="003E7F8E" w:rsidRPr="003E7F8E" w:rsidRDefault="003E7F8E" w:rsidP="003E7F8E">
      <w:pPr>
        <w:rPr>
          <w:rFonts w:ascii="Arial" w:hAnsi="Arial" w:cs="Arial"/>
        </w:rPr>
      </w:pPr>
      <w:r>
        <w:rPr>
          <w:rFonts w:ascii="Arial" w:hAnsi="Arial" w:cs="Arial"/>
        </w:rPr>
        <w:t>&lt;Insert floor plan&gt;</w:t>
      </w:r>
    </w:p>
    <w:p w:rsidR="003E7F8E" w:rsidRDefault="003E7F8E" w:rsidP="003E7F8E">
      <w:pPr>
        <w:rPr>
          <w:rFonts w:ascii="Arial" w:hAnsi="Arial" w:cs="Arial"/>
          <w:b/>
        </w:rPr>
      </w:pPr>
      <w:r>
        <w:rPr>
          <w:rFonts w:ascii="Arial" w:hAnsi="Arial" w:cs="Arial"/>
          <w:b/>
        </w:rPr>
        <w:t>3</w:t>
      </w:r>
      <w:r w:rsidRPr="003E7F8E">
        <w:rPr>
          <w:rFonts w:ascii="Arial" w:hAnsi="Arial" w:cs="Arial"/>
          <w:b/>
          <w:vertAlign w:val="superscript"/>
        </w:rPr>
        <w:t>rd</w:t>
      </w:r>
      <w:r w:rsidRPr="003E7F8E">
        <w:rPr>
          <w:rFonts w:ascii="Arial" w:hAnsi="Arial" w:cs="Arial"/>
          <w:b/>
        </w:rPr>
        <w:t xml:space="preserve"> floor:</w:t>
      </w:r>
    </w:p>
    <w:p w:rsidR="003E7F8E" w:rsidRDefault="003E7F8E" w:rsidP="003E7F8E">
      <w:pPr>
        <w:rPr>
          <w:rFonts w:ascii="Arial" w:hAnsi="Arial" w:cs="Arial"/>
        </w:rPr>
      </w:pPr>
      <w:r>
        <w:rPr>
          <w:rFonts w:ascii="Arial" w:hAnsi="Arial" w:cs="Arial"/>
        </w:rPr>
        <w:lastRenderedPageBreak/>
        <w:t>&lt;Insert floor plan&gt;</w:t>
      </w:r>
    </w:p>
    <w:p w:rsidR="003E7F8E" w:rsidRPr="003E7F8E" w:rsidRDefault="003E7F8E" w:rsidP="003E7F8E">
      <w:pPr>
        <w:rPr>
          <w:rFonts w:ascii="Arial" w:hAnsi="Arial" w:cs="Arial"/>
        </w:rPr>
      </w:pPr>
    </w:p>
    <w:p w:rsidR="003E7F8E" w:rsidRPr="003E7F8E" w:rsidRDefault="003E7F8E" w:rsidP="003E7F8E">
      <w:pPr>
        <w:rPr>
          <w:rFonts w:ascii="Arial" w:hAnsi="Arial" w:cs="Arial"/>
          <w:b/>
        </w:rPr>
      </w:pPr>
      <w:r w:rsidRPr="003E7F8E">
        <w:rPr>
          <w:rFonts w:ascii="Arial" w:hAnsi="Arial" w:cs="Arial"/>
          <w:b/>
        </w:rPr>
        <w:t>4</w:t>
      </w:r>
      <w:r w:rsidRPr="003E7F8E">
        <w:rPr>
          <w:rFonts w:ascii="Arial" w:hAnsi="Arial" w:cs="Arial"/>
          <w:b/>
          <w:vertAlign w:val="superscript"/>
        </w:rPr>
        <w:t>th</w:t>
      </w:r>
      <w:r w:rsidRPr="003E7F8E">
        <w:rPr>
          <w:rFonts w:ascii="Arial" w:hAnsi="Arial" w:cs="Arial"/>
          <w:b/>
        </w:rPr>
        <w:t xml:space="preserve"> floor:</w:t>
      </w:r>
    </w:p>
    <w:p w:rsidR="003E7F8E" w:rsidRPr="003E7F8E" w:rsidRDefault="003E7F8E" w:rsidP="003E7F8E">
      <w:pPr>
        <w:rPr>
          <w:rFonts w:ascii="Arial" w:hAnsi="Arial" w:cs="Arial"/>
        </w:rPr>
      </w:pPr>
      <w:r w:rsidRPr="003E7F8E">
        <w:rPr>
          <w:rFonts w:ascii="Arial" w:hAnsi="Arial" w:cs="Arial"/>
          <w:noProof/>
          <w:lang w:eastAsia="en-GB"/>
        </w:rPr>
        <w:drawing>
          <wp:inline distT="0" distB="0" distL="0" distR="0" wp14:anchorId="0C3C0641" wp14:editId="634D245B">
            <wp:extent cx="5731510" cy="3496310"/>
            <wp:effectExtent l="19050" t="19050" r="21590"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96310"/>
                    </a:xfrm>
                    <a:prstGeom prst="rect">
                      <a:avLst/>
                    </a:prstGeom>
                    <a:ln>
                      <a:solidFill>
                        <a:schemeClr val="tx1"/>
                      </a:solidFill>
                    </a:ln>
                  </pic:spPr>
                </pic:pic>
              </a:graphicData>
            </a:graphic>
          </wp:inline>
        </w:drawing>
      </w:r>
    </w:p>
    <w:p w:rsidR="0017223D" w:rsidRDefault="0017223D" w:rsidP="0017223D">
      <w:pPr>
        <w:pStyle w:val="Heading2"/>
        <w:spacing w:after="240"/>
        <w:rPr>
          <w:rFonts w:ascii="Arial" w:hAnsi="Arial" w:cs="Arial"/>
          <w:b/>
          <w:color w:val="auto"/>
        </w:rPr>
      </w:pPr>
      <w:r>
        <w:rPr>
          <w:rFonts w:ascii="Arial" w:hAnsi="Arial" w:cs="Arial"/>
          <w:b/>
          <w:color w:val="auto"/>
        </w:rPr>
        <w:t>Labs and workshops</w:t>
      </w:r>
    </w:p>
    <w:p w:rsidR="00C63EC6" w:rsidRDefault="00C63EC6" w:rsidP="00C63EC6">
      <w:pPr>
        <w:rPr>
          <w:rFonts w:ascii="Arial" w:hAnsi="Arial" w:cs="Arial"/>
          <w:i/>
        </w:rPr>
      </w:pPr>
      <w:r>
        <w:rPr>
          <w:rFonts w:ascii="Arial" w:hAnsi="Arial" w:cs="Arial"/>
          <w:i/>
        </w:rPr>
        <w:t>This section should detail working arrangements that must be adhered to in labs and workshops, especially where 2m distances are not practical. Examples below.</w:t>
      </w:r>
    </w:p>
    <w:p w:rsidR="008A43BE" w:rsidRPr="008A43BE" w:rsidRDefault="008A43BE" w:rsidP="008A43BE">
      <w:pPr>
        <w:pStyle w:val="ListParagraph"/>
        <w:numPr>
          <w:ilvl w:val="0"/>
          <w:numId w:val="7"/>
        </w:numPr>
        <w:rPr>
          <w:rFonts w:ascii="Arial" w:hAnsi="Arial" w:cs="Arial"/>
        </w:rPr>
      </w:pPr>
      <w:r w:rsidRPr="008A43BE">
        <w:rPr>
          <w:rFonts w:ascii="Arial" w:hAnsi="Arial" w:cs="Arial"/>
        </w:rPr>
        <w:t>When indicated, the maximum number of staff in each lab must never exceed the number displayed on the door.</w:t>
      </w:r>
    </w:p>
    <w:p w:rsidR="008A43BE" w:rsidRPr="008A43BE" w:rsidRDefault="008A43BE" w:rsidP="008A43BE">
      <w:pPr>
        <w:pStyle w:val="ListParagraph"/>
        <w:numPr>
          <w:ilvl w:val="0"/>
          <w:numId w:val="7"/>
        </w:numPr>
        <w:rPr>
          <w:rFonts w:ascii="Arial" w:hAnsi="Arial" w:cs="Arial"/>
        </w:rPr>
      </w:pPr>
      <w:r w:rsidRPr="008A43BE">
        <w:rPr>
          <w:rFonts w:ascii="Arial" w:hAnsi="Arial" w:cs="Arial"/>
        </w:rPr>
        <w:t>Bench space and shared equipment must be bookable where possible and must be cleaned after each use.</w:t>
      </w:r>
    </w:p>
    <w:p w:rsidR="008A43BE" w:rsidRDefault="008A43BE" w:rsidP="008A43BE">
      <w:pPr>
        <w:pStyle w:val="ListParagraph"/>
        <w:numPr>
          <w:ilvl w:val="0"/>
          <w:numId w:val="7"/>
        </w:numPr>
        <w:rPr>
          <w:rFonts w:ascii="Arial" w:hAnsi="Arial" w:cs="Arial"/>
        </w:rPr>
      </w:pPr>
      <w:r w:rsidRPr="008A43BE">
        <w:rPr>
          <w:rFonts w:ascii="Arial" w:hAnsi="Arial" w:cs="Arial"/>
        </w:rPr>
        <w:t>Nitrile or other protective gloves are not required and not recommended for use unless necessary under a task specific Risk Assessment. Hand washing/sanitising remains the best personal hygiene measure.</w:t>
      </w:r>
    </w:p>
    <w:p w:rsidR="008A43BE" w:rsidRDefault="008A43BE" w:rsidP="008A43BE">
      <w:pPr>
        <w:pStyle w:val="ListParagraph"/>
        <w:numPr>
          <w:ilvl w:val="0"/>
          <w:numId w:val="7"/>
        </w:numPr>
        <w:rPr>
          <w:rFonts w:ascii="Arial" w:hAnsi="Arial" w:cs="Arial"/>
        </w:rPr>
      </w:pPr>
      <w:r w:rsidRPr="008A43BE">
        <w:rPr>
          <w:rFonts w:ascii="Arial" w:hAnsi="Arial" w:cs="Arial"/>
        </w:rPr>
        <w:t xml:space="preserve">In every </w:t>
      </w:r>
      <w:r>
        <w:rPr>
          <w:rFonts w:ascii="Arial" w:hAnsi="Arial" w:cs="Arial"/>
        </w:rPr>
        <w:t>lab</w:t>
      </w:r>
      <w:r w:rsidRPr="008A43BE">
        <w:rPr>
          <w:rFonts w:ascii="Arial" w:hAnsi="Arial" w:cs="Arial"/>
        </w:rPr>
        <w:t>, maintain a 2 metre (6'6") distance between people</w:t>
      </w:r>
      <w:r>
        <w:rPr>
          <w:rFonts w:ascii="Arial" w:hAnsi="Arial" w:cs="Arial"/>
        </w:rPr>
        <w:t xml:space="preserve"> wherever possible.</w:t>
      </w:r>
      <w:r w:rsidRPr="008A43BE">
        <w:rPr>
          <w:rFonts w:ascii="Arial" w:hAnsi="Arial" w:cs="Arial"/>
        </w:rPr>
        <w:t xml:space="preserve"> </w:t>
      </w:r>
    </w:p>
    <w:p w:rsidR="008A43BE" w:rsidRDefault="008A43BE" w:rsidP="008A43BE">
      <w:pPr>
        <w:pStyle w:val="ListParagraph"/>
        <w:numPr>
          <w:ilvl w:val="0"/>
          <w:numId w:val="7"/>
        </w:numPr>
        <w:rPr>
          <w:rFonts w:ascii="Arial" w:hAnsi="Arial" w:cs="Arial"/>
        </w:rPr>
      </w:pPr>
      <w:r>
        <w:rPr>
          <w:rFonts w:ascii="Arial" w:hAnsi="Arial" w:cs="Arial"/>
        </w:rPr>
        <w:t>If a 2 metre distance cannot be maintained, w</w:t>
      </w:r>
      <w:r w:rsidRPr="008A43BE">
        <w:rPr>
          <w:rFonts w:ascii="Arial" w:hAnsi="Arial" w:cs="Arial"/>
        </w:rPr>
        <w:t>ork side by side or work facing away from other people, rather than face to face.</w:t>
      </w:r>
      <w:r>
        <w:rPr>
          <w:rFonts w:ascii="Arial" w:hAnsi="Arial" w:cs="Arial"/>
        </w:rPr>
        <w:t xml:space="preserve"> The specific risk assessment will outline any PPE requirements in this case.</w:t>
      </w:r>
    </w:p>
    <w:p w:rsidR="00713049" w:rsidRPr="008A43BE" w:rsidRDefault="00713049" w:rsidP="008A43BE">
      <w:pPr>
        <w:pStyle w:val="ListParagraph"/>
        <w:numPr>
          <w:ilvl w:val="0"/>
          <w:numId w:val="7"/>
        </w:numPr>
        <w:rPr>
          <w:rFonts w:ascii="Arial" w:hAnsi="Arial" w:cs="Arial"/>
        </w:rPr>
      </w:pPr>
      <w:r>
        <w:rPr>
          <w:rFonts w:ascii="Arial" w:hAnsi="Arial" w:cs="Arial"/>
        </w:rPr>
        <w:t>Lab coats must be stored separately from others.</w:t>
      </w:r>
    </w:p>
    <w:p w:rsidR="008A43BE" w:rsidRDefault="008A43BE" w:rsidP="00C63EC6"/>
    <w:p w:rsidR="008A43BE" w:rsidRDefault="008A43BE" w:rsidP="00C63EC6"/>
    <w:p w:rsidR="008A43BE" w:rsidRDefault="008A43BE" w:rsidP="00C63EC6"/>
    <w:p w:rsidR="008A43BE" w:rsidRDefault="008A43BE" w:rsidP="00C63EC6"/>
    <w:p w:rsidR="008A43BE" w:rsidRDefault="008A43BE" w:rsidP="00C63EC6"/>
    <w:p w:rsidR="008A43BE" w:rsidRDefault="008A43BE" w:rsidP="00C63EC6"/>
    <w:p w:rsidR="008A43BE" w:rsidRDefault="008A43BE" w:rsidP="00C63EC6"/>
    <w:p w:rsidR="008A43BE" w:rsidRPr="008A43BE" w:rsidRDefault="008A43BE" w:rsidP="00C63EC6">
      <w:pPr>
        <w:rPr>
          <w:rFonts w:ascii="Arial" w:hAnsi="Arial" w:cs="Arial"/>
          <w:b/>
        </w:rPr>
      </w:pPr>
      <w:r w:rsidRPr="008A43BE">
        <w:rPr>
          <w:rFonts w:ascii="Arial" w:hAnsi="Arial" w:cs="Arial"/>
          <w:b/>
        </w:rPr>
        <w:t>Example plan for a lab:</w:t>
      </w:r>
    </w:p>
    <w:p w:rsidR="00C63EC6" w:rsidRDefault="008A43BE" w:rsidP="00C63EC6">
      <w:r>
        <w:rPr>
          <w:noProof/>
          <w:lang w:eastAsia="en-GB"/>
        </w:rPr>
        <w:drawing>
          <wp:inline distT="0" distB="0" distL="0" distR="0" wp14:anchorId="0ED93019" wp14:editId="1923421D">
            <wp:extent cx="5731510" cy="3750310"/>
            <wp:effectExtent l="19050" t="19050" r="21590" b="21590"/>
            <wp:docPr id="6" name="Picture 5">
              <a:extLst xmlns:a="http://schemas.openxmlformats.org/drawingml/2006/main">
                <a:ext uri="{FF2B5EF4-FFF2-40B4-BE49-F238E27FC236}">
                  <a16:creationId xmlns:a16="http://schemas.microsoft.com/office/drawing/2014/main" id="{3F3E1D5C-4CCB-439A-AB43-A4419EF2317A}"/>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F3E1D5C-4CCB-439A-AB43-A4419EF2317A}"/>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50310"/>
                    </a:xfrm>
                    <a:prstGeom prst="rect">
                      <a:avLst/>
                    </a:prstGeom>
                    <a:noFill/>
                    <a:ln w="12700">
                      <a:solidFill>
                        <a:schemeClr val="tx1"/>
                      </a:solidFill>
                    </a:ln>
                  </pic:spPr>
                </pic:pic>
              </a:graphicData>
            </a:graphic>
          </wp:inline>
        </w:drawing>
      </w:r>
    </w:p>
    <w:p w:rsidR="008A43BE" w:rsidRPr="008A43BE" w:rsidRDefault="008A43BE" w:rsidP="00C63EC6">
      <w:pPr>
        <w:rPr>
          <w:rFonts w:ascii="Arial" w:hAnsi="Arial" w:cs="Arial"/>
          <w:b/>
        </w:rPr>
      </w:pPr>
      <w:r w:rsidRPr="008A43BE">
        <w:rPr>
          <w:rFonts w:ascii="Arial" w:hAnsi="Arial" w:cs="Arial"/>
          <w:b/>
        </w:rPr>
        <w:t>Example plan for a workshop:</w:t>
      </w:r>
    </w:p>
    <w:p w:rsidR="008A43BE" w:rsidRPr="00C63EC6" w:rsidRDefault="008A43BE" w:rsidP="00C63EC6">
      <w:r>
        <w:rPr>
          <w:noProof/>
          <w:lang w:eastAsia="en-GB"/>
        </w:rPr>
        <w:drawing>
          <wp:inline distT="0" distB="0" distL="0" distR="0" wp14:anchorId="22A2DA16" wp14:editId="70766CE6">
            <wp:extent cx="5731510" cy="3751580"/>
            <wp:effectExtent l="0" t="0" r="2540" b="1270"/>
            <wp:docPr id="4" name="Picture 3">
              <a:extLst xmlns:a="http://schemas.openxmlformats.org/drawingml/2006/main">
                <a:ext uri="{FF2B5EF4-FFF2-40B4-BE49-F238E27FC236}">
                  <a16:creationId xmlns:a16="http://schemas.microsoft.com/office/drawing/2014/main" id="{E6E8A9EA-BEC7-488B-B338-1EF44565ADB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6E8A9EA-BEC7-488B-B338-1EF44565ADB3}"/>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51580"/>
                    </a:xfrm>
                    <a:prstGeom prst="rect">
                      <a:avLst/>
                    </a:prstGeom>
                    <a:noFill/>
                    <a:ln>
                      <a:noFill/>
                    </a:ln>
                  </pic:spPr>
                </pic:pic>
              </a:graphicData>
            </a:graphic>
          </wp:inline>
        </w:drawing>
      </w:r>
    </w:p>
    <w:p w:rsidR="0017223D" w:rsidRDefault="0017223D" w:rsidP="0017223D">
      <w:pPr>
        <w:pStyle w:val="Heading2"/>
        <w:spacing w:after="240"/>
        <w:rPr>
          <w:rFonts w:ascii="Arial" w:hAnsi="Arial" w:cs="Arial"/>
          <w:b/>
          <w:color w:val="auto"/>
        </w:rPr>
      </w:pPr>
      <w:r>
        <w:rPr>
          <w:rFonts w:ascii="Arial" w:hAnsi="Arial" w:cs="Arial"/>
          <w:b/>
          <w:color w:val="auto"/>
        </w:rPr>
        <w:lastRenderedPageBreak/>
        <w:t>Offices</w:t>
      </w:r>
    </w:p>
    <w:p w:rsidR="00C63EC6" w:rsidRDefault="00C63EC6" w:rsidP="00C63EC6">
      <w:pPr>
        <w:rPr>
          <w:rFonts w:ascii="Arial" w:hAnsi="Arial" w:cs="Arial"/>
          <w:i/>
        </w:rPr>
      </w:pPr>
      <w:r>
        <w:rPr>
          <w:rFonts w:ascii="Arial" w:hAnsi="Arial" w:cs="Arial"/>
          <w:i/>
        </w:rPr>
        <w:t>This section should detail working arrangements in open-plan offices, this would be for short duration desk tasks as full-office workers should not be returning at this stage. Examples below.</w:t>
      </w:r>
    </w:p>
    <w:p w:rsidR="00713049" w:rsidRDefault="00713049" w:rsidP="008A43BE">
      <w:pPr>
        <w:pStyle w:val="ListParagraph"/>
        <w:numPr>
          <w:ilvl w:val="0"/>
          <w:numId w:val="8"/>
        </w:numPr>
        <w:rPr>
          <w:rFonts w:ascii="Arial" w:hAnsi="Arial" w:cs="Arial"/>
        </w:rPr>
      </w:pPr>
      <w:r>
        <w:rPr>
          <w:rFonts w:ascii="Arial" w:hAnsi="Arial" w:cs="Arial"/>
        </w:rPr>
        <w:t>Agile working is suspended, certain desks are marked for use and others as out of use.</w:t>
      </w:r>
    </w:p>
    <w:p w:rsidR="00C63EC6" w:rsidRDefault="003103AA" w:rsidP="008A43BE">
      <w:pPr>
        <w:pStyle w:val="ListParagraph"/>
        <w:numPr>
          <w:ilvl w:val="0"/>
          <w:numId w:val="8"/>
        </w:numPr>
        <w:rPr>
          <w:rFonts w:ascii="Arial" w:hAnsi="Arial" w:cs="Arial"/>
        </w:rPr>
      </w:pPr>
      <w:r>
        <w:rPr>
          <w:rFonts w:ascii="Arial" w:hAnsi="Arial" w:cs="Arial"/>
        </w:rPr>
        <w:t>Maintain</w:t>
      </w:r>
      <w:r w:rsidRPr="008A43BE">
        <w:rPr>
          <w:rFonts w:ascii="Arial" w:hAnsi="Arial" w:cs="Arial"/>
        </w:rPr>
        <w:t xml:space="preserve"> a 2 metre (6'6") distance between </w:t>
      </w:r>
      <w:r>
        <w:rPr>
          <w:rFonts w:ascii="Arial" w:hAnsi="Arial" w:cs="Arial"/>
        </w:rPr>
        <w:t>every desk workstation.</w:t>
      </w:r>
    </w:p>
    <w:p w:rsidR="003103AA" w:rsidRDefault="003103AA" w:rsidP="008A43BE">
      <w:pPr>
        <w:pStyle w:val="ListParagraph"/>
        <w:numPr>
          <w:ilvl w:val="0"/>
          <w:numId w:val="8"/>
        </w:numPr>
        <w:rPr>
          <w:rFonts w:ascii="Arial" w:hAnsi="Arial" w:cs="Arial"/>
        </w:rPr>
      </w:pPr>
      <w:r>
        <w:rPr>
          <w:rFonts w:ascii="Arial" w:hAnsi="Arial" w:cs="Arial"/>
        </w:rPr>
        <w:t>Staff should work at desks on the same side or facing away from each other, never face to face.</w:t>
      </w:r>
    </w:p>
    <w:p w:rsidR="003103AA" w:rsidRPr="008A43BE" w:rsidRDefault="003103AA" w:rsidP="003103AA">
      <w:pPr>
        <w:pStyle w:val="ListParagraph"/>
        <w:numPr>
          <w:ilvl w:val="0"/>
          <w:numId w:val="8"/>
        </w:numPr>
        <w:rPr>
          <w:rFonts w:ascii="Arial" w:hAnsi="Arial" w:cs="Arial"/>
        </w:rPr>
      </w:pPr>
      <w:r w:rsidRPr="003103AA">
        <w:rPr>
          <w:rFonts w:ascii="Arial" w:hAnsi="Arial" w:cs="Arial"/>
        </w:rPr>
        <w:t>Office equipment should not be shared. Printers and photocopiers should be wiped down after each use.</w:t>
      </w:r>
    </w:p>
    <w:p w:rsidR="0017223D" w:rsidRDefault="0017223D" w:rsidP="0017223D">
      <w:pPr>
        <w:pStyle w:val="Heading2"/>
        <w:spacing w:after="240"/>
        <w:rPr>
          <w:rFonts w:ascii="Arial" w:hAnsi="Arial" w:cs="Arial"/>
          <w:b/>
          <w:color w:val="auto"/>
        </w:rPr>
      </w:pPr>
      <w:r>
        <w:rPr>
          <w:rFonts w:ascii="Arial" w:hAnsi="Arial" w:cs="Arial"/>
          <w:b/>
          <w:color w:val="auto"/>
        </w:rPr>
        <w:t xml:space="preserve">Welfare facilities </w:t>
      </w:r>
    </w:p>
    <w:p w:rsidR="0017223D" w:rsidRDefault="00C63EC6" w:rsidP="00713049">
      <w:pPr>
        <w:rPr>
          <w:rFonts w:ascii="Arial" w:hAnsi="Arial" w:cs="Arial"/>
          <w:i/>
        </w:rPr>
      </w:pPr>
      <w:r>
        <w:rPr>
          <w:rFonts w:ascii="Arial" w:hAnsi="Arial" w:cs="Arial"/>
          <w:i/>
        </w:rPr>
        <w:t xml:space="preserve">This section should </w:t>
      </w:r>
      <w:r w:rsidR="00373126">
        <w:rPr>
          <w:rFonts w:ascii="Arial" w:hAnsi="Arial" w:cs="Arial"/>
          <w:i/>
        </w:rPr>
        <w:t>detail what controls are in place for using kitchens, tea points and toilets</w:t>
      </w:r>
      <w:r>
        <w:rPr>
          <w:rFonts w:ascii="Arial" w:hAnsi="Arial" w:cs="Arial"/>
          <w:i/>
        </w:rPr>
        <w:t>. Examples below.</w:t>
      </w:r>
    </w:p>
    <w:p w:rsidR="00C674BF" w:rsidRPr="00C674BF" w:rsidRDefault="00713049" w:rsidP="00D60092">
      <w:pPr>
        <w:pStyle w:val="ListParagraph"/>
        <w:numPr>
          <w:ilvl w:val="0"/>
          <w:numId w:val="9"/>
        </w:numPr>
        <w:rPr>
          <w:rFonts w:ascii="Arial" w:hAnsi="Arial" w:cs="Arial"/>
          <w:b/>
        </w:rPr>
      </w:pPr>
      <w:r w:rsidRPr="002654FC">
        <w:rPr>
          <w:rFonts w:ascii="Arial" w:hAnsi="Arial" w:cs="Arial"/>
        </w:rPr>
        <w:t>Use of communal kitchens or tea points is single-use only. Queue markings will be in place outside the entrances to these areas.</w:t>
      </w:r>
    </w:p>
    <w:p w:rsidR="00C674BF" w:rsidRPr="00C674BF" w:rsidRDefault="00C674BF" w:rsidP="00D60092">
      <w:pPr>
        <w:pStyle w:val="ListParagraph"/>
        <w:numPr>
          <w:ilvl w:val="0"/>
          <w:numId w:val="9"/>
        </w:numPr>
        <w:rPr>
          <w:rFonts w:ascii="Arial" w:hAnsi="Arial" w:cs="Arial"/>
          <w:b/>
        </w:rPr>
      </w:pPr>
      <w:r>
        <w:rPr>
          <w:rFonts w:ascii="Arial" w:hAnsi="Arial" w:cs="Arial"/>
        </w:rPr>
        <w:t>C</w:t>
      </w:r>
      <w:r w:rsidR="002654FC" w:rsidRPr="002654FC">
        <w:rPr>
          <w:rFonts w:ascii="Arial" w:hAnsi="Arial" w:cs="Arial"/>
        </w:rPr>
        <w:t>ommunal cutler</w:t>
      </w:r>
      <w:r>
        <w:rPr>
          <w:rFonts w:ascii="Arial" w:hAnsi="Arial" w:cs="Arial"/>
        </w:rPr>
        <w:t xml:space="preserve">y and </w:t>
      </w:r>
      <w:r w:rsidR="002654FC" w:rsidRPr="002654FC">
        <w:rPr>
          <w:rFonts w:ascii="Arial" w:hAnsi="Arial" w:cs="Arial"/>
        </w:rPr>
        <w:t>mugs etc. should not be used, and personal ones be taken home to be washed, not left in communal areas.</w:t>
      </w:r>
    </w:p>
    <w:p w:rsidR="00C674BF" w:rsidRPr="00804D0A" w:rsidRDefault="00C674BF" w:rsidP="00D60092">
      <w:pPr>
        <w:pStyle w:val="ListParagraph"/>
        <w:numPr>
          <w:ilvl w:val="0"/>
          <w:numId w:val="9"/>
        </w:numPr>
        <w:rPr>
          <w:rFonts w:ascii="Arial" w:hAnsi="Arial" w:cs="Arial"/>
          <w:b/>
        </w:rPr>
      </w:pPr>
      <w:r>
        <w:rPr>
          <w:rFonts w:ascii="Arial" w:hAnsi="Arial" w:cs="Arial"/>
        </w:rPr>
        <w:t>Fridge, kettle and microwave handles should be wiped after use.</w:t>
      </w:r>
    </w:p>
    <w:p w:rsidR="00804D0A" w:rsidRPr="00804D0A" w:rsidRDefault="00804D0A" w:rsidP="00804D0A">
      <w:pPr>
        <w:pStyle w:val="ListParagraph"/>
        <w:numPr>
          <w:ilvl w:val="0"/>
          <w:numId w:val="9"/>
        </w:numPr>
        <w:rPr>
          <w:rFonts w:ascii="Arial" w:hAnsi="Arial" w:cs="Arial"/>
        </w:rPr>
      </w:pPr>
      <w:r w:rsidRPr="00804D0A">
        <w:rPr>
          <w:rFonts w:ascii="Arial" w:hAnsi="Arial" w:cs="Arial"/>
        </w:rPr>
        <w:t>Where toilets have multiple cubicles in the same room, the room is restricted to use by one person at a time only.</w:t>
      </w:r>
      <w:r>
        <w:rPr>
          <w:rFonts w:ascii="Arial" w:hAnsi="Arial" w:cs="Arial"/>
        </w:rPr>
        <w:t xml:space="preserve"> </w:t>
      </w:r>
      <w:r w:rsidRPr="002654FC">
        <w:rPr>
          <w:rFonts w:ascii="Arial" w:hAnsi="Arial" w:cs="Arial"/>
        </w:rPr>
        <w:t>Queue markings will be in place outside the entrances to these areas.</w:t>
      </w:r>
    </w:p>
    <w:p w:rsidR="00713049" w:rsidRPr="00C674BF" w:rsidRDefault="002654FC" w:rsidP="00C674BF">
      <w:pPr>
        <w:rPr>
          <w:rFonts w:ascii="Arial" w:hAnsi="Arial" w:cs="Arial"/>
          <w:b/>
        </w:rPr>
      </w:pPr>
      <w:r w:rsidRPr="00C674BF">
        <w:rPr>
          <w:rFonts w:ascii="Arial" w:hAnsi="Arial" w:cs="Arial"/>
        </w:rPr>
        <w:t xml:space="preserve"> </w:t>
      </w:r>
      <w:r w:rsidR="00713049" w:rsidRPr="00C674BF">
        <w:rPr>
          <w:rFonts w:ascii="Arial" w:hAnsi="Arial" w:cs="Arial"/>
          <w:b/>
        </w:rPr>
        <w:t>Example for using tea points:</w:t>
      </w:r>
    </w:p>
    <w:p w:rsidR="00713049" w:rsidRDefault="00713049" w:rsidP="00713049">
      <w:pPr>
        <w:rPr>
          <w:rFonts w:ascii="Arial" w:hAnsi="Arial" w:cs="Arial"/>
        </w:rPr>
      </w:pPr>
      <w:r>
        <w:rPr>
          <w:noProof/>
          <w:lang w:eastAsia="en-GB"/>
        </w:rPr>
        <w:drawing>
          <wp:inline distT="0" distB="0" distL="0" distR="0" wp14:anchorId="27E81139" wp14:editId="0CE97B85">
            <wp:extent cx="4210050" cy="3324225"/>
            <wp:effectExtent l="19050" t="19050" r="19050" b="28575"/>
            <wp:docPr id="5" name="Picture 3" descr="A picture containing clock&#10;&#10;Description automatically generated">
              <a:extLst xmlns:a="http://schemas.openxmlformats.org/drawingml/2006/main">
                <a:ext uri="{FF2B5EF4-FFF2-40B4-BE49-F238E27FC236}">
                  <a16:creationId xmlns:a16="http://schemas.microsoft.com/office/drawing/2014/main" id="{495E6953-E31A-49A4-95B4-619C3D853F66}"/>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clock&#10;&#10;Description automatically generated">
                      <a:extLst>
                        <a:ext uri="{FF2B5EF4-FFF2-40B4-BE49-F238E27FC236}">
                          <a16:creationId xmlns:a16="http://schemas.microsoft.com/office/drawing/2014/main" id="{495E6953-E31A-49A4-95B4-619C3D853F66}"/>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0050" cy="3324225"/>
                    </a:xfrm>
                    <a:prstGeom prst="rect">
                      <a:avLst/>
                    </a:prstGeom>
                    <a:ln w="12700">
                      <a:solidFill>
                        <a:schemeClr val="tx1"/>
                      </a:solidFill>
                    </a:ln>
                  </pic:spPr>
                </pic:pic>
              </a:graphicData>
            </a:graphic>
          </wp:inline>
        </w:drawing>
      </w:r>
    </w:p>
    <w:p w:rsidR="00713049" w:rsidRDefault="00713049" w:rsidP="00713049">
      <w:pPr>
        <w:rPr>
          <w:rFonts w:ascii="Arial" w:hAnsi="Arial" w:cs="Arial"/>
        </w:rPr>
      </w:pPr>
    </w:p>
    <w:p w:rsidR="007C445B" w:rsidRDefault="007C445B" w:rsidP="00713049">
      <w:pPr>
        <w:rPr>
          <w:rFonts w:ascii="Arial" w:hAnsi="Arial" w:cs="Arial"/>
        </w:rPr>
      </w:pPr>
    </w:p>
    <w:p w:rsidR="00713049" w:rsidRPr="00713049" w:rsidRDefault="00713049" w:rsidP="00713049">
      <w:pPr>
        <w:rPr>
          <w:rFonts w:ascii="Arial" w:hAnsi="Arial" w:cs="Arial"/>
          <w:b/>
        </w:rPr>
      </w:pPr>
      <w:r w:rsidRPr="00713049">
        <w:rPr>
          <w:rFonts w:ascii="Arial" w:hAnsi="Arial" w:cs="Arial"/>
          <w:b/>
        </w:rPr>
        <w:lastRenderedPageBreak/>
        <w:t>Example for using kitchens:</w:t>
      </w:r>
    </w:p>
    <w:p w:rsidR="00713049" w:rsidRPr="00713049" w:rsidRDefault="00713049" w:rsidP="00713049">
      <w:pPr>
        <w:rPr>
          <w:rFonts w:ascii="Arial" w:hAnsi="Arial" w:cs="Arial"/>
        </w:rPr>
      </w:pPr>
      <w:r>
        <w:rPr>
          <w:noProof/>
          <w:lang w:eastAsia="en-GB"/>
        </w:rPr>
        <w:drawing>
          <wp:inline distT="0" distB="0" distL="0" distR="0" wp14:anchorId="08EF0F10" wp14:editId="4F9E1614">
            <wp:extent cx="5731510" cy="4431665"/>
            <wp:effectExtent l="19050" t="19050" r="21590" b="26035"/>
            <wp:docPr id="8" name="Picture 3" descr="A picture containing object, clock&#10;&#10;Description automatically generated">
              <a:extLst xmlns:a="http://schemas.openxmlformats.org/drawingml/2006/main">
                <a:ext uri="{FF2B5EF4-FFF2-40B4-BE49-F238E27FC236}">
                  <a16:creationId xmlns:a16="http://schemas.microsoft.com/office/drawing/2014/main" id="{C4C23603-5208-4AFD-AAF4-FA8C113F22D7}"/>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object, clock&#10;&#10;Description automatically generated">
                      <a:extLst>
                        <a:ext uri="{FF2B5EF4-FFF2-40B4-BE49-F238E27FC236}">
                          <a16:creationId xmlns:a16="http://schemas.microsoft.com/office/drawing/2014/main" id="{C4C23603-5208-4AFD-AAF4-FA8C113F22D7}"/>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431665"/>
                    </a:xfrm>
                    <a:prstGeom prst="rect">
                      <a:avLst/>
                    </a:prstGeom>
                    <a:ln w="12700">
                      <a:solidFill>
                        <a:schemeClr val="tx1"/>
                      </a:solidFill>
                    </a:ln>
                  </pic:spPr>
                </pic:pic>
              </a:graphicData>
            </a:graphic>
          </wp:inline>
        </w:drawing>
      </w:r>
    </w:p>
    <w:p w:rsidR="0017223D" w:rsidRDefault="0017223D" w:rsidP="0017223D">
      <w:pPr>
        <w:pStyle w:val="Heading2"/>
        <w:spacing w:after="240"/>
        <w:rPr>
          <w:rFonts w:ascii="Arial" w:hAnsi="Arial" w:cs="Arial"/>
          <w:b/>
          <w:color w:val="auto"/>
        </w:rPr>
      </w:pPr>
      <w:r>
        <w:rPr>
          <w:rFonts w:ascii="Arial" w:hAnsi="Arial" w:cs="Arial"/>
          <w:b/>
          <w:color w:val="auto"/>
        </w:rPr>
        <w:t>Emergency arrangements</w:t>
      </w:r>
    </w:p>
    <w:p w:rsidR="00C63EC6" w:rsidRDefault="00C63EC6" w:rsidP="00C63EC6">
      <w:pPr>
        <w:rPr>
          <w:rFonts w:ascii="Arial" w:hAnsi="Arial" w:cs="Arial"/>
          <w:i/>
        </w:rPr>
      </w:pPr>
      <w:r>
        <w:rPr>
          <w:rFonts w:ascii="Arial" w:hAnsi="Arial" w:cs="Arial"/>
          <w:i/>
        </w:rPr>
        <w:t xml:space="preserve">This section should </w:t>
      </w:r>
      <w:r w:rsidR="008A43BE">
        <w:rPr>
          <w:rFonts w:ascii="Arial" w:hAnsi="Arial" w:cs="Arial"/>
          <w:i/>
        </w:rPr>
        <w:t>detail first aid and fire marshal coverage and tackling spills in labs etc</w:t>
      </w:r>
      <w:r w:rsidR="00643FFA">
        <w:rPr>
          <w:rFonts w:ascii="Arial" w:hAnsi="Arial" w:cs="Arial"/>
          <w:i/>
        </w:rPr>
        <w:t>.</w:t>
      </w:r>
      <w:r w:rsidR="00155B91">
        <w:rPr>
          <w:rFonts w:ascii="Arial" w:hAnsi="Arial" w:cs="Arial"/>
          <w:i/>
        </w:rPr>
        <w:t xml:space="preserve"> </w:t>
      </w:r>
      <w:r>
        <w:rPr>
          <w:rFonts w:ascii="Arial" w:hAnsi="Arial" w:cs="Arial"/>
          <w:i/>
        </w:rPr>
        <w:t>Examples below.</w:t>
      </w:r>
    </w:p>
    <w:p w:rsidR="007C445B" w:rsidRPr="007C445B" w:rsidRDefault="007C445B" w:rsidP="007C445B">
      <w:pPr>
        <w:pStyle w:val="ListParagraph"/>
        <w:numPr>
          <w:ilvl w:val="0"/>
          <w:numId w:val="10"/>
        </w:numPr>
        <w:rPr>
          <w:rFonts w:ascii="Arial" w:hAnsi="Arial" w:cs="Arial"/>
        </w:rPr>
      </w:pPr>
      <w:r w:rsidRPr="007C445B">
        <w:rPr>
          <w:rFonts w:ascii="Arial" w:hAnsi="Arial" w:cs="Arial"/>
        </w:rPr>
        <w:t>In emergencies such as supporting a seriously injured colleague or responding to a chemical spill, people do not have to stay 2 metres apart if it would be unsafe to do so.</w:t>
      </w:r>
    </w:p>
    <w:p w:rsidR="007C445B" w:rsidRPr="007C445B" w:rsidRDefault="007C445B" w:rsidP="007C445B">
      <w:pPr>
        <w:pStyle w:val="ListParagraph"/>
        <w:numPr>
          <w:ilvl w:val="0"/>
          <w:numId w:val="10"/>
        </w:numPr>
        <w:rPr>
          <w:rFonts w:ascii="Arial" w:hAnsi="Arial" w:cs="Arial"/>
        </w:rPr>
      </w:pPr>
      <w:r w:rsidRPr="007C445B">
        <w:rPr>
          <w:rFonts w:ascii="Arial" w:hAnsi="Arial" w:cs="Arial"/>
        </w:rPr>
        <w:t>If you need to provide assistance to others, you must pay particular attention to sanitation measures immediately afterwards including washing hands.</w:t>
      </w:r>
    </w:p>
    <w:p w:rsidR="007C445B" w:rsidRPr="00155B91" w:rsidRDefault="007C445B" w:rsidP="00155B91">
      <w:pPr>
        <w:pStyle w:val="ListParagraph"/>
        <w:numPr>
          <w:ilvl w:val="0"/>
          <w:numId w:val="10"/>
        </w:numPr>
        <w:rPr>
          <w:rFonts w:ascii="Arial" w:hAnsi="Arial" w:cs="Arial"/>
        </w:rPr>
      </w:pPr>
      <w:r w:rsidRPr="007C445B">
        <w:rPr>
          <w:rFonts w:ascii="Arial" w:hAnsi="Arial" w:cs="Arial"/>
        </w:rPr>
        <w:t>In an emergency - call UCL security on 020 7679 2222 or extension 222, before</w:t>
      </w:r>
      <w:r w:rsidR="00155B91">
        <w:rPr>
          <w:rFonts w:ascii="Arial" w:hAnsi="Arial" w:cs="Arial"/>
        </w:rPr>
        <w:t xml:space="preserve"> </w:t>
      </w:r>
      <w:r w:rsidR="00155B91" w:rsidRPr="00155B91">
        <w:rPr>
          <w:rFonts w:ascii="Arial" w:hAnsi="Arial" w:cs="Arial"/>
        </w:rPr>
        <w:t>call</w:t>
      </w:r>
      <w:r w:rsidRPr="00155B91">
        <w:rPr>
          <w:rFonts w:ascii="Arial" w:hAnsi="Arial" w:cs="Arial"/>
        </w:rPr>
        <w:t>ing 999.</w:t>
      </w:r>
    </w:p>
    <w:p w:rsidR="007C445B" w:rsidRPr="007C445B" w:rsidRDefault="007C445B" w:rsidP="007C445B">
      <w:pPr>
        <w:pStyle w:val="ListParagraph"/>
        <w:numPr>
          <w:ilvl w:val="0"/>
          <w:numId w:val="10"/>
        </w:numPr>
        <w:rPr>
          <w:rFonts w:ascii="Arial" w:hAnsi="Arial" w:cs="Arial"/>
        </w:rPr>
      </w:pPr>
      <w:r w:rsidRPr="007C445B">
        <w:rPr>
          <w:rFonts w:ascii="Arial" w:hAnsi="Arial" w:cs="Arial"/>
        </w:rPr>
        <w:t>High risk activities must not take place if there is reduced or no first aid cover in your building.</w:t>
      </w:r>
    </w:p>
    <w:p w:rsidR="00C63EC6" w:rsidRDefault="007C445B" w:rsidP="007C445B">
      <w:pPr>
        <w:pStyle w:val="ListParagraph"/>
        <w:numPr>
          <w:ilvl w:val="0"/>
          <w:numId w:val="10"/>
        </w:numPr>
        <w:rPr>
          <w:rFonts w:ascii="Arial" w:hAnsi="Arial" w:cs="Arial"/>
        </w:rPr>
      </w:pPr>
      <w:r w:rsidRPr="007C445B">
        <w:rPr>
          <w:rFonts w:ascii="Arial" w:hAnsi="Arial" w:cs="Arial"/>
        </w:rPr>
        <w:t>Line managers should review PEEPs in place to ensure they can still be followed</w:t>
      </w:r>
      <w:r w:rsidR="00155B91">
        <w:rPr>
          <w:rFonts w:ascii="Arial" w:hAnsi="Arial" w:cs="Arial"/>
        </w:rPr>
        <w:t>.</w:t>
      </w:r>
    </w:p>
    <w:p w:rsidR="00155B91" w:rsidRDefault="00155B91" w:rsidP="007C445B">
      <w:pPr>
        <w:pStyle w:val="ListParagraph"/>
        <w:numPr>
          <w:ilvl w:val="0"/>
          <w:numId w:val="10"/>
        </w:numPr>
        <w:rPr>
          <w:rFonts w:ascii="Arial" w:hAnsi="Arial" w:cs="Arial"/>
        </w:rPr>
      </w:pPr>
      <w:r>
        <w:rPr>
          <w:rFonts w:ascii="Arial" w:hAnsi="Arial" w:cs="Arial"/>
        </w:rPr>
        <w:t xml:space="preserve">First aiders must report to reception when they are present so </w:t>
      </w:r>
      <w:r w:rsidR="00010F15">
        <w:rPr>
          <w:rFonts w:ascii="Arial" w:hAnsi="Arial" w:cs="Arial"/>
        </w:rPr>
        <w:t>first aid presence is monitored.</w:t>
      </w:r>
    </w:p>
    <w:p w:rsidR="00155B91" w:rsidRPr="007C445B" w:rsidRDefault="00155B91" w:rsidP="007C445B">
      <w:pPr>
        <w:pStyle w:val="ListParagraph"/>
        <w:numPr>
          <w:ilvl w:val="0"/>
          <w:numId w:val="10"/>
        </w:numPr>
        <w:rPr>
          <w:rFonts w:ascii="Arial" w:hAnsi="Arial" w:cs="Arial"/>
        </w:rPr>
      </w:pPr>
      <w:r>
        <w:rPr>
          <w:rFonts w:ascii="Arial" w:hAnsi="Arial" w:cs="Arial"/>
        </w:rPr>
        <w:t>The fire assembly point is the same as usual, staff should socially distance wherever possible if required to evacuate and muster.</w:t>
      </w:r>
    </w:p>
    <w:p w:rsidR="0017223D" w:rsidRDefault="0017223D" w:rsidP="0017223D">
      <w:pPr>
        <w:pStyle w:val="Heading2"/>
        <w:spacing w:after="240"/>
        <w:rPr>
          <w:rFonts w:ascii="Arial" w:hAnsi="Arial" w:cs="Arial"/>
          <w:b/>
          <w:color w:val="auto"/>
        </w:rPr>
      </w:pPr>
      <w:r>
        <w:rPr>
          <w:rFonts w:ascii="Arial" w:hAnsi="Arial" w:cs="Arial"/>
          <w:b/>
          <w:color w:val="auto"/>
        </w:rPr>
        <w:t>Contractors and visitors</w:t>
      </w:r>
    </w:p>
    <w:p w:rsidR="00C63EC6" w:rsidRDefault="00C63EC6" w:rsidP="00C63EC6">
      <w:pPr>
        <w:rPr>
          <w:rFonts w:ascii="Arial" w:hAnsi="Arial" w:cs="Arial"/>
          <w:i/>
        </w:rPr>
      </w:pPr>
      <w:r>
        <w:rPr>
          <w:rFonts w:ascii="Arial" w:hAnsi="Arial" w:cs="Arial"/>
          <w:i/>
        </w:rPr>
        <w:t xml:space="preserve">This section should </w:t>
      </w:r>
      <w:r w:rsidR="008A43BE">
        <w:rPr>
          <w:rFonts w:ascii="Arial" w:hAnsi="Arial" w:cs="Arial"/>
          <w:i/>
        </w:rPr>
        <w:t xml:space="preserve">detail how to manage contractors and visitors. </w:t>
      </w:r>
      <w:r>
        <w:rPr>
          <w:rFonts w:ascii="Arial" w:hAnsi="Arial" w:cs="Arial"/>
          <w:i/>
        </w:rPr>
        <w:t>Examples below.</w:t>
      </w:r>
    </w:p>
    <w:p w:rsidR="00155B91" w:rsidRDefault="00155B91" w:rsidP="00155B91">
      <w:pPr>
        <w:pStyle w:val="ListParagraph"/>
        <w:numPr>
          <w:ilvl w:val="0"/>
          <w:numId w:val="11"/>
        </w:numPr>
        <w:rPr>
          <w:rFonts w:ascii="Arial" w:hAnsi="Arial" w:cs="Arial"/>
        </w:rPr>
      </w:pPr>
      <w:r w:rsidRPr="00155B91">
        <w:rPr>
          <w:rFonts w:ascii="Arial" w:hAnsi="Arial" w:cs="Arial"/>
        </w:rPr>
        <w:lastRenderedPageBreak/>
        <w:t xml:space="preserve">No visitors will be allowed in the buildings </w:t>
      </w:r>
      <w:r>
        <w:rPr>
          <w:rFonts w:ascii="Arial" w:hAnsi="Arial" w:cs="Arial"/>
        </w:rPr>
        <w:t>for</w:t>
      </w:r>
      <w:r w:rsidRPr="00155B91">
        <w:rPr>
          <w:rFonts w:ascii="Arial" w:hAnsi="Arial" w:cs="Arial"/>
        </w:rPr>
        <w:t xml:space="preserve"> the foreseeable future.</w:t>
      </w:r>
    </w:p>
    <w:p w:rsidR="00155B91" w:rsidRDefault="00155B91" w:rsidP="00155B91">
      <w:pPr>
        <w:pStyle w:val="ListParagraph"/>
        <w:numPr>
          <w:ilvl w:val="0"/>
          <w:numId w:val="11"/>
        </w:numPr>
        <w:rPr>
          <w:rFonts w:ascii="Arial" w:hAnsi="Arial" w:cs="Arial"/>
        </w:rPr>
      </w:pPr>
      <w:r w:rsidRPr="00155B91">
        <w:rPr>
          <w:rFonts w:ascii="Arial" w:hAnsi="Arial" w:cs="Arial"/>
        </w:rPr>
        <w:t>All non-essential contractor or maintenance visits must be cancelled or postponed.</w:t>
      </w:r>
    </w:p>
    <w:p w:rsidR="00155B91" w:rsidRDefault="00155B91" w:rsidP="00155B91">
      <w:pPr>
        <w:pStyle w:val="ListParagraph"/>
        <w:numPr>
          <w:ilvl w:val="0"/>
          <w:numId w:val="11"/>
        </w:numPr>
        <w:rPr>
          <w:rFonts w:ascii="Arial" w:hAnsi="Arial" w:cs="Arial"/>
        </w:rPr>
      </w:pPr>
      <w:r w:rsidRPr="00155B91">
        <w:rPr>
          <w:rFonts w:ascii="Arial" w:hAnsi="Arial" w:cs="Arial"/>
        </w:rPr>
        <w:t xml:space="preserve">Laboratory / </w:t>
      </w:r>
      <w:r>
        <w:rPr>
          <w:rFonts w:ascii="Arial" w:hAnsi="Arial" w:cs="Arial"/>
        </w:rPr>
        <w:t>Facilities / O</w:t>
      </w:r>
      <w:r w:rsidRPr="00155B91">
        <w:rPr>
          <w:rFonts w:ascii="Arial" w:hAnsi="Arial" w:cs="Arial"/>
        </w:rPr>
        <w:t xml:space="preserve">perations managers </w:t>
      </w:r>
      <w:r>
        <w:rPr>
          <w:rFonts w:ascii="Arial" w:hAnsi="Arial" w:cs="Arial"/>
        </w:rPr>
        <w:t>should contact the</w:t>
      </w:r>
      <w:r w:rsidRPr="00155B91">
        <w:rPr>
          <w:rFonts w:ascii="Arial" w:hAnsi="Arial" w:cs="Arial"/>
        </w:rPr>
        <w:t xml:space="preserve"> Estates Area Facilities Manager (AFM) to discuss </w:t>
      </w:r>
      <w:r>
        <w:rPr>
          <w:rFonts w:ascii="Arial" w:hAnsi="Arial" w:cs="Arial"/>
        </w:rPr>
        <w:t xml:space="preserve">essential </w:t>
      </w:r>
      <w:r w:rsidRPr="00155B91">
        <w:rPr>
          <w:rFonts w:ascii="Arial" w:hAnsi="Arial" w:cs="Arial"/>
        </w:rPr>
        <w:t>maintenance visits.</w:t>
      </w:r>
    </w:p>
    <w:p w:rsidR="009950EC" w:rsidRDefault="009950EC" w:rsidP="009950EC">
      <w:pPr>
        <w:pStyle w:val="ListParagraph"/>
        <w:numPr>
          <w:ilvl w:val="0"/>
          <w:numId w:val="11"/>
        </w:numPr>
        <w:rPr>
          <w:rFonts w:ascii="Arial" w:hAnsi="Arial" w:cs="Arial"/>
        </w:rPr>
      </w:pPr>
      <w:r w:rsidRPr="009950EC">
        <w:rPr>
          <w:rFonts w:ascii="Arial" w:hAnsi="Arial" w:cs="Arial"/>
        </w:rPr>
        <w:t>Limit the number of contractors visiting at any one time and limit visit times to a specific time window</w:t>
      </w:r>
      <w:r>
        <w:rPr>
          <w:rFonts w:ascii="Arial" w:hAnsi="Arial" w:cs="Arial"/>
        </w:rPr>
        <w:t>.</w:t>
      </w:r>
    </w:p>
    <w:p w:rsidR="009950EC" w:rsidRPr="00155B91" w:rsidRDefault="009950EC" w:rsidP="009950EC">
      <w:pPr>
        <w:pStyle w:val="ListParagraph"/>
        <w:numPr>
          <w:ilvl w:val="0"/>
          <w:numId w:val="11"/>
        </w:numPr>
        <w:rPr>
          <w:rFonts w:ascii="Arial" w:hAnsi="Arial" w:cs="Arial"/>
        </w:rPr>
      </w:pPr>
      <w:r>
        <w:rPr>
          <w:rFonts w:ascii="Arial" w:hAnsi="Arial" w:cs="Arial"/>
        </w:rPr>
        <w:t xml:space="preserve">Contractor and staff works should not overlap, if essential maintenance must take place in a work area no staff should attend UCL who work in that area until the contractors work is completed. </w:t>
      </w:r>
    </w:p>
    <w:p w:rsidR="0017223D" w:rsidRDefault="0017223D" w:rsidP="0017223D">
      <w:pPr>
        <w:pStyle w:val="Heading2"/>
        <w:spacing w:after="240"/>
        <w:rPr>
          <w:rFonts w:ascii="Arial" w:hAnsi="Arial" w:cs="Arial"/>
          <w:b/>
          <w:color w:val="auto"/>
        </w:rPr>
      </w:pPr>
      <w:r>
        <w:rPr>
          <w:rFonts w:ascii="Arial" w:hAnsi="Arial" w:cs="Arial"/>
          <w:b/>
          <w:color w:val="auto"/>
        </w:rPr>
        <w:t xml:space="preserve">Deliveries </w:t>
      </w:r>
    </w:p>
    <w:p w:rsidR="00C63EC6" w:rsidRDefault="00C63EC6" w:rsidP="00C63EC6">
      <w:pPr>
        <w:rPr>
          <w:rFonts w:ascii="Arial" w:hAnsi="Arial" w:cs="Arial"/>
          <w:i/>
        </w:rPr>
      </w:pPr>
      <w:r>
        <w:rPr>
          <w:rFonts w:ascii="Arial" w:hAnsi="Arial" w:cs="Arial"/>
          <w:i/>
        </w:rPr>
        <w:t xml:space="preserve">This section should </w:t>
      </w:r>
      <w:r w:rsidR="008A43BE">
        <w:rPr>
          <w:rFonts w:ascii="Arial" w:hAnsi="Arial" w:cs="Arial"/>
          <w:i/>
        </w:rPr>
        <w:t>detail how deliveries will be accepted</w:t>
      </w:r>
      <w:r>
        <w:rPr>
          <w:rFonts w:ascii="Arial" w:hAnsi="Arial" w:cs="Arial"/>
          <w:i/>
        </w:rPr>
        <w:t>. Examples below.</w:t>
      </w:r>
    </w:p>
    <w:p w:rsidR="009950EC" w:rsidRDefault="009950EC" w:rsidP="009950EC">
      <w:pPr>
        <w:pStyle w:val="ListParagraph"/>
        <w:numPr>
          <w:ilvl w:val="0"/>
          <w:numId w:val="12"/>
        </w:numPr>
        <w:rPr>
          <w:rFonts w:ascii="Arial" w:hAnsi="Arial" w:cs="Arial"/>
        </w:rPr>
      </w:pPr>
      <w:r w:rsidRPr="009950EC">
        <w:rPr>
          <w:rFonts w:ascii="Arial" w:hAnsi="Arial" w:cs="Arial"/>
        </w:rPr>
        <w:t>Deliveries must be minimised,</w:t>
      </w:r>
      <w:r w:rsidRPr="009950EC">
        <w:t xml:space="preserve"> </w:t>
      </w:r>
      <w:r w:rsidRPr="009950EC">
        <w:rPr>
          <w:rFonts w:ascii="Arial" w:hAnsi="Arial" w:cs="Arial"/>
        </w:rPr>
        <w:t>for lab items order larger quantities less often where possible.</w:t>
      </w:r>
    </w:p>
    <w:p w:rsidR="009950EC" w:rsidRPr="009950EC" w:rsidRDefault="009950EC" w:rsidP="009950EC">
      <w:pPr>
        <w:pStyle w:val="ListParagraph"/>
        <w:numPr>
          <w:ilvl w:val="0"/>
          <w:numId w:val="12"/>
        </w:numPr>
        <w:rPr>
          <w:rFonts w:ascii="Arial" w:hAnsi="Arial" w:cs="Arial"/>
        </w:rPr>
      </w:pPr>
      <w:r>
        <w:rPr>
          <w:rFonts w:ascii="Arial" w:hAnsi="Arial" w:cs="Arial"/>
        </w:rPr>
        <w:t>Personal deliveries (e.g. Amazon) are prohibited.</w:t>
      </w:r>
    </w:p>
    <w:p w:rsidR="00C63EC6" w:rsidRDefault="009950EC" w:rsidP="009950EC">
      <w:pPr>
        <w:pStyle w:val="ListParagraph"/>
        <w:numPr>
          <w:ilvl w:val="0"/>
          <w:numId w:val="12"/>
        </w:numPr>
        <w:rPr>
          <w:rFonts w:ascii="Arial" w:hAnsi="Arial" w:cs="Arial"/>
        </w:rPr>
      </w:pPr>
      <w:r>
        <w:rPr>
          <w:rFonts w:ascii="Arial" w:hAnsi="Arial" w:cs="Arial"/>
        </w:rPr>
        <w:t>Deliveries will be accepted by reception and stored in room G01.</w:t>
      </w:r>
    </w:p>
    <w:p w:rsidR="009950EC" w:rsidRPr="009950EC" w:rsidRDefault="009950EC" w:rsidP="009950EC">
      <w:pPr>
        <w:pStyle w:val="ListParagraph"/>
        <w:numPr>
          <w:ilvl w:val="0"/>
          <w:numId w:val="12"/>
        </w:numPr>
        <w:rPr>
          <w:rFonts w:ascii="Arial" w:hAnsi="Arial" w:cs="Arial"/>
        </w:rPr>
      </w:pPr>
      <w:r>
        <w:rPr>
          <w:rFonts w:ascii="Arial" w:hAnsi="Arial" w:cs="Arial"/>
        </w:rPr>
        <w:t>Staff will be emailed to collect their delivery during a time-slot.</w:t>
      </w:r>
    </w:p>
    <w:p w:rsidR="00B06CFB" w:rsidRDefault="00B06CFB" w:rsidP="0017223D">
      <w:pPr>
        <w:pStyle w:val="Heading2"/>
        <w:spacing w:after="240"/>
        <w:rPr>
          <w:rFonts w:ascii="Arial" w:hAnsi="Arial" w:cs="Arial"/>
          <w:b/>
          <w:color w:val="auto"/>
        </w:rPr>
      </w:pPr>
      <w:r>
        <w:rPr>
          <w:rFonts w:ascii="Arial" w:hAnsi="Arial" w:cs="Arial"/>
          <w:b/>
          <w:color w:val="auto"/>
        </w:rPr>
        <w:t>Communications</w:t>
      </w:r>
    </w:p>
    <w:p w:rsidR="00B06CFB" w:rsidRDefault="00B06CFB" w:rsidP="00B06CFB">
      <w:pPr>
        <w:rPr>
          <w:rFonts w:ascii="Arial" w:hAnsi="Arial" w:cs="Arial"/>
          <w:i/>
        </w:rPr>
      </w:pPr>
      <w:r>
        <w:rPr>
          <w:rFonts w:ascii="Arial" w:hAnsi="Arial" w:cs="Arial"/>
          <w:i/>
        </w:rPr>
        <w:t>This section should detail how the Department will keep staff up to date as guidance and rules are updated. Examples below.</w:t>
      </w:r>
    </w:p>
    <w:p w:rsidR="00B06CFB" w:rsidRPr="00303AF9" w:rsidRDefault="00303AF9" w:rsidP="00303AF9">
      <w:pPr>
        <w:pStyle w:val="ListParagraph"/>
        <w:numPr>
          <w:ilvl w:val="0"/>
          <w:numId w:val="15"/>
        </w:numPr>
      </w:pPr>
      <w:r>
        <w:rPr>
          <w:rFonts w:ascii="Arial" w:hAnsi="Arial" w:cs="Arial"/>
        </w:rPr>
        <w:t>Staff should ensure they read the UCL d</w:t>
      </w:r>
      <w:r w:rsidRPr="00303AF9">
        <w:rPr>
          <w:rFonts w:ascii="Arial" w:hAnsi="Arial" w:cs="Arial"/>
        </w:rPr>
        <w:t>aily coronavirus (Covid-19) update</w:t>
      </w:r>
      <w:r>
        <w:rPr>
          <w:rFonts w:ascii="Arial" w:hAnsi="Arial" w:cs="Arial"/>
        </w:rPr>
        <w:t>.</w:t>
      </w:r>
    </w:p>
    <w:p w:rsidR="00303AF9" w:rsidRPr="00B06CFB" w:rsidRDefault="00303AF9" w:rsidP="00303AF9">
      <w:pPr>
        <w:pStyle w:val="ListParagraph"/>
        <w:numPr>
          <w:ilvl w:val="0"/>
          <w:numId w:val="15"/>
        </w:numPr>
      </w:pPr>
      <w:r>
        <w:rPr>
          <w:rFonts w:ascii="Arial" w:hAnsi="Arial" w:cs="Arial"/>
        </w:rPr>
        <w:t>Staff should ensure they read the Departmental newsletter which will highlight updates to these arrangements.</w:t>
      </w:r>
    </w:p>
    <w:p w:rsidR="0017223D" w:rsidRDefault="0017223D" w:rsidP="0017223D">
      <w:pPr>
        <w:pStyle w:val="Heading2"/>
        <w:spacing w:after="240"/>
        <w:rPr>
          <w:rFonts w:ascii="Arial" w:hAnsi="Arial" w:cs="Arial"/>
          <w:b/>
          <w:color w:val="auto"/>
        </w:rPr>
      </w:pPr>
      <w:r>
        <w:rPr>
          <w:rFonts w:ascii="Arial" w:hAnsi="Arial" w:cs="Arial"/>
          <w:b/>
          <w:color w:val="auto"/>
        </w:rPr>
        <w:t>Quiet and multi-faith rooms</w:t>
      </w:r>
    </w:p>
    <w:p w:rsidR="003A42B6" w:rsidRPr="003A42B6" w:rsidRDefault="00C63EC6" w:rsidP="003A42B6">
      <w:pPr>
        <w:rPr>
          <w:rFonts w:ascii="Arial" w:hAnsi="Arial" w:cs="Arial"/>
          <w:i/>
        </w:rPr>
      </w:pPr>
      <w:r>
        <w:rPr>
          <w:rFonts w:ascii="Arial" w:hAnsi="Arial" w:cs="Arial"/>
          <w:i/>
        </w:rPr>
        <w:t xml:space="preserve">This section should </w:t>
      </w:r>
      <w:r w:rsidR="008A43BE">
        <w:rPr>
          <w:rFonts w:ascii="Arial" w:hAnsi="Arial" w:cs="Arial"/>
          <w:i/>
        </w:rPr>
        <w:t>detail use of quiet and multi-faith rooms</w:t>
      </w:r>
      <w:r>
        <w:rPr>
          <w:rFonts w:ascii="Arial" w:hAnsi="Arial" w:cs="Arial"/>
          <w:i/>
        </w:rPr>
        <w:t xml:space="preserve">. </w:t>
      </w:r>
      <w:r w:rsidR="003A42B6">
        <w:rPr>
          <w:rFonts w:ascii="Arial" w:hAnsi="Arial" w:cs="Arial"/>
          <w:i/>
        </w:rPr>
        <w:t>If these are to remain closed staff should be made aware.</w:t>
      </w:r>
    </w:p>
    <w:p w:rsidR="0017223D" w:rsidRDefault="001472B0" w:rsidP="0017223D">
      <w:pPr>
        <w:pStyle w:val="Heading2"/>
        <w:spacing w:after="240"/>
        <w:rPr>
          <w:rFonts w:ascii="Arial" w:hAnsi="Arial" w:cs="Arial"/>
          <w:b/>
          <w:color w:val="auto"/>
        </w:rPr>
      </w:pPr>
      <w:r>
        <w:rPr>
          <w:rFonts w:ascii="Arial" w:hAnsi="Arial" w:cs="Arial"/>
          <w:b/>
          <w:color w:val="auto"/>
        </w:rPr>
        <w:t xml:space="preserve">Wellbeing </w:t>
      </w:r>
    </w:p>
    <w:p w:rsidR="00C63EC6" w:rsidRDefault="00C63EC6" w:rsidP="00C63EC6">
      <w:pPr>
        <w:rPr>
          <w:rFonts w:ascii="Arial" w:hAnsi="Arial" w:cs="Arial"/>
          <w:i/>
        </w:rPr>
      </w:pPr>
      <w:r>
        <w:rPr>
          <w:rFonts w:ascii="Arial" w:hAnsi="Arial" w:cs="Arial"/>
          <w:i/>
        </w:rPr>
        <w:t xml:space="preserve">This section should </w:t>
      </w:r>
      <w:r w:rsidR="008A43BE">
        <w:rPr>
          <w:rFonts w:ascii="Arial" w:hAnsi="Arial" w:cs="Arial"/>
          <w:i/>
        </w:rPr>
        <w:t>include details on support and wellbeing resources</w:t>
      </w:r>
      <w:r>
        <w:rPr>
          <w:rFonts w:ascii="Arial" w:hAnsi="Arial" w:cs="Arial"/>
          <w:i/>
        </w:rPr>
        <w:t>. Examples below.</w:t>
      </w:r>
    </w:p>
    <w:p w:rsidR="003A42B6" w:rsidRPr="003A42B6" w:rsidRDefault="003A42B6" w:rsidP="003A42B6">
      <w:pPr>
        <w:pStyle w:val="ListParagraph"/>
        <w:numPr>
          <w:ilvl w:val="0"/>
          <w:numId w:val="14"/>
        </w:numPr>
        <w:rPr>
          <w:rFonts w:ascii="Arial" w:hAnsi="Arial" w:cs="Arial"/>
        </w:rPr>
      </w:pPr>
      <w:r w:rsidRPr="003A42B6">
        <w:rPr>
          <w:rFonts w:ascii="Arial" w:hAnsi="Arial" w:cs="Arial"/>
        </w:rPr>
        <w:t>For staff; Care First can be contacted 24/7 for confidential, impartial support. Call for free on 0800 197 4510.</w:t>
      </w:r>
    </w:p>
    <w:p w:rsidR="003A42B6" w:rsidRPr="003A42B6" w:rsidRDefault="003A42B6" w:rsidP="003A42B6">
      <w:pPr>
        <w:pStyle w:val="ListParagraph"/>
        <w:numPr>
          <w:ilvl w:val="0"/>
          <w:numId w:val="14"/>
        </w:numPr>
        <w:rPr>
          <w:rFonts w:ascii="Arial" w:hAnsi="Arial" w:cs="Arial"/>
        </w:rPr>
      </w:pPr>
      <w:r>
        <w:rPr>
          <w:rFonts w:ascii="Arial" w:hAnsi="Arial" w:cs="Arial"/>
        </w:rPr>
        <w:t>For students,</w:t>
      </w:r>
      <w:r w:rsidRPr="003A42B6">
        <w:rPr>
          <w:rFonts w:ascii="Arial" w:hAnsi="Arial" w:cs="Arial"/>
        </w:rPr>
        <w:t xml:space="preserve"> support is provided by Student Psychological and Counselling Services (SPCS) during 'office hours'. Care First can be contacted outside office hours (5pm to 9am) by calling for free on 0800 197 4510.</w:t>
      </w:r>
    </w:p>
    <w:p w:rsidR="003A42B6" w:rsidRPr="003A42B6" w:rsidRDefault="003A42B6" w:rsidP="00CD6FB8">
      <w:pPr>
        <w:pStyle w:val="ListParagraph"/>
        <w:numPr>
          <w:ilvl w:val="0"/>
          <w:numId w:val="14"/>
        </w:numPr>
        <w:rPr>
          <w:rFonts w:ascii="Arial" w:hAnsi="Arial" w:cs="Arial"/>
        </w:rPr>
      </w:pPr>
      <w:r w:rsidRPr="003A42B6">
        <w:rPr>
          <w:rFonts w:ascii="Arial" w:hAnsi="Arial" w:cs="Arial"/>
        </w:rPr>
        <w:t xml:space="preserve">Care </w:t>
      </w:r>
      <w:proofErr w:type="gramStart"/>
      <w:r w:rsidRPr="003A42B6">
        <w:rPr>
          <w:rFonts w:ascii="Arial" w:hAnsi="Arial" w:cs="Arial"/>
        </w:rPr>
        <w:t>First</w:t>
      </w:r>
      <w:proofErr w:type="gramEnd"/>
      <w:r w:rsidRPr="003A42B6">
        <w:rPr>
          <w:rFonts w:ascii="Arial" w:hAnsi="Arial" w:cs="Arial"/>
        </w:rPr>
        <w:t xml:space="preserve"> also offer support through a one-to-one online messaging service,</w:t>
      </w:r>
      <w:r>
        <w:rPr>
          <w:rFonts w:ascii="Arial" w:hAnsi="Arial" w:cs="Arial"/>
        </w:rPr>
        <w:t xml:space="preserve"> </w:t>
      </w:r>
      <w:r w:rsidRPr="003A42B6">
        <w:rPr>
          <w:rFonts w:ascii="Arial" w:hAnsi="Arial" w:cs="Arial"/>
        </w:rPr>
        <w:t>in which you can speak to a counsellor in real time.</w:t>
      </w:r>
    </w:p>
    <w:p w:rsidR="003A42B6" w:rsidRPr="003A42B6" w:rsidRDefault="003A42B6" w:rsidP="003A42B6">
      <w:pPr>
        <w:pStyle w:val="ListParagraph"/>
        <w:numPr>
          <w:ilvl w:val="0"/>
          <w:numId w:val="14"/>
        </w:numPr>
        <w:rPr>
          <w:rFonts w:ascii="Arial" w:hAnsi="Arial" w:cs="Arial"/>
        </w:rPr>
      </w:pPr>
      <w:r w:rsidRPr="003A42B6">
        <w:rPr>
          <w:rFonts w:ascii="Arial" w:hAnsi="Arial" w:cs="Arial"/>
        </w:rPr>
        <w:t>Where appropriate, adjustments to working times or hours should be made, to account for staff or students experiencing poor mental health. If confidential advice and assessment would be helpful, please contact Workplace Health using the management referral process.</w:t>
      </w:r>
    </w:p>
    <w:p w:rsidR="0026491A" w:rsidRDefault="003A42B6" w:rsidP="003A42B6">
      <w:pPr>
        <w:pStyle w:val="ListParagraph"/>
        <w:numPr>
          <w:ilvl w:val="0"/>
          <w:numId w:val="14"/>
        </w:numPr>
        <w:rPr>
          <w:rFonts w:ascii="Arial" w:hAnsi="Arial" w:cs="Arial"/>
        </w:rPr>
      </w:pPr>
      <w:r w:rsidRPr="003A42B6">
        <w:rPr>
          <w:rFonts w:ascii="Arial" w:hAnsi="Arial" w:cs="Arial"/>
        </w:rPr>
        <w:t>A wide range of other resources and guidance is available via the 'Remote not distant' website, Student Support and Wellbeing website and UCL Health and Wellbeing website.</w:t>
      </w:r>
    </w:p>
    <w:p w:rsidR="003A42B6" w:rsidRPr="003A42B6" w:rsidRDefault="003A42B6" w:rsidP="003A42B6">
      <w:pPr>
        <w:ind w:left="360"/>
        <w:rPr>
          <w:rFonts w:ascii="Arial" w:hAnsi="Arial" w:cs="Arial"/>
        </w:rPr>
      </w:pPr>
    </w:p>
    <w:p w:rsidR="003A42B6" w:rsidRDefault="003A42B6" w:rsidP="003A42B6">
      <w:pPr>
        <w:jc w:val="center"/>
        <w:rPr>
          <w:rFonts w:ascii="Arial" w:hAnsi="Arial" w:cs="Arial"/>
          <w:b/>
        </w:rPr>
      </w:pPr>
      <w:r w:rsidRPr="003A42B6">
        <w:rPr>
          <w:rFonts w:ascii="Arial" w:hAnsi="Arial" w:cs="Arial"/>
          <w:b/>
        </w:rPr>
        <w:t>Once you have read and understood these arrangements, please email your line manager to confirm you have read and understood them prior to returning to work.</w:t>
      </w:r>
    </w:p>
    <w:p w:rsidR="003A42B6" w:rsidRDefault="003A42B6" w:rsidP="003A42B6">
      <w:pPr>
        <w:jc w:val="center"/>
        <w:rPr>
          <w:rFonts w:ascii="Arial" w:hAnsi="Arial" w:cs="Arial"/>
          <w:b/>
        </w:rPr>
      </w:pPr>
      <w:r>
        <w:rPr>
          <w:rFonts w:ascii="Arial" w:hAnsi="Arial" w:cs="Arial"/>
          <w:b/>
        </w:rPr>
        <w:t xml:space="preserve"> If there is anything you are unsure about, please ask your line manager before confirming you understand these arrangements.</w:t>
      </w:r>
    </w:p>
    <w:p w:rsidR="003A42B6" w:rsidRPr="003A42B6" w:rsidRDefault="003A42B6" w:rsidP="003A42B6">
      <w:pPr>
        <w:jc w:val="center"/>
        <w:rPr>
          <w:rFonts w:ascii="Arial" w:hAnsi="Arial" w:cs="Arial"/>
          <w:b/>
        </w:rPr>
      </w:pPr>
    </w:p>
    <w:p w:rsidR="0026491A" w:rsidRPr="0026491A" w:rsidRDefault="0026491A" w:rsidP="0026491A">
      <w:pPr>
        <w:pStyle w:val="Heading2"/>
        <w:spacing w:after="240"/>
        <w:rPr>
          <w:rFonts w:ascii="Arial" w:hAnsi="Arial" w:cs="Arial"/>
          <w:b/>
          <w:color w:val="auto"/>
        </w:rPr>
      </w:pPr>
      <w:r>
        <w:rPr>
          <w:rFonts w:ascii="Arial" w:hAnsi="Arial" w:cs="Arial"/>
          <w:b/>
          <w:color w:val="auto"/>
        </w:rPr>
        <w:t>Document Control</w:t>
      </w:r>
    </w:p>
    <w:tbl>
      <w:tblPr>
        <w:tblStyle w:val="TableGrid"/>
        <w:tblW w:w="0" w:type="auto"/>
        <w:tblInd w:w="-5" w:type="dxa"/>
        <w:tblLook w:val="04A0" w:firstRow="1" w:lastRow="0" w:firstColumn="1" w:lastColumn="0" w:noHBand="0" w:noVBand="1"/>
      </w:tblPr>
      <w:tblGrid>
        <w:gridCol w:w="3119"/>
        <w:gridCol w:w="3719"/>
      </w:tblGrid>
      <w:tr w:rsidR="0026491A" w:rsidRPr="00A0786C" w:rsidTr="00921B37">
        <w:tc>
          <w:tcPr>
            <w:tcW w:w="3119" w:type="dxa"/>
          </w:tcPr>
          <w:p w:rsidR="0026491A" w:rsidRDefault="0026491A" w:rsidP="00921B37">
            <w:pPr>
              <w:pStyle w:val="NoSpacing"/>
            </w:pPr>
            <w:r w:rsidRPr="00E36C7A">
              <w:t>Author (name and position)</w:t>
            </w:r>
          </w:p>
        </w:tc>
        <w:tc>
          <w:tcPr>
            <w:tcW w:w="3719" w:type="dxa"/>
          </w:tcPr>
          <w:p w:rsidR="0026491A" w:rsidRPr="00A0786C" w:rsidRDefault="0026491A" w:rsidP="00921B37">
            <w:pPr>
              <w:pStyle w:val="NoSpacing"/>
            </w:pPr>
            <w:r>
              <w:t>Author name, Job title</w:t>
            </w:r>
          </w:p>
        </w:tc>
      </w:tr>
      <w:tr w:rsidR="0026491A" w:rsidRPr="00A0786C" w:rsidTr="00921B37">
        <w:tc>
          <w:tcPr>
            <w:tcW w:w="3119" w:type="dxa"/>
          </w:tcPr>
          <w:p w:rsidR="0026491A" w:rsidRDefault="0026491A" w:rsidP="00921B37">
            <w:pPr>
              <w:pStyle w:val="NoSpacing"/>
            </w:pPr>
            <w:r w:rsidRPr="00EA05C2">
              <w:t xml:space="preserve">Date </w:t>
            </w:r>
            <w:r>
              <w:t>published</w:t>
            </w:r>
          </w:p>
        </w:tc>
        <w:tc>
          <w:tcPr>
            <w:tcW w:w="3719" w:type="dxa"/>
          </w:tcPr>
          <w:p w:rsidR="0026491A" w:rsidRPr="00A0786C" w:rsidRDefault="0026491A" w:rsidP="00921B37">
            <w:pPr>
              <w:pStyle w:val="NoSpacing"/>
            </w:pPr>
            <w:r>
              <w:t>Month Year Version</w:t>
            </w:r>
          </w:p>
        </w:tc>
      </w:tr>
    </w:tbl>
    <w:p w:rsidR="0026491A" w:rsidRDefault="0026491A" w:rsidP="003A42B6">
      <w:pPr>
        <w:rPr>
          <w:rFonts w:ascii="Arial" w:hAnsi="Arial" w:cs="Arial"/>
        </w:rPr>
      </w:pPr>
    </w:p>
    <w:sectPr w:rsidR="0026491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82" w:rsidRDefault="003B6582" w:rsidP="00F67E18">
      <w:pPr>
        <w:spacing w:after="0" w:line="240" w:lineRule="auto"/>
      </w:pPr>
      <w:r>
        <w:separator/>
      </w:r>
    </w:p>
  </w:endnote>
  <w:endnote w:type="continuationSeparator" w:id="0">
    <w:p w:rsidR="003B6582" w:rsidRDefault="003B6582" w:rsidP="00F6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110530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26491A" w:rsidRPr="0026491A" w:rsidRDefault="0026491A">
            <w:pPr>
              <w:pStyle w:val="Footer"/>
              <w:jc w:val="right"/>
              <w:rPr>
                <w:rFonts w:ascii="Arial" w:hAnsi="Arial" w:cs="Arial"/>
              </w:rPr>
            </w:pPr>
            <w:r w:rsidRPr="0026491A">
              <w:rPr>
                <w:rFonts w:ascii="Arial" w:hAnsi="Arial" w:cs="Arial"/>
              </w:rPr>
              <w:t xml:space="preserve">Page </w:t>
            </w:r>
            <w:r w:rsidRPr="0026491A">
              <w:rPr>
                <w:rFonts w:ascii="Arial" w:hAnsi="Arial" w:cs="Arial"/>
                <w:b/>
                <w:bCs/>
                <w:sz w:val="24"/>
                <w:szCs w:val="24"/>
              </w:rPr>
              <w:fldChar w:fldCharType="begin"/>
            </w:r>
            <w:r w:rsidRPr="0026491A">
              <w:rPr>
                <w:rFonts w:ascii="Arial" w:hAnsi="Arial" w:cs="Arial"/>
                <w:b/>
                <w:bCs/>
              </w:rPr>
              <w:instrText xml:space="preserve"> PAGE </w:instrText>
            </w:r>
            <w:r w:rsidRPr="0026491A">
              <w:rPr>
                <w:rFonts w:ascii="Arial" w:hAnsi="Arial" w:cs="Arial"/>
                <w:b/>
                <w:bCs/>
                <w:sz w:val="24"/>
                <w:szCs w:val="24"/>
              </w:rPr>
              <w:fldChar w:fldCharType="separate"/>
            </w:r>
            <w:r w:rsidR="0076338A">
              <w:rPr>
                <w:rFonts w:ascii="Arial" w:hAnsi="Arial" w:cs="Arial"/>
                <w:b/>
                <w:bCs/>
                <w:noProof/>
              </w:rPr>
              <w:t>1</w:t>
            </w:r>
            <w:r w:rsidRPr="0026491A">
              <w:rPr>
                <w:rFonts w:ascii="Arial" w:hAnsi="Arial" w:cs="Arial"/>
                <w:b/>
                <w:bCs/>
                <w:sz w:val="24"/>
                <w:szCs w:val="24"/>
              </w:rPr>
              <w:fldChar w:fldCharType="end"/>
            </w:r>
            <w:r w:rsidRPr="0026491A">
              <w:rPr>
                <w:rFonts w:ascii="Arial" w:hAnsi="Arial" w:cs="Arial"/>
              </w:rPr>
              <w:t xml:space="preserve"> of </w:t>
            </w:r>
            <w:r w:rsidRPr="0026491A">
              <w:rPr>
                <w:rFonts w:ascii="Arial" w:hAnsi="Arial" w:cs="Arial"/>
                <w:b/>
                <w:bCs/>
                <w:sz w:val="24"/>
                <w:szCs w:val="24"/>
              </w:rPr>
              <w:fldChar w:fldCharType="begin"/>
            </w:r>
            <w:r w:rsidRPr="0026491A">
              <w:rPr>
                <w:rFonts w:ascii="Arial" w:hAnsi="Arial" w:cs="Arial"/>
                <w:b/>
                <w:bCs/>
              </w:rPr>
              <w:instrText xml:space="preserve"> NUMPAGES  </w:instrText>
            </w:r>
            <w:r w:rsidRPr="0026491A">
              <w:rPr>
                <w:rFonts w:ascii="Arial" w:hAnsi="Arial" w:cs="Arial"/>
                <w:b/>
                <w:bCs/>
                <w:sz w:val="24"/>
                <w:szCs w:val="24"/>
              </w:rPr>
              <w:fldChar w:fldCharType="separate"/>
            </w:r>
            <w:r w:rsidR="0076338A">
              <w:rPr>
                <w:rFonts w:ascii="Arial" w:hAnsi="Arial" w:cs="Arial"/>
                <w:b/>
                <w:bCs/>
                <w:noProof/>
              </w:rPr>
              <w:t>8</w:t>
            </w:r>
            <w:r w:rsidRPr="0026491A">
              <w:rPr>
                <w:rFonts w:ascii="Arial" w:hAnsi="Arial" w:cs="Arial"/>
                <w:b/>
                <w:bCs/>
                <w:sz w:val="24"/>
                <w:szCs w:val="24"/>
              </w:rPr>
              <w:fldChar w:fldCharType="end"/>
            </w:r>
          </w:p>
        </w:sdtContent>
      </w:sdt>
    </w:sdtContent>
  </w:sdt>
  <w:p w:rsidR="0026491A" w:rsidRDefault="00264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82" w:rsidRDefault="003B6582" w:rsidP="00F67E18">
      <w:pPr>
        <w:spacing w:after="0" w:line="240" w:lineRule="auto"/>
      </w:pPr>
      <w:r>
        <w:separator/>
      </w:r>
    </w:p>
  </w:footnote>
  <w:footnote w:type="continuationSeparator" w:id="0">
    <w:p w:rsidR="003B6582" w:rsidRDefault="003B6582" w:rsidP="00F6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18" w:rsidRPr="009D328D" w:rsidRDefault="00F67E18">
    <w:pPr>
      <w:pStyle w:val="Header"/>
      <w:rPr>
        <w:rFonts w:ascii="Arial" w:hAnsi="Arial" w:cs="Arial"/>
        <w:sz w:val="24"/>
      </w:rPr>
    </w:pPr>
    <w:r w:rsidRPr="009D328D">
      <w:rPr>
        <w:rFonts w:ascii="Arial" w:hAnsi="Arial" w:cs="Arial"/>
        <w:noProof/>
        <w:sz w:val="24"/>
        <w:lang w:eastAsia="en-GB"/>
      </w:rPr>
      <w:drawing>
        <wp:anchor distT="0" distB="0" distL="114300" distR="114300" simplePos="0" relativeHeight="251659264" behindDoc="0" locked="0" layoutInCell="1" allowOverlap="1" wp14:anchorId="06A4B356" wp14:editId="77809EEA">
          <wp:simplePos x="0" y="0"/>
          <wp:positionH relativeFrom="margin">
            <wp:posOffset>4229807</wp:posOffset>
          </wp:positionH>
          <wp:positionV relativeFrom="page">
            <wp:posOffset>214630</wp:posOffset>
          </wp:positionV>
          <wp:extent cx="2159000" cy="664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34867"/>
                  <a:stretch/>
                </pic:blipFill>
                <pic:spPr bwMode="auto">
                  <a:xfrm>
                    <a:off x="0" y="0"/>
                    <a:ext cx="2159000" cy="66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28D">
      <w:rPr>
        <w:rFonts w:ascii="Arial" w:hAnsi="Arial" w:cs="Arial"/>
        <w:sz w:val="24"/>
      </w:rPr>
      <w:t>&lt;INSERT DEPARTMENT&gt;</w:t>
    </w:r>
  </w:p>
  <w:p w:rsidR="00F67E18" w:rsidRPr="009D328D" w:rsidRDefault="00F67E18">
    <w:pPr>
      <w:pStyle w:val="Header"/>
      <w:rPr>
        <w:rFonts w:ascii="Arial" w:hAnsi="Arial" w:cs="Arial"/>
        <w:sz w:val="24"/>
      </w:rPr>
    </w:pPr>
    <w:r w:rsidRPr="009D328D">
      <w:rPr>
        <w:rFonts w:ascii="Arial" w:hAnsi="Arial" w:cs="Arial"/>
        <w:sz w:val="24"/>
      </w:rPr>
      <w:t>&lt;INSERT BUILDING&gt;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D5A"/>
    <w:multiLevelType w:val="hybridMultilevel"/>
    <w:tmpl w:val="91CA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9C6"/>
    <w:multiLevelType w:val="hybridMultilevel"/>
    <w:tmpl w:val="597C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B602E"/>
    <w:multiLevelType w:val="hybridMultilevel"/>
    <w:tmpl w:val="FC98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46F7"/>
    <w:multiLevelType w:val="hybridMultilevel"/>
    <w:tmpl w:val="5D62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704"/>
    <w:multiLevelType w:val="hybridMultilevel"/>
    <w:tmpl w:val="2D18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74C57"/>
    <w:multiLevelType w:val="hybridMultilevel"/>
    <w:tmpl w:val="EDF0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327E2"/>
    <w:multiLevelType w:val="hybridMultilevel"/>
    <w:tmpl w:val="A266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E0DF5"/>
    <w:multiLevelType w:val="hybridMultilevel"/>
    <w:tmpl w:val="5686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36E5C"/>
    <w:multiLevelType w:val="hybridMultilevel"/>
    <w:tmpl w:val="0656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D3B39"/>
    <w:multiLevelType w:val="hybridMultilevel"/>
    <w:tmpl w:val="7478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65A9"/>
    <w:multiLevelType w:val="hybridMultilevel"/>
    <w:tmpl w:val="99D0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501DB"/>
    <w:multiLevelType w:val="hybridMultilevel"/>
    <w:tmpl w:val="CA98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640C1"/>
    <w:multiLevelType w:val="hybridMultilevel"/>
    <w:tmpl w:val="B6EC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C5675"/>
    <w:multiLevelType w:val="hybridMultilevel"/>
    <w:tmpl w:val="382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76897"/>
    <w:multiLevelType w:val="hybridMultilevel"/>
    <w:tmpl w:val="6052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13"/>
  </w:num>
  <w:num w:numId="6">
    <w:abstractNumId w:val="11"/>
  </w:num>
  <w:num w:numId="7">
    <w:abstractNumId w:val="1"/>
  </w:num>
  <w:num w:numId="8">
    <w:abstractNumId w:val="12"/>
  </w:num>
  <w:num w:numId="9">
    <w:abstractNumId w:val="8"/>
  </w:num>
  <w:num w:numId="10">
    <w:abstractNumId w:val="0"/>
  </w:num>
  <w:num w:numId="11">
    <w:abstractNumId w:val="2"/>
  </w:num>
  <w:num w:numId="12">
    <w:abstractNumId w:val="14"/>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8"/>
    <w:rsid w:val="00010F15"/>
    <w:rsid w:val="000F4201"/>
    <w:rsid w:val="001472B0"/>
    <w:rsid w:val="00155B91"/>
    <w:rsid w:val="0017223D"/>
    <w:rsid w:val="0026491A"/>
    <w:rsid w:val="00265448"/>
    <w:rsid w:val="002654FC"/>
    <w:rsid w:val="00303AF9"/>
    <w:rsid w:val="003103AA"/>
    <w:rsid w:val="00373126"/>
    <w:rsid w:val="003A42B6"/>
    <w:rsid w:val="003B6582"/>
    <w:rsid w:val="003E7F8E"/>
    <w:rsid w:val="004D4D73"/>
    <w:rsid w:val="00643FFA"/>
    <w:rsid w:val="00682144"/>
    <w:rsid w:val="00706C30"/>
    <w:rsid w:val="00713049"/>
    <w:rsid w:val="00751CA0"/>
    <w:rsid w:val="0076338A"/>
    <w:rsid w:val="007C445B"/>
    <w:rsid w:val="00804D0A"/>
    <w:rsid w:val="008A43BE"/>
    <w:rsid w:val="009749F4"/>
    <w:rsid w:val="009950EC"/>
    <w:rsid w:val="009D328D"/>
    <w:rsid w:val="009F7FF4"/>
    <w:rsid w:val="00A24261"/>
    <w:rsid w:val="00A25D14"/>
    <w:rsid w:val="00A94B96"/>
    <w:rsid w:val="00AA35A8"/>
    <w:rsid w:val="00B06CFB"/>
    <w:rsid w:val="00BE3ED5"/>
    <w:rsid w:val="00C412A5"/>
    <w:rsid w:val="00C63EC6"/>
    <w:rsid w:val="00C674BF"/>
    <w:rsid w:val="00CC1E32"/>
    <w:rsid w:val="00CE2322"/>
    <w:rsid w:val="00D57443"/>
    <w:rsid w:val="00D81797"/>
    <w:rsid w:val="00DD69B9"/>
    <w:rsid w:val="00DF48D6"/>
    <w:rsid w:val="00E236C0"/>
    <w:rsid w:val="00E23F84"/>
    <w:rsid w:val="00E529AB"/>
    <w:rsid w:val="00F67E18"/>
    <w:rsid w:val="00F71764"/>
    <w:rsid w:val="00FD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EE03"/>
  <w15:chartTrackingRefBased/>
  <w15:docId w15:val="{A1C49829-E501-4B58-AA7B-D1F522A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18"/>
  </w:style>
  <w:style w:type="paragraph" w:styleId="Footer">
    <w:name w:val="footer"/>
    <w:basedOn w:val="Normal"/>
    <w:link w:val="FooterChar"/>
    <w:uiPriority w:val="99"/>
    <w:unhideWhenUsed/>
    <w:rsid w:val="00F6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E18"/>
  </w:style>
  <w:style w:type="table" w:styleId="TableGrid">
    <w:name w:val="Table Grid"/>
    <w:basedOn w:val="TableNormal"/>
    <w:uiPriority w:val="59"/>
    <w:rsid w:val="00F6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3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28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6491A"/>
    <w:pPr>
      <w:spacing w:after="0" w:line="240" w:lineRule="auto"/>
    </w:pPr>
    <w:rPr>
      <w:rFonts w:ascii="Arial" w:eastAsiaTheme="minorEastAsia" w:hAnsi="Arial"/>
      <w:szCs w:val="24"/>
      <w:lang w:val="en-US"/>
    </w:rPr>
  </w:style>
  <w:style w:type="paragraph" w:styleId="ListParagraph">
    <w:name w:val="List Paragraph"/>
    <w:basedOn w:val="Normal"/>
    <w:uiPriority w:val="34"/>
    <w:qFormat/>
    <w:rsid w:val="00BE3ED5"/>
    <w:pPr>
      <w:ind w:left="720"/>
      <w:contextualSpacing/>
    </w:pPr>
  </w:style>
  <w:style w:type="character" w:styleId="Hyperlink">
    <w:name w:val="Hyperlink"/>
    <w:basedOn w:val="DefaultParagraphFont"/>
    <w:uiPriority w:val="99"/>
    <w:unhideWhenUsed/>
    <w:rsid w:val="00BE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aff-training/enroll.php?code=FS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ucl.ac.uk/staff-training/enroll.php?code=HSRTNUCLINDUC"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 Bodrul</dc:creator>
  <cp:keywords/>
  <dc:description/>
  <cp:lastModifiedBy>Azad, Bodrul</cp:lastModifiedBy>
  <cp:revision>3</cp:revision>
  <dcterms:created xsi:type="dcterms:W3CDTF">2020-06-11T11:45:00Z</dcterms:created>
  <dcterms:modified xsi:type="dcterms:W3CDTF">2020-07-09T14:04:00Z</dcterms:modified>
</cp:coreProperties>
</file>