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B2365" w14:textId="77777777" w:rsidR="00551226" w:rsidRDefault="00551226" w:rsidP="00231C80">
      <w:pPr>
        <w:pStyle w:val="NoSpacing"/>
        <w:rPr>
          <w:color w:val="E36C0A" w:themeColor="accent6" w:themeShade="BF"/>
          <w:sz w:val="36"/>
          <w:lang w:val="en-GB"/>
        </w:rPr>
      </w:pPr>
    </w:p>
    <w:p w14:paraId="7619CFB3" w14:textId="77777777" w:rsidR="00551226" w:rsidRDefault="00551226" w:rsidP="00231C80">
      <w:pPr>
        <w:pStyle w:val="NoSpacing"/>
        <w:rPr>
          <w:color w:val="E36C0A" w:themeColor="accent6" w:themeShade="BF"/>
          <w:sz w:val="36"/>
          <w:lang w:val="en-GB"/>
        </w:rPr>
      </w:pPr>
    </w:p>
    <w:p w14:paraId="57420987" w14:textId="77777777" w:rsidR="00551226" w:rsidRDefault="00551226" w:rsidP="00231C80">
      <w:pPr>
        <w:pStyle w:val="Title"/>
        <w:rPr>
          <w:rFonts w:cs="Arial"/>
          <w:lang w:val="en-GB"/>
        </w:rPr>
      </w:pPr>
    </w:p>
    <w:p w14:paraId="1B74517E" w14:textId="77777777" w:rsidR="00551226" w:rsidRDefault="00551226" w:rsidP="00231C80">
      <w:pPr>
        <w:pStyle w:val="Title"/>
        <w:rPr>
          <w:rFonts w:cs="Arial"/>
          <w:lang w:val="en-GB"/>
        </w:rPr>
      </w:pPr>
    </w:p>
    <w:p w14:paraId="58671342" w14:textId="77777777" w:rsidR="00551226" w:rsidRPr="00231C80" w:rsidRDefault="00551226" w:rsidP="00A871A0">
      <w:pPr>
        <w:pStyle w:val="Title"/>
        <w:jc w:val="center"/>
        <w:rPr>
          <w:rFonts w:cs="Arial"/>
          <w:b/>
          <w:lang w:val="en-GB"/>
        </w:rPr>
      </w:pPr>
      <w:r w:rsidRPr="00231C80">
        <w:rPr>
          <w:rFonts w:ascii="Arial" w:hAnsi="Arial" w:cs="Arial"/>
          <w:b/>
          <w:lang w:val="en-GB"/>
        </w:rPr>
        <w:t>UCL Safety Services</w:t>
      </w:r>
    </w:p>
    <w:p w14:paraId="055AA592" w14:textId="77777777" w:rsidR="00551226" w:rsidRDefault="00551226" w:rsidP="00A871A0">
      <w:pPr>
        <w:pStyle w:val="Title"/>
        <w:jc w:val="center"/>
        <w:rPr>
          <w:rFonts w:eastAsiaTheme="minorEastAsia" w:cs="Arial"/>
          <w:szCs w:val="24"/>
          <w:lang w:val="en-GB"/>
        </w:rPr>
      </w:pPr>
    </w:p>
    <w:p w14:paraId="1F688ED4" w14:textId="596F78B0" w:rsidR="00A871A0" w:rsidRDefault="00A871A0" w:rsidP="00A871A0">
      <w:pPr>
        <w:spacing w:before="0" w:after="0"/>
        <w:jc w:val="center"/>
        <w:rPr>
          <w:rFonts w:cs="Arial"/>
          <w:b/>
          <w:spacing w:val="-10"/>
          <w:kern w:val="28"/>
          <w:sz w:val="56"/>
          <w:lang w:val="en-GB"/>
        </w:rPr>
      </w:pPr>
      <w:r w:rsidRPr="00A871A0">
        <w:rPr>
          <w:rFonts w:cs="Arial"/>
          <w:b/>
          <w:spacing w:val="-10"/>
          <w:kern w:val="28"/>
          <w:sz w:val="56"/>
          <w:lang w:val="en-GB"/>
        </w:rPr>
        <w:t>UCL</w:t>
      </w:r>
      <w:r>
        <w:rPr>
          <w:rFonts w:cs="Arial"/>
          <w:b/>
          <w:spacing w:val="-10"/>
          <w:kern w:val="28"/>
          <w:sz w:val="56"/>
          <w:lang w:val="en-GB"/>
        </w:rPr>
        <w:t xml:space="preserve"> </w:t>
      </w:r>
      <w:r w:rsidR="00C65C58">
        <w:rPr>
          <w:rFonts w:cs="Arial"/>
          <w:b/>
          <w:spacing w:val="-10"/>
          <w:kern w:val="28"/>
          <w:sz w:val="56"/>
          <w:lang w:val="en-GB"/>
        </w:rPr>
        <w:t>Guidance</w:t>
      </w:r>
      <w:r w:rsidR="0061060E">
        <w:rPr>
          <w:rFonts w:cs="Arial"/>
          <w:b/>
          <w:spacing w:val="-10"/>
          <w:kern w:val="28"/>
          <w:sz w:val="56"/>
          <w:lang w:val="en-GB"/>
        </w:rPr>
        <w:t xml:space="preserve"> for </w:t>
      </w:r>
      <w:r w:rsidR="00807688">
        <w:rPr>
          <w:rFonts w:cs="Arial"/>
          <w:b/>
          <w:spacing w:val="-10"/>
          <w:kern w:val="28"/>
          <w:sz w:val="56"/>
          <w:lang w:val="en-GB"/>
        </w:rPr>
        <w:t>Managing Social Event</w:t>
      </w:r>
      <w:r w:rsidR="003A567E">
        <w:rPr>
          <w:rFonts w:cs="Arial"/>
          <w:b/>
          <w:spacing w:val="-10"/>
          <w:kern w:val="28"/>
          <w:sz w:val="56"/>
          <w:lang w:val="en-GB"/>
        </w:rPr>
        <w:t>s</w:t>
      </w:r>
    </w:p>
    <w:p w14:paraId="515D64E1" w14:textId="2E4CEF53" w:rsidR="004C5B01" w:rsidRDefault="004C5B01" w:rsidP="00A871A0">
      <w:pPr>
        <w:spacing w:before="0" w:after="0"/>
        <w:jc w:val="center"/>
        <w:rPr>
          <w:rFonts w:eastAsia="Calibri" w:cs="Arial"/>
          <w:b/>
          <w:color w:val="EA7600"/>
          <w:sz w:val="28"/>
          <w:szCs w:val="22"/>
          <w:lang w:val="en-GB"/>
        </w:rPr>
      </w:pPr>
      <w:r>
        <w:rPr>
          <w:rFonts w:eastAsia="Calibri" w:cs="Arial"/>
          <w:szCs w:val="22"/>
          <w:lang w:val="en-GB"/>
        </w:rPr>
        <w:br w:type="page"/>
      </w:r>
    </w:p>
    <w:p w14:paraId="06F3DDB7" w14:textId="77777777" w:rsidR="008173E3" w:rsidRPr="00231C80" w:rsidRDefault="00551226">
      <w:pPr>
        <w:spacing w:before="0" w:after="0"/>
        <w:rPr>
          <w:b/>
          <w:sz w:val="28"/>
        </w:rPr>
      </w:pPr>
      <w:r w:rsidRPr="00231C80">
        <w:rPr>
          <w:b/>
          <w:sz w:val="28"/>
        </w:rPr>
        <w:lastRenderedPageBreak/>
        <w:t>Contents</w:t>
      </w:r>
    </w:p>
    <w:p w14:paraId="548D697B" w14:textId="77777777" w:rsidR="00551226" w:rsidRDefault="00551226">
      <w:pPr>
        <w:spacing w:before="0" w:after="0"/>
      </w:pPr>
    </w:p>
    <w:p w14:paraId="49044A5E" w14:textId="4AC8BBEA" w:rsidR="00E962FD" w:rsidRPr="00897618" w:rsidRDefault="008173E3" w:rsidP="00897618">
      <w:pPr>
        <w:pStyle w:val="TOC2"/>
        <w:tabs>
          <w:tab w:val="left" w:pos="660"/>
          <w:tab w:val="right" w:leader="dot" w:pos="9483"/>
        </w:tabs>
        <w:rPr>
          <w:rFonts w:eastAsiaTheme="minorEastAsia"/>
          <w:noProof/>
          <w:color w:val="auto"/>
        </w:rPr>
      </w:pPr>
      <w:r w:rsidRPr="00231C80">
        <w:rPr>
          <w:rFonts w:ascii="Arial" w:hAnsi="Arial" w:cs="Arial"/>
        </w:rPr>
        <w:fldChar w:fldCharType="begin"/>
      </w:r>
      <w:r w:rsidRPr="00231C80">
        <w:rPr>
          <w:rFonts w:ascii="Arial" w:hAnsi="Arial" w:cs="Arial"/>
        </w:rPr>
        <w:instrText xml:space="preserve"> TOC \o "1-2" \h \z \u </w:instrText>
      </w:r>
      <w:r w:rsidRPr="00231C80">
        <w:rPr>
          <w:rFonts w:ascii="Arial" w:hAnsi="Arial" w:cs="Arial"/>
        </w:rPr>
        <w:fldChar w:fldCharType="separate"/>
      </w:r>
      <w:hyperlink w:anchor="_Toc36652533" w:history="1">
        <w:r w:rsidR="00E962FD" w:rsidRPr="00897618">
          <w:rPr>
            <w:rStyle w:val="Hyperlink"/>
            <w:noProof/>
          </w:rPr>
          <w:t>1.</w:t>
        </w:r>
        <w:r w:rsidR="00E962FD" w:rsidRPr="00897618">
          <w:rPr>
            <w:rFonts w:eastAsiaTheme="minorEastAsia"/>
            <w:noProof/>
            <w:color w:val="auto"/>
          </w:rPr>
          <w:tab/>
        </w:r>
        <w:r w:rsidR="00E962FD" w:rsidRPr="00897618">
          <w:rPr>
            <w:rStyle w:val="Hyperlink"/>
            <w:noProof/>
          </w:rPr>
          <w:t>Introduction</w:t>
        </w:r>
        <w:r w:rsidR="00E962FD" w:rsidRPr="00897618">
          <w:rPr>
            <w:noProof/>
            <w:webHidden/>
          </w:rPr>
          <w:tab/>
        </w:r>
        <w:r w:rsidR="00E962FD" w:rsidRPr="00897618">
          <w:rPr>
            <w:noProof/>
            <w:webHidden/>
          </w:rPr>
          <w:fldChar w:fldCharType="begin"/>
        </w:r>
        <w:r w:rsidR="00E962FD" w:rsidRPr="00897618">
          <w:rPr>
            <w:noProof/>
            <w:webHidden/>
          </w:rPr>
          <w:instrText xml:space="preserve"> PAGEREF _Toc36652533 \h </w:instrText>
        </w:r>
        <w:r w:rsidR="00E962FD" w:rsidRPr="00897618">
          <w:rPr>
            <w:noProof/>
            <w:webHidden/>
          </w:rPr>
        </w:r>
        <w:r w:rsidR="00E962FD" w:rsidRPr="00897618">
          <w:rPr>
            <w:noProof/>
            <w:webHidden/>
          </w:rPr>
          <w:fldChar w:fldCharType="separate"/>
        </w:r>
        <w:r w:rsidR="009C60D4" w:rsidRPr="00897618">
          <w:rPr>
            <w:noProof/>
            <w:webHidden/>
          </w:rPr>
          <w:t>3</w:t>
        </w:r>
        <w:r w:rsidR="00E962FD" w:rsidRPr="00897618">
          <w:rPr>
            <w:noProof/>
            <w:webHidden/>
          </w:rPr>
          <w:fldChar w:fldCharType="end"/>
        </w:r>
      </w:hyperlink>
    </w:p>
    <w:p w14:paraId="44A5C300" w14:textId="0A20FAAF" w:rsidR="00E962FD" w:rsidRPr="00897618" w:rsidRDefault="00100DF1">
      <w:pPr>
        <w:pStyle w:val="TOC2"/>
        <w:tabs>
          <w:tab w:val="left" w:pos="660"/>
          <w:tab w:val="right" w:leader="dot" w:pos="9483"/>
        </w:tabs>
        <w:rPr>
          <w:rFonts w:eastAsiaTheme="minorEastAsia"/>
          <w:noProof/>
          <w:color w:val="auto"/>
        </w:rPr>
      </w:pPr>
      <w:hyperlink w:anchor="_Toc36652534" w:history="1">
        <w:r w:rsidR="00E962FD" w:rsidRPr="00897618">
          <w:rPr>
            <w:rStyle w:val="Hyperlink"/>
            <w:noProof/>
          </w:rPr>
          <w:t>2.</w:t>
        </w:r>
        <w:r w:rsidR="00E962FD" w:rsidRPr="00897618">
          <w:rPr>
            <w:rFonts w:eastAsiaTheme="minorEastAsia"/>
            <w:noProof/>
            <w:color w:val="auto"/>
          </w:rPr>
          <w:tab/>
        </w:r>
        <w:r w:rsidR="00891C54" w:rsidRPr="00897618">
          <w:rPr>
            <w:rStyle w:val="Hyperlink"/>
            <w:noProof/>
          </w:rPr>
          <w:t>Responsibilities of the Space Provider</w:t>
        </w:r>
        <w:r w:rsidR="00E962FD" w:rsidRPr="00897618">
          <w:rPr>
            <w:noProof/>
            <w:webHidden/>
          </w:rPr>
          <w:tab/>
        </w:r>
        <w:r w:rsidR="00E962FD" w:rsidRPr="00897618">
          <w:rPr>
            <w:noProof/>
            <w:webHidden/>
          </w:rPr>
          <w:fldChar w:fldCharType="begin"/>
        </w:r>
        <w:r w:rsidR="00E962FD" w:rsidRPr="00897618">
          <w:rPr>
            <w:noProof/>
            <w:webHidden/>
          </w:rPr>
          <w:instrText xml:space="preserve"> PAGEREF _Toc36652534 \h </w:instrText>
        </w:r>
        <w:r w:rsidR="00E962FD" w:rsidRPr="00897618">
          <w:rPr>
            <w:noProof/>
            <w:webHidden/>
          </w:rPr>
        </w:r>
        <w:r w:rsidR="00E962FD" w:rsidRPr="00897618">
          <w:rPr>
            <w:noProof/>
            <w:webHidden/>
          </w:rPr>
          <w:fldChar w:fldCharType="separate"/>
        </w:r>
        <w:r w:rsidR="009C60D4" w:rsidRPr="00897618">
          <w:rPr>
            <w:noProof/>
            <w:webHidden/>
          </w:rPr>
          <w:t>3</w:t>
        </w:r>
        <w:r w:rsidR="00E962FD" w:rsidRPr="00897618">
          <w:rPr>
            <w:noProof/>
            <w:webHidden/>
          </w:rPr>
          <w:fldChar w:fldCharType="end"/>
        </w:r>
      </w:hyperlink>
    </w:p>
    <w:p w14:paraId="1DCE7B63" w14:textId="64BE9810" w:rsidR="00E962FD" w:rsidRPr="00897618" w:rsidRDefault="00100DF1">
      <w:pPr>
        <w:pStyle w:val="TOC2"/>
        <w:tabs>
          <w:tab w:val="left" w:pos="880"/>
          <w:tab w:val="right" w:leader="dot" w:pos="9483"/>
        </w:tabs>
        <w:rPr>
          <w:rFonts w:eastAsiaTheme="minorEastAsia"/>
          <w:noProof/>
          <w:color w:val="auto"/>
        </w:rPr>
      </w:pPr>
      <w:hyperlink w:anchor="_Toc36652536" w:history="1">
        <w:r w:rsidR="00891C54" w:rsidRPr="00897618">
          <w:rPr>
            <w:rStyle w:val="Hyperlink"/>
            <w:noProof/>
          </w:rPr>
          <w:t>2</w:t>
        </w:r>
        <w:r w:rsidR="00E962FD" w:rsidRPr="00897618">
          <w:rPr>
            <w:rStyle w:val="Hyperlink"/>
            <w:noProof/>
          </w:rPr>
          <w:t>.1</w:t>
        </w:r>
        <w:r w:rsidR="00897618">
          <w:rPr>
            <w:rStyle w:val="Hyperlink"/>
            <w:noProof/>
          </w:rPr>
          <w:t>.</w:t>
        </w:r>
        <w:r w:rsidR="00891C54" w:rsidRPr="00897618">
          <w:rPr>
            <w:rFonts w:eastAsiaTheme="minorEastAsia"/>
            <w:noProof/>
            <w:color w:val="auto"/>
          </w:rPr>
          <w:t xml:space="preserve">   Space Provider Manager (SPM)</w:t>
        </w:r>
        <w:r w:rsidR="00E962FD" w:rsidRPr="00897618">
          <w:rPr>
            <w:noProof/>
            <w:webHidden/>
          </w:rPr>
          <w:tab/>
        </w:r>
        <w:r w:rsidR="00E962FD" w:rsidRPr="00897618">
          <w:rPr>
            <w:noProof/>
            <w:webHidden/>
          </w:rPr>
          <w:fldChar w:fldCharType="begin"/>
        </w:r>
        <w:r w:rsidR="00E962FD" w:rsidRPr="00897618">
          <w:rPr>
            <w:noProof/>
            <w:webHidden/>
          </w:rPr>
          <w:instrText xml:space="preserve"> PAGEREF _Toc36652536 \h </w:instrText>
        </w:r>
        <w:r w:rsidR="00E962FD" w:rsidRPr="00897618">
          <w:rPr>
            <w:noProof/>
            <w:webHidden/>
          </w:rPr>
        </w:r>
        <w:r w:rsidR="00E962FD" w:rsidRPr="00897618">
          <w:rPr>
            <w:noProof/>
            <w:webHidden/>
          </w:rPr>
          <w:fldChar w:fldCharType="separate"/>
        </w:r>
        <w:r w:rsidR="009C60D4" w:rsidRPr="00897618">
          <w:rPr>
            <w:noProof/>
            <w:webHidden/>
          </w:rPr>
          <w:t>3</w:t>
        </w:r>
        <w:r w:rsidR="00E962FD" w:rsidRPr="00897618">
          <w:rPr>
            <w:noProof/>
            <w:webHidden/>
          </w:rPr>
          <w:fldChar w:fldCharType="end"/>
        </w:r>
      </w:hyperlink>
    </w:p>
    <w:p w14:paraId="156054FE" w14:textId="7EDC934C" w:rsidR="00E962FD" w:rsidRPr="00897618" w:rsidRDefault="00B61694">
      <w:pPr>
        <w:pStyle w:val="TOC2"/>
        <w:tabs>
          <w:tab w:val="right" w:leader="dot" w:pos="9483"/>
        </w:tabs>
        <w:rPr>
          <w:rFonts w:eastAsiaTheme="minorEastAsia"/>
          <w:noProof/>
          <w:color w:val="auto"/>
        </w:rPr>
      </w:pPr>
      <w:r w:rsidRPr="00897618">
        <w:t>2.2</w:t>
      </w:r>
      <w:r w:rsidR="00897618">
        <w:t>.</w:t>
      </w:r>
      <w:r w:rsidRPr="00897618">
        <w:t xml:space="preserve">   Space Plan</w:t>
      </w:r>
      <w:r w:rsidRPr="00897618">
        <w:tab/>
        <w:t>3</w:t>
      </w:r>
    </w:p>
    <w:p w14:paraId="2BA94773" w14:textId="4DF4D98B" w:rsidR="00E962FD" w:rsidRPr="00897618" w:rsidRDefault="00100DF1">
      <w:pPr>
        <w:pStyle w:val="TOC2"/>
        <w:tabs>
          <w:tab w:val="left" w:pos="880"/>
          <w:tab w:val="right" w:leader="dot" w:pos="9483"/>
        </w:tabs>
        <w:rPr>
          <w:rFonts w:eastAsiaTheme="minorEastAsia"/>
          <w:noProof/>
          <w:color w:val="auto"/>
        </w:rPr>
      </w:pPr>
      <w:hyperlink w:anchor="_Toc36652538" w:history="1">
        <w:r w:rsidR="00B61694" w:rsidRPr="00897618">
          <w:rPr>
            <w:rStyle w:val="Hyperlink"/>
            <w:noProof/>
          </w:rPr>
          <w:t>2</w:t>
        </w:r>
        <w:r w:rsidR="00E962FD" w:rsidRPr="00897618">
          <w:rPr>
            <w:rStyle w:val="Hyperlink"/>
            <w:noProof/>
          </w:rPr>
          <w:t>.3</w:t>
        </w:r>
        <w:r w:rsidR="00897618">
          <w:rPr>
            <w:rStyle w:val="Hyperlink"/>
            <w:noProof/>
          </w:rPr>
          <w:t>.</w:t>
        </w:r>
        <w:r w:rsidR="00B61694" w:rsidRPr="00897618">
          <w:rPr>
            <w:rFonts w:eastAsiaTheme="minorEastAsia"/>
            <w:noProof/>
            <w:color w:val="auto"/>
          </w:rPr>
          <w:t xml:space="preserve">   Event Occupancy Numbers</w:t>
        </w:r>
        <w:r w:rsidR="00E962FD" w:rsidRPr="00897618">
          <w:rPr>
            <w:noProof/>
            <w:webHidden/>
          </w:rPr>
          <w:tab/>
        </w:r>
        <w:r w:rsidR="00325CD1">
          <w:rPr>
            <w:noProof/>
            <w:webHidden/>
          </w:rPr>
          <w:t>4</w:t>
        </w:r>
      </w:hyperlink>
    </w:p>
    <w:p w14:paraId="1826E2F1" w14:textId="2E5D64DB" w:rsidR="00E962FD" w:rsidRPr="00897618" w:rsidRDefault="00897618">
      <w:pPr>
        <w:pStyle w:val="TOC2"/>
        <w:tabs>
          <w:tab w:val="left" w:pos="660"/>
          <w:tab w:val="right" w:leader="dot" w:pos="9483"/>
        </w:tabs>
        <w:rPr>
          <w:rFonts w:eastAsiaTheme="minorEastAsia"/>
          <w:noProof/>
          <w:color w:val="auto"/>
        </w:rPr>
      </w:pPr>
      <w:r w:rsidRPr="00897618">
        <w:t>2.</w:t>
      </w:r>
      <w:hyperlink w:anchor="_Toc36652539" w:history="1">
        <w:r w:rsidR="00E962FD" w:rsidRPr="00897618">
          <w:rPr>
            <w:rStyle w:val="Hyperlink"/>
            <w:noProof/>
          </w:rPr>
          <w:t>4</w:t>
        </w:r>
        <w:r>
          <w:rPr>
            <w:rStyle w:val="Hyperlink"/>
            <w:noProof/>
          </w:rPr>
          <w:t>.</w:t>
        </w:r>
        <w:r w:rsidR="00E962FD" w:rsidRPr="00897618">
          <w:rPr>
            <w:rFonts w:eastAsiaTheme="minorEastAsia"/>
            <w:noProof/>
            <w:color w:val="auto"/>
          </w:rPr>
          <w:tab/>
        </w:r>
        <w:r w:rsidRPr="00897618">
          <w:rPr>
            <w:rStyle w:val="Hyperlink"/>
            <w:noProof/>
          </w:rPr>
          <w:t>Approval</w:t>
        </w:r>
        <w:r>
          <w:rPr>
            <w:rStyle w:val="Hyperlink"/>
            <w:noProof/>
          </w:rPr>
          <w:t xml:space="preserve"> (SPM)</w:t>
        </w:r>
        <w:r w:rsidR="00E962FD" w:rsidRPr="00897618">
          <w:rPr>
            <w:noProof/>
            <w:webHidden/>
          </w:rPr>
          <w:tab/>
        </w:r>
        <w:r w:rsidR="00325CD1">
          <w:rPr>
            <w:noProof/>
            <w:webHidden/>
          </w:rPr>
          <w:t>4</w:t>
        </w:r>
      </w:hyperlink>
    </w:p>
    <w:p w14:paraId="26DCFB10" w14:textId="5EB3504F" w:rsidR="00E962FD" w:rsidRPr="00897618" w:rsidRDefault="00100DF1" w:rsidP="00897618">
      <w:pPr>
        <w:pStyle w:val="TOC2"/>
        <w:tabs>
          <w:tab w:val="right" w:leader="dot" w:pos="9483"/>
        </w:tabs>
        <w:rPr>
          <w:rFonts w:eastAsiaTheme="minorEastAsia"/>
          <w:noProof/>
          <w:color w:val="auto"/>
        </w:rPr>
      </w:pPr>
      <w:hyperlink w:anchor="_Toc36652540" w:history="1">
        <w:r w:rsidR="00897618" w:rsidRPr="00897618">
          <w:rPr>
            <w:rStyle w:val="Hyperlink"/>
            <w:noProof/>
          </w:rPr>
          <w:t>2.5</w:t>
        </w:r>
        <w:r w:rsidR="00E962FD" w:rsidRPr="00897618">
          <w:rPr>
            <w:rStyle w:val="Hyperlink"/>
            <w:noProof/>
          </w:rPr>
          <w:t>.</w:t>
        </w:r>
        <w:r w:rsidR="00897618">
          <w:rPr>
            <w:rFonts w:eastAsiaTheme="minorEastAsia"/>
            <w:noProof/>
            <w:color w:val="auto"/>
          </w:rPr>
          <w:t xml:space="preserve"> </w:t>
        </w:r>
        <w:r w:rsidR="00897618" w:rsidRPr="00897618">
          <w:rPr>
            <w:rFonts w:eastAsiaTheme="minorEastAsia"/>
            <w:noProof/>
            <w:color w:val="auto"/>
          </w:rPr>
          <w:t>Waste and Cleaning</w:t>
        </w:r>
        <w:r w:rsidR="00E962FD" w:rsidRPr="00897618">
          <w:rPr>
            <w:noProof/>
            <w:webHidden/>
          </w:rPr>
          <w:tab/>
        </w:r>
        <w:r w:rsidR="00325CD1">
          <w:rPr>
            <w:noProof/>
            <w:webHidden/>
          </w:rPr>
          <w:t>4</w:t>
        </w:r>
      </w:hyperlink>
    </w:p>
    <w:p w14:paraId="0698618B" w14:textId="0B4F7195" w:rsidR="00E962FD" w:rsidRPr="00897618" w:rsidRDefault="00100DF1" w:rsidP="00897618">
      <w:pPr>
        <w:pStyle w:val="TOC2"/>
        <w:tabs>
          <w:tab w:val="left" w:pos="709"/>
          <w:tab w:val="right" w:leader="dot" w:pos="9483"/>
        </w:tabs>
        <w:rPr>
          <w:rFonts w:eastAsiaTheme="minorEastAsia"/>
          <w:noProof/>
          <w:color w:val="auto"/>
        </w:rPr>
      </w:pPr>
      <w:hyperlink w:anchor="_Toc36652541" w:history="1">
        <w:r w:rsidR="00897618">
          <w:rPr>
            <w:rStyle w:val="Hyperlink"/>
            <w:noProof/>
          </w:rPr>
          <w:t>2.6</w:t>
        </w:r>
        <w:r w:rsidR="00E962FD" w:rsidRPr="00897618">
          <w:rPr>
            <w:rStyle w:val="Hyperlink"/>
            <w:noProof/>
          </w:rPr>
          <w:t>.</w:t>
        </w:r>
        <w:r w:rsidR="00E962FD" w:rsidRPr="00897618">
          <w:rPr>
            <w:rFonts w:eastAsiaTheme="minorEastAsia"/>
            <w:noProof/>
            <w:color w:val="auto"/>
          </w:rPr>
          <w:tab/>
        </w:r>
        <w:r w:rsidR="00897618">
          <w:rPr>
            <w:rStyle w:val="Hyperlink"/>
            <w:noProof/>
          </w:rPr>
          <w:t>Co-operation</w:t>
        </w:r>
        <w:r w:rsidR="00E962FD" w:rsidRPr="00897618">
          <w:rPr>
            <w:noProof/>
            <w:webHidden/>
          </w:rPr>
          <w:tab/>
        </w:r>
        <w:r w:rsidR="00325CD1">
          <w:rPr>
            <w:noProof/>
            <w:webHidden/>
          </w:rPr>
          <w:t>4</w:t>
        </w:r>
      </w:hyperlink>
    </w:p>
    <w:p w14:paraId="1EE2C4F9" w14:textId="0C4D5DD7" w:rsidR="00E962FD" w:rsidRPr="00897618" w:rsidRDefault="00100DF1">
      <w:pPr>
        <w:pStyle w:val="TOC2"/>
        <w:tabs>
          <w:tab w:val="left" w:pos="660"/>
          <w:tab w:val="right" w:leader="dot" w:pos="9483"/>
        </w:tabs>
        <w:rPr>
          <w:rFonts w:eastAsiaTheme="minorEastAsia"/>
          <w:noProof/>
          <w:color w:val="auto"/>
        </w:rPr>
      </w:pPr>
      <w:hyperlink w:anchor="_Toc36652542" w:history="1">
        <w:r w:rsidR="00897618">
          <w:rPr>
            <w:rStyle w:val="Hyperlink"/>
            <w:noProof/>
          </w:rPr>
          <w:t>2.7.</w:t>
        </w:r>
        <w:r w:rsidR="00E962FD" w:rsidRPr="00897618">
          <w:rPr>
            <w:rFonts w:eastAsiaTheme="minorEastAsia"/>
            <w:noProof/>
            <w:color w:val="auto"/>
          </w:rPr>
          <w:tab/>
        </w:r>
        <w:r w:rsidR="00897618">
          <w:rPr>
            <w:rFonts w:eastAsiaTheme="minorEastAsia"/>
            <w:noProof/>
            <w:color w:val="auto"/>
          </w:rPr>
          <w:t>Restricted Access</w:t>
        </w:r>
        <w:r w:rsidR="00E962FD" w:rsidRPr="00897618">
          <w:rPr>
            <w:noProof/>
            <w:webHidden/>
          </w:rPr>
          <w:tab/>
        </w:r>
        <w:r w:rsidR="00E962FD" w:rsidRPr="00897618">
          <w:rPr>
            <w:noProof/>
            <w:webHidden/>
          </w:rPr>
          <w:fldChar w:fldCharType="begin"/>
        </w:r>
        <w:r w:rsidR="00E962FD" w:rsidRPr="00897618">
          <w:rPr>
            <w:noProof/>
            <w:webHidden/>
          </w:rPr>
          <w:instrText xml:space="preserve"> PAGEREF _Toc36652542 \h </w:instrText>
        </w:r>
        <w:r w:rsidR="00E962FD" w:rsidRPr="00897618">
          <w:rPr>
            <w:noProof/>
            <w:webHidden/>
          </w:rPr>
        </w:r>
        <w:r w:rsidR="00E962FD" w:rsidRPr="00897618">
          <w:rPr>
            <w:noProof/>
            <w:webHidden/>
          </w:rPr>
          <w:fldChar w:fldCharType="separate"/>
        </w:r>
        <w:r w:rsidR="009C60D4" w:rsidRPr="00897618">
          <w:rPr>
            <w:noProof/>
            <w:webHidden/>
          </w:rPr>
          <w:t>6</w:t>
        </w:r>
        <w:r w:rsidR="00E962FD" w:rsidRPr="00897618">
          <w:rPr>
            <w:noProof/>
            <w:webHidden/>
          </w:rPr>
          <w:fldChar w:fldCharType="end"/>
        </w:r>
      </w:hyperlink>
    </w:p>
    <w:p w14:paraId="7CAB5620" w14:textId="6572FD01" w:rsidR="00E962FD" w:rsidRPr="00897618" w:rsidRDefault="00100DF1" w:rsidP="00897618">
      <w:pPr>
        <w:pStyle w:val="TOC2"/>
        <w:tabs>
          <w:tab w:val="left" w:pos="709"/>
          <w:tab w:val="right" w:leader="dot" w:pos="9483"/>
        </w:tabs>
        <w:rPr>
          <w:rFonts w:eastAsiaTheme="minorEastAsia"/>
          <w:noProof/>
          <w:color w:val="auto"/>
        </w:rPr>
      </w:pPr>
      <w:hyperlink w:anchor="_Toc36652543" w:history="1">
        <w:r w:rsidR="00897618">
          <w:rPr>
            <w:rStyle w:val="Hyperlink"/>
            <w:noProof/>
          </w:rPr>
          <w:t>2.8.</w:t>
        </w:r>
        <w:r w:rsidR="00E962FD" w:rsidRPr="00897618">
          <w:rPr>
            <w:rFonts w:eastAsiaTheme="minorEastAsia"/>
            <w:noProof/>
            <w:color w:val="auto"/>
          </w:rPr>
          <w:tab/>
        </w:r>
        <w:r w:rsidR="00897618">
          <w:rPr>
            <w:rFonts w:eastAsiaTheme="minorEastAsia"/>
            <w:noProof/>
            <w:color w:val="auto"/>
          </w:rPr>
          <w:t>Review</w:t>
        </w:r>
        <w:r w:rsidR="00E962FD" w:rsidRPr="00897618">
          <w:rPr>
            <w:noProof/>
            <w:webHidden/>
          </w:rPr>
          <w:tab/>
        </w:r>
        <w:r w:rsidR="00325CD1">
          <w:rPr>
            <w:noProof/>
            <w:webHidden/>
          </w:rPr>
          <w:t>4</w:t>
        </w:r>
      </w:hyperlink>
    </w:p>
    <w:p w14:paraId="54140960" w14:textId="01B1449B" w:rsidR="00E962FD" w:rsidRPr="00897618" w:rsidRDefault="00100DF1" w:rsidP="00897618">
      <w:pPr>
        <w:pStyle w:val="TOC2"/>
        <w:tabs>
          <w:tab w:val="left" w:pos="709"/>
          <w:tab w:val="right" w:leader="dot" w:pos="9483"/>
        </w:tabs>
        <w:rPr>
          <w:rFonts w:eastAsiaTheme="minorEastAsia"/>
          <w:noProof/>
          <w:color w:val="auto"/>
        </w:rPr>
      </w:pPr>
      <w:hyperlink w:anchor="_Toc36652544" w:history="1">
        <w:r w:rsidR="00897618">
          <w:rPr>
            <w:rStyle w:val="Hyperlink"/>
            <w:noProof/>
          </w:rPr>
          <w:t>3.</w:t>
        </w:r>
        <w:r w:rsidR="00E962FD" w:rsidRPr="00897618">
          <w:rPr>
            <w:rFonts w:eastAsiaTheme="minorEastAsia"/>
            <w:noProof/>
            <w:color w:val="auto"/>
          </w:rPr>
          <w:tab/>
        </w:r>
        <w:r w:rsidR="00897618">
          <w:rPr>
            <w:rFonts w:eastAsiaTheme="minorEastAsia"/>
            <w:noProof/>
            <w:color w:val="auto"/>
          </w:rPr>
          <w:t>Responsibilities of the Event Organiser</w:t>
        </w:r>
        <w:r w:rsidR="00E962FD" w:rsidRPr="00897618">
          <w:rPr>
            <w:noProof/>
            <w:webHidden/>
          </w:rPr>
          <w:tab/>
        </w:r>
        <w:r w:rsidR="00325CD1">
          <w:rPr>
            <w:noProof/>
            <w:webHidden/>
          </w:rPr>
          <w:t>5</w:t>
        </w:r>
      </w:hyperlink>
    </w:p>
    <w:p w14:paraId="1FB89C8A" w14:textId="391C6378" w:rsidR="00E962FD" w:rsidRPr="00897618" w:rsidRDefault="00100DF1" w:rsidP="00897618">
      <w:pPr>
        <w:pStyle w:val="TOC2"/>
        <w:tabs>
          <w:tab w:val="left" w:pos="709"/>
          <w:tab w:val="right" w:leader="dot" w:pos="9483"/>
        </w:tabs>
        <w:rPr>
          <w:rFonts w:eastAsiaTheme="minorEastAsia"/>
          <w:noProof/>
          <w:color w:val="auto"/>
        </w:rPr>
      </w:pPr>
      <w:hyperlink w:anchor="_Toc36652545" w:history="1">
        <w:r w:rsidR="00897618">
          <w:rPr>
            <w:rStyle w:val="Hyperlink"/>
            <w:noProof/>
          </w:rPr>
          <w:t>3.1.</w:t>
        </w:r>
        <w:r w:rsidR="00E962FD" w:rsidRPr="00897618">
          <w:rPr>
            <w:rFonts w:eastAsiaTheme="minorEastAsia"/>
            <w:noProof/>
            <w:color w:val="auto"/>
          </w:rPr>
          <w:tab/>
        </w:r>
        <w:r w:rsidR="00897618">
          <w:rPr>
            <w:rFonts w:eastAsiaTheme="minorEastAsia"/>
            <w:noProof/>
            <w:color w:val="auto"/>
          </w:rPr>
          <w:t>Event Organiser (EO)</w:t>
        </w:r>
        <w:r w:rsidR="00E962FD" w:rsidRPr="00897618">
          <w:rPr>
            <w:noProof/>
            <w:webHidden/>
          </w:rPr>
          <w:tab/>
        </w:r>
        <w:r w:rsidR="00325CD1">
          <w:rPr>
            <w:noProof/>
            <w:webHidden/>
          </w:rPr>
          <w:t>5</w:t>
        </w:r>
      </w:hyperlink>
    </w:p>
    <w:p w14:paraId="085A2CDB" w14:textId="05C8818C" w:rsidR="00E962FD" w:rsidRPr="00897618" w:rsidRDefault="00100DF1" w:rsidP="00897618">
      <w:pPr>
        <w:pStyle w:val="TOC2"/>
        <w:tabs>
          <w:tab w:val="left" w:pos="709"/>
          <w:tab w:val="right" w:leader="dot" w:pos="9483"/>
        </w:tabs>
        <w:rPr>
          <w:rFonts w:eastAsiaTheme="minorEastAsia"/>
          <w:noProof/>
          <w:color w:val="auto"/>
        </w:rPr>
      </w:pPr>
      <w:hyperlink w:anchor="_Toc36652546" w:history="1">
        <w:r w:rsidR="00897618">
          <w:rPr>
            <w:rStyle w:val="Hyperlink"/>
            <w:noProof/>
          </w:rPr>
          <w:t>3.2.</w:t>
        </w:r>
        <w:r w:rsidR="00E962FD" w:rsidRPr="00897618">
          <w:rPr>
            <w:rFonts w:eastAsiaTheme="minorEastAsia"/>
            <w:noProof/>
            <w:color w:val="auto"/>
          </w:rPr>
          <w:tab/>
        </w:r>
        <w:r w:rsidR="00897618">
          <w:rPr>
            <w:rFonts w:eastAsiaTheme="minorEastAsia"/>
            <w:noProof/>
            <w:color w:val="auto"/>
          </w:rPr>
          <w:t>Space Plan</w:t>
        </w:r>
        <w:r w:rsidR="00E962FD" w:rsidRPr="00897618">
          <w:rPr>
            <w:noProof/>
            <w:webHidden/>
          </w:rPr>
          <w:tab/>
        </w:r>
        <w:r w:rsidR="00325CD1">
          <w:rPr>
            <w:noProof/>
            <w:webHidden/>
          </w:rPr>
          <w:t>5</w:t>
        </w:r>
      </w:hyperlink>
    </w:p>
    <w:p w14:paraId="0677956B" w14:textId="15F22304" w:rsidR="00E962FD" w:rsidRPr="00897618" w:rsidRDefault="00100DF1">
      <w:pPr>
        <w:pStyle w:val="TOC2"/>
        <w:tabs>
          <w:tab w:val="left" w:pos="660"/>
          <w:tab w:val="right" w:leader="dot" w:pos="9483"/>
        </w:tabs>
        <w:rPr>
          <w:rFonts w:eastAsiaTheme="minorEastAsia"/>
          <w:noProof/>
          <w:color w:val="auto"/>
        </w:rPr>
      </w:pPr>
      <w:hyperlink w:anchor="_Toc36652547" w:history="1">
        <w:r w:rsidR="00897618">
          <w:rPr>
            <w:rStyle w:val="Hyperlink"/>
            <w:noProof/>
          </w:rPr>
          <w:t>3.3.</w:t>
        </w:r>
        <w:r w:rsidR="00E962FD" w:rsidRPr="00897618">
          <w:rPr>
            <w:rFonts w:eastAsiaTheme="minorEastAsia"/>
            <w:noProof/>
            <w:color w:val="auto"/>
          </w:rPr>
          <w:tab/>
        </w:r>
        <w:r w:rsidR="00897618">
          <w:rPr>
            <w:rFonts w:eastAsiaTheme="minorEastAsia"/>
            <w:noProof/>
            <w:color w:val="auto"/>
          </w:rPr>
          <w:t>Occupancy Numbers</w:t>
        </w:r>
        <w:r w:rsidR="00E962FD" w:rsidRPr="00897618">
          <w:rPr>
            <w:noProof/>
            <w:webHidden/>
          </w:rPr>
          <w:tab/>
        </w:r>
        <w:r w:rsidR="00325CD1">
          <w:rPr>
            <w:noProof/>
            <w:webHidden/>
          </w:rPr>
          <w:t>5</w:t>
        </w:r>
      </w:hyperlink>
    </w:p>
    <w:p w14:paraId="34ABE4C4" w14:textId="421C07F2" w:rsidR="00E962FD" w:rsidRPr="00897618" w:rsidRDefault="00100DF1">
      <w:pPr>
        <w:pStyle w:val="TOC2"/>
        <w:tabs>
          <w:tab w:val="left" w:pos="660"/>
          <w:tab w:val="right" w:leader="dot" w:pos="9483"/>
        </w:tabs>
        <w:rPr>
          <w:rFonts w:eastAsiaTheme="minorEastAsia"/>
          <w:noProof/>
          <w:color w:val="auto"/>
        </w:rPr>
      </w:pPr>
      <w:hyperlink w:anchor="_Toc36652548" w:history="1">
        <w:r w:rsidR="00897618">
          <w:rPr>
            <w:rStyle w:val="Hyperlink"/>
            <w:noProof/>
          </w:rPr>
          <w:t>3.4</w:t>
        </w:r>
        <w:r w:rsidR="00E962FD" w:rsidRPr="00897618">
          <w:rPr>
            <w:rFonts w:eastAsiaTheme="minorEastAsia"/>
            <w:noProof/>
            <w:color w:val="auto"/>
          </w:rPr>
          <w:tab/>
        </w:r>
        <w:r w:rsidR="00897618">
          <w:rPr>
            <w:rFonts w:eastAsiaTheme="minorEastAsia"/>
            <w:noProof/>
            <w:color w:val="auto"/>
          </w:rPr>
          <w:t>Approval (EO)</w:t>
        </w:r>
        <w:r w:rsidR="00E962FD" w:rsidRPr="00897618">
          <w:rPr>
            <w:noProof/>
            <w:webHidden/>
          </w:rPr>
          <w:tab/>
        </w:r>
        <w:r w:rsidR="00325CD1">
          <w:rPr>
            <w:noProof/>
            <w:webHidden/>
          </w:rPr>
          <w:t>5</w:t>
        </w:r>
      </w:hyperlink>
    </w:p>
    <w:p w14:paraId="41740433" w14:textId="4D7587B7" w:rsidR="00E962FD" w:rsidRPr="00897618" w:rsidRDefault="00100DF1" w:rsidP="00897618">
      <w:pPr>
        <w:pStyle w:val="TOC2"/>
        <w:tabs>
          <w:tab w:val="left" w:pos="709"/>
          <w:tab w:val="right" w:leader="dot" w:pos="9483"/>
        </w:tabs>
        <w:rPr>
          <w:rFonts w:eastAsiaTheme="minorEastAsia"/>
          <w:noProof/>
          <w:color w:val="auto"/>
        </w:rPr>
      </w:pPr>
      <w:hyperlink w:anchor="_Toc36652549" w:history="1">
        <w:r w:rsidR="00897618">
          <w:rPr>
            <w:rStyle w:val="Hyperlink"/>
            <w:noProof/>
          </w:rPr>
          <w:t>3.5.</w:t>
        </w:r>
        <w:r w:rsidR="00E962FD" w:rsidRPr="00897618">
          <w:rPr>
            <w:rFonts w:eastAsiaTheme="minorEastAsia"/>
            <w:noProof/>
            <w:color w:val="auto"/>
          </w:rPr>
          <w:tab/>
        </w:r>
        <w:r w:rsidR="00897618">
          <w:rPr>
            <w:rFonts w:eastAsiaTheme="minorEastAsia"/>
            <w:noProof/>
            <w:color w:val="auto"/>
          </w:rPr>
          <w:t>Equipment</w:t>
        </w:r>
        <w:r w:rsidR="00E962FD" w:rsidRPr="00897618">
          <w:rPr>
            <w:noProof/>
            <w:webHidden/>
          </w:rPr>
          <w:tab/>
        </w:r>
        <w:r w:rsidR="00325CD1">
          <w:rPr>
            <w:noProof/>
            <w:webHidden/>
          </w:rPr>
          <w:t>5</w:t>
        </w:r>
      </w:hyperlink>
    </w:p>
    <w:p w14:paraId="1AD1FFEE" w14:textId="32FFA00F" w:rsidR="00E962FD" w:rsidRPr="00897618" w:rsidRDefault="00100DF1" w:rsidP="00897618">
      <w:pPr>
        <w:pStyle w:val="TOC2"/>
        <w:tabs>
          <w:tab w:val="left" w:pos="709"/>
          <w:tab w:val="right" w:leader="dot" w:pos="9483"/>
        </w:tabs>
        <w:rPr>
          <w:rFonts w:eastAsiaTheme="minorEastAsia"/>
          <w:noProof/>
          <w:color w:val="auto"/>
        </w:rPr>
      </w:pPr>
      <w:hyperlink w:anchor="_Toc36652550" w:history="1">
        <w:r w:rsidR="00897618">
          <w:rPr>
            <w:rStyle w:val="Hyperlink"/>
            <w:noProof/>
          </w:rPr>
          <w:t>3.5.1.General and Specialist Equipment</w:t>
        </w:r>
        <w:r w:rsidR="00E962FD" w:rsidRPr="00897618">
          <w:rPr>
            <w:noProof/>
            <w:webHidden/>
          </w:rPr>
          <w:tab/>
        </w:r>
        <w:r w:rsidR="00325CD1">
          <w:rPr>
            <w:noProof/>
            <w:webHidden/>
          </w:rPr>
          <w:t>5</w:t>
        </w:r>
      </w:hyperlink>
    </w:p>
    <w:p w14:paraId="05541A6B" w14:textId="62989A6E" w:rsidR="00E962FD" w:rsidRPr="00897618" w:rsidRDefault="00100DF1" w:rsidP="00897618">
      <w:pPr>
        <w:pStyle w:val="TOC2"/>
        <w:tabs>
          <w:tab w:val="left" w:pos="709"/>
          <w:tab w:val="right" w:leader="dot" w:pos="9483"/>
        </w:tabs>
        <w:rPr>
          <w:rFonts w:eastAsiaTheme="minorEastAsia"/>
          <w:noProof/>
          <w:color w:val="auto"/>
        </w:rPr>
      </w:pPr>
      <w:hyperlink w:anchor="_Toc36652551" w:history="1">
        <w:r w:rsidR="00897618">
          <w:rPr>
            <w:rStyle w:val="Hyperlink"/>
            <w:noProof/>
          </w:rPr>
          <w:t>3.5.2. Electrical Equipment</w:t>
        </w:r>
        <w:r w:rsidR="00E962FD" w:rsidRPr="00897618">
          <w:rPr>
            <w:noProof/>
            <w:webHidden/>
          </w:rPr>
          <w:tab/>
        </w:r>
        <w:r w:rsidR="00325CD1">
          <w:rPr>
            <w:noProof/>
            <w:webHidden/>
          </w:rPr>
          <w:t>6</w:t>
        </w:r>
      </w:hyperlink>
    </w:p>
    <w:p w14:paraId="06861CE4" w14:textId="67E8CF8B" w:rsidR="00E962FD" w:rsidRPr="00897618" w:rsidRDefault="00100DF1">
      <w:pPr>
        <w:pStyle w:val="TOC2"/>
        <w:tabs>
          <w:tab w:val="left" w:pos="660"/>
          <w:tab w:val="right" w:leader="dot" w:pos="9483"/>
        </w:tabs>
        <w:rPr>
          <w:rFonts w:eastAsiaTheme="minorEastAsia"/>
          <w:noProof/>
          <w:color w:val="auto"/>
        </w:rPr>
      </w:pPr>
      <w:hyperlink w:anchor="_Toc36652552" w:history="1">
        <w:r w:rsidR="00897618">
          <w:rPr>
            <w:rStyle w:val="Hyperlink"/>
            <w:noProof/>
          </w:rPr>
          <w:t>3.5.3. Management of electrical equipment</w:t>
        </w:r>
        <w:r w:rsidR="00E962FD" w:rsidRPr="00897618">
          <w:rPr>
            <w:noProof/>
            <w:webHidden/>
          </w:rPr>
          <w:tab/>
        </w:r>
        <w:r w:rsidR="00325CD1">
          <w:rPr>
            <w:noProof/>
            <w:webHidden/>
          </w:rPr>
          <w:t>6</w:t>
        </w:r>
      </w:hyperlink>
    </w:p>
    <w:p w14:paraId="620F1C23" w14:textId="6B57EB9D" w:rsidR="00E962FD" w:rsidRPr="00897618" w:rsidRDefault="00100DF1">
      <w:pPr>
        <w:pStyle w:val="TOC2"/>
        <w:tabs>
          <w:tab w:val="left" w:pos="880"/>
          <w:tab w:val="right" w:leader="dot" w:pos="9483"/>
        </w:tabs>
        <w:rPr>
          <w:rFonts w:eastAsiaTheme="minorEastAsia"/>
          <w:noProof/>
          <w:color w:val="auto"/>
        </w:rPr>
      </w:pPr>
      <w:hyperlink w:anchor="_Toc36652553" w:history="1">
        <w:r w:rsidR="00897618">
          <w:rPr>
            <w:rStyle w:val="Hyperlink"/>
            <w:noProof/>
          </w:rPr>
          <w:t>3.5.4.</w:t>
        </w:r>
        <w:r w:rsidR="00897618">
          <w:rPr>
            <w:rFonts w:eastAsiaTheme="minorEastAsia"/>
            <w:noProof/>
            <w:color w:val="auto"/>
          </w:rPr>
          <w:t xml:space="preserve"> Cabling</w:t>
        </w:r>
        <w:r w:rsidR="00E962FD" w:rsidRPr="00897618">
          <w:rPr>
            <w:noProof/>
            <w:webHidden/>
          </w:rPr>
          <w:tab/>
        </w:r>
        <w:r w:rsidR="00325CD1">
          <w:rPr>
            <w:noProof/>
            <w:webHidden/>
          </w:rPr>
          <w:t>6</w:t>
        </w:r>
      </w:hyperlink>
    </w:p>
    <w:p w14:paraId="78B7453A" w14:textId="743854B1" w:rsidR="00E962FD" w:rsidRPr="00897618" w:rsidRDefault="00100DF1" w:rsidP="00366FF0">
      <w:pPr>
        <w:pStyle w:val="TOC2"/>
        <w:tabs>
          <w:tab w:val="left" w:pos="709"/>
          <w:tab w:val="left" w:pos="851"/>
          <w:tab w:val="right" w:leader="dot" w:pos="9483"/>
        </w:tabs>
        <w:rPr>
          <w:rFonts w:eastAsiaTheme="minorEastAsia"/>
          <w:noProof/>
          <w:color w:val="auto"/>
        </w:rPr>
      </w:pPr>
      <w:hyperlink w:anchor="_Toc36652554" w:history="1">
        <w:r w:rsidR="00897618">
          <w:rPr>
            <w:rStyle w:val="Hyperlink"/>
            <w:noProof/>
          </w:rPr>
          <w:t>3.6.</w:t>
        </w:r>
        <w:r w:rsidR="00897618">
          <w:rPr>
            <w:rFonts w:eastAsiaTheme="minorEastAsia"/>
            <w:noProof/>
            <w:color w:val="auto"/>
          </w:rPr>
          <w:t xml:space="preserve">  </w:t>
        </w:r>
        <w:r w:rsidR="00366FF0">
          <w:rPr>
            <w:rFonts w:eastAsiaTheme="minorEastAsia"/>
            <w:noProof/>
            <w:color w:val="auto"/>
          </w:rPr>
          <w:t>Licenses</w:t>
        </w:r>
        <w:r w:rsidR="00E962FD" w:rsidRPr="00897618">
          <w:rPr>
            <w:noProof/>
            <w:webHidden/>
          </w:rPr>
          <w:tab/>
        </w:r>
        <w:r w:rsidR="00BF5555">
          <w:rPr>
            <w:noProof/>
            <w:webHidden/>
          </w:rPr>
          <w:t>7</w:t>
        </w:r>
      </w:hyperlink>
    </w:p>
    <w:p w14:paraId="29E7AC18" w14:textId="228B2485" w:rsidR="00E962FD" w:rsidRPr="00897618" w:rsidRDefault="00100DF1">
      <w:pPr>
        <w:pStyle w:val="TOC2"/>
        <w:tabs>
          <w:tab w:val="left" w:pos="660"/>
          <w:tab w:val="right" w:leader="dot" w:pos="9483"/>
        </w:tabs>
        <w:rPr>
          <w:rFonts w:eastAsiaTheme="minorEastAsia"/>
          <w:noProof/>
          <w:color w:val="auto"/>
        </w:rPr>
      </w:pPr>
      <w:hyperlink w:anchor="_Toc36652555" w:history="1">
        <w:r w:rsidR="00366FF0">
          <w:rPr>
            <w:rStyle w:val="Hyperlink"/>
            <w:noProof/>
          </w:rPr>
          <w:t>3.7.</w:t>
        </w:r>
        <w:r w:rsidR="00E962FD" w:rsidRPr="00897618">
          <w:rPr>
            <w:rFonts w:eastAsiaTheme="minorEastAsia"/>
            <w:noProof/>
            <w:color w:val="auto"/>
          </w:rPr>
          <w:tab/>
        </w:r>
        <w:r w:rsidR="00366FF0">
          <w:rPr>
            <w:rFonts w:eastAsiaTheme="minorEastAsia"/>
            <w:noProof/>
            <w:color w:val="auto"/>
          </w:rPr>
          <w:t>Food</w:t>
        </w:r>
        <w:r w:rsidR="00E962FD" w:rsidRPr="00897618">
          <w:rPr>
            <w:noProof/>
            <w:webHidden/>
          </w:rPr>
          <w:tab/>
        </w:r>
        <w:r w:rsidR="00807688">
          <w:rPr>
            <w:noProof/>
            <w:webHidden/>
          </w:rPr>
          <w:t>7</w:t>
        </w:r>
      </w:hyperlink>
    </w:p>
    <w:p w14:paraId="37C1EF75" w14:textId="0282B824" w:rsidR="00E962FD" w:rsidRDefault="00100DF1">
      <w:pPr>
        <w:pStyle w:val="TOC2"/>
        <w:tabs>
          <w:tab w:val="left" w:pos="880"/>
          <w:tab w:val="right" w:leader="dot" w:pos="9483"/>
        </w:tabs>
        <w:rPr>
          <w:noProof/>
        </w:rPr>
      </w:pPr>
      <w:hyperlink w:anchor="_Toc36652556" w:history="1">
        <w:r w:rsidR="00366FF0">
          <w:rPr>
            <w:rStyle w:val="Hyperlink"/>
            <w:noProof/>
          </w:rPr>
          <w:t>3.8.  Alcohol</w:t>
        </w:r>
        <w:r w:rsidR="00E962FD" w:rsidRPr="00897618">
          <w:rPr>
            <w:noProof/>
            <w:webHidden/>
          </w:rPr>
          <w:tab/>
        </w:r>
        <w:r w:rsidR="00807688">
          <w:rPr>
            <w:noProof/>
            <w:webHidden/>
          </w:rPr>
          <w:t>7</w:t>
        </w:r>
      </w:hyperlink>
    </w:p>
    <w:p w14:paraId="050163C7" w14:textId="5F5CBCA7" w:rsidR="00366FF0" w:rsidRPr="00366FF0" w:rsidRDefault="00366FF0">
      <w:pPr>
        <w:pStyle w:val="TOC2"/>
        <w:tabs>
          <w:tab w:val="left" w:pos="880"/>
          <w:tab w:val="right" w:leader="dot" w:pos="9483"/>
        </w:tabs>
        <w:rPr>
          <w:rStyle w:val="Hyperlink"/>
          <w:noProof/>
          <w:color w:val="auto"/>
          <w:u w:val="none"/>
        </w:rPr>
      </w:pPr>
      <w:r w:rsidRPr="00366FF0">
        <w:rPr>
          <w:rStyle w:val="Hyperlink"/>
          <w:noProof/>
          <w:color w:val="auto"/>
          <w:u w:val="none"/>
        </w:rPr>
        <w:t>3.9.  Monitoring</w:t>
      </w:r>
      <w:r w:rsidR="009811A8">
        <w:rPr>
          <w:rStyle w:val="Hyperlink"/>
          <w:noProof/>
          <w:color w:val="auto"/>
          <w:u w:val="none"/>
        </w:rPr>
        <w:tab/>
        <w:t>7</w:t>
      </w:r>
    </w:p>
    <w:p w14:paraId="432CC2C4" w14:textId="7EE8B88D" w:rsidR="00E962FD" w:rsidRPr="00366FF0" w:rsidRDefault="00366FF0">
      <w:pPr>
        <w:pStyle w:val="TOC2"/>
        <w:tabs>
          <w:tab w:val="left" w:pos="880"/>
          <w:tab w:val="right" w:leader="dot" w:pos="9483"/>
        </w:tabs>
        <w:rPr>
          <w:rStyle w:val="Hyperlink"/>
          <w:noProof/>
          <w:color w:val="auto"/>
          <w:u w:val="none"/>
        </w:rPr>
      </w:pPr>
      <w:r w:rsidRPr="00366FF0">
        <w:rPr>
          <w:rStyle w:val="Hyperlink"/>
          <w:noProof/>
          <w:color w:val="auto"/>
          <w:u w:val="none"/>
        </w:rPr>
        <w:t>4.     Other Provisions</w:t>
      </w:r>
      <w:r w:rsidR="00E962FD" w:rsidRPr="00366FF0">
        <w:rPr>
          <w:rStyle w:val="Hyperlink"/>
          <w:noProof/>
          <w:color w:val="auto"/>
          <w:u w:val="none"/>
        </w:rPr>
        <w:tab/>
      </w:r>
      <w:r w:rsidR="00325CD1">
        <w:rPr>
          <w:rStyle w:val="Hyperlink"/>
          <w:noProof/>
          <w:color w:val="auto"/>
          <w:u w:val="none"/>
        </w:rPr>
        <w:t>7</w:t>
      </w:r>
    </w:p>
    <w:p w14:paraId="0FF6E30E" w14:textId="6EF8F08D" w:rsidR="00E962FD" w:rsidRPr="00366FF0" w:rsidRDefault="00366FF0">
      <w:pPr>
        <w:pStyle w:val="TOC2"/>
        <w:tabs>
          <w:tab w:val="left" w:pos="880"/>
          <w:tab w:val="right" w:leader="dot" w:pos="9483"/>
        </w:tabs>
        <w:rPr>
          <w:rStyle w:val="Hyperlink"/>
          <w:noProof/>
          <w:color w:val="auto"/>
          <w:u w:val="none"/>
        </w:rPr>
      </w:pPr>
      <w:r w:rsidRPr="00366FF0">
        <w:rPr>
          <w:rStyle w:val="Hyperlink"/>
          <w:noProof/>
          <w:color w:val="auto"/>
          <w:u w:val="none"/>
        </w:rPr>
        <w:t>4.1.  Stewards</w:t>
      </w:r>
      <w:r w:rsidR="00E962FD" w:rsidRPr="00366FF0">
        <w:rPr>
          <w:rStyle w:val="Hyperlink"/>
          <w:noProof/>
          <w:color w:val="auto"/>
          <w:u w:val="none"/>
        </w:rPr>
        <w:tab/>
      </w:r>
      <w:r w:rsidR="00325CD1">
        <w:rPr>
          <w:rStyle w:val="Hyperlink"/>
          <w:noProof/>
          <w:color w:val="auto"/>
          <w:u w:val="none"/>
        </w:rPr>
        <w:t>7</w:t>
      </w:r>
    </w:p>
    <w:p w14:paraId="7EE30B96" w14:textId="67277282" w:rsidR="00E962FD" w:rsidRPr="00366FF0" w:rsidRDefault="00366FF0">
      <w:pPr>
        <w:pStyle w:val="TOC2"/>
        <w:tabs>
          <w:tab w:val="left" w:pos="880"/>
          <w:tab w:val="right" w:leader="dot" w:pos="9483"/>
        </w:tabs>
        <w:rPr>
          <w:rStyle w:val="Hyperlink"/>
          <w:noProof/>
          <w:color w:val="auto"/>
          <w:u w:val="none"/>
        </w:rPr>
      </w:pPr>
      <w:r w:rsidRPr="00366FF0">
        <w:rPr>
          <w:rStyle w:val="Hyperlink"/>
          <w:noProof/>
          <w:color w:val="auto"/>
          <w:u w:val="none"/>
        </w:rPr>
        <w:t>4.2.  Emergency Plans</w:t>
      </w:r>
      <w:r w:rsidR="00E962FD" w:rsidRPr="00366FF0">
        <w:rPr>
          <w:rStyle w:val="Hyperlink"/>
          <w:noProof/>
          <w:color w:val="auto"/>
          <w:u w:val="none"/>
        </w:rPr>
        <w:tab/>
      </w:r>
      <w:r w:rsidR="00325CD1">
        <w:rPr>
          <w:rStyle w:val="Hyperlink"/>
          <w:noProof/>
          <w:color w:val="auto"/>
          <w:u w:val="none"/>
        </w:rPr>
        <w:t>7</w:t>
      </w:r>
    </w:p>
    <w:p w14:paraId="33E9C347" w14:textId="219A285B" w:rsidR="00E962FD" w:rsidRPr="00366FF0" w:rsidRDefault="00366FF0">
      <w:pPr>
        <w:pStyle w:val="TOC2"/>
        <w:tabs>
          <w:tab w:val="left" w:pos="880"/>
          <w:tab w:val="right" w:leader="dot" w:pos="9483"/>
        </w:tabs>
        <w:rPr>
          <w:rStyle w:val="Hyperlink"/>
          <w:noProof/>
          <w:color w:val="auto"/>
          <w:u w:val="none"/>
        </w:rPr>
      </w:pPr>
      <w:r w:rsidRPr="00366FF0">
        <w:rPr>
          <w:rStyle w:val="Hyperlink"/>
          <w:noProof/>
          <w:color w:val="auto"/>
          <w:u w:val="none"/>
        </w:rPr>
        <w:t>4.3.  First Aid cover</w:t>
      </w:r>
      <w:r w:rsidR="00E962FD" w:rsidRPr="00366FF0">
        <w:rPr>
          <w:rStyle w:val="Hyperlink"/>
          <w:noProof/>
          <w:color w:val="auto"/>
          <w:u w:val="none"/>
        </w:rPr>
        <w:tab/>
      </w:r>
      <w:r w:rsidR="00325CD1">
        <w:rPr>
          <w:rStyle w:val="Hyperlink"/>
          <w:noProof/>
          <w:color w:val="auto"/>
          <w:u w:val="none"/>
        </w:rPr>
        <w:t>7</w:t>
      </w:r>
    </w:p>
    <w:p w14:paraId="78CFF882" w14:textId="6E1158CE" w:rsidR="00366FF0" w:rsidRDefault="00366FF0" w:rsidP="00366FF0">
      <w:pPr>
        <w:pStyle w:val="TOC2"/>
        <w:tabs>
          <w:tab w:val="left" w:pos="880"/>
          <w:tab w:val="right" w:leader="dot" w:pos="9483"/>
        </w:tabs>
        <w:rPr>
          <w:rStyle w:val="Hyperlink"/>
          <w:noProof/>
          <w:color w:val="auto"/>
          <w:u w:val="none"/>
        </w:rPr>
      </w:pPr>
      <w:r w:rsidRPr="00366FF0">
        <w:rPr>
          <w:rStyle w:val="Hyperlink"/>
          <w:noProof/>
          <w:color w:val="auto"/>
          <w:u w:val="none"/>
        </w:rPr>
        <w:t>4.4   Evacuation Plans</w:t>
      </w:r>
      <w:r w:rsidRPr="00366FF0">
        <w:rPr>
          <w:rStyle w:val="Hyperlink"/>
          <w:noProof/>
          <w:color w:val="auto"/>
          <w:u w:val="none"/>
        </w:rPr>
        <w:tab/>
      </w:r>
      <w:r w:rsidR="00BF5555">
        <w:rPr>
          <w:rStyle w:val="Hyperlink"/>
          <w:noProof/>
          <w:color w:val="auto"/>
          <w:u w:val="none"/>
        </w:rPr>
        <w:t>8</w:t>
      </w:r>
    </w:p>
    <w:p w14:paraId="143933DB" w14:textId="5CF3C04B" w:rsidR="00366FF0" w:rsidRDefault="00366FF0" w:rsidP="00366FF0">
      <w:pPr>
        <w:pStyle w:val="TOC2"/>
        <w:tabs>
          <w:tab w:val="left" w:pos="880"/>
          <w:tab w:val="right" w:leader="dot" w:pos="9483"/>
        </w:tabs>
        <w:rPr>
          <w:rStyle w:val="Hyperlink"/>
          <w:noProof/>
          <w:color w:val="auto"/>
          <w:u w:val="none"/>
        </w:rPr>
      </w:pPr>
      <w:r>
        <w:rPr>
          <w:rStyle w:val="Hyperlink"/>
          <w:noProof/>
          <w:color w:val="auto"/>
          <w:u w:val="none"/>
        </w:rPr>
        <w:lastRenderedPageBreak/>
        <w:t>4.5.   Security</w:t>
      </w:r>
      <w:r>
        <w:rPr>
          <w:rStyle w:val="Hyperlink"/>
          <w:noProof/>
          <w:color w:val="auto"/>
          <w:u w:val="none"/>
        </w:rPr>
        <w:tab/>
      </w:r>
      <w:r w:rsidR="00BF5555">
        <w:rPr>
          <w:rStyle w:val="Hyperlink"/>
          <w:noProof/>
          <w:color w:val="auto"/>
          <w:u w:val="none"/>
        </w:rPr>
        <w:t>8</w:t>
      </w:r>
    </w:p>
    <w:p w14:paraId="755FD469" w14:textId="0E0B55D3" w:rsidR="00366FF0" w:rsidRDefault="00366FF0" w:rsidP="00366FF0">
      <w:pPr>
        <w:pStyle w:val="TOC2"/>
        <w:tabs>
          <w:tab w:val="left" w:pos="880"/>
          <w:tab w:val="right" w:leader="dot" w:pos="9483"/>
        </w:tabs>
        <w:rPr>
          <w:rStyle w:val="Hyperlink"/>
          <w:noProof/>
          <w:color w:val="auto"/>
          <w:u w:val="none"/>
        </w:rPr>
      </w:pPr>
      <w:r>
        <w:rPr>
          <w:rStyle w:val="Hyperlink"/>
          <w:noProof/>
          <w:color w:val="auto"/>
          <w:u w:val="none"/>
        </w:rPr>
        <w:t>4.6.   Accidents/Incidents/Near Misses and Hazard Observations</w:t>
      </w:r>
      <w:r>
        <w:rPr>
          <w:rStyle w:val="Hyperlink"/>
          <w:noProof/>
          <w:color w:val="auto"/>
          <w:u w:val="none"/>
        </w:rPr>
        <w:tab/>
      </w:r>
      <w:r w:rsidR="00325CD1">
        <w:rPr>
          <w:rStyle w:val="Hyperlink"/>
          <w:noProof/>
          <w:color w:val="auto"/>
          <w:u w:val="none"/>
        </w:rPr>
        <w:t>8</w:t>
      </w:r>
    </w:p>
    <w:p w14:paraId="66498AB9" w14:textId="60EF68C6" w:rsidR="00366FF0" w:rsidRDefault="00366FF0" w:rsidP="00366FF0">
      <w:pPr>
        <w:pStyle w:val="TOC2"/>
        <w:tabs>
          <w:tab w:val="left" w:pos="880"/>
          <w:tab w:val="right" w:leader="dot" w:pos="9483"/>
        </w:tabs>
        <w:rPr>
          <w:rStyle w:val="Hyperlink"/>
          <w:noProof/>
          <w:color w:val="auto"/>
          <w:u w:val="none"/>
        </w:rPr>
      </w:pPr>
      <w:r>
        <w:rPr>
          <w:rStyle w:val="Hyperlink"/>
          <w:noProof/>
          <w:color w:val="auto"/>
          <w:u w:val="none"/>
        </w:rPr>
        <w:t>4.7.   Weather</w:t>
      </w:r>
      <w:r>
        <w:rPr>
          <w:rStyle w:val="Hyperlink"/>
          <w:noProof/>
          <w:color w:val="auto"/>
          <w:u w:val="none"/>
        </w:rPr>
        <w:tab/>
      </w:r>
      <w:r w:rsidR="00325CD1">
        <w:rPr>
          <w:rStyle w:val="Hyperlink"/>
          <w:noProof/>
          <w:color w:val="auto"/>
          <w:u w:val="none"/>
        </w:rPr>
        <w:t>8</w:t>
      </w:r>
    </w:p>
    <w:p w14:paraId="608FFDC6" w14:textId="77777777" w:rsidR="00366FF0" w:rsidRDefault="00366FF0" w:rsidP="00366FF0">
      <w:pPr>
        <w:pStyle w:val="TOC2"/>
        <w:tabs>
          <w:tab w:val="left" w:pos="880"/>
          <w:tab w:val="right" w:leader="dot" w:pos="9483"/>
        </w:tabs>
        <w:rPr>
          <w:rStyle w:val="Hyperlink"/>
          <w:noProof/>
          <w:color w:val="auto"/>
          <w:u w:val="none"/>
        </w:rPr>
      </w:pPr>
      <w:r>
        <w:rPr>
          <w:rStyle w:val="Hyperlink"/>
          <w:noProof/>
          <w:color w:val="auto"/>
          <w:u w:val="none"/>
        </w:rPr>
        <w:t>5.      Glossary and Definitions</w:t>
      </w:r>
      <w:r>
        <w:rPr>
          <w:rStyle w:val="Hyperlink"/>
          <w:noProof/>
          <w:color w:val="auto"/>
          <w:u w:val="none"/>
        </w:rPr>
        <w:tab/>
        <w:t>9</w:t>
      </w:r>
    </w:p>
    <w:p w14:paraId="0A10DF65" w14:textId="60AE6B33" w:rsidR="00366FF0" w:rsidRDefault="00366FF0" w:rsidP="00366FF0">
      <w:pPr>
        <w:pStyle w:val="TOC2"/>
        <w:tabs>
          <w:tab w:val="left" w:pos="880"/>
          <w:tab w:val="right" w:leader="dot" w:pos="9483"/>
        </w:tabs>
        <w:rPr>
          <w:rStyle w:val="Hyperlink"/>
          <w:noProof/>
          <w:color w:val="auto"/>
          <w:u w:val="none"/>
        </w:rPr>
      </w:pPr>
      <w:r>
        <w:rPr>
          <w:rStyle w:val="Hyperlink"/>
          <w:noProof/>
          <w:color w:val="auto"/>
          <w:u w:val="none"/>
        </w:rPr>
        <w:t>Appendix 1 - Duties of Stewards</w:t>
      </w:r>
      <w:r>
        <w:rPr>
          <w:rStyle w:val="Hyperlink"/>
          <w:noProof/>
          <w:color w:val="auto"/>
          <w:u w:val="none"/>
        </w:rPr>
        <w:tab/>
      </w:r>
      <w:r w:rsidR="00325CD1">
        <w:rPr>
          <w:rStyle w:val="Hyperlink"/>
          <w:noProof/>
          <w:color w:val="auto"/>
          <w:u w:val="none"/>
        </w:rPr>
        <w:t>10</w:t>
      </w:r>
    </w:p>
    <w:p w14:paraId="66BE1780" w14:textId="25DDE482" w:rsidR="00366FF0" w:rsidRDefault="00366FF0" w:rsidP="00366FF0">
      <w:pPr>
        <w:pStyle w:val="TOC2"/>
        <w:tabs>
          <w:tab w:val="left" w:pos="880"/>
          <w:tab w:val="right" w:leader="dot" w:pos="9483"/>
        </w:tabs>
        <w:rPr>
          <w:rStyle w:val="Hyperlink"/>
          <w:noProof/>
          <w:color w:val="auto"/>
          <w:u w:val="none"/>
        </w:rPr>
      </w:pPr>
      <w:r>
        <w:rPr>
          <w:rStyle w:val="Hyperlink"/>
          <w:noProof/>
          <w:color w:val="auto"/>
          <w:u w:val="none"/>
        </w:rPr>
        <w:t>Appendix 2 - Emergency Instructions</w:t>
      </w:r>
      <w:r>
        <w:rPr>
          <w:rStyle w:val="Hyperlink"/>
          <w:noProof/>
          <w:color w:val="auto"/>
          <w:u w:val="none"/>
        </w:rPr>
        <w:tab/>
      </w:r>
      <w:r w:rsidR="00325CD1">
        <w:rPr>
          <w:rStyle w:val="Hyperlink"/>
          <w:noProof/>
          <w:color w:val="auto"/>
          <w:u w:val="none"/>
        </w:rPr>
        <w:t>11</w:t>
      </w:r>
    </w:p>
    <w:p w14:paraId="089714B2" w14:textId="65527AE6" w:rsidR="00366FF0" w:rsidRPr="00366FF0" w:rsidRDefault="00366FF0" w:rsidP="00366FF0">
      <w:pPr>
        <w:pStyle w:val="TOC2"/>
        <w:tabs>
          <w:tab w:val="left" w:pos="880"/>
          <w:tab w:val="right" w:leader="dot" w:pos="9483"/>
        </w:tabs>
        <w:rPr>
          <w:rStyle w:val="Hyperlink"/>
          <w:noProof/>
          <w:color w:val="auto"/>
          <w:u w:val="none"/>
        </w:rPr>
      </w:pPr>
      <w:r>
        <w:rPr>
          <w:rStyle w:val="Hyperlink"/>
          <w:noProof/>
          <w:color w:val="auto"/>
          <w:u w:val="none"/>
        </w:rPr>
        <w:t>Acknowledgments and References</w:t>
      </w:r>
      <w:r>
        <w:rPr>
          <w:rStyle w:val="Hyperlink"/>
          <w:noProof/>
          <w:color w:val="auto"/>
          <w:u w:val="none"/>
        </w:rPr>
        <w:tab/>
        <w:t>1</w:t>
      </w:r>
      <w:r w:rsidR="00325CD1">
        <w:rPr>
          <w:rStyle w:val="Hyperlink"/>
          <w:noProof/>
          <w:color w:val="auto"/>
          <w:u w:val="none"/>
        </w:rPr>
        <w:t>2</w:t>
      </w:r>
      <w:r>
        <w:rPr>
          <w:rStyle w:val="Hyperlink"/>
          <w:noProof/>
          <w:color w:val="auto"/>
          <w:u w:val="none"/>
        </w:rPr>
        <w:t xml:space="preserve">  </w:t>
      </w:r>
    </w:p>
    <w:p w14:paraId="6A5C4E91" w14:textId="1BA089B7" w:rsidR="00366FF0" w:rsidRDefault="00366FF0" w:rsidP="00366FF0">
      <w:pPr>
        <w:pStyle w:val="TOC2"/>
        <w:tabs>
          <w:tab w:val="left" w:pos="880"/>
          <w:tab w:val="right" w:leader="dot" w:pos="9483"/>
        </w:tabs>
        <w:rPr>
          <w:rStyle w:val="Hyperlink"/>
          <w:noProof/>
        </w:rPr>
      </w:pPr>
      <w:r>
        <w:rPr>
          <w:rStyle w:val="Hyperlink"/>
          <w:noProof/>
        </w:rPr>
        <w:t xml:space="preserve">  </w:t>
      </w:r>
    </w:p>
    <w:p w14:paraId="5DB55578" w14:textId="77777777" w:rsidR="00E962FD" w:rsidRDefault="00E962FD">
      <w:pPr>
        <w:pStyle w:val="TOC2"/>
        <w:tabs>
          <w:tab w:val="left" w:pos="880"/>
          <w:tab w:val="right" w:leader="dot" w:pos="9483"/>
        </w:tabs>
        <w:rPr>
          <w:rFonts w:asciiTheme="minorHAnsi" w:eastAsiaTheme="minorEastAsia" w:hAnsiTheme="minorHAnsi" w:cstheme="minorBidi"/>
          <w:noProof/>
          <w:color w:val="auto"/>
        </w:rPr>
      </w:pPr>
    </w:p>
    <w:p w14:paraId="2A344B4B" w14:textId="111183C4" w:rsidR="004C5B01" w:rsidRPr="00AB243B" w:rsidRDefault="008173E3">
      <w:pPr>
        <w:spacing w:before="0" w:after="0"/>
        <w:rPr>
          <w:rFonts w:eastAsia="Calibri" w:cs="Arial"/>
          <w:b/>
          <w:color w:val="EA7600"/>
          <w:sz w:val="28"/>
          <w:szCs w:val="22"/>
          <w:lang w:val="en-GB"/>
        </w:rPr>
      </w:pPr>
      <w:r w:rsidRPr="00231C80">
        <w:rPr>
          <w:rFonts w:eastAsia="Calibri" w:cs="Arial"/>
          <w:szCs w:val="22"/>
          <w:lang w:val="en-GB"/>
        </w:rPr>
        <w:fldChar w:fldCharType="end"/>
      </w:r>
    </w:p>
    <w:p w14:paraId="3339459A" w14:textId="68193F82" w:rsidR="00A63FBC" w:rsidRDefault="0061060E" w:rsidP="00F04C73">
      <w:pPr>
        <w:pStyle w:val="Heading2"/>
        <w:numPr>
          <w:ilvl w:val="0"/>
          <w:numId w:val="4"/>
        </w:numPr>
      </w:pPr>
      <w:bookmarkStart w:id="0" w:name="_Toc30096768"/>
      <w:bookmarkStart w:id="1" w:name="_Toc36652533"/>
      <w:bookmarkEnd w:id="0"/>
      <w:r>
        <w:t>Introduction</w:t>
      </w:r>
      <w:bookmarkEnd w:id="1"/>
    </w:p>
    <w:p w14:paraId="372FF81E" w14:textId="6F7F8480" w:rsidR="008E7CDD" w:rsidRPr="00E76FBD" w:rsidRDefault="00891C54" w:rsidP="00891C54">
      <w:pPr>
        <w:rPr>
          <w:b/>
          <w:bCs/>
        </w:rPr>
      </w:pPr>
      <w:r w:rsidRPr="00E76FBD">
        <w:rPr>
          <w:b/>
          <w:bCs/>
        </w:rPr>
        <w:t>This guidance is for UCL controlled spaces only.</w:t>
      </w:r>
    </w:p>
    <w:p w14:paraId="227F5935" w14:textId="77777777" w:rsidR="00891C54" w:rsidRDefault="00891C54" w:rsidP="00891C54">
      <w:r>
        <w:t xml:space="preserve">At various points in the text, certain words are in </w:t>
      </w:r>
      <w:r w:rsidRPr="00891C54">
        <w:rPr>
          <w:i/>
          <w:iCs/>
        </w:rPr>
        <w:t>italics</w:t>
      </w:r>
      <w:r>
        <w:t>. This means that the term is defined in the glossary which appears at the end of this document.</w:t>
      </w:r>
    </w:p>
    <w:p w14:paraId="0A8E1289" w14:textId="77777777" w:rsidR="00891C54" w:rsidRDefault="00891C54" w:rsidP="00891C54">
      <w:r>
        <w:t xml:space="preserve">UCL Departments and student </w:t>
      </w:r>
      <w:proofErr w:type="spellStart"/>
      <w:r>
        <w:t>organisations</w:t>
      </w:r>
      <w:proofErr w:type="spellEnd"/>
      <w:r>
        <w:t xml:space="preserve"> or groups frequently arrange social events, which in order to be successful, require a high degree of management control. These guidelines are intended to ensure that events carried out on UCL premises and managed by UCL staff or students are carried out to the highest standards in terms of safety and enjoyment.</w:t>
      </w:r>
    </w:p>
    <w:p w14:paraId="0A0B172B" w14:textId="0769D030" w:rsidR="00891C54" w:rsidRPr="00891C54" w:rsidRDefault="00891C54" w:rsidP="00891C54">
      <w:pPr>
        <w:rPr>
          <w:b/>
          <w:bCs/>
        </w:rPr>
      </w:pPr>
      <w:r w:rsidRPr="00891C54">
        <w:rPr>
          <w:b/>
          <w:bCs/>
        </w:rPr>
        <w:t>N.B.</w:t>
      </w:r>
      <w:r w:rsidRPr="00891C54">
        <w:rPr>
          <w:b/>
          <w:bCs/>
        </w:rPr>
        <w:tab/>
        <w:t xml:space="preserve">Where the Space Provider and Event </w:t>
      </w:r>
      <w:proofErr w:type="spellStart"/>
      <w:r w:rsidRPr="00891C54">
        <w:rPr>
          <w:b/>
          <w:bCs/>
        </w:rPr>
        <w:t>Organiser</w:t>
      </w:r>
      <w:proofErr w:type="spellEnd"/>
      <w:r w:rsidRPr="00891C54">
        <w:rPr>
          <w:b/>
          <w:bCs/>
        </w:rPr>
        <w:t xml:space="preserve"> are the same the following responsibilities are combined.</w:t>
      </w:r>
    </w:p>
    <w:p w14:paraId="32CC02B7" w14:textId="4E3F2DB2" w:rsidR="00484A3E" w:rsidRDefault="00891C54" w:rsidP="00891C54">
      <w:pPr>
        <w:pStyle w:val="Heading2"/>
        <w:numPr>
          <w:ilvl w:val="0"/>
          <w:numId w:val="4"/>
        </w:numPr>
      </w:pPr>
      <w:bookmarkStart w:id="2" w:name="_Toc30059211"/>
      <w:bookmarkStart w:id="3" w:name="_Toc30086401"/>
      <w:r>
        <w:t>Responsibilities of the Space Provider</w:t>
      </w:r>
    </w:p>
    <w:p w14:paraId="471EFA3A" w14:textId="501BAF79" w:rsidR="003F15F7" w:rsidRDefault="00891C54" w:rsidP="00B61694">
      <w:pPr>
        <w:pStyle w:val="Heading2"/>
        <w:numPr>
          <w:ilvl w:val="1"/>
          <w:numId w:val="4"/>
        </w:numPr>
        <w:ind w:hanging="792"/>
        <w:rPr>
          <w:sz w:val="22"/>
        </w:rPr>
      </w:pPr>
      <w:r>
        <w:rPr>
          <w:sz w:val="22"/>
        </w:rPr>
        <w:t>Space Provider Manager (SPM)</w:t>
      </w:r>
    </w:p>
    <w:bookmarkEnd w:id="2"/>
    <w:bookmarkEnd w:id="3"/>
    <w:p w14:paraId="1D699F38" w14:textId="77777777" w:rsidR="00891C54" w:rsidRDefault="00891C54" w:rsidP="00FE3811">
      <w:pPr>
        <w:ind w:left="709"/>
      </w:pPr>
      <w:r w:rsidRPr="00891C54">
        <w:t xml:space="preserve">A </w:t>
      </w:r>
      <w:r w:rsidRPr="00891C54">
        <w:rPr>
          <w:i/>
          <w:iCs/>
        </w:rPr>
        <w:t>space provider</w:t>
      </w:r>
      <w:r w:rsidRPr="00891C54">
        <w:t xml:space="preserve"> manager must be named by space provider to co-ordinate the details of the event in collaboration with the </w:t>
      </w:r>
      <w:r w:rsidRPr="00891C54">
        <w:rPr>
          <w:i/>
          <w:iCs/>
        </w:rPr>
        <w:t xml:space="preserve">event </w:t>
      </w:r>
      <w:proofErr w:type="spellStart"/>
      <w:r w:rsidRPr="00891C54">
        <w:rPr>
          <w:i/>
          <w:iCs/>
        </w:rPr>
        <w:t>organiser</w:t>
      </w:r>
      <w:proofErr w:type="spellEnd"/>
      <w:r w:rsidRPr="00891C54">
        <w:rPr>
          <w:i/>
          <w:iCs/>
        </w:rPr>
        <w:t>.</w:t>
      </w:r>
    </w:p>
    <w:p w14:paraId="45905ED9" w14:textId="7EE784F7" w:rsidR="0043483B" w:rsidRPr="00B61694" w:rsidRDefault="00891C54" w:rsidP="00B61694">
      <w:pPr>
        <w:pStyle w:val="ListParagraph"/>
        <w:numPr>
          <w:ilvl w:val="1"/>
          <w:numId w:val="4"/>
        </w:numPr>
        <w:ind w:left="0" w:firstLine="0"/>
        <w:rPr>
          <w:b/>
        </w:rPr>
      </w:pPr>
      <w:r w:rsidRPr="00B61694">
        <w:rPr>
          <w:b/>
        </w:rPr>
        <w:t>Space Plan</w:t>
      </w:r>
    </w:p>
    <w:p w14:paraId="594A598B" w14:textId="5777F2E2" w:rsidR="00891C54" w:rsidRDefault="00891C54" w:rsidP="00891C54">
      <w:pPr>
        <w:spacing w:before="144" w:line="244" w:lineRule="auto"/>
        <w:ind w:left="679" w:right="115"/>
      </w:pPr>
      <w:r>
        <w:rPr>
          <w:b/>
        </w:rPr>
        <w:tab/>
      </w:r>
      <w:r>
        <w:t xml:space="preserve">Prepare a plan of the event space. The plan must be marked to show the </w:t>
      </w:r>
      <w:r>
        <w:rPr>
          <w:i/>
        </w:rPr>
        <w:t>means of escape</w:t>
      </w:r>
      <w:r>
        <w:t xml:space="preserve">, which includes corridors, protected staircases and final exits. (If in doubt seek the advice of the UCL Fire </w:t>
      </w:r>
      <w:r w:rsidR="00A03369">
        <w:t>Safety team)</w:t>
      </w:r>
      <w:r>
        <w:t xml:space="preserve"> </w:t>
      </w:r>
      <w:r>
        <w:rPr>
          <w:b/>
        </w:rPr>
        <w:t xml:space="preserve">These routes must be kept clear of any </w:t>
      </w:r>
      <w:r>
        <w:rPr>
          <w:b/>
          <w:i/>
        </w:rPr>
        <w:t>obstruction</w:t>
      </w:r>
      <w:r>
        <w:rPr>
          <w:b/>
        </w:rPr>
        <w:t>, whether permanent or temporary, at all times</w:t>
      </w:r>
      <w:r>
        <w:t xml:space="preserve">. A copy of this plan must be given to the event </w:t>
      </w:r>
      <w:proofErr w:type="spellStart"/>
      <w:r>
        <w:t>organiser</w:t>
      </w:r>
      <w:proofErr w:type="spellEnd"/>
      <w:r>
        <w:t>.</w:t>
      </w:r>
    </w:p>
    <w:p w14:paraId="0406DF37" w14:textId="0F2D0167" w:rsidR="00A63FBC" w:rsidRPr="00231C80" w:rsidRDefault="00B61694" w:rsidP="00B61694">
      <w:pPr>
        <w:pStyle w:val="Heading2"/>
        <w:numPr>
          <w:ilvl w:val="1"/>
          <w:numId w:val="4"/>
        </w:numPr>
        <w:ind w:hanging="792"/>
        <w:rPr>
          <w:sz w:val="22"/>
        </w:rPr>
      </w:pPr>
      <w:r>
        <w:rPr>
          <w:sz w:val="22"/>
        </w:rPr>
        <w:lastRenderedPageBreak/>
        <w:t xml:space="preserve">Event </w:t>
      </w:r>
      <w:r w:rsidR="00891C54">
        <w:rPr>
          <w:sz w:val="22"/>
        </w:rPr>
        <w:t>Occupancy Numbers</w:t>
      </w:r>
    </w:p>
    <w:p w14:paraId="7D937652" w14:textId="44776123" w:rsidR="00710C21" w:rsidRDefault="00891C54" w:rsidP="00B61694">
      <w:pPr>
        <w:ind w:left="709"/>
      </w:pPr>
      <w:r w:rsidRPr="00891C54">
        <w:t xml:space="preserve">Ensure that the event </w:t>
      </w:r>
      <w:proofErr w:type="spellStart"/>
      <w:r w:rsidRPr="00891C54">
        <w:t>organiser</w:t>
      </w:r>
      <w:proofErr w:type="spellEnd"/>
      <w:r w:rsidRPr="00891C54">
        <w:t xml:space="preserve"> is informed of the maximum occupancy figure for the space that they have been given. (If the maximum occupancy figure is not known seek the advice of the UCL Fire </w:t>
      </w:r>
      <w:r w:rsidR="00B61694">
        <w:t>Safety team</w:t>
      </w:r>
      <w:r w:rsidRPr="00891C54">
        <w:t>).</w:t>
      </w:r>
      <w:r w:rsidR="00D043F8">
        <w:t xml:space="preserve"> </w:t>
      </w:r>
      <w:r w:rsidR="00A63FBC" w:rsidRPr="009F614D">
        <w:t xml:space="preserve"> </w:t>
      </w:r>
    </w:p>
    <w:p w14:paraId="0D4C57F8" w14:textId="3321FFD6" w:rsidR="00A63FBC" w:rsidRPr="00231C80" w:rsidRDefault="00B61694" w:rsidP="00B61694">
      <w:pPr>
        <w:pStyle w:val="Heading2"/>
        <w:numPr>
          <w:ilvl w:val="1"/>
          <w:numId w:val="4"/>
        </w:numPr>
        <w:ind w:left="567" w:hanging="567"/>
        <w:rPr>
          <w:sz w:val="22"/>
        </w:rPr>
      </w:pPr>
      <w:bookmarkStart w:id="4" w:name="_Toc30059215"/>
      <w:bookmarkStart w:id="5" w:name="_Toc30086405"/>
      <w:bookmarkStart w:id="6" w:name="_Toc36652540"/>
      <w:r>
        <w:t xml:space="preserve">  </w:t>
      </w:r>
      <w:bookmarkEnd w:id="4"/>
      <w:bookmarkEnd w:id="5"/>
      <w:bookmarkEnd w:id="6"/>
      <w:r>
        <w:rPr>
          <w:sz w:val="22"/>
        </w:rPr>
        <w:t>Approval</w:t>
      </w:r>
      <w:r w:rsidR="00A63FBC" w:rsidRPr="00231C80">
        <w:rPr>
          <w:sz w:val="22"/>
        </w:rPr>
        <w:t xml:space="preserve"> </w:t>
      </w:r>
    </w:p>
    <w:p w14:paraId="2DE0D5CE" w14:textId="5CCDAD66" w:rsidR="00704530" w:rsidRDefault="00B61694" w:rsidP="00F12F22">
      <w:pPr>
        <w:ind w:left="709"/>
      </w:pPr>
      <w:r w:rsidRPr="00B61694">
        <w:t xml:space="preserve">You must receive and give final approval to the written arrangements such as the event plan, risk assessments etc. submitted by the event </w:t>
      </w:r>
      <w:proofErr w:type="spellStart"/>
      <w:r w:rsidRPr="00B61694">
        <w:t>organiser</w:t>
      </w:r>
      <w:proofErr w:type="spellEnd"/>
      <w:r w:rsidRPr="00B61694">
        <w:t xml:space="preserve">. If you are in any doubt as to the suitability of the arrangements you must withhold approval until arrangements meet required standards. </w:t>
      </w:r>
    </w:p>
    <w:p w14:paraId="268CD7A2" w14:textId="0859503F" w:rsidR="00A63FBC" w:rsidRPr="00231C80" w:rsidRDefault="00B61694" w:rsidP="00B61694">
      <w:pPr>
        <w:pStyle w:val="Heading2"/>
        <w:numPr>
          <w:ilvl w:val="1"/>
          <w:numId w:val="4"/>
        </w:numPr>
        <w:ind w:left="709" w:hanging="709"/>
        <w:rPr>
          <w:sz w:val="22"/>
        </w:rPr>
      </w:pPr>
      <w:bookmarkStart w:id="7" w:name="_Toc30086175"/>
      <w:bookmarkStart w:id="8" w:name="_Toc30086231"/>
      <w:bookmarkStart w:id="9" w:name="_Toc30086289"/>
      <w:bookmarkStart w:id="10" w:name="_Toc30086346"/>
      <w:bookmarkStart w:id="11" w:name="_Toc30086406"/>
      <w:bookmarkStart w:id="12" w:name="_Toc30086514"/>
      <w:bookmarkStart w:id="13" w:name="_Toc30086568"/>
      <w:bookmarkStart w:id="14" w:name="_Toc30086624"/>
      <w:bookmarkStart w:id="15" w:name="_Toc30096776"/>
      <w:bookmarkStart w:id="16" w:name="_Toc30086176"/>
      <w:bookmarkStart w:id="17" w:name="_Toc30086232"/>
      <w:bookmarkStart w:id="18" w:name="_Toc30086290"/>
      <w:bookmarkStart w:id="19" w:name="_Toc30086347"/>
      <w:bookmarkStart w:id="20" w:name="_Toc30086407"/>
      <w:bookmarkStart w:id="21" w:name="_Toc30086515"/>
      <w:bookmarkStart w:id="22" w:name="_Toc30086569"/>
      <w:bookmarkStart w:id="23" w:name="_Toc30086625"/>
      <w:bookmarkStart w:id="24" w:name="_Toc3009677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sz w:val="22"/>
        </w:rPr>
        <w:t>Waste and Cleaning</w:t>
      </w:r>
    </w:p>
    <w:p w14:paraId="1DD15F3B" w14:textId="2F19A723" w:rsidR="00A63FBC" w:rsidRDefault="005830E7" w:rsidP="005830E7">
      <w:pPr>
        <w:spacing w:before="0" w:after="11" w:line="248" w:lineRule="auto"/>
        <w:ind w:left="709"/>
        <w:rPr>
          <w:rFonts w:cs="Arial"/>
        </w:rPr>
      </w:pPr>
      <w:r>
        <w:rPr>
          <w:rFonts w:cs="Arial"/>
        </w:rPr>
        <w:t>UCL Soft Services Manager</w:t>
      </w:r>
      <w:r w:rsidR="00B61694" w:rsidRPr="005830E7">
        <w:rPr>
          <w:rFonts w:cs="Arial"/>
        </w:rPr>
        <w:t xml:space="preserve"> must be informed, prior to the event, that there may be a need for additional domestic waste removal and cleaning following the event.</w:t>
      </w:r>
    </w:p>
    <w:p w14:paraId="062DC309" w14:textId="77777777" w:rsidR="00C553FC" w:rsidRDefault="00C553FC" w:rsidP="005830E7">
      <w:pPr>
        <w:spacing w:before="0" w:after="11" w:line="248" w:lineRule="auto"/>
        <w:ind w:left="709"/>
        <w:rPr>
          <w:rFonts w:cs="Arial"/>
        </w:rPr>
      </w:pPr>
    </w:p>
    <w:p w14:paraId="75EBFFFC" w14:textId="6DEAF48D" w:rsidR="005830E7" w:rsidRPr="005830E7" w:rsidRDefault="005830E7" w:rsidP="005830E7">
      <w:pPr>
        <w:pStyle w:val="ListParagraph"/>
        <w:numPr>
          <w:ilvl w:val="1"/>
          <w:numId w:val="4"/>
        </w:numPr>
        <w:spacing w:before="0" w:after="11" w:line="248" w:lineRule="auto"/>
        <w:ind w:hanging="792"/>
        <w:rPr>
          <w:rFonts w:cs="Arial"/>
        </w:rPr>
      </w:pPr>
      <w:r>
        <w:rPr>
          <w:rFonts w:cs="Arial"/>
          <w:b/>
          <w:bCs/>
        </w:rPr>
        <w:t>Co-operation</w:t>
      </w:r>
    </w:p>
    <w:p w14:paraId="641325BF" w14:textId="33529E13" w:rsidR="001C0450" w:rsidRDefault="001C0450" w:rsidP="005830E7">
      <w:pPr>
        <w:spacing w:before="0" w:after="11" w:line="248" w:lineRule="auto"/>
        <w:ind w:firstLine="851"/>
        <w:rPr>
          <w:rFonts w:cs="Arial"/>
        </w:rPr>
      </w:pPr>
    </w:p>
    <w:p w14:paraId="767BB7C5" w14:textId="2041314C" w:rsidR="005830E7" w:rsidRDefault="005830E7" w:rsidP="005830E7">
      <w:pPr>
        <w:spacing w:before="0" w:after="11" w:line="248" w:lineRule="auto"/>
        <w:ind w:left="709"/>
        <w:rPr>
          <w:rFonts w:cs="Arial"/>
        </w:rPr>
      </w:pPr>
      <w:r w:rsidRPr="005830E7">
        <w:rPr>
          <w:rFonts w:cs="Arial"/>
        </w:rPr>
        <w:t>You must inform UCL Security</w:t>
      </w:r>
      <w:r w:rsidR="00A03369">
        <w:rPr>
          <w:rFonts w:cs="Arial"/>
        </w:rPr>
        <w:t xml:space="preserve">, </w:t>
      </w:r>
      <w:r w:rsidRPr="005830E7">
        <w:rPr>
          <w:rFonts w:cs="Arial"/>
        </w:rPr>
        <w:t>Fire Safety</w:t>
      </w:r>
      <w:r w:rsidR="00A03369">
        <w:rPr>
          <w:rFonts w:cs="Arial"/>
        </w:rPr>
        <w:t xml:space="preserve"> and Facilities</w:t>
      </w:r>
      <w:r w:rsidRPr="005830E7">
        <w:rPr>
          <w:rFonts w:cs="Arial"/>
        </w:rPr>
        <w:t xml:space="preserve"> Managers that the event will be taking place. You also must inform Safety Services, Construction and Maintenance Safety Adviser if your event is planned to have temporary structures such as scaffolding, stage set ups, </w:t>
      </w:r>
      <w:proofErr w:type="spellStart"/>
      <w:r w:rsidRPr="005830E7">
        <w:rPr>
          <w:rFonts w:cs="Arial"/>
        </w:rPr>
        <w:t>gazeebos</w:t>
      </w:r>
      <w:proofErr w:type="spellEnd"/>
      <w:r w:rsidRPr="005830E7">
        <w:rPr>
          <w:rFonts w:cs="Arial"/>
        </w:rPr>
        <w:t xml:space="preserve">, marquees, AV set up, or any other construction activities, etc.  Be prepared to submit written arrangements for their approval. Risk assessments and method statements (safe system of work) must be submitted to all relevant </w:t>
      </w:r>
      <w:proofErr w:type="spellStart"/>
      <w:r w:rsidRPr="005830E7">
        <w:rPr>
          <w:rFonts w:cs="Arial"/>
        </w:rPr>
        <w:t>dutyholders</w:t>
      </w:r>
      <w:proofErr w:type="spellEnd"/>
      <w:r w:rsidRPr="005830E7">
        <w:rPr>
          <w:rFonts w:cs="Arial"/>
        </w:rPr>
        <w:t xml:space="preserve">, such as Fire, Security, Facility Managers, Construction Safety Adviser etc. at </w:t>
      </w:r>
      <w:r w:rsidRPr="005830E7">
        <w:rPr>
          <w:rFonts w:cs="Arial"/>
          <w:b/>
          <w:bCs/>
        </w:rPr>
        <w:t>least two</w:t>
      </w:r>
      <w:r w:rsidRPr="005830E7">
        <w:rPr>
          <w:rFonts w:cs="Arial"/>
        </w:rPr>
        <w:t xml:space="preserve"> </w:t>
      </w:r>
      <w:r w:rsidRPr="005830E7">
        <w:rPr>
          <w:rFonts w:cs="Arial"/>
          <w:b/>
          <w:bCs/>
        </w:rPr>
        <w:t>weeks</w:t>
      </w:r>
      <w:r w:rsidRPr="005830E7">
        <w:rPr>
          <w:rFonts w:cs="Arial"/>
        </w:rPr>
        <w:t xml:space="preserve"> prior to the event commencing. </w:t>
      </w:r>
    </w:p>
    <w:p w14:paraId="03870FAE" w14:textId="61BD2959" w:rsidR="005830E7" w:rsidRDefault="005830E7" w:rsidP="005830E7">
      <w:pPr>
        <w:spacing w:before="0" w:after="11" w:line="248" w:lineRule="auto"/>
        <w:ind w:left="709"/>
        <w:rPr>
          <w:rFonts w:cs="Arial"/>
          <w:b/>
          <w:bCs/>
          <w:u w:val="single"/>
        </w:rPr>
      </w:pPr>
      <w:r w:rsidRPr="005830E7">
        <w:rPr>
          <w:rFonts w:cs="Arial"/>
          <w:b/>
          <w:bCs/>
          <w:u w:val="single"/>
        </w:rPr>
        <w:t>Failure to submit suitable and sufficient documents will result in cancellation of the event.</w:t>
      </w:r>
    </w:p>
    <w:p w14:paraId="30E82B0D" w14:textId="77777777" w:rsidR="005830E7" w:rsidRDefault="005830E7" w:rsidP="005830E7">
      <w:pPr>
        <w:spacing w:before="0" w:after="11" w:line="248" w:lineRule="auto"/>
        <w:ind w:left="709"/>
        <w:rPr>
          <w:rFonts w:cs="Arial"/>
          <w:b/>
          <w:bCs/>
          <w:u w:val="single"/>
        </w:rPr>
      </w:pPr>
    </w:p>
    <w:p w14:paraId="2C25DEF1" w14:textId="55C864E4" w:rsidR="005830E7" w:rsidRPr="005830E7" w:rsidRDefault="005830E7" w:rsidP="005830E7">
      <w:pPr>
        <w:pStyle w:val="ListParagraph"/>
        <w:numPr>
          <w:ilvl w:val="1"/>
          <w:numId w:val="4"/>
        </w:numPr>
        <w:spacing w:before="0" w:after="11" w:line="248" w:lineRule="auto"/>
        <w:ind w:left="709" w:hanging="709"/>
        <w:rPr>
          <w:rFonts w:cs="Arial"/>
        </w:rPr>
      </w:pPr>
      <w:r w:rsidRPr="005830E7">
        <w:rPr>
          <w:rFonts w:cs="Arial"/>
          <w:b/>
          <w:bCs/>
        </w:rPr>
        <w:t>Restricted Access</w:t>
      </w:r>
    </w:p>
    <w:p w14:paraId="03D37080" w14:textId="618F80AA" w:rsidR="005830E7" w:rsidRDefault="005830E7" w:rsidP="005830E7">
      <w:pPr>
        <w:pStyle w:val="ListParagraph"/>
        <w:spacing w:before="0" w:after="11" w:line="248" w:lineRule="auto"/>
        <w:ind w:left="709"/>
        <w:rPr>
          <w:rFonts w:cs="Arial"/>
          <w:b/>
          <w:bCs/>
          <w:u w:val="single"/>
        </w:rPr>
      </w:pPr>
    </w:p>
    <w:p w14:paraId="5947F35D" w14:textId="01A81CAA" w:rsidR="005830E7" w:rsidRDefault="005830E7" w:rsidP="005830E7">
      <w:pPr>
        <w:pStyle w:val="ListParagraph"/>
        <w:spacing w:before="0" w:after="11" w:line="248" w:lineRule="auto"/>
        <w:ind w:left="709"/>
        <w:rPr>
          <w:rFonts w:cs="Arial"/>
        </w:rPr>
      </w:pPr>
      <w:r w:rsidRPr="005830E7">
        <w:rPr>
          <w:rFonts w:cs="Arial"/>
        </w:rPr>
        <w:t>Restrict access to areas which are off-limits to event guests and ensure that stewards are aware of these areas. You must ensure that Departmental equipment does not present a hazard to guests and staff alike.</w:t>
      </w:r>
    </w:p>
    <w:p w14:paraId="455BA14D" w14:textId="4C0EA936" w:rsidR="005830E7" w:rsidRDefault="005830E7" w:rsidP="005830E7">
      <w:pPr>
        <w:spacing w:before="0" w:after="11" w:line="248" w:lineRule="auto"/>
        <w:rPr>
          <w:rFonts w:cs="Arial"/>
        </w:rPr>
      </w:pPr>
    </w:p>
    <w:p w14:paraId="697E49B7" w14:textId="0265AC86" w:rsidR="005830E7" w:rsidRPr="005830E7" w:rsidRDefault="005830E7" w:rsidP="005830E7">
      <w:pPr>
        <w:pStyle w:val="ListParagraph"/>
        <w:numPr>
          <w:ilvl w:val="1"/>
          <w:numId w:val="4"/>
        </w:numPr>
        <w:spacing w:before="0" w:after="11" w:line="248" w:lineRule="auto"/>
        <w:ind w:hanging="792"/>
        <w:rPr>
          <w:rFonts w:cs="Arial"/>
        </w:rPr>
      </w:pPr>
      <w:r>
        <w:rPr>
          <w:rFonts w:cs="Arial"/>
          <w:b/>
          <w:bCs/>
        </w:rPr>
        <w:t>Review</w:t>
      </w:r>
    </w:p>
    <w:p w14:paraId="63A46423" w14:textId="52675B06" w:rsidR="001C0450" w:rsidRDefault="001C0450" w:rsidP="005830E7">
      <w:pPr>
        <w:spacing w:before="0" w:after="11" w:line="248" w:lineRule="auto"/>
        <w:ind w:left="792"/>
        <w:rPr>
          <w:rFonts w:cs="Arial"/>
        </w:rPr>
      </w:pPr>
    </w:p>
    <w:p w14:paraId="621BE1F9" w14:textId="355CD141" w:rsidR="003C0FF3" w:rsidRDefault="003C0FF3" w:rsidP="005830E7">
      <w:pPr>
        <w:spacing w:before="0" w:after="11" w:line="248" w:lineRule="auto"/>
        <w:ind w:left="792"/>
        <w:rPr>
          <w:rFonts w:cs="Arial"/>
        </w:rPr>
      </w:pPr>
      <w:r w:rsidRPr="003C0FF3">
        <w:rPr>
          <w:rFonts w:cs="Arial"/>
        </w:rPr>
        <w:t xml:space="preserve">The Event </w:t>
      </w:r>
      <w:proofErr w:type="spellStart"/>
      <w:r w:rsidRPr="003C0FF3">
        <w:rPr>
          <w:rFonts w:cs="Arial"/>
        </w:rPr>
        <w:t>Organiser</w:t>
      </w:r>
      <w:proofErr w:type="spellEnd"/>
      <w:r w:rsidRPr="003C0FF3">
        <w:rPr>
          <w:rFonts w:cs="Arial"/>
        </w:rPr>
        <w:t xml:space="preserve"> must report problems, accidents or incidents to you and you must report all accidents, incidents and near missus on RiskNET. This information will enable you to review current arrangements and put improvements in place, where appropriate. You must inform the Event </w:t>
      </w:r>
      <w:proofErr w:type="spellStart"/>
      <w:r w:rsidRPr="003C0FF3">
        <w:rPr>
          <w:rFonts w:cs="Arial"/>
        </w:rPr>
        <w:t>Organiser</w:t>
      </w:r>
      <w:proofErr w:type="spellEnd"/>
      <w:r w:rsidRPr="003C0FF3">
        <w:rPr>
          <w:rFonts w:cs="Arial"/>
        </w:rPr>
        <w:t xml:space="preserve"> about this requirement and when reported forward this information to relevant parties such as Security, Fire Safety and/or Safety Services.</w:t>
      </w:r>
    </w:p>
    <w:p w14:paraId="261E7B72" w14:textId="153C66A8" w:rsidR="00F219EB" w:rsidRPr="00F219EB" w:rsidRDefault="003C0FF3" w:rsidP="003C0FF3">
      <w:pPr>
        <w:pStyle w:val="Heading2"/>
        <w:numPr>
          <w:ilvl w:val="0"/>
          <w:numId w:val="4"/>
        </w:numPr>
      </w:pPr>
      <w:bookmarkStart w:id="25" w:name="_Toc30086178"/>
      <w:bookmarkStart w:id="26" w:name="_Toc30086234"/>
      <w:bookmarkStart w:id="27" w:name="_Toc30086292"/>
      <w:bookmarkStart w:id="28" w:name="_Toc30086349"/>
      <w:bookmarkStart w:id="29" w:name="_Toc30086409"/>
      <w:bookmarkStart w:id="30" w:name="_Toc30086517"/>
      <w:bookmarkStart w:id="31" w:name="_Toc30086571"/>
      <w:bookmarkStart w:id="32" w:name="_Toc30086627"/>
      <w:bookmarkStart w:id="33" w:name="_Toc30096779"/>
      <w:bookmarkEnd w:id="25"/>
      <w:bookmarkEnd w:id="26"/>
      <w:bookmarkEnd w:id="27"/>
      <w:bookmarkEnd w:id="28"/>
      <w:bookmarkEnd w:id="29"/>
      <w:bookmarkEnd w:id="30"/>
      <w:bookmarkEnd w:id="31"/>
      <w:bookmarkEnd w:id="32"/>
      <w:bookmarkEnd w:id="33"/>
      <w:r>
        <w:lastRenderedPageBreak/>
        <w:t xml:space="preserve">Responsibilities of the Event </w:t>
      </w:r>
      <w:proofErr w:type="spellStart"/>
      <w:r>
        <w:t>Organiser</w:t>
      </w:r>
      <w:proofErr w:type="spellEnd"/>
    </w:p>
    <w:p w14:paraId="27211132" w14:textId="61BC4F87" w:rsidR="003C0FF3" w:rsidRDefault="003C0FF3" w:rsidP="003C0FF3">
      <w:pPr>
        <w:pStyle w:val="Heading2"/>
        <w:numPr>
          <w:ilvl w:val="1"/>
          <w:numId w:val="4"/>
        </w:numPr>
        <w:ind w:left="709" w:hanging="709"/>
        <w:rPr>
          <w:sz w:val="22"/>
        </w:rPr>
      </w:pPr>
      <w:r>
        <w:rPr>
          <w:sz w:val="22"/>
        </w:rPr>
        <w:t xml:space="preserve">Event </w:t>
      </w:r>
      <w:proofErr w:type="spellStart"/>
      <w:r>
        <w:rPr>
          <w:sz w:val="22"/>
        </w:rPr>
        <w:t>Organiser</w:t>
      </w:r>
      <w:proofErr w:type="spellEnd"/>
      <w:r>
        <w:rPr>
          <w:sz w:val="22"/>
        </w:rPr>
        <w:t xml:space="preserve"> (EO)</w:t>
      </w:r>
    </w:p>
    <w:p w14:paraId="4BB88391" w14:textId="3692E284" w:rsidR="00A63FBC" w:rsidRPr="00231C80" w:rsidRDefault="003C0FF3" w:rsidP="003C0FF3">
      <w:pPr>
        <w:pStyle w:val="Heading2"/>
        <w:numPr>
          <w:ilvl w:val="0"/>
          <w:numId w:val="0"/>
        </w:numPr>
        <w:ind w:left="709"/>
        <w:rPr>
          <w:sz w:val="22"/>
        </w:rPr>
      </w:pPr>
      <w:r w:rsidRPr="003C0FF3">
        <w:rPr>
          <w:rFonts w:eastAsia="Arial" w:cs="Arial"/>
          <w:b w:val="0"/>
          <w:sz w:val="22"/>
          <w:szCs w:val="22"/>
        </w:rPr>
        <w:t>Nominate a member of your Group/</w:t>
      </w:r>
      <w:proofErr w:type="spellStart"/>
      <w:r w:rsidRPr="003C0FF3">
        <w:rPr>
          <w:rFonts w:eastAsia="Arial" w:cs="Arial"/>
          <w:b w:val="0"/>
          <w:sz w:val="22"/>
          <w:szCs w:val="22"/>
        </w:rPr>
        <w:t>Organisation</w:t>
      </w:r>
      <w:proofErr w:type="spellEnd"/>
      <w:r w:rsidRPr="003C0FF3">
        <w:rPr>
          <w:rFonts w:eastAsia="Arial" w:cs="Arial"/>
          <w:b w:val="0"/>
          <w:sz w:val="22"/>
          <w:szCs w:val="22"/>
        </w:rPr>
        <w:t xml:space="preserve"> to manage and co-ordinate the details of your event and liaise with the SPM. The must be a member, who can make decisions, of your Group/</w:t>
      </w:r>
      <w:proofErr w:type="spellStart"/>
      <w:r w:rsidRPr="003C0FF3">
        <w:rPr>
          <w:rFonts w:eastAsia="Arial" w:cs="Arial"/>
          <w:b w:val="0"/>
          <w:sz w:val="22"/>
          <w:szCs w:val="22"/>
        </w:rPr>
        <w:t>Organisation</w:t>
      </w:r>
      <w:proofErr w:type="spellEnd"/>
      <w:r w:rsidRPr="003C0FF3">
        <w:rPr>
          <w:rFonts w:eastAsia="Arial" w:cs="Arial"/>
          <w:b w:val="0"/>
          <w:sz w:val="22"/>
          <w:szCs w:val="22"/>
        </w:rPr>
        <w:t xml:space="preserve"> present through the event to act as focal point of contact</w:t>
      </w:r>
      <w:r w:rsidR="00A63FBC" w:rsidRPr="00231C80">
        <w:rPr>
          <w:sz w:val="22"/>
        </w:rPr>
        <w:t xml:space="preserve"> </w:t>
      </w:r>
    </w:p>
    <w:p w14:paraId="1C41FEA2" w14:textId="7D1F70A6" w:rsidR="008603B0" w:rsidRDefault="003C0FF3" w:rsidP="003C0FF3">
      <w:pPr>
        <w:pStyle w:val="Heading2"/>
        <w:numPr>
          <w:ilvl w:val="1"/>
          <w:numId w:val="4"/>
        </w:numPr>
        <w:ind w:left="709" w:hanging="709"/>
        <w:rPr>
          <w:sz w:val="22"/>
        </w:rPr>
      </w:pPr>
      <w:r>
        <w:rPr>
          <w:sz w:val="22"/>
        </w:rPr>
        <w:t>Space Plan</w:t>
      </w:r>
    </w:p>
    <w:p w14:paraId="52571F76" w14:textId="77777777" w:rsidR="003C0FF3" w:rsidRDefault="003C0FF3" w:rsidP="00E66D31">
      <w:pPr>
        <w:ind w:left="709"/>
      </w:pPr>
      <w:r w:rsidRPr="003C0FF3">
        <w:t xml:space="preserve">The SPM will give you a plan of the premises where the event was agreed to be held. You must mark the plan to show the intended event’s set up, such as stalls, marquees, </w:t>
      </w:r>
      <w:proofErr w:type="spellStart"/>
      <w:r w:rsidRPr="003C0FF3">
        <w:t>gazeebos</w:t>
      </w:r>
      <w:proofErr w:type="spellEnd"/>
      <w:r w:rsidRPr="003C0FF3">
        <w:t xml:space="preserve">, DJ location, food stalls, etc. The plan will also show corridors, protected staircases and final exits. These routes must be kept clear of any obstruction, whether permanent or temporary, at all times. A copy of this plan must be given to the SPM. </w:t>
      </w:r>
    </w:p>
    <w:p w14:paraId="1AB10C9D" w14:textId="2F66BA94" w:rsidR="00125D40" w:rsidRPr="003C0FF3" w:rsidRDefault="003C0FF3" w:rsidP="003C0FF3">
      <w:pPr>
        <w:ind w:left="709"/>
        <w:rPr>
          <w:b/>
          <w:bCs/>
        </w:rPr>
      </w:pPr>
      <w:r w:rsidRPr="003C0FF3">
        <w:rPr>
          <w:b/>
          <w:bCs/>
        </w:rPr>
        <w:t xml:space="preserve">In case where the routes are obstructed </w:t>
      </w:r>
      <w:r w:rsidRPr="00A86654">
        <w:rPr>
          <w:b/>
          <w:bCs/>
          <w:u w:val="single"/>
        </w:rPr>
        <w:t>your event might be stopped</w:t>
      </w:r>
      <w:r w:rsidRPr="003C0FF3">
        <w:rPr>
          <w:b/>
          <w:bCs/>
        </w:rPr>
        <w:t xml:space="preserve"> until the routes are clear</w:t>
      </w:r>
      <w:bookmarkStart w:id="34" w:name="_Toc30059220"/>
      <w:bookmarkStart w:id="35" w:name="_Toc30086413"/>
      <w:r>
        <w:rPr>
          <w:b/>
          <w:bCs/>
        </w:rPr>
        <w:t>.</w:t>
      </w:r>
    </w:p>
    <w:bookmarkEnd w:id="34"/>
    <w:bookmarkEnd w:id="35"/>
    <w:p w14:paraId="6EEADAAD" w14:textId="701BEDA2" w:rsidR="00A63FBC" w:rsidRPr="00850ACC" w:rsidRDefault="003C0FF3" w:rsidP="003C0FF3">
      <w:pPr>
        <w:pStyle w:val="Heading2"/>
        <w:numPr>
          <w:ilvl w:val="1"/>
          <w:numId w:val="4"/>
        </w:numPr>
        <w:ind w:hanging="792"/>
        <w:rPr>
          <w:sz w:val="22"/>
          <w:szCs w:val="24"/>
        </w:rPr>
      </w:pPr>
      <w:r>
        <w:rPr>
          <w:sz w:val="22"/>
          <w:szCs w:val="24"/>
        </w:rPr>
        <w:t>Occupancy Numbers</w:t>
      </w:r>
    </w:p>
    <w:p w14:paraId="6D58302E" w14:textId="77777777" w:rsidR="00A86654" w:rsidRDefault="003C0FF3" w:rsidP="00B9079E">
      <w:pPr>
        <w:ind w:left="709"/>
      </w:pPr>
      <w:r w:rsidRPr="003C0FF3">
        <w:t xml:space="preserve">The SPM will give you a maximum occupancy figure for the space you have been given. </w:t>
      </w:r>
      <w:r w:rsidRPr="00A86654">
        <w:rPr>
          <w:b/>
          <w:bCs/>
        </w:rPr>
        <w:t>You must not exceed this number</w:t>
      </w:r>
      <w:r w:rsidRPr="003C0FF3">
        <w:t xml:space="preserve">. If you do exceed this number you risk having </w:t>
      </w:r>
      <w:r w:rsidRPr="00A86654">
        <w:rPr>
          <w:b/>
          <w:bCs/>
          <w:u w:val="single"/>
        </w:rPr>
        <w:t>your event cancelled</w:t>
      </w:r>
      <w:r w:rsidRPr="003C0FF3">
        <w:t xml:space="preserve">. In order to control </w:t>
      </w:r>
      <w:proofErr w:type="gramStart"/>
      <w:r w:rsidRPr="003C0FF3">
        <w:t>numbers</w:t>
      </w:r>
      <w:proofErr w:type="gramEnd"/>
      <w:r w:rsidRPr="003C0FF3">
        <w:t xml:space="preserve"> you may wish to issue tickets, use wristbands or control it by other means you deem suitable.</w:t>
      </w:r>
    </w:p>
    <w:p w14:paraId="5E434675" w14:textId="77777777" w:rsidR="003153BC" w:rsidRPr="003153BC" w:rsidRDefault="00A86654" w:rsidP="00A86654">
      <w:pPr>
        <w:pStyle w:val="ListParagraph"/>
        <w:numPr>
          <w:ilvl w:val="1"/>
          <w:numId w:val="4"/>
        </w:numPr>
        <w:ind w:hanging="792"/>
      </w:pPr>
      <w:r>
        <w:rPr>
          <w:b/>
          <w:bCs/>
        </w:rPr>
        <w:t>Approval</w:t>
      </w:r>
    </w:p>
    <w:p w14:paraId="60DEBE3D" w14:textId="77777777" w:rsidR="003153BC" w:rsidRDefault="003153BC" w:rsidP="003153BC">
      <w:pPr>
        <w:pStyle w:val="ListParagraph"/>
        <w:ind w:left="792"/>
        <w:rPr>
          <w:b/>
          <w:bCs/>
        </w:rPr>
      </w:pPr>
    </w:p>
    <w:p w14:paraId="04A9AAC2" w14:textId="5894BAC1" w:rsidR="003153BC" w:rsidRDefault="003153BC" w:rsidP="00A03369">
      <w:pPr>
        <w:pStyle w:val="ListParagraph"/>
        <w:ind w:left="792"/>
      </w:pPr>
      <w:r w:rsidRPr="003153BC">
        <w:t xml:space="preserve">The space that you book for your event, whether inside or outside, is under the direct management of the SPM. You must prepare written arrangements such as event plan, risk assessment etc. of your planned event and submit them to the SPM for approval at least four weeks, before the event can go ahead. If at any time the SPM is in any doubt as to the suitability of your </w:t>
      </w:r>
      <w:proofErr w:type="gramStart"/>
      <w:r w:rsidRPr="003153BC">
        <w:t>arrangements</w:t>
      </w:r>
      <w:proofErr w:type="gramEnd"/>
      <w:r w:rsidRPr="003153BC">
        <w:t xml:space="preserve"> they may cancel the event.</w:t>
      </w:r>
    </w:p>
    <w:p w14:paraId="5CCD6570" w14:textId="77777777" w:rsidR="00A03369" w:rsidRDefault="00A03369" w:rsidP="00A03369">
      <w:pPr>
        <w:pStyle w:val="ListParagraph"/>
        <w:ind w:left="792"/>
      </w:pPr>
    </w:p>
    <w:p w14:paraId="2BBDF7AB" w14:textId="04378CB4" w:rsidR="003153BC" w:rsidRPr="008B652E" w:rsidRDefault="003153BC" w:rsidP="008B652E">
      <w:pPr>
        <w:pStyle w:val="ListParagraph"/>
        <w:numPr>
          <w:ilvl w:val="1"/>
          <w:numId w:val="4"/>
        </w:numPr>
        <w:ind w:hanging="792"/>
        <w:rPr>
          <w:b/>
          <w:bCs/>
          <w:szCs w:val="22"/>
        </w:rPr>
      </w:pPr>
      <w:r w:rsidRPr="008B652E">
        <w:rPr>
          <w:b/>
          <w:bCs/>
          <w:szCs w:val="22"/>
        </w:rPr>
        <w:t>Equipment</w:t>
      </w:r>
    </w:p>
    <w:p w14:paraId="2C05E20D" w14:textId="77777777" w:rsidR="003153BC" w:rsidRPr="003153BC" w:rsidRDefault="003153BC" w:rsidP="003153BC">
      <w:pPr>
        <w:pStyle w:val="ListParagraph"/>
        <w:ind w:left="851"/>
        <w:rPr>
          <w:b/>
          <w:bCs/>
        </w:rPr>
      </w:pPr>
    </w:p>
    <w:p w14:paraId="42191E38" w14:textId="3F87C268" w:rsidR="00B9079E" w:rsidRPr="008B652E" w:rsidRDefault="008B652E" w:rsidP="008B652E">
      <w:pPr>
        <w:pStyle w:val="ListParagraph"/>
        <w:numPr>
          <w:ilvl w:val="2"/>
          <w:numId w:val="4"/>
        </w:numPr>
        <w:ind w:left="709" w:hanging="709"/>
        <w:rPr>
          <w:b/>
          <w:bCs/>
        </w:rPr>
      </w:pPr>
      <w:r>
        <w:rPr>
          <w:b/>
          <w:bCs/>
        </w:rPr>
        <w:t xml:space="preserve"> </w:t>
      </w:r>
      <w:r w:rsidR="003153BC" w:rsidRPr="008B652E">
        <w:rPr>
          <w:b/>
          <w:bCs/>
        </w:rPr>
        <w:t>General and Specialist Equipment</w:t>
      </w:r>
    </w:p>
    <w:p w14:paraId="2E3BD80E" w14:textId="48DC66F4" w:rsidR="003153BC" w:rsidRDefault="003153BC" w:rsidP="003153BC">
      <w:pPr>
        <w:pStyle w:val="ListParagraph"/>
        <w:ind w:left="792"/>
        <w:rPr>
          <w:b/>
          <w:bCs/>
        </w:rPr>
      </w:pPr>
    </w:p>
    <w:p w14:paraId="7902BED4" w14:textId="77777777" w:rsidR="003153BC" w:rsidRPr="003153BC" w:rsidRDefault="003153BC" w:rsidP="003153BC">
      <w:pPr>
        <w:pStyle w:val="ListParagraph"/>
        <w:ind w:left="792"/>
      </w:pPr>
      <w:r w:rsidRPr="003153BC">
        <w:t>Equipment that may be required for the event will fall into a variety of categories as follows:</w:t>
      </w:r>
    </w:p>
    <w:p w14:paraId="795FC868" w14:textId="77777777" w:rsidR="003153BC" w:rsidRPr="003153BC" w:rsidRDefault="003153BC" w:rsidP="003153BC">
      <w:pPr>
        <w:pStyle w:val="ListParagraph"/>
        <w:ind w:left="792"/>
      </w:pPr>
      <w:r w:rsidRPr="003153BC">
        <w:t>•</w:t>
      </w:r>
      <w:r w:rsidRPr="003153BC">
        <w:tab/>
        <w:t>Basic equipment e.g. slide projector, tape recorder.</w:t>
      </w:r>
    </w:p>
    <w:p w14:paraId="6A9829E7" w14:textId="77777777" w:rsidR="003153BC" w:rsidRPr="003153BC" w:rsidRDefault="003153BC" w:rsidP="003153BC">
      <w:pPr>
        <w:pStyle w:val="ListParagraph"/>
        <w:ind w:left="792"/>
      </w:pPr>
      <w:r w:rsidRPr="003153BC">
        <w:t>•</w:t>
      </w:r>
      <w:r w:rsidRPr="003153BC">
        <w:tab/>
        <w:t>Special effects e.g. lighting, smoke machine *.</w:t>
      </w:r>
    </w:p>
    <w:p w14:paraId="6A8C60F3" w14:textId="77777777" w:rsidR="003153BC" w:rsidRPr="003153BC" w:rsidRDefault="003153BC" w:rsidP="003153BC">
      <w:pPr>
        <w:pStyle w:val="ListParagraph"/>
        <w:ind w:left="792"/>
      </w:pPr>
      <w:r w:rsidRPr="003153BC">
        <w:t>•</w:t>
      </w:r>
      <w:r w:rsidRPr="003153BC">
        <w:tab/>
        <w:t>Provision of music e.g. live, recorded.</w:t>
      </w:r>
    </w:p>
    <w:p w14:paraId="267048E8" w14:textId="77777777" w:rsidR="003153BC" w:rsidRPr="003153BC" w:rsidRDefault="003153BC" w:rsidP="003153BC">
      <w:pPr>
        <w:pStyle w:val="ListParagraph"/>
        <w:ind w:left="792"/>
      </w:pPr>
      <w:r w:rsidRPr="003153BC">
        <w:t>•</w:t>
      </w:r>
      <w:r w:rsidRPr="003153BC">
        <w:tab/>
        <w:t>Specialist equipment e.g. marquees, bouncy castles.</w:t>
      </w:r>
    </w:p>
    <w:p w14:paraId="4A667EA0" w14:textId="57FA26BE" w:rsidR="003153BC" w:rsidRDefault="003153BC" w:rsidP="003153BC">
      <w:pPr>
        <w:pStyle w:val="ListParagraph"/>
        <w:ind w:left="792"/>
      </w:pPr>
      <w:r w:rsidRPr="003153BC">
        <w:t>Whether equipment is bought, hired or borrowed it must only be used for operations for which, and under conditions for which, it is suitable. Equipment must be operated in accordance with the manufacturers/</w:t>
      </w:r>
      <w:proofErr w:type="gramStart"/>
      <w:r w:rsidRPr="003153BC">
        <w:t>suppliers</w:t>
      </w:r>
      <w:proofErr w:type="gramEnd"/>
      <w:r w:rsidRPr="003153BC">
        <w:t xml:space="preserve"> instructions. Damaged or faulty equipment could result in injury and must not be used.</w:t>
      </w:r>
    </w:p>
    <w:p w14:paraId="5439BFD7" w14:textId="1DDCD8C5" w:rsidR="003153BC" w:rsidRDefault="003153BC" w:rsidP="003153BC"/>
    <w:p w14:paraId="3C74BC0F" w14:textId="794CE555" w:rsidR="003153BC" w:rsidRPr="008B652E" w:rsidRDefault="00307758" w:rsidP="008B652E">
      <w:pPr>
        <w:pStyle w:val="ListParagraph"/>
        <w:numPr>
          <w:ilvl w:val="2"/>
          <w:numId w:val="4"/>
        </w:numPr>
        <w:ind w:left="709" w:hanging="709"/>
        <w:rPr>
          <w:b/>
          <w:bCs/>
        </w:rPr>
      </w:pPr>
      <w:r w:rsidRPr="008B652E">
        <w:rPr>
          <w:b/>
          <w:bCs/>
        </w:rPr>
        <w:t>Electrical Equipment</w:t>
      </w:r>
    </w:p>
    <w:p w14:paraId="1FA4DC16" w14:textId="5236592F" w:rsidR="00307758" w:rsidRPr="00307758" w:rsidRDefault="00307758" w:rsidP="008B652E">
      <w:pPr>
        <w:ind w:left="709"/>
      </w:pPr>
      <w:r w:rsidRPr="00307758">
        <w:t xml:space="preserve">Electrical installations are a key aspect of any event. However, electricity can cause death or serious injury to people if the installation is faulty or not properly managed. </w:t>
      </w:r>
    </w:p>
    <w:p w14:paraId="0F535DC0" w14:textId="07D70C5E" w:rsidR="00307758" w:rsidRDefault="00307758" w:rsidP="008B652E">
      <w:pPr>
        <w:ind w:left="709"/>
      </w:pPr>
      <w:r w:rsidRPr="00307758">
        <w:t>All electrical installations and equipment must comply with the general requirements of the Electricity at Work Regulations 1989 and only competent persons should carry out electrical installation work</w:t>
      </w:r>
      <w:r>
        <w:t>.</w:t>
      </w:r>
      <w:r w:rsidR="00EB1CDD">
        <w:t xml:space="preserve"> </w:t>
      </w:r>
    </w:p>
    <w:p w14:paraId="5EE57614" w14:textId="684886B7" w:rsidR="00307758" w:rsidRPr="008B652E" w:rsidRDefault="00307758" w:rsidP="008B652E">
      <w:pPr>
        <w:pStyle w:val="ListParagraph"/>
        <w:numPr>
          <w:ilvl w:val="2"/>
          <w:numId w:val="31"/>
        </w:numPr>
        <w:ind w:left="709" w:hanging="709"/>
        <w:rPr>
          <w:b/>
          <w:bCs/>
        </w:rPr>
      </w:pPr>
      <w:r w:rsidRPr="008B652E">
        <w:rPr>
          <w:b/>
          <w:bCs/>
        </w:rPr>
        <w:t>Management of electrical equipment</w:t>
      </w:r>
    </w:p>
    <w:p w14:paraId="1B04104B" w14:textId="05F1C2C0" w:rsidR="00307758" w:rsidRDefault="00307758" w:rsidP="00307758">
      <w:pPr>
        <w:pStyle w:val="ListParagraph"/>
        <w:ind w:left="792"/>
        <w:rPr>
          <w:b/>
          <w:bCs/>
        </w:rPr>
      </w:pPr>
    </w:p>
    <w:p w14:paraId="1E2E3EC1" w14:textId="6B63DFDC" w:rsidR="00307758" w:rsidRDefault="00307758" w:rsidP="00307758">
      <w:pPr>
        <w:pStyle w:val="ListParagraph"/>
        <w:ind w:left="792"/>
      </w:pPr>
      <w:r>
        <w:t xml:space="preserve">The event </w:t>
      </w:r>
      <w:proofErr w:type="spellStart"/>
      <w:r>
        <w:t>organiser</w:t>
      </w:r>
      <w:proofErr w:type="spellEnd"/>
      <w:r>
        <w:t xml:space="preserve"> should appoint a responsible person with the necessary abilities to take the overall responsibility for the safe installation, testing, operation and deconstruction of temporary electrical installations. The responsible person(s) should have suitable and sufficient skills, knowledge, ability, training and experience to enable them to ensure the safety in all respects of any temporary electrical installation in all conditions which can reasonably be predicted to occur.</w:t>
      </w:r>
      <w:r w:rsidR="00EB1CDD">
        <w:t xml:space="preserve"> If an event is planned to use UCL power supply UCL Direct </w:t>
      </w:r>
      <w:proofErr w:type="spellStart"/>
      <w:r w:rsidR="00EB1CDD">
        <w:t>Labour</w:t>
      </w:r>
      <w:proofErr w:type="spellEnd"/>
      <w:r w:rsidR="00EB1CDD">
        <w:t xml:space="preserve"> </w:t>
      </w:r>
      <w:proofErr w:type="spellStart"/>
      <w:r w:rsidR="00EB1CDD">
        <w:t>Organisation</w:t>
      </w:r>
      <w:proofErr w:type="spellEnd"/>
      <w:r w:rsidR="00D83FD7">
        <w:t xml:space="preserve"> (DLO)</w:t>
      </w:r>
      <w:r w:rsidR="00EB1CDD">
        <w:t xml:space="preserve"> Manager must be consulted.</w:t>
      </w:r>
      <w:r w:rsidR="00D83FD7">
        <w:t xml:space="preserve"> </w:t>
      </w:r>
      <w:r w:rsidR="00D83FD7" w:rsidRPr="00D83FD7">
        <w:t>Events during the normal working week are not usually chargeable if for an internal client</w:t>
      </w:r>
      <w:r w:rsidR="00D83FD7">
        <w:t xml:space="preserve"> (UCL)</w:t>
      </w:r>
      <w:r w:rsidR="00D83FD7" w:rsidRPr="00D83FD7">
        <w:t xml:space="preserve"> but for external events or works out of normal working hours</w:t>
      </w:r>
      <w:r w:rsidR="00D83FD7">
        <w:t xml:space="preserve"> a</w:t>
      </w:r>
      <w:r w:rsidR="00D83FD7" w:rsidRPr="00D83FD7">
        <w:t xml:space="preserve"> charge for the cost of any </w:t>
      </w:r>
      <w:proofErr w:type="spellStart"/>
      <w:r w:rsidR="00D83FD7" w:rsidRPr="00D83FD7">
        <w:t>labour</w:t>
      </w:r>
      <w:proofErr w:type="spellEnd"/>
      <w:r w:rsidR="00D83FD7" w:rsidRPr="00D83FD7">
        <w:t xml:space="preserve"> provided</w:t>
      </w:r>
      <w:r w:rsidR="00D83FD7">
        <w:t xml:space="preserve"> will apply</w:t>
      </w:r>
      <w:r w:rsidR="00D83FD7" w:rsidRPr="00D83FD7">
        <w:t xml:space="preserve">. The rate per operative is £30 in normal hours and £50 for any out of </w:t>
      </w:r>
      <w:r w:rsidR="00D83FD7">
        <w:t>h</w:t>
      </w:r>
      <w:r w:rsidR="00D83FD7" w:rsidRPr="00D83FD7">
        <w:t xml:space="preserve">ours work. </w:t>
      </w:r>
      <w:r w:rsidR="00D83FD7">
        <w:t>DLO</w:t>
      </w:r>
      <w:r w:rsidR="00D83FD7" w:rsidRPr="00D83FD7">
        <w:t xml:space="preserve"> need advance notice to support events and the </w:t>
      </w:r>
      <w:proofErr w:type="spellStart"/>
      <w:r w:rsidR="00D83FD7" w:rsidRPr="00D83FD7">
        <w:t>organisers</w:t>
      </w:r>
      <w:proofErr w:type="spellEnd"/>
      <w:r w:rsidR="00D83FD7" w:rsidRPr="00D83FD7">
        <w:t xml:space="preserve"> need to ensure Customer Services have raised a service request so that </w:t>
      </w:r>
      <w:r w:rsidR="00A37A70">
        <w:t>DLO</w:t>
      </w:r>
      <w:r w:rsidR="00D83FD7" w:rsidRPr="00D83FD7">
        <w:t xml:space="preserve"> team have an audit trail for booking time and materials.</w:t>
      </w:r>
      <w:r w:rsidR="00D83FD7">
        <w:t xml:space="preserve"> </w:t>
      </w:r>
    </w:p>
    <w:p w14:paraId="26C8E764" w14:textId="1E9D0CA7" w:rsidR="00307758" w:rsidRDefault="00307758" w:rsidP="00307758">
      <w:pPr>
        <w:pStyle w:val="ListParagraph"/>
        <w:ind w:left="792"/>
      </w:pPr>
      <w:r>
        <w:t xml:space="preserve">Electrical equipment which appears damaged or faulty can result in electric shock or fire. It </w:t>
      </w:r>
      <w:r w:rsidRPr="00307758">
        <w:rPr>
          <w:b/>
          <w:bCs/>
        </w:rPr>
        <w:t>must not be used</w:t>
      </w:r>
      <w:r>
        <w:t xml:space="preserve"> until it has been tested and made safe by an electrician.</w:t>
      </w:r>
    </w:p>
    <w:p w14:paraId="09FB2FD9" w14:textId="04674EC2" w:rsidR="00307758" w:rsidRDefault="00307758" w:rsidP="00307758">
      <w:pPr>
        <w:pStyle w:val="ListParagraph"/>
        <w:ind w:left="792"/>
      </w:pPr>
    </w:p>
    <w:p w14:paraId="0A45216D" w14:textId="376DA0DE" w:rsidR="00307758" w:rsidRDefault="00307758" w:rsidP="00307758">
      <w:pPr>
        <w:pStyle w:val="ListParagraph"/>
        <w:ind w:left="792"/>
        <w:rPr>
          <w:b/>
          <w:bCs/>
        </w:rPr>
      </w:pPr>
      <w:r w:rsidRPr="00307758">
        <w:rPr>
          <w:b/>
          <w:bCs/>
        </w:rPr>
        <w:t>* Smoke machines have the potential to activate smoke detectors if used indoors, you must seek the permission of the UCL Fire Safety team before using them.</w:t>
      </w:r>
    </w:p>
    <w:p w14:paraId="03C14250" w14:textId="2819AC7D" w:rsidR="00307758" w:rsidRDefault="00307758" w:rsidP="00307758">
      <w:pPr>
        <w:pStyle w:val="ListParagraph"/>
        <w:ind w:left="792"/>
        <w:rPr>
          <w:b/>
          <w:bCs/>
        </w:rPr>
      </w:pPr>
    </w:p>
    <w:p w14:paraId="7BFAFE70" w14:textId="11CE8B92" w:rsidR="00307758" w:rsidRPr="008B652E" w:rsidRDefault="008B652E" w:rsidP="008B652E">
      <w:pPr>
        <w:pStyle w:val="ListParagraph"/>
        <w:numPr>
          <w:ilvl w:val="2"/>
          <w:numId w:val="32"/>
        </w:numPr>
        <w:ind w:left="709" w:hanging="731"/>
        <w:rPr>
          <w:b/>
          <w:bCs/>
        </w:rPr>
      </w:pPr>
      <w:r w:rsidRPr="008B652E">
        <w:rPr>
          <w:b/>
          <w:bCs/>
        </w:rPr>
        <w:t>Cabling</w:t>
      </w:r>
    </w:p>
    <w:p w14:paraId="2199AD6A" w14:textId="1F9E7248" w:rsidR="008B652E" w:rsidRDefault="008B652E" w:rsidP="008B652E">
      <w:pPr>
        <w:pStyle w:val="ListParagraph"/>
        <w:ind w:left="709"/>
        <w:rPr>
          <w:b/>
          <w:bCs/>
        </w:rPr>
      </w:pPr>
    </w:p>
    <w:p w14:paraId="1C930588" w14:textId="06AD4ECB" w:rsidR="008B652E" w:rsidRDefault="008B652E" w:rsidP="008B652E">
      <w:pPr>
        <w:pStyle w:val="ListParagraph"/>
        <w:ind w:left="709"/>
      </w:pPr>
      <w:r w:rsidRPr="008B652E">
        <w:t xml:space="preserve">Where extension cables are </w:t>
      </w:r>
      <w:proofErr w:type="gramStart"/>
      <w:r w:rsidRPr="008B652E">
        <w:t>used</w:t>
      </w:r>
      <w:proofErr w:type="gramEnd"/>
      <w:r w:rsidRPr="008B652E">
        <w:t xml:space="preserve"> they must not be overloaded. Three-way adapters must not be used. </w:t>
      </w:r>
    </w:p>
    <w:p w14:paraId="5DA165B9" w14:textId="77777777" w:rsidR="008B652E" w:rsidRDefault="008B652E" w:rsidP="008B652E">
      <w:pPr>
        <w:pStyle w:val="ListParagraph"/>
        <w:ind w:left="709"/>
      </w:pPr>
      <w:r>
        <w:t>All cables should be rated to meet the provisions of electrical safety and any unusual environmental and adverse weather conditions to which the cables will be exposed.</w:t>
      </w:r>
    </w:p>
    <w:p w14:paraId="13C8415A" w14:textId="77777777" w:rsidR="008B652E" w:rsidRDefault="008B652E" w:rsidP="008B652E">
      <w:pPr>
        <w:pStyle w:val="ListParagraph"/>
        <w:ind w:left="709"/>
      </w:pPr>
      <w:r>
        <w:t xml:space="preserve">All cabling should be routed to </w:t>
      </w:r>
      <w:proofErr w:type="spellStart"/>
      <w:r>
        <w:t>minimise</w:t>
      </w:r>
      <w:proofErr w:type="spellEnd"/>
      <w:r>
        <w:t xml:space="preserve"> tripping hazards, potential mechanical damage and in a position that facilitates safe installation and removal. Particular care should be paid to position of cable connections.</w:t>
      </w:r>
    </w:p>
    <w:p w14:paraId="41B47A9E" w14:textId="5E083ACB" w:rsidR="008B652E" w:rsidRDefault="008B652E" w:rsidP="008B652E">
      <w:pPr>
        <w:pStyle w:val="ListParagraph"/>
        <w:ind w:left="709"/>
      </w:pPr>
      <w:r>
        <w:t>Electrical equipment which is to be used outside must be designed for that purpose. This includes lighting and extension cables. If in doubt check the suitability with the supplier or an electrician.</w:t>
      </w:r>
    </w:p>
    <w:p w14:paraId="1D378AFE" w14:textId="6C588E35" w:rsidR="008B652E" w:rsidRDefault="008B652E" w:rsidP="008B652E"/>
    <w:p w14:paraId="1C547A92" w14:textId="6FEEFB7E" w:rsidR="00BF5555" w:rsidRDefault="00BF5555" w:rsidP="008B652E"/>
    <w:p w14:paraId="3E33036A" w14:textId="77777777" w:rsidR="00BF5555" w:rsidRDefault="00BF5555" w:rsidP="008B652E"/>
    <w:p w14:paraId="6FDAA8FE" w14:textId="673A7E0A" w:rsidR="008B652E" w:rsidRPr="008B652E" w:rsidRDefault="008B652E" w:rsidP="008B652E">
      <w:pPr>
        <w:pStyle w:val="ListParagraph"/>
        <w:numPr>
          <w:ilvl w:val="1"/>
          <w:numId w:val="31"/>
        </w:numPr>
        <w:ind w:hanging="660"/>
        <w:rPr>
          <w:b/>
          <w:bCs/>
        </w:rPr>
      </w:pPr>
      <w:proofErr w:type="spellStart"/>
      <w:r w:rsidRPr="008B652E">
        <w:rPr>
          <w:b/>
          <w:bCs/>
        </w:rPr>
        <w:lastRenderedPageBreak/>
        <w:t>Licences</w:t>
      </w:r>
      <w:proofErr w:type="spellEnd"/>
    </w:p>
    <w:p w14:paraId="645D3802" w14:textId="4F55AD7B" w:rsidR="008B652E" w:rsidRDefault="008B652E" w:rsidP="008B652E">
      <w:pPr>
        <w:pStyle w:val="ListParagraph"/>
        <w:ind w:left="660"/>
        <w:rPr>
          <w:b/>
          <w:bCs/>
        </w:rPr>
      </w:pPr>
    </w:p>
    <w:p w14:paraId="24ED1CBB" w14:textId="582E7B0D" w:rsidR="008B652E" w:rsidRDefault="008B652E" w:rsidP="008B652E">
      <w:pPr>
        <w:pStyle w:val="ListParagraph"/>
        <w:ind w:left="660"/>
      </w:pPr>
      <w:r w:rsidRPr="008B652E">
        <w:t xml:space="preserve">You must ensure that the appropriate </w:t>
      </w:r>
      <w:proofErr w:type="spellStart"/>
      <w:r w:rsidRPr="008B652E">
        <w:t>licences</w:t>
      </w:r>
      <w:proofErr w:type="spellEnd"/>
      <w:r w:rsidRPr="008B652E">
        <w:t xml:space="preserve"> i.e. alcohol and entertainment are in place before the event begins, and that any restrictions i.e. time limits, noise levels etc. are enforced.</w:t>
      </w:r>
    </w:p>
    <w:p w14:paraId="0A33871B" w14:textId="4EB96609" w:rsidR="001E1634" w:rsidRDefault="001E1634" w:rsidP="008B652E">
      <w:pPr>
        <w:pStyle w:val="ListParagraph"/>
        <w:ind w:left="660"/>
      </w:pPr>
    </w:p>
    <w:p w14:paraId="398C33C6" w14:textId="52AAF7DD" w:rsidR="00A03369" w:rsidRDefault="00A03369" w:rsidP="008B652E">
      <w:pPr>
        <w:pStyle w:val="ListParagraph"/>
        <w:ind w:left="660"/>
      </w:pPr>
    </w:p>
    <w:p w14:paraId="03F3B753" w14:textId="77777777" w:rsidR="00A03369" w:rsidRDefault="00A03369" w:rsidP="008B652E">
      <w:pPr>
        <w:pStyle w:val="ListParagraph"/>
        <w:ind w:left="660"/>
      </w:pPr>
    </w:p>
    <w:p w14:paraId="61F8DD0D" w14:textId="25BB2FC4" w:rsidR="008B652E" w:rsidRDefault="008B652E" w:rsidP="008B652E"/>
    <w:p w14:paraId="192447B3" w14:textId="009E3E92" w:rsidR="008B652E" w:rsidRPr="001E1634" w:rsidRDefault="001E1634" w:rsidP="001E1634">
      <w:pPr>
        <w:pStyle w:val="ListParagraph"/>
        <w:numPr>
          <w:ilvl w:val="1"/>
          <w:numId w:val="31"/>
        </w:numPr>
        <w:ind w:hanging="660"/>
        <w:rPr>
          <w:b/>
          <w:bCs/>
        </w:rPr>
      </w:pPr>
      <w:r w:rsidRPr="001E1634">
        <w:rPr>
          <w:b/>
          <w:bCs/>
        </w:rPr>
        <w:t xml:space="preserve"> </w:t>
      </w:r>
      <w:r w:rsidR="008B652E" w:rsidRPr="001E1634">
        <w:rPr>
          <w:b/>
          <w:bCs/>
        </w:rPr>
        <w:t>Food</w:t>
      </w:r>
    </w:p>
    <w:p w14:paraId="594F66E7" w14:textId="562B9019" w:rsidR="008B652E" w:rsidRDefault="008B652E" w:rsidP="008B652E">
      <w:pPr>
        <w:pStyle w:val="ListParagraph"/>
        <w:ind w:left="709"/>
        <w:rPr>
          <w:b/>
          <w:bCs/>
        </w:rPr>
      </w:pPr>
    </w:p>
    <w:p w14:paraId="6043E34D" w14:textId="5B04B57D" w:rsidR="008B652E" w:rsidRDefault="008B652E" w:rsidP="008B652E">
      <w:pPr>
        <w:pStyle w:val="ListParagraph"/>
        <w:ind w:left="709"/>
      </w:pPr>
      <w:r w:rsidRPr="008B652E">
        <w:t xml:space="preserve">In order to </w:t>
      </w:r>
      <w:proofErr w:type="spellStart"/>
      <w:r w:rsidRPr="008B652E">
        <w:t>minimise</w:t>
      </w:r>
      <w:proofErr w:type="spellEnd"/>
      <w:r w:rsidRPr="008B652E">
        <w:t xml:space="preserve"> the risk of ill-health from poor food hygiene, food must be prepared, stored and served according to current legal standards. These risks must be </w:t>
      </w:r>
      <w:proofErr w:type="spellStart"/>
      <w:r w:rsidRPr="008B652E">
        <w:t>minimised</w:t>
      </w:r>
      <w:proofErr w:type="spellEnd"/>
      <w:r w:rsidRPr="008B652E">
        <w:t xml:space="preserve"> by employing a </w:t>
      </w:r>
      <w:r w:rsidRPr="008B652E">
        <w:rPr>
          <w:i/>
          <w:iCs/>
        </w:rPr>
        <w:t>competen</w:t>
      </w:r>
      <w:r w:rsidRPr="008B652E">
        <w:t>t caterer. If in doubt seek advice.</w:t>
      </w:r>
    </w:p>
    <w:p w14:paraId="5EB35FEA" w14:textId="77777777" w:rsidR="008B652E" w:rsidRDefault="008B652E" w:rsidP="008B652E">
      <w:pPr>
        <w:pStyle w:val="ListParagraph"/>
        <w:ind w:left="709"/>
      </w:pPr>
    </w:p>
    <w:p w14:paraId="7C34AEA9" w14:textId="0118EDAC" w:rsidR="008B652E" w:rsidRDefault="00217221" w:rsidP="001E1634">
      <w:pPr>
        <w:pStyle w:val="ListParagraph"/>
        <w:numPr>
          <w:ilvl w:val="1"/>
          <w:numId w:val="31"/>
        </w:numPr>
        <w:ind w:hanging="660"/>
        <w:rPr>
          <w:b/>
          <w:bCs/>
        </w:rPr>
      </w:pPr>
      <w:r>
        <w:rPr>
          <w:b/>
          <w:bCs/>
        </w:rPr>
        <w:t>Alcohol</w:t>
      </w:r>
    </w:p>
    <w:p w14:paraId="346295A9" w14:textId="0A8A30A0" w:rsidR="00217221" w:rsidRDefault="00217221" w:rsidP="00217221">
      <w:pPr>
        <w:ind w:left="709"/>
      </w:pPr>
      <w:r w:rsidRPr="00217221">
        <w:t xml:space="preserve">The consumption of alcohol can give rise to a number of problems, from increased noise levels to foolhardy or aggressive </w:t>
      </w:r>
      <w:proofErr w:type="spellStart"/>
      <w:r w:rsidRPr="00217221">
        <w:t>behaviour</w:t>
      </w:r>
      <w:proofErr w:type="spellEnd"/>
      <w:r w:rsidRPr="00217221">
        <w:t>. Where possible the EO must make arrangements to ensure that guests do not leave the building with bottles or glasses, making excessive noise or in a condition likely to cause themselves or others harm.</w:t>
      </w:r>
    </w:p>
    <w:p w14:paraId="727829BD" w14:textId="06E619AC" w:rsidR="00217221" w:rsidRDefault="00217221" w:rsidP="00217221"/>
    <w:p w14:paraId="44737F13" w14:textId="5DC16C02" w:rsidR="00217221" w:rsidRDefault="00217221" w:rsidP="001E1634">
      <w:pPr>
        <w:pStyle w:val="ListParagraph"/>
        <w:numPr>
          <w:ilvl w:val="1"/>
          <w:numId w:val="31"/>
        </w:numPr>
        <w:ind w:hanging="660"/>
        <w:rPr>
          <w:b/>
          <w:bCs/>
        </w:rPr>
      </w:pPr>
      <w:r>
        <w:rPr>
          <w:b/>
          <w:bCs/>
        </w:rPr>
        <w:t>Monitoring</w:t>
      </w:r>
    </w:p>
    <w:p w14:paraId="60595EE4" w14:textId="4AA110CE" w:rsidR="00217221" w:rsidRDefault="00217221" w:rsidP="00217221">
      <w:pPr>
        <w:ind w:left="709"/>
      </w:pPr>
      <w:r w:rsidRPr="00217221">
        <w:t>The EO must monitor the event to ensure that the agreed arrangements are in place and that they are effective. Problems and incidents must be recorded and reported to the SPM who will use the information to plan future events.</w:t>
      </w:r>
    </w:p>
    <w:p w14:paraId="200E9304" w14:textId="6A2AD4AC" w:rsidR="00217221" w:rsidRDefault="00217221" w:rsidP="00217221">
      <w:pPr>
        <w:ind w:left="709"/>
      </w:pPr>
    </w:p>
    <w:p w14:paraId="082DAA9F" w14:textId="4F73791D" w:rsidR="00217221" w:rsidRPr="00217221" w:rsidRDefault="00217221" w:rsidP="001E1634">
      <w:pPr>
        <w:pStyle w:val="ListParagraph"/>
        <w:numPr>
          <w:ilvl w:val="0"/>
          <w:numId w:val="31"/>
        </w:numPr>
        <w:ind w:left="709" w:hanging="709"/>
        <w:rPr>
          <w:b/>
          <w:bCs/>
        </w:rPr>
      </w:pPr>
      <w:r>
        <w:rPr>
          <w:b/>
          <w:bCs/>
          <w:sz w:val="24"/>
        </w:rPr>
        <w:t>Other Provisions</w:t>
      </w:r>
    </w:p>
    <w:p w14:paraId="1BFA1AB7" w14:textId="64DF9567" w:rsidR="00217221" w:rsidRDefault="00217221" w:rsidP="00217221">
      <w:pPr>
        <w:pStyle w:val="ListParagraph"/>
        <w:ind w:left="709"/>
        <w:rPr>
          <w:sz w:val="24"/>
        </w:rPr>
      </w:pPr>
    </w:p>
    <w:p w14:paraId="70736FB9" w14:textId="7AE46A6E" w:rsidR="00217221" w:rsidRPr="00217221" w:rsidRDefault="00217221" w:rsidP="00217221">
      <w:pPr>
        <w:pStyle w:val="ListParagraph"/>
        <w:ind w:left="709"/>
        <w:rPr>
          <w:szCs w:val="22"/>
        </w:rPr>
      </w:pPr>
      <w:r w:rsidRPr="00217221">
        <w:rPr>
          <w:szCs w:val="22"/>
        </w:rPr>
        <w:t xml:space="preserve">The following arrangements and provisions must be in place before the event can go ahead. The space provider may, under some circumstances, be able to provide these, however, the duty for their provision lies with the event </w:t>
      </w:r>
      <w:proofErr w:type="spellStart"/>
      <w:r w:rsidRPr="00217221">
        <w:rPr>
          <w:szCs w:val="22"/>
        </w:rPr>
        <w:t>organiser</w:t>
      </w:r>
      <w:proofErr w:type="spellEnd"/>
      <w:r w:rsidRPr="00217221">
        <w:rPr>
          <w:szCs w:val="22"/>
        </w:rPr>
        <w:t>.</w:t>
      </w:r>
    </w:p>
    <w:p w14:paraId="0BB966FD" w14:textId="2DB9AC01" w:rsidR="00217221" w:rsidRDefault="00217221" w:rsidP="00217221">
      <w:pPr>
        <w:rPr>
          <w:b/>
          <w:bCs/>
        </w:rPr>
      </w:pPr>
      <w:r>
        <w:rPr>
          <w:b/>
          <w:bCs/>
        </w:rPr>
        <w:t>4.1.     Stewards</w:t>
      </w:r>
    </w:p>
    <w:p w14:paraId="7E620115" w14:textId="545BE5BA" w:rsidR="00217221" w:rsidRDefault="00217221" w:rsidP="00217221">
      <w:pPr>
        <w:ind w:left="709"/>
      </w:pPr>
      <w:r>
        <w:rPr>
          <w:b/>
          <w:bCs/>
        </w:rPr>
        <w:tab/>
      </w:r>
      <w:r w:rsidRPr="00217221">
        <w:t xml:space="preserve">Stewards must be on duty during the event and must be issued with written instructions of their duties (see </w:t>
      </w:r>
      <w:r w:rsidR="001C7821">
        <w:t>A</w:t>
      </w:r>
      <w:r w:rsidRPr="00217221">
        <w:t>ppendix 1). Stewards must be easily identified</w:t>
      </w:r>
      <w:r>
        <w:t xml:space="preserve"> </w:t>
      </w:r>
      <w:r w:rsidRPr="00217221">
        <w:t>e.g</w:t>
      </w:r>
      <w:r>
        <w:t xml:space="preserve">. </w:t>
      </w:r>
      <w:r w:rsidRPr="00217221">
        <w:t xml:space="preserve">badged. </w:t>
      </w:r>
    </w:p>
    <w:p w14:paraId="1CC9F47B" w14:textId="77777777" w:rsidR="00217221" w:rsidRDefault="00217221" w:rsidP="00217221">
      <w:pPr>
        <w:rPr>
          <w:b/>
          <w:bCs/>
        </w:rPr>
      </w:pPr>
      <w:r>
        <w:rPr>
          <w:b/>
          <w:bCs/>
        </w:rPr>
        <w:t>4.2.     Emergency Plans</w:t>
      </w:r>
    </w:p>
    <w:p w14:paraId="68ED3034" w14:textId="77777777" w:rsidR="001C7821" w:rsidRDefault="00217221" w:rsidP="00217221">
      <w:r>
        <w:rPr>
          <w:b/>
          <w:bCs/>
        </w:rPr>
        <w:t xml:space="preserve">          </w:t>
      </w:r>
      <w:r w:rsidR="001C7821">
        <w:rPr>
          <w:b/>
          <w:bCs/>
        </w:rPr>
        <w:t xml:space="preserve"> </w:t>
      </w:r>
      <w:r w:rsidR="001C7821">
        <w:t>See Appendix 2.</w:t>
      </w:r>
    </w:p>
    <w:p w14:paraId="5ED86F54" w14:textId="77777777" w:rsidR="001C7821" w:rsidRDefault="001C7821" w:rsidP="00217221">
      <w:pPr>
        <w:rPr>
          <w:b/>
          <w:bCs/>
        </w:rPr>
      </w:pPr>
      <w:r>
        <w:rPr>
          <w:b/>
          <w:bCs/>
        </w:rPr>
        <w:t>4.3.     First Aid cover</w:t>
      </w:r>
    </w:p>
    <w:p w14:paraId="62CC3821" w14:textId="77777777" w:rsidR="001C7821" w:rsidRDefault="001C7821" w:rsidP="001C7821">
      <w:pPr>
        <w:ind w:left="709"/>
      </w:pPr>
      <w:r w:rsidRPr="001C7821">
        <w:t xml:space="preserve">It is recommended that 1 qualified first aider is on duty for every 100 guests, however the number of qualified first aiders should be risk assessment based, depending of a nature of </w:t>
      </w:r>
      <w:r w:rsidRPr="001C7821">
        <w:lastRenderedPageBreak/>
        <w:t xml:space="preserve">an event. In addition, suitably marked first-aid kits must be stocked in accordance with the number of guests present. </w:t>
      </w:r>
    </w:p>
    <w:p w14:paraId="650941D2" w14:textId="77777777" w:rsidR="001C7821" w:rsidRDefault="001C7821" w:rsidP="001C7821">
      <w:pPr>
        <w:rPr>
          <w:b/>
          <w:bCs/>
        </w:rPr>
      </w:pPr>
      <w:r>
        <w:rPr>
          <w:b/>
          <w:bCs/>
        </w:rPr>
        <w:t>4.4.      Evacuation Pans</w:t>
      </w:r>
    </w:p>
    <w:p w14:paraId="5FB2EE91" w14:textId="77777777" w:rsidR="001C7821" w:rsidRDefault="001C7821" w:rsidP="001C7821">
      <w:pPr>
        <w:ind w:left="709"/>
      </w:pPr>
      <w:r>
        <w:rPr>
          <w:b/>
          <w:bCs/>
        </w:rPr>
        <w:tab/>
      </w:r>
      <w:r w:rsidRPr="001C7821">
        <w:t xml:space="preserve">In addition to the Emergency Instructions listed in </w:t>
      </w:r>
      <w:r>
        <w:t>A</w:t>
      </w:r>
      <w:r w:rsidRPr="001C7821">
        <w:t>ppendix 2, plans for the evacuation of disabled people must be prepared.</w:t>
      </w:r>
    </w:p>
    <w:p w14:paraId="73073A0E" w14:textId="77777777" w:rsidR="001C7821" w:rsidRDefault="001C7821" w:rsidP="001C7821">
      <w:pPr>
        <w:rPr>
          <w:b/>
          <w:bCs/>
        </w:rPr>
      </w:pPr>
      <w:r>
        <w:rPr>
          <w:b/>
          <w:bCs/>
        </w:rPr>
        <w:t>4.5</w:t>
      </w:r>
      <w:r>
        <w:rPr>
          <w:b/>
          <w:bCs/>
        </w:rPr>
        <w:tab/>
        <w:t>Security</w:t>
      </w:r>
    </w:p>
    <w:p w14:paraId="3ACFF5E3" w14:textId="39EA3419" w:rsidR="00A37A70" w:rsidRPr="00A37A70" w:rsidRDefault="00A37A70" w:rsidP="001C7821">
      <w:pPr>
        <w:pStyle w:val="BodyText"/>
        <w:spacing w:before="144" w:line="244" w:lineRule="auto"/>
        <w:ind w:left="709" w:right="115"/>
        <w:rPr>
          <w:sz w:val="22"/>
          <w:szCs w:val="22"/>
        </w:rPr>
      </w:pPr>
      <w:r>
        <w:rPr>
          <w:sz w:val="22"/>
          <w:szCs w:val="22"/>
        </w:rPr>
        <w:t>S</w:t>
      </w:r>
      <w:r w:rsidRPr="00A37A70">
        <w:rPr>
          <w:sz w:val="22"/>
          <w:szCs w:val="22"/>
        </w:rPr>
        <w:t>ecurity arrangements need to be agreed prior to event booking confirmation as the location for the event will need to be considered and there may be a cost incurred if additional security resources are required</w:t>
      </w:r>
    </w:p>
    <w:p w14:paraId="419082B1" w14:textId="718FF5A7" w:rsidR="001C7821" w:rsidRDefault="001C7821" w:rsidP="001C7821">
      <w:pPr>
        <w:pStyle w:val="BodyText"/>
        <w:spacing w:before="144" w:line="244" w:lineRule="auto"/>
        <w:ind w:left="709" w:right="115"/>
        <w:rPr>
          <w:sz w:val="22"/>
          <w:szCs w:val="22"/>
        </w:rPr>
      </w:pPr>
      <w:r>
        <w:rPr>
          <w:b/>
          <w:bCs/>
        </w:rPr>
        <w:tab/>
      </w:r>
      <w:r w:rsidRPr="001C7821">
        <w:rPr>
          <w:sz w:val="22"/>
          <w:szCs w:val="22"/>
        </w:rPr>
        <w:t xml:space="preserve">Arrangements must be in place to ensure that the building is secure at the end of the </w:t>
      </w:r>
      <w:r>
        <w:rPr>
          <w:sz w:val="22"/>
          <w:szCs w:val="22"/>
        </w:rPr>
        <w:t xml:space="preserve">   </w:t>
      </w:r>
      <w:r w:rsidRPr="001C7821">
        <w:rPr>
          <w:sz w:val="22"/>
          <w:szCs w:val="22"/>
        </w:rPr>
        <w:t>event.</w:t>
      </w:r>
      <w:r>
        <w:rPr>
          <w:sz w:val="22"/>
          <w:szCs w:val="22"/>
        </w:rPr>
        <w:t xml:space="preserve"> If in doubt, please contact UCL Security Manager.</w:t>
      </w:r>
    </w:p>
    <w:p w14:paraId="22B31831" w14:textId="13EC8713" w:rsidR="001C7821" w:rsidRDefault="001C7821" w:rsidP="001C7821">
      <w:pPr>
        <w:pStyle w:val="BodyText"/>
        <w:spacing w:before="144" w:line="244" w:lineRule="auto"/>
        <w:ind w:right="115"/>
        <w:rPr>
          <w:b/>
          <w:bCs/>
          <w:sz w:val="22"/>
          <w:szCs w:val="22"/>
        </w:rPr>
      </w:pPr>
      <w:r>
        <w:rPr>
          <w:b/>
          <w:bCs/>
          <w:sz w:val="22"/>
          <w:szCs w:val="22"/>
        </w:rPr>
        <w:t>4.6.      Accidents/Incidents/Near Misses and Hazard Observations</w:t>
      </w:r>
    </w:p>
    <w:p w14:paraId="77871FEA" w14:textId="77777777" w:rsidR="001C7821" w:rsidRDefault="001C7821" w:rsidP="001C7821">
      <w:pPr>
        <w:pStyle w:val="BodyText"/>
        <w:spacing w:before="144" w:line="244" w:lineRule="auto"/>
        <w:ind w:left="709" w:right="115"/>
      </w:pPr>
      <w:r>
        <w:rPr>
          <w:b/>
          <w:bCs/>
          <w:sz w:val="22"/>
          <w:szCs w:val="22"/>
        </w:rPr>
        <w:tab/>
      </w:r>
      <w:r>
        <w:rPr>
          <w:sz w:val="22"/>
          <w:szCs w:val="22"/>
        </w:rPr>
        <w:t>All</w:t>
      </w:r>
      <w:r w:rsidRPr="001C7821">
        <w:t xml:space="preserve"> </w:t>
      </w:r>
      <w:r>
        <w:rPr>
          <w:sz w:val="22"/>
          <w:szCs w:val="22"/>
        </w:rPr>
        <w:t>a</w:t>
      </w:r>
      <w:r w:rsidRPr="001C7821">
        <w:rPr>
          <w:sz w:val="22"/>
          <w:szCs w:val="22"/>
        </w:rPr>
        <w:t>ccidents</w:t>
      </w:r>
      <w:r>
        <w:rPr>
          <w:sz w:val="22"/>
          <w:szCs w:val="22"/>
        </w:rPr>
        <w:t xml:space="preserve"> </w:t>
      </w:r>
      <w:r w:rsidRPr="001C7821">
        <w:rPr>
          <w:sz w:val="22"/>
          <w:szCs w:val="22"/>
        </w:rPr>
        <w:t>(whether there has been an injury or not</w:t>
      </w:r>
      <w:r>
        <w:rPr>
          <w:sz w:val="22"/>
          <w:szCs w:val="22"/>
        </w:rPr>
        <w:t>), i</w:t>
      </w:r>
      <w:r w:rsidRPr="001C7821">
        <w:rPr>
          <w:sz w:val="22"/>
          <w:szCs w:val="22"/>
        </w:rPr>
        <w:t>ncidents</w:t>
      </w:r>
      <w:r>
        <w:rPr>
          <w:sz w:val="22"/>
          <w:szCs w:val="22"/>
        </w:rPr>
        <w:t>, n</w:t>
      </w:r>
      <w:r w:rsidRPr="001C7821">
        <w:rPr>
          <w:sz w:val="22"/>
          <w:szCs w:val="22"/>
        </w:rPr>
        <w:t xml:space="preserve">ear </w:t>
      </w:r>
      <w:r>
        <w:rPr>
          <w:sz w:val="22"/>
          <w:szCs w:val="22"/>
        </w:rPr>
        <w:t>m</w:t>
      </w:r>
      <w:r w:rsidRPr="001C7821">
        <w:rPr>
          <w:sz w:val="22"/>
          <w:szCs w:val="22"/>
        </w:rPr>
        <w:t xml:space="preserve">isses and </w:t>
      </w:r>
      <w:r>
        <w:rPr>
          <w:sz w:val="22"/>
          <w:szCs w:val="22"/>
        </w:rPr>
        <w:t>h</w:t>
      </w:r>
      <w:r w:rsidRPr="001C7821">
        <w:rPr>
          <w:sz w:val="22"/>
          <w:szCs w:val="22"/>
        </w:rPr>
        <w:t xml:space="preserve">azard </w:t>
      </w:r>
      <w:r>
        <w:rPr>
          <w:sz w:val="22"/>
          <w:szCs w:val="22"/>
        </w:rPr>
        <w:t>o</w:t>
      </w:r>
      <w:r w:rsidRPr="001C7821">
        <w:rPr>
          <w:sz w:val="22"/>
          <w:szCs w:val="22"/>
        </w:rPr>
        <w:t>bservations</w:t>
      </w:r>
      <w:r>
        <w:rPr>
          <w:sz w:val="22"/>
          <w:szCs w:val="22"/>
        </w:rPr>
        <w:t xml:space="preserve"> must be reported on UCL incident reporting system RiskNET. </w:t>
      </w:r>
      <w:hyperlink r:id="rId8" w:history="1">
        <w:r>
          <w:rPr>
            <w:rStyle w:val="Hyperlink"/>
          </w:rPr>
          <w:t>https://www.ucl.ac.uk/safety-services/</w:t>
        </w:r>
      </w:hyperlink>
    </w:p>
    <w:p w14:paraId="686810A4" w14:textId="77777777" w:rsidR="001C7821" w:rsidRDefault="001C7821" w:rsidP="001C7821">
      <w:pPr>
        <w:pStyle w:val="BodyText"/>
        <w:spacing w:before="144" w:line="244" w:lineRule="auto"/>
        <w:ind w:right="115"/>
        <w:rPr>
          <w:b/>
          <w:bCs/>
        </w:rPr>
      </w:pPr>
      <w:r>
        <w:rPr>
          <w:b/>
          <w:bCs/>
        </w:rPr>
        <w:t>4.7</w:t>
      </w:r>
      <w:r>
        <w:rPr>
          <w:b/>
          <w:bCs/>
        </w:rPr>
        <w:tab/>
      </w:r>
      <w:r w:rsidRPr="003E7E2E">
        <w:rPr>
          <w:b/>
          <w:bCs/>
          <w:sz w:val="22"/>
          <w:szCs w:val="22"/>
        </w:rPr>
        <w:t>Weather</w:t>
      </w:r>
    </w:p>
    <w:p w14:paraId="6749D8DE" w14:textId="77777777" w:rsidR="00D968BB" w:rsidRDefault="001C7821" w:rsidP="003E7E2E">
      <w:pPr>
        <w:pStyle w:val="BodyText"/>
        <w:spacing w:before="144" w:line="244" w:lineRule="auto"/>
        <w:ind w:left="709" w:right="115"/>
        <w:rPr>
          <w:sz w:val="22"/>
          <w:szCs w:val="22"/>
        </w:rPr>
      </w:pPr>
      <w:r>
        <w:rPr>
          <w:b/>
          <w:bCs/>
        </w:rPr>
        <w:tab/>
      </w:r>
      <w:r w:rsidR="003E7E2E" w:rsidRPr="003E7E2E">
        <w:rPr>
          <w:sz w:val="22"/>
          <w:szCs w:val="22"/>
        </w:rPr>
        <w:t>Where an event is held outdoors is an Event Organiser’s responsibility that in conditions of an adverse whether installations such as marques, stalls, parasols etc. are frequently checked for stability</w:t>
      </w:r>
      <w:r w:rsidR="003E7E2E" w:rsidRPr="003E7E2E">
        <w:rPr>
          <w:b/>
          <w:bCs/>
        </w:rPr>
        <w:t xml:space="preserve">. </w:t>
      </w:r>
      <w:r>
        <w:rPr>
          <w:sz w:val="22"/>
          <w:szCs w:val="22"/>
        </w:rPr>
        <w:t xml:space="preserve"> </w:t>
      </w:r>
    </w:p>
    <w:p w14:paraId="1BD4E7E8" w14:textId="77777777" w:rsidR="00D968BB" w:rsidRDefault="00D968BB" w:rsidP="003E7E2E">
      <w:pPr>
        <w:pStyle w:val="BodyText"/>
        <w:spacing w:before="144" w:line="244" w:lineRule="auto"/>
        <w:ind w:left="709" w:right="115"/>
        <w:rPr>
          <w:sz w:val="22"/>
          <w:szCs w:val="22"/>
        </w:rPr>
      </w:pPr>
    </w:p>
    <w:p w14:paraId="6D330B31" w14:textId="77777777" w:rsidR="00D968BB" w:rsidRDefault="00D968BB" w:rsidP="003E7E2E">
      <w:pPr>
        <w:pStyle w:val="BodyText"/>
        <w:spacing w:before="144" w:line="244" w:lineRule="auto"/>
        <w:ind w:left="709" w:right="115"/>
        <w:rPr>
          <w:sz w:val="22"/>
          <w:szCs w:val="22"/>
        </w:rPr>
      </w:pPr>
    </w:p>
    <w:p w14:paraId="15C5295B" w14:textId="77777777" w:rsidR="00D968BB" w:rsidRDefault="00D968BB" w:rsidP="003E7E2E">
      <w:pPr>
        <w:pStyle w:val="BodyText"/>
        <w:spacing w:before="144" w:line="244" w:lineRule="auto"/>
        <w:ind w:left="709" w:right="115"/>
        <w:rPr>
          <w:sz w:val="22"/>
          <w:szCs w:val="22"/>
        </w:rPr>
      </w:pPr>
    </w:p>
    <w:p w14:paraId="1E403DA3" w14:textId="77777777" w:rsidR="00D968BB" w:rsidRDefault="00D968BB" w:rsidP="003E7E2E">
      <w:pPr>
        <w:pStyle w:val="BodyText"/>
        <w:spacing w:before="144" w:line="244" w:lineRule="auto"/>
        <w:ind w:left="709" w:right="115"/>
        <w:rPr>
          <w:sz w:val="22"/>
          <w:szCs w:val="22"/>
        </w:rPr>
      </w:pPr>
    </w:p>
    <w:p w14:paraId="2D582065" w14:textId="77777777" w:rsidR="00D968BB" w:rsidRDefault="00D968BB" w:rsidP="003E7E2E">
      <w:pPr>
        <w:pStyle w:val="BodyText"/>
        <w:spacing w:before="144" w:line="244" w:lineRule="auto"/>
        <w:ind w:left="709" w:right="115"/>
        <w:rPr>
          <w:sz w:val="22"/>
          <w:szCs w:val="22"/>
        </w:rPr>
      </w:pPr>
    </w:p>
    <w:p w14:paraId="213230DF" w14:textId="5B936E23" w:rsidR="00D968BB" w:rsidRDefault="00D968BB" w:rsidP="003E7E2E">
      <w:pPr>
        <w:pStyle w:val="BodyText"/>
        <w:spacing w:before="144" w:line="244" w:lineRule="auto"/>
        <w:ind w:left="709" w:right="115"/>
        <w:rPr>
          <w:sz w:val="22"/>
          <w:szCs w:val="22"/>
        </w:rPr>
      </w:pPr>
    </w:p>
    <w:p w14:paraId="41F5185F" w14:textId="72B4BE50" w:rsidR="00325CD1" w:rsidRDefault="00325CD1" w:rsidP="003E7E2E">
      <w:pPr>
        <w:pStyle w:val="BodyText"/>
        <w:spacing w:before="144" w:line="244" w:lineRule="auto"/>
        <w:ind w:left="709" w:right="115"/>
        <w:rPr>
          <w:sz w:val="22"/>
          <w:szCs w:val="22"/>
        </w:rPr>
      </w:pPr>
    </w:p>
    <w:p w14:paraId="1AF6000C" w14:textId="6A6C7EEF" w:rsidR="00325CD1" w:rsidRDefault="00325CD1" w:rsidP="003E7E2E">
      <w:pPr>
        <w:pStyle w:val="BodyText"/>
        <w:spacing w:before="144" w:line="244" w:lineRule="auto"/>
        <w:ind w:left="709" w:right="115"/>
        <w:rPr>
          <w:sz w:val="22"/>
          <w:szCs w:val="22"/>
        </w:rPr>
      </w:pPr>
    </w:p>
    <w:p w14:paraId="5F4E87F7" w14:textId="62C2F335" w:rsidR="00325CD1" w:rsidRDefault="00325CD1" w:rsidP="003E7E2E">
      <w:pPr>
        <w:pStyle w:val="BodyText"/>
        <w:spacing w:before="144" w:line="244" w:lineRule="auto"/>
        <w:ind w:left="709" w:right="115"/>
        <w:rPr>
          <w:sz w:val="22"/>
          <w:szCs w:val="22"/>
        </w:rPr>
      </w:pPr>
    </w:p>
    <w:p w14:paraId="6BF92858" w14:textId="508DADFB" w:rsidR="00325CD1" w:rsidRDefault="00325CD1" w:rsidP="003E7E2E">
      <w:pPr>
        <w:pStyle w:val="BodyText"/>
        <w:spacing w:before="144" w:line="244" w:lineRule="auto"/>
        <w:ind w:left="709" w:right="115"/>
        <w:rPr>
          <w:sz w:val="22"/>
          <w:szCs w:val="22"/>
        </w:rPr>
      </w:pPr>
    </w:p>
    <w:p w14:paraId="66585351" w14:textId="65814229" w:rsidR="00325CD1" w:rsidRDefault="00325CD1" w:rsidP="003E7E2E">
      <w:pPr>
        <w:pStyle w:val="BodyText"/>
        <w:spacing w:before="144" w:line="244" w:lineRule="auto"/>
        <w:ind w:left="709" w:right="115"/>
        <w:rPr>
          <w:sz w:val="22"/>
          <w:szCs w:val="22"/>
        </w:rPr>
      </w:pPr>
    </w:p>
    <w:p w14:paraId="2AD402C7" w14:textId="227B44A4" w:rsidR="00325CD1" w:rsidRDefault="00325CD1" w:rsidP="003E7E2E">
      <w:pPr>
        <w:pStyle w:val="BodyText"/>
        <w:spacing w:before="144" w:line="244" w:lineRule="auto"/>
        <w:ind w:left="709" w:right="115"/>
        <w:rPr>
          <w:sz w:val="22"/>
          <w:szCs w:val="22"/>
        </w:rPr>
      </w:pPr>
    </w:p>
    <w:p w14:paraId="6E0511D4" w14:textId="5389F271" w:rsidR="00325CD1" w:rsidRDefault="00325CD1" w:rsidP="003E7E2E">
      <w:pPr>
        <w:pStyle w:val="BodyText"/>
        <w:spacing w:before="144" w:line="244" w:lineRule="auto"/>
        <w:ind w:left="709" w:right="115"/>
        <w:rPr>
          <w:sz w:val="22"/>
          <w:szCs w:val="22"/>
        </w:rPr>
      </w:pPr>
    </w:p>
    <w:p w14:paraId="7993EDAA" w14:textId="3B117AAF" w:rsidR="00325CD1" w:rsidRDefault="00325CD1" w:rsidP="00BF5555">
      <w:pPr>
        <w:pStyle w:val="BodyText"/>
        <w:spacing w:before="144" w:line="244" w:lineRule="auto"/>
        <w:ind w:right="115"/>
        <w:rPr>
          <w:sz w:val="22"/>
          <w:szCs w:val="22"/>
        </w:rPr>
      </w:pPr>
    </w:p>
    <w:p w14:paraId="22C8329A" w14:textId="77777777" w:rsidR="00325CD1" w:rsidRDefault="00325CD1" w:rsidP="003E7E2E">
      <w:pPr>
        <w:pStyle w:val="BodyText"/>
        <w:spacing w:before="144" w:line="244" w:lineRule="auto"/>
        <w:ind w:left="709" w:right="115"/>
        <w:rPr>
          <w:sz w:val="22"/>
          <w:szCs w:val="22"/>
        </w:rPr>
      </w:pPr>
    </w:p>
    <w:p w14:paraId="6D5A04BE" w14:textId="77777777" w:rsidR="00FE0D6E" w:rsidRPr="00FE0D6E" w:rsidRDefault="001C7821" w:rsidP="001E1634">
      <w:pPr>
        <w:pStyle w:val="BodyText"/>
        <w:numPr>
          <w:ilvl w:val="0"/>
          <w:numId w:val="31"/>
        </w:numPr>
        <w:tabs>
          <w:tab w:val="left" w:pos="851"/>
        </w:tabs>
        <w:spacing w:before="144" w:line="244" w:lineRule="auto"/>
        <w:ind w:left="709" w:right="115" w:hanging="709"/>
        <w:rPr>
          <w:sz w:val="22"/>
          <w:szCs w:val="22"/>
        </w:rPr>
      </w:pPr>
      <w:r>
        <w:rPr>
          <w:sz w:val="22"/>
          <w:szCs w:val="22"/>
        </w:rPr>
        <w:lastRenderedPageBreak/>
        <w:t xml:space="preserve"> </w:t>
      </w:r>
      <w:r w:rsidR="00FE0D6E">
        <w:rPr>
          <w:b/>
          <w:bCs/>
          <w:sz w:val="22"/>
          <w:szCs w:val="22"/>
        </w:rPr>
        <w:t>Glossary and Definitions</w:t>
      </w:r>
    </w:p>
    <w:p w14:paraId="24CB3A69" w14:textId="238C97BA" w:rsidR="00FE0D6E" w:rsidRDefault="00FE0D6E" w:rsidP="00FE0D6E">
      <w:pPr>
        <w:pStyle w:val="BodyText"/>
        <w:tabs>
          <w:tab w:val="left" w:pos="851"/>
        </w:tabs>
        <w:spacing w:before="144" w:line="244" w:lineRule="auto"/>
        <w:ind w:left="709" w:right="115"/>
        <w:rPr>
          <w:i/>
          <w:iCs/>
          <w:sz w:val="22"/>
          <w:szCs w:val="22"/>
        </w:rPr>
      </w:pPr>
      <w:r>
        <w:rPr>
          <w:i/>
          <w:iCs/>
          <w:sz w:val="22"/>
          <w:szCs w:val="22"/>
        </w:rPr>
        <w:t>Competent</w:t>
      </w:r>
    </w:p>
    <w:p w14:paraId="462EE0ED" w14:textId="77777777" w:rsidR="00FE0D6E" w:rsidRDefault="00FE0D6E" w:rsidP="00FE0D6E">
      <w:pPr>
        <w:pStyle w:val="BodyText"/>
        <w:tabs>
          <w:tab w:val="left" w:pos="851"/>
        </w:tabs>
        <w:spacing w:before="144" w:line="244" w:lineRule="auto"/>
        <w:ind w:left="709" w:right="115"/>
        <w:rPr>
          <w:sz w:val="22"/>
          <w:szCs w:val="22"/>
        </w:rPr>
      </w:pPr>
      <w:r w:rsidRPr="00FE0D6E">
        <w:rPr>
          <w:sz w:val="22"/>
          <w:szCs w:val="22"/>
        </w:rPr>
        <w:t>People who have the skills, knowledge, ability, experience and training required to safely discharge a particular duty and who know the limits of their competence and seek advice when reaching those limits.</w:t>
      </w:r>
    </w:p>
    <w:p w14:paraId="0FC9DC27" w14:textId="77777777" w:rsidR="00FE0D6E" w:rsidRDefault="00FE0D6E" w:rsidP="00FE0D6E">
      <w:pPr>
        <w:pStyle w:val="BodyText"/>
        <w:tabs>
          <w:tab w:val="left" w:pos="851"/>
        </w:tabs>
        <w:spacing w:before="144" w:line="244" w:lineRule="auto"/>
        <w:ind w:left="709" w:right="115"/>
        <w:rPr>
          <w:i/>
          <w:iCs/>
          <w:sz w:val="22"/>
          <w:szCs w:val="22"/>
        </w:rPr>
      </w:pPr>
      <w:r>
        <w:rPr>
          <w:i/>
          <w:iCs/>
          <w:sz w:val="22"/>
          <w:szCs w:val="22"/>
        </w:rPr>
        <w:t xml:space="preserve">Event </w:t>
      </w:r>
      <w:proofErr w:type="spellStart"/>
      <w:r>
        <w:rPr>
          <w:i/>
          <w:iCs/>
          <w:sz w:val="22"/>
          <w:szCs w:val="22"/>
        </w:rPr>
        <w:t>Organiser</w:t>
      </w:r>
      <w:proofErr w:type="spellEnd"/>
    </w:p>
    <w:p w14:paraId="0558F35B" w14:textId="77777777" w:rsidR="00FE0D6E" w:rsidRDefault="00FE0D6E" w:rsidP="00FE0D6E">
      <w:pPr>
        <w:pStyle w:val="BodyText"/>
        <w:tabs>
          <w:tab w:val="left" w:pos="851"/>
        </w:tabs>
        <w:spacing w:before="144" w:line="244" w:lineRule="auto"/>
        <w:ind w:left="709" w:right="115"/>
        <w:rPr>
          <w:sz w:val="22"/>
          <w:szCs w:val="22"/>
        </w:rPr>
      </w:pPr>
      <w:r w:rsidRPr="00FE0D6E">
        <w:rPr>
          <w:sz w:val="22"/>
          <w:szCs w:val="22"/>
        </w:rPr>
        <w:t xml:space="preserve">Any department, student group, UCL </w:t>
      </w:r>
      <w:proofErr w:type="spellStart"/>
      <w:r w:rsidRPr="00FE0D6E">
        <w:rPr>
          <w:sz w:val="22"/>
          <w:szCs w:val="22"/>
        </w:rPr>
        <w:t>organisation</w:t>
      </w:r>
      <w:proofErr w:type="spellEnd"/>
      <w:r w:rsidRPr="00FE0D6E">
        <w:rPr>
          <w:sz w:val="22"/>
          <w:szCs w:val="22"/>
        </w:rPr>
        <w:t>, third parties, etc.</w:t>
      </w:r>
    </w:p>
    <w:p w14:paraId="1DD646EC" w14:textId="77777777" w:rsidR="00FE0D6E" w:rsidRPr="00FE0D6E" w:rsidRDefault="00FE0D6E" w:rsidP="00FE0D6E">
      <w:pPr>
        <w:pStyle w:val="BodyText"/>
        <w:tabs>
          <w:tab w:val="left" w:pos="851"/>
        </w:tabs>
        <w:spacing w:before="144" w:line="244" w:lineRule="auto"/>
        <w:ind w:left="709" w:right="115"/>
        <w:rPr>
          <w:i/>
          <w:iCs/>
          <w:sz w:val="22"/>
          <w:szCs w:val="22"/>
        </w:rPr>
      </w:pPr>
      <w:r w:rsidRPr="00FE0D6E">
        <w:rPr>
          <w:i/>
          <w:iCs/>
          <w:sz w:val="22"/>
          <w:szCs w:val="22"/>
        </w:rPr>
        <w:t>Maximum Occupancy Figure</w:t>
      </w:r>
    </w:p>
    <w:p w14:paraId="406B90D2" w14:textId="77777777" w:rsidR="00FE0D6E" w:rsidRPr="00FE0D6E" w:rsidRDefault="00FE0D6E" w:rsidP="00FE0D6E">
      <w:pPr>
        <w:pStyle w:val="BodyText"/>
        <w:tabs>
          <w:tab w:val="left" w:pos="851"/>
        </w:tabs>
        <w:spacing w:before="144" w:line="244" w:lineRule="auto"/>
        <w:ind w:left="709" w:right="115"/>
        <w:rPr>
          <w:sz w:val="22"/>
          <w:szCs w:val="22"/>
        </w:rPr>
      </w:pPr>
      <w:r w:rsidRPr="00FE0D6E">
        <w:rPr>
          <w:sz w:val="22"/>
          <w:szCs w:val="22"/>
        </w:rPr>
        <w:t>The maximum number of people which can be safely accommodated in a building or part of a building.</w:t>
      </w:r>
    </w:p>
    <w:p w14:paraId="799F8DE5" w14:textId="77777777" w:rsidR="00FE0D6E" w:rsidRPr="00FE0D6E" w:rsidRDefault="00FE0D6E" w:rsidP="00FE0D6E">
      <w:pPr>
        <w:pStyle w:val="BodyText"/>
        <w:tabs>
          <w:tab w:val="left" w:pos="851"/>
        </w:tabs>
        <w:spacing w:before="144" w:line="244" w:lineRule="auto"/>
        <w:ind w:left="709" w:right="115"/>
        <w:rPr>
          <w:i/>
          <w:iCs/>
          <w:sz w:val="22"/>
          <w:szCs w:val="22"/>
        </w:rPr>
      </w:pPr>
      <w:r w:rsidRPr="00FE0D6E">
        <w:rPr>
          <w:i/>
          <w:iCs/>
          <w:sz w:val="22"/>
          <w:szCs w:val="22"/>
        </w:rPr>
        <w:t>Means of Escape</w:t>
      </w:r>
    </w:p>
    <w:p w14:paraId="79138093" w14:textId="77777777" w:rsidR="00FE0D6E" w:rsidRPr="00FE0D6E" w:rsidRDefault="00FE0D6E" w:rsidP="00FE0D6E">
      <w:pPr>
        <w:pStyle w:val="BodyText"/>
        <w:tabs>
          <w:tab w:val="left" w:pos="851"/>
        </w:tabs>
        <w:spacing w:before="144" w:line="244" w:lineRule="auto"/>
        <w:ind w:left="709" w:right="115"/>
        <w:rPr>
          <w:sz w:val="22"/>
          <w:szCs w:val="22"/>
        </w:rPr>
      </w:pPr>
      <w:r w:rsidRPr="00FE0D6E">
        <w:rPr>
          <w:sz w:val="22"/>
          <w:szCs w:val="22"/>
        </w:rPr>
        <w:t>A safe route for persons to travel from any point in the building, to a place of safety, which includes corridors, protected staircases and final exits in a case of an emergency.</w:t>
      </w:r>
    </w:p>
    <w:p w14:paraId="7C38874D" w14:textId="77777777" w:rsidR="00FE0D6E" w:rsidRPr="00FE0D6E" w:rsidRDefault="00FE0D6E" w:rsidP="00FE0D6E">
      <w:pPr>
        <w:pStyle w:val="BodyText"/>
        <w:tabs>
          <w:tab w:val="left" w:pos="851"/>
        </w:tabs>
        <w:spacing w:before="144" w:line="244" w:lineRule="auto"/>
        <w:ind w:left="709" w:right="115"/>
        <w:rPr>
          <w:i/>
          <w:iCs/>
          <w:sz w:val="22"/>
          <w:szCs w:val="22"/>
        </w:rPr>
      </w:pPr>
      <w:r w:rsidRPr="00FE0D6E">
        <w:rPr>
          <w:i/>
          <w:iCs/>
          <w:sz w:val="22"/>
          <w:szCs w:val="22"/>
        </w:rPr>
        <w:t>Obstruction</w:t>
      </w:r>
    </w:p>
    <w:p w14:paraId="1FAB9793" w14:textId="77777777" w:rsidR="00FE0D6E" w:rsidRPr="00FE0D6E" w:rsidRDefault="00FE0D6E" w:rsidP="00FE0D6E">
      <w:pPr>
        <w:pStyle w:val="BodyText"/>
        <w:tabs>
          <w:tab w:val="left" w:pos="851"/>
        </w:tabs>
        <w:spacing w:before="144" w:line="244" w:lineRule="auto"/>
        <w:ind w:left="709" w:right="115"/>
        <w:rPr>
          <w:sz w:val="22"/>
          <w:szCs w:val="22"/>
        </w:rPr>
      </w:pPr>
      <w:r w:rsidRPr="00FE0D6E">
        <w:rPr>
          <w:sz w:val="22"/>
          <w:szCs w:val="22"/>
        </w:rPr>
        <w:t>Any item, regardless of position, which is placed within the corridor or protected stair is regarded as an obstruction.</w:t>
      </w:r>
    </w:p>
    <w:p w14:paraId="14E2ACF5" w14:textId="77777777" w:rsidR="00FE0D6E" w:rsidRPr="00FE0D6E" w:rsidRDefault="00FE0D6E" w:rsidP="00FE0D6E">
      <w:pPr>
        <w:pStyle w:val="BodyText"/>
        <w:tabs>
          <w:tab w:val="left" w:pos="851"/>
        </w:tabs>
        <w:spacing w:before="144" w:line="244" w:lineRule="auto"/>
        <w:ind w:left="709" w:right="115"/>
        <w:rPr>
          <w:i/>
          <w:iCs/>
          <w:sz w:val="22"/>
          <w:szCs w:val="22"/>
        </w:rPr>
      </w:pPr>
      <w:r w:rsidRPr="00FE0D6E">
        <w:rPr>
          <w:i/>
          <w:iCs/>
          <w:sz w:val="22"/>
          <w:szCs w:val="22"/>
        </w:rPr>
        <w:t>Social Event</w:t>
      </w:r>
    </w:p>
    <w:p w14:paraId="57120294" w14:textId="77777777" w:rsidR="00FE0D6E" w:rsidRPr="00FE0D6E" w:rsidRDefault="00FE0D6E" w:rsidP="00FE0D6E">
      <w:pPr>
        <w:pStyle w:val="BodyText"/>
        <w:tabs>
          <w:tab w:val="left" w:pos="851"/>
        </w:tabs>
        <w:spacing w:before="144" w:line="244" w:lineRule="auto"/>
        <w:ind w:left="709" w:right="115"/>
        <w:rPr>
          <w:sz w:val="22"/>
          <w:szCs w:val="22"/>
        </w:rPr>
      </w:pPr>
      <w:r w:rsidRPr="00FE0D6E">
        <w:rPr>
          <w:sz w:val="22"/>
          <w:szCs w:val="22"/>
        </w:rPr>
        <w:t>A party or function carried out on UCL premises.</w:t>
      </w:r>
    </w:p>
    <w:p w14:paraId="68F9BDDB" w14:textId="77777777" w:rsidR="00FE0D6E" w:rsidRPr="00FE0D6E" w:rsidRDefault="00FE0D6E" w:rsidP="00FE0D6E">
      <w:pPr>
        <w:pStyle w:val="BodyText"/>
        <w:tabs>
          <w:tab w:val="left" w:pos="851"/>
        </w:tabs>
        <w:spacing w:before="144" w:line="244" w:lineRule="auto"/>
        <w:ind w:left="709" w:right="115"/>
        <w:rPr>
          <w:i/>
          <w:iCs/>
          <w:sz w:val="22"/>
          <w:szCs w:val="22"/>
        </w:rPr>
      </w:pPr>
      <w:r w:rsidRPr="00FE0D6E">
        <w:rPr>
          <w:i/>
          <w:iCs/>
          <w:sz w:val="22"/>
          <w:szCs w:val="22"/>
        </w:rPr>
        <w:t>Space Provider</w:t>
      </w:r>
    </w:p>
    <w:p w14:paraId="7406B2F3" w14:textId="4FF56F72" w:rsidR="001C7821" w:rsidRPr="001C7821" w:rsidRDefault="00FE0D6E" w:rsidP="00FE0D6E">
      <w:pPr>
        <w:pStyle w:val="BodyText"/>
        <w:tabs>
          <w:tab w:val="left" w:pos="851"/>
        </w:tabs>
        <w:spacing w:before="144" w:line="244" w:lineRule="auto"/>
        <w:ind w:left="709" w:right="115"/>
        <w:rPr>
          <w:sz w:val="22"/>
          <w:szCs w:val="22"/>
        </w:rPr>
      </w:pPr>
      <w:r w:rsidRPr="00FE0D6E">
        <w:rPr>
          <w:sz w:val="22"/>
          <w:szCs w:val="22"/>
        </w:rPr>
        <w:t>Any department, Room Bookings, Students Union etc.</w:t>
      </w:r>
      <w:r w:rsidR="001C7821">
        <w:rPr>
          <w:sz w:val="22"/>
          <w:szCs w:val="22"/>
        </w:rPr>
        <w:t xml:space="preserve"> </w:t>
      </w:r>
    </w:p>
    <w:p w14:paraId="2B20FDAB" w14:textId="5FF28D53" w:rsidR="00217221" w:rsidRPr="001C7821" w:rsidRDefault="001C7821" w:rsidP="001C7821">
      <w:r w:rsidRPr="001C7821">
        <w:t xml:space="preserve"> </w:t>
      </w:r>
      <w:r w:rsidR="00217221" w:rsidRPr="001C7821">
        <w:t xml:space="preserve">   </w:t>
      </w:r>
    </w:p>
    <w:p w14:paraId="2141CF72" w14:textId="7657FDC1" w:rsidR="008B652E" w:rsidRDefault="008B652E" w:rsidP="008B652E">
      <w:pPr>
        <w:pStyle w:val="ListParagraph"/>
        <w:ind w:left="709"/>
      </w:pPr>
    </w:p>
    <w:p w14:paraId="28AEBBC4" w14:textId="15C1500B" w:rsidR="003E7E2E" w:rsidRDefault="003E7E2E" w:rsidP="008B652E">
      <w:pPr>
        <w:pStyle w:val="ListParagraph"/>
        <w:ind w:left="709"/>
      </w:pPr>
    </w:p>
    <w:p w14:paraId="3428717D" w14:textId="0E96AACB" w:rsidR="00FE0D6E" w:rsidRDefault="00FE0D6E" w:rsidP="008B652E">
      <w:pPr>
        <w:pStyle w:val="ListParagraph"/>
        <w:ind w:left="709"/>
      </w:pPr>
    </w:p>
    <w:p w14:paraId="4522F42E" w14:textId="68FE58A8" w:rsidR="00FE0D6E" w:rsidRDefault="00FE0D6E" w:rsidP="008B652E">
      <w:pPr>
        <w:pStyle w:val="ListParagraph"/>
        <w:ind w:left="709"/>
      </w:pPr>
    </w:p>
    <w:p w14:paraId="009C1DF8" w14:textId="00366D04" w:rsidR="00FE0D6E" w:rsidRDefault="00FE0D6E" w:rsidP="008B652E">
      <w:pPr>
        <w:pStyle w:val="ListParagraph"/>
        <w:ind w:left="709"/>
      </w:pPr>
    </w:p>
    <w:p w14:paraId="4300F597" w14:textId="16DA7D9B" w:rsidR="00FE0D6E" w:rsidRDefault="00FE0D6E" w:rsidP="008B652E">
      <w:pPr>
        <w:pStyle w:val="ListParagraph"/>
        <w:ind w:left="709"/>
      </w:pPr>
    </w:p>
    <w:p w14:paraId="571165EB" w14:textId="517FD491" w:rsidR="00FE0D6E" w:rsidRDefault="00FE0D6E" w:rsidP="008B652E">
      <w:pPr>
        <w:pStyle w:val="ListParagraph"/>
        <w:ind w:left="709"/>
      </w:pPr>
    </w:p>
    <w:p w14:paraId="300AA39B" w14:textId="23333E7D" w:rsidR="00FE0D6E" w:rsidRDefault="00FE0D6E" w:rsidP="008B652E">
      <w:pPr>
        <w:pStyle w:val="ListParagraph"/>
        <w:ind w:left="709"/>
      </w:pPr>
    </w:p>
    <w:p w14:paraId="7FF0F854" w14:textId="5A73B430" w:rsidR="00FE0D6E" w:rsidRDefault="00FE0D6E" w:rsidP="008B652E">
      <w:pPr>
        <w:pStyle w:val="ListParagraph"/>
        <w:ind w:left="709"/>
      </w:pPr>
    </w:p>
    <w:p w14:paraId="23D47114" w14:textId="2802C55D" w:rsidR="00FE0D6E" w:rsidRDefault="00FE0D6E" w:rsidP="008B652E">
      <w:pPr>
        <w:pStyle w:val="ListParagraph"/>
        <w:ind w:left="709"/>
      </w:pPr>
    </w:p>
    <w:p w14:paraId="0D5A4400" w14:textId="5AEF64DA" w:rsidR="00FE0D6E" w:rsidRDefault="00FE0D6E" w:rsidP="008B652E">
      <w:pPr>
        <w:pStyle w:val="ListParagraph"/>
        <w:ind w:left="709"/>
      </w:pPr>
    </w:p>
    <w:p w14:paraId="2CFCE985" w14:textId="77777777" w:rsidR="00FE0D6E" w:rsidRDefault="00FE0D6E" w:rsidP="008B652E">
      <w:pPr>
        <w:pStyle w:val="ListParagraph"/>
        <w:ind w:left="709"/>
      </w:pPr>
    </w:p>
    <w:p w14:paraId="3340897F" w14:textId="4DE7ACD2" w:rsidR="003E7E2E" w:rsidRDefault="003E7E2E" w:rsidP="008B652E">
      <w:pPr>
        <w:pStyle w:val="ListParagraph"/>
        <w:ind w:left="709"/>
      </w:pPr>
    </w:p>
    <w:p w14:paraId="4BDDCC68" w14:textId="16F77CA3" w:rsidR="003E7E2E" w:rsidRDefault="003E7E2E" w:rsidP="008B652E">
      <w:pPr>
        <w:pStyle w:val="ListParagraph"/>
        <w:ind w:left="709"/>
      </w:pPr>
    </w:p>
    <w:p w14:paraId="2F753E4D" w14:textId="77777777" w:rsidR="003E7E2E" w:rsidRPr="008B652E" w:rsidRDefault="003E7E2E" w:rsidP="008B652E">
      <w:pPr>
        <w:pStyle w:val="ListParagraph"/>
        <w:ind w:left="709"/>
      </w:pPr>
    </w:p>
    <w:p w14:paraId="6D2F9DDE" w14:textId="56C84DB3" w:rsidR="00307758" w:rsidRDefault="00307758" w:rsidP="00307758">
      <w:pPr>
        <w:pStyle w:val="ListParagraph"/>
        <w:ind w:left="709"/>
        <w:rPr>
          <w:b/>
          <w:bCs/>
        </w:rPr>
      </w:pPr>
    </w:p>
    <w:p w14:paraId="5D59B633" w14:textId="77777777" w:rsidR="00307758" w:rsidRPr="00307758" w:rsidRDefault="00307758" w:rsidP="00307758">
      <w:pPr>
        <w:pStyle w:val="ListParagraph"/>
        <w:ind w:left="709"/>
        <w:rPr>
          <w:b/>
          <w:bCs/>
        </w:rPr>
      </w:pPr>
    </w:p>
    <w:p w14:paraId="57EEBDC6" w14:textId="0607A949" w:rsidR="003E7E2E" w:rsidRPr="003E7E2E" w:rsidRDefault="00365978" w:rsidP="003E7E2E">
      <w:pPr>
        <w:rPr>
          <w:b/>
          <w:bCs/>
          <w:sz w:val="28"/>
          <w:szCs w:val="28"/>
        </w:rPr>
      </w:pPr>
      <w:r w:rsidRPr="003E7E2E">
        <w:rPr>
          <w:b/>
          <w:bCs/>
          <w:sz w:val="28"/>
          <w:szCs w:val="28"/>
        </w:rPr>
        <w:lastRenderedPageBreak/>
        <w:t xml:space="preserve">Appendix 1 – </w:t>
      </w:r>
      <w:r w:rsidR="003E7E2E" w:rsidRPr="003E7E2E">
        <w:rPr>
          <w:b/>
          <w:bCs/>
          <w:sz w:val="28"/>
          <w:szCs w:val="28"/>
        </w:rPr>
        <w:t>Duties of Stewards</w:t>
      </w:r>
    </w:p>
    <w:p w14:paraId="08B15E26" w14:textId="77777777" w:rsidR="003E7E2E" w:rsidRPr="003E7E2E" w:rsidRDefault="003E7E2E" w:rsidP="003E7E2E">
      <w:pPr>
        <w:rPr>
          <w:b/>
          <w:bCs/>
          <w:sz w:val="24"/>
        </w:rPr>
      </w:pPr>
      <w:r w:rsidRPr="003E7E2E">
        <w:rPr>
          <w:b/>
          <w:bCs/>
          <w:sz w:val="24"/>
        </w:rPr>
        <w:t>Normal Duties</w:t>
      </w:r>
    </w:p>
    <w:p w14:paraId="177592B3" w14:textId="77777777" w:rsidR="003E7E2E" w:rsidRPr="003E7E2E" w:rsidRDefault="003E7E2E" w:rsidP="003E7E2E">
      <w:pPr>
        <w:rPr>
          <w:szCs w:val="22"/>
        </w:rPr>
      </w:pPr>
      <w:r w:rsidRPr="003E7E2E">
        <w:rPr>
          <w:szCs w:val="22"/>
        </w:rPr>
        <w:t>Control entry.</w:t>
      </w:r>
    </w:p>
    <w:p w14:paraId="1489AE07" w14:textId="77777777" w:rsidR="003E7E2E" w:rsidRPr="003E7E2E" w:rsidRDefault="003E7E2E" w:rsidP="003E7E2E">
      <w:pPr>
        <w:rPr>
          <w:szCs w:val="22"/>
        </w:rPr>
      </w:pPr>
      <w:r w:rsidRPr="003E7E2E">
        <w:rPr>
          <w:szCs w:val="22"/>
        </w:rPr>
        <w:t xml:space="preserve">Report to the Event </w:t>
      </w:r>
      <w:proofErr w:type="spellStart"/>
      <w:r w:rsidRPr="003E7E2E">
        <w:rPr>
          <w:szCs w:val="22"/>
        </w:rPr>
        <w:t>Organiser</w:t>
      </w:r>
      <w:proofErr w:type="spellEnd"/>
      <w:r w:rsidRPr="003E7E2E">
        <w:rPr>
          <w:szCs w:val="22"/>
        </w:rPr>
        <w:t xml:space="preserve"> if guests leave;</w:t>
      </w:r>
    </w:p>
    <w:p w14:paraId="00E60396" w14:textId="77777777" w:rsidR="003E7E2E" w:rsidRPr="003E7E2E" w:rsidRDefault="003E7E2E" w:rsidP="003E7E2E">
      <w:pPr>
        <w:rPr>
          <w:szCs w:val="22"/>
        </w:rPr>
      </w:pPr>
      <w:r w:rsidRPr="003E7E2E">
        <w:rPr>
          <w:szCs w:val="22"/>
        </w:rPr>
        <w:t>•</w:t>
      </w:r>
      <w:r w:rsidRPr="003E7E2E">
        <w:rPr>
          <w:szCs w:val="22"/>
        </w:rPr>
        <w:tab/>
        <w:t>with glasses or bottles.</w:t>
      </w:r>
    </w:p>
    <w:p w14:paraId="13243815" w14:textId="77777777" w:rsidR="003E7E2E" w:rsidRPr="003E7E2E" w:rsidRDefault="003E7E2E" w:rsidP="003E7E2E">
      <w:pPr>
        <w:rPr>
          <w:szCs w:val="22"/>
        </w:rPr>
      </w:pPr>
      <w:r w:rsidRPr="003E7E2E">
        <w:rPr>
          <w:szCs w:val="22"/>
        </w:rPr>
        <w:t>•</w:t>
      </w:r>
      <w:r w:rsidRPr="003E7E2E">
        <w:rPr>
          <w:szCs w:val="22"/>
        </w:rPr>
        <w:tab/>
        <w:t>while making excessive noise.</w:t>
      </w:r>
    </w:p>
    <w:p w14:paraId="6F884602" w14:textId="77777777" w:rsidR="003E7E2E" w:rsidRPr="003E7E2E" w:rsidRDefault="003E7E2E" w:rsidP="003E7E2E">
      <w:pPr>
        <w:rPr>
          <w:szCs w:val="22"/>
        </w:rPr>
      </w:pPr>
      <w:r w:rsidRPr="003E7E2E">
        <w:rPr>
          <w:szCs w:val="22"/>
        </w:rPr>
        <w:t>•</w:t>
      </w:r>
      <w:r w:rsidRPr="003E7E2E">
        <w:rPr>
          <w:szCs w:val="22"/>
        </w:rPr>
        <w:tab/>
        <w:t>if in a condition likely to cause themselves or others harm. Ensure that guests do not enter areas which are off-limits.</w:t>
      </w:r>
    </w:p>
    <w:p w14:paraId="59F2B1E6" w14:textId="77777777" w:rsidR="003E7E2E" w:rsidRPr="003E7E2E" w:rsidRDefault="003E7E2E" w:rsidP="003E7E2E">
      <w:pPr>
        <w:rPr>
          <w:szCs w:val="22"/>
        </w:rPr>
      </w:pPr>
      <w:r w:rsidRPr="003E7E2E">
        <w:rPr>
          <w:szCs w:val="22"/>
        </w:rPr>
        <w:t>Report all accidents/incidents, whether there has been an injury or not, to the EO.</w:t>
      </w:r>
    </w:p>
    <w:p w14:paraId="4E9FADD4" w14:textId="77777777" w:rsidR="003E7E2E" w:rsidRPr="003E7E2E" w:rsidRDefault="003E7E2E" w:rsidP="003E7E2E">
      <w:pPr>
        <w:rPr>
          <w:b/>
          <w:bCs/>
          <w:sz w:val="24"/>
        </w:rPr>
      </w:pPr>
      <w:r w:rsidRPr="003E7E2E">
        <w:rPr>
          <w:b/>
          <w:bCs/>
          <w:sz w:val="24"/>
        </w:rPr>
        <w:t>Emergency Duties</w:t>
      </w:r>
    </w:p>
    <w:p w14:paraId="5EDC7FB8" w14:textId="77777777" w:rsidR="003E7E2E" w:rsidRPr="003E7E2E" w:rsidRDefault="003E7E2E" w:rsidP="003E7E2E">
      <w:pPr>
        <w:rPr>
          <w:szCs w:val="22"/>
        </w:rPr>
      </w:pPr>
      <w:r w:rsidRPr="003E7E2E">
        <w:rPr>
          <w:szCs w:val="22"/>
        </w:rPr>
        <w:t>Emergency Evacuation</w:t>
      </w:r>
    </w:p>
    <w:p w14:paraId="4C1CB0A7" w14:textId="2C482DEC" w:rsidR="003E7E2E" w:rsidRPr="003E7E2E" w:rsidRDefault="003E7E2E" w:rsidP="003E7E2E">
      <w:pPr>
        <w:rPr>
          <w:szCs w:val="22"/>
        </w:rPr>
      </w:pPr>
      <w:r w:rsidRPr="003E7E2E">
        <w:rPr>
          <w:szCs w:val="22"/>
        </w:rPr>
        <w:t xml:space="preserve">(See </w:t>
      </w:r>
      <w:r>
        <w:rPr>
          <w:szCs w:val="22"/>
        </w:rPr>
        <w:t>A</w:t>
      </w:r>
      <w:r w:rsidRPr="003E7E2E">
        <w:rPr>
          <w:szCs w:val="22"/>
        </w:rPr>
        <w:t>ppendix 2)</w:t>
      </w:r>
    </w:p>
    <w:p w14:paraId="03B1C559" w14:textId="77777777" w:rsidR="003E7E2E" w:rsidRPr="003E7E2E" w:rsidRDefault="003E7E2E" w:rsidP="003E7E2E">
      <w:pPr>
        <w:rPr>
          <w:szCs w:val="22"/>
        </w:rPr>
      </w:pPr>
      <w:r w:rsidRPr="003E7E2E">
        <w:rPr>
          <w:szCs w:val="22"/>
        </w:rPr>
        <w:t>Know how to raise the alarm. Know where the assembly point is.</w:t>
      </w:r>
    </w:p>
    <w:p w14:paraId="55EC902B" w14:textId="77777777" w:rsidR="003E7E2E" w:rsidRPr="003E7E2E" w:rsidRDefault="003E7E2E" w:rsidP="003E7E2E">
      <w:pPr>
        <w:rPr>
          <w:szCs w:val="22"/>
        </w:rPr>
      </w:pPr>
      <w:r w:rsidRPr="003E7E2E">
        <w:rPr>
          <w:szCs w:val="22"/>
        </w:rPr>
        <w:t>Be familiar with the means of escape.</w:t>
      </w:r>
    </w:p>
    <w:p w14:paraId="6F639B3C" w14:textId="77777777" w:rsidR="003E7E2E" w:rsidRPr="003E7E2E" w:rsidRDefault="003E7E2E" w:rsidP="003E7E2E">
      <w:pPr>
        <w:rPr>
          <w:szCs w:val="22"/>
        </w:rPr>
      </w:pPr>
      <w:r w:rsidRPr="003E7E2E">
        <w:rPr>
          <w:szCs w:val="22"/>
        </w:rPr>
        <w:t>Be familiar with the plans for the evacuation of disabled people, if appropriate. Encourage guests to leave quickly during an emergency evacuation.</w:t>
      </w:r>
    </w:p>
    <w:p w14:paraId="5B472FED" w14:textId="77777777" w:rsidR="003E7E2E" w:rsidRPr="003E7E2E" w:rsidRDefault="003E7E2E" w:rsidP="003E7E2E">
      <w:pPr>
        <w:rPr>
          <w:szCs w:val="22"/>
        </w:rPr>
      </w:pPr>
      <w:r w:rsidRPr="003E7E2E">
        <w:rPr>
          <w:szCs w:val="22"/>
        </w:rPr>
        <w:t>Once outside the building, control the crowd by getting them away from the building and directing them to the assembly point.</w:t>
      </w:r>
    </w:p>
    <w:p w14:paraId="55067CED" w14:textId="77777777" w:rsidR="003E7E2E" w:rsidRPr="003E7E2E" w:rsidRDefault="003E7E2E" w:rsidP="003E7E2E">
      <w:pPr>
        <w:rPr>
          <w:szCs w:val="22"/>
        </w:rPr>
      </w:pPr>
      <w:r w:rsidRPr="003E7E2E">
        <w:rPr>
          <w:szCs w:val="22"/>
        </w:rPr>
        <w:t>Accident</w:t>
      </w:r>
    </w:p>
    <w:p w14:paraId="74F3642A" w14:textId="77777777" w:rsidR="003E7E2E" w:rsidRPr="003E7E2E" w:rsidRDefault="003E7E2E" w:rsidP="003E7E2E">
      <w:pPr>
        <w:rPr>
          <w:szCs w:val="22"/>
        </w:rPr>
      </w:pPr>
      <w:r w:rsidRPr="003E7E2E">
        <w:rPr>
          <w:szCs w:val="22"/>
        </w:rPr>
        <w:t>(See appendix 2)</w:t>
      </w:r>
    </w:p>
    <w:p w14:paraId="3AD99FAC" w14:textId="385697D1" w:rsidR="00850ACC" w:rsidRPr="003E7E2E" w:rsidRDefault="003E7E2E" w:rsidP="003E7E2E">
      <w:pPr>
        <w:rPr>
          <w:szCs w:val="22"/>
        </w:rPr>
      </w:pPr>
      <w:r w:rsidRPr="003E7E2E">
        <w:rPr>
          <w:szCs w:val="22"/>
        </w:rPr>
        <w:t>Know who the first aider(s) is/are. Provide assistance if required.</w:t>
      </w:r>
      <w:r w:rsidR="00F9332A" w:rsidRPr="003E7E2E">
        <w:rPr>
          <w:szCs w:val="22"/>
        </w:rPr>
        <w:t xml:space="preserve"> </w:t>
      </w:r>
    </w:p>
    <w:p w14:paraId="5C72068C" w14:textId="6B592EC1" w:rsidR="00365978" w:rsidRDefault="00EC0748" w:rsidP="00365978">
      <w:pPr>
        <w:rPr>
          <w:b/>
          <w:bCs/>
          <w:sz w:val="24"/>
          <w:szCs w:val="28"/>
        </w:rPr>
      </w:pPr>
      <w:r>
        <w:rPr>
          <w:b/>
          <w:bCs/>
          <w:sz w:val="24"/>
          <w:szCs w:val="28"/>
        </w:rPr>
        <w:br w:type="textWrapping" w:clear="all"/>
      </w:r>
    </w:p>
    <w:p w14:paraId="5763822C" w14:textId="1F85A6BB" w:rsidR="003E7E2E" w:rsidRDefault="003E7E2E" w:rsidP="00365978">
      <w:pPr>
        <w:rPr>
          <w:b/>
          <w:bCs/>
          <w:sz w:val="24"/>
          <w:szCs w:val="28"/>
        </w:rPr>
      </w:pPr>
    </w:p>
    <w:p w14:paraId="655A181E" w14:textId="4C5C1BFA" w:rsidR="003E7E2E" w:rsidRDefault="003E7E2E" w:rsidP="00365978">
      <w:pPr>
        <w:rPr>
          <w:b/>
          <w:bCs/>
          <w:sz w:val="24"/>
          <w:szCs w:val="28"/>
        </w:rPr>
      </w:pPr>
    </w:p>
    <w:p w14:paraId="04AA20F0" w14:textId="0DBE45DF" w:rsidR="003E7E2E" w:rsidRDefault="003E7E2E" w:rsidP="00365978">
      <w:pPr>
        <w:rPr>
          <w:b/>
          <w:bCs/>
          <w:sz w:val="24"/>
          <w:szCs w:val="28"/>
        </w:rPr>
      </w:pPr>
    </w:p>
    <w:p w14:paraId="578B35B5" w14:textId="1298355A" w:rsidR="003E7E2E" w:rsidRDefault="003E7E2E" w:rsidP="00365978">
      <w:pPr>
        <w:rPr>
          <w:b/>
          <w:bCs/>
          <w:sz w:val="24"/>
          <w:szCs w:val="28"/>
        </w:rPr>
      </w:pPr>
    </w:p>
    <w:p w14:paraId="744373F1" w14:textId="5AC3D1DF" w:rsidR="003E7E2E" w:rsidRDefault="003E7E2E" w:rsidP="00365978">
      <w:pPr>
        <w:rPr>
          <w:b/>
          <w:bCs/>
          <w:sz w:val="24"/>
          <w:szCs w:val="28"/>
        </w:rPr>
      </w:pPr>
    </w:p>
    <w:p w14:paraId="25573274" w14:textId="1D3748D6" w:rsidR="003E7E2E" w:rsidRDefault="003E7E2E" w:rsidP="00365978">
      <w:pPr>
        <w:rPr>
          <w:b/>
          <w:bCs/>
          <w:sz w:val="24"/>
          <w:szCs w:val="28"/>
        </w:rPr>
      </w:pPr>
    </w:p>
    <w:p w14:paraId="6CF1F229" w14:textId="77777777" w:rsidR="003E7E2E" w:rsidRDefault="003E7E2E" w:rsidP="00365978">
      <w:pPr>
        <w:rPr>
          <w:b/>
          <w:bCs/>
          <w:sz w:val="24"/>
          <w:szCs w:val="28"/>
        </w:rPr>
      </w:pPr>
    </w:p>
    <w:p w14:paraId="44E941F3" w14:textId="77777777" w:rsidR="00C0132C" w:rsidRDefault="00C0132C" w:rsidP="00F9332A">
      <w:pPr>
        <w:rPr>
          <w:b/>
          <w:bCs/>
          <w:sz w:val="24"/>
          <w:szCs w:val="28"/>
        </w:rPr>
      </w:pPr>
    </w:p>
    <w:p w14:paraId="4AD421C6" w14:textId="32A649A3" w:rsidR="007640A7" w:rsidRPr="003E7E2E" w:rsidRDefault="003F2473" w:rsidP="007640A7">
      <w:pPr>
        <w:rPr>
          <w:b/>
          <w:bCs/>
          <w:sz w:val="28"/>
          <w:szCs w:val="28"/>
        </w:rPr>
      </w:pPr>
      <w:r w:rsidRPr="003E7E2E">
        <w:rPr>
          <w:b/>
          <w:bCs/>
          <w:sz w:val="28"/>
          <w:szCs w:val="28"/>
        </w:rPr>
        <w:t xml:space="preserve">Appendix </w:t>
      </w:r>
      <w:r w:rsidR="00365978" w:rsidRPr="003E7E2E">
        <w:rPr>
          <w:b/>
          <w:bCs/>
          <w:sz w:val="28"/>
          <w:szCs w:val="28"/>
        </w:rPr>
        <w:t>2</w:t>
      </w:r>
      <w:r w:rsidR="005D1620" w:rsidRPr="003E7E2E">
        <w:rPr>
          <w:b/>
          <w:bCs/>
          <w:sz w:val="28"/>
          <w:szCs w:val="28"/>
        </w:rPr>
        <w:t xml:space="preserve"> – </w:t>
      </w:r>
      <w:r w:rsidR="003E7E2E" w:rsidRPr="003E7E2E">
        <w:rPr>
          <w:b/>
          <w:bCs/>
          <w:sz w:val="28"/>
          <w:szCs w:val="28"/>
        </w:rPr>
        <w:t>Emergency Instructions</w:t>
      </w:r>
    </w:p>
    <w:p w14:paraId="495A76B8" w14:textId="77777777" w:rsidR="003E7E2E" w:rsidRPr="003E7E2E" w:rsidRDefault="003E7E2E" w:rsidP="003E7E2E">
      <w:pPr>
        <w:widowControl w:val="0"/>
        <w:numPr>
          <w:ilvl w:val="0"/>
          <w:numId w:val="3"/>
        </w:numPr>
        <w:autoSpaceDE w:val="0"/>
        <w:autoSpaceDN w:val="0"/>
        <w:spacing w:before="314" w:after="0"/>
        <w:ind w:left="117" w:firstLine="0"/>
        <w:outlineLvl w:val="1"/>
        <w:rPr>
          <w:rFonts w:eastAsia="Arial" w:cs="Arial"/>
          <w:sz w:val="24"/>
        </w:rPr>
      </w:pPr>
      <w:bookmarkStart w:id="36" w:name="_Toc31703100"/>
      <w:r w:rsidRPr="003E7E2E">
        <w:rPr>
          <w:rFonts w:eastAsia="Arial" w:cs="Arial"/>
          <w:sz w:val="24"/>
        </w:rPr>
        <w:t>Emergency Instructions</w:t>
      </w:r>
      <w:bookmarkEnd w:id="36"/>
    </w:p>
    <w:p w14:paraId="2E89600A" w14:textId="77777777" w:rsidR="003E7E2E" w:rsidRPr="003E7E2E" w:rsidRDefault="003E7E2E" w:rsidP="003E7E2E">
      <w:pPr>
        <w:widowControl w:val="0"/>
        <w:autoSpaceDE w:val="0"/>
        <w:autoSpaceDN w:val="0"/>
        <w:spacing w:before="8" w:after="0"/>
        <w:rPr>
          <w:rFonts w:eastAsia="Arial" w:cs="Arial"/>
          <w:sz w:val="33"/>
          <w:szCs w:val="22"/>
        </w:rPr>
      </w:pPr>
    </w:p>
    <w:p w14:paraId="67362863" w14:textId="77777777" w:rsidR="003E7E2E" w:rsidRPr="003E7E2E" w:rsidRDefault="003E7E2E" w:rsidP="003E7E2E">
      <w:pPr>
        <w:widowControl w:val="0"/>
        <w:autoSpaceDE w:val="0"/>
        <w:autoSpaceDN w:val="0"/>
        <w:spacing w:before="0" w:after="0"/>
        <w:ind w:left="837"/>
        <w:rPr>
          <w:rFonts w:eastAsia="Arial" w:cs="Arial"/>
          <w:b/>
          <w:sz w:val="28"/>
          <w:szCs w:val="22"/>
        </w:rPr>
      </w:pPr>
      <w:r w:rsidRPr="003E7E2E">
        <w:rPr>
          <w:rFonts w:eastAsia="Arial" w:cs="Arial"/>
          <w:b/>
          <w:sz w:val="28"/>
          <w:szCs w:val="22"/>
        </w:rPr>
        <w:t>In the event of the outbreak of fire:</w:t>
      </w:r>
    </w:p>
    <w:p w14:paraId="23B8461E" w14:textId="77777777" w:rsidR="003E7E2E" w:rsidRPr="003E7E2E" w:rsidRDefault="003E7E2E" w:rsidP="003E7E2E">
      <w:pPr>
        <w:widowControl w:val="0"/>
        <w:autoSpaceDE w:val="0"/>
        <w:autoSpaceDN w:val="0"/>
        <w:spacing w:before="35" w:after="0" w:line="682" w:lineRule="exact"/>
        <w:ind w:left="837" w:right="35"/>
        <w:rPr>
          <w:rFonts w:eastAsia="Arial" w:cs="Arial"/>
          <w:szCs w:val="22"/>
        </w:rPr>
      </w:pPr>
      <w:r w:rsidRPr="003E7E2E">
        <w:rPr>
          <w:rFonts w:eastAsia="Arial" w:cs="Arial"/>
          <w:szCs w:val="22"/>
        </w:rPr>
        <w:t xml:space="preserve">Sound the fire alarm, phone 020 7679 2222 or 999. </w:t>
      </w:r>
    </w:p>
    <w:p w14:paraId="6F66B2CE" w14:textId="77777777" w:rsidR="003E7E2E" w:rsidRPr="003E7E2E" w:rsidRDefault="003E7E2E" w:rsidP="003E7E2E">
      <w:pPr>
        <w:widowControl w:val="0"/>
        <w:autoSpaceDE w:val="0"/>
        <w:autoSpaceDN w:val="0"/>
        <w:spacing w:before="35" w:after="0" w:line="682" w:lineRule="exact"/>
        <w:ind w:left="837" w:right="35"/>
        <w:rPr>
          <w:rFonts w:eastAsia="Arial" w:cs="Arial"/>
          <w:szCs w:val="22"/>
        </w:rPr>
      </w:pPr>
      <w:r w:rsidRPr="003E7E2E">
        <w:rPr>
          <w:rFonts w:eastAsia="Arial" w:cs="Arial"/>
          <w:szCs w:val="22"/>
        </w:rPr>
        <w:t xml:space="preserve"> Evacuate the building.</w:t>
      </w:r>
    </w:p>
    <w:p w14:paraId="51E674BB" w14:textId="77777777" w:rsidR="003E7E2E" w:rsidRPr="003E7E2E" w:rsidRDefault="003E7E2E" w:rsidP="003E7E2E">
      <w:pPr>
        <w:widowControl w:val="0"/>
        <w:autoSpaceDE w:val="0"/>
        <w:autoSpaceDN w:val="0"/>
        <w:spacing w:before="11" w:after="0"/>
        <w:rPr>
          <w:rFonts w:eastAsia="Arial" w:cs="Arial"/>
          <w:sz w:val="20"/>
          <w:szCs w:val="22"/>
        </w:rPr>
      </w:pPr>
    </w:p>
    <w:p w14:paraId="1119195B" w14:textId="77777777" w:rsidR="003E7E2E" w:rsidRPr="003E7E2E" w:rsidRDefault="003E7E2E" w:rsidP="003E7E2E">
      <w:pPr>
        <w:widowControl w:val="0"/>
        <w:autoSpaceDE w:val="0"/>
        <w:autoSpaceDN w:val="0"/>
        <w:spacing w:before="0" w:after="0"/>
        <w:ind w:left="837"/>
        <w:rPr>
          <w:rFonts w:eastAsia="Arial" w:cs="Arial"/>
          <w:b/>
          <w:sz w:val="28"/>
          <w:szCs w:val="22"/>
        </w:rPr>
      </w:pPr>
      <w:r w:rsidRPr="003E7E2E">
        <w:rPr>
          <w:rFonts w:eastAsia="Arial" w:cs="Arial"/>
          <w:b/>
          <w:sz w:val="28"/>
          <w:szCs w:val="22"/>
        </w:rPr>
        <w:t>In the event of fire alarm sounding:</w:t>
      </w:r>
    </w:p>
    <w:p w14:paraId="0AEE6F5C" w14:textId="77777777" w:rsidR="003E7E2E" w:rsidRPr="003E7E2E" w:rsidRDefault="003E7E2E" w:rsidP="003E7E2E">
      <w:pPr>
        <w:widowControl w:val="0"/>
        <w:autoSpaceDE w:val="0"/>
        <w:autoSpaceDN w:val="0"/>
        <w:spacing w:before="6" w:after="0"/>
        <w:rPr>
          <w:rFonts w:eastAsia="Arial" w:cs="Arial"/>
          <w:b/>
          <w:sz w:val="32"/>
          <w:szCs w:val="22"/>
        </w:rPr>
      </w:pPr>
    </w:p>
    <w:p w14:paraId="7832D1D8" w14:textId="77777777" w:rsidR="003E7E2E" w:rsidRPr="003E7E2E" w:rsidRDefault="003E7E2E" w:rsidP="003E7E2E">
      <w:pPr>
        <w:widowControl w:val="0"/>
        <w:autoSpaceDE w:val="0"/>
        <w:autoSpaceDN w:val="0"/>
        <w:spacing w:before="0" w:after="0"/>
        <w:ind w:left="837"/>
        <w:rPr>
          <w:rFonts w:eastAsia="Arial" w:cs="Arial"/>
          <w:szCs w:val="22"/>
        </w:rPr>
      </w:pPr>
      <w:r w:rsidRPr="003E7E2E">
        <w:rPr>
          <w:rFonts w:eastAsia="Arial" w:cs="Arial"/>
          <w:szCs w:val="22"/>
        </w:rPr>
        <w:t>Evacuate the building immediately.</w:t>
      </w:r>
    </w:p>
    <w:p w14:paraId="50A938DD" w14:textId="77777777" w:rsidR="003E7E2E" w:rsidRPr="003E7E2E" w:rsidRDefault="003E7E2E" w:rsidP="003E7E2E">
      <w:pPr>
        <w:widowControl w:val="0"/>
        <w:autoSpaceDE w:val="0"/>
        <w:autoSpaceDN w:val="0"/>
        <w:spacing w:before="1" w:after="0" w:line="680" w:lineRule="atLeast"/>
        <w:ind w:left="837" w:right="630"/>
        <w:rPr>
          <w:rFonts w:eastAsia="Arial" w:cs="Arial"/>
          <w:szCs w:val="22"/>
        </w:rPr>
      </w:pPr>
      <w:r w:rsidRPr="003E7E2E">
        <w:rPr>
          <w:rFonts w:eastAsia="Arial" w:cs="Arial"/>
          <w:szCs w:val="22"/>
        </w:rPr>
        <w:t>Ensure any persons under your supervision leave immediately. Assemble at the assembly points marked on fire instruction notices.</w:t>
      </w:r>
    </w:p>
    <w:p w14:paraId="06F7579F" w14:textId="77777777" w:rsidR="003E7E2E" w:rsidRPr="003E7E2E" w:rsidRDefault="003E7E2E" w:rsidP="003E7E2E">
      <w:pPr>
        <w:widowControl w:val="0"/>
        <w:autoSpaceDE w:val="0"/>
        <w:autoSpaceDN w:val="0"/>
        <w:spacing w:before="9" w:after="0"/>
        <w:rPr>
          <w:rFonts w:eastAsia="Arial" w:cs="Arial"/>
          <w:sz w:val="28"/>
          <w:szCs w:val="22"/>
        </w:rPr>
      </w:pPr>
    </w:p>
    <w:p w14:paraId="59E9205D" w14:textId="77777777" w:rsidR="003E7E2E" w:rsidRPr="003E7E2E" w:rsidRDefault="003E7E2E" w:rsidP="003E7E2E">
      <w:pPr>
        <w:widowControl w:val="0"/>
        <w:autoSpaceDE w:val="0"/>
        <w:autoSpaceDN w:val="0"/>
        <w:spacing w:before="0" w:after="0"/>
        <w:ind w:left="837"/>
        <w:rPr>
          <w:rFonts w:eastAsia="Arial" w:cs="Arial"/>
          <w:b/>
          <w:sz w:val="28"/>
          <w:szCs w:val="22"/>
        </w:rPr>
      </w:pPr>
      <w:r w:rsidRPr="003E7E2E">
        <w:rPr>
          <w:rFonts w:eastAsia="Arial" w:cs="Arial"/>
          <w:b/>
          <w:sz w:val="28"/>
          <w:szCs w:val="22"/>
        </w:rPr>
        <w:t>In the event of an emergency or serious accident:</w:t>
      </w:r>
    </w:p>
    <w:p w14:paraId="5F8B7310" w14:textId="77777777" w:rsidR="003E7E2E" w:rsidRPr="003E7E2E" w:rsidRDefault="003E7E2E" w:rsidP="003E7E2E">
      <w:pPr>
        <w:widowControl w:val="0"/>
        <w:autoSpaceDE w:val="0"/>
        <w:autoSpaceDN w:val="0"/>
        <w:spacing w:before="6" w:after="0"/>
        <w:rPr>
          <w:rFonts w:eastAsia="Arial" w:cs="Arial"/>
          <w:b/>
          <w:sz w:val="32"/>
          <w:szCs w:val="22"/>
        </w:rPr>
      </w:pPr>
    </w:p>
    <w:p w14:paraId="03CA2081" w14:textId="723DF30A" w:rsidR="003E7E2E" w:rsidRPr="003E7E2E" w:rsidRDefault="003E7E2E" w:rsidP="003E7E2E">
      <w:pPr>
        <w:widowControl w:val="0"/>
        <w:autoSpaceDE w:val="0"/>
        <w:autoSpaceDN w:val="0"/>
        <w:spacing w:before="0" w:after="0"/>
        <w:ind w:left="837"/>
        <w:rPr>
          <w:rFonts w:eastAsia="Arial" w:cs="Arial"/>
          <w:szCs w:val="22"/>
        </w:rPr>
      </w:pPr>
      <w:r w:rsidRPr="003E7E2E">
        <w:rPr>
          <w:rFonts w:eastAsia="Arial" w:cs="Arial"/>
          <w:szCs w:val="22"/>
        </w:rPr>
        <w:t>Phone 020 7679 2222</w:t>
      </w:r>
      <w:r w:rsidR="008817D3">
        <w:rPr>
          <w:rFonts w:eastAsia="Arial" w:cs="Arial"/>
          <w:szCs w:val="22"/>
        </w:rPr>
        <w:t xml:space="preserve"> or 999.</w:t>
      </w:r>
    </w:p>
    <w:p w14:paraId="7C4DB9B8" w14:textId="77777777" w:rsidR="003E7E2E" w:rsidRPr="003E7E2E" w:rsidRDefault="003E7E2E" w:rsidP="003E7E2E">
      <w:pPr>
        <w:widowControl w:val="0"/>
        <w:autoSpaceDE w:val="0"/>
        <w:autoSpaceDN w:val="0"/>
        <w:spacing w:before="0" w:after="0"/>
        <w:rPr>
          <w:rFonts w:eastAsia="Arial" w:cs="Arial"/>
          <w:sz w:val="24"/>
          <w:szCs w:val="22"/>
        </w:rPr>
      </w:pPr>
    </w:p>
    <w:p w14:paraId="4CDAC546" w14:textId="6DE412F3" w:rsidR="003E7E2E" w:rsidRPr="003E7E2E" w:rsidRDefault="003E7E2E" w:rsidP="008817D3">
      <w:pPr>
        <w:widowControl w:val="0"/>
        <w:autoSpaceDE w:val="0"/>
        <w:autoSpaceDN w:val="0"/>
        <w:spacing w:before="152" w:after="0" w:line="645" w:lineRule="auto"/>
        <w:ind w:left="837" w:right="-5"/>
        <w:rPr>
          <w:rFonts w:eastAsia="Arial" w:cs="Arial"/>
          <w:szCs w:val="22"/>
        </w:rPr>
      </w:pPr>
      <w:r w:rsidRPr="003E7E2E">
        <w:rPr>
          <w:rFonts w:eastAsia="Arial" w:cs="Arial"/>
          <w:szCs w:val="22"/>
        </w:rPr>
        <w:t>Clearly state your location and phone number. Clearl</w:t>
      </w:r>
      <w:r w:rsidR="008817D3">
        <w:rPr>
          <w:rFonts w:eastAsia="Arial" w:cs="Arial"/>
          <w:szCs w:val="22"/>
        </w:rPr>
        <w:t xml:space="preserve">y </w:t>
      </w:r>
      <w:r w:rsidRPr="003E7E2E">
        <w:rPr>
          <w:rFonts w:eastAsia="Arial" w:cs="Arial"/>
          <w:szCs w:val="22"/>
        </w:rPr>
        <w:t>describe the nature of the emergency.</w:t>
      </w:r>
    </w:p>
    <w:p w14:paraId="7FCEEAF6" w14:textId="77777777" w:rsidR="003E7E2E" w:rsidRPr="003E7E2E" w:rsidRDefault="003E7E2E" w:rsidP="003E7E2E">
      <w:pPr>
        <w:widowControl w:val="0"/>
        <w:autoSpaceDE w:val="0"/>
        <w:autoSpaceDN w:val="0"/>
        <w:spacing w:before="13" w:after="0"/>
        <w:ind w:left="837"/>
        <w:rPr>
          <w:rFonts w:eastAsia="Arial" w:cs="Arial"/>
          <w:szCs w:val="22"/>
        </w:rPr>
      </w:pPr>
      <w:r w:rsidRPr="003E7E2E">
        <w:rPr>
          <w:rFonts w:eastAsia="Arial" w:cs="Arial"/>
          <w:szCs w:val="22"/>
        </w:rPr>
        <w:t>In the event of injury or ill health, obtain assistance from the nearest qualified first-aider.</w:t>
      </w:r>
    </w:p>
    <w:p w14:paraId="4018EC15" w14:textId="77777777" w:rsidR="003E7E2E" w:rsidRPr="003E7E2E" w:rsidRDefault="003E7E2E" w:rsidP="003E7E2E">
      <w:pPr>
        <w:widowControl w:val="0"/>
        <w:autoSpaceDE w:val="0"/>
        <w:autoSpaceDN w:val="0"/>
        <w:spacing w:before="9" w:after="0"/>
        <w:rPr>
          <w:rFonts w:eastAsia="Arial" w:cs="Arial"/>
          <w:sz w:val="28"/>
          <w:szCs w:val="22"/>
        </w:rPr>
      </w:pPr>
    </w:p>
    <w:p w14:paraId="1725C044" w14:textId="77777777" w:rsidR="003E7E2E" w:rsidRPr="003E7E2E" w:rsidRDefault="003E7E2E" w:rsidP="003E7E2E">
      <w:pPr>
        <w:widowControl w:val="0"/>
        <w:autoSpaceDE w:val="0"/>
        <w:autoSpaceDN w:val="0"/>
        <w:spacing w:before="0" w:after="0"/>
        <w:ind w:left="837"/>
        <w:rPr>
          <w:rFonts w:eastAsia="Arial" w:cs="Arial"/>
          <w:b/>
          <w:sz w:val="28"/>
          <w:szCs w:val="22"/>
        </w:rPr>
      </w:pPr>
      <w:r w:rsidRPr="003E7E2E">
        <w:rPr>
          <w:rFonts w:eastAsia="Arial" w:cs="Arial"/>
          <w:b/>
          <w:sz w:val="28"/>
          <w:szCs w:val="22"/>
        </w:rPr>
        <w:t>Minor accidents involving injury:</w:t>
      </w:r>
    </w:p>
    <w:p w14:paraId="1E4DB3FE" w14:textId="77777777" w:rsidR="003E7E2E" w:rsidRPr="003E7E2E" w:rsidRDefault="003E7E2E" w:rsidP="003E7E2E">
      <w:pPr>
        <w:widowControl w:val="0"/>
        <w:autoSpaceDE w:val="0"/>
        <w:autoSpaceDN w:val="0"/>
        <w:spacing w:before="6" w:after="0"/>
        <w:rPr>
          <w:rFonts w:eastAsia="Arial" w:cs="Arial"/>
          <w:b/>
          <w:sz w:val="32"/>
          <w:szCs w:val="22"/>
        </w:rPr>
      </w:pPr>
    </w:p>
    <w:p w14:paraId="25FECF19" w14:textId="77777777" w:rsidR="003E7E2E" w:rsidRPr="003E7E2E" w:rsidRDefault="003E7E2E" w:rsidP="003E7E2E">
      <w:pPr>
        <w:widowControl w:val="0"/>
        <w:autoSpaceDE w:val="0"/>
        <w:autoSpaceDN w:val="0"/>
        <w:spacing w:before="0" w:after="0"/>
        <w:ind w:left="837"/>
        <w:rPr>
          <w:rFonts w:eastAsia="Arial" w:cs="Arial"/>
          <w:szCs w:val="22"/>
        </w:rPr>
      </w:pPr>
      <w:r w:rsidRPr="003E7E2E">
        <w:rPr>
          <w:rFonts w:eastAsia="Arial" w:cs="Arial"/>
          <w:szCs w:val="22"/>
        </w:rPr>
        <w:t>Obtain assistance from the nearest qualified first-aider.</w:t>
      </w:r>
    </w:p>
    <w:p w14:paraId="3B5BB1EC" w14:textId="77777777" w:rsidR="003E7E2E" w:rsidRPr="003E7E2E" w:rsidRDefault="003E7E2E" w:rsidP="003E7E2E">
      <w:pPr>
        <w:widowControl w:val="0"/>
        <w:autoSpaceDE w:val="0"/>
        <w:autoSpaceDN w:val="0"/>
        <w:spacing w:before="0" w:after="0"/>
        <w:rPr>
          <w:rFonts w:eastAsia="Arial" w:cs="Arial"/>
          <w:sz w:val="24"/>
          <w:szCs w:val="22"/>
        </w:rPr>
      </w:pPr>
    </w:p>
    <w:p w14:paraId="47C57B48" w14:textId="77777777" w:rsidR="003E7E2E" w:rsidRPr="003E7E2E" w:rsidRDefault="003E7E2E" w:rsidP="003E7E2E">
      <w:pPr>
        <w:widowControl w:val="0"/>
        <w:autoSpaceDE w:val="0"/>
        <w:autoSpaceDN w:val="0"/>
        <w:spacing w:before="152" w:after="0" w:line="244" w:lineRule="auto"/>
        <w:ind w:left="837" w:right="211" w:firstLine="7"/>
        <w:rPr>
          <w:rFonts w:eastAsia="Arial" w:cs="Arial"/>
          <w:szCs w:val="22"/>
        </w:rPr>
      </w:pPr>
      <w:r w:rsidRPr="003E7E2E">
        <w:rPr>
          <w:rFonts w:eastAsia="Arial" w:cs="Arial"/>
          <w:szCs w:val="22"/>
        </w:rPr>
        <w:t xml:space="preserve">If </w:t>
      </w:r>
      <w:proofErr w:type="gramStart"/>
      <w:r w:rsidRPr="003E7E2E">
        <w:rPr>
          <w:rFonts w:eastAsia="Arial" w:cs="Arial"/>
          <w:szCs w:val="22"/>
        </w:rPr>
        <w:t>necessary</w:t>
      </w:r>
      <w:proofErr w:type="gramEnd"/>
      <w:r w:rsidRPr="003E7E2E">
        <w:rPr>
          <w:rFonts w:eastAsia="Arial" w:cs="Arial"/>
          <w:szCs w:val="22"/>
        </w:rPr>
        <w:t xml:space="preserve"> escort the injured person to the closest A&amp;E department. </w:t>
      </w:r>
    </w:p>
    <w:p w14:paraId="12FE779C" w14:textId="7CD99CE5" w:rsidR="00EB0C8D" w:rsidRPr="003E7E2E" w:rsidRDefault="00EB0C8D" w:rsidP="007640A7">
      <w:pPr>
        <w:rPr>
          <w:szCs w:val="22"/>
        </w:rPr>
      </w:pPr>
    </w:p>
    <w:p w14:paraId="2052652E" w14:textId="77777777" w:rsidR="003E7E2E" w:rsidRDefault="003E7E2E" w:rsidP="001C0B2C">
      <w:pPr>
        <w:rPr>
          <w:b/>
          <w:bCs/>
          <w:sz w:val="24"/>
          <w:szCs w:val="28"/>
        </w:rPr>
      </w:pPr>
    </w:p>
    <w:p w14:paraId="51A34770" w14:textId="63070B89" w:rsidR="007345B2" w:rsidRPr="005E08C0" w:rsidRDefault="005E08C0" w:rsidP="001C0B2C">
      <w:pPr>
        <w:rPr>
          <w:b/>
          <w:bCs/>
          <w:sz w:val="24"/>
          <w:szCs w:val="28"/>
        </w:rPr>
      </w:pPr>
      <w:r>
        <w:rPr>
          <w:b/>
          <w:bCs/>
          <w:sz w:val="24"/>
          <w:szCs w:val="28"/>
        </w:rPr>
        <w:lastRenderedPageBreak/>
        <w:t>A</w:t>
      </w:r>
      <w:r w:rsidR="00B83ED3" w:rsidRPr="001C0B2C">
        <w:rPr>
          <w:b/>
          <w:sz w:val="24"/>
        </w:rPr>
        <w:t>cknowledgments and References</w:t>
      </w:r>
    </w:p>
    <w:p w14:paraId="3C1C9401" w14:textId="6714AF2E" w:rsidR="001C0B2C" w:rsidRPr="0000324E" w:rsidRDefault="0000324E" w:rsidP="001C0B2C">
      <w:pPr>
        <w:rPr>
          <w:bCs/>
          <w:szCs w:val="22"/>
        </w:rPr>
      </w:pPr>
      <w:r w:rsidRPr="0000324E">
        <w:rPr>
          <w:bCs/>
          <w:szCs w:val="22"/>
        </w:rPr>
        <w:t>Health and Safety at Work etc. Act 1974</w:t>
      </w:r>
    </w:p>
    <w:p w14:paraId="32DF4C45" w14:textId="58E6B6FB" w:rsidR="0000324E" w:rsidRPr="0000324E" w:rsidRDefault="0000324E" w:rsidP="001C0B2C">
      <w:pPr>
        <w:rPr>
          <w:bCs/>
          <w:szCs w:val="22"/>
        </w:rPr>
      </w:pPr>
      <w:r w:rsidRPr="0000324E">
        <w:rPr>
          <w:bCs/>
          <w:szCs w:val="22"/>
        </w:rPr>
        <w:t xml:space="preserve">Electricity at Work Regulations 1989 </w:t>
      </w:r>
    </w:p>
    <w:p w14:paraId="201583C0" w14:textId="06EB363F" w:rsidR="0000324E" w:rsidRDefault="0000324E" w:rsidP="001C0B2C">
      <w:pPr>
        <w:rPr>
          <w:bCs/>
          <w:szCs w:val="22"/>
        </w:rPr>
      </w:pPr>
      <w:r>
        <w:rPr>
          <w:bCs/>
          <w:szCs w:val="22"/>
        </w:rPr>
        <w:t>The Health and Safety Executive website</w:t>
      </w:r>
      <w:r w:rsidR="003E7E2E">
        <w:rPr>
          <w:bCs/>
          <w:szCs w:val="22"/>
        </w:rPr>
        <w:t xml:space="preserve"> - </w:t>
      </w:r>
      <w:hyperlink r:id="rId9" w:history="1">
        <w:r w:rsidR="003E7E2E">
          <w:rPr>
            <w:rStyle w:val="Hyperlink"/>
          </w:rPr>
          <w:t>https://www.hse.gov.uk/event-safety/</w:t>
        </w:r>
      </w:hyperlink>
    </w:p>
    <w:p w14:paraId="65D007F5" w14:textId="70F98890" w:rsidR="006C7CD5" w:rsidRDefault="003E7E2E" w:rsidP="001C0B2C">
      <w:pPr>
        <w:rPr>
          <w:bCs/>
          <w:szCs w:val="22"/>
        </w:rPr>
      </w:pPr>
      <w:r>
        <w:rPr>
          <w:bCs/>
          <w:szCs w:val="22"/>
        </w:rPr>
        <w:t xml:space="preserve">The Purple Guide - </w:t>
      </w:r>
      <w:hyperlink r:id="rId10" w:history="1">
        <w:r>
          <w:rPr>
            <w:rStyle w:val="Hyperlink"/>
          </w:rPr>
          <w:t>https://www.thepurpleguide.co.uk/</w:t>
        </w:r>
      </w:hyperlink>
    </w:p>
    <w:p w14:paraId="61485E55" w14:textId="0FC69277" w:rsidR="00C62796" w:rsidRDefault="00C62796" w:rsidP="001C0B2C">
      <w:pPr>
        <w:rPr>
          <w:bCs/>
          <w:szCs w:val="22"/>
        </w:rPr>
      </w:pPr>
      <w:r>
        <w:rPr>
          <w:bCs/>
          <w:szCs w:val="22"/>
        </w:rPr>
        <w:t>UCL Safety Services</w:t>
      </w:r>
      <w:r w:rsidR="00D525DE">
        <w:rPr>
          <w:bCs/>
          <w:szCs w:val="22"/>
        </w:rPr>
        <w:t xml:space="preserve"> staff</w:t>
      </w:r>
      <w:r>
        <w:rPr>
          <w:bCs/>
          <w:szCs w:val="22"/>
        </w:rPr>
        <w:t xml:space="preserve"> </w:t>
      </w:r>
    </w:p>
    <w:p w14:paraId="0EBFFE73" w14:textId="77777777" w:rsidR="00C62796" w:rsidRDefault="00C62796" w:rsidP="001C0B2C">
      <w:pPr>
        <w:rPr>
          <w:bCs/>
          <w:szCs w:val="22"/>
        </w:rPr>
      </w:pPr>
    </w:p>
    <w:p w14:paraId="4C65F95A" w14:textId="77777777" w:rsidR="00C62796" w:rsidRDefault="00C62796" w:rsidP="001C0B2C">
      <w:pPr>
        <w:rPr>
          <w:bCs/>
          <w:szCs w:val="22"/>
        </w:rPr>
      </w:pPr>
    </w:p>
    <w:p w14:paraId="1F10212C" w14:textId="7DF46577" w:rsidR="0087458F" w:rsidRPr="00C62796" w:rsidRDefault="0087458F" w:rsidP="00C62796">
      <w:pPr>
        <w:tabs>
          <w:tab w:val="left" w:pos="3980"/>
        </w:tabs>
      </w:pPr>
    </w:p>
    <w:p w14:paraId="0F5DE900" w14:textId="77777777" w:rsidR="00A63FBC" w:rsidRPr="0087458F" w:rsidRDefault="00A63FBC" w:rsidP="0087458F">
      <w:pPr>
        <w:ind w:firstLine="720"/>
        <w:rPr>
          <w:rFonts w:cs="Arial"/>
        </w:rPr>
      </w:pPr>
    </w:p>
    <w:sectPr w:rsidR="00A63FBC" w:rsidRPr="0087458F" w:rsidSect="00231C80">
      <w:headerReference w:type="even" r:id="rId11"/>
      <w:headerReference w:type="default" r:id="rId12"/>
      <w:footerReference w:type="even" r:id="rId13"/>
      <w:footerReference w:type="default" r:id="rId14"/>
      <w:headerReference w:type="first" r:id="rId15"/>
      <w:footerReference w:type="first" r:id="rId16"/>
      <w:pgSz w:w="11904" w:h="16840"/>
      <w:pgMar w:top="2835" w:right="993" w:bottom="957" w:left="1418"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F56C" w14:textId="77777777" w:rsidR="00BB744E" w:rsidRDefault="00BB744E" w:rsidP="00036543">
      <w:r>
        <w:separator/>
      </w:r>
    </w:p>
  </w:endnote>
  <w:endnote w:type="continuationSeparator" w:id="0">
    <w:p w14:paraId="698152C8" w14:textId="77777777" w:rsidR="00BB744E" w:rsidRDefault="00BB744E"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 Neue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1905" w14:textId="77777777" w:rsidR="000B564A" w:rsidRDefault="000B5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B116" w14:textId="1D94FAF2" w:rsidR="00BB744E" w:rsidRPr="00124A3E" w:rsidRDefault="00BB744E" w:rsidP="003333DB">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Pr>
        <w:rFonts w:cs="Arial"/>
        <w:b/>
        <w:bCs/>
        <w:noProof/>
        <w:sz w:val="20"/>
        <w:szCs w:val="20"/>
      </w:rPr>
      <w:t>4</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Pr>
        <w:rFonts w:cs="Arial"/>
        <w:b/>
        <w:bCs/>
        <w:noProof/>
        <w:sz w:val="20"/>
        <w:szCs w:val="20"/>
      </w:rPr>
      <w:t>11</w:t>
    </w:r>
    <w:r w:rsidRPr="001F77BF">
      <w:rPr>
        <w:rFonts w:cs="Arial"/>
        <w:b/>
        <w:bCs/>
        <w:sz w:val="20"/>
        <w:szCs w:val="20"/>
      </w:rPr>
      <w:fldChar w:fldCharType="end"/>
    </w:r>
  </w:p>
  <w:p w14:paraId="4BCA6CB0" w14:textId="77777777" w:rsidR="00BB744E" w:rsidRDefault="00BB7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C556" w14:textId="77777777" w:rsidR="00BB744E" w:rsidRPr="00B37466" w:rsidRDefault="00BB744E" w:rsidP="00B37466">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Pr>
        <w:rFonts w:cs="Arial"/>
        <w:b/>
        <w:bCs/>
        <w:noProof/>
        <w:sz w:val="20"/>
        <w:szCs w:val="20"/>
      </w:rPr>
      <w:t>19</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Pr>
        <w:rFonts w:cs="Arial"/>
        <w:b/>
        <w:bCs/>
        <w:noProof/>
        <w:sz w:val="20"/>
        <w:szCs w:val="20"/>
      </w:rPr>
      <w:t>19</w:t>
    </w:r>
    <w:r w:rsidRPr="001F77BF">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1482C" w14:textId="77777777" w:rsidR="00BB744E" w:rsidRDefault="00BB744E" w:rsidP="00036543">
      <w:r>
        <w:separator/>
      </w:r>
    </w:p>
  </w:footnote>
  <w:footnote w:type="continuationSeparator" w:id="0">
    <w:p w14:paraId="272A9A98" w14:textId="77777777" w:rsidR="00BB744E" w:rsidRDefault="00BB744E" w:rsidP="0003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D6EA" w14:textId="77777777" w:rsidR="000B564A" w:rsidRDefault="000B5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3C3D" w14:textId="23B23057" w:rsidR="00BB744E" w:rsidRDefault="00BB744E" w:rsidP="00037929">
    <w:pPr>
      <w:pStyle w:val="NoSpacing"/>
    </w:pPr>
    <w:r>
      <w:rPr>
        <w:noProof/>
        <w:lang w:val="en-GB" w:eastAsia="en-GB"/>
      </w:rPr>
      <mc:AlternateContent>
        <mc:Choice Requires="wps">
          <w:drawing>
            <wp:anchor distT="0" distB="0" distL="114300" distR="114300" simplePos="0" relativeHeight="251657728" behindDoc="0" locked="0" layoutInCell="1" allowOverlap="1" wp14:anchorId="69080B1C" wp14:editId="18C690C6">
              <wp:simplePos x="0" y="0"/>
              <wp:positionH relativeFrom="page">
                <wp:posOffset>360045</wp:posOffset>
              </wp:positionH>
              <wp:positionV relativeFrom="page">
                <wp:posOffset>360045</wp:posOffset>
              </wp:positionV>
              <wp:extent cx="2620800" cy="417600"/>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2620800" cy="417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A36B78" w14:textId="77777777" w:rsidR="00BB744E" w:rsidRPr="00037929" w:rsidRDefault="00BB744E" w:rsidP="00037929">
                          <w:pPr>
                            <w:pStyle w:val="NoSpacing"/>
                            <w:rPr>
                              <w:b/>
                            </w:rPr>
                          </w:pPr>
                          <w:r w:rsidRPr="00037929">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80B1C" id="_x0000_t202" coordsize="21600,21600" o:spt="202" path="m,l,21600r21600,l21600,xe">
              <v:stroke joinstyle="miter"/>
              <v:path gradientshapeok="t" o:connecttype="rect"/>
            </v:shapetype>
            <v:shape id="Text Box 6" o:spid="_x0000_s1026" type="#_x0000_t202" style="position:absolute;margin-left:28.35pt;margin-top:28.35pt;width:206.35pt;height:3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" filled="f" stroked="f">
              <v:textbox>
                <w:txbxContent>
                  <w:p w14:paraId="13A36B78" w14:textId="77777777" w:rsidR="00BB744E" w:rsidRPr="00037929" w:rsidRDefault="00BB744E" w:rsidP="00037929">
                    <w:pPr>
                      <w:pStyle w:val="NoSpacing"/>
                      <w:rPr>
                        <w:b/>
                      </w:rPr>
                    </w:pPr>
                    <w:r w:rsidRPr="00037929">
                      <w:rPr>
                        <w:b/>
                      </w:rPr>
                      <w:t>UCL SAFETY SERVICES</w:t>
                    </w:r>
                  </w:p>
                </w:txbxContent>
              </v:textbox>
              <w10:wrap anchorx="page" anchory="page"/>
            </v:shape>
          </w:pict>
        </mc:Fallback>
      </mc:AlternateContent>
    </w:r>
    <w:r>
      <w:rPr>
        <w:noProof/>
        <w:lang w:val="en-GB" w:eastAsia="en-GB"/>
      </w:rPr>
      <w:drawing>
        <wp:anchor distT="0" distB="0" distL="114300" distR="114300" simplePos="0" relativeHeight="251655680" behindDoc="1" locked="0" layoutInCell="1" allowOverlap="1" wp14:anchorId="1A6C9F18" wp14:editId="14ACC0B8">
          <wp:simplePos x="0" y="0"/>
          <wp:positionH relativeFrom="page">
            <wp:align>right</wp:align>
          </wp:positionH>
          <wp:positionV relativeFrom="paragraph">
            <wp:posOffset>-448310</wp:posOffset>
          </wp:positionV>
          <wp:extent cx="7556500" cy="1445895"/>
          <wp:effectExtent l="0" t="0" r="6350" b="1905"/>
          <wp:wrapSquare wrapText="bothSides"/>
          <wp:docPr id="99" name="Picture 99"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0C14" w14:textId="77777777" w:rsidR="00BB744E" w:rsidRDefault="00BB744E" w:rsidP="00037929">
    <w:pPr>
      <w:pStyle w:val="NoSpacing"/>
    </w:pPr>
    <w:r>
      <w:rPr>
        <w:noProof/>
        <w:lang w:val="en-GB" w:eastAsia="en-GB"/>
      </w:rPr>
      <mc:AlternateContent>
        <mc:Choice Requires="wps">
          <w:drawing>
            <wp:anchor distT="0" distB="0" distL="114300" distR="114300" simplePos="0" relativeHeight="251658752" behindDoc="0" locked="0" layoutInCell="1" allowOverlap="1" wp14:anchorId="6CA90632" wp14:editId="4269FC94">
              <wp:simplePos x="0" y="0"/>
              <wp:positionH relativeFrom="page">
                <wp:posOffset>360045</wp:posOffset>
              </wp:positionH>
              <wp:positionV relativeFrom="page">
                <wp:posOffset>360045</wp:posOffset>
              </wp:positionV>
              <wp:extent cx="2790000" cy="4356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790000" cy="43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1FB353" w14:textId="77777777" w:rsidR="00BB744E" w:rsidRPr="0084319C" w:rsidRDefault="00BB744E" w:rsidP="00037929">
                          <w:pPr>
                            <w:pStyle w:val="NoSpacing"/>
                            <w:rPr>
                              <w:b/>
                            </w:rPr>
                          </w:pPr>
                          <w:r w:rsidRPr="0084319C">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90632" id="_x0000_t202" coordsize="21600,21600" o:spt="202" path="m,l,21600r21600,l21600,xe">
              <v:stroke joinstyle="miter"/>
              <v:path gradientshapeok="t" o:connecttype="rect"/>
            </v:shapetype>
            <v:shape id="Text Box 3" o:spid="_x0000_s1027" type="#_x0000_t202" style="position:absolute;margin-left:28.35pt;margin-top:28.35pt;width:219.7pt;height:3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" filled="f" stroked="f">
              <v:textbox>
                <w:txbxContent>
                  <w:p w14:paraId="381FB353" w14:textId="77777777" w:rsidR="00BB744E" w:rsidRPr="0084319C" w:rsidRDefault="00BB744E" w:rsidP="00037929">
                    <w:pPr>
                      <w:pStyle w:val="NoSpacing"/>
                      <w:rPr>
                        <w:b/>
                      </w:rPr>
                    </w:pPr>
                    <w:r w:rsidRPr="0084319C">
                      <w:rPr>
                        <w:b/>
                      </w:rPr>
                      <w:t>UCL SAFETY SERVICES</w:t>
                    </w:r>
                  </w:p>
                </w:txbxContent>
              </v:textbox>
              <w10:wrap anchorx="page" anchory="page"/>
            </v:shape>
          </w:pict>
        </mc:Fallback>
      </mc:AlternateContent>
    </w:r>
    <w:r>
      <w:rPr>
        <w:noProof/>
        <w:lang w:val="en-GB" w:eastAsia="en-GB"/>
      </w:rPr>
      <w:drawing>
        <wp:anchor distT="0" distB="0" distL="114300" distR="114300" simplePos="0" relativeHeight="251656704" behindDoc="1" locked="0" layoutInCell="1" allowOverlap="1" wp14:anchorId="0F227262" wp14:editId="770B9A45">
          <wp:simplePos x="0" y="0"/>
          <wp:positionH relativeFrom="page">
            <wp:align>left</wp:align>
          </wp:positionH>
          <wp:positionV relativeFrom="paragraph">
            <wp:posOffset>-448310</wp:posOffset>
          </wp:positionV>
          <wp:extent cx="7556500" cy="1445895"/>
          <wp:effectExtent l="0" t="0" r="6350" b="1905"/>
          <wp:wrapSquare wrapText="bothSides"/>
          <wp:docPr id="100" name="Picture 100"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655C"/>
    <w:multiLevelType w:val="hybridMultilevel"/>
    <w:tmpl w:val="B29699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141031"/>
    <w:multiLevelType w:val="hybridMultilevel"/>
    <w:tmpl w:val="999EDC9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0A7B2FD6"/>
    <w:multiLevelType w:val="hybridMultilevel"/>
    <w:tmpl w:val="D0E0C9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21C6A73"/>
    <w:multiLevelType w:val="multilevel"/>
    <w:tmpl w:val="06C8811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9D554E"/>
    <w:multiLevelType w:val="hybridMultilevel"/>
    <w:tmpl w:val="E1D07D7E"/>
    <w:lvl w:ilvl="0" w:tplc="33664162">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E29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E11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5E01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4AC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ED4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F072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28F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587D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1108C8"/>
    <w:multiLevelType w:val="hybridMultilevel"/>
    <w:tmpl w:val="420672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695425"/>
    <w:multiLevelType w:val="multilevel"/>
    <w:tmpl w:val="8C46DD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810853"/>
    <w:multiLevelType w:val="multilevel"/>
    <w:tmpl w:val="1E90CFB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6E42BBC"/>
    <w:multiLevelType w:val="multilevel"/>
    <w:tmpl w:val="A2EA57C0"/>
    <w:lvl w:ilvl="0">
      <w:start w:val="1"/>
      <w:numFmt w:val="decimal"/>
      <w:lvlText w:val="%1"/>
      <w:lvlJc w:val="left"/>
      <w:pPr>
        <w:ind w:left="0"/>
      </w:pPr>
      <w:rPr>
        <w:rFonts w:ascii="Arial" w:eastAsia="Calibri" w:hAnsi="Arial" w:cs="Arial" w:hint="default"/>
        <w:b/>
        <w:i w:val="0"/>
        <w:strike w:val="0"/>
        <w:dstrike w:val="0"/>
        <w:color w:val="E36C0A" w:themeColor="accent6" w:themeShade="BF"/>
        <w:sz w:val="28"/>
        <w:szCs w:val="28"/>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i w:val="0"/>
        <w:strike w:val="0"/>
        <w:dstrike w:val="0"/>
        <w:color w:val="auto"/>
        <w:sz w:val="24"/>
        <w:szCs w:val="36"/>
        <w:u w:val="none" w:color="000000"/>
        <w:bdr w:val="none" w:sz="0" w:space="0" w:color="auto"/>
        <w:shd w:val="clear" w:color="auto" w:fill="auto"/>
        <w:vertAlign w:val="baseline"/>
      </w:rPr>
    </w:lvl>
    <w:lvl w:ilvl="2">
      <w:start w:val="1"/>
      <w:numFmt w:val="decimal"/>
      <w:pStyle w:val="Heading3"/>
      <w:lvlText w:val="%1.%2.%3"/>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11102F"/>
    <w:multiLevelType w:val="multilevel"/>
    <w:tmpl w:val="FC0E40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D82278"/>
    <w:multiLevelType w:val="hybridMultilevel"/>
    <w:tmpl w:val="1E389D2C"/>
    <w:lvl w:ilvl="0" w:tplc="27F41C9E">
      <w:start w:val="1"/>
      <w:numFmt w:val="decimal"/>
      <w:lvlText w:val="%1"/>
      <w:lvlJc w:val="left"/>
      <w:pPr>
        <w:ind w:left="3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48B6F5CC">
      <w:start w:val="1"/>
      <w:numFmt w:val="lowerRoman"/>
      <w:lvlText w:val="%2"/>
      <w:lvlJc w:val="left"/>
      <w:pPr>
        <w:ind w:left="454"/>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5DF4E9C6">
      <w:start w:val="1"/>
      <w:numFmt w:val="lowerRoman"/>
      <w:lvlText w:val="%3"/>
      <w:lvlJc w:val="left"/>
      <w:pPr>
        <w:ind w:left="1307"/>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0C56AE6C">
      <w:start w:val="1"/>
      <w:numFmt w:val="decimal"/>
      <w:lvlText w:val="%4"/>
      <w:lvlJc w:val="left"/>
      <w:pPr>
        <w:ind w:left="2027"/>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D86C3304">
      <w:start w:val="1"/>
      <w:numFmt w:val="lowerLetter"/>
      <w:lvlText w:val="%5"/>
      <w:lvlJc w:val="left"/>
      <w:pPr>
        <w:ind w:left="2747"/>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90522234">
      <w:start w:val="1"/>
      <w:numFmt w:val="lowerRoman"/>
      <w:lvlText w:val="%6"/>
      <w:lvlJc w:val="left"/>
      <w:pPr>
        <w:ind w:left="3467"/>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A7D87326">
      <w:start w:val="1"/>
      <w:numFmt w:val="decimal"/>
      <w:lvlText w:val="%7"/>
      <w:lvlJc w:val="left"/>
      <w:pPr>
        <w:ind w:left="4187"/>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EF149064">
      <w:start w:val="1"/>
      <w:numFmt w:val="lowerLetter"/>
      <w:lvlText w:val="%8"/>
      <w:lvlJc w:val="left"/>
      <w:pPr>
        <w:ind w:left="4907"/>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CD689158">
      <w:start w:val="1"/>
      <w:numFmt w:val="lowerRoman"/>
      <w:lvlText w:val="%9"/>
      <w:lvlJc w:val="left"/>
      <w:pPr>
        <w:ind w:left="5627"/>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3BBE399B"/>
    <w:multiLevelType w:val="hybridMultilevel"/>
    <w:tmpl w:val="4AA64582"/>
    <w:lvl w:ilvl="0" w:tplc="08090001">
      <w:start w:val="1"/>
      <w:numFmt w:val="bullet"/>
      <w:lvlText w:val=""/>
      <w:lvlJc w:val="left"/>
      <w:pPr>
        <w:ind w:left="36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2CE29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E11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5E01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4AC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ED4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F072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28F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587D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CC481B"/>
    <w:multiLevelType w:val="multilevel"/>
    <w:tmpl w:val="E628370A"/>
    <w:lvl w:ilvl="0">
      <w:start w:val="3"/>
      <w:numFmt w:val="decimal"/>
      <w:lvlText w:val="%1."/>
      <w:lvlJc w:val="left"/>
      <w:pPr>
        <w:ind w:left="540" w:hanging="540"/>
      </w:pPr>
      <w:rPr>
        <w:rFonts w:hint="default"/>
        <w:b/>
        <w:bCs/>
      </w:rPr>
    </w:lvl>
    <w:lvl w:ilvl="1">
      <w:start w:val="5"/>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B074E1"/>
    <w:multiLevelType w:val="hybridMultilevel"/>
    <w:tmpl w:val="4D24CE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FCA5F73"/>
    <w:multiLevelType w:val="hybridMultilevel"/>
    <w:tmpl w:val="D66201A2"/>
    <w:lvl w:ilvl="0" w:tplc="F446E7B2">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BD58F9"/>
    <w:multiLevelType w:val="multilevel"/>
    <w:tmpl w:val="4F92E2B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6459E8"/>
    <w:multiLevelType w:val="multilevel"/>
    <w:tmpl w:val="D866841A"/>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6363CED"/>
    <w:multiLevelType w:val="hybridMultilevel"/>
    <w:tmpl w:val="24AAD704"/>
    <w:lvl w:ilvl="0" w:tplc="33664162">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D1985"/>
    <w:multiLevelType w:val="hybridMultilevel"/>
    <w:tmpl w:val="89E831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D5F7048"/>
    <w:multiLevelType w:val="hybridMultilevel"/>
    <w:tmpl w:val="9912CD8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15:restartNumberingAfterBreak="0">
    <w:nsid w:val="55667998"/>
    <w:multiLevelType w:val="hybridMultilevel"/>
    <w:tmpl w:val="3E746EE4"/>
    <w:lvl w:ilvl="0" w:tplc="B5FC2FA0">
      <w:start w:val="1"/>
      <w:numFmt w:val="decimal"/>
      <w:lvlText w:val="%1"/>
      <w:lvlJc w:val="left"/>
      <w:pPr>
        <w:ind w:left="227"/>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89E807E0">
      <w:start w:val="1"/>
      <w:numFmt w:val="lowerLetter"/>
      <w:lvlText w:val="%2"/>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8E1E855A">
      <w:start w:val="1"/>
      <w:numFmt w:val="lowerRoman"/>
      <w:lvlText w:val="%3"/>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37BA491A">
      <w:start w:val="1"/>
      <w:numFmt w:val="decimal"/>
      <w:lvlText w:val="%4"/>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EF5E9072">
      <w:start w:val="1"/>
      <w:numFmt w:val="lowerLetter"/>
      <w:lvlText w:val="%5"/>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CB70FE24">
      <w:start w:val="1"/>
      <w:numFmt w:val="lowerRoman"/>
      <w:lvlText w:val="%6"/>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60843270">
      <w:start w:val="1"/>
      <w:numFmt w:val="decimal"/>
      <w:lvlText w:val="%7"/>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397487BC">
      <w:start w:val="1"/>
      <w:numFmt w:val="lowerLetter"/>
      <w:lvlText w:val="%8"/>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D6CCF696">
      <w:start w:val="1"/>
      <w:numFmt w:val="lowerRoman"/>
      <w:lvlText w:val="%9"/>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21" w15:restartNumberingAfterBreak="0">
    <w:nsid w:val="57214E0C"/>
    <w:multiLevelType w:val="multilevel"/>
    <w:tmpl w:val="C870197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82E20C7"/>
    <w:multiLevelType w:val="multilevel"/>
    <w:tmpl w:val="60A2B07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BBC066C"/>
    <w:multiLevelType w:val="hybridMultilevel"/>
    <w:tmpl w:val="FF122024"/>
    <w:lvl w:ilvl="0" w:tplc="813200D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80072B"/>
    <w:multiLevelType w:val="multilevel"/>
    <w:tmpl w:val="68D8B57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4166EA6"/>
    <w:multiLevelType w:val="hybridMultilevel"/>
    <w:tmpl w:val="4606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0781E"/>
    <w:multiLevelType w:val="hybridMultilevel"/>
    <w:tmpl w:val="B46C4AAE"/>
    <w:lvl w:ilvl="0" w:tplc="33664162">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73A44"/>
    <w:multiLevelType w:val="hybridMultilevel"/>
    <w:tmpl w:val="04D23C3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8" w15:restartNumberingAfterBreak="0">
    <w:nsid w:val="6912193F"/>
    <w:multiLevelType w:val="hybridMultilevel"/>
    <w:tmpl w:val="6660E79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9" w15:restartNumberingAfterBreak="0">
    <w:nsid w:val="6BEB63F1"/>
    <w:multiLevelType w:val="hybridMultilevel"/>
    <w:tmpl w:val="BAFCE2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F833291"/>
    <w:multiLevelType w:val="hybridMultilevel"/>
    <w:tmpl w:val="494445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3203CC"/>
    <w:multiLevelType w:val="hybridMultilevel"/>
    <w:tmpl w:val="E466DB98"/>
    <w:lvl w:ilvl="0" w:tplc="C8701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8"/>
  </w:num>
  <w:num w:numId="3">
    <w:abstractNumId w:val="14"/>
  </w:num>
  <w:num w:numId="4">
    <w:abstractNumId w:val="15"/>
  </w:num>
  <w:num w:numId="5">
    <w:abstractNumId w:val="24"/>
  </w:num>
  <w:num w:numId="6">
    <w:abstractNumId w:val="30"/>
  </w:num>
  <w:num w:numId="7">
    <w:abstractNumId w:val="31"/>
  </w:num>
  <w:num w:numId="8">
    <w:abstractNumId w:val="23"/>
  </w:num>
  <w:num w:numId="9">
    <w:abstractNumId w:val="17"/>
  </w:num>
  <w:num w:numId="10">
    <w:abstractNumId w:val="26"/>
  </w:num>
  <w:num w:numId="11">
    <w:abstractNumId w:val="25"/>
  </w:num>
  <w:num w:numId="12">
    <w:abstractNumId w:val="29"/>
  </w:num>
  <w:num w:numId="13">
    <w:abstractNumId w:val="0"/>
  </w:num>
  <w:num w:numId="14">
    <w:abstractNumId w:val="11"/>
  </w:num>
  <w:num w:numId="15">
    <w:abstractNumId w:val="18"/>
  </w:num>
  <w:num w:numId="16">
    <w:abstractNumId w:val="13"/>
  </w:num>
  <w:num w:numId="17">
    <w:abstractNumId w:val="27"/>
  </w:num>
  <w:num w:numId="18">
    <w:abstractNumId w:val="2"/>
  </w:num>
  <w:num w:numId="19">
    <w:abstractNumId w:val="28"/>
  </w:num>
  <w:num w:numId="20">
    <w:abstractNumId w:val="19"/>
  </w:num>
  <w:num w:numId="21">
    <w:abstractNumId w:val="1"/>
  </w:num>
  <w:num w:numId="22">
    <w:abstractNumId w:val="5"/>
  </w:num>
  <w:num w:numId="23">
    <w:abstractNumId w:val="20"/>
  </w:num>
  <w:num w:numId="24">
    <w:abstractNumId w:val="7"/>
  </w:num>
  <w:num w:numId="25">
    <w:abstractNumId w:val="22"/>
  </w:num>
  <w:num w:numId="26">
    <w:abstractNumId w:val="10"/>
  </w:num>
  <w:num w:numId="27">
    <w:abstractNumId w:val="3"/>
  </w:num>
  <w:num w:numId="28">
    <w:abstractNumId w:val="9"/>
  </w:num>
  <w:num w:numId="29">
    <w:abstractNumId w:val="6"/>
  </w:num>
  <w:num w:numId="30">
    <w:abstractNumId w:val="21"/>
  </w:num>
  <w:num w:numId="31">
    <w:abstractNumId w:val="16"/>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82"/>
    <w:rsid w:val="00001F00"/>
    <w:rsid w:val="0000324E"/>
    <w:rsid w:val="00003C21"/>
    <w:rsid w:val="000158B7"/>
    <w:rsid w:val="00020F73"/>
    <w:rsid w:val="00023E9D"/>
    <w:rsid w:val="000364DC"/>
    <w:rsid w:val="00036543"/>
    <w:rsid w:val="00037929"/>
    <w:rsid w:val="0004660C"/>
    <w:rsid w:val="0005541B"/>
    <w:rsid w:val="000578FC"/>
    <w:rsid w:val="000716EB"/>
    <w:rsid w:val="000A2CA6"/>
    <w:rsid w:val="000A6336"/>
    <w:rsid w:val="000B33A3"/>
    <w:rsid w:val="000B4907"/>
    <w:rsid w:val="000B564A"/>
    <w:rsid w:val="000C52C1"/>
    <w:rsid w:val="000D216F"/>
    <w:rsid w:val="000D2A58"/>
    <w:rsid w:val="00100DF1"/>
    <w:rsid w:val="001056B9"/>
    <w:rsid w:val="00120FB4"/>
    <w:rsid w:val="00125D40"/>
    <w:rsid w:val="00141E32"/>
    <w:rsid w:val="0015314C"/>
    <w:rsid w:val="0016505E"/>
    <w:rsid w:val="00175552"/>
    <w:rsid w:val="001767B6"/>
    <w:rsid w:val="00184B7C"/>
    <w:rsid w:val="00196218"/>
    <w:rsid w:val="00197CE3"/>
    <w:rsid w:val="001A1A50"/>
    <w:rsid w:val="001A34D3"/>
    <w:rsid w:val="001A5072"/>
    <w:rsid w:val="001C0141"/>
    <w:rsid w:val="001C0450"/>
    <w:rsid w:val="001C0B2C"/>
    <w:rsid w:val="001C5DE3"/>
    <w:rsid w:val="001C6F1D"/>
    <w:rsid w:val="001C7821"/>
    <w:rsid w:val="001E0CE6"/>
    <w:rsid w:val="001E1634"/>
    <w:rsid w:val="001E31E4"/>
    <w:rsid w:val="001F44EE"/>
    <w:rsid w:val="001F77BF"/>
    <w:rsid w:val="001F7D79"/>
    <w:rsid w:val="00203EEA"/>
    <w:rsid w:val="002061C4"/>
    <w:rsid w:val="00217221"/>
    <w:rsid w:val="00231C80"/>
    <w:rsid w:val="00233963"/>
    <w:rsid w:val="00234159"/>
    <w:rsid w:val="00236C39"/>
    <w:rsid w:val="00242EE1"/>
    <w:rsid w:val="00266801"/>
    <w:rsid w:val="00293D49"/>
    <w:rsid w:val="00296485"/>
    <w:rsid w:val="002A6C31"/>
    <w:rsid w:val="002A7B98"/>
    <w:rsid w:val="002C3AAA"/>
    <w:rsid w:val="002E4697"/>
    <w:rsid w:val="002F524D"/>
    <w:rsid w:val="002F6CD9"/>
    <w:rsid w:val="00307758"/>
    <w:rsid w:val="003153BC"/>
    <w:rsid w:val="00325CD1"/>
    <w:rsid w:val="00326D92"/>
    <w:rsid w:val="003333DB"/>
    <w:rsid w:val="003579E8"/>
    <w:rsid w:val="00365978"/>
    <w:rsid w:val="00366FF0"/>
    <w:rsid w:val="0038482C"/>
    <w:rsid w:val="003A567E"/>
    <w:rsid w:val="003B44A0"/>
    <w:rsid w:val="003C0695"/>
    <w:rsid w:val="003C0FF3"/>
    <w:rsid w:val="003D76B4"/>
    <w:rsid w:val="003E3776"/>
    <w:rsid w:val="003E57B3"/>
    <w:rsid w:val="003E7E2E"/>
    <w:rsid w:val="003F15F7"/>
    <w:rsid w:val="003F2473"/>
    <w:rsid w:val="003F390E"/>
    <w:rsid w:val="003F5674"/>
    <w:rsid w:val="00411396"/>
    <w:rsid w:val="0043483B"/>
    <w:rsid w:val="00451F49"/>
    <w:rsid w:val="004535FC"/>
    <w:rsid w:val="00461FD2"/>
    <w:rsid w:val="00466EFB"/>
    <w:rsid w:val="00476008"/>
    <w:rsid w:val="00484A3E"/>
    <w:rsid w:val="0049620B"/>
    <w:rsid w:val="004B2387"/>
    <w:rsid w:val="004B3DDA"/>
    <w:rsid w:val="004B5CDA"/>
    <w:rsid w:val="004C5B01"/>
    <w:rsid w:val="004F0CDF"/>
    <w:rsid w:val="004F1A40"/>
    <w:rsid w:val="004F298A"/>
    <w:rsid w:val="00514887"/>
    <w:rsid w:val="005166F8"/>
    <w:rsid w:val="00516961"/>
    <w:rsid w:val="005440FA"/>
    <w:rsid w:val="00544360"/>
    <w:rsid w:val="00551226"/>
    <w:rsid w:val="00552A84"/>
    <w:rsid w:val="00564763"/>
    <w:rsid w:val="00580046"/>
    <w:rsid w:val="005830E7"/>
    <w:rsid w:val="005831DB"/>
    <w:rsid w:val="0059060A"/>
    <w:rsid w:val="005C5683"/>
    <w:rsid w:val="005D1620"/>
    <w:rsid w:val="005D4A6A"/>
    <w:rsid w:val="005E08C0"/>
    <w:rsid w:val="00600E7A"/>
    <w:rsid w:val="00607B08"/>
    <w:rsid w:val="0061060E"/>
    <w:rsid w:val="00614492"/>
    <w:rsid w:val="00623E3C"/>
    <w:rsid w:val="00626405"/>
    <w:rsid w:val="006360F6"/>
    <w:rsid w:val="006742CC"/>
    <w:rsid w:val="006823D9"/>
    <w:rsid w:val="0068471E"/>
    <w:rsid w:val="006A3ACA"/>
    <w:rsid w:val="006C7CD5"/>
    <w:rsid w:val="006F2F01"/>
    <w:rsid w:val="006F4DD2"/>
    <w:rsid w:val="00704530"/>
    <w:rsid w:val="00710C21"/>
    <w:rsid w:val="00713ED5"/>
    <w:rsid w:val="007345B2"/>
    <w:rsid w:val="00745EFE"/>
    <w:rsid w:val="00751225"/>
    <w:rsid w:val="00760665"/>
    <w:rsid w:val="00763E32"/>
    <w:rsid w:val="007640A7"/>
    <w:rsid w:val="00765D0D"/>
    <w:rsid w:val="00774A22"/>
    <w:rsid w:val="00781B25"/>
    <w:rsid w:val="00795D35"/>
    <w:rsid w:val="007C32FC"/>
    <w:rsid w:val="007D7DC1"/>
    <w:rsid w:val="007E6C98"/>
    <w:rsid w:val="00802DE1"/>
    <w:rsid w:val="00807688"/>
    <w:rsid w:val="008173E3"/>
    <w:rsid w:val="00821E72"/>
    <w:rsid w:val="0082503D"/>
    <w:rsid w:val="0083757F"/>
    <w:rsid w:val="0084319C"/>
    <w:rsid w:val="00850ACC"/>
    <w:rsid w:val="00851BDF"/>
    <w:rsid w:val="008601D2"/>
    <w:rsid w:val="008603B0"/>
    <w:rsid w:val="00864FA7"/>
    <w:rsid w:val="0087458F"/>
    <w:rsid w:val="008817D3"/>
    <w:rsid w:val="00883B8D"/>
    <w:rsid w:val="00887A19"/>
    <w:rsid w:val="00891C54"/>
    <w:rsid w:val="00896076"/>
    <w:rsid w:val="00897618"/>
    <w:rsid w:val="008A3CC1"/>
    <w:rsid w:val="008B652E"/>
    <w:rsid w:val="008C29EC"/>
    <w:rsid w:val="008C3A31"/>
    <w:rsid w:val="008C5DC4"/>
    <w:rsid w:val="008E7CDD"/>
    <w:rsid w:val="008E7F24"/>
    <w:rsid w:val="00901E82"/>
    <w:rsid w:val="009111C7"/>
    <w:rsid w:val="009152D6"/>
    <w:rsid w:val="0092049A"/>
    <w:rsid w:val="00925703"/>
    <w:rsid w:val="00935F8A"/>
    <w:rsid w:val="00940081"/>
    <w:rsid w:val="009544F6"/>
    <w:rsid w:val="00967E1F"/>
    <w:rsid w:val="009811A8"/>
    <w:rsid w:val="00986210"/>
    <w:rsid w:val="009C60D4"/>
    <w:rsid w:val="009D7AFF"/>
    <w:rsid w:val="00A0095C"/>
    <w:rsid w:val="00A03369"/>
    <w:rsid w:val="00A1276A"/>
    <w:rsid w:val="00A172A3"/>
    <w:rsid w:val="00A25108"/>
    <w:rsid w:val="00A25AF0"/>
    <w:rsid w:val="00A34B8B"/>
    <w:rsid w:val="00A37A70"/>
    <w:rsid w:val="00A63FBC"/>
    <w:rsid w:val="00A6552D"/>
    <w:rsid w:val="00A65EEF"/>
    <w:rsid w:val="00A86654"/>
    <w:rsid w:val="00A871A0"/>
    <w:rsid w:val="00AA0AD2"/>
    <w:rsid w:val="00AA7EE3"/>
    <w:rsid w:val="00AB0CF7"/>
    <w:rsid w:val="00AB1672"/>
    <w:rsid w:val="00AB243B"/>
    <w:rsid w:val="00AC4984"/>
    <w:rsid w:val="00AC7C87"/>
    <w:rsid w:val="00AE7282"/>
    <w:rsid w:val="00B1367D"/>
    <w:rsid w:val="00B212E8"/>
    <w:rsid w:val="00B21E26"/>
    <w:rsid w:val="00B30022"/>
    <w:rsid w:val="00B3569E"/>
    <w:rsid w:val="00B37466"/>
    <w:rsid w:val="00B4226B"/>
    <w:rsid w:val="00B43C10"/>
    <w:rsid w:val="00B466C3"/>
    <w:rsid w:val="00B61694"/>
    <w:rsid w:val="00B61EBE"/>
    <w:rsid w:val="00B71E05"/>
    <w:rsid w:val="00B744B6"/>
    <w:rsid w:val="00B83ED3"/>
    <w:rsid w:val="00B860EB"/>
    <w:rsid w:val="00B9079E"/>
    <w:rsid w:val="00BA6BBA"/>
    <w:rsid w:val="00BA71A7"/>
    <w:rsid w:val="00BB12BF"/>
    <w:rsid w:val="00BB744E"/>
    <w:rsid w:val="00BD0EDA"/>
    <w:rsid w:val="00BF44C6"/>
    <w:rsid w:val="00BF5555"/>
    <w:rsid w:val="00C0132C"/>
    <w:rsid w:val="00C152FC"/>
    <w:rsid w:val="00C2257B"/>
    <w:rsid w:val="00C23B9C"/>
    <w:rsid w:val="00C24068"/>
    <w:rsid w:val="00C2478D"/>
    <w:rsid w:val="00C27AC4"/>
    <w:rsid w:val="00C37237"/>
    <w:rsid w:val="00C53486"/>
    <w:rsid w:val="00C553FC"/>
    <w:rsid w:val="00C60E92"/>
    <w:rsid w:val="00C62796"/>
    <w:rsid w:val="00C65C58"/>
    <w:rsid w:val="00C811E8"/>
    <w:rsid w:val="00C874E8"/>
    <w:rsid w:val="00CB315F"/>
    <w:rsid w:val="00CC4D72"/>
    <w:rsid w:val="00CD2195"/>
    <w:rsid w:val="00CE2837"/>
    <w:rsid w:val="00CF575A"/>
    <w:rsid w:val="00D03C07"/>
    <w:rsid w:val="00D03C66"/>
    <w:rsid w:val="00D043F8"/>
    <w:rsid w:val="00D173E1"/>
    <w:rsid w:val="00D30D8A"/>
    <w:rsid w:val="00D45779"/>
    <w:rsid w:val="00D525DE"/>
    <w:rsid w:val="00D56BD3"/>
    <w:rsid w:val="00D74578"/>
    <w:rsid w:val="00D83FD7"/>
    <w:rsid w:val="00D968BB"/>
    <w:rsid w:val="00DA16DA"/>
    <w:rsid w:val="00DA6FA8"/>
    <w:rsid w:val="00DB7D43"/>
    <w:rsid w:val="00DC56DD"/>
    <w:rsid w:val="00DD79ED"/>
    <w:rsid w:val="00DE0FEF"/>
    <w:rsid w:val="00DE26C6"/>
    <w:rsid w:val="00E03720"/>
    <w:rsid w:val="00E315DD"/>
    <w:rsid w:val="00E55B26"/>
    <w:rsid w:val="00E56CCF"/>
    <w:rsid w:val="00E61348"/>
    <w:rsid w:val="00E66D31"/>
    <w:rsid w:val="00E70BF7"/>
    <w:rsid w:val="00E743DC"/>
    <w:rsid w:val="00E76FBD"/>
    <w:rsid w:val="00E92E3F"/>
    <w:rsid w:val="00E962FD"/>
    <w:rsid w:val="00EB0C8D"/>
    <w:rsid w:val="00EB1CDD"/>
    <w:rsid w:val="00EB3D36"/>
    <w:rsid w:val="00EC0748"/>
    <w:rsid w:val="00EC2FA5"/>
    <w:rsid w:val="00EC370D"/>
    <w:rsid w:val="00ED3EFE"/>
    <w:rsid w:val="00ED6EEA"/>
    <w:rsid w:val="00EF0647"/>
    <w:rsid w:val="00EF21B7"/>
    <w:rsid w:val="00F0482C"/>
    <w:rsid w:val="00F04832"/>
    <w:rsid w:val="00F04C73"/>
    <w:rsid w:val="00F06250"/>
    <w:rsid w:val="00F07517"/>
    <w:rsid w:val="00F11614"/>
    <w:rsid w:val="00F12F22"/>
    <w:rsid w:val="00F219EB"/>
    <w:rsid w:val="00F239FB"/>
    <w:rsid w:val="00F37AD4"/>
    <w:rsid w:val="00F63B0B"/>
    <w:rsid w:val="00F9332A"/>
    <w:rsid w:val="00F94AA4"/>
    <w:rsid w:val="00F97D27"/>
    <w:rsid w:val="00FB4006"/>
    <w:rsid w:val="00FB68D9"/>
    <w:rsid w:val="00FC3221"/>
    <w:rsid w:val="00FC4AE8"/>
    <w:rsid w:val="00FE0A53"/>
    <w:rsid w:val="00FE0D6E"/>
    <w:rsid w:val="00FE21FA"/>
    <w:rsid w:val="00FE3811"/>
    <w:rsid w:val="00FE5A01"/>
    <w:rsid w:val="00FF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74366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620"/>
    <w:pPr>
      <w:spacing w:before="160" w:after="160"/>
    </w:pPr>
    <w:rPr>
      <w:rFonts w:ascii="Arial" w:hAnsi="Arial"/>
      <w:sz w:val="22"/>
    </w:rPr>
  </w:style>
  <w:style w:type="paragraph" w:styleId="Heading1">
    <w:name w:val="heading 1"/>
    <w:basedOn w:val="Normal"/>
    <w:next w:val="Normal"/>
    <w:link w:val="Heading1Char"/>
    <w:uiPriority w:val="9"/>
    <w:qFormat/>
    <w:rsid w:val="00D03C66"/>
    <w:pPr>
      <w:keepNext/>
      <w:keepLines/>
      <w:spacing w:before="240"/>
      <w:outlineLvl w:val="0"/>
    </w:pPr>
    <w:rPr>
      <w:rFonts w:eastAsiaTheme="majorEastAsia" w:cstheme="majorBidi"/>
      <w:b/>
      <w:color w:val="EA7600"/>
      <w:sz w:val="28"/>
      <w:szCs w:val="32"/>
    </w:rPr>
  </w:style>
  <w:style w:type="paragraph" w:styleId="Heading2">
    <w:name w:val="heading 2"/>
    <w:basedOn w:val="Normal"/>
    <w:next w:val="Normal"/>
    <w:link w:val="Heading2Char"/>
    <w:uiPriority w:val="9"/>
    <w:unhideWhenUsed/>
    <w:qFormat/>
    <w:rsid w:val="000578FC"/>
    <w:pPr>
      <w:keepNext/>
      <w:keepLines/>
      <w:numPr>
        <w:numId w:val="3"/>
      </w:numPr>
      <w:spacing w:before="280" w:after="28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37466"/>
    <w:pPr>
      <w:keepNext/>
      <w:keepLines/>
      <w:numPr>
        <w:ilvl w:val="2"/>
        <w:numId w:val="2"/>
      </w:numPr>
      <w:outlineLvl w:val="2"/>
    </w:pPr>
    <w:rPr>
      <w:rFonts w:ascii="Garamond" w:eastAsiaTheme="majorEastAsia" w:hAnsi="Garamond" w:cstheme="majorBidi"/>
      <w:sz w:val="24"/>
    </w:rPr>
  </w:style>
  <w:style w:type="paragraph" w:styleId="Heading4">
    <w:name w:val="heading 4"/>
    <w:next w:val="Normal"/>
    <w:link w:val="Heading4Char"/>
    <w:uiPriority w:val="9"/>
    <w:unhideWhenUsed/>
    <w:qFormat/>
    <w:rsid w:val="00A63FBC"/>
    <w:pPr>
      <w:keepNext/>
      <w:keepLines/>
      <w:spacing w:after="3" w:line="259" w:lineRule="auto"/>
      <w:ind w:left="28" w:hanging="10"/>
      <w:outlineLvl w:val="3"/>
    </w:pPr>
    <w:rPr>
      <w:rFonts w:ascii="Calibri" w:eastAsia="Calibri" w:hAnsi="Calibri" w:cs="Calibri"/>
      <w:b/>
      <w:color w:val="D2002E"/>
      <w:sz w:val="36"/>
      <w:szCs w:val="22"/>
      <w:lang w:val="en-GB" w:eastAsia="en-GB"/>
    </w:rPr>
  </w:style>
  <w:style w:type="paragraph" w:styleId="Heading5">
    <w:name w:val="heading 5"/>
    <w:basedOn w:val="Normal"/>
    <w:next w:val="Normal"/>
    <w:link w:val="Heading5Char"/>
    <w:uiPriority w:val="9"/>
    <w:unhideWhenUsed/>
    <w:qFormat/>
    <w:rsid w:val="00A63FB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5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7466"/>
    <w:rPr>
      <w:rFonts w:ascii="Arial" w:eastAsiaTheme="majorEastAsia" w:hAnsi="Arial" w:cstheme="majorBidi"/>
      <w:b/>
      <w:color w:val="EA7600"/>
      <w:sz w:val="28"/>
      <w:szCs w:val="32"/>
    </w:rPr>
  </w:style>
  <w:style w:type="character" w:customStyle="1" w:styleId="Heading2Char">
    <w:name w:val="Heading 2 Char"/>
    <w:basedOn w:val="DefaultParagraphFont"/>
    <w:link w:val="Heading2"/>
    <w:uiPriority w:val="9"/>
    <w:rsid w:val="000578FC"/>
    <w:rPr>
      <w:rFonts w:ascii="Arial" w:eastAsiaTheme="majorEastAsia" w:hAnsi="Arial" w:cstheme="majorBidi"/>
      <w:b/>
      <w:szCs w:val="26"/>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 w:type="character" w:customStyle="1" w:styleId="Heading5Char">
    <w:name w:val="Heading 5 Char"/>
    <w:basedOn w:val="DefaultParagraphFont"/>
    <w:link w:val="Heading5"/>
    <w:rsid w:val="00A63FBC"/>
    <w:rPr>
      <w:rFonts w:asciiTheme="majorHAnsi" w:eastAsiaTheme="majorEastAsia" w:hAnsiTheme="majorHAnsi" w:cstheme="majorBidi"/>
      <w:color w:val="365F91" w:themeColor="accent1" w:themeShade="BF"/>
      <w:sz w:val="22"/>
    </w:rPr>
  </w:style>
  <w:style w:type="character" w:customStyle="1" w:styleId="Heading4Char">
    <w:name w:val="Heading 4 Char"/>
    <w:basedOn w:val="DefaultParagraphFont"/>
    <w:link w:val="Heading4"/>
    <w:uiPriority w:val="9"/>
    <w:rsid w:val="00A63FBC"/>
    <w:rPr>
      <w:rFonts w:ascii="Calibri" w:eastAsia="Calibri" w:hAnsi="Calibri" w:cs="Calibri"/>
      <w:b/>
      <w:color w:val="D2002E"/>
      <w:sz w:val="36"/>
      <w:szCs w:val="22"/>
      <w:lang w:val="en-GB" w:eastAsia="en-GB"/>
    </w:rPr>
  </w:style>
  <w:style w:type="paragraph" w:styleId="TOC1">
    <w:name w:val="toc 1"/>
    <w:hidden/>
    <w:uiPriority w:val="39"/>
    <w:rsid w:val="00A63FBC"/>
    <w:pPr>
      <w:spacing w:after="121" w:line="248" w:lineRule="auto"/>
      <w:ind w:left="15" w:right="15" w:firstLine="8"/>
    </w:pPr>
    <w:rPr>
      <w:rFonts w:ascii="Calibri" w:eastAsia="Calibri" w:hAnsi="Calibri" w:cs="Calibri"/>
      <w:color w:val="000000"/>
      <w:sz w:val="22"/>
      <w:szCs w:val="22"/>
      <w:lang w:val="en-GB" w:eastAsia="en-GB"/>
    </w:rPr>
  </w:style>
  <w:style w:type="paragraph" w:styleId="TOC2">
    <w:name w:val="toc 2"/>
    <w:hidden/>
    <w:uiPriority w:val="39"/>
    <w:rsid w:val="00A63FBC"/>
    <w:pPr>
      <w:spacing w:after="121" w:line="248" w:lineRule="auto"/>
      <w:ind w:left="254" w:right="23" w:firstLine="8"/>
    </w:pPr>
    <w:rPr>
      <w:rFonts w:ascii="Calibri" w:eastAsia="Calibri" w:hAnsi="Calibri" w:cs="Calibri"/>
      <w:color w:val="000000"/>
      <w:sz w:val="22"/>
      <w:szCs w:val="22"/>
      <w:lang w:val="en-GB" w:eastAsia="en-GB"/>
    </w:rPr>
  </w:style>
  <w:style w:type="paragraph" w:styleId="TOC3">
    <w:name w:val="toc 3"/>
    <w:hidden/>
    <w:uiPriority w:val="39"/>
    <w:rsid w:val="00A63FBC"/>
    <w:pPr>
      <w:spacing w:after="113" w:line="259" w:lineRule="auto"/>
      <w:ind w:left="467" w:right="411" w:hanging="10"/>
      <w:jc w:val="right"/>
    </w:pPr>
    <w:rPr>
      <w:rFonts w:ascii="Calibri" w:eastAsia="Calibri" w:hAnsi="Calibri" w:cs="Calibri"/>
      <w:color w:val="000000"/>
      <w:sz w:val="22"/>
      <w:szCs w:val="22"/>
      <w:lang w:val="en-GB" w:eastAsia="en-GB"/>
    </w:rPr>
  </w:style>
  <w:style w:type="table" w:customStyle="1" w:styleId="TableGrid0">
    <w:name w:val="TableGrid"/>
    <w:rsid w:val="00A63FBC"/>
    <w:rPr>
      <w:sz w:val="22"/>
      <w:szCs w:val="22"/>
      <w:lang w:val="en-GB"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A63FBC"/>
    <w:pPr>
      <w:widowControl w:val="0"/>
      <w:autoSpaceDE w:val="0"/>
      <w:autoSpaceDN w:val="0"/>
      <w:spacing w:before="0" w:after="0"/>
    </w:pPr>
    <w:rPr>
      <w:rFonts w:eastAsia="Arial" w:cs="Arial"/>
      <w:sz w:val="24"/>
    </w:rPr>
  </w:style>
  <w:style w:type="character" w:customStyle="1" w:styleId="BodyTextChar">
    <w:name w:val="Body Text Char"/>
    <w:basedOn w:val="DefaultParagraphFont"/>
    <w:link w:val="BodyText"/>
    <w:uiPriority w:val="1"/>
    <w:rsid w:val="00A63FBC"/>
    <w:rPr>
      <w:rFonts w:ascii="Arial" w:eastAsia="Arial" w:hAnsi="Arial" w:cs="Arial"/>
    </w:rPr>
  </w:style>
  <w:style w:type="paragraph" w:customStyle="1" w:styleId="TableParagraph">
    <w:name w:val="Table Paragraph"/>
    <w:basedOn w:val="Normal"/>
    <w:uiPriority w:val="1"/>
    <w:qFormat/>
    <w:rsid w:val="00A63FBC"/>
    <w:pPr>
      <w:widowControl w:val="0"/>
      <w:autoSpaceDE w:val="0"/>
      <w:autoSpaceDN w:val="0"/>
      <w:spacing w:before="0" w:after="0"/>
      <w:ind w:left="100"/>
    </w:pPr>
    <w:rPr>
      <w:rFonts w:eastAsia="Arial" w:cs="Arial"/>
      <w:szCs w:val="22"/>
    </w:rPr>
  </w:style>
  <w:style w:type="character" w:styleId="Hyperlink">
    <w:name w:val="Hyperlink"/>
    <w:basedOn w:val="DefaultParagraphFont"/>
    <w:uiPriority w:val="99"/>
    <w:unhideWhenUsed/>
    <w:rsid w:val="00A63FBC"/>
    <w:rPr>
      <w:color w:val="0000FF" w:themeColor="hyperlink"/>
      <w:u w:val="single"/>
    </w:rPr>
  </w:style>
  <w:style w:type="character" w:styleId="CommentReference">
    <w:name w:val="annotation reference"/>
    <w:basedOn w:val="DefaultParagraphFont"/>
    <w:uiPriority w:val="99"/>
    <w:semiHidden/>
    <w:unhideWhenUsed/>
    <w:rsid w:val="00242EE1"/>
    <w:rPr>
      <w:sz w:val="16"/>
      <w:szCs w:val="16"/>
    </w:rPr>
  </w:style>
  <w:style w:type="paragraph" w:styleId="CommentText">
    <w:name w:val="annotation text"/>
    <w:basedOn w:val="Normal"/>
    <w:link w:val="CommentTextChar"/>
    <w:uiPriority w:val="99"/>
    <w:semiHidden/>
    <w:unhideWhenUsed/>
    <w:rsid w:val="00242EE1"/>
    <w:rPr>
      <w:sz w:val="20"/>
      <w:szCs w:val="20"/>
    </w:rPr>
  </w:style>
  <w:style w:type="character" w:customStyle="1" w:styleId="CommentTextChar">
    <w:name w:val="Comment Text Char"/>
    <w:basedOn w:val="DefaultParagraphFont"/>
    <w:link w:val="CommentText"/>
    <w:uiPriority w:val="99"/>
    <w:semiHidden/>
    <w:rsid w:val="00242E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2EE1"/>
    <w:rPr>
      <w:b/>
      <w:bCs/>
    </w:rPr>
  </w:style>
  <w:style w:type="character" w:customStyle="1" w:styleId="CommentSubjectChar">
    <w:name w:val="Comment Subject Char"/>
    <w:basedOn w:val="CommentTextChar"/>
    <w:link w:val="CommentSubject"/>
    <w:uiPriority w:val="99"/>
    <w:semiHidden/>
    <w:rsid w:val="00242EE1"/>
    <w:rPr>
      <w:rFonts w:ascii="Arial" w:hAnsi="Arial"/>
      <w:b/>
      <w:bCs/>
      <w:sz w:val="20"/>
      <w:szCs w:val="20"/>
    </w:rPr>
  </w:style>
  <w:style w:type="paragraph" w:styleId="Revision">
    <w:name w:val="Revision"/>
    <w:hidden/>
    <w:uiPriority w:val="99"/>
    <w:semiHidden/>
    <w:rsid w:val="00242EE1"/>
    <w:rPr>
      <w:rFonts w:ascii="Arial" w:hAnsi="Arial"/>
      <w:sz w:val="22"/>
    </w:rPr>
  </w:style>
  <w:style w:type="paragraph" w:styleId="NormalWeb">
    <w:name w:val="Normal (Web)"/>
    <w:basedOn w:val="Normal"/>
    <w:uiPriority w:val="99"/>
    <w:semiHidden/>
    <w:unhideWhenUsed/>
    <w:rsid w:val="00AC4984"/>
    <w:pPr>
      <w:spacing w:before="100" w:beforeAutospacing="1" w:after="100" w:afterAutospacing="1"/>
    </w:pPr>
    <w:rPr>
      <w:rFonts w:ascii="Times New Roman" w:hAnsi="Times New Roman" w:cs="Times New Roman"/>
      <w:sz w:val="24"/>
      <w:lang w:val="en-GB" w:eastAsia="en-GB"/>
    </w:rPr>
  </w:style>
  <w:style w:type="paragraph" w:styleId="TOCHeading">
    <w:name w:val="TOC Heading"/>
    <w:basedOn w:val="Heading1"/>
    <w:next w:val="Normal"/>
    <w:uiPriority w:val="39"/>
    <w:unhideWhenUsed/>
    <w:qFormat/>
    <w:rsid w:val="008173E3"/>
    <w:pPr>
      <w:spacing w:after="0" w:line="259" w:lineRule="auto"/>
      <w:outlineLvl w:val="9"/>
    </w:pPr>
    <w:rPr>
      <w:rFonts w:asciiTheme="majorHAnsi" w:hAnsiTheme="majorHAnsi"/>
      <w:b w:val="0"/>
      <w:color w:val="365F91" w:themeColor="accent1" w:themeShade="BF"/>
      <w:sz w:val="32"/>
    </w:rPr>
  </w:style>
  <w:style w:type="character" w:styleId="FollowedHyperlink">
    <w:name w:val="FollowedHyperlink"/>
    <w:basedOn w:val="DefaultParagraphFont"/>
    <w:uiPriority w:val="99"/>
    <w:semiHidden/>
    <w:unhideWhenUsed/>
    <w:rsid w:val="008173E3"/>
    <w:rPr>
      <w:color w:val="800080" w:themeColor="followedHyperlink"/>
      <w:u w:val="single"/>
    </w:rPr>
  </w:style>
  <w:style w:type="paragraph" w:styleId="Title">
    <w:name w:val="Title"/>
    <w:basedOn w:val="Normal"/>
    <w:next w:val="Normal"/>
    <w:link w:val="TitleChar"/>
    <w:uiPriority w:val="10"/>
    <w:qFormat/>
    <w:rsid w:val="00551226"/>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226"/>
    <w:rPr>
      <w:rFonts w:asciiTheme="majorHAnsi" w:eastAsiaTheme="majorEastAsia" w:hAnsiTheme="majorHAnsi" w:cstheme="majorBidi"/>
      <w:spacing w:val="-10"/>
      <w:kern w:val="28"/>
      <w:sz w:val="56"/>
      <w:szCs w:val="56"/>
    </w:rPr>
  </w:style>
  <w:style w:type="paragraph" w:customStyle="1" w:styleId="Default">
    <w:name w:val="Default"/>
    <w:rsid w:val="00763E32"/>
    <w:pPr>
      <w:autoSpaceDE w:val="0"/>
      <w:autoSpaceDN w:val="0"/>
      <w:adjustRightInd w:val="0"/>
    </w:pPr>
    <w:rPr>
      <w:rFonts w:ascii="Helvetica Neue LT" w:hAnsi="Helvetica Neue LT" w:cs="Helvetica Neue LT"/>
      <w:color w:val="000000"/>
      <w:lang w:val="en-GB"/>
    </w:rPr>
  </w:style>
  <w:style w:type="character" w:customStyle="1" w:styleId="A6">
    <w:name w:val="A6"/>
    <w:uiPriority w:val="99"/>
    <w:rsid w:val="00763E32"/>
    <w:rPr>
      <w:rFonts w:cs="Helvetica Neue LT"/>
      <w:i/>
      <w:iCs/>
      <w:color w:val="000000"/>
      <w:sz w:val="20"/>
      <w:szCs w:val="20"/>
    </w:rPr>
  </w:style>
  <w:style w:type="table" w:customStyle="1" w:styleId="TableGrid1">
    <w:name w:val="TableGrid1"/>
    <w:rsid w:val="00607B08"/>
    <w:rPr>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571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afety-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hepurpleguide.co.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hse.gov.uk/event-safe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B8FF709C16D040BC7CF342041E25FE" ma:contentTypeVersion="32" ma:contentTypeDescription="Create a new document." ma:contentTypeScope="" ma:versionID="955315000f1a6287f85f5db355ef8d66">
  <xsd:schema xmlns:xsd="http://www.w3.org/2001/XMLSchema" xmlns:xs="http://www.w3.org/2001/XMLSchema" xmlns:p="http://schemas.microsoft.com/office/2006/metadata/properties" xmlns:ns2="5935f67c-6364-4d82-9a2c-1c22cfcf867f" xmlns:ns3="b442878e-340a-4cf3-bdd4-f7406de1cc90" targetNamespace="http://schemas.microsoft.com/office/2006/metadata/properties" ma:root="true" ma:fieldsID="8a47fc253a7b538e417db46d0c74f701" ns2:_="" ns3:_="">
    <xsd:import namespace="5935f67c-6364-4d82-9a2c-1c22cfcf867f"/>
    <xsd:import namespace="b442878e-340a-4cf3-bdd4-f7406de1cc9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5f67c-6364-4d82-9a2c-1c22cfcf867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2878e-340a-4cf3-bdd4-f7406de1cc9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vited_Members xmlns="5935f67c-6364-4d82-9a2c-1c22cfcf867f" xsi:nil="true"/>
    <AppVersion xmlns="5935f67c-6364-4d82-9a2c-1c22cfcf867f" xsi:nil="true"/>
    <TeamsChannelId xmlns="5935f67c-6364-4d82-9a2c-1c22cfcf867f" xsi:nil="true"/>
    <IsNotebookLocked xmlns="5935f67c-6364-4d82-9a2c-1c22cfcf867f" xsi:nil="true"/>
    <Distribution_Groups xmlns="5935f67c-6364-4d82-9a2c-1c22cfcf867f" xsi:nil="true"/>
    <Math_Settings xmlns="5935f67c-6364-4d82-9a2c-1c22cfcf867f" xsi:nil="true"/>
    <Templates xmlns="5935f67c-6364-4d82-9a2c-1c22cfcf867f" xsi:nil="true"/>
    <Has_Leaders_Only_SectionGroup xmlns="5935f67c-6364-4d82-9a2c-1c22cfcf867f" xsi:nil="true"/>
    <DefaultSectionNames xmlns="5935f67c-6364-4d82-9a2c-1c22cfcf867f" xsi:nil="true"/>
    <Is_Collaboration_Space_Locked xmlns="5935f67c-6364-4d82-9a2c-1c22cfcf867f" xsi:nil="true"/>
    <Invited_Leaders xmlns="5935f67c-6364-4d82-9a2c-1c22cfcf867f" xsi:nil="true"/>
    <LMS_Mappings xmlns="5935f67c-6364-4d82-9a2c-1c22cfcf867f" xsi:nil="true"/>
    <Member_Groups xmlns="5935f67c-6364-4d82-9a2c-1c22cfcf867f">
      <UserInfo>
        <DisplayName/>
        <AccountId xsi:nil="true"/>
        <AccountType/>
      </UserInfo>
    </Member_Groups>
    <Self_Registration_Enabled xmlns="5935f67c-6364-4d82-9a2c-1c22cfcf867f" xsi:nil="true"/>
    <NotebookType xmlns="5935f67c-6364-4d82-9a2c-1c22cfcf867f" xsi:nil="true"/>
    <Leaders xmlns="5935f67c-6364-4d82-9a2c-1c22cfcf867f">
      <UserInfo>
        <DisplayName/>
        <AccountId xsi:nil="true"/>
        <AccountType/>
      </UserInfo>
    </Leaders>
    <Members xmlns="5935f67c-6364-4d82-9a2c-1c22cfcf867f">
      <UserInfo>
        <DisplayName/>
        <AccountId xsi:nil="true"/>
        <AccountType/>
      </UserInfo>
    </Members>
    <FolderType xmlns="5935f67c-6364-4d82-9a2c-1c22cfcf867f" xsi:nil="true"/>
    <CultureName xmlns="5935f67c-6364-4d82-9a2c-1c22cfcf867f" xsi:nil="true"/>
    <Owner xmlns="5935f67c-6364-4d82-9a2c-1c22cfcf867f">
      <UserInfo>
        <DisplayName/>
        <AccountId xsi:nil="true"/>
        <AccountType/>
      </UserInfo>
    </Owner>
  </documentManagement>
</p:properties>
</file>

<file path=customXml/itemProps1.xml><?xml version="1.0" encoding="utf-8"?>
<ds:datastoreItem xmlns:ds="http://schemas.openxmlformats.org/officeDocument/2006/customXml" ds:itemID="{A49AD750-F8AD-4455-A841-12D739C4B613}">
  <ds:schemaRefs>
    <ds:schemaRef ds:uri="http://schemas.openxmlformats.org/officeDocument/2006/bibliography"/>
  </ds:schemaRefs>
</ds:datastoreItem>
</file>

<file path=customXml/itemProps2.xml><?xml version="1.0" encoding="utf-8"?>
<ds:datastoreItem xmlns:ds="http://schemas.openxmlformats.org/officeDocument/2006/customXml" ds:itemID="{4D4BDD2A-E4F0-472A-ADE3-26798EE2DD45}"/>
</file>

<file path=customXml/itemProps3.xml><?xml version="1.0" encoding="utf-8"?>
<ds:datastoreItem xmlns:ds="http://schemas.openxmlformats.org/officeDocument/2006/customXml" ds:itemID="{1C740226-9328-48FC-B320-0F9D0068CBF3}"/>
</file>

<file path=customXml/itemProps4.xml><?xml version="1.0" encoding="utf-8"?>
<ds:datastoreItem xmlns:ds="http://schemas.openxmlformats.org/officeDocument/2006/customXml" ds:itemID="{B9851243-2084-408F-A015-2503945118C6}"/>
</file>

<file path=docProps/app.xml><?xml version="1.0" encoding="utf-8"?>
<Properties xmlns="http://schemas.openxmlformats.org/officeDocument/2006/extended-properties" xmlns:vt="http://schemas.openxmlformats.org/officeDocument/2006/docPropsVTypes">
  <Template>Normal.dotm</Template>
  <TotalTime>23</TotalTime>
  <Pages>12</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Richard Lukos</cp:lastModifiedBy>
  <cp:revision>8</cp:revision>
  <dcterms:created xsi:type="dcterms:W3CDTF">2020-04-21T15:40:00Z</dcterms:created>
  <dcterms:modified xsi:type="dcterms:W3CDTF">2020-04-27T08:56:00Z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0x010100D5B8FF709C16D040BC7CF342041E25FE</vt:lpwstr>
  </property>
</Properties>
</file>