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09" w:rsidRPr="00B06380" w:rsidRDefault="00900109" w:rsidP="006547E4">
      <w:pPr>
        <w:pStyle w:val="OrgainizationName2"/>
        <w:widowControl w:val="0"/>
        <w:shd w:val="clear" w:color="auto" w:fill="FFFFFF" w:themeFill="background1"/>
        <w:ind w:left="11520"/>
        <w:jc w:val="left"/>
        <w:rPr>
          <w:rFonts w:ascii="Tahoma" w:hAnsi="Tahoma" w:cs="Tahoma"/>
          <w:bCs/>
          <w:color w:val="C00000"/>
          <w:sz w:val="22"/>
          <w:szCs w:val="22"/>
          <w14:ligatures w14:val="none"/>
        </w:rPr>
      </w:pPr>
    </w:p>
    <w:tbl>
      <w:tblPr>
        <w:tblStyle w:val="TableGrid"/>
        <w:tblW w:w="103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3"/>
        <w:gridCol w:w="1211"/>
        <w:gridCol w:w="3972"/>
      </w:tblGrid>
      <w:tr w:rsidR="00D56A1F" w:rsidRPr="00B06380" w:rsidTr="00485895">
        <w:trPr>
          <w:trHeight w:val="872"/>
        </w:trPr>
        <w:tc>
          <w:tcPr>
            <w:tcW w:w="6394" w:type="dxa"/>
            <w:gridSpan w:val="2"/>
            <w:shd w:val="clear" w:color="auto" w:fill="FFFFFF" w:themeFill="background1"/>
          </w:tcPr>
          <w:p w:rsidR="00D56A1F" w:rsidRPr="002C3F7D" w:rsidRDefault="00D818E9" w:rsidP="002C3F7D">
            <w:pPr>
              <w:pStyle w:val="OrgainizationName2"/>
              <w:widowControl w:val="0"/>
              <w:shd w:val="clear" w:color="auto" w:fill="FFFFFF" w:themeFill="background1"/>
              <w:rPr>
                <w:rFonts w:ascii="Tahoma" w:hAnsi="Tahoma" w:cs="Tahoma"/>
                <w:b/>
                <w:sz w:val="32"/>
                <w:szCs w:val="32"/>
                <w:lang w:val="en"/>
              </w:rPr>
            </w:pPr>
            <w:r w:rsidRPr="002C3F7D">
              <w:rPr>
                <w:rFonts w:ascii="Tahoma" w:hAnsi="Tahoma" w:cs="Tahoma"/>
                <w:b/>
                <w:sz w:val="32"/>
                <w:szCs w:val="32"/>
                <w:lang w:val="en"/>
              </w:rPr>
              <w:t>Newsletter Issue 2</w:t>
            </w:r>
            <w:r w:rsidR="00534D3F" w:rsidRPr="002C3F7D">
              <w:rPr>
                <w:rFonts w:ascii="Tahoma" w:hAnsi="Tahoma" w:cs="Tahoma"/>
                <w:b/>
                <w:sz w:val="32"/>
                <w:szCs w:val="32"/>
                <w:lang w:val="en"/>
              </w:rPr>
              <w:t xml:space="preserve"> </w:t>
            </w:r>
            <w:r w:rsidRPr="002C3F7D">
              <w:rPr>
                <w:rFonts w:ascii="Tahoma" w:hAnsi="Tahoma" w:cs="Tahoma"/>
                <w:b/>
                <w:sz w:val="32"/>
                <w:szCs w:val="32"/>
                <w:lang w:val="en"/>
              </w:rPr>
              <w:t>September</w:t>
            </w:r>
            <w:r w:rsidR="00534D3F" w:rsidRPr="002C3F7D">
              <w:rPr>
                <w:rFonts w:ascii="Tahoma" w:hAnsi="Tahoma" w:cs="Tahoma"/>
                <w:b/>
                <w:sz w:val="32"/>
                <w:szCs w:val="32"/>
                <w:lang w:val="en"/>
              </w:rPr>
              <w:t xml:space="preserve"> 2019</w:t>
            </w:r>
          </w:p>
          <w:p w:rsidR="00D56A1F" w:rsidRPr="00B06380" w:rsidRDefault="00D56A1F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bCs/>
                <w:color w:val="C00000"/>
                <w:sz w:val="22"/>
                <w:szCs w:val="22"/>
                <w14:ligatures w14:val="none"/>
              </w:rPr>
            </w:pPr>
          </w:p>
          <w:p w:rsidR="00D56A1F" w:rsidRPr="00B06380" w:rsidRDefault="00D56A1F" w:rsidP="006547E4">
            <w:pPr>
              <w:pStyle w:val="OrgainizationName2"/>
              <w:widowControl w:val="0"/>
              <w:shd w:val="clear" w:color="auto" w:fill="FFFFFF" w:themeFill="background1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lang w:val="en"/>
              </w:rPr>
            </w:pPr>
          </w:p>
          <w:p w:rsidR="00D9094F" w:rsidRPr="00D9094F" w:rsidRDefault="00D9094F" w:rsidP="00D9094F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D9094F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Clinical and cost evaluation of Intensive support teams (IST) for adults with intellectual disabilities and challenging behaviour</w:t>
            </w:r>
          </w:p>
          <w:p w:rsidR="00D56A1F" w:rsidRPr="00D9094F" w:rsidRDefault="00D56A1F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3972" w:type="dxa"/>
            <w:shd w:val="clear" w:color="auto" w:fill="FFFFFF" w:themeFill="background1"/>
          </w:tcPr>
          <w:p w:rsidR="00D56A1F" w:rsidRPr="00B06380" w:rsidRDefault="00D9094F" w:rsidP="0019699F">
            <w:pPr>
              <w:pStyle w:val="OrgainizationName2"/>
              <w:widowControl w:val="0"/>
              <w:shd w:val="clear" w:color="auto" w:fill="FFFFFF" w:themeFill="background1"/>
              <w:spacing w:before="240"/>
              <w:rPr>
                <w:rFonts w:ascii="Tahoma" w:hAnsi="Tahoma" w:cs="Tahoma"/>
                <w:bCs/>
                <w:color w:val="C00000"/>
                <w:sz w:val="22"/>
                <w:szCs w:val="22"/>
                <w14:ligatures w14:val="none"/>
              </w:rPr>
            </w:pPr>
            <w:r>
              <w:rPr>
                <w:rFonts w:ascii="Tahoma" w:hAnsi="Tahoma" w:cs="Tahoma"/>
                <w:bCs/>
                <w:noProof/>
                <w:color w:val="C00000"/>
                <w:sz w:val="22"/>
                <w:szCs w:val="22"/>
                <w14:ligatures w14:val="none"/>
              </w:rPr>
              <w:drawing>
                <wp:inline distT="0" distB="0" distL="0" distR="0" wp14:anchorId="2BF80B8E">
                  <wp:extent cx="1444625" cy="145097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45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A8F" w:rsidRPr="00B06380" w:rsidTr="00485895">
        <w:trPr>
          <w:trHeight w:val="5514"/>
        </w:trPr>
        <w:tc>
          <w:tcPr>
            <w:tcW w:w="6394" w:type="dxa"/>
            <w:gridSpan w:val="2"/>
            <w:shd w:val="clear" w:color="auto" w:fill="FFFFFF" w:themeFill="background1"/>
          </w:tcPr>
          <w:p w:rsidR="00102561" w:rsidRPr="00495A0B" w:rsidRDefault="00A70A8F" w:rsidP="00534D3F">
            <w:pPr>
              <w:pStyle w:val="OrgainizationName2"/>
              <w:widowControl w:val="0"/>
              <w:shd w:val="clear" w:color="auto" w:fill="FFFFFF" w:themeFill="background1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lang w:val="en"/>
              </w:rPr>
            </w:pPr>
            <w:r w:rsidRPr="00495A0B">
              <w:rPr>
                <w:rFonts w:ascii="Tahoma" w:hAnsi="Tahoma" w:cs="Tahoma"/>
                <w:sz w:val="22"/>
                <w:szCs w:val="22"/>
                <w:lang w:val="en"/>
              </w:rPr>
              <w:t xml:space="preserve">     </w:t>
            </w:r>
          </w:p>
          <w:p w:rsidR="00A70A8F" w:rsidRPr="00495A0B" w:rsidRDefault="00A70A8F" w:rsidP="00534D3F">
            <w:pPr>
              <w:pStyle w:val="OrgainizationName2"/>
              <w:widowControl w:val="0"/>
              <w:shd w:val="clear" w:color="auto" w:fill="FFFFFF" w:themeFill="background1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lang w:val="en"/>
              </w:rPr>
            </w:pPr>
            <w:r w:rsidRPr="00495A0B">
              <w:rPr>
                <w:rFonts w:ascii="Tahoma" w:hAnsi="Tahoma" w:cs="Tahoma"/>
                <w:sz w:val="22"/>
                <w:szCs w:val="22"/>
                <w:lang w:val="en"/>
              </w:rPr>
              <w:t xml:space="preserve"> </w:t>
            </w:r>
            <w:r w:rsidRPr="00495A0B">
              <w:rPr>
                <w:rFonts w:ascii="Tahoma" w:hAnsi="Tahoma" w:cs="Tahoma"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39AF8E68" wp14:editId="1EF6ECE5">
                  <wp:extent cx="762000" cy="762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HASS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6253" w:rsidRPr="00495A0B">
              <w:rPr>
                <w:rFonts w:ascii="Tahoma" w:hAnsi="Tahoma" w:cs="Tahoma"/>
                <w:sz w:val="22"/>
                <w:szCs w:val="22"/>
                <w:lang w:val="en"/>
              </w:rPr>
              <w:t xml:space="preserve"> </w:t>
            </w:r>
            <w:r w:rsidR="00132715" w:rsidRPr="00495A0B">
              <w:rPr>
                <w:rFonts w:ascii="Tahoma" w:hAnsi="Tahoma" w:cs="Tahoma"/>
                <w:b/>
                <w:sz w:val="22"/>
                <w:szCs w:val="22"/>
                <w:lang w:val="en"/>
              </w:rPr>
              <w:t>Prof</w:t>
            </w:r>
            <w:r w:rsidRPr="00495A0B">
              <w:rPr>
                <w:rFonts w:ascii="Tahoma" w:hAnsi="Tahoma" w:cs="Tahoma"/>
                <w:b/>
                <w:sz w:val="22"/>
                <w:szCs w:val="22"/>
                <w:lang w:val="en"/>
              </w:rPr>
              <w:t xml:space="preserve"> Angela Hassiotis</w:t>
            </w:r>
            <w:r w:rsidR="00132715" w:rsidRPr="00495A0B">
              <w:rPr>
                <w:rFonts w:ascii="Tahoma" w:hAnsi="Tahoma" w:cs="Tahoma"/>
                <w:b/>
                <w:sz w:val="22"/>
                <w:szCs w:val="22"/>
                <w:lang w:val="en"/>
              </w:rPr>
              <w:t>-Chief Investigator</w:t>
            </w:r>
          </w:p>
          <w:p w:rsidR="00A70A8F" w:rsidRPr="00495A0B" w:rsidRDefault="00A70A8F" w:rsidP="00534D3F">
            <w:pPr>
              <w:pStyle w:val="OrgainizationName2"/>
              <w:widowControl w:val="0"/>
              <w:shd w:val="clear" w:color="auto" w:fill="FFFFFF" w:themeFill="background1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lang w:val="en"/>
              </w:rPr>
            </w:pPr>
          </w:p>
          <w:p w:rsidR="00292BF3" w:rsidRPr="00495A0B" w:rsidRDefault="00D9094F" w:rsidP="00495A0B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"/>
              </w:rPr>
            </w:pPr>
            <w:r w:rsidRPr="00495A0B">
              <w:rPr>
                <w:rFonts w:ascii="Tahoma" w:hAnsi="Tahoma" w:cs="Tahoma"/>
                <w:sz w:val="22"/>
                <w:szCs w:val="22"/>
                <w:lang w:val="en"/>
              </w:rPr>
              <w:t xml:space="preserve">Welcome to the </w:t>
            </w:r>
            <w:r w:rsidR="00D818E9" w:rsidRPr="00495A0B">
              <w:rPr>
                <w:rFonts w:ascii="Tahoma" w:hAnsi="Tahoma" w:cs="Tahoma"/>
                <w:sz w:val="22"/>
                <w:szCs w:val="22"/>
                <w:lang w:val="en"/>
              </w:rPr>
              <w:t>second</w:t>
            </w:r>
            <w:r w:rsidRPr="00495A0B">
              <w:rPr>
                <w:rFonts w:ascii="Tahoma" w:hAnsi="Tahoma" w:cs="Tahoma"/>
                <w:sz w:val="22"/>
                <w:szCs w:val="22"/>
                <w:lang w:val="en"/>
              </w:rPr>
              <w:t xml:space="preserve"> IST</w:t>
            </w:r>
            <w:r w:rsidR="00FC37DC" w:rsidRPr="00495A0B">
              <w:rPr>
                <w:rFonts w:ascii="Tahoma" w:hAnsi="Tahoma" w:cs="Tahoma"/>
                <w:sz w:val="22"/>
                <w:szCs w:val="22"/>
                <w:lang w:val="en"/>
              </w:rPr>
              <w:t xml:space="preserve">-ID newsletter. We are a national study funded to evaluate </w:t>
            </w:r>
            <w:r w:rsidRPr="00495A0B">
              <w:rPr>
                <w:rFonts w:ascii="Tahoma" w:hAnsi="Tahoma" w:cs="Tahoma"/>
                <w:sz w:val="22"/>
                <w:szCs w:val="22"/>
                <w:lang w:val="en"/>
              </w:rPr>
              <w:t>if different models of intensive support teams produce comparable outcomes for people with intellectual disabilities and challenging behaviour.</w:t>
            </w:r>
          </w:p>
          <w:p w:rsidR="00495A0B" w:rsidRDefault="00495A0B" w:rsidP="00534D3F">
            <w:pPr>
              <w:pStyle w:val="OrgainizationName2"/>
              <w:widowControl w:val="0"/>
              <w:shd w:val="clear" w:color="auto" w:fill="FFFFFF" w:themeFill="background1"/>
              <w:spacing w:line="240" w:lineRule="auto"/>
              <w:jc w:val="both"/>
              <w:rPr>
                <w:rFonts w:ascii="Tahoma" w:hAnsi="Tahoma" w:cs="Tahoma"/>
                <w:sz w:val="22"/>
                <w:szCs w:val="22"/>
                <w:lang w:val="en"/>
              </w:rPr>
            </w:pPr>
          </w:p>
          <w:p w:rsidR="00495A0B" w:rsidRDefault="00495A0B" w:rsidP="00534D3F">
            <w:pPr>
              <w:pStyle w:val="OrgainizationName2"/>
              <w:widowControl w:val="0"/>
              <w:shd w:val="clear" w:color="auto" w:fill="FFFFFF" w:themeFill="background1"/>
              <w:spacing w:line="240" w:lineRule="auto"/>
              <w:jc w:val="both"/>
              <w:rPr>
                <w:rFonts w:ascii="Tahoma" w:hAnsi="Tahoma" w:cs="Tahoma"/>
                <w:b/>
                <w:sz w:val="28"/>
                <w:szCs w:val="28"/>
                <w:lang w:val="en"/>
              </w:rPr>
            </w:pPr>
            <w:r w:rsidRPr="00495A0B">
              <w:rPr>
                <w:rFonts w:ascii="Tahoma" w:hAnsi="Tahoma" w:cs="Tahoma"/>
                <w:b/>
                <w:sz w:val="28"/>
                <w:szCs w:val="28"/>
                <w:lang w:val="en"/>
              </w:rPr>
              <w:t>Recruitment</w:t>
            </w:r>
          </w:p>
          <w:p w:rsidR="00495A0B" w:rsidRDefault="00495A0B" w:rsidP="00495A0B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"/>
              </w:rPr>
            </w:pPr>
            <w:r>
              <w:rPr>
                <w:rFonts w:ascii="Tahoma" w:hAnsi="Tahoma" w:cs="Tahoma"/>
                <w:sz w:val="22"/>
                <w:szCs w:val="22"/>
                <w:lang w:val="en"/>
              </w:rPr>
              <w:t>We are in Phase 2 of our project and so far we have recruited 116 participants with intellectual disabilities who have received input from intensive support teams. We have also started seeing participants for follow-up assessments and have completed 14.</w:t>
            </w:r>
          </w:p>
          <w:p w:rsidR="00495A0B" w:rsidRDefault="00495A0B" w:rsidP="00495A0B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</w:pPr>
            <w:r w:rsidRPr="00A940D7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We would like to tha</w:t>
            </w: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nk all the </w:t>
            </w:r>
            <w:r w:rsidRPr="00E46F51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participants </w:t>
            </w: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and thei</w:t>
            </w:r>
            <w:r w:rsidRPr="00A940D7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r care</w:t>
            </w: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r</w:t>
            </w:r>
            <w:r w:rsidRPr="00A940D7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s for their </w:t>
            </w: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co-operation </w:t>
            </w:r>
            <w:r w:rsidRPr="00A940D7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and putting aside some time to help with the study. We look forward to seeing you all again fo</w:t>
            </w: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r the follow-</w:t>
            </w:r>
            <w:r w:rsidRPr="00A940D7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up appointments in the coming months. </w:t>
            </w:r>
          </w:p>
          <w:p w:rsidR="001D0CA4" w:rsidRDefault="001D0CA4" w:rsidP="00495A0B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</w:pPr>
          </w:p>
          <w:p w:rsidR="00222577" w:rsidRPr="00485895" w:rsidRDefault="001D0CA4" w:rsidP="00485895">
            <w:pPr>
              <w:pStyle w:val="OrgainizationName2"/>
              <w:widowControl w:val="0"/>
              <w:shd w:val="clear" w:color="auto" w:fill="FFFFFF" w:themeFill="background1"/>
              <w:rPr>
                <w:rFonts w:ascii="Tahoma" w:hAnsi="Tahoma" w:cs="Tahoma"/>
                <w:color w:val="5B9BD5" w:themeColor="accent1"/>
                <w:sz w:val="22"/>
                <w:szCs w:val="22"/>
                <w:lang w:val="en"/>
              </w:rPr>
            </w:pPr>
            <w:r w:rsidRPr="0023074B">
              <w:rPr>
                <w:rFonts w:ascii="Tahoma" w:hAnsi="Tahoma" w:cs="Tahoma"/>
                <w:b/>
                <w:color w:val="5B9BD5" w:themeColor="accent1"/>
                <w:sz w:val="28"/>
                <w:szCs w:val="28"/>
                <w:lang w:val="en"/>
              </w:rPr>
              <w:t>We still need to recruit 100 participants!</w:t>
            </w:r>
          </w:p>
        </w:tc>
        <w:tc>
          <w:tcPr>
            <w:tcW w:w="3972" w:type="dxa"/>
            <w:shd w:val="clear" w:color="auto" w:fill="FFFFFF" w:themeFill="background1"/>
          </w:tcPr>
          <w:p w:rsidR="00A70A8F" w:rsidRPr="00B06380" w:rsidRDefault="00A70A8F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noProof/>
                <w:sz w:val="22"/>
                <w:szCs w:val="22"/>
                <w14:ligatures w14:val="none"/>
                <w14:cntxtAlts w14:val="0"/>
              </w:rPr>
            </w:pPr>
          </w:p>
          <w:p w:rsidR="00A70A8F" w:rsidRPr="00A40BCD" w:rsidRDefault="00A70A8F" w:rsidP="006547E4">
            <w:pPr>
              <w:shd w:val="clear" w:color="auto" w:fill="FFFFFF" w:themeFill="background1"/>
              <w:spacing w:line="480" w:lineRule="auto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 w:rsidRPr="00A40BCD">
              <w:rPr>
                <w:rFonts w:ascii="Tahoma" w:hAnsi="Tahoma" w:cs="Tahoma"/>
                <w:b/>
                <w:noProof/>
                <w:sz w:val="24"/>
                <w:szCs w:val="24"/>
              </w:rPr>
              <w:t>Contents</w:t>
            </w:r>
          </w:p>
          <w:p w:rsidR="00A70A8F" w:rsidRDefault="00495A0B" w:rsidP="006547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480" w:lineRule="auto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Recruitment</w:t>
            </w:r>
          </w:p>
          <w:p w:rsidR="00534D3F" w:rsidRPr="00A40BCD" w:rsidRDefault="001D0CA4" w:rsidP="006547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480" w:lineRule="auto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Teams</w:t>
            </w:r>
          </w:p>
          <w:p w:rsidR="0023074B" w:rsidRDefault="0023074B" w:rsidP="00FD001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480" w:lineRule="auto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The views of services</w:t>
            </w:r>
          </w:p>
          <w:p w:rsidR="0023074B" w:rsidRPr="0023074B" w:rsidRDefault="0023074B" w:rsidP="0023074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480" w:lineRule="auto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Patient and Public Involvement</w:t>
            </w:r>
          </w:p>
          <w:p w:rsidR="00FD001E" w:rsidRPr="00FD001E" w:rsidRDefault="00FD001E" w:rsidP="00FD001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480" w:lineRule="auto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UCL Research team and contact details</w:t>
            </w:r>
          </w:p>
          <w:p w:rsidR="00563ACC" w:rsidRPr="00F803E2" w:rsidRDefault="00563ACC" w:rsidP="006547E4">
            <w:pPr>
              <w:shd w:val="clear" w:color="auto" w:fill="FFFFFF" w:themeFill="background1"/>
              <w:spacing w:line="480" w:lineRule="auto"/>
              <w:jc w:val="right"/>
              <w:rPr>
                <w:rFonts w:ascii="Tahoma" w:hAnsi="Tahoma" w:cs="Tahoma"/>
                <w:noProof/>
                <w:sz w:val="36"/>
                <w:szCs w:val="36"/>
              </w:rPr>
            </w:pPr>
          </w:p>
          <w:p w:rsidR="00102561" w:rsidRPr="00B06380" w:rsidRDefault="00102561" w:rsidP="006547E4">
            <w:pPr>
              <w:pStyle w:val="OrgainizationName2"/>
              <w:widowControl w:val="0"/>
              <w:shd w:val="clear" w:color="auto" w:fill="FFFFFF" w:themeFill="background1"/>
              <w:rPr>
                <w:rFonts w:ascii="Tahoma" w:hAnsi="Tahoma" w:cs="Tahoma"/>
                <w:noProof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485895" w:rsidRPr="00B06380" w:rsidTr="00485895">
        <w:trPr>
          <w:trHeight w:val="375"/>
        </w:trPr>
        <w:tc>
          <w:tcPr>
            <w:tcW w:w="10366" w:type="dxa"/>
            <w:gridSpan w:val="3"/>
            <w:shd w:val="clear" w:color="auto" w:fill="FFFFFF" w:themeFill="background1"/>
          </w:tcPr>
          <w:p w:rsidR="002C3F7D" w:rsidRDefault="002C3F7D" w:rsidP="00485895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</w:p>
          <w:p w:rsidR="00485895" w:rsidRDefault="00485895" w:rsidP="00485895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 w:rsidRPr="00495A0B"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  <w:t xml:space="preserve">Teams </w:t>
            </w:r>
          </w:p>
          <w:p w:rsidR="00485895" w:rsidRDefault="00485895" w:rsidP="00485895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We are currently recruiting from sixteen Intensive Support Teams, three of which (Enfield, Haringey and Ealing) are based in London and the rest from various parts of England. </w:t>
            </w:r>
          </w:p>
          <w:p w:rsidR="00485895" w:rsidRDefault="00485895" w:rsidP="00485895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We thank the Intensive Support Teams for referring participants to us and allowing us to conduct our research!</w:t>
            </w:r>
          </w:p>
          <w:p w:rsidR="00485895" w:rsidRDefault="00485895" w:rsidP="00485895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</w:pPr>
          </w:p>
          <w:p w:rsidR="00485895" w:rsidRPr="0023074B" w:rsidRDefault="00485895" w:rsidP="00485895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 w:rsidRPr="0023074B"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  <w:t>The views of services</w:t>
            </w:r>
          </w:p>
          <w:p w:rsidR="00485895" w:rsidRDefault="00485895" w:rsidP="00485895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074B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We sough</w:t>
            </w:r>
            <w:r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>t</w:t>
            </w:r>
            <w:r w:rsidRPr="0023074B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 the views of managers and staff working in ISTs and we found that </w:t>
            </w:r>
            <w:r w:rsidR="002C3F7D" w:rsidRPr="0023074B">
              <w:rPr>
                <w:rFonts w:ascii="Tahoma" w:hAnsi="Tahoma" w:cs="Tahoma"/>
                <w:sz w:val="22"/>
                <w:szCs w:val="22"/>
              </w:rPr>
              <w:t xml:space="preserve">priorities included </w:t>
            </w:r>
            <w:r w:rsidR="002C3F7D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1. </w:t>
            </w:r>
            <w:r w:rsidR="002C3F7D" w:rsidRPr="0023074B">
              <w:rPr>
                <w:rFonts w:ascii="Tahoma" w:hAnsi="Tahoma" w:cs="Tahoma"/>
                <w:sz w:val="22"/>
                <w:szCs w:val="22"/>
              </w:rPr>
              <w:t>the implementation of a more flexible approach to providing intensive support outside of working hours</w:t>
            </w:r>
            <w:r w:rsidR="002C3F7D">
              <w:rPr>
                <w:rFonts w:ascii="Tahoma" w:hAnsi="Tahoma" w:cs="Tahoma"/>
                <w:sz w:val="22"/>
                <w:szCs w:val="22"/>
              </w:rPr>
              <w:t xml:space="preserve">; 2. </w:t>
            </w:r>
            <w:r w:rsidR="002C3F7D" w:rsidRPr="002307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C3F7D">
              <w:rPr>
                <w:rFonts w:ascii="Tahoma" w:hAnsi="Tahoma" w:cs="Tahoma"/>
                <w:sz w:val="22"/>
                <w:szCs w:val="22"/>
              </w:rPr>
              <w:t>The development of</w:t>
            </w:r>
            <w:r w:rsidR="002C3F7D" w:rsidRPr="0023074B">
              <w:rPr>
                <w:rFonts w:ascii="Tahoma" w:hAnsi="Tahoma" w:cs="Tahoma"/>
                <w:sz w:val="22"/>
                <w:szCs w:val="22"/>
              </w:rPr>
              <w:t xml:space="preserve"> reliable</w:t>
            </w:r>
            <w:r w:rsidR="002C3F7D" w:rsidRPr="0023074B" w:rsidDel="00BA7C5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C3F7D" w:rsidRPr="0023074B">
              <w:rPr>
                <w:rFonts w:ascii="Tahoma" w:hAnsi="Tahoma" w:cs="Tahoma"/>
                <w:sz w:val="22"/>
                <w:szCs w:val="22"/>
              </w:rPr>
              <w:t>liaison</w:t>
            </w:r>
            <w:r w:rsidR="002C3F7D" w:rsidRPr="0023074B" w:rsidDel="00BA7C5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C3F7D" w:rsidRPr="0023074B">
              <w:rPr>
                <w:rFonts w:ascii="Tahoma" w:hAnsi="Tahoma" w:cs="Tahoma"/>
                <w:sz w:val="22"/>
                <w:szCs w:val="22"/>
              </w:rPr>
              <w:t>with other local agencies in order to improve communic</w:t>
            </w:r>
            <w:r w:rsidR="002C3F7D">
              <w:rPr>
                <w:rFonts w:ascii="Tahoma" w:hAnsi="Tahoma" w:cs="Tahoma"/>
                <w:sz w:val="22"/>
                <w:szCs w:val="22"/>
              </w:rPr>
              <w:t>ation and referral procedures.  T</w:t>
            </w:r>
            <w:r w:rsidRPr="0023074B">
              <w:rPr>
                <w:rFonts w:ascii="Tahoma" w:hAnsi="Tahoma" w:cs="Tahoma"/>
                <w:noProof/>
                <w:color w:val="auto"/>
                <w:sz w:val="22"/>
                <w:szCs w:val="22"/>
                <w14:ligatures w14:val="none"/>
                <w14:cntxtAlts w14:val="0"/>
              </w:rPr>
              <w:t xml:space="preserve">he main challenges faced by ISTs </w:t>
            </w:r>
            <w:r w:rsidRPr="0023074B">
              <w:rPr>
                <w:rFonts w:ascii="Tahoma" w:hAnsi="Tahoma" w:cs="Tahoma"/>
                <w:sz w:val="22"/>
                <w:szCs w:val="22"/>
              </w:rPr>
              <w:t>were lack of resources, staff turnover, varying expectations from service providers and quality</w:t>
            </w:r>
            <w:r>
              <w:rPr>
                <w:rFonts w:ascii="Tahoma" w:hAnsi="Tahoma" w:cs="Tahoma"/>
                <w:sz w:val="22"/>
                <w:szCs w:val="22"/>
              </w:rPr>
              <w:t xml:space="preserve"> of residential provider care. </w:t>
            </w:r>
            <w:r w:rsidRPr="0023074B">
              <w:rPr>
                <w:rFonts w:ascii="Tahoma" w:hAnsi="Tahoma" w:cs="Tahoma"/>
                <w:sz w:val="22"/>
                <w:szCs w:val="22"/>
              </w:rPr>
              <w:t>Expanding the IST function to work with service user</w:t>
            </w:r>
            <w:r w:rsidR="002C3F7D">
              <w:rPr>
                <w:rFonts w:ascii="Tahoma" w:hAnsi="Tahoma" w:cs="Tahoma"/>
                <w:sz w:val="22"/>
                <w:szCs w:val="22"/>
              </w:rPr>
              <w:t>s</w:t>
            </w:r>
            <w:r w:rsidRPr="002307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C3F7D">
              <w:rPr>
                <w:rFonts w:ascii="Tahoma" w:hAnsi="Tahoma" w:cs="Tahoma"/>
                <w:sz w:val="22"/>
                <w:szCs w:val="22"/>
              </w:rPr>
              <w:t>across the lifespan</w:t>
            </w:r>
            <w:r w:rsidRPr="0023074B">
              <w:rPr>
                <w:rFonts w:ascii="Tahoma" w:hAnsi="Tahoma" w:cs="Tahoma"/>
                <w:sz w:val="22"/>
                <w:szCs w:val="22"/>
              </w:rPr>
              <w:t>, or patients with autism and other population groups such as those with borderline intellect</w:t>
            </w:r>
            <w:r>
              <w:rPr>
                <w:rFonts w:ascii="Tahoma" w:hAnsi="Tahoma" w:cs="Tahoma"/>
                <w:sz w:val="22"/>
                <w:szCs w:val="22"/>
              </w:rPr>
              <w:t xml:space="preserve">ual functioning were </w:t>
            </w:r>
            <w:r w:rsidRPr="0023074B">
              <w:rPr>
                <w:rFonts w:ascii="Tahoma" w:hAnsi="Tahoma" w:cs="Tahoma"/>
                <w:sz w:val="22"/>
                <w:szCs w:val="22"/>
              </w:rPr>
              <w:t>identified as potential future additions to ISTs.</w:t>
            </w:r>
          </w:p>
          <w:p w:rsidR="00485895" w:rsidRPr="00485895" w:rsidRDefault="00485895" w:rsidP="00485895">
            <w:pPr>
              <w:spacing w:line="276" w:lineRule="auto"/>
              <w:jc w:val="both"/>
              <w:rPr>
                <w:rFonts w:ascii="Tahoma" w:hAnsi="Tahoma" w:cs="Tahoma"/>
                <w:color w:val="5B9BD5" w:themeColor="accent1"/>
                <w:sz w:val="22"/>
                <w:szCs w:val="22"/>
              </w:rPr>
            </w:pPr>
          </w:p>
        </w:tc>
      </w:tr>
      <w:tr w:rsidR="00485895" w:rsidRPr="00B06380" w:rsidTr="00485895">
        <w:trPr>
          <w:trHeight w:val="375"/>
        </w:trPr>
        <w:tc>
          <w:tcPr>
            <w:tcW w:w="5183" w:type="dxa"/>
            <w:shd w:val="clear" w:color="auto" w:fill="FFFFFF" w:themeFill="background1"/>
          </w:tcPr>
          <w:p w:rsidR="002C3F7D" w:rsidRDefault="002C3F7D" w:rsidP="00485895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</w:p>
          <w:p w:rsidR="00485895" w:rsidRDefault="00D00FE7" w:rsidP="00485895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 w:rsidRPr="001D0CA4">
              <w:rPr>
                <w:rFonts w:ascii="Tahoma" w:hAnsi="Tahoma" w:cs="Tahoma"/>
                <w:noProof/>
                <w:sz w:val="22"/>
                <w:szCs w:val="22"/>
                <w14:ligatures w14:val="none"/>
                <w14:cntxtAlts w14:val="0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3766185</wp:posOffset>
                  </wp:positionH>
                  <wp:positionV relativeFrom="paragraph">
                    <wp:posOffset>33020</wp:posOffset>
                  </wp:positionV>
                  <wp:extent cx="2492284" cy="542925"/>
                  <wp:effectExtent l="0" t="0" r="3810" b="0"/>
                  <wp:wrapNone/>
                  <wp:docPr id="3" name="Picture 3" descr="C:\Users\ucjtvra\AppData\Local\Microsoft\Windows\INetCache\Content.MSO\1B23C5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jtvra\AppData\Local\Microsoft\Windows\INetCache\Content.MSO\1B23C5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284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5895" w:rsidRPr="001D0CA4"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  <w:t>Patient and Public Involvement</w:t>
            </w:r>
          </w:p>
          <w:p w:rsidR="00485895" w:rsidRDefault="00D00FE7" w:rsidP="002C3F7D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b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4158615</wp:posOffset>
                  </wp:positionH>
                  <wp:positionV relativeFrom="paragraph">
                    <wp:posOffset>486410</wp:posOffset>
                  </wp:positionV>
                  <wp:extent cx="1713230" cy="1713230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85895" w:rsidRPr="00736C7C">
              <w:rPr>
                <w:rFonts w:ascii="Arial" w:hAnsi="Arial" w:cs="Arial"/>
                <w:b/>
                <w:color w:val="5B9BD5" w:themeColor="accent1"/>
                <w:kern w:val="0"/>
                <w:sz w:val="22"/>
                <w:szCs w:val="22"/>
                <w14:ligatures w14:val="none"/>
                <w14:cntxtAlts w14:val="0"/>
              </w:rPr>
              <w:t>The Challenging Behaviour Foundation</w:t>
            </w:r>
            <w:r w:rsidR="00485895" w:rsidRPr="00736C7C">
              <w:rPr>
                <w:rFonts w:ascii="Arial" w:hAnsi="Arial" w:cs="Arial"/>
                <w:color w:val="5B9BD5" w:themeColor="accent1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485895" w:rsidRPr="00A10511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>has supported us to recruit family carer representatives</w:t>
            </w:r>
            <w:r w:rsidR="00485895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 xml:space="preserve"> (Jan, Lorna and Narender)</w:t>
            </w:r>
            <w:r w:rsidR="002C3F7D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 xml:space="preserve"> that have been involved in the IST-ID study</w:t>
            </w:r>
            <w:r w:rsidR="00485895" w:rsidRPr="00A10511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>, providing valuable input and advice on</w:t>
            </w:r>
            <w:r w:rsidR="002C3F7D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 xml:space="preserve"> study related issues such as study materials and topic guides</w:t>
            </w:r>
            <w:r w:rsidR="00485895" w:rsidRPr="00A10511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 xml:space="preserve">. </w:t>
            </w:r>
            <w:r w:rsidR="00485895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 xml:space="preserve">We would also like to welcome to our PPI group, service-user representatives, Moussa, Desmond, Maureen and Stuart from </w:t>
            </w:r>
            <w:r w:rsidR="00485895" w:rsidRPr="00736C7C">
              <w:rPr>
                <w:rFonts w:ascii="Arial" w:hAnsi="Arial" w:cs="Arial"/>
                <w:b/>
                <w:color w:val="5B9BD5" w:themeColor="accent1"/>
                <w:kern w:val="0"/>
                <w:sz w:val="22"/>
                <w:szCs w:val="22"/>
                <w14:ligatures w14:val="none"/>
                <w14:cntxtAlts w14:val="0"/>
              </w:rPr>
              <w:t>Camden Disability Action</w:t>
            </w:r>
            <w:r w:rsidR="00485895" w:rsidRPr="00736C7C">
              <w:rPr>
                <w:rFonts w:ascii="Arial" w:hAnsi="Arial" w:cs="Arial"/>
                <w:color w:val="5B9BD5" w:themeColor="accent1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485895"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t>who will also be providing input and feedback to the study.</w:t>
            </w:r>
          </w:p>
        </w:tc>
        <w:tc>
          <w:tcPr>
            <w:tcW w:w="5183" w:type="dxa"/>
            <w:gridSpan w:val="2"/>
            <w:shd w:val="clear" w:color="auto" w:fill="FFFFFF" w:themeFill="background1"/>
          </w:tcPr>
          <w:p w:rsidR="00485895" w:rsidRPr="00485895" w:rsidRDefault="00485895" w:rsidP="00485895">
            <w:pPr>
              <w:pStyle w:val="OrgainizationName2"/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333333"/>
                <w:kern w:val="0"/>
                <w:sz w:val="22"/>
                <w:szCs w:val="22"/>
                <w14:ligatures w14:val="none"/>
                <w14:cntxtAlts w14:val="0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866775</wp:posOffset>
                  </wp:positionV>
                  <wp:extent cx="1714500" cy="17145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05D5" w:rsidRPr="00B06380" w:rsidTr="00485895">
        <w:trPr>
          <w:trHeight w:val="375"/>
        </w:trPr>
        <w:tc>
          <w:tcPr>
            <w:tcW w:w="10366" w:type="dxa"/>
            <w:gridSpan w:val="3"/>
            <w:shd w:val="clear" w:color="auto" w:fill="FFFFFF" w:themeFill="background1"/>
          </w:tcPr>
          <w:p w:rsidR="003405D5" w:rsidRPr="00A10511" w:rsidRDefault="002C3F7D" w:rsidP="000B51BC">
            <w:pPr>
              <w:pStyle w:val="OrgainizationName2"/>
              <w:widowControl w:val="0"/>
              <w:shd w:val="clear" w:color="auto" w:fill="FFFFFF" w:themeFill="background1"/>
              <w:spacing w:before="240"/>
              <w:jc w:val="left"/>
              <w:rPr>
                <w:rFonts w:ascii="Arial" w:hAnsi="Arial" w:cs="Arial"/>
                <w:b/>
                <w:sz w:val="32"/>
                <w:szCs w:val="32"/>
                <w:lang w:val="en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"/>
              </w:rPr>
              <w:t>The Research Team</w:t>
            </w:r>
          </w:p>
          <w:p w:rsidR="007C63EF" w:rsidRDefault="003405D5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b/>
                <w:sz w:val="22"/>
                <w:szCs w:val="22"/>
                <w:lang w:val="en"/>
              </w:rPr>
            </w:pPr>
            <w:r w:rsidRPr="00B06380">
              <w:rPr>
                <w:rFonts w:ascii="Tahoma" w:hAnsi="Tahoma" w:cs="Tahoma"/>
                <w:b/>
                <w:sz w:val="22"/>
                <w:szCs w:val="22"/>
                <w:lang w:val="en"/>
              </w:rPr>
              <w:t xml:space="preserve">      </w:t>
            </w:r>
          </w:p>
          <w:p w:rsidR="003405D5" w:rsidRPr="00A10511" w:rsidRDefault="003405D5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lang w:val="en"/>
              </w:rPr>
            </w:pPr>
            <w:r w:rsidRPr="00A10511">
              <w:rPr>
                <w:rFonts w:ascii="Arial" w:hAnsi="Arial" w:cs="Arial"/>
                <w:b/>
                <w:color w:val="auto"/>
                <w:sz w:val="24"/>
                <w:szCs w:val="24"/>
                <w:lang w:val="en"/>
              </w:rPr>
              <w:t>Chief Investigator</w:t>
            </w:r>
          </w:p>
          <w:p w:rsidR="006F7F0F" w:rsidRPr="006F7F0F" w:rsidRDefault="006F7F0F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b/>
                <w:sz w:val="10"/>
                <w:szCs w:val="10"/>
                <w:lang w:val="en"/>
              </w:rPr>
            </w:pPr>
          </w:p>
          <w:p w:rsidR="003405D5" w:rsidRDefault="003405D5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sz w:val="22"/>
                <w:szCs w:val="22"/>
                <w:lang w:val="en"/>
              </w:rPr>
            </w:pPr>
            <w:r w:rsidRPr="002C3F7D">
              <w:rPr>
                <w:rFonts w:ascii="Tahoma" w:hAnsi="Tahoma" w:cs="Tahoma"/>
                <w:b/>
                <w:sz w:val="22"/>
                <w:szCs w:val="22"/>
                <w:lang w:val="en"/>
              </w:rPr>
              <w:t>Prof Angela Hassiotis</w:t>
            </w:r>
            <w:r w:rsidRPr="00F77C48">
              <w:rPr>
                <w:rFonts w:ascii="Tahoma" w:hAnsi="Tahoma" w:cs="Tahoma"/>
                <w:sz w:val="24"/>
                <w:szCs w:val="24"/>
                <w:lang w:val="en"/>
              </w:rPr>
              <w:t xml:space="preserve">  -</w:t>
            </w:r>
            <w:r w:rsidRPr="000B51BC">
              <w:rPr>
                <w:rFonts w:ascii="Tahoma" w:hAnsi="Tahoma" w:cs="Tahoma"/>
                <w:sz w:val="22"/>
                <w:szCs w:val="22"/>
                <w:lang w:val="en"/>
              </w:rPr>
              <w:t>Professor in intellectual disability in the Division of Psychiatry at UCL and honorary consultant Psychiatrist at the Camden Learning Disability Service</w:t>
            </w:r>
          </w:p>
          <w:p w:rsidR="006F7F0F" w:rsidRPr="006F7F0F" w:rsidRDefault="006F7F0F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:rsidR="003405D5" w:rsidRPr="00A10511" w:rsidRDefault="00FC37DC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lang w:val="en"/>
              </w:rPr>
            </w:pPr>
            <w:r w:rsidRPr="00A10511">
              <w:rPr>
                <w:rFonts w:ascii="Arial" w:hAnsi="Arial" w:cs="Arial"/>
                <w:b/>
                <w:color w:val="auto"/>
                <w:sz w:val="24"/>
                <w:szCs w:val="24"/>
                <w:lang w:val="en"/>
              </w:rPr>
              <w:t>Co</w:t>
            </w:r>
            <w:r w:rsidR="006F650A" w:rsidRPr="00A10511">
              <w:rPr>
                <w:rFonts w:ascii="Arial" w:hAnsi="Arial" w:cs="Arial"/>
                <w:b/>
                <w:color w:val="auto"/>
                <w:sz w:val="24"/>
                <w:szCs w:val="24"/>
                <w:lang w:val="en"/>
              </w:rPr>
              <w:t>-</w:t>
            </w:r>
            <w:r w:rsidRPr="00A10511">
              <w:rPr>
                <w:rFonts w:ascii="Arial" w:hAnsi="Arial" w:cs="Arial"/>
                <w:b/>
                <w:color w:val="auto"/>
                <w:sz w:val="24"/>
                <w:szCs w:val="24"/>
                <w:lang w:val="en"/>
              </w:rPr>
              <w:t>applicants</w:t>
            </w:r>
          </w:p>
          <w:p w:rsidR="006F7F0F" w:rsidRPr="006F7F0F" w:rsidRDefault="006F7F0F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b/>
                <w:sz w:val="10"/>
                <w:szCs w:val="10"/>
                <w:lang w:val="en"/>
              </w:rPr>
            </w:pPr>
          </w:p>
          <w:p w:rsidR="005B34E3" w:rsidRPr="00385AF2" w:rsidRDefault="005B34E3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Dr Elisabeth Victoria Crossey – NHS Lothian</w:t>
            </w:r>
          </w:p>
          <w:p w:rsidR="005B34E3" w:rsidRPr="00385AF2" w:rsidRDefault="005B34E3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Dr Ken Courtenay – BEH Mental health NHS trust</w:t>
            </w:r>
          </w:p>
          <w:p w:rsidR="006F7F0F" w:rsidRPr="00385AF2" w:rsidRDefault="005B34E3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Dr Brynmor Loyd Evans – University College London</w:t>
            </w:r>
          </w:p>
          <w:p w:rsidR="005B34E3" w:rsidRPr="00385AF2" w:rsidRDefault="005B34E3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Dr Renee Romeo – King’s College London</w:t>
            </w:r>
          </w:p>
          <w:p w:rsidR="005B34E3" w:rsidRPr="00385AF2" w:rsidRDefault="005B34E3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Dr Vincent Kirchner- Camden and Islington Foundation Trust</w:t>
            </w:r>
          </w:p>
          <w:p w:rsidR="005B34E3" w:rsidRPr="00385AF2" w:rsidRDefault="005B34E3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Dr Ian Hall – East London Foundation Trust</w:t>
            </w:r>
          </w:p>
          <w:p w:rsidR="005B34E3" w:rsidRPr="00385AF2" w:rsidRDefault="005B34E3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Dr Nicola Morant – Independent Research Consultant</w:t>
            </w:r>
          </w:p>
          <w:p w:rsidR="005B34E3" w:rsidRPr="00385AF2" w:rsidRDefault="002C3F7D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 xml:space="preserve">Prof </w:t>
            </w:r>
            <w:r w:rsidR="005B34E3"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Peter Langdon – University of Kent</w:t>
            </w:r>
          </w:p>
          <w:p w:rsidR="005B34E3" w:rsidRPr="00385AF2" w:rsidRDefault="005B34E3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Dr Laurence Taggart – Ulster University</w:t>
            </w:r>
          </w:p>
          <w:p w:rsidR="005B34E3" w:rsidRPr="00385AF2" w:rsidRDefault="005B34E3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  <w:r w:rsidRPr="00385AF2"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  <w:t>Miss Rebecca Jones – University College London</w:t>
            </w:r>
          </w:p>
          <w:p w:rsidR="005B34E3" w:rsidRPr="00385AF2" w:rsidRDefault="005B34E3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color w:val="0070C0"/>
                <w:sz w:val="24"/>
                <w:szCs w:val="24"/>
                <w:lang w:val="en"/>
              </w:rPr>
            </w:pPr>
          </w:p>
          <w:p w:rsidR="00753ED8" w:rsidRPr="00A10511" w:rsidRDefault="006F7F0F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Arial" w:hAnsi="Arial" w:cs="Arial"/>
                <w:b/>
                <w:color w:val="0070C0"/>
                <w:sz w:val="24"/>
                <w:szCs w:val="24"/>
                <w:lang w:val="en"/>
              </w:rPr>
            </w:pPr>
            <w:r w:rsidRPr="00A10511">
              <w:rPr>
                <w:rFonts w:ascii="Arial" w:hAnsi="Arial" w:cs="Arial"/>
                <w:b/>
                <w:color w:val="auto"/>
                <w:sz w:val="24"/>
                <w:szCs w:val="24"/>
                <w:lang w:val="en"/>
              </w:rPr>
              <w:t xml:space="preserve">Research </w:t>
            </w:r>
            <w:r w:rsidR="00FC37DC" w:rsidRPr="00A10511">
              <w:rPr>
                <w:rFonts w:ascii="Arial" w:hAnsi="Arial" w:cs="Arial"/>
                <w:b/>
                <w:color w:val="auto"/>
                <w:sz w:val="24"/>
                <w:szCs w:val="24"/>
                <w:lang w:val="en"/>
              </w:rPr>
              <w:t xml:space="preserve">Staff </w:t>
            </w:r>
          </w:p>
          <w:p w:rsidR="006F7F0F" w:rsidRPr="006F7F0F" w:rsidRDefault="006F7F0F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b/>
                <w:color w:val="0070C0"/>
                <w:sz w:val="16"/>
                <w:szCs w:val="16"/>
                <w:lang w:val="en"/>
              </w:rPr>
            </w:pPr>
          </w:p>
          <w:p w:rsidR="00753ED8" w:rsidRPr="00B06380" w:rsidRDefault="005B34E3" w:rsidP="00753ED8">
            <w:pPr>
              <w:pStyle w:val="msoaddress"/>
              <w:widowControl w:val="0"/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  <w14:ligatures w14:val="none"/>
              </w:rPr>
            </w:pPr>
            <w:r>
              <w:rPr>
                <w:rFonts w:ascii="Tahoma" w:hAnsi="Tahoma" w:cs="Tahoma"/>
                <w:sz w:val="21"/>
                <w:szCs w:val="21"/>
                <w14:ligatures w14:val="none"/>
              </w:rPr>
              <w:t>Project</w:t>
            </w:r>
            <w:r w:rsidR="00485895">
              <w:rPr>
                <w:rFonts w:ascii="Tahoma" w:hAnsi="Tahoma" w:cs="Tahoma"/>
                <w:sz w:val="21"/>
                <w:szCs w:val="21"/>
                <w14:ligatures w14:val="none"/>
              </w:rPr>
              <w:t xml:space="preserve"> Manager: </w:t>
            </w:r>
            <w:r w:rsidR="00753ED8">
              <w:rPr>
                <w:rFonts w:ascii="Tahoma" w:hAnsi="Tahoma" w:cs="Tahoma"/>
                <w:sz w:val="21"/>
                <w:szCs w:val="21"/>
                <w14:ligatures w14:val="none"/>
              </w:rPr>
              <w:t xml:space="preserve">Dr </w:t>
            </w:r>
            <w:r>
              <w:rPr>
                <w:rFonts w:ascii="Tahoma" w:hAnsi="Tahoma" w:cs="Tahoma"/>
                <w:sz w:val="21"/>
                <w:szCs w:val="21"/>
                <w14:ligatures w14:val="none"/>
              </w:rPr>
              <w:t>Victoria Ratti</w:t>
            </w:r>
            <w:r w:rsidR="00753ED8" w:rsidRPr="00B06380">
              <w:rPr>
                <w:rFonts w:ascii="Tahoma" w:hAnsi="Tahoma" w:cs="Tahoma"/>
                <w:sz w:val="21"/>
                <w:szCs w:val="21"/>
                <w14:ligatures w14:val="none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14:ligatures w14:val="none"/>
              </w:rPr>
              <w:t xml:space="preserve"> </w:t>
            </w:r>
            <w:hyperlink r:id="rId12" w:history="1">
              <w:r w:rsidRPr="00DF61D5">
                <w:rPr>
                  <w:rStyle w:val="Hyperlink"/>
                  <w:rFonts w:ascii="Tahoma" w:hAnsi="Tahoma" w:cs="Tahoma"/>
                  <w:sz w:val="21"/>
                  <w:szCs w:val="21"/>
                  <w14:ligatures w14:val="none"/>
                </w:rPr>
                <w:t>v.ratti.11@ucl.ac.uk</w:t>
              </w:r>
            </w:hyperlink>
            <w:r>
              <w:rPr>
                <w:rFonts w:ascii="Tahoma" w:hAnsi="Tahoma" w:cs="Tahoma"/>
                <w:sz w:val="21"/>
                <w:szCs w:val="21"/>
                <w14:ligatures w14:val="none"/>
              </w:rPr>
              <w:t xml:space="preserve"> </w:t>
            </w:r>
          </w:p>
          <w:p w:rsidR="00526E82" w:rsidRDefault="00485895" w:rsidP="006547E4">
            <w:pPr>
              <w:pStyle w:val="OrgainizationName2"/>
              <w:widowControl w:val="0"/>
              <w:shd w:val="clear" w:color="auto" w:fill="FFFFFF" w:themeFill="background1"/>
              <w:jc w:val="left"/>
              <w:rPr>
                <w:rFonts w:ascii="Tahoma" w:hAnsi="Tahoma" w:cs="Tahoma"/>
                <w:sz w:val="21"/>
                <w:szCs w:val="21"/>
                <w:lang w:val="en"/>
              </w:rPr>
            </w:pPr>
            <w:r>
              <w:rPr>
                <w:rFonts w:ascii="Tahoma" w:hAnsi="Tahoma" w:cs="Tahoma"/>
                <w:sz w:val="21"/>
                <w:szCs w:val="21"/>
                <w:lang w:val="en"/>
              </w:rPr>
              <w:t xml:space="preserve">Research Assistant: </w:t>
            </w:r>
            <w:r w:rsidR="005B34E3">
              <w:rPr>
                <w:rFonts w:ascii="Tahoma" w:hAnsi="Tahoma" w:cs="Tahoma"/>
                <w:sz w:val="21"/>
                <w:szCs w:val="21"/>
                <w:lang w:val="en"/>
              </w:rPr>
              <w:t>Jessica Budgett</w:t>
            </w:r>
            <w:r w:rsidR="00A10511">
              <w:rPr>
                <w:rFonts w:ascii="Tahoma" w:hAnsi="Tahoma" w:cs="Tahoma"/>
                <w:sz w:val="21"/>
                <w:szCs w:val="21"/>
                <w:lang w:val="en"/>
              </w:rPr>
              <w:t xml:space="preserve"> </w:t>
            </w:r>
            <w:hyperlink r:id="rId13" w:history="1">
              <w:r w:rsidR="00A10511" w:rsidRPr="00DF61D5">
                <w:rPr>
                  <w:rStyle w:val="Hyperlink"/>
                  <w:rFonts w:ascii="Tahoma" w:hAnsi="Tahoma" w:cs="Tahoma"/>
                  <w:sz w:val="21"/>
                  <w:szCs w:val="21"/>
                  <w:lang w:val="en"/>
                </w:rPr>
                <w:t>j.budgett@ucl.ac.uk</w:t>
              </w:r>
            </w:hyperlink>
            <w:r w:rsidR="00A10511">
              <w:rPr>
                <w:rFonts w:ascii="Tahoma" w:hAnsi="Tahoma" w:cs="Tahoma"/>
                <w:sz w:val="21"/>
                <w:szCs w:val="21"/>
                <w:lang w:val="en"/>
              </w:rPr>
              <w:t xml:space="preserve"> </w:t>
            </w:r>
            <w:r w:rsidR="00434258">
              <w:rPr>
                <w:rFonts w:ascii="Tahoma" w:hAnsi="Tahoma" w:cs="Tahoma"/>
                <w:sz w:val="21"/>
                <w:szCs w:val="21"/>
                <w:lang w:val="en"/>
              </w:rPr>
              <w:t xml:space="preserve"> </w:t>
            </w:r>
          </w:p>
          <w:p w:rsidR="00753ED8" w:rsidRPr="00B06380" w:rsidRDefault="00753ED8" w:rsidP="00A10511">
            <w:pPr>
              <w:pStyle w:val="msoaddress"/>
              <w:widowControl w:val="0"/>
              <w:shd w:val="clear" w:color="auto" w:fill="FFFFFF" w:themeFill="background1"/>
              <w:rPr>
                <w:rFonts w:ascii="Tahoma" w:hAnsi="Tahoma" w:cs="Tahoma"/>
                <w:sz w:val="22"/>
                <w:szCs w:val="22"/>
                <w14:ligatures w14:val="none"/>
              </w:rPr>
            </w:pPr>
            <w:r>
              <w:rPr>
                <w:rFonts w:ascii="Tahoma" w:hAnsi="Tahoma" w:cs="Tahoma"/>
                <w:sz w:val="22"/>
                <w:szCs w:val="22"/>
                <w14:ligatures w14:val="none"/>
              </w:rPr>
              <w:t xml:space="preserve"> </w:t>
            </w:r>
            <w:r w:rsidR="000B51BC">
              <w:rPr>
                <w:rFonts w:ascii="Tahoma" w:hAnsi="Tahoma" w:cs="Tahoma"/>
                <w:sz w:val="22"/>
                <w:szCs w:val="22"/>
                <w14:ligatures w14:val="none"/>
              </w:rPr>
              <w:t xml:space="preserve"> </w:t>
            </w:r>
          </w:p>
        </w:tc>
        <w:bookmarkStart w:id="0" w:name="_GoBack"/>
        <w:bookmarkEnd w:id="0"/>
      </w:tr>
      <w:tr w:rsidR="005B34E3" w:rsidRPr="00B06380" w:rsidTr="00485895">
        <w:trPr>
          <w:trHeight w:val="375"/>
        </w:trPr>
        <w:tc>
          <w:tcPr>
            <w:tcW w:w="10366" w:type="dxa"/>
            <w:gridSpan w:val="3"/>
            <w:shd w:val="clear" w:color="auto" w:fill="FFFFFF" w:themeFill="background1"/>
          </w:tcPr>
          <w:p w:rsidR="005B34E3" w:rsidRPr="00E0513D" w:rsidRDefault="00485895" w:rsidP="00A10511">
            <w:pPr>
              <w:shd w:val="clear" w:color="auto" w:fill="FFFFFF"/>
              <w:spacing w:after="200"/>
              <w:jc w:val="center"/>
              <w:textAlignment w:val="baseline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  <w14:cntxtAlts w14:val="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3148965</wp:posOffset>
                  </wp:positionH>
                  <wp:positionV relativeFrom="paragraph">
                    <wp:posOffset>-175260</wp:posOffset>
                  </wp:positionV>
                  <wp:extent cx="809625" cy="1078865"/>
                  <wp:effectExtent l="0" t="0" r="0" b="698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JB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0511">
              <w:rPr>
                <w:rFonts w:ascii="Arial" w:hAnsi="Arial" w:cs="Arial"/>
                <w:b/>
                <w:bCs/>
                <w:noProof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  <w14:cntxtAlts w14:val="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2320290</wp:posOffset>
                  </wp:positionH>
                  <wp:positionV relativeFrom="paragraph">
                    <wp:posOffset>-153670</wp:posOffset>
                  </wp:positionV>
                  <wp:extent cx="790575" cy="1052328"/>
                  <wp:effectExtent l="0" t="0" r="0" b="0"/>
                  <wp:wrapNone/>
                  <wp:docPr id="33" name="Picture 33" descr="Vic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ck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B34E3" w:rsidRPr="00B06380" w:rsidTr="00485895">
        <w:trPr>
          <w:trHeight w:val="375"/>
        </w:trPr>
        <w:tc>
          <w:tcPr>
            <w:tcW w:w="10366" w:type="dxa"/>
            <w:gridSpan w:val="3"/>
            <w:shd w:val="clear" w:color="auto" w:fill="FFFFFF" w:themeFill="background1"/>
          </w:tcPr>
          <w:p w:rsidR="005B34E3" w:rsidRPr="00E0513D" w:rsidRDefault="005B34E3" w:rsidP="00E0513D">
            <w:pPr>
              <w:shd w:val="clear" w:color="auto" w:fill="FFFFFF"/>
              <w:spacing w:after="200"/>
              <w:textAlignment w:val="baseline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  <w14:cntxtAlts w14:val="0"/>
              </w:rPr>
            </w:pPr>
          </w:p>
        </w:tc>
      </w:tr>
      <w:tr w:rsidR="005B34E3" w:rsidRPr="00B06380" w:rsidTr="00485895">
        <w:trPr>
          <w:trHeight w:val="375"/>
        </w:trPr>
        <w:tc>
          <w:tcPr>
            <w:tcW w:w="10366" w:type="dxa"/>
            <w:gridSpan w:val="3"/>
            <w:shd w:val="clear" w:color="auto" w:fill="FFFFFF" w:themeFill="background1"/>
          </w:tcPr>
          <w:p w:rsidR="005B34E3" w:rsidRPr="00E0513D" w:rsidRDefault="005B34E3" w:rsidP="00E0513D">
            <w:pPr>
              <w:shd w:val="clear" w:color="auto" w:fill="FFFFFF"/>
              <w:spacing w:after="200"/>
              <w:textAlignment w:val="baseline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  <w14:cntxtAlts w14:val="0"/>
              </w:rPr>
            </w:pPr>
          </w:p>
        </w:tc>
      </w:tr>
    </w:tbl>
    <w:p w:rsidR="00900109" w:rsidRDefault="00563ACC" w:rsidP="006547E4">
      <w:pPr>
        <w:pStyle w:val="OrgainizationName2"/>
        <w:widowControl w:val="0"/>
        <w:shd w:val="clear" w:color="auto" w:fill="FFFFFF" w:themeFill="background1"/>
        <w:jc w:val="left"/>
        <w:rPr>
          <w:rFonts w:ascii="Tahoma" w:hAnsi="Tahoma" w:cs="Tahoma"/>
          <w:bCs/>
          <w:color w:val="0070C0"/>
          <w:sz w:val="22"/>
          <w:szCs w:val="22"/>
          <w14:ligatures w14:val="none"/>
        </w:rPr>
      </w:pPr>
      <w:r w:rsidRPr="00563ACC">
        <w:rPr>
          <w:rFonts w:ascii="Tahoma" w:hAnsi="Tahoma" w:cs="Tahoma"/>
          <w:bCs/>
          <w:noProof/>
          <w:color w:val="0070C0"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0E5D" wp14:editId="656BF0B5">
                <wp:simplePos x="0" y="0"/>
                <wp:positionH relativeFrom="column">
                  <wp:posOffset>1190625</wp:posOffset>
                </wp:positionH>
                <wp:positionV relativeFrom="paragraph">
                  <wp:posOffset>635</wp:posOffset>
                </wp:positionV>
                <wp:extent cx="5305425" cy="1009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AFD" w:rsidRPr="003A2730" w:rsidRDefault="00D77AFD" w:rsidP="006547E4">
                            <w:pPr>
                              <w:pStyle w:val="OrgainizationName2"/>
                              <w:widowControl w:val="0"/>
                              <w:shd w:val="clear" w:color="auto" w:fill="FFFFFF" w:themeFill="background1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2730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Contact Details</w:t>
                            </w:r>
                          </w:p>
                          <w:p w:rsidR="00FD3D18" w:rsidRPr="00C81BD5" w:rsidRDefault="00563ACC" w:rsidP="006547E4">
                            <w:pPr>
                              <w:shd w:val="clear" w:color="auto" w:fill="FFFFFF" w:themeFill="background1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81BD5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University College London, </w:t>
                            </w:r>
                            <w:r w:rsidRPr="00C81BD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 xml:space="preserve">Division of Psychiatry, 6th Floor, Maple House, 149 </w:t>
                            </w:r>
                            <w:r w:rsidRPr="00C81BD5">
                              <w:rPr>
                                <w:rFonts w:ascii="Tahoma" w:hAnsi="Tahoma" w:cs="Tahoma"/>
                                <w:sz w:val="22"/>
                                <w:szCs w:val="22"/>
                                <w:shd w:val="clear" w:color="auto" w:fill="FFFFFF" w:themeFill="background1"/>
                                <w:lang w:val="en-US"/>
                              </w:rPr>
                              <w:t xml:space="preserve">Tottenham Court Road, London, W1T </w:t>
                            </w:r>
                            <w:r w:rsidRPr="00C81BD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7DN</w:t>
                            </w:r>
                          </w:p>
                          <w:p w:rsidR="00563ACC" w:rsidRPr="00C81BD5" w:rsidRDefault="00A10511" w:rsidP="006547E4">
                            <w:pPr>
                              <w:shd w:val="clear" w:color="auto" w:fill="FFFFFF" w:themeFill="background1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81BD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Phone: 020 7679 9311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80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.05pt;width:417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">
                <v:textbox>
                  <w:txbxContent>
                    <w:p w:rsidR="00D77AFD" w:rsidRPr="003A2730" w:rsidRDefault="00D77AFD" w:rsidP="006547E4">
                      <w:pPr>
                        <w:pStyle w:val="OrgainizationName2"/>
                        <w:widowControl w:val="0"/>
                        <w:shd w:val="clear" w:color="auto" w:fill="FFFFFF" w:themeFill="background1"/>
                        <w:jc w:val="lef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3A2730">
                        <w:rPr>
                          <w:rFonts w:ascii="Tahoma" w:hAnsi="Tahoma" w:cs="Tahoma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Contact Details</w:t>
                      </w:r>
                    </w:p>
                    <w:p w:rsidR="00FD3D18" w:rsidRPr="00C81BD5" w:rsidRDefault="00563ACC" w:rsidP="006547E4">
                      <w:pPr>
                        <w:shd w:val="clear" w:color="auto" w:fill="FFFFFF" w:themeFill="background1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C81BD5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University College London, </w:t>
                      </w:r>
                      <w:r w:rsidRPr="00C81BD5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 xml:space="preserve">Division of Psychiatry, 6th Floor, Maple House, 149 </w:t>
                      </w:r>
                      <w:r w:rsidRPr="00C81BD5">
                        <w:rPr>
                          <w:rFonts w:ascii="Tahoma" w:hAnsi="Tahoma" w:cs="Tahoma"/>
                          <w:sz w:val="22"/>
                          <w:szCs w:val="22"/>
                          <w:shd w:val="clear" w:color="auto" w:fill="FFFFFF" w:themeFill="background1"/>
                          <w:lang w:val="en-US"/>
                        </w:rPr>
                        <w:t xml:space="preserve">Tottenham Court Road, London, W1T </w:t>
                      </w:r>
                      <w:r w:rsidRPr="00C81BD5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7DN</w:t>
                      </w:r>
                    </w:p>
                    <w:p w:rsidR="00563ACC" w:rsidRPr="00C81BD5" w:rsidRDefault="00A10511" w:rsidP="006547E4">
                      <w:pPr>
                        <w:shd w:val="clear" w:color="auto" w:fill="FFFFFF" w:themeFill="background1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81BD5">
                        <w:rPr>
                          <w:rFonts w:ascii="Tahoma" w:hAnsi="Tahoma" w:cs="Tahoma"/>
                          <w:sz w:val="22"/>
                          <w:szCs w:val="22"/>
                        </w:rPr>
                        <w:t>Phone: 020 7679 9311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14:ligatures w14:val="none"/>
          <w14:cntxtAlts w14:val="0"/>
        </w:rPr>
        <w:drawing>
          <wp:inline distT="0" distB="0" distL="0" distR="0" wp14:anchorId="78FE3162" wp14:editId="4AB97071">
            <wp:extent cx="1038225" cy="106441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WGPXLWgAALJO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035" cy="107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ACC" w:rsidRPr="00B06380" w:rsidRDefault="00485895" w:rsidP="006547E4">
      <w:pPr>
        <w:pStyle w:val="OrgainizationName2"/>
        <w:widowControl w:val="0"/>
        <w:shd w:val="clear" w:color="auto" w:fill="FFFFFF" w:themeFill="background1"/>
        <w:jc w:val="left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noProof/>
          <w:sz w:val="22"/>
          <w:szCs w:val="22"/>
          <w14:ligatures w14:val="non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43180</wp:posOffset>
            </wp:positionV>
            <wp:extent cx="752475" cy="755650"/>
            <wp:effectExtent l="0" t="0" r="9525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3ACC">
        <w:rPr>
          <w:rFonts w:ascii="Tahoma" w:hAnsi="Tahoma" w:cs="Tahoma"/>
          <w:b/>
          <w:noProof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512F9" wp14:editId="5A05931A">
                <wp:simplePos x="0" y="0"/>
                <wp:positionH relativeFrom="column">
                  <wp:posOffset>1190625</wp:posOffset>
                </wp:positionH>
                <wp:positionV relativeFrom="paragraph">
                  <wp:posOffset>45720</wp:posOffset>
                </wp:positionV>
                <wp:extent cx="5305425" cy="8572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CC" w:rsidRPr="003A2730" w:rsidRDefault="00563ACC" w:rsidP="006547E4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sz w:val="24"/>
                                <w:szCs w:val="22"/>
                              </w:rPr>
                            </w:pPr>
                            <w:r w:rsidRPr="003A2730">
                              <w:rPr>
                                <w:rFonts w:ascii="Tahoma" w:hAnsi="Tahoma" w:cs="Tahoma"/>
                                <w:b/>
                                <w:sz w:val="24"/>
                                <w:szCs w:val="22"/>
                              </w:rPr>
                              <w:t>Website</w:t>
                            </w:r>
                          </w:p>
                          <w:p w:rsidR="00563ACC" w:rsidRPr="00A10511" w:rsidRDefault="00B127D7" w:rsidP="006547E4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hyperlink r:id="rId18" w:history="1">
                              <w:r w:rsidR="00A10511" w:rsidRPr="00A10511">
                                <w:rPr>
                                  <w:rStyle w:val="Hyperlink"/>
                                  <w:color w:val="00B0F0"/>
                                  <w:sz w:val="28"/>
                                  <w:szCs w:val="28"/>
                                </w:rPr>
                                <w:t>https://www.ucl.ac.uk/psychiatry/research/epidemiology/pis/hassiotis-research-portfolio/intensive-support-teams</w:t>
                              </w:r>
                            </w:hyperlink>
                            <w:r w:rsidR="00A10511" w:rsidRPr="00A1051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12F9" id="_x0000_s1027" type="#_x0000_t202" style="position:absolute;margin-left:93.75pt;margin-top:3.6pt;width:417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">
                <v:textbox>
                  <w:txbxContent>
                    <w:p w:rsidR="00563ACC" w:rsidRPr="003A2730" w:rsidRDefault="00563ACC" w:rsidP="006547E4">
                      <w:pPr>
                        <w:pStyle w:val="NoSpacing"/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sz w:val="24"/>
                          <w:szCs w:val="22"/>
                        </w:rPr>
                      </w:pPr>
                      <w:r w:rsidRPr="003A2730">
                        <w:rPr>
                          <w:rFonts w:ascii="Tahoma" w:hAnsi="Tahoma" w:cs="Tahoma"/>
                          <w:b/>
                          <w:sz w:val="24"/>
                          <w:szCs w:val="22"/>
                        </w:rPr>
                        <w:t>Website</w:t>
                      </w:r>
                    </w:p>
                    <w:p w:rsidR="00563ACC" w:rsidRPr="00A10511" w:rsidRDefault="00B127D7" w:rsidP="006547E4">
                      <w:pPr>
                        <w:pStyle w:val="NoSpacing"/>
                        <w:shd w:val="clear" w:color="auto" w:fill="FFFFFF" w:themeFill="background1"/>
                        <w:rPr>
                          <w:color w:val="00B0F0"/>
                          <w:sz w:val="28"/>
                          <w:szCs w:val="28"/>
                        </w:rPr>
                      </w:pPr>
                      <w:hyperlink r:id="rId19" w:history="1">
                        <w:r w:rsidR="00A10511" w:rsidRPr="00A10511">
                          <w:rPr>
                            <w:rStyle w:val="Hyperlink"/>
                            <w:color w:val="00B0F0"/>
                            <w:sz w:val="28"/>
                            <w:szCs w:val="28"/>
                          </w:rPr>
                          <w:t>https://www.ucl.ac.uk/psychiatry/research/epidemiology/pis/hassiotis-research-portfolio/intensive-support-teams</w:t>
                        </w:r>
                      </w:hyperlink>
                      <w:r w:rsidR="00A10511" w:rsidRPr="00A1051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4F12" w:rsidRPr="00D77AFD" w:rsidRDefault="00900109" w:rsidP="006547E4">
      <w:pPr>
        <w:widowControl w:val="0"/>
        <w:shd w:val="clear" w:color="auto" w:fill="FFFFFF" w:themeFill="background1"/>
        <w:spacing w:after="0" w:line="360" w:lineRule="auto"/>
        <w:ind w:right="19"/>
        <w:rPr>
          <w:rFonts w:ascii="Tahoma" w:hAnsi="Tahoma" w:cs="Tahoma"/>
          <w:sz w:val="22"/>
          <w:szCs w:val="22"/>
          <w14:ligatures w14:val="none"/>
        </w:rPr>
      </w:pPr>
      <w:r w:rsidRPr="00B06380">
        <w:rPr>
          <w:rFonts w:ascii="Tahoma" w:hAnsi="Tahoma" w:cs="Tahoma"/>
          <w:sz w:val="22"/>
          <w:szCs w:val="22"/>
          <w14:ligatures w14:val="none"/>
        </w:rPr>
        <w:t xml:space="preserve"> </w:t>
      </w:r>
      <w:r w:rsidR="00B96F02">
        <w:rPr>
          <w:rFonts w:ascii="Tahoma" w:hAnsi="Tahoma" w:cs="Tahoma"/>
          <w:sz w:val="22"/>
          <w:szCs w:val="22"/>
          <w14:ligatures w14:val="none"/>
        </w:rPr>
        <w:t xml:space="preserve"> </w:t>
      </w:r>
      <w:r w:rsidRPr="00B06380">
        <w:rPr>
          <w:rFonts w:ascii="Tahoma" w:hAnsi="Tahoma" w:cs="Tahoma"/>
          <w:sz w:val="22"/>
          <w:szCs w:val="22"/>
          <w14:ligatures w14:val="none"/>
        </w:rPr>
        <w:t> </w:t>
      </w:r>
    </w:p>
    <w:p w:rsidR="00B96F02" w:rsidRPr="00485895" w:rsidRDefault="00900109" w:rsidP="006547E4">
      <w:pPr>
        <w:widowControl w:val="0"/>
        <w:shd w:val="clear" w:color="auto" w:fill="FFFFFF" w:themeFill="background1"/>
        <w:spacing w:after="0" w:line="360" w:lineRule="auto"/>
        <w:ind w:right="19"/>
        <w:rPr>
          <w:rFonts w:ascii="Tahoma" w:hAnsi="Tahoma" w:cs="Tahoma"/>
          <w:sz w:val="22"/>
          <w:szCs w:val="22"/>
          <w14:ligatures w14:val="none"/>
        </w:rPr>
      </w:pPr>
      <w:r w:rsidRPr="00B06380">
        <w:rPr>
          <w:rFonts w:ascii="Tahoma" w:hAnsi="Tahoma" w:cs="Tahoma"/>
          <w:sz w:val="22"/>
          <w:szCs w:val="22"/>
          <w14:ligatures w14:val="none"/>
        </w:rPr>
        <w:t xml:space="preserve"> </w:t>
      </w:r>
    </w:p>
    <w:sectPr w:rsidR="00B96F02" w:rsidRPr="00485895" w:rsidSect="00B127D7">
      <w:pgSz w:w="11906" w:h="16838"/>
      <w:pgMar w:top="720" w:right="720" w:bottom="720" w:left="720" w:header="708" w:footer="708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6C" w:rsidRDefault="00CE7F6C" w:rsidP="00D9094F">
      <w:pPr>
        <w:spacing w:after="0" w:line="240" w:lineRule="auto"/>
      </w:pPr>
      <w:r>
        <w:separator/>
      </w:r>
    </w:p>
  </w:endnote>
  <w:endnote w:type="continuationSeparator" w:id="0">
    <w:p w:rsidR="00CE7F6C" w:rsidRDefault="00CE7F6C" w:rsidP="00D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6C" w:rsidRDefault="00CE7F6C" w:rsidP="00D9094F">
      <w:pPr>
        <w:spacing w:after="0" w:line="240" w:lineRule="auto"/>
      </w:pPr>
      <w:r>
        <w:separator/>
      </w:r>
    </w:p>
  </w:footnote>
  <w:footnote w:type="continuationSeparator" w:id="0">
    <w:p w:rsidR="00CE7F6C" w:rsidRDefault="00CE7F6C" w:rsidP="00D9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D158F"/>
    <w:multiLevelType w:val="hybridMultilevel"/>
    <w:tmpl w:val="998E7CCA"/>
    <w:lvl w:ilvl="0" w:tplc="8C10E86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F037F"/>
    <w:multiLevelType w:val="hybridMultilevel"/>
    <w:tmpl w:val="7E200298"/>
    <w:lvl w:ilvl="0" w:tplc="8C10E86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60D9"/>
    <w:multiLevelType w:val="hybridMultilevel"/>
    <w:tmpl w:val="406859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911797"/>
    <w:multiLevelType w:val="hybridMultilevel"/>
    <w:tmpl w:val="821E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09"/>
    <w:rsid w:val="000A4F12"/>
    <w:rsid w:val="000B51BC"/>
    <w:rsid w:val="000B778F"/>
    <w:rsid w:val="000C4F8C"/>
    <w:rsid w:val="00102561"/>
    <w:rsid w:val="001066B2"/>
    <w:rsid w:val="001178F8"/>
    <w:rsid w:val="00132715"/>
    <w:rsid w:val="0019699F"/>
    <w:rsid w:val="001D0CA4"/>
    <w:rsid w:val="001D1BE1"/>
    <w:rsid w:val="001D78DA"/>
    <w:rsid w:val="002152D8"/>
    <w:rsid w:val="00222577"/>
    <w:rsid w:val="0023074B"/>
    <w:rsid w:val="00292BF3"/>
    <w:rsid w:val="002963C3"/>
    <w:rsid w:val="002C3F7D"/>
    <w:rsid w:val="003241B7"/>
    <w:rsid w:val="003405D5"/>
    <w:rsid w:val="0036072E"/>
    <w:rsid w:val="00380992"/>
    <w:rsid w:val="00385AF2"/>
    <w:rsid w:val="003A2730"/>
    <w:rsid w:val="003B291B"/>
    <w:rsid w:val="00402D24"/>
    <w:rsid w:val="00434258"/>
    <w:rsid w:val="0044676B"/>
    <w:rsid w:val="00456FB7"/>
    <w:rsid w:val="004773EB"/>
    <w:rsid w:val="00485895"/>
    <w:rsid w:val="00495A0B"/>
    <w:rsid w:val="004D36AC"/>
    <w:rsid w:val="004F16A7"/>
    <w:rsid w:val="00520CCE"/>
    <w:rsid w:val="00526E82"/>
    <w:rsid w:val="00534D3F"/>
    <w:rsid w:val="00563ACC"/>
    <w:rsid w:val="005B34E3"/>
    <w:rsid w:val="006411DA"/>
    <w:rsid w:val="006515CD"/>
    <w:rsid w:val="006547E4"/>
    <w:rsid w:val="006C6CCF"/>
    <w:rsid w:val="006F650A"/>
    <w:rsid w:val="006F7F0F"/>
    <w:rsid w:val="00736C7C"/>
    <w:rsid w:val="00753ED8"/>
    <w:rsid w:val="007554B8"/>
    <w:rsid w:val="007C63EF"/>
    <w:rsid w:val="00840994"/>
    <w:rsid w:val="00873148"/>
    <w:rsid w:val="00887715"/>
    <w:rsid w:val="00900109"/>
    <w:rsid w:val="00A10511"/>
    <w:rsid w:val="00A40BCD"/>
    <w:rsid w:val="00A70A8F"/>
    <w:rsid w:val="00B06380"/>
    <w:rsid w:val="00B127D7"/>
    <w:rsid w:val="00B67321"/>
    <w:rsid w:val="00B96F02"/>
    <w:rsid w:val="00C81BD5"/>
    <w:rsid w:val="00CC25AF"/>
    <w:rsid w:val="00CE7F6C"/>
    <w:rsid w:val="00D00FE7"/>
    <w:rsid w:val="00D56A1F"/>
    <w:rsid w:val="00D77AFD"/>
    <w:rsid w:val="00D818E9"/>
    <w:rsid w:val="00D9094F"/>
    <w:rsid w:val="00DA6FB0"/>
    <w:rsid w:val="00DD7D13"/>
    <w:rsid w:val="00E0513D"/>
    <w:rsid w:val="00E27D1B"/>
    <w:rsid w:val="00E4562B"/>
    <w:rsid w:val="00E94CA5"/>
    <w:rsid w:val="00EA4748"/>
    <w:rsid w:val="00EE6253"/>
    <w:rsid w:val="00F2482D"/>
    <w:rsid w:val="00F65125"/>
    <w:rsid w:val="00F77C48"/>
    <w:rsid w:val="00F803E2"/>
    <w:rsid w:val="00FC37DC"/>
    <w:rsid w:val="00FD001E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700D6-7234-4625-8561-DD72FF95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0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900109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OrgainizationName2">
    <w:name w:val="Orgainization Name 2"/>
    <w:basedOn w:val="Normal"/>
    <w:rsid w:val="00900109"/>
    <w:pPr>
      <w:spacing w:after="0" w:line="264" w:lineRule="auto"/>
      <w:jc w:val="center"/>
    </w:pPr>
    <w:rPr>
      <w:rFonts w:ascii="Georgia" w:hAnsi="Georgia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0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001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4F8C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44676B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676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4676B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A4F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778F"/>
    <w:pPr>
      <w:spacing w:after="0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D90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4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90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4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p">
    <w:name w:val="p"/>
    <w:basedOn w:val="Normal"/>
    <w:rsid w:val="00534D3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534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j.budgett@ucl.ac.uk" TargetMode="External"/><Relationship Id="rId18" Type="http://schemas.openxmlformats.org/officeDocument/2006/relationships/hyperlink" Target="https://www.ucl.ac.uk/psychiatry/research/epidemiology/pis/hassiotis-research-portfolio/intensive-support-team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v.ratti.11@ucl.ac.uk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yperlink" Target="https://www.ucl.ac.uk/psychiatry/research/epidemiology/pis/hassiotis-research-portfolio/intensive-support-tea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Coyle</dc:creator>
  <cp:keywords/>
  <dc:description/>
  <cp:lastModifiedBy>Victoria Ratti</cp:lastModifiedBy>
  <cp:revision>6</cp:revision>
  <cp:lastPrinted>2019-09-02T16:33:00Z</cp:lastPrinted>
  <dcterms:created xsi:type="dcterms:W3CDTF">2019-09-02T16:31:00Z</dcterms:created>
  <dcterms:modified xsi:type="dcterms:W3CDTF">2019-09-03T08:21:00Z</dcterms:modified>
</cp:coreProperties>
</file>