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Ind w:w="468" w:type="dxa"/>
        <w:tblBorders>
          <w:insideH w:val="single" w:sz="4" w:space="0" w:color="auto"/>
        </w:tblBorders>
        <w:tblLayout w:type="fixed"/>
        <w:tblLook w:val="01E0" w:firstRow="1" w:lastRow="1" w:firstColumn="1" w:lastColumn="1" w:noHBand="0" w:noVBand="0"/>
      </w:tblPr>
      <w:tblGrid>
        <w:gridCol w:w="3054"/>
        <w:gridCol w:w="5946"/>
      </w:tblGrid>
      <w:tr w:rsidR="00F731CA" w14:paraId="2A1B1589" w14:textId="77777777" w:rsidTr="00BA4616">
        <w:trPr>
          <w:trHeight w:val="729"/>
        </w:trPr>
        <w:tc>
          <w:tcPr>
            <w:tcW w:w="3054" w:type="dxa"/>
          </w:tcPr>
          <w:p w14:paraId="25446779" w14:textId="77777777" w:rsidR="00F731CA" w:rsidRDefault="00F731CA" w:rsidP="00BA4616">
            <w:pPr>
              <w:jc w:val="center"/>
            </w:pPr>
            <w:bookmarkStart w:id="0" w:name="OLE_LINK1"/>
            <w:r>
              <w:rPr>
                <w:noProof/>
                <w:lang w:eastAsia="en-GB"/>
              </w:rPr>
              <w:drawing>
                <wp:anchor distT="0" distB="0" distL="114300" distR="114300" simplePos="0" relativeHeight="251659264" behindDoc="0" locked="0" layoutInCell="1" allowOverlap="1" wp14:anchorId="0FD5D32E" wp14:editId="19135691">
                  <wp:simplePos x="0" y="0"/>
                  <wp:positionH relativeFrom="column">
                    <wp:posOffset>-297180</wp:posOffset>
                  </wp:positionH>
                  <wp:positionV relativeFrom="paragraph">
                    <wp:posOffset>0</wp:posOffset>
                  </wp:positionV>
                  <wp:extent cx="1828800" cy="567690"/>
                  <wp:effectExtent l="0" t="0" r="0" b="3810"/>
                  <wp:wrapNone/>
                  <wp:docPr id="4" name="Picture 4" descr="logo -small use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mall use blk"/>
                          <pic:cNvPicPr>
                            <a:picLocks noChangeAspect="1" noChangeArrowheads="1"/>
                          </pic:cNvPicPr>
                        </pic:nvPicPr>
                        <pic:blipFill>
                          <a:blip r:embed="rId7" cstate="print">
                            <a:extLst>
                              <a:ext uri="{28A0092B-C50C-407E-A947-70E740481C1C}">
                                <a14:useLocalDpi xmlns:a14="http://schemas.microsoft.com/office/drawing/2010/main" val="0"/>
                              </a:ext>
                            </a:extLst>
                          </a:blip>
                          <a:srcRect l="11111"/>
                          <a:stretch>
                            <a:fillRect/>
                          </a:stretch>
                        </pic:blipFill>
                        <pic:spPr bwMode="auto">
                          <a:xfrm>
                            <a:off x="0" y="0"/>
                            <a:ext cx="1828800" cy="567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15ECBDC3" wp14:editId="3638A773">
                  <wp:simplePos x="0" y="0"/>
                  <wp:positionH relativeFrom="column">
                    <wp:posOffset>1645920</wp:posOffset>
                  </wp:positionH>
                  <wp:positionV relativeFrom="paragraph">
                    <wp:posOffset>0</wp:posOffset>
                  </wp:positionV>
                  <wp:extent cx="4000500" cy="454025"/>
                  <wp:effectExtent l="0" t="0" r="0" b="3175"/>
                  <wp:wrapNone/>
                  <wp:docPr id="3" name="Picture 3" descr="uchf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chfco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454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46" w:type="dxa"/>
          </w:tcPr>
          <w:p w14:paraId="4C42649F" w14:textId="77777777" w:rsidR="00F731CA" w:rsidRDefault="00F731CA" w:rsidP="00BA4616">
            <w:pPr>
              <w:jc w:val="center"/>
            </w:pPr>
          </w:p>
        </w:tc>
      </w:tr>
      <w:bookmarkEnd w:id="0"/>
    </w:tbl>
    <w:p w14:paraId="6C15E037" w14:textId="77777777" w:rsidR="00F731CA" w:rsidRDefault="00F731CA" w:rsidP="00F731CA">
      <w:pPr>
        <w:tabs>
          <w:tab w:val="left" w:pos="9900"/>
        </w:tabs>
        <w:jc w:val="center"/>
        <w:rPr>
          <w:b/>
          <w:sz w:val="24"/>
          <w:szCs w:val="24"/>
          <w:u w:val="single"/>
        </w:rPr>
      </w:pPr>
    </w:p>
    <w:tbl>
      <w:tblPr>
        <w:tblW w:w="0" w:type="auto"/>
        <w:tblInd w:w="108" w:type="dxa"/>
        <w:tblLayout w:type="fixed"/>
        <w:tblCellMar>
          <w:top w:w="57" w:type="dxa"/>
          <w:bottom w:w="57" w:type="dxa"/>
        </w:tblCellMar>
        <w:tblLook w:val="0000" w:firstRow="0" w:lastRow="0" w:firstColumn="0" w:lastColumn="0" w:noHBand="0" w:noVBand="0"/>
      </w:tblPr>
      <w:tblGrid>
        <w:gridCol w:w="4950"/>
        <w:gridCol w:w="4410"/>
      </w:tblGrid>
      <w:tr w:rsidR="00F731CA" w14:paraId="31683B73" w14:textId="77777777" w:rsidTr="00BA4616">
        <w:trPr>
          <w:cantSplit/>
          <w:trHeight w:val="228"/>
        </w:trPr>
        <w:tc>
          <w:tcPr>
            <w:tcW w:w="9360" w:type="dxa"/>
            <w:gridSpan w:val="2"/>
          </w:tcPr>
          <w:p w14:paraId="1E4787B5" w14:textId="77777777" w:rsidR="00F731CA" w:rsidRPr="00254EF1" w:rsidRDefault="00F731CA" w:rsidP="00BA4616">
            <w:pPr>
              <w:jc w:val="center"/>
              <w:rPr>
                <w:b/>
              </w:rPr>
            </w:pPr>
            <w:r w:rsidRPr="00254EF1">
              <w:rPr>
                <w:b/>
              </w:rPr>
              <w:t xml:space="preserve">Joint </w:t>
            </w:r>
            <w:r>
              <w:rPr>
                <w:b/>
              </w:rPr>
              <w:t>Research Office</w:t>
            </w:r>
          </w:p>
          <w:p w14:paraId="392DE99F" w14:textId="77777777" w:rsidR="00F731CA" w:rsidRPr="004E2439" w:rsidRDefault="00F731CA" w:rsidP="00BA4616">
            <w:pPr>
              <w:jc w:val="center"/>
              <w:rPr>
                <w:sz w:val="18"/>
              </w:rPr>
            </w:pPr>
          </w:p>
        </w:tc>
      </w:tr>
      <w:tr w:rsidR="00F731CA" w14:paraId="44369B3F" w14:textId="77777777" w:rsidTr="00BA4616">
        <w:trPr>
          <w:cantSplit/>
          <w:trHeight w:val="789"/>
        </w:trPr>
        <w:tc>
          <w:tcPr>
            <w:tcW w:w="4950" w:type="dxa"/>
          </w:tcPr>
          <w:p w14:paraId="06BD7795" w14:textId="77777777" w:rsidR="00F731CA" w:rsidRPr="00254EF1" w:rsidRDefault="00F731CA" w:rsidP="00BA4616">
            <w:pPr>
              <w:rPr>
                <w:b/>
                <w:sz w:val="20"/>
              </w:rPr>
            </w:pPr>
            <w:r w:rsidRPr="00254EF1">
              <w:rPr>
                <w:b/>
                <w:sz w:val="20"/>
              </w:rPr>
              <w:t>Office Location:</w:t>
            </w:r>
          </w:p>
          <w:p w14:paraId="2DA14993" w14:textId="77777777" w:rsidR="00F731CA" w:rsidRPr="00254EF1" w:rsidRDefault="00F731CA" w:rsidP="00BA4616">
            <w:pPr>
              <w:rPr>
                <w:sz w:val="20"/>
              </w:rPr>
            </w:pPr>
            <w:r w:rsidRPr="00254EF1">
              <w:rPr>
                <w:sz w:val="20"/>
              </w:rPr>
              <w:t>1</w:t>
            </w:r>
            <w:r w:rsidRPr="00254EF1">
              <w:rPr>
                <w:sz w:val="20"/>
                <w:vertAlign w:val="superscript"/>
              </w:rPr>
              <w:t>st</w:t>
            </w:r>
            <w:r w:rsidRPr="00254EF1">
              <w:rPr>
                <w:sz w:val="20"/>
              </w:rPr>
              <w:t xml:space="preserve"> Floor Maple House</w:t>
            </w:r>
          </w:p>
          <w:p w14:paraId="1F9059F5" w14:textId="77777777" w:rsidR="00F731CA" w:rsidRPr="00254EF1" w:rsidRDefault="00F731CA" w:rsidP="00BA4616">
            <w:pPr>
              <w:rPr>
                <w:sz w:val="20"/>
              </w:rPr>
            </w:pPr>
            <w:r w:rsidRPr="00254EF1">
              <w:rPr>
                <w:sz w:val="20"/>
              </w:rPr>
              <w:t>149 Tottenham Court Road</w:t>
            </w:r>
          </w:p>
          <w:p w14:paraId="7FD7BF67" w14:textId="77777777" w:rsidR="00F731CA" w:rsidRPr="00254EF1" w:rsidRDefault="00F731CA" w:rsidP="00BA4616">
            <w:pPr>
              <w:rPr>
                <w:sz w:val="20"/>
              </w:rPr>
            </w:pPr>
            <w:r w:rsidRPr="00254EF1">
              <w:rPr>
                <w:sz w:val="20"/>
              </w:rPr>
              <w:t>London W1</w:t>
            </w:r>
          </w:p>
        </w:tc>
        <w:tc>
          <w:tcPr>
            <w:tcW w:w="4410" w:type="dxa"/>
          </w:tcPr>
          <w:p w14:paraId="12D6C37D" w14:textId="77777777" w:rsidR="00F731CA" w:rsidRPr="00254EF1" w:rsidRDefault="00F731CA" w:rsidP="00BA4616">
            <w:pPr>
              <w:jc w:val="right"/>
              <w:rPr>
                <w:sz w:val="20"/>
              </w:rPr>
            </w:pPr>
            <w:r w:rsidRPr="00254EF1">
              <w:rPr>
                <w:b/>
                <w:sz w:val="20"/>
              </w:rPr>
              <w:t>Postal Address:</w:t>
            </w:r>
          </w:p>
          <w:p w14:paraId="541649A2" w14:textId="77777777" w:rsidR="00F731CA" w:rsidRPr="00254EF1" w:rsidRDefault="00F731CA" w:rsidP="00BA4616">
            <w:pPr>
              <w:jc w:val="right"/>
              <w:rPr>
                <w:sz w:val="20"/>
              </w:rPr>
            </w:pPr>
            <w:r w:rsidRPr="00254EF1">
              <w:rPr>
                <w:sz w:val="20"/>
              </w:rPr>
              <w:t>Rosenheim Wing, Ground Floor</w:t>
            </w:r>
          </w:p>
          <w:p w14:paraId="7613A0AB" w14:textId="77777777" w:rsidR="00F731CA" w:rsidRPr="00EA64A6" w:rsidRDefault="00F731CA" w:rsidP="00BA4616">
            <w:pPr>
              <w:pStyle w:val="Heading1"/>
              <w:ind w:left="0"/>
              <w:rPr>
                <w:rFonts w:asciiTheme="minorHAnsi" w:hAnsiTheme="minorHAnsi"/>
                <w:sz w:val="20"/>
              </w:rPr>
            </w:pPr>
            <w:r w:rsidRPr="00EA64A6">
              <w:rPr>
                <w:rFonts w:asciiTheme="minorHAnsi" w:hAnsiTheme="minorHAnsi"/>
                <w:sz w:val="20"/>
              </w:rPr>
              <w:t>25 Grafton Way</w:t>
            </w:r>
          </w:p>
          <w:p w14:paraId="6A07B1A3" w14:textId="77777777" w:rsidR="00F731CA" w:rsidRPr="00254EF1" w:rsidRDefault="00F731CA" w:rsidP="00BA4616">
            <w:pPr>
              <w:jc w:val="right"/>
              <w:rPr>
                <w:sz w:val="20"/>
              </w:rPr>
            </w:pPr>
            <w:r w:rsidRPr="00EA64A6">
              <w:rPr>
                <w:sz w:val="20"/>
              </w:rPr>
              <w:t>London, WC1E 5DB</w:t>
            </w:r>
          </w:p>
        </w:tc>
      </w:tr>
    </w:tbl>
    <w:p w14:paraId="7DEEA257" w14:textId="77777777" w:rsidR="00F731CA" w:rsidRDefault="00F731CA" w:rsidP="00F731CA">
      <w:pPr>
        <w:spacing w:line="360" w:lineRule="auto"/>
      </w:pPr>
    </w:p>
    <w:p w14:paraId="46D6D75F" w14:textId="77777777" w:rsidR="00F731CA" w:rsidRPr="00EE272E" w:rsidRDefault="00F731CA" w:rsidP="00F731CA">
      <w:pPr>
        <w:spacing w:line="276" w:lineRule="auto"/>
        <w:jc w:val="center"/>
        <w:rPr>
          <w:rFonts w:ascii="Cambria" w:hAnsi="Cambria"/>
          <w:b/>
          <w:sz w:val="24"/>
          <w:szCs w:val="24"/>
        </w:rPr>
      </w:pPr>
      <w:r>
        <w:rPr>
          <w:rFonts w:ascii="Cambria" w:hAnsi="Cambria"/>
          <w:b/>
          <w:sz w:val="24"/>
          <w:szCs w:val="24"/>
        </w:rPr>
        <w:t>STATISTICAL ANALYSIS PLAN</w:t>
      </w:r>
    </w:p>
    <w:p w14:paraId="3B11236A" w14:textId="77777777" w:rsidR="00F731CA" w:rsidRPr="00EE272E" w:rsidRDefault="00F731CA" w:rsidP="00F731CA">
      <w:pPr>
        <w:spacing w:line="276" w:lineRule="auto"/>
        <w:rPr>
          <w:rFonts w:ascii="Cambria" w:hAnsi="Cambria"/>
          <w:sz w:val="24"/>
          <w:szCs w:val="24"/>
        </w:rPr>
      </w:pPr>
    </w:p>
    <w:p w14:paraId="1B88736D" w14:textId="77777777" w:rsidR="00F731CA" w:rsidRDefault="00F731CA" w:rsidP="00F731CA">
      <w:pPr>
        <w:spacing w:line="276" w:lineRule="auto"/>
        <w:ind w:left="2552" w:hanging="2552"/>
        <w:rPr>
          <w:rFonts w:ascii="Cambria" w:hAnsi="Cambria"/>
          <w:sz w:val="24"/>
          <w:szCs w:val="24"/>
        </w:rPr>
      </w:pPr>
      <w:r w:rsidRPr="00EE272E">
        <w:rPr>
          <w:rFonts w:ascii="Cambria" w:hAnsi="Cambria"/>
          <w:b/>
          <w:sz w:val="24"/>
          <w:szCs w:val="24"/>
        </w:rPr>
        <w:t>Trial Name</w:t>
      </w:r>
      <w:r>
        <w:rPr>
          <w:rFonts w:ascii="Cambria" w:hAnsi="Cambria"/>
          <w:sz w:val="24"/>
          <w:szCs w:val="24"/>
        </w:rPr>
        <w:t>:</w:t>
      </w:r>
      <w:r>
        <w:rPr>
          <w:rFonts w:ascii="Cambria" w:hAnsi="Cambria"/>
          <w:sz w:val="24"/>
          <w:szCs w:val="24"/>
        </w:rPr>
        <w:tab/>
      </w:r>
      <w:r w:rsidRPr="00F731CA">
        <w:rPr>
          <w:rFonts w:asciiTheme="majorHAnsi" w:hAnsiTheme="majorHAnsi"/>
          <w:sz w:val="24"/>
          <w:szCs w:val="24"/>
        </w:rPr>
        <w:t>A pilot randomised controlled trial of Problem-Solving Treatment for Visual Impairment (POSITIVE)</w:t>
      </w:r>
    </w:p>
    <w:p w14:paraId="5CC0CEE0" w14:textId="77777777" w:rsidR="00F731CA" w:rsidRPr="00EE272E" w:rsidRDefault="00F731CA" w:rsidP="00F731CA">
      <w:pPr>
        <w:spacing w:line="276" w:lineRule="auto"/>
        <w:ind w:left="2552" w:hanging="2552"/>
        <w:rPr>
          <w:rFonts w:ascii="Cambria" w:hAnsi="Cambria"/>
          <w:sz w:val="24"/>
          <w:szCs w:val="24"/>
        </w:rPr>
      </w:pPr>
    </w:p>
    <w:p w14:paraId="6BCD3CA4" w14:textId="77777777" w:rsidR="00F731CA" w:rsidRDefault="00F731CA" w:rsidP="00F731CA">
      <w:pPr>
        <w:spacing w:line="276" w:lineRule="auto"/>
        <w:ind w:left="2552" w:hanging="2552"/>
        <w:rPr>
          <w:rFonts w:ascii="Cambria" w:hAnsi="Cambria"/>
          <w:sz w:val="24"/>
          <w:szCs w:val="24"/>
        </w:rPr>
      </w:pPr>
      <w:r w:rsidRPr="00EE272E">
        <w:rPr>
          <w:rFonts w:ascii="Cambria" w:hAnsi="Cambria"/>
          <w:b/>
          <w:sz w:val="24"/>
          <w:szCs w:val="24"/>
        </w:rPr>
        <w:t>Chief Investigator</w:t>
      </w:r>
      <w:r w:rsidRPr="00EE272E">
        <w:rPr>
          <w:rFonts w:ascii="Cambria" w:hAnsi="Cambria"/>
          <w:sz w:val="24"/>
          <w:szCs w:val="24"/>
        </w:rPr>
        <w:t>:</w:t>
      </w:r>
      <w:r w:rsidRPr="00EE272E">
        <w:rPr>
          <w:rFonts w:ascii="Cambria" w:hAnsi="Cambria"/>
          <w:sz w:val="24"/>
          <w:szCs w:val="24"/>
        </w:rPr>
        <w:tab/>
      </w:r>
      <w:r>
        <w:rPr>
          <w:rFonts w:ascii="Cambria" w:hAnsi="Cambria"/>
          <w:sz w:val="24"/>
          <w:szCs w:val="24"/>
        </w:rPr>
        <w:t>Afsane Riazi</w:t>
      </w:r>
    </w:p>
    <w:p w14:paraId="3B9C548B" w14:textId="77777777" w:rsidR="00F731CA" w:rsidRDefault="00F731CA" w:rsidP="00F731CA">
      <w:pPr>
        <w:spacing w:line="276" w:lineRule="auto"/>
        <w:ind w:left="2552" w:hanging="2552"/>
        <w:rPr>
          <w:rFonts w:ascii="Cambria" w:hAnsi="Cambria"/>
          <w:sz w:val="24"/>
          <w:szCs w:val="24"/>
        </w:rPr>
      </w:pPr>
    </w:p>
    <w:p w14:paraId="776420CD" w14:textId="77777777" w:rsidR="00F731CA" w:rsidRDefault="00F731CA" w:rsidP="00F731CA">
      <w:pPr>
        <w:spacing w:line="276" w:lineRule="auto"/>
        <w:ind w:left="2552" w:hanging="2552"/>
        <w:rPr>
          <w:rFonts w:ascii="Cambria" w:hAnsi="Cambria"/>
          <w:sz w:val="24"/>
          <w:szCs w:val="24"/>
        </w:rPr>
      </w:pPr>
      <w:r>
        <w:rPr>
          <w:rFonts w:ascii="Cambria" w:hAnsi="Cambria"/>
          <w:b/>
          <w:sz w:val="24"/>
          <w:szCs w:val="24"/>
        </w:rPr>
        <w:t>Statisticians</w:t>
      </w:r>
      <w:r w:rsidRPr="00EE272E">
        <w:rPr>
          <w:rFonts w:ascii="Cambria" w:hAnsi="Cambria"/>
          <w:sz w:val="24"/>
          <w:szCs w:val="24"/>
        </w:rPr>
        <w:t>:</w:t>
      </w:r>
      <w:r w:rsidRPr="00EE272E">
        <w:rPr>
          <w:rFonts w:ascii="Cambria" w:hAnsi="Cambria"/>
          <w:sz w:val="24"/>
          <w:szCs w:val="24"/>
        </w:rPr>
        <w:tab/>
      </w:r>
      <w:r>
        <w:rPr>
          <w:rFonts w:ascii="Cambria" w:hAnsi="Cambria"/>
          <w:sz w:val="24"/>
          <w:szCs w:val="24"/>
        </w:rPr>
        <w:t>Gareth Ambler and Fatima Jichi</w:t>
      </w:r>
    </w:p>
    <w:p w14:paraId="574B3D2D" w14:textId="77777777" w:rsidR="00F731CA" w:rsidRPr="00EE272E" w:rsidRDefault="00F731CA" w:rsidP="00F731CA">
      <w:pPr>
        <w:spacing w:line="276" w:lineRule="auto"/>
        <w:ind w:left="2552" w:hanging="2552"/>
        <w:rPr>
          <w:rFonts w:ascii="Cambria" w:hAnsi="Cambria"/>
          <w:sz w:val="24"/>
          <w:szCs w:val="24"/>
        </w:rPr>
      </w:pPr>
    </w:p>
    <w:p w14:paraId="7C76C5FB" w14:textId="23931C7F" w:rsidR="00F731CA" w:rsidRPr="00B32AF2" w:rsidRDefault="00F731CA" w:rsidP="00B32AF2">
      <w:pPr>
        <w:autoSpaceDE w:val="0"/>
        <w:autoSpaceDN w:val="0"/>
        <w:adjustRightInd w:val="0"/>
        <w:ind w:left="2552" w:hanging="2552"/>
        <w:rPr>
          <w:rFonts w:asciiTheme="majorHAnsi" w:hAnsiTheme="majorHAnsi"/>
          <w:sz w:val="24"/>
          <w:szCs w:val="24"/>
        </w:rPr>
      </w:pPr>
      <w:r w:rsidRPr="00EE272E">
        <w:rPr>
          <w:rFonts w:ascii="Cambria" w:hAnsi="Cambria"/>
          <w:b/>
          <w:sz w:val="24"/>
          <w:szCs w:val="24"/>
        </w:rPr>
        <w:t xml:space="preserve">Protocol </w:t>
      </w:r>
      <w:r w:rsidR="00B32AF2">
        <w:rPr>
          <w:rFonts w:ascii="Cambria" w:hAnsi="Cambria"/>
          <w:b/>
          <w:sz w:val="24"/>
          <w:szCs w:val="24"/>
        </w:rPr>
        <w:t>Paper</w:t>
      </w:r>
      <w:r w:rsidRPr="00EE272E">
        <w:rPr>
          <w:rFonts w:ascii="Cambria" w:hAnsi="Cambria"/>
          <w:sz w:val="24"/>
          <w:szCs w:val="24"/>
        </w:rPr>
        <w:t xml:space="preserve">: </w:t>
      </w:r>
      <w:r w:rsidRPr="00EE272E">
        <w:rPr>
          <w:rFonts w:ascii="Cambria" w:hAnsi="Cambria"/>
          <w:sz w:val="24"/>
          <w:szCs w:val="24"/>
        </w:rPr>
        <w:tab/>
      </w:r>
      <w:r w:rsidR="00B32AF2" w:rsidRPr="00B32AF2">
        <w:rPr>
          <w:rFonts w:asciiTheme="majorHAnsi" w:hAnsiTheme="majorHAnsi" w:cs="AdvPSFT-L"/>
          <w:sz w:val="24"/>
          <w:szCs w:val="24"/>
        </w:rPr>
        <w:t>Riazi A</w:t>
      </w:r>
      <w:r w:rsidR="00B32AF2">
        <w:rPr>
          <w:rFonts w:asciiTheme="majorHAnsi" w:hAnsiTheme="majorHAnsi" w:cs="AdvPSFT-L"/>
          <w:sz w:val="24"/>
          <w:szCs w:val="24"/>
        </w:rPr>
        <w:t>.</w:t>
      </w:r>
      <w:r w:rsidR="00B32AF2" w:rsidRPr="00B32AF2">
        <w:rPr>
          <w:rFonts w:asciiTheme="majorHAnsi" w:hAnsiTheme="majorHAnsi" w:cs="AdvPSFT-L"/>
          <w:sz w:val="24"/>
          <w:szCs w:val="24"/>
        </w:rPr>
        <w:t xml:space="preserve"> et al. A pilot randomised controlled trial of Problem-Solving Treatment for Visual Impairment (POSITIVE): protocol paper. </w:t>
      </w:r>
      <w:r w:rsidR="00B32AF2" w:rsidRPr="00B32AF2">
        <w:rPr>
          <w:rFonts w:asciiTheme="majorHAnsi" w:hAnsiTheme="majorHAnsi" w:cs="AdvPSFT-LI"/>
          <w:sz w:val="24"/>
          <w:szCs w:val="24"/>
        </w:rPr>
        <w:t xml:space="preserve">Ophthalmic </w:t>
      </w:r>
      <w:proofErr w:type="spellStart"/>
      <w:r w:rsidR="00B32AF2" w:rsidRPr="00B32AF2">
        <w:rPr>
          <w:rFonts w:asciiTheme="majorHAnsi" w:hAnsiTheme="majorHAnsi" w:cs="AdvPSFT-LI"/>
          <w:sz w:val="24"/>
          <w:szCs w:val="24"/>
        </w:rPr>
        <w:t>Physiol</w:t>
      </w:r>
      <w:proofErr w:type="spellEnd"/>
      <w:r w:rsidR="00B32AF2" w:rsidRPr="00B32AF2">
        <w:rPr>
          <w:rFonts w:asciiTheme="majorHAnsi" w:hAnsiTheme="majorHAnsi" w:cs="AdvPSFT-LI"/>
          <w:sz w:val="24"/>
          <w:szCs w:val="24"/>
        </w:rPr>
        <w:t xml:space="preserve"> </w:t>
      </w:r>
      <w:proofErr w:type="spellStart"/>
      <w:r w:rsidR="00B32AF2" w:rsidRPr="00B32AF2">
        <w:rPr>
          <w:rFonts w:asciiTheme="majorHAnsi" w:hAnsiTheme="majorHAnsi" w:cs="AdvPSFT-LI"/>
          <w:sz w:val="24"/>
          <w:szCs w:val="24"/>
        </w:rPr>
        <w:t>Opt</w:t>
      </w:r>
      <w:proofErr w:type="spellEnd"/>
      <w:r w:rsidR="00B32AF2" w:rsidRPr="00B32AF2">
        <w:rPr>
          <w:rFonts w:asciiTheme="majorHAnsi" w:hAnsiTheme="majorHAnsi" w:cs="AdvPSFT-LI"/>
          <w:sz w:val="24"/>
          <w:szCs w:val="24"/>
        </w:rPr>
        <w:t xml:space="preserve"> </w:t>
      </w:r>
      <w:r w:rsidR="00B32AF2" w:rsidRPr="00B32AF2">
        <w:rPr>
          <w:rFonts w:asciiTheme="majorHAnsi" w:hAnsiTheme="majorHAnsi" w:cs="AdvPSFT-L"/>
          <w:sz w:val="24"/>
          <w:szCs w:val="24"/>
        </w:rPr>
        <w:t xml:space="preserve">2014; </w:t>
      </w:r>
      <w:r w:rsidR="00B32AF2" w:rsidRPr="00B32AF2">
        <w:rPr>
          <w:rFonts w:asciiTheme="majorHAnsi" w:hAnsiTheme="majorHAnsi" w:cs="AdvPSFT-B"/>
          <w:sz w:val="24"/>
          <w:szCs w:val="24"/>
        </w:rPr>
        <w:t>34</w:t>
      </w:r>
      <w:r w:rsidR="00B32AF2" w:rsidRPr="00B32AF2">
        <w:rPr>
          <w:rFonts w:asciiTheme="majorHAnsi" w:hAnsiTheme="majorHAnsi" w:cs="AdvPSFT-L"/>
          <w:sz w:val="24"/>
          <w:szCs w:val="24"/>
        </w:rPr>
        <w:t>: 489</w:t>
      </w:r>
      <w:r w:rsidR="00B32AF2" w:rsidRPr="00B32AF2">
        <w:rPr>
          <w:rFonts w:asciiTheme="majorHAnsi" w:hAnsiTheme="majorHAnsi" w:cs="AdvTT3713a231+20"/>
          <w:sz w:val="24"/>
          <w:szCs w:val="24"/>
        </w:rPr>
        <w:t>–</w:t>
      </w:r>
      <w:r w:rsidR="00B32AF2" w:rsidRPr="00B32AF2">
        <w:rPr>
          <w:rFonts w:asciiTheme="majorHAnsi" w:hAnsiTheme="majorHAnsi" w:cs="AdvPSFT-L"/>
          <w:sz w:val="24"/>
          <w:szCs w:val="24"/>
        </w:rPr>
        <w:t>497.</w:t>
      </w:r>
    </w:p>
    <w:p w14:paraId="739617D4" w14:textId="77777777" w:rsidR="00F731CA" w:rsidRDefault="00F731CA" w:rsidP="00F731CA">
      <w:pPr>
        <w:spacing w:line="276" w:lineRule="auto"/>
        <w:ind w:left="2552" w:hanging="2552"/>
        <w:rPr>
          <w:rFonts w:ascii="Cambria" w:hAnsi="Cambria"/>
          <w:sz w:val="24"/>
          <w:szCs w:val="24"/>
        </w:rPr>
      </w:pPr>
    </w:p>
    <w:p w14:paraId="601D24B6" w14:textId="0B75A127" w:rsidR="00F731CA" w:rsidRPr="00A617AF" w:rsidRDefault="00F731CA" w:rsidP="00F731CA">
      <w:pPr>
        <w:spacing w:line="276" w:lineRule="auto"/>
        <w:ind w:left="2552" w:hanging="2552"/>
        <w:rPr>
          <w:rFonts w:ascii="Cambria" w:hAnsi="Cambria"/>
          <w:sz w:val="24"/>
          <w:szCs w:val="24"/>
        </w:rPr>
      </w:pPr>
      <w:r>
        <w:rPr>
          <w:rFonts w:ascii="Cambria" w:hAnsi="Cambria"/>
          <w:b/>
          <w:sz w:val="24"/>
          <w:szCs w:val="24"/>
        </w:rPr>
        <w:t>Version:</w:t>
      </w:r>
      <w:r>
        <w:rPr>
          <w:rFonts w:ascii="Cambria" w:hAnsi="Cambria"/>
          <w:b/>
          <w:sz w:val="24"/>
          <w:szCs w:val="24"/>
        </w:rPr>
        <w:tab/>
      </w:r>
      <w:r w:rsidR="00B62A26">
        <w:rPr>
          <w:rFonts w:ascii="Cambria" w:hAnsi="Cambria"/>
          <w:sz w:val="24"/>
          <w:szCs w:val="24"/>
        </w:rPr>
        <w:t>0</w:t>
      </w:r>
      <w:r w:rsidR="0090553B">
        <w:rPr>
          <w:rFonts w:ascii="Cambria" w:hAnsi="Cambria"/>
          <w:sz w:val="24"/>
          <w:szCs w:val="24"/>
        </w:rPr>
        <w:t>.2</w:t>
      </w:r>
    </w:p>
    <w:p w14:paraId="59164E54" w14:textId="77777777" w:rsidR="00F731CA" w:rsidRPr="00EE272E" w:rsidRDefault="00F731CA" w:rsidP="00F731CA">
      <w:pPr>
        <w:spacing w:line="276" w:lineRule="auto"/>
        <w:ind w:left="2552" w:hanging="2552"/>
        <w:rPr>
          <w:rFonts w:ascii="Cambria" w:hAnsi="Cambria"/>
          <w:sz w:val="24"/>
          <w:szCs w:val="24"/>
        </w:rPr>
      </w:pPr>
    </w:p>
    <w:p w14:paraId="47C7E227" w14:textId="1EBD21DA" w:rsidR="00F731CA" w:rsidRPr="00EE272E" w:rsidRDefault="00F731CA" w:rsidP="00F731CA">
      <w:pPr>
        <w:spacing w:line="276" w:lineRule="auto"/>
        <w:ind w:left="2552" w:hanging="2552"/>
        <w:rPr>
          <w:rFonts w:ascii="Cambria" w:hAnsi="Cambria"/>
          <w:sz w:val="24"/>
          <w:szCs w:val="24"/>
        </w:rPr>
      </w:pPr>
      <w:r w:rsidRPr="00EE272E">
        <w:rPr>
          <w:rFonts w:ascii="Cambria" w:hAnsi="Cambria"/>
          <w:b/>
          <w:sz w:val="24"/>
          <w:szCs w:val="24"/>
        </w:rPr>
        <w:t>Date</w:t>
      </w:r>
      <w:r w:rsidRPr="00EE272E">
        <w:rPr>
          <w:rFonts w:ascii="Cambria" w:hAnsi="Cambria"/>
          <w:sz w:val="24"/>
          <w:szCs w:val="24"/>
        </w:rPr>
        <w:t>:</w:t>
      </w:r>
      <w:r w:rsidRPr="00EE272E">
        <w:rPr>
          <w:rFonts w:ascii="Cambria" w:hAnsi="Cambria"/>
          <w:sz w:val="24"/>
          <w:szCs w:val="24"/>
        </w:rPr>
        <w:tab/>
      </w:r>
      <w:r w:rsidR="004C3190">
        <w:rPr>
          <w:rFonts w:ascii="Cambria" w:hAnsi="Cambria"/>
          <w:sz w:val="24"/>
          <w:szCs w:val="24"/>
        </w:rPr>
        <w:t>17</w:t>
      </w:r>
      <w:r w:rsidR="00B62A26">
        <w:rPr>
          <w:rFonts w:ascii="Cambria" w:hAnsi="Cambria"/>
          <w:sz w:val="24"/>
          <w:szCs w:val="24"/>
        </w:rPr>
        <w:t xml:space="preserve"> </w:t>
      </w:r>
      <w:r w:rsidR="00805B0C">
        <w:rPr>
          <w:rFonts w:ascii="Cambria" w:hAnsi="Cambria"/>
          <w:sz w:val="24"/>
          <w:szCs w:val="24"/>
        </w:rPr>
        <w:t>October</w:t>
      </w:r>
      <w:r>
        <w:rPr>
          <w:rFonts w:ascii="Cambria" w:hAnsi="Cambria"/>
          <w:sz w:val="24"/>
          <w:szCs w:val="24"/>
        </w:rPr>
        <w:t xml:space="preserve"> 2014</w:t>
      </w:r>
    </w:p>
    <w:p w14:paraId="5A3BD2C0" w14:textId="77777777" w:rsidR="00F731CA" w:rsidRDefault="00F731CA" w:rsidP="00F731CA">
      <w:pPr>
        <w:spacing w:line="276" w:lineRule="auto"/>
        <w:ind w:left="2552" w:hanging="2552"/>
        <w:rPr>
          <w:rFonts w:ascii="Cambria" w:hAnsi="Cambria"/>
          <w:sz w:val="24"/>
          <w:szCs w:val="24"/>
        </w:rPr>
      </w:pPr>
    </w:p>
    <w:p w14:paraId="4410EEC2" w14:textId="77777777" w:rsidR="00F731CA" w:rsidRDefault="00F731CA" w:rsidP="00F731CA">
      <w:pPr>
        <w:spacing w:line="276" w:lineRule="auto"/>
        <w:ind w:left="2552" w:hanging="2552"/>
        <w:rPr>
          <w:rFonts w:ascii="Cambria" w:hAnsi="Cambria"/>
          <w:sz w:val="24"/>
          <w:szCs w:val="24"/>
        </w:rPr>
      </w:pPr>
    </w:p>
    <w:p w14:paraId="58A46E9A" w14:textId="77777777" w:rsidR="00F731CA" w:rsidRPr="00EE272E" w:rsidRDefault="00F731CA" w:rsidP="00F731CA">
      <w:pPr>
        <w:spacing w:line="276" w:lineRule="auto"/>
        <w:ind w:left="2552" w:hanging="2552"/>
        <w:rPr>
          <w:rFonts w:ascii="Cambria" w:hAnsi="Cambria"/>
          <w:sz w:val="24"/>
          <w:szCs w:val="24"/>
        </w:rPr>
      </w:pPr>
    </w:p>
    <w:p w14:paraId="3733F9E4" w14:textId="77777777" w:rsidR="00F731CA" w:rsidRPr="00EE272E" w:rsidRDefault="00F731CA" w:rsidP="00F731CA">
      <w:pPr>
        <w:spacing w:line="276" w:lineRule="auto"/>
        <w:ind w:left="2552" w:hanging="2552"/>
        <w:rPr>
          <w:rFonts w:ascii="Cambria" w:hAnsi="Cambria"/>
          <w:sz w:val="24"/>
          <w:szCs w:val="24"/>
        </w:rPr>
      </w:pPr>
    </w:p>
    <w:p w14:paraId="6006618A" w14:textId="77777777" w:rsidR="00F731CA" w:rsidRPr="00EE272E" w:rsidRDefault="00F731CA" w:rsidP="00F731CA">
      <w:pPr>
        <w:spacing w:line="276" w:lineRule="auto"/>
        <w:ind w:left="2552" w:hanging="2552"/>
        <w:rPr>
          <w:rFonts w:ascii="Cambria" w:hAnsi="Cambria"/>
          <w:b/>
          <w:sz w:val="24"/>
          <w:szCs w:val="24"/>
        </w:rPr>
      </w:pPr>
      <w:r w:rsidRPr="00EE272E">
        <w:rPr>
          <w:rFonts w:ascii="Cambria" w:hAnsi="Cambria"/>
          <w:b/>
          <w:sz w:val="24"/>
          <w:szCs w:val="24"/>
        </w:rPr>
        <w:t>Version History</w:t>
      </w:r>
    </w:p>
    <w:p w14:paraId="6FD8D06F" w14:textId="127CCBDD" w:rsidR="00F731CA" w:rsidRPr="00EE272E" w:rsidRDefault="00F731CA" w:rsidP="00F731CA">
      <w:pPr>
        <w:spacing w:line="276" w:lineRule="auto"/>
        <w:ind w:left="2552" w:hanging="2552"/>
        <w:rPr>
          <w:rFonts w:ascii="Cambria" w:hAnsi="Cambria"/>
          <w:sz w:val="24"/>
          <w:szCs w:val="24"/>
        </w:rPr>
      </w:pPr>
      <w:r>
        <w:rPr>
          <w:rFonts w:ascii="Cambria" w:hAnsi="Cambria"/>
          <w:sz w:val="24"/>
          <w:szCs w:val="24"/>
        </w:rPr>
        <w:t>0</w:t>
      </w:r>
      <w:r w:rsidRPr="00EE272E">
        <w:rPr>
          <w:rFonts w:ascii="Cambria" w:hAnsi="Cambria"/>
          <w:sz w:val="24"/>
          <w:szCs w:val="24"/>
        </w:rPr>
        <w:t xml:space="preserve"> (</w:t>
      </w:r>
      <w:r>
        <w:rPr>
          <w:rFonts w:ascii="Cambria" w:hAnsi="Cambria"/>
          <w:sz w:val="24"/>
          <w:szCs w:val="24"/>
        </w:rPr>
        <w:t xml:space="preserve">06 June </w:t>
      </w:r>
      <w:r w:rsidRPr="00EE272E">
        <w:rPr>
          <w:rFonts w:ascii="Cambria" w:hAnsi="Cambria"/>
          <w:sz w:val="24"/>
          <w:szCs w:val="24"/>
        </w:rPr>
        <w:t>20</w:t>
      </w:r>
      <w:r>
        <w:rPr>
          <w:rFonts w:ascii="Cambria" w:hAnsi="Cambria"/>
          <w:sz w:val="24"/>
          <w:szCs w:val="24"/>
        </w:rPr>
        <w:t>14</w:t>
      </w:r>
      <w:r w:rsidRPr="00EE272E">
        <w:rPr>
          <w:rFonts w:ascii="Cambria" w:hAnsi="Cambria"/>
          <w:sz w:val="24"/>
          <w:szCs w:val="24"/>
        </w:rPr>
        <w:t>)</w:t>
      </w:r>
      <w:r w:rsidRPr="00EE272E">
        <w:rPr>
          <w:rFonts w:ascii="Cambria" w:hAnsi="Cambria"/>
          <w:sz w:val="24"/>
          <w:szCs w:val="24"/>
        </w:rPr>
        <w:tab/>
      </w:r>
      <w:r w:rsidR="00DA169B">
        <w:rPr>
          <w:rFonts w:ascii="Cambria" w:hAnsi="Cambria"/>
          <w:sz w:val="24"/>
          <w:szCs w:val="24"/>
        </w:rPr>
        <w:tab/>
      </w:r>
      <w:r>
        <w:rPr>
          <w:rFonts w:ascii="Cambria" w:hAnsi="Cambria"/>
          <w:sz w:val="24"/>
          <w:szCs w:val="24"/>
        </w:rPr>
        <w:t>Draft analysis plan.</w:t>
      </w:r>
    </w:p>
    <w:p w14:paraId="6C38987B" w14:textId="58A59BB3" w:rsidR="00DA169B" w:rsidRDefault="00DA169B" w:rsidP="00F731CA">
      <w:pPr>
        <w:spacing w:line="276" w:lineRule="auto"/>
        <w:ind w:left="2552" w:hanging="2552"/>
        <w:rPr>
          <w:rFonts w:ascii="Cambria" w:hAnsi="Cambria"/>
          <w:sz w:val="24"/>
          <w:szCs w:val="24"/>
        </w:rPr>
      </w:pPr>
      <w:r>
        <w:rPr>
          <w:rFonts w:ascii="Cambria" w:hAnsi="Cambria"/>
          <w:sz w:val="24"/>
          <w:szCs w:val="24"/>
        </w:rPr>
        <w:t xml:space="preserve">0.1 (08 September 2014) </w:t>
      </w:r>
      <w:r>
        <w:rPr>
          <w:rFonts w:ascii="Cambria" w:hAnsi="Cambria"/>
          <w:sz w:val="24"/>
          <w:szCs w:val="24"/>
        </w:rPr>
        <w:tab/>
        <w:t>Draft analysis plan</w:t>
      </w:r>
    </w:p>
    <w:p w14:paraId="2DFF5713" w14:textId="1CD0005C" w:rsidR="0079617D" w:rsidRDefault="0079617D" w:rsidP="00F731CA">
      <w:pPr>
        <w:spacing w:line="276" w:lineRule="auto"/>
        <w:ind w:left="2552" w:hanging="2552"/>
        <w:rPr>
          <w:rFonts w:ascii="Cambria" w:hAnsi="Cambria"/>
          <w:sz w:val="24"/>
          <w:szCs w:val="24"/>
        </w:rPr>
      </w:pPr>
      <w:r>
        <w:rPr>
          <w:rFonts w:ascii="Cambria" w:hAnsi="Cambria"/>
          <w:sz w:val="24"/>
          <w:szCs w:val="24"/>
        </w:rPr>
        <w:t>0.2 (1</w:t>
      </w:r>
      <w:r w:rsidR="004C3190">
        <w:rPr>
          <w:rFonts w:ascii="Cambria" w:hAnsi="Cambria"/>
          <w:sz w:val="24"/>
          <w:szCs w:val="24"/>
        </w:rPr>
        <w:t>7</w:t>
      </w:r>
      <w:r>
        <w:rPr>
          <w:rFonts w:ascii="Cambria" w:hAnsi="Cambria"/>
          <w:sz w:val="24"/>
          <w:szCs w:val="24"/>
        </w:rPr>
        <w:t xml:space="preserve"> October 2014)</w:t>
      </w:r>
      <w:r>
        <w:rPr>
          <w:rFonts w:ascii="Cambria" w:hAnsi="Cambria"/>
          <w:sz w:val="24"/>
          <w:szCs w:val="24"/>
        </w:rPr>
        <w:tab/>
      </w:r>
      <w:r>
        <w:rPr>
          <w:rFonts w:ascii="Cambria" w:hAnsi="Cambria"/>
          <w:sz w:val="24"/>
          <w:szCs w:val="24"/>
        </w:rPr>
        <w:tab/>
        <w:t>Draft analysis plan</w:t>
      </w:r>
    </w:p>
    <w:p w14:paraId="6B4F52B9" w14:textId="77777777" w:rsidR="00F731CA" w:rsidRDefault="00F731CA" w:rsidP="00F731CA">
      <w:pPr>
        <w:spacing w:line="276" w:lineRule="auto"/>
        <w:ind w:left="2552" w:hanging="2552"/>
        <w:rPr>
          <w:rFonts w:ascii="Cambria" w:hAnsi="Cambria"/>
          <w:sz w:val="24"/>
          <w:szCs w:val="24"/>
        </w:rPr>
      </w:pPr>
    </w:p>
    <w:p w14:paraId="5D256B6E" w14:textId="77777777" w:rsidR="00F731CA" w:rsidRDefault="00F731CA" w:rsidP="00F731CA">
      <w:pPr>
        <w:spacing w:line="276" w:lineRule="auto"/>
        <w:jc w:val="both"/>
        <w:rPr>
          <w:rFonts w:ascii="Cambria" w:hAnsi="Cambria"/>
          <w:b/>
          <w:sz w:val="24"/>
          <w:szCs w:val="24"/>
        </w:rPr>
      </w:pPr>
      <w:r w:rsidRPr="00EE272E">
        <w:rPr>
          <w:rFonts w:ascii="Cambria" w:hAnsi="Cambria"/>
          <w:sz w:val="24"/>
          <w:szCs w:val="24"/>
        </w:rPr>
        <w:br w:type="page"/>
      </w:r>
      <w:r>
        <w:rPr>
          <w:rFonts w:ascii="Cambria" w:hAnsi="Cambria"/>
          <w:b/>
          <w:sz w:val="24"/>
          <w:szCs w:val="24"/>
        </w:rPr>
        <w:lastRenderedPageBreak/>
        <w:t>BACKGROUND</w:t>
      </w:r>
    </w:p>
    <w:p w14:paraId="7F974E46" w14:textId="77777777" w:rsidR="00BD7257" w:rsidRPr="00C9611D" w:rsidRDefault="00BD7257" w:rsidP="00BD7257">
      <w:pPr>
        <w:spacing w:line="276" w:lineRule="auto"/>
        <w:jc w:val="both"/>
        <w:rPr>
          <w:rFonts w:ascii="Cambria" w:hAnsi="Cambria"/>
          <w:b/>
          <w:sz w:val="24"/>
          <w:szCs w:val="24"/>
          <w:u w:val="single"/>
        </w:rPr>
      </w:pPr>
      <w:r w:rsidRPr="00C9611D">
        <w:rPr>
          <w:rFonts w:ascii="Cambria" w:hAnsi="Cambria"/>
          <w:b/>
          <w:sz w:val="24"/>
          <w:szCs w:val="24"/>
          <w:u w:val="single"/>
        </w:rPr>
        <w:t>From Protocol</w:t>
      </w:r>
    </w:p>
    <w:p w14:paraId="6AA2C22C" w14:textId="77777777" w:rsidR="00BD7257" w:rsidRPr="009B5F0D" w:rsidRDefault="00BD7257" w:rsidP="00BD7257">
      <w:pPr>
        <w:autoSpaceDE w:val="0"/>
        <w:autoSpaceDN w:val="0"/>
        <w:adjustRightInd w:val="0"/>
        <w:spacing w:line="276" w:lineRule="auto"/>
        <w:jc w:val="both"/>
        <w:rPr>
          <w:rFonts w:asciiTheme="majorHAnsi" w:eastAsia="Times New Roman" w:hAnsiTheme="majorHAnsi" w:cs="Times New Roman"/>
          <w:sz w:val="24"/>
          <w:szCs w:val="24"/>
          <w:lang w:eastAsia="ja-JP"/>
        </w:rPr>
      </w:pPr>
      <w:r w:rsidRPr="009B5F0D">
        <w:rPr>
          <w:rFonts w:asciiTheme="majorHAnsi" w:hAnsiTheme="majorHAnsi" w:cs="Times New Roman"/>
          <w:sz w:val="24"/>
          <w:szCs w:val="24"/>
        </w:rPr>
        <w:t xml:space="preserve">This trial is a pilot, multicentre, individually randomised controlled trial. </w:t>
      </w:r>
      <w:r w:rsidRPr="009B5F0D">
        <w:rPr>
          <w:rFonts w:asciiTheme="majorHAnsi" w:eastAsia="Times New Roman" w:hAnsiTheme="majorHAnsi" w:cs="Times New Roman"/>
          <w:bCs/>
          <w:color w:val="000000"/>
          <w:sz w:val="24"/>
          <w:szCs w:val="24"/>
          <w:lang w:eastAsia="ja-JP"/>
        </w:rPr>
        <w:t>The aims of this study are to</w:t>
      </w:r>
      <w:r w:rsidRPr="009B5F0D">
        <w:rPr>
          <w:rFonts w:asciiTheme="majorHAnsi" w:eastAsia="Times New Roman" w:hAnsiTheme="majorHAnsi" w:cs="Times New Roman"/>
          <w:sz w:val="24"/>
          <w:szCs w:val="24"/>
          <w:lang w:eastAsia="ja-JP"/>
        </w:rPr>
        <w:t xml:space="preserve"> evaluate whether Problem-Solving Treatment (PST), a brief, structured psychological intervention, leads to better </w:t>
      </w:r>
      <w:r w:rsidRPr="009B5F0D">
        <w:rPr>
          <w:rFonts w:asciiTheme="majorHAnsi" w:hAnsiTheme="majorHAnsi" w:cs="Times New Roman"/>
          <w:sz w:val="24"/>
          <w:szCs w:val="24"/>
        </w:rPr>
        <w:t>psychological well-being, in people who have been recently diagnosed as blind or partially sighted.</w:t>
      </w:r>
    </w:p>
    <w:p w14:paraId="00FFFDCF" w14:textId="77777777" w:rsidR="00F731CA" w:rsidRDefault="00F731CA" w:rsidP="00F731CA">
      <w:pPr>
        <w:spacing w:line="276" w:lineRule="auto"/>
        <w:jc w:val="both"/>
        <w:rPr>
          <w:rFonts w:ascii="Cambria" w:hAnsi="Cambria"/>
          <w:sz w:val="24"/>
          <w:szCs w:val="24"/>
        </w:rPr>
      </w:pPr>
    </w:p>
    <w:p w14:paraId="77B8B048" w14:textId="77777777" w:rsidR="00F731CA" w:rsidRDefault="00F731CA" w:rsidP="00F731CA">
      <w:pPr>
        <w:spacing w:line="276" w:lineRule="auto"/>
        <w:jc w:val="both"/>
        <w:rPr>
          <w:rFonts w:ascii="Cambria" w:hAnsi="Cambria"/>
          <w:sz w:val="24"/>
          <w:szCs w:val="24"/>
        </w:rPr>
      </w:pPr>
      <w:r>
        <w:rPr>
          <w:rFonts w:ascii="Cambria" w:hAnsi="Cambria"/>
          <w:b/>
          <w:sz w:val="24"/>
          <w:szCs w:val="24"/>
        </w:rPr>
        <w:t>OUTCOME MEASURES</w:t>
      </w:r>
    </w:p>
    <w:p w14:paraId="034FC24E" w14:textId="77777777" w:rsidR="00F731CA" w:rsidRPr="00C9611D" w:rsidRDefault="00F731CA" w:rsidP="00F731CA">
      <w:pPr>
        <w:spacing w:line="276" w:lineRule="auto"/>
        <w:jc w:val="both"/>
        <w:rPr>
          <w:rFonts w:ascii="Cambria" w:hAnsi="Cambria"/>
          <w:b/>
          <w:sz w:val="24"/>
          <w:szCs w:val="24"/>
          <w:u w:val="single"/>
        </w:rPr>
      </w:pPr>
      <w:r w:rsidRPr="00C9611D">
        <w:rPr>
          <w:rFonts w:ascii="Cambria" w:hAnsi="Cambria"/>
          <w:b/>
          <w:sz w:val="24"/>
          <w:szCs w:val="24"/>
          <w:u w:val="single"/>
        </w:rPr>
        <w:t>From Protocol</w:t>
      </w:r>
    </w:p>
    <w:p w14:paraId="25DDEB00" w14:textId="77777777" w:rsidR="00F731CA" w:rsidRDefault="00F731CA" w:rsidP="00F731CA">
      <w:pPr>
        <w:spacing w:line="276" w:lineRule="auto"/>
        <w:jc w:val="both"/>
        <w:rPr>
          <w:rFonts w:ascii="Cambria" w:hAnsi="Cambria"/>
          <w:b/>
          <w:sz w:val="24"/>
          <w:szCs w:val="24"/>
        </w:rPr>
      </w:pPr>
      <w:r>
        <w:rPr>
          <w:rFonts w:ascii="Cambria" w:hAnsi="Cambria"/>
          <w:b/>
          <w:sz w:val="24"/>
          <w:szCs w:val="24"/>
        </w:rPr>
        <w:t>Primary Outcome Measures</w:t>
      </w:r>
    </w:p>
    <w:p w14:paraId="4D8D2F7A" w14:textId="0E084B86" w:rsidR="00F731CA" w:rsidRDefault="00BD7257" w:rsidP="00F731CA">
      <w:pPr>
        <w:spacing w:line="276" w:lineRule="auto"/>
        <w:jc w:val="both"/>
        <w:rPr>
          <w:rFonts w:asciiTheme="majorHAnsi" w:hAnsiTheme="majorHAnsi" w:cs="Times New Roman"/>
          <w:sz w:val="24"/>
          <w:szCs w:val="24"/>
        </w:rPr>
      </w:pPr>
      <w:r w:rsidRPr="009B5F0D">
        <w:rPr>
          <w:rFonts w:asciiTheme="majorHAnsi" w:hAnsiTheme="majorHAnsi" w:cs="Times New Roman"/>
          <w:sz w:val="24"/>
          <w:szCs w:val="24"/>
        </w:rPr>
        <w:t>Our primary outcome measure is psychological well-being, measured by the Warwick-Edinburgh Mental Well-being Scale (WEMWBS)</w:t>
      </w:r>
      <w:r>
        <w:rPr>
          <w:rFonts w:asciiTheme="majorHAnsi" w:hAnsiTheme="majorHAnsi" w:cs="Times New Roman"/>
          <w:sz w:val="24"/>
          <w:szCs w:val="24"/>
        </w:rPr>
        <w:t>.</w:t>
      </w:r>
      <w:r w:rsidR="008E69B7">
        <w:rPr>
          <w:rFonts w:asciiTheme="majorHAnsi" w:hAnsiTheme="majorHAnsi" w:cs="Times New Roman"/>
          <w:sz w:val="24"/>
          <w:szCs w:val="24"/>
        </w:rPr>
        <w:t xml:space="preserve"> </w:t>
      </w:r>
    </w:p>
    <w:p w14:paraId="3C6328F2" w14:textId="77777777" w:rsidR="00BD7257" w:rsidRDefault="00BD7257" w:rsidP="00F731CA">
      <w:pPr>
        <w:spacing w:line="276" w:lineRule="auto"/>
        <w:jc w:val="both"/>
        <w:rPr>
          <w:rFonts w:ascii="Cambria" w:hAnsi="Cambria"/>
          <w:b/>
          <w:sz w:val="24"/>
          <w:szCs w:val="24"/>
        </w:rPr>
      </w:pPr>
    </w:p>
    <w:p w14:paraId="4326ACA6" w14:textId="77777777" w:rsidR="00F731CA" w:rsidRPr="009C759F" w:rsidRDefault="00F731CA" w:rsidP="00F731CA">
      <w:pPr>
        <w:spacing w:line="276" w:lineRule="auto"/>
        <w:jc w:val="both"/>
        <w:rPr>
          <w:rFonts w:ascii="Cambria" w:hAnsi="Cambria"/>
          <w:b/>
          <w:sz w:val="24"/>
          <w:szCs w:val="24"/>
        </w:rPr>
      </w:pPr>
      <w:r w:rsidRPr="009C759F">
        <w:rPr>
          <w:rFonts w:ascii="Cambria" w:hAnsi="Cambria"/>
          <w:b/>
          <w:sz w:val="24"/>
          <w:szCs w:val="24"/>
        </w:rPr>
        <w:t>Secondary Outcome Measures</w:t>
      </w:r>
    </w:p>
    <w:p w14:paraId="3DBA22E3" w14:textId="77777777" w:rsidR="003575AE" w:rsidRDefault="00BD7257" w:rsidP="00BD7257">
      <w:pPr>
        <w:spacing w:line="276" w:lineRule="auto"/>
        <w:jc w:val="both"/>
        <w:rPr>
          <w:rFonts w:asciiTheme="majorHAnsi" w:hAnsiTheme="majorHAnsi" w:cs="Times New Roman"/>
          <w:sz w:val="24"/>
          <w:szCs w:val="24"/>
        </w:rPr>
      </w:pPr>
      <w:r w:rsidRPr="009B5F0D">
        <w:rPr>
          <w:rFonts w:asciiTheme="majorHAnsi" w:hAnsiTheme="majorHAnsi" w:cs="Times New Roman"/>
          <w:sz w:val="24"/>
          <w:szCs w:val="24"/>
        </w:rPr>
        <w:t>Secondary outcomes are as follows:</w:t>
      </w:r>
      <w:r w:rsidR="00B62A26">
        <w:rPr>
          <w:rFonts w:asciiTheme="majorHAnsi" w:hAnsiTheme="majorHAnsi" w:cs="Times New Roman"/>
          <w:sz w:val="24"/>
          <w:szCs w:val="24"/>
        </w:rPr>
        <w:t xml:space="preserve"> </w:t>
      </w:r>
    </w:p>
    <w:p w14:paraId="30ED1307" w14:textId="77777777" w:rsidR="003575AE" w:rsidRPr="003575AE" w:rsidRDefault="003575AE" w:rsidP="003575AE">
      <w:pPr>
        <w:pStyle w:val="ListParagraph"/>
        <w:numPr>
          <w:ilvl w:val="0"/>
          <w:numId w:val="5"/>
        </w:numPr>
        <w:spacing w:line="276" w:lineRule="auto"/>
        <w:jc w:val="both"/>
        <w:rPr>
          <w:rFonts w:asciiTheme="majorHAnsi" w:hAnsiTheme="majorHAnsi" w:cs="Times New Roman"/>
          <w:sz w:val="24"/>
          <w:szCs w:val="24"/>
        </w:rPr>
      </w:pPr>
      <w:r>
        <w:rPr>
          <w:rFonts w:asciiTheme="majorHAnsi" w:hAnsiTheme="majorHAnsi" w:cs="Times New Roman"/>
          <w:sz w:val="24"/>
          <w:szCs w:val="24"/>
        </w:rPr>
        <w:t>P</w:t>
      </w:r>
      <w:r w:rsidR="00BD7257" w:rsidRPr="003575AE">
        <w:rPr>
          <w:rFonts w:asciiTheme="majorHAnsi" w:hAnsiTheme="majorHAnsi" w:cs="Times New Roman"/>
          <w:sz w:val="24"/>
          <w:szCs w:val="24"/>
        </w:rPr>
        <w:t>sychologi</w:t>
      </w:r>
      <w:r w:rsidRPr="003575AE">
        <w:rPr>
          <w:rFonts w:asciiTheme="majorHAnsi" w:hAnsiTheme="majorHAnsi" w:cs="Times New Roman"/>
          <w:sz w:val="24"/>
          <w:szCs w:val="24"/>
        </w:rPr>
        <w:t>cal distress:</w:t>
      </w:r>
      <w:r w:rsidR="00BD7257" w:rsidRPr="003575AE">
        <w:rPr>
          <w:rFonts w:asciiTheme="majorHAnsi" w:hAnsiTheme="majorHAnsi" w:cs="Times New Roman"/>
          <w:sz w:val="24"/>
          <w:szCs w:val="24"/>
        </w:rPr>
        <w:t xml:space="preserve"> Hospital Anxiety and Depression Scale</w:t>
      </w:r>
    </w:p>
    <w:p w14:paraId="11FFAE37" w14:textId="77777777" w:rsidR="003575AE" w:rsidRDefault="003575AE" w:rsidP="003575AE">
      <w:pPr>
        <w:pStyle w:val="ListParagraph"/>
        <w:numPr>
          <w:ilvl w:val="0"/>
          <w:numId w:val="5"/>
        </w:numPr>
        <w:spacing w:line="276" w:lineRule="auto"/>
        <w:jc w:val="both"/>
        <w:rPr>
          <w:rFonts w:asciiTheme="majorHAnsi" w:hAnsiTheme="majorHAnsi" w:cs="Times New Roman"/>
          <w:sz w:val="24"/>
          <w:szCs w:val="24"/>
        </w:rPr>
      </w:pPr>
      <w:r>
        <w:rPr>
          <w:rFonts w:asciiTheme="majorHAnsi" w:hAnsiTheme="majorHAnsi" w:cs="Times New Roman"/>
          <w:sz w:val="24"/>
          <w:szCs w:val="24"/>
        </w:rPr>
        <w:t>F</w:t>
      </w:r>
      <w:r w:rsidR="00BD7257" w:rsidRPr="003575AE">
        <w:rPr>
          <w:rFonts w:asciiTheme="majorHAnsi" w:hAnsiTheme="majorHAnsi" w:cs="Times New Roman"/>
          <w:sz w:val="24"/>
          <w:szCs w:val="24"/>
        </w:rPr>
        <w:t>unctional mobility</w:t>
      </w:r>
      <w:r w:rsidRPr="003575AE">
        <w:rPr>
          <w:rFonts w:asciiTheme="majorHAnsi" w:hAnsiTheme="majorHAnsi" w:cs="Times New Roman"/>
          <w:sz w:val="24"/>
          <w:szCs w:val="24"/>
        </w:rPr>
        <w:t>:</w:t>
      </w:r>
      <w:r w:rsidR="00BD7257" w:rsidRPr="003575AE">
        <w:rPr>
          <w:rFonts w:asciiTheme="majorHAnsi" w:hAnsiTheme="majorHAnsi" w:cs="Times New Roman"/>
          <w:sz w:val="24"/>
          <w:szCs w:val="24"/>
        </w:rPr>
        <w:t xml:space="preserve"> </w:t>
      </w:r>
    </w:p>
    <w:p w14:paraId="18CB3013" w14:textId="77777777" w:rsidR="003575AE" w:rsidRDefault="00BD7257" w:rsidP="003575AE">
      <w:pPr>
        <w:pStyle w:val="ListParagraph"/>
        <w:numPr>
          <w:ilvl w:val="0"/>
          <w:numId w:val="6"/>
        </w:numPr>
        <w:spacing w:line="276" w:lineRule="auto"/>
        <w:jc w:val="both"/>
        <w:rPr>
          <w:rFonts w:asciiTheme="majorHAnsi" w:hAnsiTheme="majorHAnsi" w:cs="Times New Roman"/>
          <w:sz w:val="24"/>
          <w:szCs w:val="24"/>
        </w:rPr>
      </w:pPr>
      <w:r w:rsidRPr="003575AE">
        <w:rPr>
          <w:rFonts w:asciiTheme="majorHAnsi" w:hAnsiTheme="majorHAnsi" w:cs="Times New Roman"/>
          <w:sz w:val="24"/>
          <w:szCs w:val="24"/>
        </w:rPr>
        <w:t>Self-assessed Instrument for Perceived Visual Abili</w:t>
      </w:r>
      <w:r w:rsidR="003575AE" w:rsidRPr="003575AE">
        <w:rPr>
          <w:rFonts w:asciiTheme="majorHAnsi" w:hAnsiTheme="majorHAnsi" w:cs="Times New Roman"/>
          <w:sz w:val="24"/>
          <w:szCs w:val="24"/>
        </w:rPr>
        <w:t>ty for Independent Mobility</w:t>
      </w:r>
    </w:p>
    <w:p w14:paraId="4600164E" w14:textId="77777777" w:rsidR="003575AE" w:rsidRPr="003575AE" w:rsidRDefault="003575AE" w:rsidP="003575AE">
      <w:pPr>
        <w:pStyle w:val="ListParagraph"/>
        <w:numPr>
          <w:ilvl w:val="0"/>
          <w:numId w:val="6"/>
        </w:numPr>
        <w:spacing w:line="276" w:lineRule="auto"/>
        <w:jc w:val="both"/>
        <w:rPr>
          <w:rFonts w:asciiTheme="majorHAnsi" w:hAnsiTheme="majorHAnsi" w:cs="Times New Roman"/>
          <w:sz w:val="24"/>
          <w:szCs w:val="24"/>
        </w:rPr>
      </w:pPr>
      <w:r>
        <w:rPr>
          <w:rFonts w:asciiTheme="majorHAnsi" w:hAnsiTheme="majorHAnsi" w:cs="Times New Roman"/>
          <w:sz w:val="24"/>
          <w:szCs w:val="24"/>
        </w:rPr>
        <w:t>Life Spaces Questionnaire</w:t>
      </w:r>
    </w:p>
    <w:p w14:paraId="0C647A2B" w14:textId="77777777" w:rsidR="003575AE" w:rsidRDefault="003575AE" w:rsidP="003575AE">
      <w:pPr>
        <w:pStyle w:val="ListParagraph"/>
        <w:numPr>
          <w:ilvl w:val="0"/>
          <w:numId w:val="5"/>
        </w:numPr>
        <w:spacing w:line="276" w:lineRule="auto"/>
        <w:jc w:val="both"/>
        <w:rPr>
          <w:rFonts w:asciiTheme="majorHAnsi" w:hAnsiTheme="majorHAnsi" w:cs="Times New Roman"/>
          <w:sz w:val="24"/>
          <w:szCs w:val="24"/>
        </w:rPr>
      </w:pPr>
      <w:r>
        <w:rPr>
          <w:rFonts w:asciiTheme="majorHAnsi" w:hAnsiTheme="majorHAnsi" w:cs="Times New Roman"/>
          <w:sz w:val="24"/>
          <w:szCs w:val="24"/>
        </w:rPr>
        <w:t>Q</w:t>
      </w:r>
      <w:r w:rsidR="00BD7257" w:rsidRPr="003575AE">
        <w:rPr>
          <w:rFonts w:asciiTheme="majorHAnsi" w:hAnsiTheme="majorHAnsi" w:cs="Times New Roman"/>
          <w:sz w:val="24"/>
          <w:szCs w:val="24"/>
        </w:rPr>
        <w:t>uality of life</w:t>
      </w:r>
      <w:r>
        <w:rPr>
          <w:rFonts w:asciiTheme="majorHAnsi" w:hAnsiTheme="majorHAnsi" w:cs="Times New Roman"/>
          <w:sz w:val="24"/>
          <w:szCs w:val="24"/>
        </w:rPr>
        <w:t>:</w:t>
      </w:r>
      <w:r w:rsidR="00BD7257" w:rsidRPr="003575AE">
        <w:rPr>
          <w:rFonts w:asciiTheme="majorHAnsi" w:hAnsiTheme="majorHAnsi" w:cs="Times New Roman"/>
          <w:sz w:val="24"/>
          <w:szCs w:val="24"/>
        </w:rPr>
        <w:t xml:space="preserve"> </w:t>
      </w:r>
    </w:p>
    <w:p w14:paraId="05AF7035" w14:textId="77777777" w:rsidR="003575AE" w:rsidRDefault="00BD7257" w:rsidP="003575AE">
      <w:pPr>
        <w:pStyle w:val="ListParagraph"/>
        <w:numPr>
          <w:ilvl w:val="0"/>
          <w:numId w:val="7"/>
        </w:numPr>
        <w:spacing w:line="276" w:lineRule="auto"/>
        <w:jc w:val="both"/>
        <w:rPr>
          <w:rFonts w:asciiTheme="majorHAnsi" w:hAnsiTheme="majorHAnsi" w:cs="Times New Roman"/>
          <w:sz w:val="24"/>
          <w:szCs w:val="24"/>
        </w:rPr>
      </w:pPr>
      <w:r w:rsidRPr="003575AE">
        <w:rPr>
          <w:rFonts w:asciiTheme="majorHAnsi" w:hAnsiTheme="majorHAnsi" w:cs="Times New Roman"/>
          <w:sz w:val="24"/>
          <w:szCs w:val="24"/>
        </w:rPr>
        <w:t xml:space="preserve">Impact of Vision Impairment Questionnaire </w:t>
      </w:r>
    </w:p>
    <w:p w14:paraId="367057A7" w14:textId="77777777" w:rsidR="003575AE" w:rsidRPr="003575AE" w:rsidRDefault="003575AE" w:rsidP="003575AE">
      <w:pPr>
        <w:pStyle w:val="ListParagraph"/>
        <w:numPr>
          <w:ilvl w:val="0"/>
          <w:numId w:val="7"/>
        </w:numPr>
        <w:spacing w:line="276" w:lineRule="auto"/>
        <w:jc w:val="both"/>
        <w:rPr>
          <w:rFonts w:asciiTheme="majorHAnsi" w:hAnsiTheme="majorHAnsi" w:cs="Times New Roman"/>
          <w:sz w:val="24"/>
          <w:szCs w:val="24"/>
        </w:rPr>
      </w:pPr>
      <w:r>
        <w:rPr>
          <w:rFonts w:asciiTheme="majorHAnsi" w:hAnsiTheme="majorHAnsi" w:cs="Times New Roman"/>
          <w:sz w:val="24"/>
          <w:szCs w:val="24"/>
        </w:rPr>
        <w:t>VISQOL</w:t>
      </w:r>
    </w:p>
    <w:p w14:paraId="0EDF7691" w14:textId="77777777" w:rsidR="003575AE" w:rsidRDefault="003575AE" w:rsidP="00BD7257">
      <w:pPr>
        <w:pStyle w:val="ListParagraph"/>
        <w:numPr>
          <w:ilvl w:val="0"/>
          <w:numId w:val="5"/>
        </w:numPr>
        <w:spacing w:line="276" w:lineRule="auto"/>
        <w:jc w:val="both"/>
        <w:rPr>
          <w:rFonts w:asciiTheme="majorHAnsi" w:hAnsiTheme="majorHAnsi" w:cs="Times New Roman"/>
          <w:sz w:val="24"/>
          <w:szCs w:val="24"/>
        </w:rPr>
      </w:pPr>
      <w:r>
        <w:rPr>
          <w:rFonts w:asciiTheme="majorHAnsi" w:hAnsiTheme="majorHAnsi" w:cs="Times New Roman"/>
          <w:sz w:val="24"/>
          <w:szCs w:val="24"/>
        </w:rPr>
        <w:t>P</w:t>
      </w:r>
      <w:r w:rsidR="00BD7257" w:rsidRPr="003575AE">
        <w:rPr>
          <w:rFonts w:asciiTheme="majorHAnsi" w:hAnsiTheme="majorHAnsi" w:cs="Times New Roman"/>
          <w:sz w:val="24"/>
          <w:szCs w:val="24"/>
        </w:rPr>
        <w:t>roblem-solving ability</w:t>
      </w:r>
      <w:r>
        <w:rPr>
          <w:rFonts w:asciiTheme="majorHAnsi" w:hAnsiTheme="majorHAnsi" w:cs="Times New Roman"/>
          <w:sz w:val="24"/>
          <w:szCs w:val="24"/>
        </w:rPr>
        <w:t>:</w:t>
      </w:r>
      <w:r w:rsidR="00BD7257" w:rsidRPr="003575AE">
        <w:rPr>
          <w:rFonts w:asciiTheme="majorHAnsi" w:hAnsiTheme="majorHAnsi" w:cs="Times New Roman"/>
          <w:sz w:val="24"/>
          <w:szCs w:val="24"/>
        </w:rPr>
        <w:t xml:space="preserve"> Social Problem Solving Inventory – Revised: Short</w:t>
      </w:r>
    </w:p>
    <w:p w14:paraId="2DD4446F" w14:textId="77777777" w:rsidR="003575AE" w:rsidRPr="003575AE" w:rsidRDefault="003575AE" w:rsidP="00BD7257">
      <w:pPr>
        <w:pStyle w:val="ListParagraph"/>
        <w:numPr>
          <w:ilvl w:val="0"/>
          <w:numId w:val="5"/>
        </w:numPr>
        <w:spacing w:line="276" w:lineRule="auto"/>
        <w:jc w:val="both"/>
        <w:rPr>
          <w:rFonts w:asciiTheme="majorHAnsi" w:hAnsiTheme="majorHAnsi" w:cs="Times New Roman"/>
          <w:sz w:val="24"/>
          <w:szCs w:val="24"/>
        </w:rPr>
      </w:pPr>
      <w:r>
        <w:rPr>
          <w:rFonts w:asciiTheme="majorHAnsi" w:hAnsiTheme="majorHAnsi" w:cs="Times New Roman"/>
          <w:sz w:val="24"/>
          <w:szCs w:val="24"/>
        </w:rPr>
        <w:t>S</w:t>
      </w:r>
      <w:r w:rsidR="00BD7257" w:rsidRPr="003575AE">
        <w:rPr>
          <w:rFonts w:asciiTheme="majorHAnsi" w:hAnsiTheme="majorHAnsi" w:cs="Times New Roman"/>
          <w:sz w:val="24"/>
          <w:szCs w:val="24"/>
        </w:rPr>
        <w:t>elf-efficacy</w:t>
      </w:r>
      <w:r>
        <w:rPr>
          <w:rFonts w:asciiTheme="majorHAnsi" w:hAnsiTheme="majorHAnsi" w:cs="Times New Roman"/>
          <w:sz w:val="24"/>
          <w:szCs w:val="24"/>
        </w:rPr>
        <w:t>:</w:t>
      </w:r>
      <w:r w:rsidR="00BD7257" w:rsidRPr="003575AE">
        <w:rPr>
          <w:rFonts w:asciiTheme="majorHAnsi" w:hAnsiTheme="majorHAnsi" w:cs="Times New Roman"/>
          <w:sz w:val="24"/>
          <w:szCs w:val="24"/>
        </w:rPr>
        <w:t xml:space="preserve"> Generalized Self-efficacy Scale</w:t>
      </w:r>
    </w:p>
    <w:p w14:paraId="43523329" w14:textId="77777777" w:rsidR="00BD7257" w:rsidRPr="003575AE" w:rsidRDefault="00BD7257" w:rsidP="003575AE">
      <w:pPr>
        <w:pStyle w:val="ListParagraph"/>
        <w:numPr>
          <w:ilvl w:val="0"/>
          <w:numId w:val="5"/>
        </w:numPr>
        <w:spacing w:line="276" w:lineRule="auto"/>
        <w:jc w:val="both"/>
        <w:rPr>
          <w:rFonts w:asciiTheme="majorHAnsi" w:hAnsiTheme="majorHAnsi" w:cs="Times New Roman"/>
          <w:sz w:val="24"/>
          <w:szCs w:val="24"/>
        </w:rPr>
      </w:pPr>
      <w:r w:rsidRPr="003575AE">
        <w:rPr>
          <w:rFonts w:asciiTheme="majorHAnsi" w:hAnsiTheme="majorHAnsi" w:cs="Times New Roman"/>
          <w:sz w:val="24"/>
          <w:szCs w:val="24"/>
        </w:rPr>
        <w:t xml:space="preserve">Self-reported information on health resource use over the previous 4 weeks will also be gathered by a health resource use questionnaire developed for a previous study. </w:t>
      </w:r>
    </w:p>
    <w:p w14:paraId="438187C2" w14:textId="77777777" w:rsidR="00F731CA" w:rsidRPr="009C759F" w:rsidRDefault="00F731CA" w:rsidP="00F731CA">
      <w:pPr>
        <w:spacing w:line="276" w:lineRule="auto"/>
        <w:jc w:val="both"/>
        <w:rPr>
          <w:rFonts w:ascii="Cambria" w:hAnsi="Cambria"/>
          <w:sz w:val="24"/>
          <w:szCs w:val="24"/>
        </w:rPr>
      </w:pPr>
    </w:p>
    <w:p w14:paraId="5B41EB7A" w14:textId="77777777" w:rsidR="00F731CA" w:rsidRPr="0063517F" w:rsidRDefault="00F731CA" w:rsidP="00F731CA">
      <w:pPr>
        <w:spacing w:line="276" w:lineRule="auto"/>
        <w:jc w:val="both"/>
        <w:rPr>
          <w:rFonts w:ascii="Cambria" w:hAnsi="Cambria"/>
          <w:b/>
          <w:sz w:val="24"/>
          <w:szCs w:val="24"/>
        </w:rPr>
      </w:pPr>
      <w:r>
        <w:rPr>
          <w:rFonts w:ascii="Cambria" w:hAnsi="Cambria"/>
          <w:b/>
          <w:sz w:val="24"/>
          <w:szCs w:val="24"/>
        </w:rPr>
        <w:t>SAMPLE SIZE CALCULATIONS</w:t>
      </w:r>
    </w:p>
    <w:p w14:paraId="0AF38489" w14:textId="77777777" w:rsidR="00F731CA" w:rsidRPr="00C9611D" w:rsidRDefault="00F731CA" w:rsidP="00F731CA">
      <w:pPr>
        <w:spacing w:line="276" w:lineRule="auto"/>
        <w:jc w:val="both"/>
        <w:rPr>
          <w:rFonts w:ascii="Cambria" w:hAnsi="Cambria"/>
          <w:b/>
          <w:sz w:val="24"/>
          <w:szCs w:val="24"/>
          <w:u w:val="single"/>
        </w:rPr>
      </w:pPr>
      <w:r>
        <w:rPr>
          <w:rFonts w:ascii="Cambria" w:hAnsi="Cambria"/>
          <w:b/>
          <w:sz w:val="24"/>
          <w:szCs w:val="24"/>
          <w:u w:val="single"/>
        </w:rPr>
        <w:t>From Protocol</w:t>
      </w:r>
    </w:p>
    <w:p w14:paraId="3B302DBF" w14:textId="77777777" w:rsidR="00BD7257" w:rsidRPr="009B5F0D" w:rsidRDefault="00BD7257" w:rsidP="00BD7257">
      <w:pPr>
        <w:spacing w:line="276" w:lineRule="auto"/>
        <w:jc w:val="both"/>
        <w:rPr>
          <w:rFonts w:asciiTheme="majorHAnsi" w:hAnsiTheme="majorHAnsi" w:cs="Times New Roman"/>
          <w:sz w:val="24"/>
          <w:szCs w:val="24"/>
        </w:rPr>
      </w:pPr>
      <w:r w:rsidRPr="009B5F0D">
        <w:rPr>
          <w:rFonts w:asciiTheme="majorHAnsi" w:hAnsiTheme="majorHAnsi" w:cs="Times New Roman"/>
          <w:sz w:val="24"/>
          <w:szCs w:val="24"/>
        </w:rPr>
        <w:t>Approximately 120 patients will be entered into the study, 60 in the Problem-solving Treatment arm and 60 in the control arm.  With this sample size the study will have 80% power to detect a statistically significant treatment difference between the groups on the Warwick-Edinburgh Mental Well-being Scale at the 5% significance level, assuming a true difference of 5 points, a standard deviation of 8.8 (a conservative estimate derived from a Scottish population survey</w:t>
      </w:r>
      <w:r w:rsidRPr="009B5F0D">
        <w:rPr>
          <w:rFonts w:asciiTheme="majorHAnsi" w:hAnsiTheme="majorHAnsi" w:cs="Times New Roman"/>
          <w:sz w:val="24"/>
          <w:szCs w:val="24"/>
          <w:vertAlign w:val="superscript"/>
        </w:rPr>
        <w:t>23</w:t>
      </w:r>
      <w:r w:rsidRPr="009B5F0D">
        <w:rPr>
          <w:rFonts w:asciiTheme="majorHAnsi" w:hAnsiTheme="majorHAnsi" w:cs="Times New Roman"/>
          <w:sz w:val="24"/>
          <w:szCs w:val="24"/>
        </w:rPr>
        <w:t>, and a 15% rate of attrition.</w:t>
      </w:r>
    </w:p>
    <w:p w14:paraId="4257D825" w14:textId="77777777" w:rsidR="00F731CA" w:rsidRDefault="00F731CA" w:rsidP="00F731CA">
      <w:pPr>
        <w:spacing w:line="276" w:lineRule="auto"/>
        <w:jc w:val="both"/>
        <w:rPr>
          <w:rFonts w:ascii="Cambria" w:hAnsi="Cambria"/>
          <w:sz w:val="24"/>
          <w:szCs w:val="24"/>
        </w:rPr>
      </w:pPr>
    </w:p>
    <w:p w14:paraId="3F0BE287" w14:textId="77777777" w:rsidR="00F731CA" w:rsidRDefault="00F731CA" w:rsidP="00F731CA">
      <w:pPr>
        <w:spacing w:line="276" w:lineRule="auto"/>
        <w:jc w:val="both"/>
        <w:rPr>
          <w:rFonts w:ascii="Cambria" w:hAnsi="Cambria"/>
          <w:sz w:val="24"/>
          <w:szCs w:val="24"/>
        </w:rPr>
      </w:pPr>
    </w:p>
    <w:p w14:paraId="45FE1BC6" w14:textId="77777777" w:rsidR="002255DF" w:rsidRDefault="002255DF" w:rsidP="00F731CA">
      <w:pPr>
        <w:spacing w:line="276" w:lineRule="auto"/>
        <w:jc w:val="both"/>
        <w:rPr>
          <w:rFonts w:ascii="Cambria" w:hAnsi="Cambria"/>
          <w:sz w:val="24"/>
          <w:szCs w:val="24"/>
        </w:rPr>
      </w:pPr>
    </w:p>
    <w:p w14:paraId="407C66C0" w14:textId="77777777" w:rsidR="002255DF" w:rsidRDefault="002255DF" w:rsidP="00F731CA">
      <w:pPr>
        <w:spacing w:line="276" w:lineRule="auto"/>
        <w:jc w:val="both"/>
        <w:rPr>
          <w:rFonts w:ascii="Cambria" w:hAnsi="Cambria"/>
          <w:sz w:val="24"/>
          <w:szCs w:val="24"/>
        </w:rPr>
      </w:pPr>
    </w:p>
    <w:p w14:paraId="7F7EBC32" w14:textId="77777777" w:rsidR="00F731CA" w:rsidRPr="00F2783F" w:rsidRDefault="00F731CA" w:rsidP="00F731CA">
      <w:pPr>
        <w:spacing w:line="276" w:lineRule="auto"/>
        <w:jc w:val="both"/>
        <w:rPr>
          <w:rFonts w:ascii="Cambria" w:hAnsi="Cambria"/>
          <w:b/>
          <w:sz w:val="24"/>
          <w:szCs w:val="24"/>
        </w:rPr>
      </w:pPr>
      <w:r w:rsidRPr="00F2783F">
        <w:rPr>
          <w:rFonts w:ascii="Cambria" w:hAnsi="Cambria"/>
          <w:b/>
          <w:sz w:val="24"/>
          <w:szCs w:val="24"/>
        </w:rPr>
        <w:lastRenderedPageBreak/>
        <w:t>ANALYSIS SUMMARY</w:t>
      </w:r>
    </w:p>
    <w:p w14:paraId="3C06D24F" w14:textId="77777777" w:rsidR="00F731CA" w:rsidRPr="00C9611D" w:rsidRDefault="00F731CA" w:rsidP="00F731CA">
      <w:pPr>
        <w:spacing w:line="276" w:lineRule="auto"/>
        <w:jc w:val="both"/>
        <w:rPr>
          <w:rFonts w:ascii="Cambria" w:hAnsi="Cambria"/>
          <w:b/>
          <w:sz w:val="24"/>
          <w:szCs w:val="24"/>
          <w:u w:val="single"/>
        </w:rPr>
      </w:pPr>
      <w:r>
        <w:rPr>
          <w:rFonts w:ascii="Cambria" w:hAnsi="Cambria"/>
          <w:b/>
          <w:sz w:val="24"/>
          <w:szCs w:val="24"/>
          <w:u w:val="single"/>
        </w:rPr>
        <w:t>From Protocol</w:t>
      </w:r>
    </w:p>
    <w:p w14:paraId="6CBEFC2F" w14:textId="77777777" w:rsidR="00960A97" w:rsidRPr="009B5F0D" w:rsidRDefault="00960A97" w:rsidP="00960A97">
      <w:pPr>
        <w:spacing w:line="276" w:lineRule="auto"/>
        <w:jc w:val="both"/>
        <w:rPr>
          <w:rFonts w:asciiTheme="majorHAnsi" w:hAnsiTheme="majorHAnsi" w:cs="Times New Roman"/>
          <w:sz w:val="24"/>
          <w:szCs w:val="24"/>
        </w:rPr>
      </w:pPr>
      <w:r w:rsidRPr="009B5F0D">
        <w:rPr>
          <w:rFonts w:asciiTheme="majorHAnsi" w:hAnsiTheme="majorHAnsi" w:cs="Times New Roman"/>
          <w:sz w:val="24"/>
          <w:szCs w:val="24"/>
        </w:rPr>
        <w:t>The primary analysis will be a comparison of the primary outcome measure, WEMWBS, across treatment groups using an analysis of covariance (ANCOVA) approach via a mixed model to adjust for baseline scores and stratification factor and measurements at multiple time-point</w:t>
      </w:r>
      <w:r w:rsidR="006A79A9">
        <w:rPr>
          <w:rFonts w:asciiTheme="majorHAnsi" w:hAnsiTheme="majorHAnsi" w:cs="Times New Roman"/>
          <w:sz w:val="24"/>
          <w:szCs w:val="24"/>
        </w:rPr>
        <w:t>s. Analysis will be conducted on</w:t>
      </w:r>
      <w:r w:rsidRPr="009B5F0D">
        <w:rPr>
          <w:rFonts w:asciiTheme="majorHAnsi" w:hAnsiTheme="majorHAnsi" w:cs="Times New Roman"/>
          <w:sz w:val="24"/>
          <w:szCs w:val="24"/>
        </w:rPr>
        <w:t>ce the outcome measures have been transformed to interval-level measurement using Rasch analysis.</w:t>
      </w:r>
      <w:r w:rsidRPr="009B5F0D">
        <w:rPr>
          <w:rFonts w:asciiTheme="majorHAnsi" w:hAnsiTheme="majorHAnsi" w:cs="Times New Roman"/>
          <w:sz w:val="24"/>
          <w:szCs w:val="24"/>
          <w:vertAlign w:val="superscript"/>
        </w:rPr>
        <w:t>37</w:t>
      </w:r>
      <w:r w:rsidRPr="009B5F0D">
        <w:rPr>
          <w:rFonts w:asciiTheme="majorHAnsi" w:hAnsiTheme="majorHAnsi" w:cs="Times New Roman"/>
          <w:sz w:val="24"/>
          <w:szCs w:val="24"/>
        </w:rPr>
        <w:t xml:space="preserve"> </w:t>
      </w:r>
    </w:p>
    <w:p w14:paraId="75DD8EF5" w14:textId="77777777" w:rsidR="00960A97" w:rsidRPr="009B5F0D" w:rsidRDefault="00960A97" w:rsidP="00960A97">
      <w:pPr>
        <w:spacing w:line="276" w:lineRule="auto"/>
        <w:jc w:val="both"/>
        <w:rPr>
          <w:rFonts w:asciiTheme="majorHAnsi" w:hAnsiTheme="majorHAnsi" w:cs="Times New Roman"/>
          <w:sz w:val="24"/>
          <w:szCs w:val="24"/>
        </w:rPr>
      </w:pPr>
    </w:p>
    <w:p w14:paraId="59728117" w14:textId="77777777" w:rsidR="00E76879" w:rsidRDefault="00960A97" w:rsidP="00960A97">
      <w:pPr>
        <w:spacing w:line="276" w:lineRule="auto"/>
        <w:jc w:val="both"/>
        <w:rPr>
          <w:rFonts w:asciiTheme="majorHAnsi" w:hAnsiTheme="majorHAnsi" w:cs="Times New Roman"/>
          <w:sz w:val="24"/>
          <w:szCs w:val="24"/>
        </w:rPr>
      </w:pPr>
      <w:r w:rsidRPr="009B5F0D">
        <w:rPr>
          <w:rFonts w:asciiTheme="majorHAnsi" w:hAnsiTheme="majorHAnsi" w:cs="Times New Roman"/>
          <w:sz w:val="24"/>
          <w:szCs w:val="24"/>
        </w:rPr>
        <w:t xml:space="preserve">Baseline comparability of the two groups, acceptance of and adherence to treatment, and descriptive statistics for all outcome measures will be presented. Analyses will be carried out using all randomised patients using the principle of Intention-To-Treat (ITT). Effect sizes will be reported with confidence intervals. If sufficient numbers are not collected then only descriptive statistics will be presented, rather than </w:t>
      </w:r>
      <w:r w:rsidRPr="009B5F0D">
        <w:rPr>
          <w:rFonts w:asciiTheme="majorHAnsi" w:hAnsiTheme="majorHAnsi" w:cs="Times New Roman"/>
          <w:i/>
          <w:sz w:val="24"/>
          <w:szCs w:val="24"/>
        </w:rPr>
        <w:t>p</w:t>
      </w:r>
      <w:r w:rsidRPr="009B5F0D">
        <w:rPr>
          <w:rFonts w:asciiTheme="majorHAnsi" w:hAnsiTheme="majorHAnsi" w:cs="Times New Roman"/>
          <w:sz w:val="24"/>
          <w:szCs w:val="24"/>
        </w:rPr>
        <w:t xml:space="preserve">-values. Secondary analyses will adjust for covariates including age, gender, cause and degree of visual impairment. Additional secondary analyses will explore whether there are any subgroup effects such as between those who have severe or moderate/slight vision loss. </w:t>
      </w:r>
    </w:p>
    <w:p w14:paraId="60DED8A4" w14:textId="77777777" w:rsidR="00E76879" w:rsidRDefault="00E76879" w:rsidP="00960A97">
      <w:pPr>
        <w:spacing w:line="276" w:lineRule="auto"/>
        <w:jc w:val="both"/>
        <w:rPr>
          <w:rFonts w:asciiTheme="majorHAnsi" w:hAnsiTheme="majorHAnsi" w:cs="Times New Roman"/>
          <w:sz w:val="24"/>
          <w:szCs w:val="24"/>
        </w:rPr>
      </w:pPr>
    </w:p>
    <w:p w14:paraId="4FC23ED2" w14:textId="18CF3988" w:rsidR="00960A97" w:rsidRPr="009B5F0D" w:rsidRDefault="00960A97" w:rsidP="00960A97">
      <w:pPr>
        <w:spacing w:line="276" w:lineRule="auto"/>
        <w:jc w:val="both"/>
        <w:rPr>
          <w:rFonts w:asciiTheme="majorHAnsi" w:hAnsiTheme="majorHAnsi" w:cs="Times New Roman"/>
          <w:sz w:val="24"/>
          <w:szCs w:val="24"/>
        </w:rPr>
      </w:pPr>
      <w:r w:rsidRPr="009B5F0D">
        <w:rPr>
          <w:rFonts w:asciiTheme="majorHAnsi" w:hAnsiTheme="majorHAnsi" w:cs="Times New Roman"/>
          <w:sz w:val="24"/>
          <w:szCs w:val="24"/>
        </w:rPr>
        <w:t>Supplementary, exploratory analyses will be carried out to determine predictors of response to treatment. These will include: 1) dichotomous variables e.g. whether the individual has severe or moderate/slight vision loss; and 2) continuous variables e.g. scores on baseline questionnaires. Preliminary mediation analyses will be conducted to examine self-efficacy as a possible mediator of the treatment effect. Further exploratory analyses to examine the extent of vision loss, as a potential moderator of response to treatment, will also be conducted. The impact of missing data will be investigated via imputation and sensitivity analyses.</w:t>
      </w:r>
    </w:p>
    <w:p w14:paraId="69F0D4D4" w14:textId="77777777" w:rsidR="00960A97" w:rsidRPr="009B5F0D" w:rsidRDefault="00960A97" w:rsidP="00960A97">
      <w:pPr>
        <w:spacing w:line="276" w:lineRule="auto"/>
        <w:jc w:val="both"/>
        <w:rPr>
          <w:rFonts w:asciiTheme="majorHAnsi" w:hAnsiTheme="majorHAnsi" w:cs="Times New Roman"/>
          <w:b/>
          <w:sz w:val="24"/>
          <w:szCs w:val="24"/>
        </w:rPr>
      </w:pPr>
    </w:p>
    <w:p w14:paraId="5721C159" w14:textId="77777777" w:rsidR="00F731CA" w:rsidRDefault="00F731CA" w:rsidP="00F731CA">
      <w:pPr>
        <w:spacing w:line="276" w:lineRule="auto"/>
        <w:jc w:val="both"/>
        <w:rPr>
          <w:rFonts w:ascii="Cambria" w:hAnsi="Cambria"/>
          <w:sz w:val="24"/>
          <w:szCs w:val="24"/>
        </w:rPr>
      </w:pPr>
    </w:p>
    <w:p w14:paraId="45036898" w14:textId="77777777" w:rsidR="00F731CA" w:rsidRDefault="00F731CA" w:rsidP="00F731CA">
      <w:pPr>
        <w:spacing w:line="276" w:lineRule="auto"/>
        <w:jc w:val="both"/>
        <w:rPr>
          <w:rFonts w:ascii="Cambria" w:hAnsi="Cambria"/>
          <w:sz w:val="24"/>
          <w:szCs w:val="24"/>
        </w:rPr>
      </w:pPr>
    </w:p>
    <w:p w14:paraId="2ED07353" w14:textId="77777777" w:rsidR="00F731CA" w:rsidRDefault="00F731CA" w:rsidP="00F731CA">
      <w:pPr>
        <w:spacing w:line="276" w:lineRule="auto"/>
        <w:jc w:val="both"/>
        <w:rPr>
          <w:rFonts w:ascii="Cambria" w:hAnsi="Cambria"/>
          <w:sz w:val="24"/>
          <w:szCs w:val="24"/>
        </w:rPr>
      </w:pPr>
    </w:p>
    <w:p w14:paraId="0DE50468" w14:textId="77777777" w:rsidR="00F731CA" w:rsidRDefault="00F731CA" w:rsidP="00F731CA">
      <w:pPr>
        <w:spacing w:line="276" w:lineRule="auto"/>
        <w:jc w:val="both"/>
        <w:rPr>
          <w:rFonts w:ascii="Cambria" w:hAnsi="Cambria"/>
          <w:b/>
          <w:sz w:val="24"/>
          <w:szCs w:val="24"/>
        </w:rPr>
      </w:pPr>
      <w:r>
        <w:rPr>
          <w:rFonts w:ascii="Cambria" w:hAnsi="Cambria"/>
          <w:b/>
          <w:sz w:val="24"/>
          <w:szCs w:val="24"/>
        </w:rPr>
        <w:br w:type="page"/>
      </w:r>
      <w:r>
        <w:rPr>
          <w:rFonts w:ascii="Cambria" w:hAnsi="Cambria"/>
          <w:b/>
          <w:sz w:val="24"/>
          <w:szCs w:val="24"/>
        </w:rPr>
        <w:lastRenderedPageBreak/>
        <w:t>ANALYSIS DETAILS</w:t>
      </w:r>
    </w:p>
    <w:p w14:paraId="25E6C7AD" w14:textId="77777777" w:rsidR="00960A97" w:rsidRDefault="00960A97" w:rsidP="00F731CA">
      <w:pPr>
        <w:spacing w:line="276" w:lineRule="auto"/>
        <w:jc w:val="both"/>
        <w:rPr>
          <w:rFonts w:ascii="Cambria" w:hAnsi="Cambria"/>
          <w:sz w:val="24"/>
          <w:szCs w:val="24"/>
          <w:u w:val="single"/>
        </w:rPr>
      </w:pPr>
    </w:p>
    <w:p w14:paraId="2186ECAD" w14:textId="77777777" w:rsidR="0024046B" w:rsidRPr="00A80443" w:rsidRDefault="0024046B" w:rsidP="0024046B">
      <w:pPr>
        <w:spacing w:line="276" w:lineRule="auto"/>
        <w:jc w:val="both"/>
        <w:rPr>
          <w:rFonts w:ascii="Cambria" w:hAnsi="Cambria"/>
          <w:sz w:val="24"/>
          <w:szCs w:val="24"/>
          <w:u w:val="single"/>
        </w:rPr>
      </w:pPr>
      <w:r w:rsidRPr="00A80443">
        <w:rPr>
          <w:rFonts w:ascii="Cambria" w:hAnsi="Cambria"/>
          <w:sz w:val="24"/>
          <w:szCs w:val="24"/>
          <w:u w:val="single"/>
        </w:rPr>
        <w:t>General</w:t>
      </w:r>
      <w:r>
        <w:rPr>
          <w:rFonts w:ascii="Cambria" w:hAnsi="Cambria"/>
          <w:sz w:val="24"/>
          <w:szCs w:val="24"/>
          <w:u w:val="single"/>
        </w:rPr>
        <w:t xml:space="preserve"> Principles</w:t>
      </w:r>
    </w:p>
    <w:p w14:paraId="50325E7F" w14:textId="361A0F4B" w:rsidR="0024046B" w:rsidRDefault="0024046B" w:rsidP="0024046B">
      <w:pPr>
        <w:spacing w:line="276" w:lineRule="auto"/>
        <w:jc w:val="both"/>
        <w:rPr>
          <w:rFonts w:ascii="Cambria" w:hAnsi="Cambria"/>
          <w:sz w:val="24"/>
          <w:szCs w:val="24"/>
        </w:rPr>
      </w:pPr>
      <w:r>
        <w:rPr>
          <w:rFonts w:ascii="Cambria" w:hAnsi="Cambria"/>
          <w:sz w:val="24"/>
          <w:szCs w:val="24"/>
        </w:rPr>
        <w:t xml:space="preserve">The assumptions underpinning each method will be checked.  For example, residuals will be checked for normality and </w:t>
      </w:r>
      <w:r w:rsidR="008B436A">
        <w:rPr>
          <w:rFonts w:ascii="Cambria" w:hAnsi="Cambria"/>
          <w:sz w:val="24"/>
          <w:szCs w:val="24"/>
        </w:rPr>
        <w:t>constant</w:t>
      </w:r>
      <w:r>
        <w:rPr>
          <w:rFonts w:ascii="Cambria" w:hAnsi="Cambria"/>
          <w:sz w:val="24"/>
          <w:szCs w:val="24"/>
        </w:rPr>
        <w:t xml:space="preserve"> of variances for linear mixed models.  The use of transformations or non-parametric methods will be considered if assumptions do not hold.  Adjusted analyses will be performed if baseline imbalances are observed.  The impact of missing data will be explored in all analyses; sensitivity analyses</w:t>
      </w:r>
      <w:r w:rsidR="007A7578">
        <w:rPr>
          <w:rFonts w:ascii="Cambria" w:hAnsi="Cambria"/>
          <w:sz w:val="24"/>
          <w:szCs w:val="24"/>
        </w:rPr>
        <w:t>/multiple imputation</w:t>
      </w:r>
      <w:r>
        <w:rPr>
          <w:rFonts w:ascii="Cambria" w:hAnsi="Cambria"/>
          <w:sz w:val="24"/>
          <w:szCs w:val="24"/>
        </w:rPr>
        <w:t xml:space="preserve"> will be performed as appropriate.  Secondary ‘per protocol’ / ‘as treated’ analyses will be performed if non-compliance is thought to be a problem.  Regression models with interaction terms will be used to perform pre-specified subgroup analyses; the results from these will considered as exploratory</w:t>
      </w:r>
      <w:r w:rsidR="008A307B">
        <w:rPr>
          <w:rFonts w:ascii="Cambria" w:hAnsi="Cambria"/>
          <w:sz w:val="24"/>
          <w:szCs w:val="24"/>
        </w:rPr>
        <w:t xml:space="preserve"> because the study is not powered for these</w:t>
      </w:r>
      <w:r>
        <w:rPr>
          <w:rFonts w:ascii="Cambria" w:hAnsi="Cambria"/>
          <w:sz w:val="24"/>
          <w:szCs w:val="24"/>
        </w:rPr>
        <w:t>.</w:t>
      </w:r>
    </w:p>
    <w:p w14:paraId="37600A13" w14:textId="77777777" w:rsidR="0024046B" w:rsidRDefault="0024046B" w:rsidP="0024046B">
      <w:pPr>
        <w:spacing w:line="276" w:lineRule="auto"/>
        <w:jc w:val="both"/>
        <w:rPr>
          <w:rFonts w:ascii="Cambria" w:hAnsi="Cambria"/>
          <w:sz w:val="24"/>
          <w:szCs w:val="24"/>
        </w:rPr>
      </w:pPr>
    </w:p>
    <w:p w14:paraId="7A6F4FDE" w14:textId="77777777" w:rsidR="00F731CA" w:rsidRPr="001B48B1" w:rsidRDefault="00F731CA" w:rsidP="00F731CA">
      <w:pPr>
        <w:spacing w:line="276" w:lineRule="auto"/>
        <w:jc w:val="both"/>
        <w:rPr>
          <w:rFonts w:ascii="Cambria" w:hAnsi="Cambria"/>
          <w:sz w:val="24"/>
          <w:szCs w:val="24"/>
          <w:u w:val="single"/>
        </w:rPr>
      </w:pPr>
      <w:r w:rsidRPr="001B48B1">
        <w:rPr>
          <w:rFonts w:ascii="Cambria" w:hAnsi="Cambria"/>
          <w:sz w:val="24"/>
          <w:szCs w:val="24"/>
          <w:u w:val="single"/>
        </w:rPr>
        <w:t>Patient Characteristics</w:t>
      </w:r>
    </w:p>
    <w:p w14:paraId="1B57F71B" w14:textId="606938B7" w:rsidR="00F731CA" w:rsidRPr="00F2783F" w:rsidRDefault="00A01664" w:rsidP="00F731CA">
      <w:pPr>
        <w:spacing w:line="276" w:lineRule="auto"/>
        <w:jc w:val="both"/>
        <w:rPr>
          <w:rFonts w:ascii="Cambria" w:hAnsi="Cambria"/>
          <w:sz w:val="24"/>
          <w:szCs w:val="24"/>
        </w:rPr>
      </w:pPr>
      <w:r>
        <w:rPr>
          <w:rFonts w:ascii="Cambria" w:hAnsi="Cambria"/>
          <w:sz w:val="24"/>
          <w:szCs w:val="24"/>
        </w:rPr>
        <w:t xml:space="preserve">A consort diagram will be presented. </w:t>
      </w:r>
      <w:r w:rsidR="00F731CA">
        <w:rPr>
          <w:rFonts w:ascii="Cambria" w:hAnsi="Cambria"/>
          <w:sz w:val="24"/>
          <w:szCs w:val="24"/>
        </w:rPr>
        <w:t>Baseline p</w:t>
      </w:r>
      <w:r w:rsidR="00F731CA" w:rsidRPr="00F2783F">
        <w:rPr>
          <w:rFonts w:ascii="Cambria" w:hAnsi="Cambria"/>
          <w:sz w:val="24"/>
          <w:szCs w:val="24"/>
        </w:rPr>
        <w:t>atient characteristics will be described using means (SDs) or medians (interquartile range) for continuous measures, and proportions for categorical measures.  These values will be presented by randomisation group.</w:t>
      </w:r>
      <w:r w:rsidR="00F731CA">
        <w:rPr>
          <w:rFonts w:ascii="Cambria" w:hAnsi="Cambria"/>
          <w:sz w:val="24"/>
          <w:szCs w:val="24"/>
        </w:rPr>
        <w:t xml:space="preserve">  A visual assessment will be made regarding the balance achieved by randomisation.</w:t>
      </w:r>
    </w:p>
    <w:p w14:paraId="18AF793D" w14:textId="77777777" w:rsidR="00F731CA" w:rsidRDefault="00F731CA" w:rsidP="00F731CA">
      <w:pPr>
        <w:spacing w:line="276" w:lineRule="auto"/>
        <w:jc w:val="both"/>
        <w:rPr>
          <w:rFonts w:ascii="Cambria" w:hAnsi="Cambria"/>
          <w:sz w:val="24"/>
          <w:szCs w:val="24"/>
        </w:rPr>
      </w:pPr>
    </w:p>
    <w:p w14:paraId="1ECAD601" w14:textId="0AC708BC" w:rsidR="00310D9B" w:rsidRDefault="00310D9B" w:rsidP="00F731CA">
      <w:pPr>
        <w:spacing w:line="276" w:lineRule="auto"/>
        <w:jc w:val="both"/>
        <w:rPr>
          <w:rFonts w:ascii="Cambria" w:hAnsi="Cambria"/>
          <w:sz w:val="24"/>
          <w:szCs w:val="24"/>
        </w:rPr>
      </w:pPr>
      <w:r>
        <w:rPr>
          <w:rFonts w:ascii="Cambria" w:hAnsi="Cambria"/>
          <w:sz w:val="24"/>
          <w:szCs w:val="24"/>
          <w:u w:val="single"/>
        </w:rPr>
        <w:t>Missing items</w:t>
      </w:r>
      <w:r w:rsidR="00F94CAB">
        <w:rPr>
          <w:rFonts w:ascii="Cambria" w:hAnsi="Cambria"/>
          <w:sz w:val="24"/>
          <w:szCs w:val="24"/>
          <w:u w:val="single"/>
        </w:rPr>
        <w:t xml:space="preserve"> for Outcomes</w:t>
      </w:r>
    </w:p>
    <w:p w14:paraId="6680AAB8" w14:textId="77777777" w:rsidR="00310D9B" w:rsidRDefault="00310D9B" w:rsidP="00F731CA">
      <w:pPr>
        <w:spacing w:line="276" w:lineRule="auto"/>
        <w:jc w:val="both"/>
        <w:rPr>
          <w:rFonts w:ascii="Cambria" w:hAnsi="Cambria"/>
          <w:sz w:val="24"/>
          <w:szCs w:val="24"/>
        </w:rPr>
      </w:pPr>
    </w:p>
    <w:p w14:paraId="7122442F" w14:textId="77777777" w:rsidR="00310D9B" w:rsidRDefault="00310D9B" w:rsidP="00F731CA">
      <w:pPr>
        <w:spacing w:line="276" w:lineRule="auto"/>
        <w:jc w:val="both"/>
        <w:rPr>
          <w:rFonts w:ascii="Cambria" w:hAnsi="Cambria"/>
          <w:sz w:val="24"/>
          <w:szCs w:val="24"/>
        </w:rPr>
      </w:pPr>
      <w:r>
        <w:rPr>
          <w:rFonts w:ascii="Cambria" w:hAnsi="Cambria"/>
          <w:sz w:val="24"/>
          <w:szCs w:val="24"/>
        </w:rPr>
        <w:t xml:space="preserve">Total scores will be computed using the recommended algorithm for each </w:t>
      </w:r>
      <w:r w:rsidR="00DA53AA">
        <w:rPr>
          <w:rFonts w:ascii="Cambria" w:hAnsi="Cambria"/>
          <w:sz w:val="24"/>
          <w:szCs w:val="24"/>
        </w:rPr>
        <w:t>scale</w:t>
      </w:r>
      <w:r>
        <w:rPr>
          <w:rFonts w:ascii="Cambria" w:hAnsi="Cambria"/>
          <w:sz w:val="24"/>
          <w:szCs w:val="24"/>
        </w:rPr>
        <w:t>. Where there are missing items</w:t>
      </w:r>
      <w:r w:rsidR="00DA53AA">
        <w:rPr>
          <w:rFonts w:ascii="Cambria" w:hAnsi="Cambria"/>
          <w:sz w:val="24"/>
          <w:szCs w:val="24"/>
        </w:rPr>
        <w:t xml:space="preserve"> on a scale</w:t>
      </w:r>
      <w:r>
        <w:rPr>
          <w:rFonts w:ascii="Cambria" w:hAnsi="Cambria"/>
          <w:sz w:val="24"/>
          <w:szCs w:val="24"/>
        </w:rPr>
        <w:t>, mean imputation will be performed if:</w:t>
      </w:r>
    </w:p>
    <w:p w14:paraId="4A9EBC21" w14:textId="77777777" w:rsidR="00310D9B" w:rsidRDefault="00310D9B" w:rsidP="00F731CA">
      <w:pPr>
        <w:spacing w:line="276" w:lineRule="auto"/>
        <w:jc w:val="both"/>
        <w:rPr>
          <w:rFonts w:ascii="Cambria" w:hAnsi="Cambria"/>
          <w:sz w:val="24"/>
          <w:szCs w:val="24"/>
        </w:rPr>
      </w:pPr>
    </w:p>
    <w:p w14:paraId="46A41DF9" w14:textId="77777777" w:rsidR="003B1B1C" w:rsidRDefault="003B1B1C" w:rsidP="00310D9B">
      <w:pPr>
        <w:pStyle w:val="ListParagraph"/>
        <w:numPr>
          <w:ilvl w:val="0"/>
          <w:numId w:val="4"/>
        </w:numPr>
        <w:spacing w:line="276" w:lineRule="auto"/>
        <w:jc w:val="both"/>
        <w:rPr>
          <w:rFonts w:ascii="Cambria" w:hAnsi="Cambria"/>
          <w:sz w:val="24"/>
          <w:szCs w:val="24"/>
        </w:rPr>
      </w:pPr>
      <w:r>
        <w:rPr>
          <w:rFonts w:asciiTheme="majorHAnsi" w:hAnsiTheme="majorHAnsi" w:cs="Times New Roman"/>
          <w:sz w:val="24"/>
          <w:szCs w:val="24"/>
        </w:rPr>
        <w:t xml:space="preserve">There is a maximum of three items missing on the </w:t>
      </w:r>
      <w:r>
        <w:rPr>
          <w:rFonts w:ascii="Cambria" w:hAnsi="Cambria"/>
          <w:sz w:val="24"/>
          <w:szCs w:val="24"/>
        </w:rPr>
        <w:t>WEMWBS scale.</w:t>
      </w:r>
    </w:p>
    <w:p w14:paraId="211EA716" w14:textId="77777777" w:rsidR="00310D9B" w:rsidRPr="00310D9B" w:rsidRDefault="00310D9B" w:rsidP="00310D9B">
      <w:pPr>
        <w:pStyle w:val="ListParagraph"/>
        <w:numPr>
          <w:ilvl w:val="0"/>
          <w:numId w:val="4"/>
        </w:numPr>
        <w:spacing w:line="276" w:lineRule="auto"/>
        <w:jc w:val="both"/>
        <w:rPr>
          <w:rFonts w:ascii="Cambria" w:hAnsi="Cambria"/>
          <w:sz w:val="24"/>
          <w:szCs w:val="24"/>
        </w:rPr>
      </w:pPr>
      <w:r>
        <w:rPr>
          <w:rFonts w:ascii="Cambria" w:hAnsi="Cambria"/>
          <w:sz w:val="24"/>
          <w:szCs w:val="24"/>
        </w:rPr>
        <w:t xml:space="preserve">There is a maximum of one item missing per subscale on the HADS, or two items missing from the total </w:t>
      </w:r>
      <w:r>
        <w:rPr>
          <w:rFonts w:asciiTheme="majorHAnsi" w:hAnsiTheme="majorHAnsi" w:cs="Times New Roman"/>
          <w:sz w:val="24"/>
          <w:szCs w:val="24"/>
        </w:rPr>
        <w:t>HADS.</w:t>
      </w:r>
    </w:p>
    <w:p w14:paraId="2FFCB15D" w14:textId="77777777" w:rsidR="00310D9B" w:rsidRPr="00310D9B" w:rsidRDefault="00310D9B" w:rsidP="00310D9B">
      <w:pPr>
        <w:pStyle w:val="ListParagraph"/>
        <w:numPr>
          <w:ilvl w:val="0"/>
          <w:numId w:val="4"/>
        </w:numPr>
        <w:spacing w:line="276" w:lineRule="auto"/>
        <w:jc w:val="both"/>
        <w:rPr>
          <w:rFonts w:ascii="Cambria" w:hAnsi="Cambria"/>
          <w:sz w:val="24"/>
          <w:szCs w:val="24"/>
        </w:rPr>
      </w:pPr>
      <w:r>
        <w:rPr>
          <w:rFonts w:asciiTheme="majorHAnsi" w:hAnsiTheme="majorHAnsi" w:cs="Times New Roman"/>
          <w:sz w:val="24"/>
          <w:szCs w:val="24"/>
        </w:rPr>
        <w:t xml:space="preserve">There is a maximum of two items missing on the </w:t>
      </w:r>
      <w:r w:rsidRPr="009B5F0D">
        <w:rPr>
          <w:rFonts w:asciiTheme="majorHAnsi" w:hAnsiTheme="majorHAnsi" w:cs="Times New Roman"/>
          <w:sz w:val="24"/>
          <w:szCs w:val="24"/>
        </w:rPr>
        <w:t>VISQOL</w:t>
      </w:r>
      <w:r>
        <w:rPr>
          <w:rFonts w:asciiTheme="majorHAnsi" w:hAnsiTheme="majorHAnsi" w:cs="Times New Roman"/>
          <w:sz w:val="24"/>
          <w:szCs w:val="24"/>
        </w:rPr>
        <w:t>.</w:t>
      </w:r>
    </w:p>
    <w:p w14:paraId="0C2D035F" w14:textId="77777777" w:rsidR="00310D9B" w:rsidRPr="00310D9B" w:rsidRDefault="00310D9B" w:rsidP="00310D9B">
      <w:pPr>
        <w:pStyle w:val="ListParagraph"/>
        <w:numPr>
          <w:ilvl w:val="0"/>
          <w:numId w:val="4"/>
        </w:numPr>
        <w:spacing w:line="276" w:lineRule="auto"/>
        <w:jc w:val="both"/>
        <w:rPr>
          <w:rFonts w:ascii="Cambria" w:hAnsi="Cambria"/>
          <w:sz w:val="24"/>
          <w:szCs w:val="24"/>
        </w:rPr>
      </w:pPr>
      <w:r>
        <w:rPr>
          <w:rFonts w:asciiTheme="majorHAnsi" w:hAnsiTheme="majorHAnsi" w:cs="Times New Roman"/>
          <w:sz w:val="24"/>
          <w:szCs w:val="24"/>
        </w:rPr>
        <w:t>There is a maximum of one item missing on each subscale, and a maximum of two missing on the total scale for SPSI-RS.</w:t>
      </w:r>
    </w:p>
    <w:p w14:paraId="35E70B09" w14:textId="77777777" w:rsidR="00310D9B" w:rsidRPr="00310D9B" w:rsidRDefault="00310D9B" w:rsidP="00310D9B">
      <w:pPr>
        <w:pStyle w:val="ListParagraph"/>
        <w:numPr>
          <w:ilvl w:val="0"/>
          <w:numId w:val="4"/>
        </w:numPr>
        <w:spacing w:line="276" w:lineRule="auto"/>
        <w:jc w:val="both"/>
        <w:rPr>
          <w:rFonts w:ascii="Cambria" w:hAnsi="Cambria"/>
          <w:sz w:val="24"/>
          <w:szCs w:val="24"/>
        </w:rPr>
      </w:pPr>
      <w:r>
        <w:rPr>
          <w:rFonts w:asciiTheme="majorHAnsi" w:hAnsiTheme="majorHAnsi" w:cs="Times New Roman"/>
          <w:sz w:val="24"/>
          <w:szCs w:val="24"/>
        </w:rPr>
        <w:t>There is a maximum of three items missing on the Generalised Self-Efficacy scale.</w:t>
      </w:r>
    </w:p>
    <w:p w14:paraId="7B9F2298" w14:textId="77777777" w:rsidR="00310D9B" w:rsidRDefault="00310D9B" w:rsidP="00310D9B">
      <w:pPr>
        <w:spacing w:line="276" w:lineRule="auto"/>
        <w:jc w:val="both"/>
        <w:rPr>
          <w:rFonts w:ascii="Cambria" w:hAnsi="Cambria"/>
          <w:sz w:val="24"/>
          <w:szCs w:val="24"/>
        </w:rPr>
      </w:pPr>
    </w:p>
    <w:p w14:paraId="22FF289E" w14:textId="4C4C463B" w:rsidR="00310D9B" w:rsidRDefault="00310D9B" w:rsidP="00310D9B">
      <w:pPr>
        <w:spacing w:line="276" w:lineRule="auto"/>
        <w:jc w:val="both"/>
        <w:rPr>
          <w:rFonts w:ascii="Cambria" w:hAnsi="Cambria"/>
          <w:sz w:val="24"/>
          <w:szCs w:val="24"/>
        </w:rPr>
      </w:pPr>
      <w:r>
        <w:rPr>
          <w:rFonts w:ascii="Cambria" w:hAnsi="Cambria"/>
          <w:sz w:val="24"/>
          <w:szCs w:val="24"/>
        </w:rPr>
        <w:t>Missing items on</w:t>
      </w:r>
      <w:r w:rsidR="003B1B1C">
        <w:rPr>
          <w:rFonts w:ascii="Cambria" w:hAnsi="Cambria"/>
          <w:sz w:val="24"/>
          <w:szCs w:val="24"/>
        </w:rPr>
        <w:t xml:space="preserve"> the</w:t>
      </w:r>
      <w:r>
        <w:rPr>
          <w:rFonts w:ascii="Cambria" w:hAnsi="Cambria"/>
          <w:sz w:val="24"/>
          <w:szCs w:val="24"/>
        </w:rPr>
        <w:t xml:space="preserve"> Impact of Vision Impairment Questionnaire, </w:t>
      </w:r>
      <w:r w:rsidR="00B130C6">
        <w:rPr>
          <w:rFonts w:ascii="Cambria" w:hAnsi="Cambria"/>
          <w:sz w:val="24"/>
          <w:szCs w:val="24"/>
        </w:rPr>
        <w:t xml:space="preserve">Independent mobility Questionnaire, </w:t>
      </w:r>
      <w:r>
        <w:rPr>
          <w:rFonts w:ascii="Cambria" w:hAnsi="Cambria"/>
          <w:sz w:val="24"/>
          <w:szCs w:val="24"/>
        </w:rPr>
        <w:t xml:space="preserve">and Life Spaces Questionnaire will be imputed using mean imputation </w:t>
      </w:r>
      <w:r w:rsidR="00A91791">
        <w:rPr>
          <w:rFonts w:ascii="Cambria" w:hAnsi="Cambria"/>
          <w:sz w:val="24"/>
          <w:szCs w:val="24"/>
        </w:rPr>
        <w:t>if no more than 50% of items on the scale are missing</w:t>
      </w:r>
      <w:r>
        <w:rPr>
          <w:rFonts w:ascii="Cambria" w:hAnsi="Cambria"/>
          <w:sz w:val="24"/>
          <w:szCs w:val="24"/>
        </w:rPr>
        <w:t>.</w:t>
      </w:r>
    </w:p>
    <w:p w14:paraId="31C5F191" w14:textId="77777777" w:rsidR="00310D9B" w:rsidRDefault="00310D9B" w:rsidP="00F731CA">
      <w:pPr>
        <w:spacing w:line="276" w:lineRule="auto"/>
        <w:jc w:val="both"/>
        <w:rPr>
          <w:rFonts w:ascii="Cambria" w:hAnsi="Cambria"/>
          <w:sz w:val="24"/>
          <w:szCs w:val="24"/>
        </w:rPr>
      </w:pPr>
    </w:p>
    <w:p w14:paraId="11D11C0C" w14:textId="77777777" w:rsidR="00410671" w:rsidRDefault="00410671" w:rsidP="00F731CA">
      <w:pPr>
        <w:spacing w:line="276" w:lineRule="auto"/>
        <w:jc w:val="both"/>
        <w:rPr>
          <w:rFonts w:ascii="Cambria" w:hAnsi="Cambria"/>
          <w:b/>
          <w:sz w:val="24"/>
          <w:szCs w:val="24"/>
        </w:rPr>
      </w:pPr>
    </w:p>
    <w:p w14:paraId="1E2DC011" w14:textId="77777777" w:rsidR="00410671" w:rsidRDefault="00410671" w:rsidP="00F731CA">
      <w:pPr>
        <w:spacing w:line="276" w:lineRule="auto"/>
        <w:jc w:val="both"/>
        <w:rPr>
          <w:rFonts w:ascii="Cambria" w:hAnsi="Cambria"/>
          <w:b/>
          <w:sz w:val="24"/>
          <w:szCs w:val="24"/>
        </w:rPr>
      </w:pPr>
    </w:p>
    <w:p w14:paraId="5C2E1F7F" w14:textId="77777777" w:rsidR="00410671" w:rsidRDefault="00410671" w:rsidP="00F731CA">
      <w:pPr>
        <w:spacing w:line="276" w:lineRule="auto"/>
        <w:jc w:val="both"/>
        <w:rPr>
          <w:rFonts w:ascii="Cambria" w:hAnsi="Cambria"/>
          <w:b/>
          <w:sz w:val="24"/>
          <w:szCs w:val="24"/>
        </w:rPr>
      </w:pPr>
    </w:p>
    <w:p w14:paraId="3F2F5D87" w14:textId="77777777" w:rsidR="00F731CA" w:rsidRDefault="00F731CA" w:rsidP="00F731CA">
      <w:pPr>
        <w:spacing w:line="276" w:lineRule="auto"/>
        <w:jc w:val="both"/>
        <w:rPr>
          <w:rFonts w:ascii="Cambria" w:hAnsi="Cambria"/>
          <w:b/>
          <w:sz w:val="24"/>
          <w:szCs w:val="24"/>
        </w:rPr>
      </w:pPr>
      <w:r w:rsidRPr="00410671">
        <w:rPr>
          <w:rFonts w:ascii="Cambria" w:hAnsi="Cambria"/>
          <w:b/>
          <w:sz w:val="24"/>
          <w:szCs w:val="24"/>
        </w:rPr>
        <w:lastRenderedPageBreak/>
        <w:t xml:space="preserve">Primary </w:t>
      </w:r>
      <w:r w:rsidR="00410671" w:rsidRPr="00410671">
        <w:rPr>
          <w:rFonts w:ascii="Cambria" w:hAnsi="Cambria"/>
          <w:b/>
          <w:sz w:val="24"/>
          <w:szCs w:val="24"/>
        </w:rPr>
        <w:t xml:space="preserve">Outcome </w:t>
      </w:r>
      <w:r w:rsidRPr="00410671">
        <w:rPr>
          <w:rFonts w:ascii="Cambria" w:hAnsi="Cambria"/>
          <w:b/>
          <w:sz w:val="24"/>
          <w:szCs w:val="24"/>
        </w:rPr>
        <w:t>Analys</w:t>
      </w:r>
      <w:r w:rsidR="00410671">
        <w:rPr>
          <w:rFonts w:ascii="Cambria" w:hAnsi="Cambria"/>
          <w:b/>
          <w:sz w:val="24"/>
          <w:szCs w:val="24"/>
        </w:rPr>
        <w:t>i</w:t>
      </w:r>
      <w:r w:rsidRPr="00410671">
        <w:rPr>
          <w:rFonts w:ascii="Cambria" w:hAnsi="Cambria"/>
          <w:b/>
          <w:sz w:val="24"/>
          <w:szCs w:val="24"/>
        </w:rPr>
        <w:t>s</w:t>
      </w:r>
    </w:p>
    <w:p w14:paraId="1723D831" w14:textId="77777777" w:rsidR="00410671" w:rsidRDefault="00410671" w:rsidP="00F731CA">
      <w:pPr>
        <w:spacing w:line="276" w:lineRule="auto"/>
        <w:jc w:val="both"/>
        <w:rPr>
          <w:rFonts w:ascii="Cambria" w:hAnsi="Cambria"/>
          <w:b/>
          <w:sz w:val="24"/>
          <w:szCs w:val="24"/>
        </w:rPr>
      </w:pPr>
    </w:p>
    <w:p w14:paraId="5529829A" w14:textId="77777777" w:rsidR="00410671" w:rsidRDefault="00410671" w:rsidP="00F731CA">
      <w:pPr>
        <w:spacing w:line="276" w:lineRule="auto"/>
        <w:jc w:val="both"/>
        <w:rPr>
          <w:rFonts w:ascii="Cambria" w:hAnsi="Cambria"/>
          <w:sz w:val="24"/>
          <w:szCs w:val="24"/>
          <w:u w:val="single"/>
        </w:rPr>
      </w:pPr>
      <w:r>
        <w:rPr>
          <w:rFonts w:ascii="Cambria" w:hAnsi="Cambria"/>
          <w:sz w:val="24"/>
          <w:szCs w:val="24"/>
          <w:u w:val="single"/>
        </w:rPr>
        <w:t>Primary Analysis</w:t>
      </w:r>
    </w:p>
    <w:p w14:paraId="34842DA1" w14:textId="77777777" w:rsidR="00410671" w:rsidRPr="00410671" w:rsidRDefault="00410671" w:rsidP="00F731CA">
      <w:pPr>
        <w:spacing w:line="276" w:lineRule="auto"/>
        <w:jc w:val="both"/>
        <w:rPr>
          <w:rFonts w:ascii="Cambria" w:hAnsi="Cambria"/>
          <w:sz w:val="24"/>
          <w:szCs w:val="24"/>
          <w:u w:val="single"/>
        </w:rPr>
      </w:pPr>
    </w:p>
    <w:p w14:paraId="4DD7519A" w14:textId="72AA9A1E" w:rsidR="007F4B2B" w:rsidRDefault="006872D2" w:rsidP="007F4B2B">
      <w:pPr>
        <w:spacing w:line="276" w:lineRule="auto"/>
        <w:jc w:val="both"/>
        <w:rPr>
          <w:rFonts w:ascii="Cambria" w:hAnsi="Cambria"/>
          <w:sz w:val="24"/>
          <w:szCs w:val="24"/>
        </w:rPr>
      </w:pPr>
      <w:r w:rsidRPr="009B5F0D">
        <w:rPr>
          <w:rFonts w:asciiTheme="majorHAnsi" w:hAnsiTheme="majorHAnsi" w:cs="Times New Roman"/>
          <w:sz w:val="24"/>
          <w:szCs w:val="24"/>
        </w:rPr>
        <w:t>Our primary outcome measure is the</w:t>
      </w:r>
      <w:r w:rsidR="004C3190">
        <w:rPr>
          <w:rFonts w:asciiTheme="majorHAnsi" w:hAnsiTheme="majorHAnsi" w:cs="Times New Roman"/>
          <w:sz w:val="24"/>
          <w:szCs w:val="24"/>
        </w:rPr>
        <w:t xml:space="preserve"> Rasch </w:t>
      </w:r>
      <w:r w:rsidRPr="009B5F0D">
        <w:rPr>
          <w:rFonts w:asciiTheme="majorHAnsi" w:hAnsiTheme="majorHAnsi" w:cs="Times New Roman"/>
          <w:sz w:val="24"/>
          <w:szCs w:val="24"/>
        </w:rPr>
        <w:t>WEMWBS</w:t>
      </w:r>
      <w:r>
        <w:rPr>
          <w:rFonts w:asciiTheme="majorHAnsi" w:hAnsiTheme="majorHAnsi" w:cs="Times New Roman"/>
          <w:sz w:val="24"/>
          <w:szCs w:val="24"/>
        </w:rPr>
        <w:t xml:space="preserve"> </w:t>
      </w:r>
      <w:r w:rsidR="004C3190">
        <w:rPr>
          <w:rFonts w:asciiTheme="majorHAnsi" w:hAnsiTheme="majorHAnsi" w:cs="Times New Roman"/>
          <w:sz w:val="24"/>
          <w:szCs w:val="24"/>
        </w:rPr>
        <w:t xml:space="preserve">score </w:t>
      </w:r>
      <w:r>
        <w:rPr>
          <w:rFonts w:asciiTheme="majorHAnsi" w:hAnsiTheme="majorHAnsi" w:cs="Times New Roman"/>
          <w:sz w:val="24"/>
          <w:szCs w:val="24"/>
        </w:rPr>
        <w:t>at 3, 6, and 9 months. A linear mixed model will be used to</w:t>
      </w:r>
      <w:r w:rsidR="00DD4AEC">
        <w:rPr>
          <w:rFonts w:asciiTheme="majorHAnsi" w:hAnsiTheme="majorHAnsi" w:cs="Times New Roman"/>
          <w:sz w:val="24"/>
          <w:szCs w:val="24"/>
        </w:rPr>
        <w:t xml:space="preserve"> analyse the repeated measures, </w:t>
      </w:r>
      <w:r w:rsidR="00EA64A6">
        <w:rPr>
          <w:rFonts w:asciiTheme="majorHAnsi" w:hAnsiTheme="majorHAnsi" w:cs="Times New Roman"/>
          <w:sz w:val="24"/>
          <w:szCs w:val="24"/>
        </w:rPr>
        <w:t xml:space="preserve">with a fixed effect for treatment and time, and </w:t>
      </w:r>
      <w:r w:rsidR="001E71EE">
        <w:rPr>
          <w:rFonts w:asciiTheme="majorHAnsi" w:hAnsiTheme="majorHAnsi" w:cs="Times New Roman"/>
          <w:sz w:val="24"/>
          <w:szCs w:val="24"/>
        </w:rPr>
        <w:t xml:space="preserve">an </w:t>
      </w:r>
      <w:r w:rsidR="00DD4AEC">
        <w:rPr>
          <w:rFonts w:asciiTheme="majorHAnsi" w:hAnsiTheme="majorHAnsi" w:cs="Times New Roman"/>
          <w:sz w:val="24"/>
          <w:szCs w:val="24"/>
        </w:rPr>
        <w:t>adjust</w:t>
      </w:r>
      <w:r w:rsidR="001E71EE">
        <w:rPr>
          <w:rFonts w:asciiTheme="majorHAnsi" w:hAnsiTheme="majorHAnsi" w:cs="Times New Roman"/>
          <w:sz w:val="24"/>
          <w:szCs w:val="24"/>
        </w:rPr>
        <w:t>ment</w:t>
      </w:r>
      <w:r w:rsidR="00DD4AEC">
        <w:rPr>
          <w:rFonts w:asciiTheme="majorHAnsi" w:hAnsiTheme="majorHAnsi" w:cs="Times New Roman"/>
          <w:sz w:val="24"/>
          <w:szCs w:val="24"/>
        </w:rPr>
        <w:t xml:space="preserve"> for </w:t>
      </w:r>
      <w:r>
        <w:rPr>
          <w:rFonts w:asciiTheme="majorHAnsi" w:hAnsiTheme="majorHAnsi" w:cs="Times New Roman"/>
          <w:sz w:val="24"/>
          <w:szCs w:val="24"/>
        </w:rPr>
        <w:t>baseline</w:t>
      </w:r>
      <w:r w:rsidR="00B32AF2">
        <w:rPr>
          <w:rFonts w:asciiTheme="majorHAnsi" w:hAnsiTheme="majorHAnsi" w:cs="Times New Roman"/>
          <w:sz w:val="24"/>
          <w:szCs w:val="24"/>
        </w:rPr>
        <w:t xml:space="preserve"> Rasch</w:t>
      </w:r>
      <w:r>
        <w:rPr>
          <w:rFonts w:asciiTheme="majorHAnsi" w:hAnsiTheme="majorHAnsi" w:cs="Times New Roman"/>
          <w:sz w:val="24"/>
          <w:szCs w:val="24"/>
        </w:rPr>
        <w:t xml:space="preserve"> WEMWBS score</w:t>
      </w:r>
      <w:r w:rsidR="007F4B2B">
        <w:rPr>
          <w:rFonts w:asciiTheme="majorHAnsi" w:hAnsiTheme="majorHAnsi" w:cs="Times New Roman"/>
          <w:sz w:val="24"/>
          <w:szCs w:val="24"/>
        </w:rPr>
        <w:t xml:space="preserve"> and severity of vision loss </w:t>
      </w:r>
      <w:r>
        <w:rPr>
          <w:rFonts w:asciiTheme="majorHAnsi" w:hAnsiTheme="majorHAnsi" w:cs="Times New Roman"/>
          <w:sz w:val="24"/>
          <w:szCs w:val="24"/>
        </w:rPr>
        <w:t>(stratification factor).</w:t>
      </w:r>
      <w:r w:rsidR="00DD4AEC">
        <w:rPr>
          <w:rFonts w:asciiTheme="majorHAnsi" w:hAnsiTheme="majorHAnsi" w:cs="Times New Roman"/>
          <w:sz w:val="24"/>
          <w:szCs w:val="24"/>
        </w:rPr>
        <w:t xml:space="preserve"> </w:t>
      </w:r>
      <w:r w:rsidR="00942B4F">
        <w:rPr>
          <w:rFonts w:asciiTheme="majorHAnsi" w:hAnsiTheme="majorHAnsi" w:cs="Times New Roman"/>
          <w:sz w:val="24"/>
          <w:szCs w:val="24"/>
        </w:rPr>
        <w:t xml:space="preserve">A random effect for patients will be included. </w:t>
      </w:r>
      <w:r w:rsidR="001E71EE">
        <w:rPr>
          <w:rFonts w:asciiTheme="majorHAnsi" w:hAnsiTheme="majorHAnsi" w:cs="Times New Roman"/>
          <w:sz w:val="24"/>
          <w:szCs w:val="24"/>
        </w:rPr>
        <w:t>The e</w:t>
      </w:r>
      <w:r w:rsidR="00DD4AEC">
        <w:rPr>
          <w:rFonts w:asciiTheme="majorHAnsi" w:hAnsiTheme="majorHAnsi" w:cs="Times New Roman"/>
          <w:sz w:val="24"/>
          <w:szCs w:val="24"/>
        </w:rPr>
        <w:t xml:space="preserve">ffect size will be </w:t>
      </w:r>
      <w:r w:rsidR="007F4B2B">
        <w:rPr>
          <w:rFonts w:asciiTheme="majorHAnsi" w:hAnsiTheme="majorHAnsi" w:cs="Times New Roman"/>
          <w:sz w:val="24"/>
          <w:szCs w:val="24"/>
        </w:rPr>
        <w:t>presented</w:t>
      </w:r>
      <w:r w:rsidR="003B1B1C">
        <w:rPr>
          <w:rFonts w:asciiTheme="majorHAnsi" w:hAnsiTheme="majorHAnsi" w:cs="Times New Roman"/>
          <w:sz w:val="24"/>
          <w:szCs w:val="24"/>
        </w:rPr>
        <w:t xml:space="preserve"> </w:t>
      </w:r>
      <w:r w:rsidR="001E71EE">
        <w:rPr>
          <w:rFonts w:asciiTheme="majorHAnsi" w:hAnsiTheme="majorHAnsi" w:cs="Times New Roman"/>
          <w:sz w:val="24"/>
          <w:szCs w:val="24"/>
        </w:rPr>
        <w:t xml:space="preserve">with a 95% confidence interval and corresponding </w:t>
      </w:r>
      <w:r w:rsidR="007F4B2B">
        <w:rPr>
          <w:rFonts w:asciiTheme="majorHAnsi" w:hAnsiTheme="majorHAnsi" w:cs="Times New Roman"/>
          <w:sz w:val="24"/>
          <w:szCs w:val="24"/>
        </w:rPr>
        <w:t>p-value.</w:t>
      </w:r>
      <w:r w:rsidR="007F4B2B" w:rsidRPr="007F4B2B">
        <w:rPr>
          <w:rFonts w:ascii="Cambria" w:hAnsi="Cambria"/>
          <w:sz w:val="24"/>
          <w:szCs w:val="24"/>
        </w:rPr>
        <w:t xml:space="preserve"> </w:t>
      </w:r>
      <w:r w:rsidR="007F4B2B">
        <w:rPr>
          <w:rFonts w:ascii="Cambria" w:hAnsi="Cambria"/>
          <w:sz w:val="24"/>
          <w:szCs w:val="24"/>
        </w:rPr>
        <w:t>The assumptions of the test will be checked. If these are not satisfied, a suitable transformation or non-parametric test will be performed as appropriate.</w:t>
      </w:r>
    </w:p>
    <w:p w14:paraId="58627229" w14:textId="77777777" w:rsidR="00DD4AEC" w:rsidRDefault="00DD4AEC" w:rsidP="006872D2">
      <w:pPr>
        <w:spacing w:line="276" w:lineRule="auto"/>
        <w:jc w:val="both"/>
        <w:rPr>
          <w:rFonts w:asciiTheme="majorHAnsi" w:hAnsiTheme="majorHAnsi" w:cs="Times New Roman"/>
          <w:sz w:val="24"/>
          <w:szCs w:val="24"/>
        </w:rPr>
      </w:pPr>
    </w:p>
    <w:p w14:paraId="53C27A57" w14:textId="77777777" w:rsidR="00410671" w:rsidRDefault="00410671" w:rsidP="00410671">
      <w:pPr>
        <w:spacing w:line="276" w:lineRule="auto"/>
        <w:jc w:val="both"/>
        <w:rPr>
          <w:rFonts w:ascii="Cambria" w:hAnsi="Cambria"/>
          <w:sz w:val="24"/>
          <w:szCs w:val="24"/>
          <w:u w:val="single"/>
        </w:rPr>
      </w:pPr>
      <w:r>
        <w:rPr>
          <w:rFonts w:ascii="Cambria" w:hAnsi="Cambria"/>
          <w:sz w:val="24"/>
          <w:szCs w:val="24"/>
          <w:u w:val="single"/>
        </w:rPr>
        <w:t>Sensitivity</w:t>
      </w:r>
      <w:r w:rsidRPr="00F66D1E">
        <w:rPr>
          <w:rFonts w:ascii="Cambria" w:hAnsi="Cambria"/>
          <w:sz w:val="24"/>
          <w:szCs w:val="24"/>
          <w:u w:val="single"/>
        </w:rPr>
        <w:t xml:space="preserve"> Analys</w:t>
      </w:r>
      <w:r>
        <w:rPr>
          <w:rFonts w:ascii="Cambria" w:hAnsi="Cambria"/>
          <w:sz w:val="24"/>
          <w:szCs w:val="24"/>
          <w:u w:val="single"/>
        </w:rPr>
        <w:t>i</w:t>
      </w:r>
      <w:r w:rsidRPr="00F66D1E">
        <w:rPr>
          <w:rFonts w:ascii="Cambria" w:hAnsi="Cambria"/>
          <w:sz w:val="24"/>
          <w:szCs w:val="24"/>
          <w:u w:val="single"/>
        </w:rPr>
        <w:t>s</w:t>
      </w:r>
    </w:p>
    <w:p w14:paraId="66DC4793" w14:textId="77777777" w:rsidR="00410671" w:rsidRDefault="00410671" w:rsidP="00F731CA">
      <w:pPr>
        <w:spacing w:line="276" w:lineRule="auto"/>
        <w:jc w:val="both"/>
        <w:rPr>
          <w:rFonts w:ascii="Cambria" w:hAnsi="Cambria"/>
          <w:sz w:val="24"/>
          <w:szCs w:val="24"/>
        </w:rPr>
      </w:pPr>
    </w:p>
    <w:p w14:paraId="2BB2C8CA" w14:textId="2DCE7407" w:rsidR="00410671" w:rsidRPr="00B77390" w:rsidRDefault="00410671" w:rsidP="00B77390">
      <w:pPr>
        <w:pStyle w:val="ListParagraph"/>
        <w:numPr>
          <w:ilvl w:val="0"/>
          <w:numId w:val="10"/>
        </w:numPr>
        <w:spacing w:line="276" w:lineRule="auto"/>
        <w:ind w:left="360"/>
        <w:jc w:val="both"/>
        <w:rPr>
          <w:rFonts w:asciiTheme="majorHAnsi" w:hAnsiTheme="majorHAnsi" w:cs="Times New Roman"/>
          <w:sz w:val="24"/>
          <w:szCs w:val="24"/>
        </w:rPr>
      </w:pPr>
      <w:r w:rsidRPr="00B77390">
        <w:rPr>
          <w:rFonts w:asciiTheme="majorHAnsi" w:hAnsiTheme="majorHAnsi" w:cs="Times New Roman"/>
          <w:sz w:val="24"/>
          <w:szCs w:val="24"/>
        </w:rPr>
        <w:t xml:space="preserve">The primary analysis will be repeated using </w:t>
      </w:r>
      <w:r w:rsidR="00B32AF2">
        <w:rPr>
          <w:rFonts w:asciiTheme="majorHAnsi" w:hAnsiTheme="majorHAnsi" w:cs="Times New Roman"/>
          <w:sz w:val="24"/>
          <w:szCs w:val="24"/>
        </w:rPr>
        <w:t>raw</w:t>
      </w:r>
      <w:r w:rsidRPr="00B77390">
        <w:rPr>
          <w:rFonts w:asciiTheme="majorHAnsi" w:hAnsiTheme="majorHAnsi" w:cs="Times New Roman"/>
          <w:sz w:val="24"/>
          <w:szCs w:val="24"/>
        </w:rPr>
        <w:t xml:space="preserve"> WEMWBS scores.</w:t>
      </w:r>
      <w:r w:rsidR="00EF42A3" w:rsidRPr="00B77390">
        <w:rPr>
          <w:rFonts w:asciiTheme="majorHAnsi" w:hAnsiTheme="majorHAnsi" w:cs="Times New Roman"/>
          <w:sz w:val="24"/>
          <w:szCs w:val="24"/>
        </w:rPr>
        <w:t xml:space="preserve">  The effect size will be presented with a 95% confidence interval and corresponding p-value.</w:t>
      </w:r>
    </w:p>
    <w:p w14:paraId="04CDC6ED" w14:textId="77777777" w:rsidR="00410671" w:rsidRDefault="00410671" w:rsidP="002B29B6">
      <w:pPr>
        <w:spacing w:line="276" w:lineRule="auto"/>
        <w:jc w:val="both"/>
        <w:rPr>
          <w:rFonts w:asciiTheme="majorHAnsi" w:hAnsiTheme="majorHAnsi" w:cs="Times New Roman"/>
          <w:sz w:val="24"/>
          <w:szCs w:val="24"/>
        </w:rPr>
      </w:pPr>
    </w:p>
    <w:p w14:paraId="655527E5" w14:textId="126AA46E" w:rsidR="00410671" w:rsidRPr="00B77390" w:rsidRDefault="00410671" w:rsidP="00B77390">
      <w:pPr>
        <w:pStyle w:val="ListParagraph"/>
        <w:numPr>
          <w:ilvl w:val="0"/>
          <w:numId w:val="10"/>
        </w:numPr>
        <w:spacing w:line="276" w:lineRule="auto"/>
        <w:ind w:left="360"/>
        <w:jc w:val="both"/>
        <w:rPr>
          <w:rFonts w:ascii="Cambria" w:hAnsi="Cambria"/>
          <w:sz w:val="24"/>
          <w:szCs w:val="24"/>
        </w:rPr>
      </w:pPr>
      <w:r w:rsidRPr="00B77390">
        <w:rPr>
          <w:rFonts w:ascii="Cambria" w:hAnsi="Cambria"/>
          <w:sz w:val="24"/>
          <w:szCs w:val="24"/>
        </w:rPr>
        <w:t xml:space="preserve">The primary analysis will be repeated, including additional covariates of </w:t>
      </w:r>
      <w:r w:rsidRPr="00B77390">
        <w:rPr>
          <w:rFonts w:asciiTheme="majorHAnsi" w:hAnsiTheme="majorHAnsi" w:cs="Times New Roman"/>
          <w:sz w:val="24"/>
          <w:szCs w:val="24"/>
        </w:rPr>
        <w:t xml:space="preserve">age, gender, </w:t>
      </w:r>
      <w:r w:rsidR="00B77390">
        <w:rPr>
          <w:rFonts w:asciiTheme="majorHAnsi" w:hAnsiTheme="majorHAnsi" w:cs="Times New Roman"/>
          <w:sz w:val="24"/>
          <w:szCs w:val="24"/>
        </w:rPr>
        <w:t xml:space="preserve">and </w:t>
      </w:r>
      <w:r w:rsidRPr="00B77390">
        <w:rPr>
          <w:rFonts w:asciiTheme="majorHAnsi" w:hAnsiTheme="majorHAnsi" w:cs="Times New Roman"/>
          <w:sz w:val="24"/>
          <w:szCs w:val="24"/>
        </w:rPr>
        <w:t>cause of visual impairment as fixed effects in the model.</w:t>
      </w:r>
      <w:r w:rsidRPr="00B77390">
        <w:rPr>
          <w:rFonts w:ascii="Cambria" w:hAnsi="Cambria"/>
          <w:sz w:val="24"/>
          <w:szCs w:val="24"/>
        </w:rPr>
        <w:t xml:space="preserve"> </w:t>
      </w:r>
      <w:r w:rsidR="00EF42A3" w:rsidRPr="00B77390">
        <w:rPr>
          <w:rFonts w:asciiTheme="majorHAnsi" w:hAnsiTheme="majorHAnsi" w:cs="Times New Roman"/>
          <w:sz w:val="24"/>
          <w:szCs w:val="24"/>
        </w:rPr>
        <w:t>The effect size will be presented with a 95% confidence interval and corresponding p-value.</w:t>
      </w:r>
    </w:p>
    <w:p w14:paraId="3C3F0C75" w14:textId="77777777" w:rsidR="00B77390" w:rsidRPr="00B77390" w:rsidRDefault="00B77390" w:rsidP="00B77390">
      <w:pPr>
        <w:pStyle w:val="ListParagraph"/>
        <w:rPr>
          <w:rFonts w:ascii="Cambria" w:hAnsi="Cambria"/>
          <w:sz w:val="24"/>
          <w:szCs w:val="24"/>
        </w:rPr>
      </w:pPr>
    </w:p>
    <w:p w14:paraId="3F29A8D7" w14:textId="0B95F56D" w:rsidR="00B77390" w:rsidRPr="00B77390" w:rsidRDefault="00B77390" w:rsidP="00B77390">
      <w:pPr>
        <w:pStyle w:val="ListParagraph"/>
        <w:numPr>
          <w:ilvl w:val="0"/>
          <w:numId w:val="10"/>
        </w:numPr>
        <w:spacing w:line="276" w:lineRule="auto"/>
        <w:ind w:left="284"/>
        <w:rPr>
          <w:rFonts w:asciiTheme="majorHAnsi" w:hAnsiTheme="majorHAnsi"/>
          <w:sz w:val="24"/>
          <w:szCs w:val="24"/>
        </w:rPr>
      </w:pPr>
      <w:r w:rsidRPr="00B77390">
        <w:rPr>
          <w:rFonts w:asciiTheme="majorHAnsi" w:hAnsiTheme="majorHAnsi"/>
          <w:sz w:val="24"/>
          <w:szCs w:val="24"/>
        </w:rPr>
        <w:t>A sensitivity analysis will be performed to exclude patients who did not complete the treatment. We will characterise the patients who did not complete the treatment and match patients from the control group with the excluded patients in the treatment group. An appropriate analysis will then be performed to preserve balance between the treatment groups.</w:t>
      </w:r>
    </w:p>
    <w:p w14:paraId="189885C2" w14:textId="77777777" w:rsidR="00410671" w:rsidRDefault="00410671" w:rsidP="00F731CA">
      <w:pPr>
        <w:spacing w:line="276" w:lineRule="auto"/>
        <w:jc w:val="both"/>
        <w:rPr>
          <w:rFonts w:ascii="Cambria" w:hAnsi="Cambria"/>
          <w:sz w:val="24"/>
          <w:szCs w:val="24"/>
        </w:rPr>
      </w:pPr>
    </w:p>
    <w:p w14:paraId="788E9F26" w14:textId="77777777" w:rsidR="00B77390" w:rsidRDefault="00B77390" w:rsidP="00F731CA">
      <w:pPr>
        <w:spacing w:line="276" w:lineRule="auto"/>
        <w:jc w:val="both"/>
        <w:rPr>
          <w:rFonts w:ascii="Cambria" w:hAnsi="Cambria"/>
          <w:sz w:val="24"/>
          <w:szCs w:val="24"/>
        </w:rPr>
      </w:pPr>
    </w:p>
    <w:p w14:paraId="2E503526" w14:textId="77777777" w:rsidR="00F731CA" w:rsidRDefault="00F731CA" w:rsidP="00F731CA">
      <w:pPr>
        <w:spacing w:line="276" w:lineRule="auto"/>
        <w:jc w:val="both"/>
        <w:rPr>
          <w:rFonts w:ascii="Cambria" w:hAnsi="Cambria"/>
          <w:sz w:val="24"/>
          <w:szCs w:val="24"/>
          <w:u w:val="single"/>
        </w:rPr>
      </w:pPr>
      <w:r w:rsidRPr="00F66D1E">
        <w:rPr>
          <w:rFonts w:ascii="Cambria" w:hAnsi="Cambria"/>
          <w:sz w:val="24"/>
          <w:szCs w:val="24"/>
          <w:u w:val="single"/>
        </w:rPr>
        <w:t>Secondary Analys</w:t>
      </w:r>
      <w:r w:rsidR="00410671">
        <w:rPr>
          <w:rFonts w:ascii="Cambria" w:hAnsi="Cambria"/>
          <w:sz w:val="24"/>
          <w:szCs w:val="24"/>
          <w:u w:val="single"/>
        </w:rPr>
        <w:t>i</w:t>
      </w:r>
      <w:r w:rsidRPr="00F66D1E">
        <w:rPr>
          <w:rFonts w:ascii="Cambria" w:hAnsi="Cambria"/>
          <w:sz w:val="24"/>
          <w:szCs w:val="24"/>
          <w:u w:val="single"/>
        </w:rPr>
        <w:t>s</w:t>
      </w:r>
    </w:p>
    <w:p w14:paraId="5613CC31" w14:textId="77777777" w:rsidR="003B1B1C" w:rsidRDefault="003B1B1C" w:rsidP="00F731CA">
      <w:pPr>
        <w:spacing w:line="276" w:lineRule="auto"/>
        <w:jc w:val="both"/>
        <w:rPr>
          <w:rFonts w:ascii="Cambria" w:hAnsi="Cambria"/>
          <w:sz w:val="24"/>
          <w:szCs w:val="24"/>
          <w:u w:val="single"/>
        </w:rPr>
      </w:pPr>
    </w:p>
    <w:p w14:paraId="3E47499B" w14:textId="77777777" w:rsidR="00B77390" w:rsidRDefault="00410671" w:rsidP="00B77390">
      <w:pPr>
        <w:pStyle w:val="ListParagraph"/>
        <w:numPr>
          <w:ilvl w:val="0"/>
          <w:numId w:val="11"/>
        </w:numPr>
        <w:spacing w:line="276" w:lineRule="auto"/>
        <w:ind w:left="360"/>
        <w:jc w:val="both"/>
        <w:rPr>
          <w:rFonts w:asciiTheme="majorHAnsi" w:hAnsiTheme="majorHAnsi" w:cs="Times New Roman"/>
          <w:sz w:val="24"/>
          <w:szCs w:val="24"/>
        </w:rPr>
      </w:pPr>
      <w:r w:rsidRPr="00B77390">
        <w:rPr>
          <w:rFonts w:ascii="Cambria" w:hAnsi="Cambria"/>
          <w:sz w:val="24"/>
          <w:szCs w:val="24"/>
        </w:rPr>
        <w:t xml:space="preserve">The primary analysis will be repeated to explore </w:t>
      </w:r>
      <w:r w:rsidRPr="00B77390">
        <w:rPr>
          <w:rFonts w:asciiTheme="majorHAnsi" w:hAnsiTheme="majorHAnsi" w:cs="Times New Roman"/>
          <w:sz w:val="24"/>
          <w:szCs w:val="24"/>
        </w:rPr>
        <w:t>an interaction between treatment and time, although no formal conclusions will be made as the study is not powered for this. This will be done by including an interaction between treatment and time in the primary analysis model as a fixed effect.</w:t>
      </w:r>
    </w:p>
    <w:p w14:paraId="4DFDAFC1" w14:textId="77777777" w:rsidR="00B77390" w:rsidRDefault="00B77390" w:rsidP="00B77390">
      <w:pPr>
        <w:pStyle w:val="ListParagraph"/>
        <w:spacing w:line="276" w:lineRule="auto"/>
        <w:ind w:left="360"/>
        <w:jc w:val="both"/>
        <w:rPr>
          <w:rFonts w:asciiTheme="majorHAnsi" w:hAnsiTheme="majorHAnsi" w:cs="Times New Roman"/>
          <w:sz w:val="24"/>
          <w:szCs w:val="24"/>
        </w:rPr>
      </w:pPr>
    </w:p>
    <w:p w14:paraId="50A6419B" w14:textId="090F9786" w:rsidR="007F4B2B" w:rsidRPr="00B77390" w:rsidRDefault="00410671" w:rsidP="00B77390">
      <w:pPr>
        <w:pStyle w:val="ListParagraph"/>
        <w:numPr>
          <w:ilvl w:val="0"/>
          <w:numId w:val="11"/>
        </w:numPr>
        <w:spacing w:line="276" w:lineRule="auto"/>
        <w:ind w:left="360"/>
        <w:jc w:val="both"/>
        <w:rPr>
          <w:rFonts w:asciiTheme="majorHAnsi" w:hAnsiTheme="majorHAnsi" w:cs="Times New Roman"/>
          <w:sz w:val="24"/>
          <w:szCs w:val="24"/>
        </w:rPr>
      </w:pPr>
      <w:r w:rsidRPr="00B77390">
        <w:rPr>
          <w:rFonts w:ascii="Cambria" w:hAnsi="Cambria"/>
          <w:sz w:val="24"/>
          <w:szCs w:val="24"/>
        </w:rPr>
        <w:t>The primary analysis will be repeated</w:t>
      </w:r>
      <w:r w:rsidR="007F4B2B" w:rsidRPr="00B77390">
        <w:rPr>
          <w:rFonts w:ascii="Cambria" w:hAnsi="Cambria"/>
          <w:sz w:val="24"/>
          <w:szCs w:val="24"/>
        </w:rPr>
        <w:t xml:space="preserve"> to explore an interaction between severity of vision loss and treatment effect. </w:t>
      </w:r>
      <w:r w:rsidR="00EA64A6" w:rsidRPr="00B77390">
        <w:rPr>
          <w:rFonts w:asciiTheme="majorHAnsi" w:hAnsiTheme="majorHAnsi" w:cs="Times New Roman"/>
          <w:sz w:val="24"/>
          <w:szCs w:val="24"/>
        </w:rPr>
        <w:t xml:space="preserve">A linear mixed model will be used with a fixed effect for treatment and time, and adjusting for the covariates baseline </w:t>
      </w:r>
      <w:r w:rsidR="0006664B">
        <w:rPr>
          <w:rFonts w:asciiTheme="majorHAnsi" w:hAnsiTheme="majorHAnsi" w:cs="Times New Roman"/>
          <w:sz w:val="24"/>
          <w:szCs w:val="24"/>
        </w:rPr>
        <w:t xml:space="preserve">Rasch </w:t>
      </w:r>
      <w:r w:rsidR="00EA64A6" w:rsidRPr="00B77390">
        <w:rPr>
          <w:rFonts w:asciiTheme="majorHAnsi" w:hAnsiTheme="majorHAnsi" w:cs="Times New Roman"/>
          <w:sz w:val="24"/>
          <w:szCs w:val="24"/>
        </w:rPr>
        <w:t xml:space="preserve">WEMWBS score and </w:t>
      </w:r>
      <w:r w:rsidR="00EA64A6" w:rsidRPr="00B77390">
        <w:rPr>
          <w:rFonts w:asciiTheme="majorHAnsi" w:hAnsiTheme="majorHAnsi" w:cs="Times New Roman"/>
          <w:sz w:val="24"/>
          <w:szCs w:val="24"/>
        </w:rPr>
        <w:lastRenderedPageBreak/>
        <w:t>severity of vision loss</w:t>
      </w:r>
      <w:r w:rsidR="00942B4F" w:rsidRPr="00B77390">
        <w:rPr>
          <w:rFonts w:asciiTheme="majorHAnsi" w:hAnsiTheme="majorHAnsi" w:cs="Times New Roman"/>
          <w:sz w:val="24"/>
          <w:szCs w:val="24"/>
        </w:rPr>
        <w:t>,</w:t>
      </w:r>
      <w:r w:rsidR="00EA64A6" w:rsidRPr="00B77390">
        <w:rPr>
          <w:rFonts w:asciiTheme="majorHAnsi" w:hAnsiTheme="majorHAnsi" w:cs="Times New Roman"/>
          <w:sz w:val="24"/>
          <w:szCs w:val="24"/>
        </w:rPr>
        <w:t xml:space="preserve"> including an interaction term between treatment and severity of vision loss.</w:t>
      </w:r>
      <w:r w:rsidR="00942B4F" w:rsidRPr="00B77390">
        <w:rPr>
          <w:rFonts w:asciiTheme="majorHAnsi" w:hAnsiTheme="majorHAnsi" w:cs="Times New Roman"/>
          <w:sz w:val="24"/>
          <w:szCs w:val="24"/>
        </w:rPr>
        <w:t xml:space="preserve"> </w:t>
      </w:r>
    </w:p>
    <w:p w14:paraId="4A2BF049" w14:textId="77777777" w:rsidR="00B77390" w:rsidRPr="00B77390" w:rsidRDefault="00B77390" w:rsidP="00B77390">
      <w:pPr>
        <w:pStyle w:val="ListParagraph"/>
        <w:rPr>
          <w:rFonts w:asciiTheme="majorHAnsi" w:hAnsiTheme="majorHAnsi" w:cs="Times New Roman"/>
          <w:sz w:val="24"/>
          <w:szCs w:val="24"/>
        </w:rPr>
      </w:pPr>
    </w:p>
    <w:p w14:paraId="766054B8" w14:textId="77777777" w:rsidR="00B77390" w:rsidRPr="00B77390" w:rsidRDefault="00B77390" w:rsidP="00B77390">
      <w:pPr>
        <w:pStyle w:val="ListParagraph"/>
        <w:numPr>
          <w:ilvl w:val="0"/>
          <w:numId w:val="11"/>
        </w:numPr>
        <w:spacing w:line="276" w:lineRule="auto"/>
        <w:ind w:left="426"/>
        <w:jc w:val="both"/>
        <w:rPr>
          <w:rFonts w:ascii="Cambria" w:hAnsi="Cambria"/>
          <w:sz w:val="24"/>
          <w:szCs w:val="24"/>
        </w:rPr>
      </w:pPr>
      <w:r w:rsidRPr="00B77390">
        <w:rPr>
          <w:rFonts w:asciiTheme="majorHAnsi" w:hAnsiTheme="majorHAnsi" w:cs="Times New Roman"/>
          <w:sz w:val="24"/>
          <w:szCs w:val="24"/>
        </w:rPr>
        <w:t xml:space="preserve">We will explore </w:t>
      </w:r>
      <w:r w:rsidRPr="00B77390">
        <w:rPr>
          <w:rFonts w:ascii="Cambria" w:hAnsi="Cambria"/>
          <w:sz w:val="24"/>
          <w:szCs w:val="24"/>
        </w:rPr>
        <w:t xml:space="preserve">problem solving ability </w:t>
      </w:r>
      <w:r w:rsidRPr="00B77390">
        <w:rPr>
          <w:rFonts w:asciiTheme="majorHAnsi" w:hAnsiTheme="majorHAnsi" w:cs="Times New Roman"/>
          <w:sz w:val="24"/>
          <w:szCs w:val="24"/>
        </w:rPr>
        <w:t>(</w:t>
      </w:r>
      <w:r w:rsidRPr="00B77390">
        <w:rPr>
          <w:rFonts w:asciiTheme="majorHAnsi" w:hAnsiTheme="majorHAnsi" w:cs="Times New Roman"/>
          <w:b/>
          <w:sz w:val="24"/>
          <w:szCs w:val="24"/>
        </w:rPr>
        <w:t>SPSI-RS</w:t>
      </w:r>
      <w:r w:rsidRPr="00B77390">
        <w:rPr>
          <w:rFonts w:ascii="Cambria" w:hAnsi="Cambria"/>
          <w:sz w:val="24"/>
          <w:szCs w:val="24"/>
        </w:rPr>
        <w:t xml:space="preserve">) and </w:t>
      </w:r>
      <w:r w:rsidRPr="00B77390">
        <w:rPr>
          <w:rFonts w:asciiTheme="majorHAnsi" w:hAnsiTheme="majorHAnsi" w:cs="Times New Roman"/>
          <w:sz w:val="24"/>
          <w:szCs w:val="24"/>
        </w:rPr>
        <w:t>self-efficacy (</w:t>
      </w:r>
      <w:r w:rsidRPr="00B77390">
        <w:rPr>
          <w:rFonts w:asciiTheme="majorHAnsi" w:hAnsiTheme="majorHAnsi" w:cs="Times New Roman"/>
          <w:b/>
          <w:sz w:val="24"/>
          <w:szCs w:val="24"/>
        </w:rPr>
        <w:t>Generalised Self-Efficacy Scale</w:t>
      </w:r>
      <w:r w:rsidRPr="00B77390">
        <w:rPr>
          <w:rFonts w:asciiTheme="majorHAnsi" w:hAnsiTheme="majorHAnsi" w:cs="Times New Roman"/>
          <w:sz w:val="24"/>
          <w:szCs w:val="24"/>
        </w:rPr>
        <w:t xml:space="preserve">) as possible mediators of the treatment effect. The primary analysis will be repeated including each score at baseline to determine if this changes the effect of treatment on psychological well-being. </w:t>
      </w:r>
    </w:p>
    <w:p w14:paraId="127C6B45" w14:textId="77777777" w:rsidR="00B77390" w:rsidRPr="00B77390" w:rsidRDefault="00B77390" w:rsidP="00B77390">
      <w:pPr>
        <w:spacing w:line="276" w:lineRule="auto"/>
        <w:jc w:val="both"/>
        <w:rPr>
          <w:rFonts w:asciiTheme="majorHAnsi" w:hAnsiTheme="majorHAnsi" w:cs="Times New Roman"/>
          <w:sz w:val="24"/>
          <w:szCs w:val="24"/>
        </w:rPr>
      </w:pPr>
    </w:p>
    <w:p w14:paraId="152FB832" w14:textId="77777777" w:rsidR="00410671" w:rsidRDefault="00410671" w:rsidP="00410671">
      <w:pPr>
        <w:spacing w:line="276" w:lineRule="auto"/>
        <w:jc w:val="both"/>
        <w:rPr>
          <w:rFonts w:asciiTheme="majorHAnsi" w:hAnsiTheme="majorHAnsi" w:cs="Times New Roman"/>
          <w:sz w:val="24"/>
          <w:szCs w:val="24"/>
        </w:rPr>
      </w:pPr>
    </w:p>
    <w:p w14:paraId="02D8D468" w14:textId="77777777" w:rsidR="00410671" w:rsidRPr="00410671" w:rsidRDefault="00410671" w:rsidP="00410671">
      <w:pPr>
        <w:spacing w:line="276" w:lineRule="auto"/>
        <w:jc w:val="both"/>
        <w:rPr>
          <w:rFonts w:ascii="Cambria" w:hAnsi="Cambria"/>
          <w:b/>
          <w:sz w:val="24"/>
          <w:szCs w:val="24"/>
        </w:rPr>
      </w:pPr>
      <w:r>
        <w:rPr>
          <w:rFonts w:ascii="Cambria" w:hAnsi="Cambria"/>
          <w:b/>
          <w:sz w:val="24"/>
          <w:szCs w:val="24"/>
        </w:rPr>
        <w:t>Secondary Outcome Analysis</w:t>
      </w:r>
    </w:p>
    <w:p w14:paraId="53594D68" w14:textId="77777777" w:rsidR="00410671" w:rsidRDefault="00410671" w:rsidP="00410671">
      <w:pPr>
        <w:spacing w:line="276" w:lineRule="auto"/>
        <w:jc w:val="both"/>
        <w:rPr>
          <w:rFonts w:ascii="Cambria" w:hAnsi="Cambria"/>
          <w:sz w:val="24"/>
          <w:szCs w:val="24"/>
        </w:rPr>
      </w:pPr>
    </w:p>
    <w:p w14:paraId="23FB6E65" w14:textId="55F54320" w:rsidR="00410671" w:rsidRDefault="00410671" w:rsidP="00410671">
      <w:pPr>
        <w:spacing w:line="276" w:lineRule="auto"/>
        <w:jc w:val="both"/>
        <w:rPr>
          <w:rFonts w:ascii="Cambria" w:hAnsi="Cambria"/>
          <w:sz w:val="24"/>
          <w:szCs w:val="24"/>
        </w:rPr>
      </w:pPr>
      <w:r>
        <w:rPr>
          <w:rFonts w:ascii="Cambria" w:hAnsi="Cambria"/>
          <w:sz w:val="24"/>
          <w:szCs w:val="24"/>
        </w:rPr>
        <w:t>The</w:t>
      </w:r>
      <w:r w:rsidR="00785627">
        <w:rPr>
          <w:rFonts w:ascii="Cambria" w:hAnsi="Cambria"/>
          <w:sz w:val="24"/>
          <w:szCs w:val="24"/>
        </w:rPr>
        <w:t>se</w:t>
      </w:r>
      <w:r>
        <w:rPr>
          <w:rFonts w:ascii="Cambria" w:hAnsi="Cambria"/>
          <w:sz w:val="24"/>
          <w:szCs w:val="24"/>
        </w:rPr>
        <w:t xml:space="preserve"> secondary analyses </w:t>
      </w:r>
      <w:r w:rsidR="00785627">
        <w:rPr>
          <w:rFonts w:ascii="Cambria" w:hAnsi="Cambria"/>
          <w:sz w:val="24"/>
          <w:szCs w:val="24"/>
        </w:rPr>
        <w:t xml:space="preserve">should be viewed as </w:t>
      </w:r>
      <w:r>
        <w:rPr>
          <w:rFonts w:ascii="Cambria" w:hAnsi="Cambria"/>
          <w:sz w:val="24"/>
          <w:szCs w:val="24"/>
        </w:rPr>
        <w:t xml:space="preserve">exploratory </w:t>
      </w:r>
      <w:r w:rsidR="00785627">
        <w:rPr>
          <w:rFonts w:ascii="Cambria" w:hAnsi="Cambria"/>
          <w:sz w:val="24"/>
          <w:szCs w:val="24"/>
        </w:rPr>
        <w:t xml:space="preserve">as </w:t>
      </w:r>
      <w:r>
        <w:rPr>
          <w:rFonts w:ascii="Cambria" w:hAnsi="Cambria"/>
          <w:sz w:val="24"/>
          <w:szCs w:val="24"/>
        </w:rPr>
        <w:t>the study is not powered for these</w:t>
      </w:r>
      <w:r w:rsidR="00785627">
        <w:rPr>
          <w:rFonts w:ascii="Cambria" w:hAnsi="Cambria"/>
          <w:sz w:val="24"/>
          <w:szCs w:val="24"/>
        </w:rPr>
        <w:t>.  The</w:t>
      </w:r>
      <w:r>
        <w:rPr>
          <w:rFonts w:ascii="Cambria" w:hAnsi="Cambria"/>
          <w:sz w:val="24"/>
          <w:szCs w:val="24"/>
        </w:rPr>
        <w:t xml:space="preserve"> effect</w:t>
      </w:r>
      <w:r w:rsidR="00785627">
        <w:rPr>
          <w:rFonts w:ascii="Cambria" w:hAnsi="Cambria"/>
          <w:sz w:val="24"/>
          <w:szCs w:val="24"/>
        </w:rPr>
        <w:t xml:space="preserve"> </w:t>
      </w:r>
      <w:r>
        <w:rPr>
          <w:rFonts w:ascii="Cambria" w:hAnsi="Cambria"/>
          <w:sz w:val="24"/>
          <w:szCs w:val="24"/>
        </w:rPr>
        <w:t>s</w:t>
      </w:r>
      <w:r w:rsidR="00785627">
        <w:rPr>
          <w:rFonts w:ascii="Cambria" w:hAnsi="Cambria"/>
          <w:sz w:val="24"/>
          <w:szCs w:val="24"/>
        </w:rPr>
        <w:t>izes will be presented with 95%</w:t>
      </w:r>
      <w:r>
        <w:rPr>
          <w:rFonts w:ascii="Cambria" w:hAnsi="Cambria"/>
          <w:sz w:val="24"/>
          <w:szCs w:val="24"/>
        </w:rPr>
        <w:t xml:space="preserve"> confidence intervals.</w:t>
      </w:r>
    </w:p>
    <w:p w14:paraId="06BA24AE" w14:textId="77777777" w:rsidR="00B77390" w:rsidRDefault="00B77390" w:rsidP="00410671">
      <w:pPr>
        <w:spacing w:line="276" w:lineRule="auto"/>
        <w:jc w:val="both"/>
        <w:rPr>
          <w:rFonts w:ascii="Cambria" w:hAnsi="Cambria"/>
          <w:sz w:val="24"/>
          <w:szCs w:val="24"/>
        </w:rPr>
      </w:pPr>
    </w:p>
    <w:p w14:paraId="197B3000" w14:textId="15403374" w:rsidR="00B77390" w:rsidRDefault="00B77390" w:rsidP="00410671">
      <w:pPr>
        <w:spacing w:line="276" w:lineRule="auto"/>
        <w:jc w:val="both"/>
        <w:rPr>
          <w:rFonts w:ascii="Cambria" w:hAnsi="Cambria"/>
          <w:sz w:val="24"/>
          <w:szCs w:val="24"/>
        </w:rPr>
      </w:pPr>
      <w:r>
        <w:rPr>
          <w:rFonts w:ascii="Cambria" w:hAnsi="Cambria"/>
          <w:sz w:val="24"/>
          <w:szCs w:val="24"/>
        </w:rPr>
        <w:t>The secondary outcomes measured are:</w:t>
      </w:r>
    </w:p>
    <w:p w14:paraId="06106FE3" w14:textId="1DDD6BDE" w:rsidR="00B77390" w:rsidRDefault="00B77390" w:rsidP="00B77390">
      <w:pPr>
        <w:pStyle w:val="ListParagraph"/>
        <w:numPr>
          <w:ilvl w:val="0"/>
          <w:numId w:val="8"/>
        </w:numPr>
        <w:spacing w:line="276" w:lineRule="auto"/>
        <w:jc w:val="both"/>
        <w:rPr>
          <w:rFonts w:asciiTheme="majorHAnsi" w:hAnsiTheme="majorHAnsi" w:cs="Times New Roman"/>
          <w:sz w:val="24"/>
          <w:szCs w:val="24"/>
        </w:rPr>
      </w:pPr>
      <w:r w:rsidRPr="009B5F0D">
        <w:rPr>
          <w:rFonts w:asciiTheme="majorHAnsi" w:hAnsiTheme="majorHAnsi" w:cs="Times New Roman"/>
          <w:sz w:val="24"/>
          <w:szCs w:val="24"/>
        </w:rPr>
        <w:t>symptoms of distress</w:t>
      </w:r>
      <w:r>
        <w:rPr>
          <w:rFonts w:asciiTheme="majorHAnsi" w:hAnsiTheme="majorHAnsi" w:cs="Times New Roman"/>
          <w:sz w:val="24"/>
          <w:szCs w:val="24"/>
        </w:rPr>
        <w:t xml:space="preserve">: </w:t>
      </w:r>
    </w:p>
    <w:p w14:paraId="6C44EF8B" w14:textId="5527A09F" w:rsidR="00B77390" w:rsidRDefault="00B77390" w:rsidP="00B77390">
      <w:pPr>
        <w:pStyle w:val="ListParagraph"/>
        <w:spacing w:line="276" w:lineRule="auto"/>
        <w:ind w:left="1080"/>
        <w:jc w:val="both"/>
        <w:rPr>
          <w:rFonts w:asciiTheme="majorHAnsi" w:hAnsiTheme="majorHAnsi" w:cs="Times New Roman"/>
          <w:sz w:val="24"/>
          <w:szCs w:val="24"/>
        </w:rPr>
      </w:pPr>
      <w:r w:rsidRPr="004B09D8">
        <w:rPr>
          <w:rFonts w:asciiTheme="majorHAnsi" w:hAnsiTheme="majorHAnsi" w:cs="Times New Roman"/>
          <w:b/>
          <w:sz w:val="24"/>
          <w:szCs w:val="24"/>
        </w:rPr>
        <w:t>HADS</w:t>
      </w:r>
      <w:r>
        <w:rPr>
          <w:rFonts w:asciiTheme="majorHAnsi" w:hAnsiTheme="majorHAnsi" w:cs="Times New Roman"/>
          <w:sz w:val="24"/>
          <w:szCs w:val="24"/>
        </w:rPr>
        <w:t xml:space="preserve"> total and subscale scores</w:t>
      </w:r>
      <w:r w:rsidRPr="009B5F0D">
        <w:rPr>
          <w:rFonts w:asciiTheme="majorHAnsi" w:hAnsiTheme="majorHAnsi" w:cs="Times New Roman"/>
          <w:sz w:val="24"/>
          <w:szCs w:val="24"/>
        </w:rPr>
        <w:t xml:space="preserve"> </w:t>
      </w:r>
    </w:p>
    <w:p w14:paraId="7767E670" w14:textId="77777777" w:rsidR="00B77390" w:rsidRPr="00B77390" w:rsidRDefault="00B77390" w:rsidP="00B77390">
      <w:pPr>
        <w:pStyle w:val="ListParagraph"/>
        <w:numPr>
          <w:ilvl w:val="0"/>
          <w:numId w:val="8"/>
        </w:numPr>
        <w:spacing w:line="276" w:lineRule="auto"/>
        <w:jc w:val="both"/>
        <w:rPr>
          <w:rFonts w:ascii="Cambria" w:hAnsi="Cambria"/>
          <w:sz w:val="24"/>
          <w:szCs w:val="24"/>
        </w:rPr>
      </w:pPr>
      <w:r>
        <w:rPr>
          <w:rFonts w:asciiTheme="majorHAnsi" w:hAnsiTheme="majorHAnsi" w:cs="Times New Roman"/>
          <w:sz w:val="24"/>
          <w:szCs w:val="24"/>
        </w:rPr>
        <w:t xml:space="preserve">functional </w:t>
      </w:r>
      <w:r w:rsidRPr="009B5F0D">
        <w:rPr>
          <w:rFonts w:asciiTheme="majorHAnsi" w:hAnsiTheme="majorHAnsi" w:cs="Times New Roman"/>
          <w:sz w:val="24"/>
          <w:szCs w:val="24"/>
        </w:rPr>
        <w:t>mobility</w:t>
      </w:r>
    </w:p>
    <w:p w14:paraId="359613A4" w14:textId="7F1B57C7" w:rsidR="00B77390" w:rsidRDefault="00B77390" w:rsidP="00B77390">
      <w:pPr>
        <w:pStyle w:val="ListParagraph"/>
        <w:spacing w:line="276" w:lineRule="auto"/>
        <w:ind w:left="1080"/>
        <w:jc w:val="both"/>
        <w:rPr>
          <w:rFonts w:asciiTheme="majorHAnsi" w:hAnsiTheme="majorHAnsi" w:cs="Times New Roman"/>
          <w:sz w:val="24"/>
          <w:szCs w:val="24"/>
        </w:rPr>
      </w:pPr>
      <w:r w:rsidRPr="004B09D8">
        <w:rPr>
          <w:rFonts w:asciiTheme="majorHAnsi" w:hAnsiTheme="majorHAnsi" w:cs="Times New Roman"/>
          <w:b/>
          <w:sz w:val="24"/>
          <w:szCs w:val="24"/>
        </w:rPr>
        <w:t>Independent Mobility Questionnaire</w:t>
      </w:r>
      <w:r w:rsidR="004C3190">
        <w:rPr>
          <w:rFonts w:asciiTheme="majorHAnsi" w:hAnsiTheme="majorHAnsi" w:cs="Times New Roman"/>
          <w:b/>
          <w:sz w:val="24"/>
          <w:szCs w:val="24"/>
        </w:rPr>
        <w:t>:</w:t>
      </w:r>
      <w:r>
        <w:rPr>
          <w:rFonts w:asciiTheme="majorHAnsi" w:hAnsiTheme="majorHAnsi" w:cs="Times New Roman"/>
          <w:sz w:val="24"/>
          <w:szCs w:val="24"/>
        </w:rPr>
        <w:t xml:space="preserve"> </w:t>
      </w:r>
      <w:r w:rsidR="004C3190">
        <w:rPr>
          <w:rFonts w:asciiTheme="majorHAnsi" w:hAnsiTheme="majorHAnsi" w:cs="Times New Roman"/>
          <w:sz w:val="24"/>
          <w:szCs w:val="24"/>
        </w:rPr>
        <w:t>T</w:t>
      </w:r>
      <w:r>
        <w:rPr>
          <w:rFonts w:asciiTheme="majorHAnsi" w:hAnsiTheme="majorHAnsi" w:cs="Times New Roman"/>
          <w:sz w:val="24"/>
          <w:szCs w:val="24"/>
        </w:rPr>
        <w:t xml:space="preserve">otal score </w:t>
      </w:r>
      <w:r w:rsidR="004C3190">
        <w:rPr>
          <w:rFonts w:asciiTheme="majorHAnsi" w:hAnsiTheme="majorHAnsi" w:cs="Times New Roman"/>
          <w:sz w:val="24"/>
          <w:szCs w:val="24"/>
        </w:rPr>
        <w:t>and Rasch converted score</w:t>
      </w:r>
    </w:p>
    <w:p w14:paraId="2BA6859C" w14:textId="48CDA076" w:rsidR="00B77390" w:rsidRPr="00B77390" w:rsidRDefault="00B77390" w:rsidP="00B77390">
      <w:pPr>
        <w:spacing w:line="276" w:lineRule="auto"/>
        <w:ind w:left="360" w:firstLine="720"/>
        <w:jc w:val="both"/>
        <w:rPr>
          <w:rFonts w:ascii="Cambria" w:hAnsi="Cambria"/>
          <w:sz w:val="24"/>
          <w:szCs w:val="24"/>
        </w:rPr>
      </w:pPr>
      <w:r w:rsidRPr="00B77390">
        <w:rPr>
          <w:rFonts w:asciiTheme="majorHAnsi" w:hAnsiTheme="majorHAnsi" w:cs="Times New Roman"/>
          <w:b/>
          <w:sz w:val="24"/>
          <w:szCs w:val="24"/>
        </w:rPr>
        <w:t xml:space="preserve">Life Spaces Questionnaire </w:t>
      </w:r>
      <w:r w:rsidRPr="00B77390">
        <w:rPr>
          <w:rFonts w:asciiTheme="majorHAnsi" w:hAnsiTheme="majorHAnsi" w:cs="Times New Roman"/>
          <w:sz w:val="24"/>
          <w:szCs w:val="24"/>
        </w:rPr>
        <w:t xml:space="preserve">total score </w:t>
      </w:r>
    </w:p>
    <w:p w14:paraId="1391B9DE" w14:textId="77777777" w:rsidR="00B77390" w:rsidRPr="00B77390" w:rsidRDefault="00B77390" w:rsidP="00B77390">
      <w:pPr>
        <w:pStyle w:val="ListParagraph"/>
        <w:numPr>
          <w:ilvl w:val="0"/>
          <w:numId w:val="8"/>
        </w:numPr>
        <w:spacing w:line="276" w:lineRule="auto"/>
        <w:jc w:val="both"/>
        <w:rPr>
          <w:rFonts w:ascii="Cambria" w:hAnsi="Cambria"/>
          <w:sz w:val="24"/>
          <w:szCs w:val="24"/>
        </w:rPr>
      </w:pPr>
      <w:r w:rsidRPr="009B5F0D">
        <w:rPr>
          <w:rFonts w:asciiTheme="majorHAnsi" w:hAnsiTheme="majorHAnsi" w:cs="Times New Roman"/>
          <w:sz w:val="24"/>
          <w:szCs w:val="24"/>
        </w:rPr>
        <w:t>quality of life</w:t>
      </w:r>
      <w:r>
        <w:rPr>
          <w:rFonts w:asciiTheme="majorHAnsi" w:hAnsiTheme="majorHAnsi" w:cs="Times New Roman"/>
          <w:sz w:val="24"/>
          <w:szCs w:val="24"/>
        </w:rPr>
        <w:t xml:space="preserve"> </w:t>
      </w:r>
    </w:p>
    <w:p w14:paraId="6C7CB854" w14:textId="03E87B09" w:rsidR="00B77390" w:rsidRDefault="00B77390" w:rsidP="00B77390">
      <w:pPr>
        <w:pStyle w:val="ListParagraph"/>
        <w:spacing w:line="276" w:lineRule="auto"/>
        <w:ind w:left="1080"/>
        <w:jc w:val="both"/>
        <w:rPr>
          <w:rFonts w:asciiTheme="majorHAnsi" w:hAnsiTheme="majorHAnsi" w:cs="Times New Roman"/>
          <w:sz w:val="24"/>
          <w:szCs w:val="24"/>
        </w:rPr>
      </w:pPr>
      <w:r w:rsidRPr="004B09D8">
        <w:rPr>
          <w:rFonts w:asciiTheme="majorHAnsi" w:hAnsiTheme="majorHAnsi" w:cs="Times New Roman"/>
          <w:b/>
          <w:sz w:val="24"/>
          <w:szCs w:val="24"/>
        </w:rPr>
        <w:t>Impact of Vision Impairment Questionnaire</w:t>
      </w:r>
      <w:r>
        <w:rPr>
          <w:rFonts w:asciiTheme="majorHAnsi" w:hAnsiTheme="majorHAnsi" w:cs="Times New Roman"/>
          <w:sz w:val="24"/>
          <w:szCs w:val="24"/>
        </w:rPr>
        <w:t>: Total score, subscale s</w:t>
      </w:r>
      <w:r w:rsidR="004C3190">
        <w:rPr>
          <w:rFonts w:asciiTheme="majorHAnsi" w:hAnsiTheme="majorHAnsi" w:cs="Times New Roman"/>
          <w:sz w:val="24"/>
          <w:szCs w:val="24"/>
        </w:rPr>
        <w:t>core, and Rasch converted score</w:t>
      </w:r>
    </w:p>
    <w:p w14:paraId="563F895F" w14:textId="570371D7" w:rsidR="00B77390" w:rsidRDefault="00B77390" w:rsidP="00B77390">
      <w:pPr>
        <w:pStyle w:val="ListParagraph"/>
        <w:spacing w:line="276" w:lineRule="auto"/>
        <w:ind w:left="1080"/>
        <w:jc w:val="both"/>
        <w:rPr>
          <w:rFonts w:asciiTheme="majorHAnsi" w:hAnsiTheme="majorHAnsi" w:cs="Times New Roman"/>
          <w:sz w:val="24"/>
          <w:szCs w:val="24"/>
        </w:rPr>
      </w:pPr>
      <w:r w:rsidRPr="004B09D8">
        <w:rPr>
          <w:rFonts w:asciiTheme="majorHAnsi" w:hAnsiTheme="majorHAnsi" w:cs="Times New Roman"/>
          <w:b/>
          <w:sz w:val="24"/>
          <w:szCs w:val="24"/>
        </w:rPr>
        <w:t>VISQOL</w:t>
      </w:r>
      <w:r>
        <w:rPr>
          <w:rFonts w:asciiTheme="majorHAnsi" w:hAnsiTheme="majorHAnsi" w:cs="Times New Roman"/>
          <w:sz w:val="24"/>
          <w:szCs w:val="24"/>
        </w:rPr>
        <w:t xml:space="preserve"> total and subscale score</w:t>
      </w:r>
      <w:r w:rsidR="004C3190">
        <w:rPr>
          <w:rFonts w:asciiTheme="majorHAnsi" w:hAnsiTheme="majorHAnsi" w:cs="Times New Roman"/>
          <w:sz w:val="24"/>
          <w:szCs w:val="24"/>
        </w:rPr>
        <w:t>s</w:t>
      </w:r>
    </w:p>
    <w:p w14:paraId="0E5AB811" w14:textId="77777777" w:rsidR="00B77390" w:rsidRDefault="00B77390" w:rsidP="00B77390">
      <w:pPr>
        <w:pStyle w:val="ListParagraph"/>
        <w:numPr>
          <w:ilvl w:val="0"/>
          <w:numId w:val="8"/>
        </w:numPr>
        <w:spacing w:line="276" w:lineRule="auto"/>
        <w:jc w:val="both"/>
        <w:rPr>
          <w:rFonts w:asciiTheme="majorHAnsi" w:hAnsiTheme="majorHAnsi" w:cs="Times New Roman"/>
          <w:sz w:val="24"/>
          <w:szCs w:val="24"/>
        </w:rPr>
      </w:pPr>
      <w:r w:rsidRPr="00B77390">
        <w:rPr>
          <w:rFonts w:asciiTheme="majorHAnsi" w:hAnsiTheme="majorHAnsi" w:cs="Times New Roman"/>
          <w:sz w:val="24"/>
          <w:szCs w:val="24"/>
        </w:rPr>
        <w:t xml:space="preserve">problem-solving ability </w:t>
      </w:r>
    </w:p>
    <w:p w14:paraId="51A75FD1" w14:textId="67DCCD8B" w:rsidR="00B77390" w:rsidRDefault="00B77390" w:rsidP="00B77390">
      <w:pPr>
        <w:pStyle w:val="ListParagraph"/>
        <w:spacing w:line="276" w:lineRule="auto"/>
        <w:ind w:left="1080"/>
        <w:jc w:val="both"/>
        <w:rPr>
          <w:rFonts w:asciiTheme="majorHAnsi" w:hAnsiTheme="majorHAnsi" w:cs="Times New Roman"/>
          <w:sz w:val="24"/>
          <w:szCs w:val="24"/>
        </w:rPr>
      </w:pPr>
      <w:r w:rsidRPr="00B77390">
        <w:rPr>
          <w:rFonts w:asciiTheme="majorHAnsi" w:hAnsiTheme="majorHAnsi" w:cs="Times New Roman"/>
          <w:b/>
          <w:sz w:val="24"/>
          <w:szCs w:val="24"/>
        </w:rPr>
        <w:t>SPSI-RS</w:t>
      </w:r>
      <w:r w:rsidRPr="00B77390">
        <w:rPr>
          <w:rFonts w:asciiTheme="majorHAnsi" w:hAnsiTheme="majorHAnsi" w:cs="Times New Roman"/>
          <w:sz w:val="24"/>
          <w:szCs w:val="24"/>
        </w:rPr>
        <w:t xml:space="preserve"> total and subscale scores </w:t>
      </w:r>
    </w:p>
    <w:p w14:paraId="5A7FF5E1" w14:textId="77777777" w:rsidR="00B77390" w:rsidRDefault="00B77390" w:rsidP="00B77390">
      <w:pPr>
        <w:pStyle w:val="ListParagraph"/>
        <w:numPr>
          <w:ilvl w:val="0"/>
          <w:numId w:val="8"/>
        </w:numPr>
        <w:spacing w:line="276" w:lineRule="auto"/>
        <w:jc w:val="both"/>
        <w:rPr>
          <w:rFonts w:asciiTheme="majorHAnsi" w:hAnsiTheme="majorHAnsi" w:cs="Times New Roman"/>
          <w:sz w:val="24"/>
          <w:szCs w:val="24"/>
        </w:rPr>
      </w:pPr>
      <w:r w:rsidRPr="00B77390">
        <w:rPr>
          <w:rFonts w:asciiTheme="majorHAnsi" w:hAnsiTheme="majorHAnsi" w:cs="Times New Roman"/>
          <w:sz w:val="24"/>
          <w:szCs w:val="24"/>
        </w:rPr>
        <w:t xml:space="preserve">self-efficacy </w:t>
      </w:r>
    </w:p>
    <w:p w14:paraId="08CE7AB2" w14:textId="76045AED" w:rsidR="00B77390" w:rsidRPr="00B77390" w:rsidRDefault="00B77390" w:rsidP="00B77390">
      <w:pPr>
        <w:pStyle w:val="ListParagraph"/>
        <w:spacing w:line="276" w:lineRule="auto"/>
        <w:ind w:left="1080"/>
        <w:jc w:val="both"/>
        <w:rPr>
          <w:rFonts w:asciiTheme="majorHAnsi" w:hAnsiTheme="majorHAnsi" w:cs="Times New Roman"/>
          <w:sz w:val="24"/>
          <w:szCs w:val="24"/>
        </w:rPr>
      </w:pPr>
      <w:r w:rsidRPr="00B77390">
        <w:rPr>
          <w:rFonts w:asciiTheme="majorHAnsi" w:hAnsiTheme="majorHAnsi" w:cs="Times New Roman"/>
          <w:b/>
          <w:sz w:val="24"/>
          <w:szCs w:val="24"/>
        </w:rPr>
        <w:t>Generalised Self-Efficacy Scale</w:t>
      </w:r>
      <w:r>
        <w:rPr>
          <w:rFonts w:asciiTheme="majorHAnsi" w:hAnsiTheme="majorHAnsi" w:cs="Times New Roman"/>
          <w:sz w:val="24"/>
          <w:szCs w:val="24"/>
        </w:rPr>
        <w:t xml:space="preserve"> total score</w:t>
      </w:r>
    </w:p>
    <w:p w14:paraId="2E606A8B" w14:textId="12CD9A68" w:rsidR="00B77390" w:rsidRPr="004B09D8" w:rsidRDefault="00B77390" w:rsidP="00B77390">
      <w:pPr>
        <w:pStyle w:val="ListParagraph"/>
        <w:spacing w:line="276" w:lineRule="auto"/>
        <w:ind w:left="1080"/>
        <w:jc w:val="both"/>
        <w:rPr>
          <w:rFonts w:ascii="Cambria" w:hAnsi="Cambria"/>
          <w:sz w:val="24"/>
          <w:szCs w:val="24"/>
        </w:rPr>
      </w:pPr>
    </w:p>
    <w:p w14:paraId="23F734D9" w14:textId="77777777" w:rsidR="0079617D" w:rsidRPr="00942B4F" w:rsidRDefault="0079617D" w:rsidP="0079617D">
      <w:pPr>
        <w:spacing w:line="276" w:lineRule="auto"/>
        <w:jc w:val="both"/>
        <w:rPr>
          <w:rFonts w:ascii="Cambria" w:hAnsi="Cambria"/>
          <w:sz w:val="24"/>
          <w:szCs w:val="24"/>
        </w:rPr>
      </w:pPr>
    </w:p>
    <w:p w14:paraId="5DB3322F" w14:textId="77777777" w:rsidR="0079617D" w:rsidRPr="00410671" w:rsidRDefault="0079617D" w:rsidP="0079617D">
      <w:pPr>
        <w:spacing w:line="276" w:lineRule="auto"/>
        <w:jc w:val="both"/>
        <w:rPr>
          <w:rFonts w:asciiTheme="majorHAnsi" w:hAnsiTheme="majorHAnsi" w:cs="Times New Roman"/>
          <w:sz w:val="24"/>
          <w:szCs w:val="24"/>
        </w:rPr>
      </w:pPr>
      <w:r>
        <w:rPr>
          <w:rFonts w:asciiTheme="majorHAnsi" w:hAnsiTheme="majorHAnsi" w:cs="Times New Roman"/>
          <w:sz w:val="24"/>
          <w:szCs w:val="24"/>
        </w:rPr>
        <w:t xml:space="preserve">Secondary outcomes 1-3 </w:t>
      </w:r>
      <w:r w:rsidRPr="004B09D8">
        <w:rPr>
          <w:rFonts w:asciiTheme="majorHAnsi" w:hAnsiTheme="majorHAnsi" w:cs="Times New Roman"/>
          <w:sz w:val="24"/>
          <w:szCs w:val="24"/>
        </w:rPr>
        <w:t>have been measured at 3, 6, and 9 months.</w:t>
      </w:r>
      <w:r>
        <w:rPr>
          <w:rFonts w:asciiTheme="majorHAnsi" w:hAnsiTheme="majorHAnsi" w:cs="Times New Roman"/>
          <w:sz w:val="24"/>
          <w:szCs w:val="24"/>
        </w:rPr>
        <w:t xml:space="preserve"> Secondary outcomes 4 and 5 have been measure</w:t>
      </w:r>
      <w:r w:rsidRPr="00410671">
        <w:rPr>
          <w:rFonts w:asciiTheme="majorHAnsi" w:hAnsiTheme="majorHAnsi" w:cs="Times New Roman"/>
          <w:sz w:val="24"/>
          <w:szCs w:val="24"/>
        </w:rPr>
        <w:t xml:space="preserve"> at baseline, 6 and 9 months. </w:t>
      </w:r>
    </w:p>
    <w:p w14:paraId="3FE05939" w14:textId="77777777" w:rsidR="0079617D" w:rsidRDefault="0079617D" w:rsidP="00B77390">
      <w:pPr>
        <w:spacing w:line="276" w:lineRule="auto"/>
        <w:jc w:val="both"/>
        <w:rPr>
          <w:rFonts w:asciiTheme="majorHAnsi" w:hAnsiTheme="majorHAnsi" w:cs="Times New Roman"/>
          <w:sz w:val="24"/>
          <w:szCs w:val="24"/>
        </w:rPr>
      </w:pPr>
    </w:p>
    <w:p w14:paraId="30E2C55C" w14:textId="28668D89" w:rsidR="00B77390" w:rsidRPr="004B09D8" w:rsidRDefault="00B77390" w:rsidP="00B77390">
      <w:pPr>
        <w:spacing w:line="276" w:lineRule="auto"/>
        <w:jc w:val="both"/>
        <w:rPr>
          <w:rFonts w:ascii="Cambria" w:hAnsi="Cambria"/>
          <w:sz w:val="24"/>
          <w:szCs w:val="24"/>
        </w:rPr>
      </w:pPr>
      <w:r w:rsidRPr="004B09D8">
        <w:rPr>
          <w:rFonts w:asciiTheme="majorHAnsi" w:hAnsiTheme="majorHAnsi" w:cs="Times New Roman"/>
          <w:sz w:val="24"/>
          <w:szCs w:val="24"/>
        </w:rPr>
        <w:t>A linear mixed model will be run for each</w:t>
      </w:r>
      <w:r>
        <w:rPr>
          <w:rFonts w:asciiTheme="majorHAnsi" w:hAnsiTheme="majorHAnsi" w:cs="Times New Roman"/>
          <w:sz w:val="24"/>
          <w:szCs w:val="24"/>
        </w:rPr>
        <w:t xml:space="preserve"> secondary</w:t>
      </w:r>
      <w:r w:rsidRPr="004B09D8">
        <w:rPr>
          <w:rFonts w:asciiTheme="majorHAnsi" w:hAnsiTheme="majorHAnsi" w:cs="Times New Roman"/>
          <w:sz w:val="24"/>
          <w:szCs w:val="24"/>
        </w:rPr>
        <w:t xml:space="preserve"> outcome separately with fixed effects for treatment group, time, baseline score and severity of vision loss.  A random effect for patient will be included in the model. </w:t>
      </w:r>
      <w:r w:rsidRPr="00B77390">
        <w:rPr>
          <w:rFonts w:asciiTheme="majorHAnsi" w:hAnsiTheme="majorHAnsi" w:cs="Times New Roman"/>
          <w:sz w:val="24"/>
          <w:szCs w:val="24"/>
        </w:rPr>
        <w:t>The effect size will be presented with a 95% confidence in</w:t>
      </w:r>
      <w:r>
        <w:rPr>
          <w:rFonts w:asciiTheme="majorHAnsi" w:hAnsiTheme="majorHAnsi" w:cs="Times New Roman"/>
          <w:sz w:val="24"/>
          <w:szCs w:val="24"/>
        </w:rPr>
        <w:t>terval</w:t>
      </w:r>
      <w:r w:rsidRPr="00B77390">
        <w:rPr>
          <w:rFonts w:asciiTheme="majorHAnsi" w:hAnsiTheme="majorHAnsi" w:cs="Times New Roman"/>
          <w:sz w:val="24"/>
          <w:szCs w:val="24"/>
        </w:rPr>
        <w:t>.</w:t>
      </w:r>
    </w:p>
    <w:p w14:paraId="6FF43B12" w14:textId="77777777" w:rsidR="00942B4F" w:rsidRPr="006A79A9" w:rsidRDefault="00942B4F" w:rsidP="006A79A9">
      <w:pPr>
        <w:pStyle w:val="ListParagraph"/>
        <w:spacing w:line="276" w:lineRule="auto"/>
        <w:jc w:val="both"/>
        <w:rPr>
          <w:rFonts w:ascii="Cambria" w:hAnsi="Cambria"/>
          <w:sz w:val="24"/>
          <w:szCs w:val="24"/>
        </w:rPr>
      </w:pPr>
    </w:p>
    <w:sectPr w:rsidR="00942B4F" w:rsidRPr="006A79A9" w:rsidSect="00BA4616">
      <w:headerReference w:type="default" r:id="rId9"/>
      <w:footerReference w:type="default" r:id="rId10"/>
      <w:pgSz w:w="11906" w:h="16838"/>
      <w:pgMar w:top="899" w:right="1106" w:bottom="899"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F74CD" w14:textId="77777777" w:rsidR="008E69B7" w:rsidRDefault="008E69B7">
      <w:r>
        <w:separator/>
      </w:r>
    </w:p>
  </w:endnote>
  <w:endnote w:type="continuationSeparator" w:id="0">
    <w:p w14:paraId="1AF9CECF" w14:textId="77777777" w:rsidR="008E69B7" w:rsidRDefault="008E6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vPSFT-L">
    <w:panose1 w:val="00000000000000000000"/>
    <w:charset w:val="00"/>
    <w:family w:val="swiss"/>
    <w:notTrueType/>
    <w:pitch w:val="default"/>
    <w:sig w:usb0="00000003" w:usb1="00000000" w:usb2="00000000" w:usb3="00000000" w:csb0="00000001" w:csb1="00000000"/>
  </w:font>
  <w:font w:name="AdvPSFT-LI">
    <w:panose1 w:val="00000000000000000000"/>
    <w:charset w:val="00"/>
    <w:family w:val="swiss"/>
    <w:notTrueType/>
    <w:pitch w:val="default"/>
    <w:sig w:usb0="00000003" w:usb1="00000000" w:usb2="00000000" w:usb3="00000000" w:csb0="00000001" w:csb1="00000000"/>
  </w:font>
  <w:font w:name="AdvPSFT-B">
    <w:panose1 w:val="00000000000000000000"/>
    <w:charset w:val="00"/>
    <w:family w:val="swiss"/>
    <w:notTrueType/>
    <w:pitch w:val="default"/>
    <w:sig w:usb0="00000003" w:usb1="00000000" w:usb2="00000000" w:usb3="00000000" w:csb0="00000001" w:csb1="00000000"/>
  </w:font>
  <w:font w:name="AdvTT3713a231+2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668D" w14:textId="77777777" w:rsidR="008E69B7" w:rsidRPr="00027203" w:rsidRDefault="008E69B7" w:rsidP="00DA169B">
    <w:pPr>
      <w:jc w:val="center"/>
    </w:pPr>
  </w:p>
  <w:p w14:paraId="3D7D108E" w14:textId="39480E94" w:rsidR="008E69B7" w:rsidRPr="00254EF1" w:rsidRDefault="008E69B7" w:rsidP="00DA169B">
    <w:pPr>
      <w:jc w:val="center"/>
      <w:rPr>
        <w:b/>
        <w:sz w:val="20"/>
      </w:rPr>
    </w:pPr>
    <w:r w:rsidRPr="00254EF1">
      <w:rPr>
        <w:b/>
        <w:sz w:val="20"/>
      </w:rPr>
      <w:t xml:space="preserve">Director - Prof </w:t>
    </w:r>
    <w:r>
      <w:rPr>
        <w:b/>
        <w:sz w:val="20"/>
      </w:rPr>
      <w:t>Bryan Williams</w:t>
    </w:r>
  </w:p>
  <w:tbl>
    <w:tblPr>
      <w:tblW w:w="0" w:type="auto"/>
      <w:tblLayout w:type="fixed"/>
      <w:tblLook w:val="0000" w:firstRow="0" w:lastRow="0" w:firstColumn="0" w:lastColumn="0" w:noHBand="0" w:noVBand="0"/>
    </w:tblPr>
    <w:tblGrid>
      <w:gridCol w:w="2127"/>
      <w:gridCol w:w="6963"/>
    </w:tblGrid>
    <w:tr w:rsidR="008E69B7" w14:paraId="3AB23D31" w14:textId="77777777" w:rsidTr="00805B0C">
      <w:tc>
        <w:tcPr>
          <w:tcW w:w="2127" w:type="dxa"/>
          <w:shd w:val="clear" w:color="auto" w:fill="auto"/>
        </w:tcPr>
        <w:p w14:paraId="01F0EF8E" w14:textId="77777777" w:rsidR="008E69B7" w:rsidRDefault="008E69B7" w:rsidP="00805B0C">
          <w:pPr>
            <w:pStyle w:val="BodyText2"/>
            <w:ind w:left="0"/>
            <w:jc w:val="center"/>
          </w:pPr>
          <w:r>
            <w:rPr>
              <w:noProof/>
            </w:rPr>
            <w:drawing>
              <wp:inline distT="0" distB="0" distL="0" distR="0" wp14:anchorId="2109B3C3" wp14:editId="0C41F6B1">
                <wp:extent cx="1190625" cy="590550"/>
                <wp:effectExtent l="0" t="0" r="9525" b="0"/>
                <wp:docPr id="5" name="Picture 5" descr="UCLH_Hospital_AGR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LH_Hospital_AGRE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90550"/>
                        </a:xfrm>
                        <a:prstGeom prst="rect">
                          <a:avLst/>
                        </a:prstGeom>
                        <a:noFill/>
                        <a:ln>
                          <a:noFill/>
                        </a:ln>
                      </pic:spPr>
                    </pic:pic>
                  </a:graphicData>
                </a:graphic>
              </wp:inline>
            </w:drawing>
          </w:r>
        </w:p>
      </w:tc>
      <w:tc>
        <w:tcPr>
          <w:tcW w:w="6963" w:type="dxa"/>
          <w:shd w:val="clear" w:color="auto" w:fill="auto"/>
        </w:tcPr>
        <w:p w14:paraId="1322D781" w14:textId="77777777" w:rsidR="008E69B7" w:rsidRDefault="008E69B7" w:rsidP="00805B0C">
          <w:pPr>
            <w:pStyle w:val="BodyText2"/>
            <w:ind w:left="0" w:right="-108"/>
            <w:rPr>
              <w:sz w:val="16"/>
            </w:rPr>
          </w:pPr>
          <w:r>
            <w:rPr>
              <w:sz w:val="16"/>
            </w:rPr>
            <w:t>UCL Hospitals is an NHS Foundation Trust incorporating the Eastman Dental Hospital, Elizabeth Garrett Anderson &amp; Obstetric Hospital, The Heart Hospital, Hospital for Tropical Diseases, The National Hospital for Neurology &amp; Neurosurgery, The Royal London Homoeopathic Hospital and University College Hospital.</w:t>
          </w:r>
        </w:p>
      </w:tc>
    </w:tr>
  </w:tbl>
  <w:p w14:paraId="62E25CA9" w14:textId="77777777" w:rsidR="008E69B7" w:rsidRDefault="008E69B7" w:rsidP="00DA169B">
    <w:pPr>
      <w:pStyle w:val="Footer"/>
    </w:pPr>
  </w:p>
  <w:sdt>
    <w:sdtPr>
      <w:id w:val="-1793738616"/>
      <w:docPartObj>
        <w:docPartGallery w:val="Page Numbers (Bottom of Page)"/>
        <w:docPartUnique/>
      </w:docPartObj>
    </w:sdtPr>
    <w:sdtEndPr>
      <w:rPr>
        <w:noProof/>
      </w:rPr>
    </w:sdtEndPr>
    <w:sdtContent>
      <w:p w14:paraId="19B4913F" w14:textId="6B056F4A" w:rsidR="008E69B7" w:rsidRDefault="008E69B7">
        <w:pPr>
          <w:pStyle w:val="Footer"/>
          <w:jc w:val="right"/>
        </w:pPr>
        <w:r>
          <w:fldChar w:fldCharType="begin"/>
        </w:r>
        <w:r>
          <w:instrText xml:space="preserve"> PAGE   \* MERGEFORMAT </w:instrText>
        </w:r>
        <w:r>
          <w:fldChar w:fldCharType="separate"/>
        </w:r>
        <w:r w:rsidR="00A91791">
          <w:rPr>
            <w:noProof/>
          </w:rPr>
          <w:t>6</w:t>
        </w:r>
        <w:r>
          <w:rPr>
            <w:noProof/>
          </w:rPr>
          <w:fldChar w:fldCharType="end"/>
        </w:r>
      </w:p>
    </w:sdtContent>
  </w:sdt>
  <w:p w14:paraId="17B3C3AC" w14:textId="77777777" w:rsidR="008E69B7" w:rsidRDefault="008E69B7" w:rsidP="00BA4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1B89A" w14:textId="77777777" w:rsidR="008E69B7" w:rsidRDefault="008E69B7">
      <w:r>
        <w:separator/>
      </w:r>
    </w:p>
  </w:footnote>
  <w:footnote w:type="continuationSeparator" w:id="0">
    <w:p w14:paraId="3136F4C3" w14:textId="77777777" w:rsidR="008E69B7" w:rsidRDefault="008E6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ABBC" w14:textId="61225F26" w:rsidR="008E69B7" w:rsidRDefault="008E69B7">
    <w:pPr>
      <w:pStyle w:val="Header"/>
    </w:pPr>
  </w:p>
  <w:p w14:paraId="65BD4654" w14:textId="77777777" w:rsidR="008E69B7" w:rsidRDefault="008E6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3E29"/>
    <w:multiLevelType w:val="hybridMultilevel"/>
    <w:tmpl w:val="D1E26D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12683B"/>
    <w:multiLevelType w:val="hybridMultilevel"/>
    <w:tmpl w:val="B2EEEFFC"/>
    <w:lvl w:ilvl="0" w:tplc="58EE18B0">
      <w:start w:val="1"/>
      <w:numFmt w:val="decimal"/>
      <w:lvlText w:val="%1."/>
      <w:lvlJc w:val="left"/>
      <w:pPr>
        <w:ind w:left="1080" w:hanging="360"/>
      </w:pPr>
      <w:rPr>
        <w:rFonts w:asciiTheme="majorHAnsi" w:eastAsiaTheme="minorHAnsi" w:hAnsiTheme="majorHAnsi"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FB0583"/>
    <w:multiLevelType w:val="hybridMultilevel"/>
    <w:tmpl w:val="4978D062"/>
    <w:lvl w:ilvl="0" w:tplc="F996B14E">
      <w:numFmt w:val="bullet"/>
      <w:lvlText w:val="•"/>
      <w:lvlJc w:val="left"/>
      <w:pPr>
        <w:ind w:left="720" w:hanging="720"/>
      </w:pPr>
      <w:rPr>
        <w:rFonts w:ascii="Cambria" w:eastAsia="Times New Roman" w:hAnsi="Cambri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72396C"/>
    <w:multiLevelType w:val="hybridMultilevel"/>
    <w:tmpl w:val="55808860"/>
    <w:lvl w:ilvl="0" w:tplc="BB80B2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02A5356"/>
    <w:multiLevelType w:val="hybridMultilevel"/>
    <w:tmpl w:val="101ED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330A13"/>
    <w:multiLevelType w:val="hybridMultilevel"/>
    <w:tmpl w:val="5DDE9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EE355D"/>
    <w:multiLevelType w:val="hybridMultilevel"/>
    <w:tmpl w:val="054CB2BE"/>
    <w:lvl w:ilvl="0" w:tplc="34FE78F0">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B9357A"/>
    <w:multiLevelType w:val="hybridMultilevel"/>
    <w:tmpl w:val="B4FEEA00"/>
    <w:lvl w:ilvl="0" w:tplc="D884D952">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 w15:restartNumberingAfterBreak="0">
    <w:nsid w:val="5F267B86"/>
    <w:multiLevelType w:val="hybridMultilevel"/>
    <w:tmpl w:val="09CC3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FF6106"/>
    <w:multiLevelType w:val="hybridMultilevel"/>
    <w:tmpl w:val="40A2DAAC"/>
    <w:lvl w:ilvl="0" w:tplc="232A4A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D3C569D"/>
    <w:multiLevelType w:val="hybridMultilevel"/>
    <w:tmpl w:val="07301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6"/>
  </w:num>
  <w:num w:numId="5">
    <w:abstractNumId w:val="4"/>
  </w:num>
  <w:num w:numId="6">
    <w:abstractNumId w:val="3"/>
  </w:num>
  <w:num w:numId="7">
    <w:abstractNumId w:val="9"/>
  </w:num>
  <w:num w:numId="8">
    <w:abstractNumId w:val="1"/>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1CA"/>
    <w:rsid w:val="0006664B"/>
    <w:rsid w:val="000824CD"/>
    <w:rsid w:val="001E71EE"/>
    <w:rsid w:val="002255DF"/>
    <w:rsid w:val="0024046B"/>
    <w:rsid w:val="00271E55"/>
    <w:rsid w:val="00296B5F"/>
    <w:rsid w:val="002B29B6"/>
    <w:rsid w:val="00304CC8"/>
    <w:rsid w:val="00310D9B"/>
    <w:rsid w:val="00316397"/>
    <w:rsid w:val="003575AE"/>
    <w:rsid w:val="003631C7"/>
    <w:rsid w:val="00390472"/>
    <w:rsid w:val="003B1B1C"/>
    <w:rsid w:val="0040780A"/>
    <w:rsid w:val="00410671"/>
    <w:rsid w:val="00483A01"/>
    <w:rsid w:val="00486937"/>
    <w:rsid w:val="004B09D8"/>
    <w:rsid w:val="004C3190"/>
    <w:rsid w:val="004E6CAA"/>
    <w:rsid w:val="0054176D"/>
    <w:rsid w:val="005F2F5C"/>
    <w:rsid w:val="006872D2"/>
    <w:rsid w:val="006A6135"/>
    <w:rsid w:val="006A79A9"/>
    <w:rsid w:val="006F3036"/>
    <w:rsid w:val="00785627"/>
    <w:rsid w:val="0079617D"/>
    <w:rsid w:val="007A7578"/>
    <w:rsid w:val="007D79C8"/>
    <w:rsid w:val="007F4B2B"/>
    <w:rsid w:val="00805B0C"/>
    <w:rsid w:val="008118B0"/>
    <w:rsid w:val="008A307B"/>
    <w:rsid w:val="008B436A"/>
    <w:rsid w:val="008D44CC"/>
    <w:rsid w:val="008E1496"/>
    <w:rsid w:val="008E69B7"/>
    <w:rsid w:val="0090553B"/>
    <w:rsid w:val="00942B4F"/>
    <w:rsid w:val="00960A97"/>
    <w:rsid w:val="00A01664"/>
    <w:rsid w:val="00A91791"/>
    <w:rsid w:val="00B130C6"/>
    <w:rsid w:val="00B16081"/>
    <w:rsid w:val="00B3093E"/>
    <w:rsid w:val="00B32AF2"/>
    <w:rsid w:val="00B50095"/>
    <w:rsid w:val="00B62A26"/>
    <w:rsid w:val="00B67926"/>
    <w:rsid w:val="00B77390"/>
    <w:rsid w:val="00BA4616"/>
    <w:rsid w:val="00BB31EE"/>
    <w:rsid w:val="00BD200C"/>
    <w:rsid w:val="00BD7257"/>
    <w:rsid w:val="00BE0037"/>
    <w:rsid w:val="00C30D9F"/>
    <w:rsid w:val="00C45F4C"/>
    <w:rsid w:val="00CE3C41"/>
    <w:rsid w:val="00CF4EBB"/>
    <w:rsid w:val="00D34149"/>
    <w:rsid w:val="00D62ECE"/>
    <w:rsid w:val="00DA169B"/>
    <w:rsid w:val="00DA53AA"/>
    <w:rsid w:val="00DD4AEC"/>
    <w:rsid w:val="00DE7981"/>
    <w:rsid w:val="00DF1EC8"/>
    <w:rsid w:val="00E04222"/>
    <w:rsid w:val="00E33046"/>
    <w:rsid w:val="00E76879"/>
    <w:rsid w:val="00EA64A6"/>
    <w:rsid w:val="00EC3AEC"/>
    <w:rsid w:val="00EF42A3"/>
    <w:rsid w:val="00F731CA"/>
    <w:rsid w:val="00F94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F7F73"/>
  <w15:docId w15:val="{BDC496FF-9511-4ED3-84A2-615217EA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731CA"/>
    <w:pPr>
      <w:keepNext/>
      <w:ind w:left="720"/>
      <w:jc w:val="right"/>
      <w:outlineLvl w:val="0"/>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31CA"/>
    <w:rPr>
      <w:rFonts w:ascii="Arial" w:eastAsia="Times New Roman" w:hAnsi="Arial" w:cs="Times New Roman"/>
      <w:szCs w:val="20"/>
      <w:lang w:eastAsia="en-GB"/>
    </w:rPr>
  </w:style>
  <w:style w:type="paragraph" w:styleId="Header">
    <w:name w:val="header"/>
    <w:basedOn w:val="Normal"/>
    <w:link w:val="HeaderChar"/>
    <w:uiPriority w:val="99"/>
    <w:rsid w:val="00F731CA"/>
    <w:pPr>
      <w:tabs>
        <w:tab w:val="center" w:pos="4153"/>
        <w:tab w:val="right" w:pos="8306"/>
      </w:tabs>
    </w:pPr>
    <w:rPr>
      <w:rFonts w:ascii="Arial" w:eastAsia="Times New Roman" w:hAnsi="Arial" w:cs="Times New Roman"/>
      <w:szCs w:val="20"/>
      <w:lang w:eastAsia="en-GB"/>
    </w:rPr>
  </w:style>
  <w:style w:type="character" w:customStyle="1" w:styleId="HeaderChar">
    <w:name w:val="Header Char"/>
    <w:basedOn w:val="DefaultParagraphFont"/>
    <w:link w:val="Header"/>
    <w:uiPriority w:val="99"/>
    <w:rsid w:val="00F731CA"/>
    <w:rPr>
      <w:rFonts w:ascii="Arial" w:eastAsia="Times New Roman" w:hAnsi="Arial" w:cs="Times New Roman"/>
      <w:szCs w:val="20"/>
      <w:lang w:eastAsia="en-GB"/>
    </w:rPr>
  </w:style>
  <w:style w:type="paragraph" w:styleId="Footer">
    <w:name w:val="footer"/>
    <w:basedOn w:val="Normal"/>
    <w:link w:val="FooterChar"/>
    <w:uiPriority w:val="99"/>
    <w:rsid w:val="00F731CA"/>
    <w:pPr>
      <w:tabs>
        <w:tab w:val="center" w:pos="4153"/>
        <w:tab w:val="right" w:pos="8306"/>
      </w:tabs>
    </w:pPr>
    <w:rPr>
      <w:rFonts w:ascii="Arial" w:eastAsia="Times New Roman" w:hAnsi="Arial" w:cs="Times New Roman"/>
      <w:szCs w:val="20"/>
      <w:lang w:eastAsia="en-GB"/>
    </w:rPr>
  </w:style>
  <w:style w:type="character" w:customStyle="1" w:styleId="FooterChar">
    <w:name w:val="Footer Char"/>
    <w:basedOn w:val="DefaultParagraphFont"/>
    <w:link w:val="Footer"/>
    <w:uiPriority w:val="99"/>
    <w:rsid w:val="00F731CA"/>
    <w:rPr>
      <w:rFonts w:ascii="Arial" w:eastAsia="Times New Roman" w:hAnsi="Arial" w:cs="Times New Roman"/>
      <w:szCs w:val="20"/>
      <w:lang w:eastAsia="en-GB"/>
    </w:rPr>
  </w:style>
  <w:style w:type="paragraph" w:styleId="BodyText2">
    <w:name w:val="Body Text 2"/>
    <w:basedOn w:val="Normal"/>
    <w:link w:val="BodyText2Char"/>
    <w:rsid w:val="00F731CA"/>
    <w:pPr>
      <w:ind w:left="864"/>
    </w:pPr>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F731CA"/>
    <w:rPr>
      <w:rFonts w:ascii="Arial" w:eastAsia="Times New Roman" w:hAnsi="Arial" w:cs="Times New Roman"/>
      <w:sz w:val="18"/>
      <w:szCs w:val="20"/>
      <w:lang w:eastAsia="en-GB"/>
    </w:rPr>
  </w:style>
  <w:style w:type="paragraph" w:styleId="BalloonText">
    <w:name w:val="Balloon Text"/>
    <w:basedOn w:val="Normal"/>
    <w:link w:val="BalloonTextChar"/>
    <w:uiPriority w:val="99"/>
    <w:semiHidden/>
    <w:unhideWhenUsed/>
    <w:rsid w:val="00F731CA"/>
    <w:rPr>
      <w:rFonts w:ascii="Tahoma" w:hAnsi="Tahoma" w:cs="Tahoma"/>
      <w:sz w:val="16"/>
      <w:szCs w:val="16"/>
    </w:rPr>
  </w:style>
  <w:style w:type="character" w:customStyle="1" w:styleId="BalloonTextChar">
    <w:name w:val="Balloon Text Char"/>
    <w:basedOn w:val="DefaultParagraphFont"/>
    <w:link w:val="BalloonText"/>
    <w:uiPriority w:val="99"/>
    <w:semiHidden/>
    <w:rsid w:val="00F731CA"/>
    <w:rPr>
      <w:rFonts w:ascii="Tahoma" w:hAnsi="Tahoma" w:cs="Tahoma"/>
      <w:sz w:val="16"/>
      <w:szCs w:val="16"/>
    </w:rPr>
  </w:style>
  <w:style w:type="paragraph" w:styleId="ListParagraph">
    <w:name w:val="List Paragraph"/>
    <w:basedOn w:val="Normal"/>
    <w:uiPriority w:val="34"/>
    <w:qFormat/>
    <w:rsid w:val="007F4B2B"/>
    <w:pPr>
      <w:ind w:left="720"/>
      <w:contextualSpacing/>
    </w:pPr>
  </w:style>
  <w:style w:type="character" w:styleId="CommentReference">
    <w:name w:val="annotation reference"/>
    <w:basedOn w:val="DefaultParagraphFont"/>
    <w:uiPriority w:val="99"/>
    <w:semiHidden/>
    <w:unhideWhenUsed/>
    <w:rsid w:val="00CF4EBB"/>
    <w:rPr>
      <w:sz w:val="16"/>
      <w:szCs w:val="16"/>
    </w:rPr>
  </w:style>
  <w:style w:type="paragraph" w:styleId="CommentText">
    <w:name w:val="annotation text"/>
    <w:basedOn w:val="Normal"/>
    <w:link w:val="CommentTextChar"/>
    <w:uiPriority w:val="99"/>
    <w:semiHidden/>
    <w:unhideWhenUsed/>
    <w:rsid w:val="00CF4EBB"/>
    <w:rPr>
      <w:sz w:val="20"/>
      <w:szCs w:val="20"/>
    </w:rPr>
  </w:style>
  <w:style w:type="character" w:customStyle="1" w:styleId="CommentTextChar">
    <w:name w:val="Comment Text Char"/>
    <w:basedOn w:val="DefaultParagraphFont"/>
    <w:link w:val="CommentText"/>
    <w:uiPriority w:val="99"/>
    <w:semiHidden/>
    <w:rsid w:val="00CF4EBB"/>
    <w:rPr>
      <w:sz w:val="20"/>
      <w:szCs w:val="20"/>
    </w:rPr>
  </w:style>
  <w:style w:type="paragraph" w:styleId="CommentSubject">
    <w:name w:val="annotation subject"/>
    <w:basedOn w:val="CommentText"/>
    <w:next w:val="CommentText"/>
    <w:link w:val="CommentSubjectChar"/>
    <w:uiPriority w:val="99"/>
    <w:semiHidden/>
    <w:unhideWhenUsed/>
    <w:rsid w:val="00CF4EBB"/>
    <w:rPr>
      <w:b/>
      <w:bCs/>
    </w:rPr>
  </w:style>
  <w:style w:type="character" w:customStyle="1" w:styleId="CommentSubjectChar">
    <w:name w:val="Comment Subject Char"/>
    <w:basedOn w:val="CommentTextChar"/>
    <w:link w:val="CommentSubject"/>
    <w:uiPriority w:val="99"/>
    <w:semiHidden/>
    <w:rsid w:val="00CF4E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743394">
      <w:bodyDiv w:val="1"/>
      <w:marLeft w:val="0"/>
      <w:marRight w:val="0"/>
      <w:marTop w:val="0"/>
      <w:marBottom w:val="0"/>
      <w:divBdr>
        <w:top w:val="none" w:sz="0" w:space="0" w:color="auto"/>
        <w:left w:val="none" w:sz="0" w:space="0" w:color="auto"/>
        <w:bottom w:val="none" w:sz="0" w:space="0" w:color="auto"/>
        <w:right w:val="none" w:sz="0" w:space="0" w:color="auto"/>
      </w:divBdr>
    </w:div>
    <w:div w:id="129834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1461</Words>
  <Characters>8331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Jichi</dc:creator>
  <cp:lastModifiedBy>Adele Mabley</cp:lastModifiedBy>
  <cp:revision>2</cp:revision>
  <cp:lastPrinted>2014-06-06T13:11:00Z</cp:lastPrinted>
  <dcterms:created xsi:type="dcterms:W3CDTF">2021-09-06T09:36:00Z</dcterms:created>
  <dcterms:modified xsi:type="dcterms:W3CDTF">2021-09-06T09:36:00Z</dcterms:modified>
</cp:coreProperties>
</file>