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5405" w14:textId="77777777" w:rsidR="00A77330" w:rsidRDefault="00C86636">
      <w:r>
        <w:rPr>
          <w:noProof/>
          <w:lang w:eastAsia="en-GB"/>
        </w:rPr>
        <w:drawing>
          <wp:inline distT="0" distB="0" distL="0" distR="0" wp14:anchorId="78F714D1" wp14:editId="39E69EBF">
            <wp:extent cx="5731510" cy="1092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092835"/>
                    </a:xfrm>
                    <a:prstGeom prst="rect">
                      <a:avLst/>
                    </a:prstGeom>
                  </pic:spPr>
                </pic:pic>
              </a:graphicData>
            </a:graphic>
          </wp:inline>
        </w:drawing>
      </w:r>
    </w:p>
    <w:p w14:paraId="6A0F24FF" w14:textId="77777777" w:rsidR="00C86636" w:rsidRPr="00C86636" w:rsidRDefault="00C86636">
      <w:pPr>
        <w:rPr>
          <w:rFonts w:ascii="Arial" w:hAnsi="Arial" w:cs="Arial"/>
        </w:rPr>
      </w:pPr>
    </w:p>
    <w:p w14:paraId="620B3B1A" w14:textId="64E48ABB" w:rsidR="00C86636" w:rsidRPr="00C86636" w:rsidRDefault="00C86636" w:rsidP="00C86636">
      <w:pPr>
        <w:jc w:val="center"/>
        <w:rPr>
          <w:rFonts w:ascii="Arial" w:hAnsi="Arial" w:cs="Arial"/>
          <w:b/>
        </w:rPr>
      </w:pPr>
      <w:r w:rsidRPr="00C86636">
        <w:rPr>
          <w:rFonts w:ascii="Arial" w:hAnsi="Arial" w:cs="Arial"/>
          <w:b/>
        </w:rPr>
        <w:t>Statistical analysis plan</w:t>
      </w:r>
    </w:p>
    <w:p w14:paraId="63E746EF" w14:textId="77777777" w:rsidR="00C86636" w:rsidRPr="00C86636" w:rsidRDefault="00C86636" w:rsidP="00C86636">
      <w:pPr>
        <w:rPr>
          <w:rFonts w:ascii="Arial" w:hAnsi="Arial" w:cs="Arial"/>
        </w:rPr>
      </w:pPr>
    </w:p>
    <w:p w14:paraId="3A992DA5" w14:textId="77777777" w:rsidR="00C86636" w:rsidRPr="00C86636" w:rsidRDefault="00C86636" w:rsidP="00C86636">
      <w:pPr>
        <w:ind w:left="2835" w:hanging="2835"/>
        <w:rPr>
          <w:rFonts w:ascii="Arial" w:hAnsi="Arial" w:cs="Arial"/>
        </w:rPr>
      </w:pPr>
      <w:r w:rsidRPr="00C86636">
        <w:rPr>
          <w:rFonts w:ascii="Arial" w:hAnsi="Arial" w:cs="Arial"/>
          <w:b/>
        </w:rPr>
        <w:t>Trial Name</w:t>
      </w:r>
      <w:r w:rsidRPr="00C86636">
        <w:rPr>
          <w:rFonts w:ascii="Arial" w:hAnsi="Arial" w:cs="Arial"/>
        </w:rPr>
        <w:t>:</w:t>
      </w:r>
      <w:r w:rsidRPr="00C86636">
        <w:rPr>
          <w:rFonts w:ascii="Arial" w:hAnsi="Arial" w:cs="Arial"/>
        </w:rPr>
        <w:tab/>
        <w:t xml:space="preserve">Optimising team functioning, preventing relapse and enhancing recovery in crisis resolution teams: the CORE programme (CRT Optimisation and </w:t>
      </w:r>
      <w:proofErr w:type="spellStart"/>
      <w:r w:rsidRPr="00C86636">
        <w:rPr>
          <w:rFonts w:ascii="Arial" w:hAnsi="Arial" w:cs="Arial"/>
        </w:rPr>
        <w:t>RElapse</w:t>
      </w:r>
      <w:proofErr w:type="spellEnd"/>
      <w:r w:rsidRPr="00C86636">
        <w:rPr>
          <w:rFonts w:ascii="Arial" w:hAnsi="Arial" w:cs="Arial"/>
        </w:rPr>
        <w:t xml:space="preserve"> prevention)</w:t>
      </w:r>
    </w:p>
    <w:p w14:paraId="2178DF38" w14:textId="77777777" w:rsidR="00C86636" w:rsidRPr="00C86636" w:rsidRDefault="00C86636" w:rsidP="00C86636">
      <w:pPr>
        <w:rPr>
          <w:rFonts w:ascii="Arial" w:hAnsi="Arial" w:cs="Arial"/>
        </w:rPr>
      </w:pPr>
    </w:p>
    <w:p w14:paraId="35183DBD" w14:textId="77777777" w:rsidR="00E669D1" w:rsidRPr="00E669D1" w:rsidRDefault="00E669D1" w:rsidP="00E669D1">
      <w:pPr>
        <w:ind w:left="2835" w:hanging="2835"/>
        <w:jc w:val="both"/>
        <w:rPr>
          <w:rFonts w:ascii="Arial" w:hAnsi="Arial" w:cs="Arial"/>
          <w:b/>
        </w:rPr>
      </w:pPr>
      <w:r>
        <w:rPr>
          <w:b/>
          <w:sz w:val="28"/>
          <w:szCs w:val="28"/>
        </w:rPr>
        <w:t>Phase:</w:t>
      </w:r>
      <w:r>
        <w:rPr>
          <w:b/>
          <w:sz w:val="28"/>
          <w:szCs w:val="28"/>
        </w:rPr>
        <w:tab/>
      </w:r>
      <w:r w:rsidRPr="00E669D1">
        <w:rPr>
          <w:rFonts w:ascii="Arial" w:hAnsi="Arial" w:cs="Arial"/>
        </w:rPr>
        <w:t>CORE Phase 4: Evaluation of implementation of a CRT Resource Kit</w:t>
      </w:r>
    </w:p>
    <w:p w14:paraId="7E053FB1" w14:textId="77777777" w:rsidR="00C86636" w:rsidRPr="00E669D1" w:rsidRDefault="00C86636" w:rsidP="00C86636">
      <w:pPr>
        <w:rPr>
          <w:rFonts w:ascii="Arial" w:hAnsi="Arial" w:cs="Arial"/>
        </w:rPr>
      </w:pPr>
    </w:p>
    <w:p w14:paraId="2A6966CF" w14:textId="77777777" w:rsidR="00E669D1" w:rsidRPr="00C86636" w:rsidRDefault="00E669D1" w:rsidP="00C86636">
      <w:pPr>
        <w:rPr>
          <w:rFonts w:ascii="Arial" w:hAnsi="Arial" w:cs="Arial"/>
        </w:rPr>
      </w:pPr>
    </w:p>
    <w:p w14:paraId="2899D044" w14:textId="77777777" w:rsidR="00C86636" w:rsidRPr="00C86636" w:rsidRDefault="00C86636" w:rsidP="00C86636">
      <w:pPr>
        <w:rPr>
          <w:rFonts w:ascii="Arial" w:hAnsi="Arial" w:cs="Arial"/>
        </w:rPr>
      </w:pPr>
      <w:r w:rsidRPr="00C86636">
        <w:rPr>
          <w:rFonts w:ascii="Arial" w:hAnsi="Arial" w:cs="Arial"/>
          <w:b/>
        </w:rPr>
        <w:t>Chief Investigator</w:t>
      </w:r>
      <w:r w:rsidRPr="00C86636">
        <w:rPr>
          <w:rFonts w:ascii="Arial" w:hAnsi="Arial" w:cs="Arial"/>
        </w:rPr>
        <w:t>:</w:t>
      </w:r>
      <w:r w:rsidRPr="00C86636">
        <w:rPr>
          <w:rFonts w:ascii="Arial" w:hAnsi="Arial" w:cs="Arial"/>
        </w:rPr>
        <w:tab/>
      </w:r>
      <w:r w:rsidRPr="00C86636">
        <w:rPr>
          <w:rFonts w:ascii="Arial" w:hAnsi="Arial" w:cs="Arial"/>
        </w:rPr>
        <w:tab/>
        <w:t>Prof Sonia Johnson</w:t>
      </w:r>
    </w:p>
    <w:p w14:paraId="2FD79BF8" w14:textId="77777777" w:rsidR="00C86636" w:rsidRPr="00C86636" w:rsidRDefault="00C86636" w:rsidP="00C86636">
      <w:pPr>
        <w:rPr>
          <w:rFonts w:ascii="Arial" w:hAnsi="Arial" w:cs="Arial"/>
        </w:rPr>
      </w:pPr>
    </w:p>
    <w:p w14:paraId="7D8735B5" w14:textId="77777777" w:rsidR="00C86636" w:rsidRPr="00C86636" w:rsidRDefault="00C86636" w:rsidP="00C86636">
      <w:pPr>
        <w:rPr>
          <w:rFonts w:ascii="Arial" w:hAnsi="Arial" w:cs="Arial"/>
        </w:rPr>
      </w:pPr>
      <w:r w:rsidRPr="00C86636">
        <w:rPr>
          <w:rFonts w:ascii="Arial" w:hAnsi="Arial" w:cs="Arial"/>
          <w:b/>
        </w:rPr>
        <w:t>Trial Statisticians</w:t>
      </w:r>
      <w:r w:rsidRPr="00C86636">
        <w:rPr>
          <w:rFonts w:ascii="Arial" w:hAnsi="Arial" w:cs="Arial"/>
        </w:rPr>
        <w:t>:</w:t>
      </w:r>
      <w:r w:rsidRPr="00C86636">
        <w:rPr>
          <w:rFonts w:ascii="Arial" w:hAnsi="Arial" w:cs="Arial"/>
        </w:rPr>
        <w:tab/>
      </w:r>
      <w:r w:rsidRPr="00C86636">
        <w:rPr>
          <w:rFonts w:ascii="Arial" w:hAnsi="Arial" w:cs="Arial"/>
        </w:rPr>
        <w:tab/>
        <w:t>Dr Louise Marston, Dr Gareth Ambler</w:t>
      </w:r>
    </w:p>
    <w:p w14:paraId="47245EEF" w14:textId="77777777" w:rsidR="00C86636" w:rsidRDefault="00C86636" w:rsidP="00C86636">
      <w:pPr>
        <w:rPr>
          <w:rFonts w:ascii="Arial" w:hAnsi="Arial" w:cs="Arial"/>
        </w:rPr>
      </w:pPr>
    </w:p>
    <w:p w14:paraId="3EB6AD0A" w14:textId="3D17101F" w:rsidR="00D43141" w:rsidRDefault="00D43141" w:rsidP="00C86636">
      <w:pPr>
        <w:rPr>
          <w:rFonts w:ascii="Arial" w:hAnsi="Arial" w:cs="Arial"/>
        </w:rPr>
      </w:pPr>
      <w:r>
        <w:rPr>
          <w:rFonts w:ascii="Arial" w:hAnsi="Arial" w:cs="Arial"/>
        </w:rPr>
        <w:t>Health Economist</w:t>
      </w:r>
      <w:r>
        <w:rPr>
          <w:rFonts w:ascii="Arial" w:hAnsi="Arial" w:cs="Arial"/>
        </w:rPr>
        <w:tab/>
      </w:r>
      <w:r>
        <w:rPr>
          <w:rFonts w:ascii="Arial" w:hAnsi="Arial" w:cs="Arial"/>
        </w:rPr>
        <w:tab/>
        <w:t>Ms Rachael Hunter</w:t>
      </w:r>
    </w:p>
    <w:p w14:paraId="011927C3" w14:textId="77777777" w:rsidR="00D43141" w:rsidRPr="00C86636" w:rsidRDefault="00D43141" w:rsidP="00C86636">
      <w:pPr>
        <w:rPr>
          <w:rFonts w:ascii="Arial" w:hAnsi="Arial" w:cs="Arial"/>
        </w:rPr>
      </w:pPr>
    </w:p>
    <w:p w14:paraId="595ACC2B" w14:textId="7C984CF5" w:rsidR="00C86636" w:rsidRPr="00C86636" w:rsidRDefault="00C86636">
      <w:pPr>
        <w:rPr>
          <w:rFonts w:ascii="Arial" w:hAnsi="Arial" w:cs="Arial"/>
        </w:rPr>
      </w:pPr>
      <w:r w:rsidRPr="00C86636">
        <w:rPr>
          <w:rFonts w:ascii="Arial" w:hAnsi="Arial" w:cs="Arial"/>
        </w:rPr>
        <w:t>Version</w:t>
      </w:r>
      <w:r w:rsidR="00E669D1">
        <w:rPr>
          <w:rFonts w:ascii="Arial" w:hAnsi="Arial" w:cs="Arial"/>
        </w:rPr>
        <w:tab/>
      </w:r>
      <w:r w:rsidR="00E669D1">
        <w:rPr>
          <w:rFonts w:ascii="Arial" w:hAnsi="Arial" w:cs="Arial"/>
        </w:rPr>
        <w:tab/>
      </w:r>
      <w:r w:rsidR="00E669D1">
        <w:rPr>
          <w:rFonts w:ascii="Arial" w:hAnsi="Arial" w:cs="Arial"/>
        </w:rPr>
        <w:tab/>
        <w:t>1</w:t>
      </w:r>
      <w:r w:rsidR="005B2B30">
        <w:rPr>
          <w:rFonts w:ascii="Arial" w:hAnsi="Arial" w:cs="Arial"/>
        </w:rPr>
        <w:t>.</w:t>
      </w:r>
      <w:r w:rsidR="00D43141">
        <w:rPr>
          <w:rFonts w:ascii="Arial" w:hAnsi="Arial" w:cs="Arial"/>
        </w:rPr>
        <w:t>3</w:t>
      </w:r>
    </w:p>
    <w:p w14:paraId="0B576331" w14:textId="77777777" w:rsidR="00C86636" w:rsidRPr="00C86636" w:rsidRDefault="00C86636">
      <w:pPr>
        <w:rPr>
          <w:rFonts w:ascii="Arial" w:hAnsi="Arial" w:cs="Arial"/>
        </w:rPr>
      </w:pPr>
    </w:p>
    <w:p w14:paraId="328512E9" w14:textId="32A5A78A" w:rsidR="00C86636" w:rsidRPr="00C86636" w:rsidRDefault="00C86636">
      <w:pPr>
        <w:rPr>
          <w:rFonts w:ascii="Arial" w:hAnsi="Arial" w:cs="Arial"/>
        </w:rPr>
      </w:pPr>
      <w:r w:rsidRPr="00C86636">
        <w:rPr>
          <w:rFonts w:ascii="Arial" w:hAnsi="Arial" w:cs="Arial"/>
        </w:rPr>
        <w:t>Date</w:t>
      </w:r>
      <w:r w:rsidR="00E669D1">
        <w:rPr>
          <w:rFonts w:ascii="Arial" w:hAnsi="Arial" w:cs="Arial"/>
        </w:rPr>
        <w:tab/>
      </w:r>
      <w:r w:rsidR="00E669D1">
        <w:rPr>
          <w:rFonts w:ascii="Arial" w:hAnsi="Arial" w:cs="Arial"/>
        </w:rPr>
        <w:tab/>
      </w:r>
      <w:r w:rsidR="00E669D1">
        <w:rPr>
          <w:rFonts w:ascii="Arial" w:hAnsi="Arial" w:cs="Arial"/>
        </w:rPr>
        <w:tab/>
      </w:r>
      <w:r w:rsidR="00E669D1">
        <w:rPr>
          <w:rFonts w:ascii="Arial" w:hAnsi="Arial" w:cs="Arial"/>
        </w:rPr>
        <w:tab/>
      </w:r>
      <w:r w:rsidR="001F27FB">
        <w:rPr>
          <w:rFonts w:ascii="Arial" w:hAnsi="Arial" w:cs="Arial"/>
        </w:rPr>
        <w:t>09</w:t>
      </w:r>
      <w:r w:rsidR="0067653C">
        <w:rPr>
          <w:rFonts w:ascii="Arial" w:hAnsi="Arial" w:cs="Arial"/>
        </w:rPr>
        <w:t>/0</w:t>
      </w:r>
      <w:r w:rsidR="00C34789">
        <w:rPr>
          <w:rFonts w:ascii="Arial" w:hAnsi="Arial" w:cs="Arial"/>
        </w:rPr>
        <w:t>6</w:t>
      </w:r>
      <w:r w:rsidR="00E669D1">
        <w:rPr>
          <w:rFonts w:ascii="Arial" w:hAnsi="Arial" w:cs="Arial"/>
        </w:rPr>
        <w:t>/</w:t>
      </w:r>
      <w:r w:rsidR="00D43141">
        <w:rPr>
          <w:rFonts w:ascii="Arial" w:hAnsi="Arial" w:cs="Arial"/>
        </w:rPr>
        <w:t>2015</w:t>
      </w:r>
    </w:p>
    <w:p w14:paraId="363352C1" w14:textId="77777777" w:rsidR="00C86636" w:rsidRPr="00C86636" w:rsidRDefault="00C86636">
      <w:pPr>
        <w:rPr>
          <w:rFonts w:ascii="Arial" w:hAnsi="Arial" w:cs="Arial"/>
        </w:rPr>
      </w:pPr>
    </w:p>
    <w:p w14:paraId="69FA9558" w14:textId="77777777" w:rsidR="00C86636" w:rsidRDefault="00C86636">
      <w:pPr>
        <w:rPr>
          <w:rFonts w:ascii="Arial" w:hAnsi="Arial" w:cs="Arial"/>
        </w:rPr>
      </w:pPr>
      <w:r w:rsidRPr="00C86636">
        <w:rPr>
          <w:rFonts w:ascii="Arial" w:hAnsi="Arial" w:cs="Arial"/>
        </w:rPr>
        <w:t>Version history</w:t>
      </w:r>
    </w:p>
    <w:p w14:paraId="79F5E549" w14:textId="1950D302" w:rsidR="005B2B30" w:rsidRDefault="005B2B30">
      <w:pPr>
        <w:rPr>
          <w:rFonts w:ascii="Arial" w:hAnsi="Arial" w:cs="Arial"/>
        </w:rPr>
      </w:pPr>
      <w:r>
        <w:rPr>
          <w:rFonts w:ascii="Arial" w:hAnsi="Arial" w:cs="Arial"/>
        </w:rPr>
        <w:t>Version 1.0 13/01/2014</w:t>
      </w:r>
    </w:p>
    <w:p w14:paraId="2E021FDB" w14:textId="228CE5C8" w:rsidR="00C34789" w:rsidRDefault="00C34789">
      <w:pPr>
        <w:rPr>
          <w:rFonts w:ascii="Arial" w:hAnsi="Arial" w:cs="Arial"/>
        </w:rPr>
      </w:pPr>
      <w:r>
        <w:rPr>
          <w:rFonts w:ascii="Arial" w:hAnsi="Arial" w:cs="Arial"/>
        </w:rPr>
        <w:t>Version 1.1 14/05/2014</w:t>
      </w:r>
    </w:p>
    <w:p w14:paraId="7FA0AB45" w14:textId="7A36DE6C" w:rsidR="00D43141" w:rsidRDefault="00D43141">
      <w:pPr>
        <w:rPr>
          <w:rFonts w:ascii="Arial" w:hAnsi="Arial" w:cs="Arial"/>
        </w:rPr>
      </w:pPr>
      <w:r>
        <w:rPr>
          <w:rFonts w:ascii="Arial" w:hAnsi="Arial" w:cs="Arial"/>
        </w:rPr>
        <w:t>Version 1.2 26/06/2014</w:t>
      </w:r>
    </w:p>
    <w:p w14:paraId="184B3C31" w14:textId="77777777" w:rsidR="005B2B30" w:rsidRPr="00C86636" w:rsidRDefault="005B2B30">
      <w:pPr>
        <w:rPr>
          <w:rFonts w:ascii="Arial" w:hAnsi="Arial" w:cs="Arial"/>
        </w:rPr>
      </w:pPr>
    </w:p>
    <w:p w14:paraId="4D404C00" w14:textId="77777777" w:rsidR="00C86636" w:rsidRDefault="00C86636">
      <w:pPr>
        <w:rPr>
          <w:rFonts w:ascii="Arial" w:hAnsi="Arial" w:cs="Arial"/>
        </w:rPr>
      </w:pPr>
      <w:r>
        <w:rPr>
          <w:rFonts w:ascii="Arial" w:hAnsi="Arial" w:cs="Arial"/>
        </w:rPr>
        <w:br w:type="page"/>
      </w:r>
    </w:p>
    <w:p w14:paraId="36B07F95" w14:textId="77777777" w:rsidR="00C86636" w:rsidRPr="0088124E" w:rsidRDefault="00C86636" w:rsidP="00E669D1">
      <w:pPr>
        <w:jc w:val="both"/>
        <w:rPr>
          <w:rFonts w:ascii="Arial" w:hAnsi="Arial" w:cs="Arial"/>
          <w:b/>
        </w:rPr>
      </w:pPr>
      <w:r w:rsidRPr="0088124E">
        <w:rPr>
          <w:rFonts w:ascii="Arial" w:hAnsi="Arial" w:cs="Arial"/>
          <w:b/>
        </w:rPr>
        <w:lastRenderedPageBreak/>
        <w:t>Introduction</w:t>
      </w:r>
    </w:p>
    <w:p w14:paraId="2C1B39F7" w14:textId="64B5D03A" w:rsidR="00C86636" w:rsidRDefault="00E669D1" w:rsidP="00E669D1">
      <w:pPr>
        <w:jc w:val="both"/>
        <w:rPr>
          <w:rFonts w:ascii="Arial" w:hAnsi="Arial" w:cs="Arial"/>
        </w:rPr>
      </w:pPr>
      <w:r>
        <w:rPr>
          <w:rFonts w:ascii="Arial" w:hAnsi="Arial"/>
        </w:rPr>
        <w:t>The analysis of this trial will conform to the CONSORT</w:t>
      </w:r>
      <w:r w:rsidR="0088124E" w:rsidRPr="0088124E">
        <w:rPr>
          <w:rFonts w:ascii="Arial" w:hAnsi="Arial"/>
          <w:vertAlign w:val="superscript"/>
        </w:rPr>
        <w:t>1-3</w:t>
      </w:r>
      <w:r>
        <w:rPr>
          <w:rFonts w:ascii="Arial" w:hAnsi="Arial"/>
        </w:rPr>
        <w:t xml:space="preserve"> statement and the appropriate standard operating </w:t>
      </w:r>
      <w:r w:rsidRPr="00760CC4">
        <w:rPr>
          <w:rFonts w:ascii="Arial" w:hAnsi="Arial"/>
        </w:rPr>
        <w:t xml:space="preserve">procedures written by </w:t>
      </w:r>
      <w:proofErr w:type="spellStart"/>
      <w:r>
        <w:rPr>
          <w:rFonts w:ascii="Arial" w:hAnsi="Arial"/>
        </w:rPr>
        <w:t>Priment</w:t>
      </w:r>
      <w:proofErr w:type="spellEnd"/>
      <w:r>
        <w:rPr>
          <w:rFonts w:ascii="Arial" w:hAnsi="Arial"/>
        </w:rPr>
        <w:t xml:space="preserve"> Clinical Trials Unit.</w:t>
      </w:r>
      <w:r w:rsidR="0078536F">
        <w:rPr>
          <w:rFonts w:ascii="Arial" w:hAnsi="Arial"/>
        </w:rPr>
        <w:t xml:space="preserve">  This analysis plan describes the analyses that will be undertaken as the main trial analyses which will be written up for the funders and a peer review journal.</w:t>
      </w:r>
      <w:r>
        <w:rPr>
          <w:rFonts w:ascii="Arial" w:hAnsi="Arial"/>
        </w:rPr>
        <w:t xml:space="preserve">  Further details on the trial can be found in the protocol</w:t>
      </w:r>
      <w:r w:rsidR="000D2F8F">
        <w:rPr>
          <w:rFonts w:ascii="Arial" w:hAnsi="Arial"/>
        </w:rPr>
        <w:t xml:space="preserve"> which can be found</w:t>
      </w:r>
      <w:r w:rsidR="005B2B30">
        <w:rPr>
          <w:rFonts w:ascii="Arial" w:hAnsi="Arial"/>
        </w:rPr>
        <w:t xml:space="preserve"> at </w:t>
      </w:r>
      <w:r w:rsidR="0084384D" w:rsidRPr="0084384D">
        <w:rPr>
          <w:rFonts w:ascii="Arial" w:hAnsi="Arial"/>
        </w:rPr>
        <w:t>http://www.ucl.ac.uk/core-study/docs/p4-protocol</w:t>
      </w:r>
    </w:p>
    <w:p w14:paraId="2B8B9378" w14:textId="77777777" w:rsidR="00C86636" w:rsidRDefault="00C86636" w:rsidP="00E669D1">
      <w:pPr>
        <w:jc w:val="both"/>
        <w:rPr>
          <w:rFonts w:ascii="Arial" w:hAnsi="Arial" w:cs="Arial"/>
        </w:rPr>
      </w:pPr>
    </w:p>
    <w:p w14:paraId="24A53B29" w14:textId="77777777" w:rsidR="00C86636" w:rsidRPr="0088124E" w:rsidRDefault="00C86636" w:rsidP="00E669D1">
      <w:pPr>
        <w:jc w:val="both"/>
        <w:rPr>
          <w:rFonts w:ascii="Arial" w:hAnsi="Arial" w:cs="Arial"/>
          <w:b/>
        </w:rPr>
      </w:pPr>
      <w:r w:rsidRPr="0088124E">
        <w:rPr>
          <w:rFonts w:ascii="Arial" w:hAnsi="Arial" w:cs="Arial"/>
          <w:b/>
        </w:rPr>
        <w:t>Trial summary</w:t>
      </w:r>
    </w:p>
    <w:p w14:paraId="71DB6231" w14:textId="77777777" w:rsidR="00C86636" w:rsidRDefault="00C86636" w:rsidP="00E669D1">
      <w:pPr>
        <w:jc w:val="both"/>
        <w:rPr>
          <w:rFonts w:ascii="Arial" w:hAnsi="Arial" w:cs="Arial"/>
        </w:rPr>
      </w:pPr>
    </w:p>
    <w:p w14:paraId="0852EAE3" w14:textId="77777777" w:rsidR="00C86636" w:rsidRPr="0088124E" w:rsidRDefault="00541FDE" w:rsidP="00E669D1">
      <w:pPr>
        <w:jc w:val="both"/>
        <w:rPr>
          <w:rFonts w:ascii="Arial" w:hAnsi="Arial" w:cs="Arial"/>
          <w:b/>
        </w:rPr>
      </w:pPr>
      <w:r w:rsidRPr="0088124E">
        <w:rPr>
          <w:rFonts w:ascii="Arial" w:hAnsi="Arial" w:cs="Arial"/>
          <w:b/>
        </w:rPr>
        <w:t>Aim</w:t>
      </w:r>
    </w:p>
    <w:p w14:paraId="7009CE52" w14:textId="77777777" w:rsidR="00C86636" w:rsidRDefault="00541FDE" w:rsidP="00E669D1">
      <w:pPr>
        <w:jc w:val="both"/>
        <w:rPr>
          <w:rFonts w:ascii="Arial" w:hAnsi="Arial" w:cs="Arial"/>
        </w:rPr>
      </w:pPr>
      <w:r>
        <w:rPr>
          <w:rFonts w:ascii="Arial" w:hAnsi="Arial" w:cs="Arial"/>
        </w:rPr>
        <w:t xml:space="preserve">To investigate whether </w:t>
      </w:r>
      <w:r w:rsidR="00314695">
        <w:rPr>
          <w:rFonts w:ascii="Arial" w:hAnsi="Arial" w:cs="Arial"/>
        </w:rPr>
        <w:t>a CRT resource kit</w:t>
      </w:r>
      <w:r w:rsidR="00732F29">
        <w:rPr>
          <w:rFonts w:ascii="Arial" w:hAnsi="Arial" w:cs="Arial"/>
        </w:rPr>
        <w:t xml:space="preserve"> can improve service user satisfaction with the service and improve staff morale.</w:t>
      </w:r>
    </w:p>
    <w:p w14:paraId="433D010C" w14:textId="77777777" w:rsidR="00C86636" w:rsidRDefault="00C86636" w:rsidP="00E669D1">
      <w:pPr>
        <w:jc w:val="both"/>
        <w:rPr>
          <w:rFonts w:ascii="Arial" w:hAnsi="Arial" w:cs="Arial"/>
        </w:rPr>
      </w:pPr>
    </w:p>
    <w:p w14:paraId="165DFA82" w14:textId="77777777" w:rsidR="00C86636" w:rsidRPr="0088124E" w:rsidRDefault="00C86636" w:rsidP="00E669D1">
      <w:pPr>
        <w:jc w:val="both"/>
        <w:rPr>
          <w:rFonts w:ascii="Arial" w:hAnsi="Arial" w:cs="Arial"/>
          <w:b/>
        </w:rPr>
      </w:pPr>
      <w:r w:rsidRPr="0088124E">
        <w:rPr>
          <w:rFonts w:ascii="Arial" w:hAnsi="Arial" w:cs="Arial"/>
          <w:b/>
        </w:rPr>
        <w:t>Objectives</w:t>
      </w:r>
    </w:p>
    <w:p w14:paraId="2E601C34" w14:textId="77777777" w:rsidR="00541FDE" w:rsidRPr="00541FDE" w:rsidRDefault="00541FDE" w:rsidP="00541FDE">
      <w:pPr>
        <w:pStyle w:val="ListParagraph"/>
        <w:numPr>
          <w:ilvl w:val="0"/>
          <w:numId w:val="1"/>
        </w:numPr>
        <w:spacing w:after="0" w:line="240" w:lineRule="auto"/>
        <w:ind w:left="357" w:hanging="357"/>
        <w:jc w:val="both"/>
        <w:rPr>
          <w:rFonts w:ascii="Arial" w:hAnsi="Arial" w:cs="Arial"/>
        </w:rPr>
      </w:pPr>
      <w:r w:rsidRPr="00541FDE">
        <w:rPr>
          <w:rFonts w:ascii="Arial" w:hAnsi="Arial" w:cs="Arial"/>
        </w:rPr>
        <w:t xml:space="preserve">To evaluate the impact of implementing a CRT resource kit on service users’ experience of CRT care and acute service use </w:t>
      </w:r>
    </w:p>
    <w:p w14:paraId="3826BB9A" w14:textId="77777777" w:rsidR="00541FDE" w:rsidRPr="00541FDE" w:rsidRDefault="00541FDE" w:rsidP="00541FDE">
      <w:pPr>
        <w:pStyle w:val="ListParagraph"/>
        <w:numPr>
          <w:ilvl w:val="0"/>
          <w:numId w:val="1"/>
        </w:numPr>
        <w:spacing w:after="0" w:line="240" w:lineRule="auto"/>
        <w:ind w:left="357" w:hanging="357"/>
        <w:jc w:val="both"/>
        <w:rPr>
          <w:rFonts w:ascii="Arial" w:hAnsi="Arial" w:cs="Arial"/>
        </w:rPr>
      </w:pPr>
      <w:r w:rsidRPr="00541FDE">
        <w:rPr>
          <w:rFonts w:ascii="Arial" w:hAnsi="Arial" w:cs="Arial"/>
        </w:rPr>
        <w:t xml:space="preserve">To investigate </w:t>
      </w:r>
      <w:commentRangeStart w:id="0"/>
      <w:r w:rsidRPr="00541FDE">
        <w:rPr>
          <w:rFonts w:ascii="Arial" w:hAnsi="Arial" w:cs="Arial"/>
        </w:rPr>
        <w:t xml:space="preserve">whether CRT fidelity scores rise </w:t>
      </w:r>
      <w:commentRangeEnd w:id="0"/>
      <w:r w:rsidR="00D43141">
        <w:rPr>
          <w:rStyle w:val="CommentReference"/>
        </w:rPr>
        <w:commentReference w:id="0"/>
      </w:r>
      <w:r w:rsidRPr="00541FDE">
        <w:rPr>
          <w:rFonts w:ascii="Arial" w:hAnsi="Arial" w:cs="Arial"/>
        </w:rPr>
        <w:t>following resource kit implementation</w:t>
      </w:r>
    </w:p>
    <w:p w14:paraId="40F7CC13" w14:textId="77777777" w:rsidR="00541FDE" w:rsidRPr="00541FDE" w:rsidRDefault="00541FDE" w:rsidP="00541FDE">
      <w:pPr>
        <w:pStyle w:val="ListParagraph"/>
        <w:numPr>
          <w:ilvl w:val="0"/>
          <w:numId w:val="1"/>
        </w:numPr>
        <w:spacing w:after="0" w:line="240" w:lineRule="auto"/>
        <w:ind w:left="357" w:hanging="357"/>
        <w:jc w:val="both"/>
        <w:rPr>
          <w:rFonts w:ascii="Arial" w:hAnsi="Arial" w:cs="Arial"/>
        </w:rPr>
      </w:pPr>
      <w:r w:rsidRPr="00541FDE">
        <w:rPr>
          <w:rFonts w:ascii="Arial" w:hAnsi="Arial" w:cs="Arial"/>
        </w:rPr>
        <w:t>To investigate associations between CRT fidelity score and CRT service outcomes</w:t>
      </w:r>
    </w:p>
    <w:p w14:paraId="7D5CD987" w14:textId="77777777" w:rsidR="00541FDE" w:rsidRPr="00541FDE" w:rsidRDefault="00541FDE" w:rsidP="00541FDE">
      <w:pPr>
        <w:pStyle w:val="ListParagraph"/>
        <w:numPr>
          <w:ilvl w:val="0"/>
          <w:numId w:val="1"/>
        </w:numPr>
        <w:spacing w:after="0" w:line="240" w:lineRule="auto"/>
        <w:ind w:left="357" w:hanging="357"/>
        <w:jc w:val="both"/>
        <w:rPr>
          <w:rFonts w:ascii="Arial" w:hAnsi="Arial" w:cs="Arial"/>
        </w:rPr>
      </w:pPr>
      <w:r w:rsidRPr="00541FDE">
        <w:rPr>
          <w:rFonts w:ascii="Arial" w:hAnsi="Arial" w:cs="Arial"/>
        </w:rPr>
        <w:t>To investigate the impact of implementing a CRT resource kit on CRT staff morale and job satisfaction</w:t>
      </w:r>
    </w:p>
    <w:p w14:paraId="6E120E12" w14:textId="77777777" w:rsidR="00C86636" w:rsidRDefault="00C86636" w:rsidP="00E669D1">
      <w:pPr>
        <w:jc w:val="both"/>
        <w:rPr>
          <w:rFonts w:ascii="Arial" w:hAnsi="Arial" w:cs="Arial"/>
        </w:rPr>
      </w:pPr>
    </w:p>
    <w:p w14:paraId="45B2B675" w14:textId="77777777" w:rsidR="00C86636" w:rsidRPr="0088124E" w:rsidRDefault="00C86636" w:rsidP="00E669D1">
      <w:pPr>
        <w:jc w:val="both"/>
        <w:rPr>
          <w:rFonts w:ascii="Arial" w:hAnsi="Arial" w:cs="Arial"/>
          <w:b/>
        </w:rPr>
      </w:pPr>
      <w:r w:rsidRPr="0088124E">
        <w:rPr>
          <w:rFonts w:ascii="Arial" w:hAnsi="Arial" w:cs="Arial"/>
          <w:b/>
        </w:rPr>
        <w:t>Study population</w:t>
      </w:r>
      <w:r w:rsidR="00541FDE" w:rsidRPr="0088124E">
        <w:rPr>
          <w:rFonts w:ascii="Arial" w:hAnsi="Arial" w:cs="Arial"/>
          <w:b/>
        </w:rPr>
        <w:t xml:space="preserve">s </w:t>
      </w:r>
    </w:p>
    <w:p w14:paraId="740E9253" w14:textId="77777777" w:rsidR="00DB61EB" w:rsidRPr="0088124E" w:rsidRDefault="00DB61EB" w:rsidP="00DB61EB">
      <w:pPr>
        <w:jc w:val="both"/>
        <w:rPr>
          <w:rFonts w:ascii="Arial" w:hAnsi="Arial" w:cs="Arial"/>
          <w:i/>
        </w:rPr>
      </w:pPr>
      <w:r w:rsidRPr="0088124E">
        <w:rPr>
          <w:rFonts w:ascii="Arial" w:hAnsi="Arial" w:cs="Arial"/>
          <w:i/>
        </w:rPr>
        <w:t>Inclusion criteria</w:t>
      </w:r>
    </w:p>
    <w:p w14:paraId="6E10629A" w14:textId="77777777" w:rsidR="00DB61EB" w:rsidRDefault="00DB61EB" w:rsidP="00E669D1">
      <w:pPr>
        <w:jc w:val="both"/>
        <w:rPr>
          <w:rFonts w:ascii="Arial" w:hAnsi="Arial" w:cs="Arial"/>
        </w:rPr>
      </w:pPr>
    </w:p>
    <w:p w14:paraId="05A38FE1" w14:textId="77777777" w:rsidR="00541FDE" w:rsidRPr="0088124E" w:rsidRDefault="00541FDE" w:rsidP="00E669D1">
      <w:pPr>
        <w:jc w:val="both"/>
        <w:rPr>
          <w:rFonts w:ascii="Arial" w:hAnsi="Arial" w:cs="Arial"/>
          <w:u w:val="single"/>
        </w:rPr>
      </w:pPr>
      <w:r w:rsidRPr="0088124E">
        <w:rPr>
          <w:rFonts w:ascii="Arial" w:hAnsi="Arial" w:cs="Arial"/>
          <w:u w:val="single"/>
        </w:rPr>
        <w:t>Service users</w:t>
      </w:r>
    </w:p>
    <w:p w14:paraId="6ED36DCC" w14:textId="77777777" w:rsidR="00541FDE" w:rsidRPr="00541FDE" w:rsidRDefault="00541FDE" w:rsidP="006529CC">
      <w:pPr>
        <w:pStyle w:val="ListParagraph"/>
        <w:numPr>
          <w:ilvl w:val="0"/>
          <w:numId w:val="2"/>
        </w:numPr>
        <w:spacing w:after="0" w:line="240" w:lineRule="auto"/>
        <w:ind w:left="357" w:hanging="357"/>
        <w:jc w:val="both"/>
        <w:rPr>
          <w:rFonts w:ascii="Arial" w:hAnsi="Arial" w:cs="Arial"/>
        </w:rPr>
      </w:pPr>
      <w:r w:rsidRPr="00541FDE">
        <w:rPr>
          <w:rFonts w:ascii="Arial" w:hAnsi="Arial" w:cs="Arial"/>
        </w:rPr>
        <w:t>Have used the CRT for at least 7 days</w:t>
      </w:r>
    </w:p>
    <w:p w14:paraId="40281AC1" w14:textId="77777777" w:rsidR="00541FDE" w:rsidRPr="00541FDE" w:rsidRDefault="00541FDE" w:rsidP="006529CC">
      <w:pPr>
        <w:pStyle w:val="ListParagraph"/>
        <w:numPr>
          <w:ilvl w:val="0"/>
          <w:numId w:val="2"/>
        </w:numPr>
        <w:spacing w:after="0" w:line="240" w:lineRule="auto"/>
        <w:ind w:left="357" w:hanging="357"/>
        <w:jc w:val="both"/>
        <w:rPr>
          <w:rFonts w:ascii="Arial" w:hAnsi="Arial" w:cs="Arial"/>
        </w:rPr>
      </w:pPr>
      <w:r w:rsidRPr="00541FDE">
        <w:rPr>
          <w:rFonts w:ascii="Arial" w:hAnsi="Arial" w:cs="Arial"/>
        </w:rPr>
        <w:t>Can read and understand English</w:t>
      </w:r>
    </w:p>
    <w:p w14:paraId="5D972A77" w14:textId="77777777" w:rsidR="00541FDE" w:rsidRPr="00541FDE" w:rsidRDefault="00541FDE" w:rsidP="006529CC">
      <w:pPr>
        <w:pStyle w:val="ListParagraph"/>
        <w:numPr>
          <w:ilvl w:val="0"/>
          <w:numId w:val="2"/>
        </w:numPr>
        <w:spacing w:after="0" w:line="240" w:lineRule="auto"/>
        <w:ind w:left="357" w:hanging="357"/>
        <w:jc w:val="both"/>
        <w:rPr>
          <w:rFonts w:ascii="Arial" w:hAnsi="Arial" w:cs="Arial"/>
        </w:rPr>
      </w:pPr>
      <w:r w:rsidRPr="00541FDE">
        <w:rPr>
          <w:rFonts w:ascii="Arial" w:hAnsi="Arial" w:cs="Arial"/>
        </w:rPr>
        <w:t>Have capacity to provide informed consent</w:t>
      </w:r>
    </w:p>
    <w:p w14:paraId="0B44F498" w14:textId="77777777" w:rsidR="00541FDE" w:rsidRPr="00541FDE" w:rsidRDefault="00541FDE" w:rsidP="006529CC">
      <w:pPr>
        <w:pStyle w:val="ListParagraph"/>
        <w:numPr>
          <w:ilvl w:val="0"/>
          <w:numId w:val="2"/>
        </w:numPr>
        <w:spacing w:after="0" w:line="240" w:lineRule="auto"/>
        <w:ind w:left="357" w:hanging="357"/>
        <w:jc w:val="both"/>
        <w:rPr>
          <w:rFonts w:ascii="Arial" w:hAnsi="Arial" w:cs="Arial"/>
        </w:rPr>
      </w:pPr>
      <w:r w:rsidRPr="00541FDE">
        <w:rPr>
          <w:rFonts w:ascii="Arial" w:hAnsi="Arial" w:cs="Arial"/>
        </w:rPr>
        <w:t>Do not pose too high a risk to others to be interviewed by a researcher (on NHS premises or by phone or email)</w:t>
      </w:r>
    </w:p>
    <w:p w14:paraId="6F682B21" w14:textId="77777777" w:rsidR="00541FDE" w:rsidRDefault="00541FDE" w:rsidP="00E669D1">
      <w:pPr>
        <w:jc w:val="both"/>
        <w:rPr>
          <w:rFonts w:ascii="Arial" w:hAnsi="Arial" w:cs="Arial"/>
        </w:rPr>
      </w:pPr>
    </w:p>
    <w:p w14:paraId="0A4B8EDF" w14:textId="77777777" w:rsidR="00C86636" w:rsidRPr="0088124E" w:rsidRDefault="006529CC" w:rsidP="00E669D1">
      <w:pPr>
        <w:jc w:val="both"/>
        <w:rPr>
          <w:rFonts w:ascii="Arial" w:hAnsi="Arial" w:cs="Arial"/>
          <w:u w:val="single"/>
        </w:rPr>
      </w:pPr>
      <w:r w:rsidRPr="0088124E">
        <w:rPr>
          <w:rFonts w:ascii="Arial" w:hAnsi="Arial" w:cs="Arial"/>
          <w:u w:val="single"/>
        </w:rPr>
        <w:t>Patient records</w:t>
      </w:r>
    </w:p>
    <w:p w14:paraId="0FB4BA7C" w14:textId="77777777" w:rsidR="00176103" w:rsidRPr="00DB61EB" w:rsidRDefault="00176103" w:rsidP="00DB61EB">
      <w:pPr>
        <w:pStyle w:val="ListParagraph"/>
        <w:numPr>
          <w:ilvl w:val="0"/>
          <w:numId w:val="3"/>
        </w:numPr>
        <w:spacing w:after="0" w:line="240" w:lineRule="auto"/>
        <w:ind w:left="357" w:hanging="357"/>
        <w:jc w:val="both"/>
        <w:rPr>
          <w:rFonts w:ascii="Arial" w:hAnsi="Arial" w:cs="Arial"/>
        </w:rPr>
      </w:pPr>
      <w:r w:rsidRPr="00DB61EB">
        <w:rPr>
          <w:rFonts w:ascii="Arial" w:hAnsi="Arial" w:cs="Arial"/>
        </w:rPr>
        <w:t>Have been treated by a CRT that is part of the trial</w:t>
      </w:r>
    </w:p>
    <w:p w14:paraId="2362E6BD" w14:textId="77777777" w:rsidR="00176103" w:rsidRPr="00DB61EB" w:rsidRDefault="00DB61EB" w:rsidP="00DB61EB">
      <w:pPr>
        <w:pStyle w:val="ListParagraph"/>
        <w:numPr>
          <w:ilvl w:val="0"/>
          <w:numId w:val="3"/>
        </w:numPr>
        <w:spacing w:after="0" w:line="240" w:lineRule="auto"/>
        <w:ind w:left="357" w:hanging="357"/>
        <w:jc w:val="both"/>
        <w:rPr>
          <w:rFonts w:ascii="Arial" w:hAnsi="Arial" w:cs="Arial"/>
        </w:rPr>
      </w:pPr>
      <w:r w:rsidRPr="00DB61EB">
        <w:rPr>
          <w:rFonts w:ascii="Arial" w:hAnsi="Arial" w:cs="Arial"/>
        </w:rPr>
        <w:t>Have been admitted to: acute impatient mental health wards, Crisis Resolution Teams or other NHS acute mental health services such as crisis houses or acute day hospitals</w:t>
      </w:r>
    </w:p>
    <w:p w14:paraId="243AA346" w14:textId="77777777" w:rsidR="006529CC" w:rsidRDefault="006529CC" w:rsidP="00E669D1">
      <w:pPr>
        <w:jc w:val="both"/>
        <w:rPr>
          <w:rFonts w:ascii="Arial" w:hAnsi="Arial" w:cs="Arial"/>
        </w:rPr>
      </w:pPr>
    </w:p>
    <w:p w14:paraId="78967A42" w14:textId="77777777" w:rsidR="00DB61EB" w:rsidRPr="0088124E" w:rsidRDefault="00DB61EB" w:rsidP="00E669D1">
      <w:pPr>
        <w:jc w:val="both"/>
        <w:rPr>
          <w:rFonts w:ascii="Arial" w:hAnsi="Arial" w:cs="Arial"/>
          <w:u w:val="single"/>
        </w:rPr>
      </w:pPr>
      <w:r w:rsidRPr="0088124E">
        <w:rPr>
          <w:rFonts w:ascii="Arial" w:hAnsi="Arial" w:cs="Arial"/>
          <w:u w:val="single"/>
        </w:rPr>
        <w:t>Staff questionnaires</w:t>
      </w:r>
    </w:p>
    <w:p w14:paraId="3FDD4145" w14:textId="77777777" w:rsidR="00DB61EB" w:rsidRPr="00DB61EB" w:rsidRDefault="00DB61EB" w:rsidP="00DB61EB">
      <w:pPr>
        <w:pStyle w:val="ListParagraph"/>
        <w:numPr>
          <w:ilvl w:val="0"/>
          <w:numId w:val="4"/>
        </w:numPr>
        <w:spacing w:after="0" w:line="240" w:lineRule="auto"/>
        <w:ind w:left="357" w:hanging="357"/>
        <w:jc w:val="both"/>
        <w:rPr>
          <w:rFonts w:ascii="Arial" w:hAnsi="Arial" w:cs="Arial"/>
        </w:rPr>
      </w:pPr>
      <w:r w:rsidRPr="00DB61EB">
        <w:rPr>
          <w:rFonts w:ascii="Arial" w:hAnsi="Arial" w:cs="Arial"/>
        </w:rPr>
        <w:t>Working in a CRT which is part of the trial</w:t>
      </w:r>
    </w:p>
    <w:p w14:paraId="261DC152" w14:textId="77777777" w:rsidR="006529CC" w:rsidRDefault="006529CC" w:rsidP="00E669D1">
      <w:pPr>
        <w:jc w:val="both"/>
        <w:rPr>
          <w:rFonts w:ascii="Arial" w:hAnsi="Arial" w:cs="Arial"/>
        </w:rPr>
      </w:pPr>
    </w:p>
    <w:p w14:paraId="5E8E24AE" w14:textId="77777777" w:rsidR="00C86636" w:rsidRPr="0088124E" w:rsidRDefault="00C86636" w:rsidP="00E669D1">
      <w:pPr>
        <w:jc w:val="both"/>
        <w:rPr>
          <w:rFonts w:ascii="Arial" w:hAnsi="Arial" w:cs="Arial"/>
          <w:b/>
        </w:rPr>
      </w:pPr>
      <w:r w:rsidRPr="0088124E">
        <w:rPr>
          <w:rFonts w:ascii="Arial" w:hAnsi="Arial" w:cs="Arial"/>
          <w:b/>
        </w:rPr>
        <w:t>Trial design</w:t>
      </w:r>
    </w:p>
    <w:p w14:paraId="3DA55E24" w14:textId="38D6E7E3" w:rsidR="00466552" w:rsidRDefault="00DB61EB" w:rsidP="00E669D1">
      <w:pPr>
        <w:jc w:val="both"/>
        <w:rPr>
          <w:rFonts w:ascii="Arial" w:hAnsi="Arial" w:cs="Arial"/>
        </w:rPr>
      </w:pPr>
      <w:r w:rsidRPr="00360C33">
        <w:rPr>
          <w:rFonts w:ascii="Arial" w:hAnsi="Arial" w:cs="Arial"/>
        </w:rPr>
        <w:t>This is a pilot cluster randomised trial including 25 CRT</w:t>
      </w:r>
      <w:r w:rsidR="00F5337D">
        <w:rPr>
          <w:rFonts w:ascii="Arial" w:hAnsi="Arial" w:cs="Arial"/>
        </w:rPr>
        <w:t>s</w:t>
      </w:r>
      <w:r w:rsidR="00360C33" w:rsidRPr="00360C33">
        <w:rPr>
          <w:rFonts w:ascii="Arial" w:hAnsi="Arial" w:cs="Arial"/>
        </w:rPr>
        <w:t xml:space="preserve"> from NHS Trusts</w:t>
      </w:r>
      <w:r w:rsidR="00466552">
        <w:rPr>
          <w:rFonts w:ascii="Arial" w:hAnsi="Arial" w:cs="Arial"/>
        </w:rPr>
        <w:t>,</w:t>
      </w:r>
      <w:r w:rsidR="00360C33" w:rsidRPr="00360C33">
        <w:rPr>
          <w:rFonts w:ascii="Arial" w:hAnsi="Arial" w:cs="Arial"/>
        </w:rPr>
        <w:t xml:space="preserve"> </w:t>
      </w:r>
      <w:r w:rsidRPr="00360C33">
        <w:rPr>
          <w:rFonts w:ascii="Arial" w:hAnsi="Arial" w:cs="Arial"/>
        </w:rPr>
        <w:t xml:space="preserve">15 of which will be randomised to </w:t>
      </w:r>
      <w:r w:rsidR="00360C33">
        <w:rPr>
          <w:rFonts w:ascii="Arial" w:hAnsi="Arial" w:cs="Arial"/>
        </w:rPr>
        <w:t xml:space="preserve">receive the resource kit, and 10 to usual conditions.  </w:t>
      </w:r>
      <w:r w:rsidR="00466552">
        <w:rPr>
          <w:rFonts w:ascii="Arial" w:hAnsi="Arial" w:cs="Arial"/>
        </w:rPr>
        <w:t xml:space="preserve">Data will be collected from staff and service user participants at two time points: a) within a six month period prior to the start of the intervention (baseline); b) in months 10-12 of the one-year trial intervention period. </w:t>
      </w:r>
      <w:r w:rsidR="00DA3229">
        <w:rPr>
          <w:rFonts w:ascii="Arial" w:hAnsi="Arial" w:cs="Arial"/>
        </w:rPr>
        <w:t xml:space="preserve"> </w:t>
      </w:r>
      <w:r w:rsidR="00466552">
        <w:rPr>
          <w:rFonts w:ascii="Arial" w:hAnsi="Arial" w:cs="Arial"/>
        </w:rPr>
        <w:t xml:space="preserve">Data about CRT admissions and service use will be collected for two six month periods: a) the six months prior to the start of the intervention; and b) months 7-12 of the one-year trial intervention period. </w:t>
      </w:r>
      <w:r w:rsidR="00DA3229">
        <w:rPr>
          <w:rFonts w:ascii="Arial" w:hAnsi="Arial" w:cs="Arial"/>
        </w:rPr>
        <w:t xml:space="preserve"> </w:t>
      </w:r>
      <w:r w:rsidR="00517A19">
        <w:rPr>
          <w:rFonts w:ascii="Arial" w:hAnsi="Arial" w:cs="Arial"/>
        </w:rPr>
        <w:t xml:space="preserve">A CRT Fidelity Review (a one-day audit of service organisation and delivery) will be completed at two time points: a) within the six months prior to the start of the trial intervention (baseline); and b) </w:t>
      </w:r>
      <w:r w:rsidR="00517A19" w:rsidRPr="00517A19">
        <w:rPr>
          <w:rFonts w:ascii="Arial" w:hAnsi="Arial" w:cs="Arial"/>
        </w:rPr>
        <w:t>in months 10-12 of the one-year trial intervention period</w:t>
      </w:r>
      <w:r w:rsidR="00517A19">
        <w:rPr>
          <w:rFonts w:ascii="Arial" w:hAnsi="Arial" w:cs="Arial"/>
        </w:rPr>
        <w:t>.</w:t>
      </w:r>
    </w:p>
    <w:p w14:paraId="436152A4" w14:textId="77777777" w:rsidR="00466552" w:rsidRDefault="00466552" w:rsidP="00E669D1">
      <w:pPr>
        <w:jc w:val="both"/>
        <w:rPr>
          <w:rFonts w:ascii="Arial" w:hAnsi="Arial" w:cs="Arial"/>
        </w:rPr>
      </w:pPr>
    </w:p>
    <w:p w14:paraId="0E220267" w14:textId="278AC20A" w:rsidR="00C86636" w:rsidRPr="00360C33" w:rsidRDefault="00360C33" w:rsidP="00E669D1">
      <w:pPr>
        <w:jc w:val="both"/>
        <w:rPr>
          <w:rFonts w:ascii="Arial" w:hAnsi="Arial" w:cs="Arial"/>
        </w:rPr>
      </w:pPr>
      <w:r>
        <w:rPr>
          <w:rFonts w:ascii="Arial" w:hAnsi="Arial" w:cs="Arial"/>
        </w:rPr>
        <w:t xml:space="preserve">Fifteen service users from each CRT will be recruited at baseline </w:t>
      </w:r>
      <w:r w:rsidR="00D93407">
        <w:rPr>
          <w:rFonts w:ascii="Arial" w:hAnsi="Arial" w:cs="Arial"/>
        </w:rPr>
        <w:t xml:space="preserve">(N=375) and 15 service users will be recruited </w:t>
      </w:r>
      <w:r w:rsidR="00466552">
        <w:rPr>
          <w:rFonts w:ascii="Arial" w:hAnsi="Arial" w:cs="Arial"/>
        </w:rPr>
        <w:t xml:space="preserve">at the end of </w:t>
      </w:r>
      <w:r w:rsidR="00D93407">
        <w:rPr>
          <w:rFonts w:ascii="Arial" w:hAnsi="Arial" w:cs="Arial"/>
        </w:rPr>
        <w:t>the intervention (N=375).  These people will be different at the two time points.</w:t>
      </w:r>
    </w:p>
    <w:p w14:paraId="49C2DF11" w14:textId="77777777" w:rsidR="00C86636" w:rsidRDefault="00C86636" w:rsidP="00E669D1">
      <w:pPr>
        <w:jc w:val="both"/>
        <w:rPr>
          <w:rFonts w:ascii="Arial" w:hAnsi="Arial" w:cs="Arial"/>
        </w:rPr>
      </w:pPr>
    </w:p>
    <w:p w14:paraId="53F46B1D" w14:textId="77777777" w:rsidR="00732F29" w:rsidRDefault="00732F29" w:rsidP="00732F29">
      <w:pPr>
        <w:jc w:val="both"/>
        <w:rPr>
          <w:rFonts w:ascii="Arial" w:hAnsi="Arial" w:cs="Arial"/>
        </w:rPr>
      </w:pPr>
      <w:r>
        <w:rPr>
          <w:rFonts w:ascii="Arial" w:hAnsi="Arial" w:cs="Arial"/>
        </w:rPr>
        <w:t>All staff working in the CRT will be invited to take part in the staff survey.  It is hoped that approximately 20 staff per CRT will respond to the questionnaire at each time point (N=500 at each time point).  Some of these staff may be the same at both time points.</w:t>
      </w:r>
      <w:r w:rsidR="00A61AF7">
        <w:rPr>
          <w:rFonts w:ascii="Arial" w:hAnsi="Arial" w:cs="Arial"/>
        </w:rPr>
        <w:t xml:space="preserve">  It will be possible to link data from staff who participated at both time points.</w:t>
      </w:r>
    </w:p>
    <w:p w14:paraId="62BE0C81" w14:textId="77777777" w:rsidR="00732F29" w:rsidRDefault="00732F29" w:rsidP="00E669D1">
      <w:pPr>
        <w:jc w:val="both"/>
        <w:rPr>
          <w:rFonts w:ascii="Arial" w:hAnsi="Arial" w:cs="Arial"/>
        </w:rPr>
      </w:pPr>
    </w:p>
    <w:p w14:paraId="2FF289F4" w14:textId="1142B38E" w:rsidR="00FE3DFF" w:rsidRDefault="00FE3DFF" w:rsidP="00E669D1">
      <w:pPr>
        <w:jc w:val="both"/>
        <w:rPr>
          <w:rFonts w:ascii="Arial" w:hAnsi="Arial" w:cs="Arial"/>
        </w:rPr>
      </w:pPr>
      <w:r>
        <w:rPr>
          <w:rFonts w:ascii="Arial" w:hAnsi="Arial" w:cs="Arial"/>
        </w:rPr>
        <w:t xml:space="preserve">This trial is expected to start collecting baseline data in </w:t>
      </w:r>
      <w:r w:rsidR="00466552">
        <w:rPr>
          <w:rFonts w:ascii="Arial" w:hAnsi="Arial" w:cs="Arial"/>
        </w:rPr>
        <w:t xml:space="preserve">June </w:t>
      </w:r>
      <w:r>
        <w:rPr>
          <w:rFonts w:ascii="Arial" w:hAnsi="Arial" w:cs="Arial"/>
        </w:rPr>
        <w:t>2014 and the last intervention data is expected to be collected in October 2015.</w:t>
      </w:r>
    </w:p>
    <w:p w14:paraId="06A32E5C" w14:textId="77777777" w:rsidR="00FE3DFF" w:rsidRPr="00360C33" w:rsidRDefault="00FE3DFF" w:rsidP="00E669D1">
      <w:pPr>
        <w:jc w:val="both"/>
        <w:rPr>
          <w:rFonts w:ascii="Arial" w:hAnsi="Arial" w:cs="Arial"/>
        </w:rPr>
      </w:pPr>
    </w:p>
    <w:p w14:paraId="3D36354C" w14:textId="77777777" w:rsidR="00C86636" w:rsidRPr="0088124E" w:rsidRDefault="00C86636" w:rsidP="00E669D1">
      <w:pPr>
        <w:jc w:val="both"/>
        <w:rPr>
          <w:rFonts w:ascii="Arial" w:hAnsi="Arial" w:cs="Arial"/>
          <w:b/>
        </w:rPr>
      </w:pPr>
      <w:r w:rsidRPr="0088124E">
        <w:rPr>
          <w:rFonts w:ascii="Arial" w:hAnsi="Arial" w:cs="Arial"/>
          <w:b/>
        </w:rPr>
        <w:t>Sample size</w:t>
      </w:r>
    </w:p>
    <w:p w14:paraId="63A76F16" w14:textId="77777777" w:rsidR="00C86636" w:rsidRPr="00B62FC2" w:rsidRDefault="00B62FC2" w:rsidP="00E669D1">
      <w:pPr>
        <w:jc w:val="both"/>
        <w:rPr>
          <w:rFonts w:ascii="Arial" w:hAnsi="Arial" w:cs="Arial"/>
        </w:rPr>
      </w:pPr>
      <w:r w:rsidRPr="00B62FC2">
        <w:rPr>
          <w:rFonts w:ascii="Arial" w:hAnsi="Arial" w:cs="Arial"/>
        </w:rPr>
        <w:t>A sample of 375 participants (225 from 15 CRTs which have implemented the resource kit; 150</w:t>
      </w:r>
      <w:r>
        <w:rPr>
          <w:rFonts w:ascii="Arial" w:hAnsi="Arial" w:cs="Arial"/>
        </w:rPr>
        <w:t xml:space="preserve"> from</w:t>
      </w:r>
      <w:r w:rsidRPr="00B62FC2">
        <w:rPr>
          <w:rFonts w:ascii="Arial" w:hAnsi="Arial" w:cs="Arial"/>
        </w:rPr>
        <w:t xml:space="preserve"> 10 CRTs which have not) will give </w:t>
      </w:r>
      <w:r>
        <w:rPr>
          <w:rFonts w:ascii="Arial" w:hAnsi="Arial" w:cs="Arial"/>
        </w:rPr>
        <w:t>97%</w:t>
      </w:r>
      <w:r w:rsidRPr="00B62FC2">
        <w:rPr>
          <w:rFonts w:ascii="Arial" w:hAnsi="Arial" w:cs="Arial"/>
        </w:rPr>
        <w:t xml:space="preserve"> power to detect a half a standard deviation</w:t>
      </w:r>
      <w:r>
        <w:rPr>
          <w:rFonts w:ascii="Arial" w:hAnsi="Arial" w:cs="Arial"/>
        </w:rPr>
        <w:t xml:space="preserve"> (SD)</w:t>
      </w:r>
      <w:r w:rsidRPr="00B62FC2">
        <w:rPr>
          <w:rFonts w:ascii="Arial" w:hAnsi="Arial" w:cs="Arial"/>
        </w:rPr>
        <w:t xml:space="preserve"> difference in mean satisfaction</w:t>
      </w:r>
      <w:r>
        <w:rPr>
          <w:rFonts w:ascii="Arial" w:hAnsi="Arial" w:cs="Arial"/>
        </w:rPr>
        <w:t xml:space="preserve"> score</w:t>
      </w:r>
      <w:r w:rsidRPr="00B62FC2">
        <w:rPr>
          <w:rFonts w:ascii="Arial" w:hAnsi="Arial" w:cs="Arial"/>
        </w:rPr>
        <w:t xml:space="preserve"> (3.5 points assuming a typical SD of 7.0), and 80% power to detect a difference of just over a third of a standard deviation, allowing for a moderately large </w:t>
      </w:r>
      <w:r>
        <w:rPr>
          <w:rFonts w:ascii="Arial" w:hAnsi="Arial" w:cs="Arial"/>
        </w:rPr>
        <w:t>ICC</w:t>
      </w:r>
      <w:r w:rsidRPr="00B62FC2">
        <w:rPr>
          <w:rFonts w:ascii="Arial" w:hAnsi="Arial" w:cs="Arial"/>
        </w:rPr>
        <w:t xml:space="preserve"> of 0.05.</w:t>
      </w:r>
    </w:p>
    <w:p w14:paraId="295D8DF6" w14:textId="77777777" w:rsidR="00C86636" w:rsidRDefault="00C86636" w:rsidP="00E669D1">
      <w:pPr>
        <w:jc w:val="both"/>
        <w:rPr>
          <w:rFonts w:ascii="Arial" w:hAnsi="Arial" w:cs="Arial"/>
        </w:rPr>
      </w:pPr>
    </w:p>
    <w:p w14:paraId="051BF096" w14:textId="77777777" w:rsidR="00C86636" w:rsidRPr="0088124E" w:rsidRDefault="00C86636" w:rsidP="00E669D1">
      <w:pPr>
        <w:jc w:val="both"/>
        <w:rPr>
          <w:rFonts w:ascii="Arial" w:hAnsi="Arial" w:cs="Arial"/>
          <w:b/>
        </w:rPr>
      </w:pPr>
      <w:r w:rsidRPr="0088124E">
        <w:rPr>
          <w:rFonts w:ascii="Arial" w:hAnsi="Arial" w:cs="Arial"/>
          <w:b/>
        </w:rPr>
        <w:t>Randomisation</w:t>
      </w:r>
    </w:p>
    <w:p w14:paraId="1BE95248" w14:textId="165E5351" w:rsidR="00C86636" w:rsidRPr="00B62FC2" w:rsidRDefault="00B62FC2" w:rsidP="00E669D1">
      <w:pPr>
        <w:jc w:val="both"/>
        <w:rPr>
          <w:rFonts w:ascii="Arial" w:hAnsi="Arial" w:cs="Arial"/>
        </w:rPr>
      </w:pPr>
      <w:r w:rsidRPr="00B62FC2">
        <w:rPr>
          <w:rFonts w:ascii="Arial" w:hAnsi="Arial" w:cs="Arial"/>
        </w:rPr>
        <w:t xml:space="preserve">The 25 teams will be randomised to either receive resource kit implementation (n=15) or </w:t>
      </w:r>
      <w:r>
        <w:rPr>
          <w:rFonts w:ascii="Arial" w:hAnsi="Arial" w:cs="Arial"/>
        </w:rPr>
        <w:t>usual conditions</w:t>
      </w:r>
      <w:r w:rsidRPr="00B62FC2">
        <w:rPr>
          <w:rFonts w:ascii="Arial" w:hAnsi="Arial" w:cs="Arial"/>
        </w:rPr>
        <w:t xml:space="preserve"> (n=10) using blocked randomisation.</w:t>
      </w:r>
      <w:r w:rsidR="00732F29">
        <w:rPr>
          <w:rFonts w:ascii="Arial" w:hAnsi="Arial" w:cs="Arial"/>
        </w:rPr>
        <w:t xml:space="preserve"> </w:t>
      </w:r>
      <w:r w:rsidRPr="00B62FC2">
        <w:rPr>
          <w:rFonts w:ascii="Arial" w:hAnsi="Arial" w:cs="Arial"/>
        </w:rPr>
        <w:t xml:space="preserve"> Randomisation of CRTs will be stratified by NHS Trust. </w:t>
      </w:r>
      <w:r w:rsidR="00732F29">
        <w:rPr>
          <w:rFonts w:ascii="Arial" w:hAnsi="Arial" w:cs="Arial"/>
        </w:rPr>
        <w:t xml:space="preserve"> </w:t>
      </w:r>
      <w:r w:rsidR="00DB6E6F">
        <w:rPr>
          <w:rFonts w:ascii="Arial" w:hAnsi="Arial" w:cs="Arial"/>
        </w:rPr>
        <w:t xml:space="preserve">In particular, the block sizes will be chosen so that every Trust with more than one team will have at least one team allocated to each trial arm.  </w:t>
      </w:r>
      <w:r w:rsidRPr="00B62FC2">
        <w:rPr>
          <w:rFonts w:ascii="Arial" w:hAnsi="Arial" w:cs="Arial"/>
        </w:rPr>
        <w:t xml:space="preserve">Randomisation </w:t>
      </w:r>
      <w:r w:rsidRPr="00B62FC2">
        <w:rPr>
          <w:rFonts w:ascii="Arial" w:hAnsi="Arial" w:cs="Arial"/>
        </w:rPr>
        <w:t>will be conducted by</w:t>
      </w:r>
      <w:r w:rsidR="00D43141">
        <w:rPr>
          <w:rFonts w:ascii="Arial" w:hAnsi="Arial" w:cs="Arial"/>
        </w:rPr>
        <w:t xml:space="preserve"> a</w:t>
      </w:r>
      <w:r w:rsidRPr="00B62FC2">
        <w:rPr>
          <w:rFonts w:ascii="Arial" w:hAnsi="Arial" w:cs="Arial"/>
        </w:rPr>
        <w:t xml:space="preserve"> trial statistician otherwise not involved with data collection or delivering the study intervention, in accordance with advice from </w:t>
      </w:r>
      <w:proofErr w:type="spellStart"/>
      <w:r w:rsidRPr="00B62FC2">
        <w:rPr>
          <w:rFonts w:ascii="Arial" w:hAnsi="Arial" w:cs="Arial"/>
        </w:rPr>
        <w:t>Priment</w:t>
      </w:r>
      <w:proofErr w:type="spellEnd"/>
      <w:r w:rsidRPr="00B62FC2">
        <w:rPr>
          <w:rFonts w:ascii="Arial" w:hAnsi="Arial" w:cs="Arial"/>
        </w:rPr>
        <w:t xml:space="preserve">, </w:t>
      </w:r>
      <w:r w:rsidR="00D43141">
        <w:rPr>
          <w:rFonts w:ascii="Arial" w:hAnsi="Arial" w:cs="Arial"/>
        </w:rPr>
        <w:t>a</w:t>
      </w:r>
      <w:r w:rsidR="00D43141" w:rsidRPr="00B62FC2">
        <w:rPr>
          <w:rFonts w:ascii="Arial" w:hAnsi="Arial" w:cs="Arial"/>
        </w:rPr>
        <w:t xml:space="preserve"> </w:t>
      </w:r>
      <w:r w:rsidRPr="00B62FC2">
        <w:rPr>
          <w:rFonts w:ascii="Arial" w:hAnsi="Arial" w:cs="Arial"/>
        </w:rPr>
        <w:t xml:space="preserve">UCL </w:t>
      </w:r>
      <w:r w:rsidRPr="00B62FC2">
        <w:rPr>
          <w:rFonts w:ascii="Arial" w:hAnsi="Arial" w:cs="Arial"/>
        </w:rPr>
        <w:t>Clinical Trials Unit.</w:t>
      </w:r>
    </w:p>
    <w:p w14:paraId="610658F0" w14:textId="77777777" w:rsidR="00C86636" w:rsidRPr="00C86636" w:rsidRDefault="00C86636" w:rsidP="00E669D1">
      <w:pPr>
        <w:jc w:val="both"/>
        <w:rPr>
          <w:rFonts w:ascii="Arial" w:hAnsi="Arial" w:cs="Arial"/>
        </w:rPr>
      </w:pPr>
    </w:p>
    <w:p w14:paraId="4B8EE5A6" w14:textId="77777777" w:rsidR="00C86636" w:rsidRPr="0088124E" w:rsidRDefault="00C86636" w:rsidP="00E669D1">
      <w:pPr>
        <w:jc w:val="both"/>
        <w:rPr>
          <w:rFonts w:ascii="Arial" w:hAnsi="Arial" w:cs="Arial"/>
          <w:b/>
        </w:rPr>
      </w:pPr>
      <w:r w:rsidRPr="0088124E">
        <w:rPr>
          <w:rFonts w:ascii="Arial" w:hAnsi="Arial" w:cs="Arial"/>
          <w:b/>
        </w:rPr>
        <w:t>Outcomes</w:t>
      </w:r>
    </w:p>
    <w:p w14:paraId="440CF1D0" w14:textId="77777777" w:rsidR="00C86636" w:rsidRPr="0088124E" w:rsidRDefault="00371D0A" w:rsidP="00E669D1">
      <w:pPr>
        <w:jc w:val="both"/>
        <w:rPr>
          <w:rFonts w:ascii="Arial" w:hAnsi="Arial" w:cs="Arial"/>
          <w:i/>
        </w:rPr>
      </w:pPr>
      <w:r w:rsidRPr="0088124E">
        <w:rPr>
          <w:rFonts w:ascii="Arial" w:hAnsi="Arial" w:cs="Arial"/>
          <w:i/>
        </w:rPr>
        <w:t>Primary outcome</w:t>
      </w:r>
    </w:p>
    <w:p w14:paraId="3FA5909B" w14:textId="7954DB66" w:rsidR="00371D0A" w:rsidRDefault="00371D0A" w:rsidP="00E669D1">
      <w:pPr>
        <w:jc w:val="both"/>
        <w:rPr>
          <w:rFonts w:ascii="Arial" w:hAnsi="Arial" w:cs="Arial"/>
        </w:rPr>
      </w:pPr>
      <w:r w:rsidRPr="009203AB">
        <w:rPr>
          <w:rFonts w:ascii="Arial" w:hAnsi="Arial" w:cs="Arial"/>
        </w:rPr>
        <w:t>Client Satisfaction Questionnaire (CSQ-8)</w:t>
      </w:r>
      <w:r w:rsidR="0084384D">
        <w:rPr>
          <w:rFonts w:ascii="Arial" w:hAnsi="Arial" w:cs="Arial"/>
        </w:rPr>
        <w:t xml:space="preserve"> (Service user)</w:t>
      </w:r>
    </w:p>
    <w:p w14:paraId="4DA94E31" w14:textId="77777777" w:rsidR="00C86636" w:rsidRDefault="00C86636" w:rsidP="00E669D1">
      <w:pPr>
        <w:jc w:val="both"/>
        <w:rPr>
          <w:rFonts w:ascii="Arial" w:hAnsi="Arial" w:cs="Arial"/>
        </w:rPr>
      </w:pPr>
    </w:p>
    <w:p w14:paraId="73299D5E" w14:textId="77777777" w:rsidR="00371D0A" w:rsidRPr="0088124E" w:rsidRDefault="00371D0A" w:rsidP="00E669D1">
      <w:pPr>
        <w:jc w:val="both"/>
        <w:rPr>
          <w:rFonts w:ascii="Arial" w:hAnsi="Arial" w:cs="Arial"/>
          <w:i/>
        </w:rPr>
      </w:pPr>
      <w:r w:rsidRPr="0088124E">
        <w:rPr>
          <w:rFonts w:ascii="Arial" w:hAnsi="Arial" w:cs="Arial"/>
          <w:i/>
        </w:rPr>
        <w:t>Secondary outcomes</w:t>
      </w:r>
    </w:p>
    <w:p w14:paraId="1E870ABF" w14:textId="749F17DD" w:rsidR="00371D0A" w:rsidRDefault="00371D0A" w:rsidP="00E669D1">
      <w:pPr>
        <w:jc w:val="both"/>
        <w:rPr>
          <w:rFonts w:ascii="Arial" w:hAnsi="Arial" w:cs="Arial"/>
        </w:rPr>
      </w:pPr>
      <w:proofErr w:type="spellStart"/>
      <w:r w:rsidRPr="009203AB">
        <w:rPr>
          <w:rFonts w:ascii="Arial" w:hAnsi="Arial" w:cs="Arial"/>
        </w:rPr>
        <w:t>Continu</w:t>
      </w:r>
      <w:proofErr w:type="spellEnd"/>
      <w:r w:rsidRPr="009203AB">
        <w:rPr>
          <w:rFonts w:ascii="Arial" w:hAnsi="Arial" w:cs="Arial"/>
        </w:rPr>
        <w:t>-um</w:t>
      </w:r>
      <w:r w:rsidR="0084384D">
        <w:rPr>
          <w:rFonts w:ascii="Arial" w:hAnsi="Arial" w:cs="Arial"/>
        </w:rPr>
        <w:t xml:space="preserve"> (Service user)</w:t>
      </w:r>
    </w:p>
    <w:p w14:paraId="3DB414EF" w14:textId="7E3344DE" w:rsidR="00371D0A" w:rsidRPr="00916D26" w:rsidRDefault="00371D0A" w:rsidP="00371D0A">
      <w:pPr>
        <w:jc w:val="both"/>
        <w:rPr>
          <w:rFonts w:ascii="Arial" w:hAnsi="Arial" w:cs="Arial"/>
        </w:rPr>
      </w:pPr>
      <w:r w:rsidRPr="00916D26">
        <w:rPr>
          <w:rFonts w:ascii="Arial" w:hAnsi="Arial" w:cs="Arial"/>
        </w:rPr>
        <w:t>Work-Related Acceptance and Action Questionnaire</w:t>
      </w:r>
      <w:r w:rsidR="0084384D">
        <w:rPr>
          <w:rFonts w:ascii="Arial" w:hAnsi="Arial" w:cs="Arial"/>
        </w:rPr>
        <w:t xml:space="preserve"> (staff)</w:t>
      </w:r>
    </w:p>
    <w:p w14:paraId="4093DC9B" w14:textId="03DEFC80" w:rsidR="00371D0A" w:rsidRPr="00916D26" w:rsidRDefault="00371D0A" w:rsidP="00371D0A">
      <w:pPr>
        <w:jc w:val="both"/>
        <w:rPr>
          <w:rFonts w:ascii="Arial" w:hAnsi="Arial" w:cs="Arial"/>
        </w:rPr>
      </w:pPr>
      <w:r w:rsidRPr="00916D26">
        <w:rPr>
          <w:rFonts w:ascii="Arial" w:hAnsi="Arial" w:cs="Arial"/>
        </w:rPr>
        <w:t>Work Engagement Scale</w:t>
      </w:r>
      <w:r w:rsidR="0084384D">
        <w:rPr>
          <w:rFonts w:ascii="Arial" w:hAnsi="Arial" w:cs="Arial"/>
        </w:rPr>
        <w:t xml:space="preserve"> (staff)</w:t>
      </w:r>
    </w:p>
    <w:p w14:paraId="0383009A" w14:textId="612CEBE5" w:rsidR="00371D0A" w:rsidRPr="00916D26" w:rsidRDefault="00371D0A" w:rsidP="00371D0A">
      <w:pPr>
        <w:jc w:val="both"/>
        <w:rPr>
          <w:rFonts w:ascii="Arial" w:hAnsi="Arial" w:cs="Arial"/>
        </w:rPr>
      </w:pPr>
      <w:r w:rsidRPr="00916D26">
        <w:rPr>
          <w:rFonts w:ascii="Arial" w:hAnsi="Arial" w:cs="Arial"/>
        </w:rPr>
        <w:t>General Health Questionnaire</w:t>
      </w:r>
      <w:r w:rsidR="0084384D">
        <w:rPr>
          <w:rFonts w:ascii="Arial" w:hAnsi="Arial" w:cs="Arial"/>
        </w:rPr>
        <w:t xml:space="preserve"> (staff)</w:t>
      </w:r>
    </w:p>
    <w:p w14:paraId="53BAC2B3" w14:textId="469E0358" w:rsidR="00371D0A" w:rsidRDefault="00371D0A" w:rsidP="00371D0A">
      <w:pPr>
        <w:jc w:val="both"/>
        <w:rPr>
          <w:rFonts w:ascii="Arial" w:hAnsi="Arial" w:cs="Arial"/>
        </w:rPr>
      </w:pPr>
      <w:proofErr w:type="spellStart"/>
      <w:r w:rsidRPr="00916D26">
        <w:rPr>
          <w:rFonts w:ascii="Arial" w:hAnsi="Arial" w:cs="Arial"/>
        </w:rPr>
        <w:t>Maslach</w:t>
      </w:r>
      <w:proofErr w:type="spellEnd"/>
      <w:r w:rsidRPr="00916D26">
        <w:rPr>
          <w:rFonts w:ascii="Arial" w:hAnsi="Arial" w:cs="Arial"/>
        </w:rPr>
        <w:t xml:space="preserve"> Burnout Inventory</w:t>
      </w:r>
      <w:r w:rsidR="0084384D">
        <w:rPr>
          <w:rFonts w:ascii="Arial" w:hAnsi="Arial" w:cs="Arial"/>
        </w:rPr>
        <w:t xml:space="preserve"> (staff)</w:t>
      </w:r>
    </w:p>
    <w:p w14:paraId="5B0B080A" w14:textId="77777777" w:rsidR="00517A19" w:rsidRDefault="00517A19" w:rsidP="00371D0A">
      <w:pPr>
        <w:jc w:val="both"/>
        <w:rPr>
          <w:rFonts w:ascii="Arial" w:hAnsi="Arial" w:cs="Arial"/>
        </w:rPr>
      </w:pPr>
    </w:p>
    <w:p w14:paraId="51403FE6" w14:textId="28E03359" w:rsidR="00517A19" w:rsidRPr="00916D26" w:rsidRDefault="00517A19" w:rsidP="00371D0A">
      <w:pPr>
        <w:jc w:val="both"/>
        <w:rPr>
          <w:rFonts w:ascii="Arial" w:hAnsi="Arial" w:cs="Arial"/>
        </w:rPr>
      </w:pPr>
      <w:r>
        <w:rPr>
          <w:rFonts w:ascii="Arial" w:hAnsi="Arial" w:cs="Arial"/>
        </w:rPr>
        <w:t>CORE CRT Fidelity Scale score (Fidelity Review)</w:t>
      </w:r>
    </w:p>
    <w:p w14:paraId="3ECC340E" w14:textId="77777777" w:rsidR="00442BB0" w:rsidRPr="00A61AF7" w:rsidRDefault="00442BB0" w:rsidP="00371D0A">
      <w:pPr>
        <w:jc w:val="both"/>
        <w:rPr>
          <w:rFonts w:ascii="Arial" w:hAnsi="Arial" w:cs="Arial"/>
        </w:rPr>
      </w:pPr>
    </w:p>
    <w:p w14:paraId="02DBC3F0" w14:textId="5FBB8CE4" w:rsidR="00442BB0" w:rsidRPr="00A61AF7" w:rsidRDefault="00442BB0" w:rsidP="00E669D1">
      <w:pPr>
        <w:jc w:val="both"/>
        <w:rPr>
          <w:rFonts w:ascii="Arial" w:hAnsi="Arial" w:cs="Arial"/>
        </w:rPr>
      </w:pPr>
      <w:r w:rsidRPr="00A61AF7">
        <w:rPr>
          <w:rFonts w:ascii="Arial" w:hAnsi="Arial" w:cs="Arial"/>
        </w:rPr>
        <w:t>Admission rates (number of admissions over 6 months)</w:t>
      </w:r>
      <w:r w:rsidR="0084384D">
        <w:rPr>
          <w:rFonts w:ascii="Arial" w:hAnsi="Arial" w:cs="Arial"/>
        </w:rPr>
        <w:t xml:space="preserve"> (patient records)</w:t>
      </w:r>
    </w:p>
    <w:p w14:paraId="43F891A0" w14:textId="6B38ACD6" w:rsidR="00442BB0" w:rsidRPr="00A61AF7" w:rsidRDefault="00442BB0" w:rsidP="00E669D1">
      <w:pPr>
        <w:jc w:val="both"/>
        <w:rPr>
          <w:rFonts w:ascii="Arial" w:hAnsi="Arial" w:cs="Arial"/>
        </w:rPr>
      </w:pPr>
      <w:r w:rsidRPr="00A61AF7">
        <w:rPr>
          <w:rFonts w:ascii="Arial" w:hAnsi="Arial" w:cs="Arial"/>
        </w:rPr>
        <w:t>Bed use (number of inpatient bed days over 6 months)</w:t>
      </w:r>
      <w:r w:rsidR="0084384D">
        <w:rPr>
          <w:rFonts w:ascii="Arial" w:hAnsi="Arial" w:cs="Arial"/>
        </w:rPr>
        <w:t xml:space="preserve"> (patient records)</w:t>
      </w:r>
    </w:p>
    <w:p w14:paraId="31F76CE3" w14:textId="4F7036FD" w:rsidR="00442BB0" w:rsidRPr="00A61AF7" w:rsidRDefault="00442BB0" w:rsidP="00E669D1">
      <w:pPr>
        <w:jc w:val="both"/>
        <w:rPr>
          <w:rFonts w:ascii="Arial" w:hAnsi="Arial" w:cs="Arial"/>
        </w:rPr>
      </w:pPr>
      <w:r w:rsidRPr="00A61AF7">
        <w:rPr>
          <w:rFonts w:ascii="Arial" w:hAnsi="Arial" w:cs="Arial"/>
        </w:rPr>
        <w:t xml:space="preserve">Readmission to acute care over 6 months (for a cohort of all service users admitted </w:t>
      </w:r>
      <w:r w:rsidR="0052141F" w:rsidRPr="00A61AF7">
        <w:rPr>
          <w:rFonts w:ascii="Arial" w:hAnsi="Arial" w:cs="Arial"/>
        </w:rPr>
        <w:t xml:space="preserve">to the CRT </w:t>
      </w:r>
      <w:r w:rsidRPr="00A61AF7">
        <w:rPr>
          <w:rFonts w:ascii="Arial" w:hAnsi="Arial" w:cs="Arial"/>
        </w:rPr>
        <w:t>over a one-month period</w:t>
      </w:r>
      <w:r w:rsidR="00466552">
        <w:rPr>
          <w:rFonts w:ascii="Arial" w:hAnsi="Arial" w:cs="Arial"/>
        </w:rPr>
        <w:t xml:space="preserve"> (month 7 of the trial intervention period)</w:t>
      </w:r>
      <w:r w:rsidRPr="00A61AF7">
        <w:rPr>
          <w:rFonts w:ascii="Arial" w:hAnsi="Arial" w:cs="Arial"/>
        </w:rPr>
        <w:t>)</w:t>
      </w:r>
      <w:r w:rsidR="0084384D">
        <w:rPr>
          <w:rFonts w:ascii="Arial" w:hAnsi="Arial" w:cs="Arial"/>
        </w:rPr>
        <w:t xml:space="preserve"> (patient records)</w:t>
      </w:r>
    </w:p>
    <w:p w14:paraId="7C190F10" w14:textId="77777777" w:rsidR="00371D0A" w:rsidRPr="00A61AF7" w:rsidRDefault="00371D0A" w:rsidP="00E669D1">
      <w:pPr>
        <w:jc w:val="both"/>
        <w:rPr>
          <w:rFonts w:ascii="Arial" w:hAnsi="Arial" w:cs="Arial"/>
        </w:rPr>
      </w:pPr>
    </w:p>
    <w:p w14:paraId="6863C768" w14:textId="77777777" w:rsidR="00C86636" w:rsidRPr="005718F1" w:rsidRDefault="00C86636" w:rsidP="00E669D1">
      <w:pPr>
        <w:jc w:val="both"/>
        <w:rPr>
          <w:rFonts w:ascii="Arial" w:hAnsi="Arial" w:cs="Arial"/>
          <w:b/>
        </w:rPr>
      </w:pPr>
      <w:r w:rsidRPr="005718F1">
        <w:rPr>
          <w:rFonts w:ascii="Arial" w:hAnsi="Arial" w:cs="Arial"/>
          <w:b/>
        </w:rPr>
        <w:t>Data collection</w:t>
      </w:r>
    </w:p>
    <w:p w14:paraId="56E5BE84" w14:textId="2D0FF2F9" w:rsidR="00C86636" w:rsidRDefault="00744DA0" w:rsidP="00E669D1">
      <w:pPr>
        <w:jc w:val="both"/>
        <w:rPr>
          <w:rFonts w:ascii="Arial" w:hAnsi="Arial" w:cs="Arial"/>
        </w:rPr>
      </w:pPr>
      <w:r>
        <w:rPr>
          <w:rFonts w:ascii="Arial" w:hAnsi="Arial" w:cs="Arial"/>
        </w:rPr>
        <w:t>T</w:t>
      </w:r>
      <w:r w:rsidR="000B5FA3">
        <w:rPr>
          <w:rFonts w:ascii="Arial" w:hAnsi="Arial" w:cs="Arial"/>
        </w:rPr>
        <w:t xml:space="preserve">he same data will be collected at baseline and </w:t>
      </w:r>
      <w:r>
        <w:rPr>
          <w:rFonts w:ascii="Arial" w:hAnsi="Arial" w:cs="Arial"/>
        </w:rPr>
        <w:t>outcome time</w:t>
      </w:r>
      <w:r w:rsidR="00DA3229">
        <w:rPr>
          <w:rFonts w:ascii="Arial" w:hAnsi="Arial" w:cs="Arial"/>
        </w:rPr>
        <w:t xml:space="preserve"> </w:t>
      </w:r>
      <w:r>
        <w:rPr>
          <w:rFonts w:ascii="Arial" w:hAnsi="Arial" w:cs="Arial"/>
        </w:rPr>
        <w:t>points from the service users, staff and the CRT visits</w:t>
      </w:r>
      <w:r w:rsidR="000B5FA3">
        <w:rPr>
          <w:rFonts w:ascii="Arial" w:hAnsi="Arial" w:cs="Arial"/>
        </w:rPr>
        <w:t>.</w:t>
      </w:r>
    </w:p>
    <w:p w14:paraId="46CAB0B5" w14:textId="77777777" w:rsidR="000B5FA3" w:rsidRDefault="000B5FA3" w:rsidP="00E669D1">
      <w:pPr>
        <w:jc w:val="both"/>
        <w:rPr>
          <w:rFonts w:ascii="Arial" w:hAnsi="Arial" w:cs="Arial"/>
        </w:rPr>
      </w:pPr>
    </w:p>
    <w:p w14:paraId="68E9F907" w14:textId="77777777" w:rsidR="000B5FA3" w:rsidRPr="005718F1" w:rsidRDefault="000B5FA3" w:rsidP="00E669D1">
      <w:pPr>
        <w:jc w:val="both"/>
        <w:rPr>
          <w:rFonts w:ascii="Arial" w:hAnsi="Arial" w:cs="Arial"/>
          <w:i/>
        </w:rPr>
      </w:pPr>
      <w:r w:rsidRPr="005718F1">
        <w:rPr>
          <w:rFonts w:ascii="Arial" w:hAnsi="Arial" w:cs="Arial"/>
          <w:i/>
        </w:rPr>
        <w:t>Service users</w:t>
      </w:r>
    </w:p>
    <w:p w14:paraId="7303633F" w14:textId="77777777" w:rsidR="009203AB" w:rsidRPr="009203AB" w:rsidRDefault="009203AB" w:rsidP="00E669D1">
      <w:pPr>
        <w:jc w:val="both"/>
        <w:rPr>
          <w:rFonts w:ascii="Arial" w:hAnsi="Arial" w:cs="Arial"/>
        </w:rPr>
      </w:pPr>
      <w:r w:rsidRPr="009203AB">
        <w:rPr>
          <w:rFonts w:ascii="Arial" w:hAnsi="Arial" w:cs="Arial"/>
        </w:rPr>
        <w:t>Age</w:t>
      </w:r>
    </w:p>
    <w:p w14:paraId="640362B1" w14:textId="77777777" w:rsidR="009203AB" w:rsidRPr="009203AB" w:rsidRDefault="009203AB" w:rsidP="00E669D1">
      <w:pPr>
        <w:jc w:val="both"/>
        <w:rPr>
          <w:rFonts w:ascii="Arial" w:hAnsi="Arial" w:cs="Arial"/>
        </w:rPr>
      </w:pPr>
      <w:r w:rsidRPr="009203AB">
        <w:rPr>
          <w:rFonts w:ascii="Arial" w:hAnsi="Arial" w:cs="Arial"/>
        </w:rPr>
        <w:t>Sex</w:t>
      </w:r>
    </w:p>
    <w:p w14:paraId="70EE1569" w14:textId="77777777" w:rsidR="009203AB" w:rsidRPr="009203AB" w:rsidRDefault="009203AB" w:rsidP="00E669D1">
      <w:pPr>
        <w:jc w:val="both"/>
        <w:rPr>
          <w:rFonts w:ascii="Arial" w:hAnsi="Arial" w:cs="Arial"/>
        </w:rPr>
      </w:pPr>
      <w:r w:rsidRPr="009203AB">
        <w:rPr>
          <w:rFonts w:ascii="Arial" w:hAnsi="Arial" w:cs="Arial"/>
        </w:rPr>
        <w:t>Ethnicity</w:t>
      </w:r>
    </w:p>
    <w:p w14:paraId="78B859AC" w14:textId="77777777" w:rsidR="009203AB" w:rsidRPr="009203AB" w:rsidRDefault="009203AB" w:rsidP="00E669D1">
      <w:pPr>
        <w:jc w:val="both"/>
        <w:rPr>
          <w:rFonts w:ascii="Arial" w:hAnsi="Arial" w:cs="Arial"/>
        </w:rPr>
      </w:pPr>
      <w:r w:rsidRPr="009203AB">
        <w:rPr>
          <w:rFonts w:ascii="Arial" w:hAnsi="Arial" w:cs="Arial"/>
        </w:rPr>
        <w:t>Previous use of the CRT</w:t>
      </w:r>
    </w:p>
    <w:p w14:paraId="5355177D" w14:textId="77777777" w:rsidR="000B5FA3" w:rsidRPr="009203AB" w:rsidRDefault="009203AB" w:rsidP="00E669D1">
      <w:pPr>
        <w:jc w:val="both"/>
        <w:rPr>
          <w:rFonts w:ascii="Arial" w:hAnsi="Arial" w:cs="Arial"/>
        </w:rPr>
      </w:pPr>
      <w:r w:rsidRPr="009203AB">
        <w:rPr>
          <w:rFonts w:ascii="Arial" w:hAnsi="Arial" w:cs="Arial"/>
        </w:rPr>
        <w:t>Inpatient admissions</w:t>
      </w:r>
    </w:p>
    <w:p w14:paraId="027307EE" w14:textId="77777777" w:rsidR="000B5FA3" w:rsidRPr="009203AB" w:rsidRDefault="009203AB" w:rsidP="00E669D1">
      <w:pPr>
        <w:jc w:val="both"/>
        <w:rPr>
          <w:rFonts w:ascii="Arial" w:hAnsi="Arial" w:cs="Arial"/>
        </w:rPr>
      </w:pPr>
      <w:r w:rsidRPr="009203AB">
        <w:rPr>
          <w:rFonts w:ascii="Arial" w:hAnsi="Arial" w:cs="Arial"/>
        </w:rPr>
        <w:t>Client Satisfaction Questionnaire (CSQ-8)</w:t>
      </w:r>
    </w:p>
    <w:p w14:paraId="1203F00F" w14:textId="77777777" w:rsidR="009203AB" w:rsidRPr="009203AB" w:rsidRDefault="009203AB" w:rsidP="00E669D1">
      <w:pPr>
        <w:jc w:val="both"/>
        <w:rPr>
          <w:rFonts w:ascii="Arial" w:hAnsi="Arial" w:cs="Arial"/>
        </w:rPr>
      </w:pPr>
      <w:proofErr w:type="spellStart"/>
      <w:r w:rsidRPr="009203AB">
        <w:rPr>
          <w:rFonts w:ascii="Arial" w:hAnsi="Arial" w:cs="Arial"/>
        </w:rPr>
        <w:t>Continu</w:t>
      </w:r>
      <w:proofErr w:type="spellEnd"/>
      <w:r w:rsidRPr="009203AB">
        <w:rPr>
          <w:rFonts w:ascii="Arial" w:hAnsi="Arial" w:cs="Arial"/>
        </w:rPr>
        <w:t>-um</w:t>
      </w:r>
    </w:p>
    <w:p w14:paraId="3C1D2494" w14:textId="77777777" w:rsidR="009203AB" w:rsidRDefault="009203AB" w:rsidP="00E669D1">
      <w:pPr>
        <w:jc w:val="both"/>
        <w:rPr>
          <w:rFonts w:ascii="Arial" w:hAnsi="Arial" w:cs="Arial"/>
        </w:rPr>
      </w:pPr>
    </w:p>
    <w:p w14:paraId="451103ED" w14:textId="77777777" w:rsidR="00E467C9" w:rsidRPr="005718F1" w:rsidRDefault="00E467C9" w:rsidP="00E669D1">
      <w:pPr>
        <w:jc w:val="both"/>
        <w:rPr>
          <w:rFonts w:ascii="Arial" w:hAnsi="Arial" w:cs="Arial"/>
          <w:i/>
        </w:rPr>
      </w:pPr>
      <w:r w:rsidRPr="005718F1">
        <w:rPr>
          <w:rFonts w:ascii="Arial" w:hAnsi="Arial" w:cs="Arial"/>
          <w:i/>
        </w:rPr>
        <w:t>Patient records</w:t>
      </w:r>
    </w:p>
    <w:p w14:paraId="38D083D9" w14:textId="77777777" w:rsidR="00E467C9" w:rsidRPr="00021CC6" w:rsidRDefault="00021CC6" w:rsidP="00E669D1">
      <w:pPr>
        <w:jc w:val="both"/>
        <w:rPr>
          <w:rFonts w:ascii="Arial" w:hAnsi="Arial" w:cs="Arial"/>
        </w:rPr>
      </w:pPr>
      <w:r w:rsidRPr="00021CC6">
        <w:rPr>
          <w:rFonts w:ascii="Arial" w:hAnsi="Arial" w:cs="Arial"/>
        </w:rPr>
        <w:t>At all CRTs, anonymised service use data will be collected from NHS Trust patient record systems regarding all acute hospital admissions for the geographical sector and bed use over a six month period at baseline and outcome time points.</w:t>
      </w:r>
      <w:r>
        <w:rPr>
          <w:rFonts w:ascii="Arial" w:hAnsi="Arial" w:cs="Arial"/>
        </w:rPr>
        <w:t xml:space="preserve">  </w:t>
      </w:r>
      <w:r w:rsidRPr="00021CC6">
        <w:rPr>
          <w:rFonts w:ascii="Arial" w:hAnsi="Arial" w:cs="Arial"/>
        </w:rPr>
        <w:t>Anonymised data regarding readmissions to acute care (</w:t>
      </w:r>
      <w:proofErr w:type="spellStart"/>
      <w:r w:rsidRPr="00021CC6">
        <w:rPr>
          <w:rFonts w:ascii="Arial" w:hAnsi="Arial" w:cs="Arial"/>
        </w:rPr>
        <w:t>ie</w:t>
      </w:r>
      <w:proofErr w:type="spellEnd"/>
      <w:r w:rsidRPr="00021CC6">
        <w:rPr>
          <w:rFonts w:ascii="Arial" w:hAnsi="Arial" w:cs="Arial"/>
        </w:rPr>
        <w:t xml:space="preserve"> readmissions to acute impatient mental health wards, Crisis Resolution Teams or other NHS acute mental health services such as crisis houses or acute day hospitals) over a </w:t>
      </w:r>
      <w:r>
        <w:rPr>
          <w:rFonts w:ascii="Arial" w:hAnsi="Arial" w:cs="Arial"/>
        </w:rPr>
        <w:t xml:space="preserve">six </w:t>
      </w:r>
      <w:r w:rsidRPr="00021CC6">
        <w:rPr>
          <w:rFonts w:ascii="Arial" w:hAnsi="Arial" w:cs="Arial"/>
        </w:rPr>
        <w:t>month period will be collected at baseline and outcome time points from patient record systems for all service users admitted to the CRT over a one</w:t>
      </w:r>
      <w:r>
        <w:rPr>
          <w:rFonts w:ascii="Arial" w:hAnsi="Arial" w:cs="Arial"/>
        </w:rPr>
        <w:t xml:space="preserve"> </w:t>
      </w:r>
      <w:r w:rsidRPr="00021CC6">
        <w:rPr>
          <w:rFonts w:ascii="Arial" w:hAnsi="Arial" w:cs="Arial"/>
        </w:rPr>
        <w:t>month period.</w:t>
      </w:r>
    </w:p>
    <w:p w14:paraId="325EF320" w14:textId="77777777" w:rsidR="00E467C9" w:rsidRPr="00021CC6" w:rsidRDefault="00E467C9" w:rsidP="00E669D1">
      <w:pPr>
        <w:jc w:val="both"/>
        <w:rPr>
          <w:rFonts w:ascii="Arial" w:hAnsi="Arial" w:cs="Arial"/>
        </w:rPr>
      </w:pPr>
    </w:p>
    <w:p w14:paraId="7FA1DD8D" w14:textId="77777777" w:rsidR="000B5FA3" w:rsidRPr="005718F1" w:rsidRDefault="000B5FA3" w:rsidP="00E669D1">
      <w:pPr>
        <w:jc w:val="both"/>
        <w:rPr>
          <w:rFonts w:ascii="Arial" w:hAnsi="Arial" w:cs="Arial"/>
          <w:i/>
        </w:rPr>
      </w:pPr>
      <w:r w:rsidRPr="005718F1">
        <w:rPr>
          <w:rFonts w:ascii="Arial" w:hAnsi="Arial" w:cs="Arial"/>
          <w:i/>
        </w:rPr>
        <w:t>Staff questionnaire</w:t>
      </w:r>
    </w:p>
    <w:p w14:paraId="7FBD5CA2" w14:textId="77777777" w:rsidR="00F10514" w:rsidRPr="00916D26" w:rsidRDefault="00F10514" w:rsidP="00E669D1">
      <w:pPr>
        <w:jc w:val="both"/>
        <w:rPr>
          <w:rFonts w:ascii="Arial" w:hAnsi="Arial" w:cs="Arial"/>
        </w:rPr>
      </w:pPr>
      <w:r w:rsidRPr="00916D26">
        <w:rPr>
          <w:rFonts w:ascii="Arial" w:hAnsi="Arial" w:cs="Arial"/>
        </w:rPr>
        <w:t>Age</w:t>
      </w:r>
    </w:p>
    <w:p w14:paraId="1E97C125" w14:textId="77777777" w:rsidR="00F10514" w:rsidRPr="00916D26" w:rsidRDefault="00F10514" w:rsidP="00E669D1">
      <w:pPr>
        <w:jc w:val="both"/>
        <w:rPr>
          <w:rFonts w:ascii="Arial" w:hAnsi="Arial" w:cs="Arial"/>
        </w:rPr>
      </w:pPr>
      <w:r w:rsidRPr="00916D26">
        <w:rPr>
          <w:rFonts w:ascii="Arial" w:hAnsi="Arial" w:cs="Arial"/>
        </w:rPr>
        <w:t xml:space="preserve">Sex </w:t>
      </w:r>
    </w:p>
    <w:p w14:paraId="3ED95985" w14:textId="77777777" w:rsidR="00F10514" w:rsidRPr="00916D26" w:rsidRDefault="00F10514" w:rsidP="00E669D1">
      <w:pPr>
        <w:jc w:val="both"/>
        <w:rPr>
          <w:rFonts w:ascii="Arial" w:hAnsi="Arial" w:cs="Arial"/>
        </w:rPr>
      </w:pPr>
      <w:r w:rsidRPr="00916D26">
        <w:rPr>
          <w:rFonts w:ascii="Arial" w:hAnsi="Arial" w:cs="Arial"/>
        </w:rPr>
        <w:t>Ethnicity</w:t>
      </w:r>
    </w:p>
    <w:p w14:paraId="334C1C2F" w14:textId="77777777" w:rsidR="00F10514" w:rsidRPr="00916D26" w:rsidRDefault="00F10514" w:rsidP="00E669D1">
      <w:pPr>
        <w:jc w:val="both"/>
        <w:rPr>
          <w:rFonts w:ascii="Arial" w:hAnsi="Arial" w:cs="Arial"/>
        </w:rPr>
      </w:pPr>
      <w:r w:rsidRPr="00916D26">
        <w:rPr>
          <w:rFonts w:ascii="Arial" w:hAnsi="Arial" w:cs="Arial"/>
        </w:rPr>
        <w:t>Professional group</w:t>
      </w:r>
    </w:p>
    <w:p w14:paraId="09E1FAE3" w14:textId="77777777" w:rsidR="00F10514" w:rsidRPr="00916D26" w:rsidRDefault="00F10514" w:rsidP="00E669D1">
      <w:pPr>
        <w:jc w:val="both"/>
        <w:rPr>
          <w:rFonts w:ascii="Arial" w:hAnsi="Arial" w:cs="Arial"/>
        </w:rPr>
      </w:pPr>
      <w:r w:rsidRPr="00916D26">
        <w:rPr>
          <w:rFonts w:ascii="Arial" w:hAnsi="Arial" w:cs="Arial"/>
        </w:rPr>
        <w:t>Grade</w:t>
      </w:r>
    </w:p>
    <w:p w14:paraId="3D6298B4" w14:textId="77777777" w:rsidR="00F10514" w:rsidRPr="00916D26" w:rsidRDefault="00F10514" w:rsidP="00E669D1">
      <w:pPr>
        <w:jc w:val="both"/>
        <w:rPr>
          <w:rFonts w:ascii="Arial" w:hAnsi="Arial" w:cs="Arial"/>
        </w:rPr>
      </w:pPr>
      <w:r w:rsidRPr="00916D26">
        <w:rPr>
          <w:rFonts w:ascii="Arial" w:hAnsi="Arial" w:cs="Arial"/>
        </w:rPr>
        <w:t xml:space="preserve">Experience in the NHS </w:t>
      </w:r>
    </w:p>
    <w:p w14:paraId="0A88FAC0" w14:textId="77777777" w:rsidR="00F10514" w:rsidRPr="00916D26" w:rsidRDefault="00F10514" w:rsidP="00E669D1">
      <w:pPr>
        <w:jc w:val="both"/>
        <w:rPr>
          <w:rFonts w:ascii="Arial" w:hAnsi="Arial" w:cs="Arial"/>
        </w:rPr>
      </w:pPr>
      <w:r w:rsidRPr="00916D26">
        <w:rPr>
          <w:rFonts w:ascii="Arial" w:hAnsi="Arial" w:cs="Arial"/>
        </w:rPr>
        <w:t>Experience in CRTs</w:t>
      </w:r>
    </w:p>
    <w:p w14:paraId="4408448F" w14:textId="77777777" w:rsidR="00C86636" w:rsidRPr="00916D26" w:rsidRDefault="00F10514" w:rsidP="00E669D1">
      <w:pPr>
        <w:jc w:val="both"/>
        <w:rPr>
          <w:rFonts w:ascii="Arial" w:hAnsi="Arial" w:cs="Arial"/>
        </w:rPr>
      </w:pPr>
      <w:r w:rsidRPr="00916D26">
        <w:rPr>
          <w:rFonts w:ascii="Arial" w:hAnsi="Arial" w:cs="Arial"/>
        </w:rPr>
        <w:t>Experience in the current CRT team</w:t>
      </w:r>
    </w:p>
    <w:p w14:paraId="0C3AED41" w14:textId="77777777" w:rsidR="000B5FA3" w:rsidRPr="00916D26" w:rsidRDefault="00916D26" w:rsidP="00E669D1">
      <w:pPr>
        <w:jc w:val="both"/>
        <w:rPr>
          <w:rFonts w:ascii="Arial" w:hAnsi="Arial" w:cs="Arial"/>
        </w:rPr>
      </w:pPr>
      <w:r w:rsidRPr="00916D26">
        <w:rPr>
          <w:rFonts w:ascii="Arial" w:hAnsi="Arial" w:cs="Arial"/>
        </w:rPr>
        <w:t>The Work-Related Acceptance and Action Questionnaire</w:t>
      </w:r>
    </w:p>
    <w:p w14:paraId="4BAC9F25" w14:textId="77777777" w:rsidR="00916D26" w:rsidRPr="00916D26" w:rsidRDefault="00916D26" w:rsidP="00E669D1">
      <w:pPr>
        <w:jc w:val="both"/>
        <w:rPr>
          <w:rFonts w:ascii="Arial" w:hAnsi="Arial" w:cs="Arial"/>
        </w:rPr>
      </w:pPr>
      <w:r w:rsidRPr="00916D26">
        <w:rPr>
          <w:rFonts w:ascii="Arial" w:hAnsi="Arial" w:cs="Arial"/>
        </w:rPr>
        <w:t>The</w:t>
      </w:r>
      <w:r w:rsidR="0067653C">
        <w:rPr>
          <w:rFonts w:ascii="Arial" w:hAnsi="Arial" w:cs="Arial"/>
        </w:rPr>
        <w:t xml:space="preserve"> Utrecht</w:t>
      </w:r>
      <w:r w:rsidRPr="00916D26">
        <w:rPr>
          <w:rFonts w:ascii="Arial" w:hAnsi="Arial" w:cs="Arial"/>
        </w:rPr>
        <w:t xml:space="preserve"> Work Engagement Scale</w:t>
      </w:r>
    </w:p>
    <w:p w14:paraId="386221B0" w14:textId="77777777" w:rsidR="00916D26" w:rsidRPr="00916D26" w:rsidRDefault="00916D26" w:rsidP="00E669D1">
      <w:pPr>
        <w:jc w:val="both"/>
        <w:rPr>
          <w:rFonts w:ascii="Arial" w:hAnsi="Arial" w:cs="Arial"/>
        </w:rPr>
      </w:pPr>
      <w:r w:rsidRPr="00916D26">
        <w:rPr>
          <w:rFonts w:ascii="Arial" w:hAnsi="Arial" w:cs="Arial"/>
        </w:rPr>
        <w:t>The General Health Questionnaire</w:t>
      </w:r>
      <w:r w:rsidR="00FE3DFF">
        <w:rPr>
          <w:rFonts w:ascii="Arial" w:hAnsi="Arial" w:cs="Arial"/>
        </w:rPr>
        <w:t xml:space="preserve"> 12</w:t>
      </w:r>
    </w:p>
    <w:p w14:paraId="27B32F36" w14:textId="77777777" w:rsidR="00916D26" w:rsidRPr="00916D26" w:rsidRDefault="00916D26" w:rsidP="00E669D1">
      <w:pPr>
        <w:jc w:val="both"/>
        <w:rPr>
          <w:rFonts w:ascii="Arial" w:hAnsi="Arial" w:cs="Arial"/>
        </w:rPr>
      </w:pPr>
      <w:r w:rsidRPr="00916D26">
        <w:rPr>
          <w:rFonts w:ascii="Arial" w:hAnsi="Arial" w:cs="Arial"/>
        </w:rPr>
        <w:t xml:space="preserve">The </w:t>
      </w:r>
      <w:proofErr w:type="spellStart"/>
      <w:r w:rsidRPr="00916D26">
        <w:rPr>
          <w:rFonts w:ascii="Arial" w:hAnsi="Arial" w:cs="Arial"/>
        </w:rPr>
        <w:t>Maslach</w:t>
      </w:r>
      <w:proofErr w:type="spellEnd"/>
      <w:r w:rsidRPr="00916D26">
        <w:rPr>
          <w:rFonts w:ascii="Arial" w:hAnsi="Arial" w:cs="Arial"/>
        </w:rPr>
        <w:t xml:space="preserve"> Burnout Inventory</w:t>
      </w:r>
    </w:p>
    <w:p w14:paraId="2026EF07" w14:textId="77777777" w:rsidR="00F10514" w:rsidRDefault="00F10514" w:rsidP="00E669D1">
      <w:pPr>
        <w:jc w:val="both"/>
        <w:rPr>
          <w:rFonts w:ascii="Arial" w:hAnsi="Arial" w:cs="Arial"/>
        </w:rPr>
      </w:pPr>
    </w:p>
    <w:p w14:paraId="10ACB32B" w14:textId="77777777" w:rsidR="00637F1A" w:rsidRPr="00637F1A" w:rsidRDefault="00637F1A" w:rsidP="00E669D1">
      <w:pPr>
        <w:jc w:val="both"/>
        <w:rPr>
          <w:rFonts w:ascii="Arial" w:hAnsi="Arial" w:cs="Arial"/>
          <w:i/>
        </w:rPr>
      </w:pPr>
      <w:r w:rsidRPr="00637F1A">
        <w:rPr>
          <w:rFonts w:ascii="Arial" w:hAnsi="Arial" w:cs="Arial"/>
          <w:i/>
        </w:rPr>
        <w:t>CRT visits</w:t>
      </w:r>
    </w:p>
    <w:p w14:paraId="4C622102" w14:textId="5A047C7C" w:rsidR="00637F1A" w:rsidRDefault="00744DA0" w:rsidP="00E669D1">
      <w:pPr>
        <w:jc w:val="both"/>
        <w:rPr>
          <w:rFonts w:ascii="Arial" w:hAnsi="Arial" w:cs="Arial"/>
        </w:rPr>
      </w:pPr>
      <w:r>
        <w:rPr>
          <w:rFonts w:ascii="Arial" w:hAnsi="Arial" w:cs="Arial"/>
        </w:rPr>
        <w:t xml:space="preserve">CORE CRT </w:t>
      </w:r>
      <w:r w:rsidR="00637F1A">
        <w:rPr>
          <w:rFonts w:ascii="Arial" w:hAnsi="Arial" w:cs="Arial"/>
        </w:rPr>
        <w:t>Fidelity score</w:t>
      </w:r>
    </w:p>
    <w:p w14:paraId="6B991FE4" w14:textId="77777777" w:rsidR="00637F1A" w:rsidRDefault="00637F1A" w:rsidP="00E669D1">
      <w:pPr>
        <w:jc w:val="both"/>
        <w:rPr>
          <w:rFonts w:ascii="Arial" w:hAnsi="Arial" w:cs="Arial"/>
        </w:rPr>
      </w:pPr>
    </w:p>
    <w:p w14:paraId="6C6969AF" w14:textId="77777777" w:rsidR="00C86636" w:rsidRPr="005718F1" w:rsidRDefault="00C86636" w:rsidP="00E669D1">
      <w:pPr>
        <w:jc w:val="both"/>
        <w:rPr>
          <w:rFonts w:ascii="Arial" w:hAnsi="Arial" w:cs="Arial"/>
          <w:b/>
        </w:rPr>
      </w:pPr>
      <w:r w:rsidRPr="005718F1">
        <w:rPr>
          <w:rFonts w:ascii="Arial" w:hAnsi="Arial" w:cs="Arial"/>
          <w:b/>
        </w:rPr>
        <w:t>Data entry</w:t>
      </w:r>
    </w:p>
    <w:p w14:paraId="23084228" w14:textId="77777777" w:rsidR="00C86636" w:rsidRDefault="00B62FC2" w:rsidP="00E669D1">
      <w:pPr>
        <w:jc w:val="both"/>
        <w:rPr>
          <w:rFonts w:ascii="Arial" w:hAnsi="Arial"/>
        </w:rPr>
      </w:pPr>
      <w:r>
        <w:rPr>
          <w:rFonts w:ascii="Arial" w:hAnsi="Arial" w:cs="Arial"/>
        </w:rPr>
        <w:t xml:space="preserve">Data from the service users and staff will be entered into </w:t>
      </w:r>
      <w:r w:rsidR="006A6C19">
        <w:rPr>
          <w:rFonts w:ascii="Arial" w:hAnsi="Arial" w:cs="Arial"/>
        </w:rPr>
        <w:t xml:space="preserve">SPSS </w:t>
      </w:r>
      <w:r>
        <w:rPr>
          <w:rFonts w:ascii="Arial" w:hAnsi="Arial" w:cs="Arial"/>
        </w:rPr>
        <w:t>by researchers in London and Bristol using identical data entry systems.</w:t>
      </w:r>
      <w:r w:rsidR="004C49E2">
        <w:rPr>
          <w:rFonts w:ascii="Arial" w:hAnsi="Arial" w:cs="Arial"/>
        </w:rPr>
        <w:t xml:space="preserve">  There will be separate datasets created for the staff and service user data.</w:t>
      </w:r>
      <w:r>
        <w:rPr>
          <w:rFonts w:ascii="Arial" w:hAnsi="Arial" w:cs="Arial"/>
        </w:rPr>
        <w:t xml:space="preserve">  </w:t>
      </w:r>
      <w:r w:rsidR="004C49E2">
        <w:rPr>
          <w:rFonts w:ascii="Arial" w:hAnsi="Arial" w:cs="Arial"/>
        </w:rPr>
        <w:t xml:space="preserve">These will be set up so that it mirrors the data collection schedule.  </w:t>
      </w:r>
      <w:r w:rsidR="004C49E2">
        <w:rPr>
          <w:rFonts w:ascii="Arial" w:hAnsi="Arial"/>
        </w:rPr>
        <w:t>Data will be checked</w:t>
      </w:r>
      <w:r w:rsidR="000460F6">
        <w:rPr>
          <w:rFonts w:ascii="Arial" w:hAnsi="Arial"/>
        </w:rPr>
        <w:t xml:space="preserve"> for consistency, missing and illegal values</w:t>
      </w:r>
      <w:r w:rsidR="004C49E2">
        <w:rPr>
          <w:rFonts w:ascii="Arial" w:hAnsi="Arial"/>
        </w:rPr>
        <w:t xml:space="preserve"> by the Statistician before analysis and any problems reported to the Trial Manager, who will rectify them (which may involve confirming values with the researchers) as appropriate before data analysis.  The Trial Manager will keep a list of changes made to the dataset.</w:t>
      </w:r>
    </w:p>
    <w:p w14:paraId="0EDEBB72" w14:textId="77777777" w:rsidR="000B5FA3" w:rsidRDefault="000B5FA3" w:rsidP="00E669D1">
      <w:pPr>
        <w:jc w:val="both"/>
        <w:rPr>
          <w:rFonts w:ascii="Arial" w:hAnsi="Arial"/>
        </w:rPr>
      </w:pPr>
    </w:p>
    <w:p w14:paraId="11C9BFC3" w14:textId="4B5256F2" w:rsidR="000B5FA3" w:rsidRDefault="008164FC" w:rsidP="00E669D1">
      <w:pPr>
        <w:jc w:val="both"/>
        <w:rPr>
          <w:rFonts w:ascii="Arial" w:hAnsi="Arial" w:cs="Arial"/>
        </w:rPr>
      </w:pPr>
      <w:r>
        <w:rPr>
          <w:rFonts w:ascii="Arial" w:hAnsi="Arial"/>
        </w:rPr>
        <w:t xml:space="preserve">Service user admissions data </w:t>
      </w:r>
      <w:r w:rsidR="00744DA0">
        <w:rPr>
          <w:rFonts w:ascii="Arial" w:hAnsi="Arial"/>
        </w:rPr>
        <w:t xml:space="preserve">and CRT catchment area population size </w:t>
      </w:r>
      <w:r>
        <w:rPr>
          <w:rFonts w:ascii="Arial" w:hAnsi="Arial"/>
        </w:rPr>
        <w:t>will be downloaded by the informatics departments of the appropriate NHS trusts.  This will be sent to the Trial Manager by electronic transfer.</w:t>
      </w:r>
      <w:r w:rsidR="00217AA8">
        <w:rPr>
          <w:rFonts w:ascii="Arial" w:hAnsi="Arial"/>
        </w:rPr>
        <w:t xml:space="preserve">  Each Trust may supply these in different formats</w:t>
      </w:r>
      <w:r w:rsidR="000F3026">
        <w:rPr>
          <w:rFonts w:ascii="Arial" w:hAnsi="Arial"/>
        </w:rPr>
        <w:t>; meaning substantial data management might be necessary.  It is known that data can be supplied by Camden and Islington in Excel.</w:t>
      </w:r>
      <w:r w:rsidR="00AF43DB">
        <w:rPr>
          <w:rFonts w:ascii="Arial" w:hAnsi="Arial"/>
        </w:rPr>
        <w:t xml:space="preserve">  </w:t>
      </w:r>
      <w:r w:rsidR="00744DA0">
        <w:rPr>
          <w:rFonts w:ascii="Arial" w:hAnsi="Arial"/>
        </w:rPr>
        <w:t>An admission rate for each CRT will be calculated by aggregating d</w:t>
      </w:r>
      <w:r w:rsidR="00AF43DB">
        <w:rPr>
          <w:rFonts w:ascii="Arial" w:hAnsi="Arial"/>
        </w:rPr>
        <w:t>ata on all admissions over six months</w:t>
      </w:r>
      <w:r w:rsidR="00744DA0">
        <w:rPr>
          <w:rFonts w:ascii="Arial" w:hAnsi="Arial"/>
        </w:rPr>
        <w:t xml:space="preserve"> over catchment area population size</w:t>
      </w:r>
      <w:proofErr w:type="gramStart"/>
      <w:r w:rsidR="00744DA0">
        <w:rPr>
          <w:rFonts w:ascii="Arial" w:hAnsi="Arial"/>
        </w:rPr>
        <w:t>.</w:t>
      </w:r>
      <w:r w:rsidR="00AF43DB">
        <w:rPr>
          <w:rFonts w:ascii="Arial" w:hAnsi="Arial"/>
        </w:rPr>
        <w:t>.</w:t>
      </w:r>
      <w:proofErr w:type="gramEnd"/>
      <w:r w:rsidR="00AF43DB">
        <w:rPr>
          <w:rFonts w:ascii="Arial" w:hAnsi="Arial"/>
        </w:rPr>
        <w:t xml:space="preserve">  The data on readmissions over six months for all patients admitted to the CRT during a one month period will be individual level data.</w:t>
      </w:r>
    </w:p>
    <w:p w14:paraId="03CE49ED" w14:textId="77777777" w:rsidR="00C86636" w:rsidRDefault="00C86636" w:rsidP="00E669D1">
      <w:pPr>
        <w:jc w:val="both"/>
        <w:rPr>
          <w:rFonts w:ascii="Arial" w:hAnsi="Arial" w:cs="Arial"/>
        </w:rPr>
      </w:pPr>
    </w:p>
    <w:p w14:paraId="1BF6B169" w14:textId="77777777" w:rsidR="00C86636" w:rsidRPr="005718F1" w:rsidRDefault="00275461" w:rsidP="00E669D1">
      <w:pPr>
        <w:jc w:val="both"/>
        <w:rPr>
          <w:rFonts w:ascii="Arial" w:hAnsi="Arial" w:cs="Arial"/>
          <w:b/>
        </w:rPr>
      </w:pPr>
      <w:r w:rsidRPr="005718F1">
        <w:rPr>
          <w:rFonts w:ascii="Arial" w:hAnsi="Arial" w:cs="Arial"/>
          <w:b/>
        </w:rPr>
        <w:t>Statistical analyses</w:t>
      </w:r>
    </w:p>
    <w:p w14:paraId="6200D858" w14:textId="77777777" w:rsidR="00021CC6" w:rsidRPr="0061384B" w:rsidRDefault="00021CC6" w:rsidP="00021CC6">
      <w:pPr>
        <w:rPr>
          <w:rFonts w:ascii="Arial" w:hAnsi="Arial"/>
          <w:i/>
        </w:rPr>
      </w:pPr>
      <w:r w:rsidRPr="0061384B">
        <w:rPr>
          <w:rFonts w:ascii="Arial" w:hAnsi="Arial"/>
          <w:i/>
        </w:rPr>
        <w:t>General principles</w:t>
      </w:r>
    </w:p>
    <w:p w14:paraId="55788195" w14:textId="77777777" w:rsidR="00275461" w:rsidRDefault="00021CC6" w:rsidP="00021CC6">
      <w:pPr>
        <w:jc w:val="both"/>
        <w:rPr>
          <w:rFonts w:ascii="Arial" w:hAnsi="Arial" w:cs="Arial"/>
        </w:rPr>
      </w:pPr>
      <w:r w:rsidRPr="00295A41">
        <w:rPr>
          <w:rFonts w:ascii="Arial" w:hAnsi="Arial"/>
        </w:rPr>
        <w:t>The assumptions underpinning each</w:t>
      </w:r>
      <w:r>
        <w:rPr>
          <w:rFonts w:ascii="Arial" w:hAnsi="Arial"/>
        </w:rPr>
        <w:t xml:space="preserve"> statistical</w:t>
      </w:r>
      <w:r w:rsidRPr="00295A41">
        <w:rPr>
          <w:rFonts w:ascii="Arial" w:hAnsi="Arial"/>
        </w:rPr>
        <w:t xml:space="preserve"> method will be checked.  For example, normality and equality of variances will be checked for t-tests.  The use of transformations or non-parametric methods will be considered if assumptions do not hold.  Adjusted analyses will be performed if baseline imbalances are observed.  </w:t>
      </w:r>
      <w:r>
        <w:rPr>
          <w:rFonts w:ascii="Arial" w:hAnsi="Arial"/>
        </w:rPr>
        <w:t>T</w:t>
      </w:r>
      <w:r w:rsidRPr="00295A41">
        <w:rPr>
          <w:rFonts w:ascii="Arial" w:hAnsi="Arial"/>
        </w:rPr>
        <w:t xml:space="preserve">he impact of missing data will be explored in all analyses; sensitivity analyses as appropriate.  </w:t>
      </w:r>
    </w:p>
    <w:p w14:paraId="0B101443" w14:textId="77777777" w:rsidR="00275461" w:rsidRDefault="00275461" w:rsidP="00E669D1">
      <w:pPr>
        <w:jc w:val="both"/>
        <w:rPr>
          <w:rFonts w:ascii="Arial" w:hAnsi="Arial" w:cs="Arial"/>
        </w:rPr>
      </w:pPr>
    </w:p>
    <w:p w14:paraId="02E60DBC" w14:textId="77777777" w:rsidR="00966844" w:rsidRDefault="00966844" w:rsidP="00E669D1">
      <w:pPr>
        <w:jc w:val="both"/>
        <w:rPr>
          <w:rFonts w:ascii="Arial" w:hAnsi="Arial"/>
        </w:rPr>
      </w:pPr>
      <w:r>
        <w:rPr>
          <w:rFonts w:ascii="Arial" w:hAnsi="Arial"/>
        </w:rPr>
        <w:lastRenderedPageBreak/>
        <w:t>The primary analyses will be complete case.</w:t>
      </w:r>
      <w:r w:rsidRPr="004F4F91">
        <w:rPr>
          <w:rFonts w:ascii="Arial" w:hAnsi="Arial"/>
        </w:rPr>
        <w:t xml:space="preserve"> </w:t>
      </w:r>
      <w:r>
        <w:rPr>
          <w:rFonts w:ascii="Arial" w:hAnsi="Arial"/>
        </w:rPr>
        <w:t xml:space="preserve"> All analyses will be on an intention to treat basis.</w:t>
      </w:r>
      <w:r w:rsidRPr="004F4F91">
        <w:rPr>
          <w:rFonts w:ascii="Arial" w:hAnsi="Arial"/>
        </w:rPr>
        <w:t xml:space="preserve"> </w:t>
      </w:r>
      <w:r>
        <w:rPr>
          <w:rFonts w:ascii="Arial" w:hAnsi="Arial"/>
        </w:rPr>
        <w:t xml:space="preserve"> Data will be analysed using Stata</w:t>
      </w:r>
      <w:r w:rsidR="00AF43DB" w:rsidRPr="00AF43DB">
        <w:rPr>
          <w:rFonts w:ascii="Arial" w:hAnsi="Arial"/>
          <w:vertAlign w:val="superscript"/>
        </w:rPr>
        <w:t>4</w:t>
      </w:r>
      <w:r w:rsidR="00615ECD">
        <w:rPr>
          <w:rFonts w:ascii="Arial" w:hAnsi="Arial"/>
        </w:rPr>
        <w:t>.</w:t>
      </w:r>
    </w:p>
    <w:p w14:paraId="4EA98C09" w14:textId="77777777" w:rsidR="00615ECD" w:rsidRDefault="00615ECD" w:rsidP="00E669D1">
      <w:pPr>
        <w:jc w:val="both"/>
        <w:rPr>
          <w:rFonts w:ascii="Arial" w:hAnsi="Arial"/>
        </w:rPr>
      </w:pPr>
    </w:p>
    <w:p w14:paraId="596E0B97" w14:textId="77777777" w:rsidR="00615ECD" w:rsidRPr="0061384B" w:rsidRDefault="00615ECD" w:rsidP="00615ECD">
      <w:pPr>
        <w:rPr>
          <w:rFonts w:ascii="Arial" w:hAnsi="Arial"/>
          <w:i/>
        </w:rPr>
      </w:pPr>
      <w:r>
        <w:rPr>
          <w:rFonts w:ascii="Arial" w:hAnsi="Arial"/>
          <w:i/>
        </w:rPr>
        <w:t>CONSORT</w:t>
      </w:r>
    </w:p>
    <w:p w14:paraId="6DBF73EC" w14:textId="77777777" w:rsidR="00615ECD" w:rsidRDefault="00615ECD" w:rsidP="00615ECD">
      <w:pPr>
        <w:jc w:val="both"/>
        <w:rPr>
          <w:rFonts w:ascii="Arial" w:hAnsi="Arial" w:cs="Arial"/>
        </w:rPr>
      </w:pPr>
      <w:r w:rsidRPr="00295A41">
        <w:rPr>
          <w:rFonts w:ascii="Arial" w:hAnsi="Arial"/>
        </w:rPr>
        <w:t>The CONSORT</w:t>
      </w:r>
      <w:r w:rsidR="0088124E" w:rsidRPr="0088124E">
        <w:rPr>
          <w:rFonts w:ascii="Arial" w:hAnsi="Arial"/>
          <w:vertAlign w:val="superscript"/>
        </w:rPr>
        <w:t>1-3</w:t>
      </w:r>
      <w:r w:rsidRPr="00295A41">
        <w:rPr>
          <w:rFonts w:ascii="Arial" w:hAnsi="Arial"/>
        </w:rPr>
        <w:t xml:space="preserve"> flow diagram will be constructed by/ in collaboration with the Trial Manager who will have logs of service users</w:t>
      </w:r>
      <w:r>
        <w:rPr>
          <w:rFonts w:ascii="Arial" w:hAnsi="Arial"/>
        </w:rPr>
        <w:t xml:space="preserve"> and staff</w:t>
      </w:r>
      <w:r w:rsidRPr="00295A41">
        <w:rPr>
          <w:rFonts w:ascii="Arial" w:hAnsi="Arial"/>
        </w:rPr>
        <w:t xml:space="preserve"> who </w:t>
      </w:r>
      <w:r>
        <w:rPr>
          <w:rFonts w:ascii="Arial" w:hAnsi="Arial"/>
        </w:rPr>
        <w:t>take part in the study at baseline and after the intervention</w:t>
      </w:r>
      <w:r w:rsidRPr="00295A41">
        <w:rPr>
          <w:rFonts w:ascii="Arial" w:hAnsi="Arial"/>
        </w:rPr>
        <w:t>.</w:t>
      </w:r>
      <w:r w:rsidR="000F3026">
        <w:rPr>
          <w:rFonts w:ascii="Arial" w:hAnsi="Arial"/>
        </w:rPr>
        <w:t xml:space="preserve">  It will include number of service users screened and consenting at baseline and the end of the study and numbers of staff invited and completing questionnaires at both time points.</w:t>
      </w:r>
      <w:r w:rsidRPr="00295A41">
        <w:rPr>
          <w:rFonts w:ascii="Arial" w:hAnsi="Arial"/>
        </w:rPr>
        <w:t xml:space="preserve">  </w:t>
      </w:r>
    </w:p>
    <w:p w14:paraId="64CF1D4B" w14:textId="77777777" w:rsidR="00966844" w:rsidRDefault="00966844" w:rsidP="00E669D1">
      <w:pPr>
        <w:jc w:val="both"/>
        <w:rPr>
          <w:rFonts w:ascii="Arial" w:hAnsi="Arial" w:cs="Arial"/>
        </w:rPr>
      </w:pPr>
    </w:p>
    <w:p w14:paraId="78A3AA1F" w14:textId="77777777" w:rsidR="00FE3DFF" w:rsidRPr="003A65E7" w:rsidRDefault="00FE3DFF" w:rsidP="00FE3DFF">
      <w:pPr>
        <w:rPr>
          <w:rFonts w:ascii="Arial" w:hAnsi="Arial"/>
          <w:i/>
        </w:rPr>
      </w:pPr>
      <w:r w:rsidRPr="003A65E7">
        <w:rPr>
          <w:rFonts w:ascii="Arial" w:hAnsi="Arial"/>
          <w:i/>
        </w:rPr>
        <w:t>Descriptive statistics</w:t>
      </w:r>
    </w:p>
    <w:p w14:paraId="39C26C56" w14:textId="77777777" w:rsidR="00FE3DFF" w:rsidRDefault="00FE3DFF" w:rsidP="00FE3DFF">
      <w:pPr>
        <w:jc w:val="both"/>
        <w:rPr>
          <w:rFonts w:ascii="Arial" w:hAnsi="Arial" w:cs="Arial"/>
        </w:rPr>
      </w:pPr>
      <w:r>
        <w:rPr>
          <w:rFonts w:ascii="Arial" w:hAnsi="Arial"/>
        </w:rPr>
        <w:t>Initial analyses will look at summary statistics for all</w:t>
      </w:r>
      <w:r w:rsidR="00B56B5D">
        <w:rPr>
          <w:rFonts w:ascii="Arial" w:hAnsi="Arial"/>
        </w:rPr>
        <w:t xml:space="preserve"> service user and staff questionnaire</w:t>
      </w:r>
      <w:r>
        <w:rPr>
          <w:rFonts w:ascii="Arial" w:hAnsi="Arial"/>
        </w:rPr>
        <w:t xml:space="preserve"> variables, both overall and by randomised group.  Summary statistics for continuous variables will be mean, median, SD, lower quartile, upper quartile, and percentage within each category.  No statistical significance tests for baseline characteristics by randomised group will be performed, but balance will be assessed visually.</w:t>
      </w:r>
    </w:p>
    <w:p w14:paraId="72C2E97E" w14:textId="77777777" w:rsidR="00FE3DFF" w:rsidRDefault="00FE3DFF" w:rsidP="00E669D1">
      <w:pPr>
        <w:jc w:val="both"/>
        <w:rPr>
          <w:rFonts w:ascii="Arial" w:hAnsi="Arial" w:cs="Arial"/>
        </w:rPr>
      </w:pPr>
    </w:p>
    <w:p w14:paraId="3A848734" w14:textId="77777777" w:rsidR="00FE3DFF" w:rsidRPr="005718F1" w:rsidRDefault="00FE3DFF" w:rsidP="00E669D1">
      <w:pPr>
        <w:jc w:val="both"/>
        <w:rPr>
          <w:rFonts w:ascii="Arial" w:hAnsi="Arial" w:cs="Arial"/>
          <w:i/>
        </w:rPr>
      </w:pPr>
      <w:r w:rsidRPr="005718F1">
        <w:rPr>
          <w:rFonts w:ascii="Arial" w:hAnsi="Arial" w:cs="Arial"/>
          <w:i/>
        </w:rPr>
        <w:t>Primary outcome</w:t>
      </w:r>
    </w:p>
    <w:p w14:paraId="03B164BD" w14:textId="7BBF8855" w:rsidR="00657ED8" w:rsidRPr="0088124E" w:rsidRDefault="00657ED8" w:rsidP="00657ED8">
      <w:pPr>
        <w:jc w:val="both"/>
        <w:rPr>
          <w:rFonts w:ascii="Arial" w:hAnsi="Arial" w:cs="Arial"/>
        </w:rPr>
      </w:pPr>
      <w:r>
        <w:rPr>
          <w:rFonts w:ascii="Arial" w:hAnsi="Arial" w:cs="Arial"/>
        </w:rPr>
        <w:t>W</w:t>
      </w:r>
      <w:r w:rsidR="000F3026" w:rsidRPr="0088124E">
        <w:rPr>
          <w:rFonts w:ascii="Arial" w:hAnsi="Arial" w:cs="Arial"/>
        </w:rPr>
        <w:t xml:space="preserve">e will test the hypothesis that mean total satisfaction with CRT care will be greater in teams that have introduced the CRT resource kit.  </w:t>
      </w:r>
      <w:r>
        <w:rPr>
          <w:rFonts w:ascii="Arial" w:hAnsi="Arial" w:cs="Arial"/>
        </w:rPr>
        <w:t xml:space="preserve">This </w:t>
      </w:r>
      <w:r w:rsidR="00C569D8">
        <w:rPr>
          <w:rFonts w:ascii="Arial" w:hAnsi="Arial" w:cs="Arial"/>
        </w:rPr>
        <w:t xml:space="preserve">analysis </w:t>
      </w:r>
      <w:r>
        <w:rPr>
          <w:rFonts w:ascii="Arial" w:hAnsi="Arial" w:cs="Arial"/>
        </w:rPr>
        <w:t xml:space="preserve">will use linear random </w:t>
      </w:r>
      <w:r>
        <w:rPr>
          <w:rFonts w:ascii="Arial" w:hAnsi="Arial" w:cs="Arial"/>
        </w:rPr>
        <w:t>effects modellin</w:t>
      </w:r>
      <w:r w:rsidR="00D43141">
        <w:rPr>
          <w:rFonts w:ascii="Arial" w:hAnsi="Arial" w:cs="Arial"/>
        </w:rPr>
        <w:t xml:space="preserve">g, with a random effect for CRT controlling for mean baseline </w:t>
      </w:r>
      <w:r w:rsidR="00D43141" w:rsidRPr="009203AB">
        <w:rPr>
          <w:rFonts w:ascii="Arial" w:hAnsi="Arial" w:cs="Arial"/>
        </w:rPr>
        <w:t>CSQ-8</w:t>
      </w:r>
      <w:r w:rsidR="00D43141">
        <w:rPr>
          <w:rFonts w:ascii="Arial" w:hAnsi="Arial" w:cs="Arial"/>
        </w:rPr>
        <w:t xml:space="preserve"> score by CRT.</w:t>
      </w:r>
    </w:p>
    <w:p w14:paraId="00E81695" w14:textId="77777777" w:rsidR="00FE3DFF" w:rsidRDefault="00FE3DFF" w:rsidP="00E669D1">
      <w:pPr>
        <w:jc w:val="both"/>
        <w:rPr>
          <w:rFonts w:ascii="Arial" w:hAnsi="Arial" w:cs="Arial"/>
        </w:rPr>
      </w:pPr>
    </w:p>
    <w:p w14:paraId="62B6F2DF" w14:textId="77777777" w:rsidR="00FE3DFF" w:rsidRPr="005718F1" w:rsidRDefault="00FE3DFF" w:rsidP="00E669D1">
      <w:pPr>
        <w:jc w:val="both"/>
        <w:rPr>
          <w:rFonts w:ascii="Arial" w:hAnsi="Arial" w:cs="Arial"/>
          <w:i/>
        </w:rPr>
      </w:pPr>
      <w:r w:rsidRPr="005718F1">
        <w:rPr>
          <w:rFonts w:ascii="Arial" w:hAnsi="Arial" w:cs="Arial"/>
          <w:i/>
        </w:rPr>
        <w:t>Secondary outcomes</w:t>
      </w:r>
    </w:p>
    <w:p w14:paraId="1F903D51" w14:textId="77777777" w:rsidR="000B49B5" w:rsidRDefault="000B49B5" w:rsidP="0088124E">
      <w:pPr>
        <w:jc w:val="both"/>
        <w:rPr>
          <w:rFonts w:ascii="Arial" w:hAnsi="Arial" w:cs="Arial"/>
        </w:rPr>
      </w:pPr>
    </w:p>
    <w:p w14:paraId="7B8D055E" w14:textId="77777777" w:rsidR="000B49B5" w:rsidRPr="000B49B5" w:rsidRDefault="000B49B5" w:rsidP="0088124E">
      <w:pPr>
        <w:jc w:val="both"/>
        <w:rPr>
          <w:rFonts w:ascii="Arial" w:hAnsi="Arial" w:cs="Arial"/>
          <w:u w:val="single"/>
        </w:rPr>
      </w:pPr>
      <w:r w:rsidRPr="000B49B5">
        <w:rPr>
          <w:rFonts w:ascii="Arial" w:hAnsi="Arial" w:cs="Arial"/>
          <w:u w:val="single"/>
        </w:rPr>
        <w:t>Service user data</w:t>
      </w:r>
    </w:p>
    <w:p w14:paraId="6C13E926" w14:textId="76CA494C" w:rsidR="000B49B5" w:rsidRDefault="00622314" w:rsidP="0088124E">
      <w:pPr>
        <w:jc w:val="both"/>
        <w:rPr>
          <w:rFonts w:ascii="Arial" w:hAnsi="Arial" w:cs="Arial"/>
        </w:rPr>
      </w:pPr>
      <w:r>
        <w:rPr>
          <w:rFonts w:ascii="Arial" w:hAnsi="Arial" w:cs="Arial"/>
        </w:rPr>
        <w:t xml:space="preserve">We will compare the mean </w:t>
      </w:r>
      <w:proofErr w:type="spellStart"/>
      <w:r w:rsidR="00D973C5" w:rsidRPr="009203AB">
        <w:rPr>
          <w:rFonts w:ascii="Arial" w:hAnsi="Arial" w:cs="Arial"/>
        </w:rPr>
        <w:t>Continu</w:t>
      </w:r>
      <w:proofErr w:type="spellEnd"/>
      <w:r w:rsidR="00D973C5" w:rsidRPr="009203AB">
        <w:rPr>
          <w:rFonts w:ascii="Arial" w:hAnsi="Arial" w:cs="Arial"/>
        </w:rPr>
        <w:t>-um</w:t>
      </w:r>
      <w:r>
        <w:rPr>
          <w:rFonts w:ascii="Arial" w:hAnsi="Arial" w:cs="Arial"/>
        </w:rPr>
        <w:t xml:space="preserve"> sc</w:t>
      </w:r>
      <w:r w:rsidR="00DA3229">
        <w:rPr>
          <w:rFonts w:ascii="Arial" w:hAnsi="Arial" w:cs="Arial"/>
        </w:rPr>
        <w:t>o</w:t>
      </w:r>
      <w:r>
        <w:rPr>
          <w:rFonts w:ascii="Arial" w:hAnsi="Arial" w:cs="Arial"/>
        </w:rPr>
        <w:t xml:space="preserve">re </w:t>
      </w:r>
      <w:r w:rsidR="00DA3229">
        <w:rPr>
          <w:rFonts w:ascii="Arial" w:hAnsi="Arial" w:cs="Arial"/>
        </w:rPr>
        <w:t>between</w:t>
      </w:r>
      <w:r>
        <w:rPr>
          <w:rFonts w:ascii="Arial" w:hAnsi="Arial" w:cs="Arial"/>
        </w:rPr>
        <w:t xml:space="preserve"> teams which have introduced the resource kit and teams which have not. </w:t>
      </w:r>
      <w:r w:rsidR="00C34789">
        <w:rPr>
          <w:rFonts w:ascii="Arial" w:hAnsi="Arial" w:cs="Arial"/>
        </w:rPr>
        <w:t xml:space="preserve"> </w:t>
      </w:r>
      <w:r>
        <w:rPr>
          <w:rFonts w:ascii="Arial" w:hAnsi="Arial" w:cs="Arial"/>
        </w:rPr>
        <w:t xml:space="preserve">The analysis will be as described for the primary outcome. </w:t>
      </w:r>
    </w:p>
    <w:p w14:paraId="52E43656" w14:textId="77777777" w:rsidR="000B49B5" w:rsidRDefault="000B49B5" w:rsidP="0088124E">
      <w:pPr>
        <w:jc w:val="both"/>
        <w:rPr>
          <w:rFonts w:ascii="Arial" w:hAnsi="Arial" w:cs="Arial"/>
        </w:rPr>
      </w:pPr>
    </w:p>
    <w:p w14:paraId="180571DD" w14:textId="77777777" w:rsidR="000B49B5" w:rsidRPr="000B49B5" w:rsidRDefault="000B49B5" w:rsidP="0088124E">
      <w:pPr>
        <w:jc w:val="both"/>
        <w:rPr>
          <w:rFonts w:ascii="Arial" w:hAnsi="Arial" w:cs="Arial"/>
          <w:u w:val="single"/>
        </w:rPr>
      </w:pPr>
      <w:r w:rsidRPr="000B49B5">
        <w:rPr>
          <w:rFonts w:ascii="Arial" w:hAnsi="Arial" w:cs="Arial"/>
          <w:u w:val="single"/>
        </w:rPr>
        <w:t>Patient records</w:t>
      </w:r>
    </w:p>
    <w:p w14:paraId="5A67CF08" w14:textId="6282EE47" w:rsidR="007C3037" w:rsidRPr="0088124E" w:rsidRDefault="0088124E" w:rsidP="007C3037">
      <w:pPr>
        <w:jc w:val="both"/>
        <w:rPr>
          <w:rFonts w:ascii="Arial" w:hAnsi="Arial" w:cs="Arial"/>
        </w:rPr>
      </w:pPr>
      <w:r w:rsidRPr="0088124E">
        <w:rPr>
          <w:rFonts w:ascii="Arial" w:hAnsi="Arial" w:cs="Arial"/>
        </w:rPr>
        <w:t xml:space="preserve">We will use routine data from local electronic systems to compare </w:t>
      </w:r>
      <w:r w:rsidR="00747E5D">
        <w:rPr>
          <w:rFonts w:ascii="Arial" w:hAnsi="Arial" w:cs="Arial"/>
        </w:rPr>
        <w:t>difference</w:t>
      </w:r>
      <w:r w:rsidR="00747E5D" w:rsidRPr="0088124E">
        <w:rPr>
          <w:rFonts w:ascii="Arial" w:hAnsi="Arial" w:cs="Arial"/>
        </w:rPr>
        <w:t xml:space="preserve"> </w:t>
      </w:r>
      <w:r w:rsidRPr="0088124E">
        <w:rPr>
          <w:rFonts w:ascii="Arial" w:hAnsi="Arial" w:cs="Arial"/>
        </w:rPr>
        <w:t>in service use patterns in each</w:t>
      </w:r>
      <w:r w:rsidR="00AE12CA">
        <w:rPr>
          <w:rFonts w:ascii="Arial" w:hAnsi="Arial" w:cs="Arial"/>
        </w:rPr>
        <w:t xml:space="preserve"> CRT</w:t>
      </w:r>
      <w:r w:rsidRPr="0088124E">
        <w:rPr>
          <w:rFonts w:ascii="Arial" w:hAnsi="Arial" w:cs="Arial"/>
        </w:rPr>
        <w:t xml:space="preserve"> catchment area between areas that have implemented the resource kit </w:t>
      </w:r>
      <w:r w:rsidRPr="0088124E">
        <w:rPr>
          <w:rFonts w:ascii="Arial" w:hAnsi="Arial" w:cs="Arial"/>
        </w:rPr>
        <w:t xml:space="preserve">and the control areas that have not. </w:t>
      </w:r>
      <w:r w:rsidR="001F27FB">
        <w:rPr>
          <w:rFonts w:ascii="Arial" w:hAnsi="Arial" w:cs="Arial"/>
        </w:rPr>
        <w:t xml:space="preserve"> </w:t>
      </w:r>
      <w:r w:rsidRPr="0088124E">
        <w:rPr>
          <w:rFonts w:ascii="Arial" w:hAnsi="Arial" w:cs="Arial"/>
        </w:rPr>
        <w:t xml:space="preserve">Admission rate and bed use, will be measured over a 6 month period both before and after resource kit introduction in the experimental areas. We will also explore whether there is any evidence of differences between experimental and control areas in extent of change in rates of compulsory detention under the Mental Health Act and of readmissions within 6 months of an initial admission to acute care. Other routinely collected indicators of CRT functioning, such as referral sources and caseload composition will also be examined as part of an exploration of the impact of the resource kit on service </w:t>
      </w:r>
      <w:r w:rsidRPr="0088124E">
        <w:rPr>
          <w:rFonts w:ascii="Arial" w:hAnsi="Arial" w:cs="Arial"/>
        </w:rPr>
        <w:t>use.</w:t>
      </w:r>
      <w:r w:rsidR="007C3037">
        <w:rPr>
          <w:rFonts w:ascii="Arial" w:hAnsi="Arial" w:cs="Arial"/>
        </w:rPr>
        <w:t xml:space="preserve">  Data will be analysed using </w:t>
      </w:r>
      <w:r w:rsidR="00CA0298">
        <w:rPr>
          <w:rFonts w:ascii="Arial" w:hAnsi="Arial" w:cs="Arial"/>
        </w:rPr>
        <w:t>P</w:t>
      </w:r>
      <w:r w:rsidR="007C3037">
        <w:rPr>
          <w:rFonts w:ascii="Arial" w:hAnsi="Arial" w:cs="Arial"/>
        </w:rPr>
        <w:t xml:space="preserve">oisson random effects modelling.  </w:t>
      </w:r>
      <w:r w:rsidR="00747E5D">
        <w:rPr>
          <w:rFonts w:ascii="Arial" w:hAnsi="Arial" w:cs="Arial"/>
        </w:rPr>
        <w:t>Baseline</w:t>
      </w:r>
      <w:r w:rsidR="001F27FB">
        <w:rPr>
          <w:rFonts w:ascii="Arial" w:hAnsi="Arial" w:cs="Arial"/>
        </w:rPr>
        <w:t xml:space="preserve"> </w:t>
      </w:r>
      <w:r w:rsidR="00F110ED">
        <w:rPr>
          <w:rFonts w:ascii="Arial" w:hAnsi="Arial" w:cs="Arial"/>
        </w:rPr>
        <w:t>admission rate or bed use</w:t>
      </w:r>
      <w:r w:rsidR="007C3037">
        <w:rPr>
          <w:rFonts w:ascii="Arial" w:hAnsi="Arial" w:cs="Arial"/>
        </w:rPr>
        <w:t xml:space="preserve"> will be set as the exposure variable</w:t>
      </w:r>
      <w:r w:rsidR="00F110ED">
        <w:rPr>
          <w:rFonts w:ascii="Arial" w:hAnsi="Arial" w:cs="Arial"/>
        </w:rPr>
        <w:t xml:space="preserve"> as appropriate</w:t>
      </w:r>
      <w:r w:rsidR="007C3037">
        <w:rPr>
          <w:rFonts w:ascii="Arial" w:hAnsi="Arial" w:cs="Arial"/>
        </w:rPr>
        <w:t>.</w:t>
      </w:r>
      <w:r w:rsidR="00F110ED">
        <w:rPr>
          <w:rFonts w:ascii="Arial" w:hAnsi="Arial" w:cs="Arial"/>
        </w:rPr>
        <w:t xml:space="preserve">  A sensitivity analysis using the catchment area size as the exposure will be carried out.</w:t>
      </w:r>
    </w:p>
    <w:p w14:paraId="23EDDEFD" w14:textId="6A0EF206" w:rsidR="0088124E" w:rsidRDefault="0088124E" w:rsidP="0088124E">
      <w:pPr>
        <w:jc w:val="both"/>
        <w:rPr>
          <w:rFonts w:ascii="Arial" w:hAnsi="Arial" w:cs="Arial"/>
        </w:rPr>
      </w:pPr>
    </w:p>
    <w:p w14:paraId="3F9DC60E" w14:textId="5AB4B0EE" w:rsidR="007A68DD" w:rsidRDefault="007A68DD" w:rsidP="0088124E">
      <w:pPr>
        <w:jc w:val="both"/>
        <w:rPr>
          <w:rFonts w:ascii="Arial" w:hAnsi="Arial" w:cs="Arial"/>
        </w:rPr>
      </w:pPr>
      <w:r>
        <w:rPr>
          <w:rFonts w:ascii="Arial" w:hAnsi="Arial" w:cs="Arial"/>
        </w:rPr>
        <w:t xml:space="preserve">If differences between the two groups are found national reference costs will be applied to resource use (admission, bed days and re admissions) to calculate the cost difference between resource kit implementation and control areas. </w:t>
      </w:r>
      <w:r w:rsidR="00D43141">
        <w:rPr>
          <w:rFonts w:ascii="Arial" w:hAnsi="Arial" w:cs="Arial"/>
        </w:rPr>
        <w:t xml:space="preserve"> </w:t>
      </w:r>
      <w:r>
        <w:rPr>
          <w:rFonts w:ascii="Arial" w:hAnsi="Arial" w:cs="Arial"/>
        </w:rPr>
        <w:t xml:space="preserve">A difference in difference model will be used, looking at before and after effects in the two areas using the most appropriate statistical model as determined by </w:t>
      </w:r>
      <w:proofErr w:type="spellStart"/>
      <w:r>
        <w:rPr>
          <w:rFonts w:ascii="Arial" w:hAnsi="Arial" w:cs="Arial"/>
        </w:rPr>
        <w:t>Akaike</w:t>
      </w:r>
      <w:proofErr w:type="spellEnd"/>
      <w:r>
        <w:rPr>
          <w:rFonts w:ascii="Arial" w:hAnsi="Arial" w:cs="Arial"/>
        </w:rPr>
        <w:t xml:space="preserve"> information criteria (AIC) and Bayesian information criteria (BIC) values. </w:t>
      </w:r>
      <w:r w:rsidR="00D43141">
        <w:rPr>
          <w:rFonts w:ascii="Arial" w:hAnsi="Arial" w:cs="Arial"/>
        </w:rPr>
        <w:t xml:space="preserve"> </w:t>
      </w:r>
      <w:r>
        <w:rPr>
          <w:rFonts w:ascii="Arial" w:hAnsi="Arial" w:cs="Arial"/>
        </w:rPr>
        <w:t xml:space="preserve">This is likely to be a general linear model with log link and family gamma. </w:t>
      </w:r>
      <w:r w:rsidR="00D43141">
        <w:rPr>
          <w:rFonts w:ascii="Arial" w:hAnsi="Arial" w:cs="Arial"/>
        </w:rPr>
        <w:t xml:space="preserve"> </w:t>
      </w:r>
      <w:r>
        <w:rPr>
          <w:rFonts w:ascii="Arial" w:hAnsi="Arial" w:cs="Arial"/>
        </w:rPr>
        <w:t xml:space="preserve">The model will take the same form as the Poisson model above. </w:t>
      </w:r>
    </w:p>
    <w:p w14:paraId="22C3DAA2" w14:textId="77777777" w:rsidR="007A68DD" w:rsidRPr="0088124E" w:rsidRDefault="007A68DD" w:rsidP="0088124E">
      <w:pPr>
        <w:jc w:val="both"/>
        <w:rPr>
          <w:rFonts w:ascii="Arial" w:hAnsi="Arial" w:cs="Arial"/>
        </w:rPr>
      </w:pPr>
    </w:p>
    <w:p w14:paraId="765EA8A6" w14:textId="77777777" w:rsidR="000B49B5" w:rsidRPr="000B49B5" w:rsidRDefault="000B49B5" w:rsidP="00E669D1">
      <w:pPr>
        <w:jc w:val="both"/>
        <w:rPr>
          <w:rFonts w:ascii="Arial" w:hAnsi="Arial" w:cs="Arial"/>
          <w:u w:val="single"/>
        </w:rPr>
      </w:pPr>
      <w:r w:rsidRPr="000B49B5">
        <w:rPr>
          <w:rFonts w:ascii="Arial" w:hAnsi="Arial" w:cs="Arial"/>
          <w:u w:val="single"/>
        </w:rPr>
        <w:t>Staff questionnaire</w:t>
      </w:r>
    </w:p>
    <w:p w14:paraId="2878DE05" w14:textId="0EC37E88" w:rsidR="0088124E" w:rsidRDefault="0088124E" w:rsidP="0088124E">
      <w:pPr>
        <w:jc w:val="both"/>
        <w:rPr>
          <w:rFonts w:ascii="Arial" w:hAnsi="Arial" w:cs="Arial"/>
        </w:rPr>
      </w:pPr>
      <w:r w:rsidRPr="0088124E">
        <w:rPr>
          <w:rFonts w:ascii="Arial" w:hAnsi="Arial" w:cs="Arial"/>
        </w:rPr>
        <w:t>We will test the hypotheses that: mean staff psychological wellbeing, measured by the General Health Questionnaire</w:t>
      </w:r>
      <w:r w:rsidR="006A6C19">
        <w:rPr>
          <w:rFonts w:ascii="Arial" w:hAnsi="Arial" w:cs="Arial"/>
        </w:rPr>
        <w:t xml:space="preserve">, </w:t>
      </w:r>
      <w:r w:rsidR="006A6C19" w:rsidRPr="0088124E">
        <w:rPr>
          <w:rFonts w:ascii="Arial" w:hAnsi="Arial" w:cs="Arial"/>
        </w:rPr>
        <w:t>Work-Related Acceptance and Action Questionnaire</w:t>
      </w:r>
      <w:r w:rsidRPr="0088124E">
        <w:rPr>
          <w:rFonts w:ascii="Arial" w:hAnsi="Arial" w:cs="Arial"/>
        </w:rPr>
        <w:t xml:space="preserve"> and </w:t>
      </w:r>
      <w:r w:rsidR="002954C0">
        <w:rPr>
          <w:rFonts w:ascii="Arial" w:hAnsi="Arial" w:cs="Arial"/>
        </w:rPr>
        <w:lastRenderedPageBreak/>
        <w:t xml:space="preserve">positive work engagement, measured by the Utrecht Work Engagement Scale </w:t>
      </w:r>
      <w:r w:rsidRPr="0088124E">
        <w:rPr>
          <w:rFonts w:ascii="Arial" w:hAnsi="Arial" w:cs="Arial"/>
        </w:rPr>
        <w:t>are greater in CRTs receiving the resource kit than in control CRTs.</w:t>
      </w:r>
      <w:r w:rsidR="00AE12CA">
        <w:rPr>
          <w:rFonts w:ascii="Arial" w:hAnsi="Arial" w:cs="Arial"/>
        </w:rPr>
        <w:t xml:space="preserve">  Also that </w:t>
      </w:r>
      <w:r w:rsidR="00AE12CA" w:rsidRPr="0088124E">
        <w:rPr>
          <w:rFonts w:ascii="Arial" w:hAnsi="Arial" w:cs="Arial"/>
        </w:rPr>
        <w:t xml:space="preserve">mean staff burnout, measured by the </w:t>
      </w:r>
      <w:proofErr w:type="spellStart"/>
      <w:r w:rsidR="00AE12CA" w:rsidRPr="0088124E">
        <w:rPr>
          <w:rFonts w:ascii="Arial" w:hAnsi="Arial" w:cs="Arial"/>
        </w:rPr>
        <w:t>Maslach</w:t>
      </w:r>
      <w:proofErr w:type="spellEnd"/>
      <w:r w:rsidR="00AE12CA" w:rsidRPr="0088124E">
        <w:rPr>
          <w:rFonts w:ascii="Arial" w:hAnsi="Arial" w:cs="Arial"/>
        </w:rPr>
        <w:t xml:space="preserve"> Burnout Inventory</w:t>
      </w:r>
      <w:r w:rsidR="00AE12CA">
        <w:rPr>
          <w:rFonts w:ascii="Arial" w:hAnsi="Arial" w:cs="Arial"/>
        </w:rPr>
        <w:t xml:space="preserve"> is lower in CRTs receiving the resource kit than in control CRTs. </w:t>
      </w:r>
      <w:r w:rsidRPr="0088124E">
        <w:rPr>
          <w:rFonts w:ascii="Arial" w:hAnsi="Arial" w:cs="Arial"/>
        </w:rPr>
        <w:t xml:space="preserve"> We will use data collected from CRT staff at study baseline, before the introduction of the resource kit, to assess whether there are baseline differences between the two groups of teams for which adjustments should be made.</w:t>
      </w:r>
      <w:r w:rsidR="006A6C19">
        <w:rPr>
          <w:rFonts w:ascii="Arial" w:hAnsi="Arial" w:cs="Arial"/>
        </w:rPr>
        <w:t xml:space="preserve">  If baseline measures of the outcome need to be controlled for, these will be in the form of mean score for staff in the given CRT.  Data will be analysed using linear random effects modelling with a random effect for CRT.</w:t>
      </w:r>
    </w:p>
    <w:p w14:paraId="63D2F120" w14:textId="77777777" w:rsidR="006E4A57" w:rsidRDefault="006E4A57" w:rsidP="0088124E">
      <w:pPr>
        <w:jc w:val="both"/>
        <w:rPr>
          <w:rFonts w:ascii="Arial" w:hAnsi="Arial" w:cs="Arial"/>
        </w:rPr>
      </w:pPr>
    </w:p>
    <w:p w14:paraId="2E79480B" w14:textId="4FE76A65" w:rsidR="006E4A57" w:rsidRPr="0088124E" w:rsidRDefault="006E4A57" w:rsidP="0088124E">
      <w:pPr>
        <w:jc w:val="both"/>
        <w:rPr>
          <w:rFonts w:ascii="Arial" w:hAnsi="Arial" w:cs="Arial"/>
        </w:rPr>
      </w:pPr>
      <w:r>
        <w:rPr>
          <w:rFonts w:ascii="Arial" w:hAnsi="Arial" w:cs="Arial"/>
        </w:rPr>
        <w:t>If there are sufficient staff members filling in the questionnaires at both time points, separate paired analyses will be carried out using the data from these people only.</w:t>
      </w:r>
    </w:p>
    <w:p w14:paraId="3FEA2714" w14:textId="77777777" w:rsidR="0088124E" w:rsidRDefault="0088124E" w:rsidP="00E669D1">
      <w:pPr>
        <w:jc w:val="both"/>
        <w:rPr>
          <w:rFonts w:ascii="Arial" w:hAnsi="Arial" w:cs="Arial"/>
        </w:rPr>
      </w:pPr>
    </w:p>
    <w:p w14:paraId="5C1446F1" w14:textId="4110FD81" w:rsidR="00657ED8" w:rsidRPr="00C569D8" w:rsidRDefault="00657ED8" w:rsidP="00E669D1">
      <w:pPr>
        <w:jc w:val="both"/>
        <w:rPr>
          <w:rFonts w:ascii="Arial" w:hAnsi="Arial" w:cs="Arial"/>
        </w:rPr>
      </w:pPr>
      <w:r>
        <w:rPr>
          <w:rFonts w:ascii="Arial" w:hAnsi="Arial" w:cs="Arial"/>
          <w:i/>
        </w:rPr>
        <w:t>Exploratory Analyses</w:t>
      </w:r>
    </w:p>
    <w:p w14:paraId="0817F194" w14:textId="7C9BBE47" w:rsidR="00DE2E9D" w:rsidRPr="0088124E" w:rsidRDefault="00657ED8" w:rsidP="00DE2E9D">
      <w:pPr>
        <w:jc w:val="both"/>
        <w:rPr>
          <w:rFonts w:ascii="Arial" w:hAnsi="Arial" w:cs="Arial"/>
        </w:rPr>
      </w:pPr>
      <w:r>
        <w:rPr>
          <w:rFonts w:ascii="Arial" w:hAnsi="Arial" w:cs="Arial"/>
        </w:rPr>
        <w:t>W</w:t>
      </w:r>
      <w:r w:rsidRPr="0088124E">
        <w:rPr>
          <w:rFonts w:ascii="Arial" w:hAnsi="Arial" w:cs="Arial"/>
        </w:rPr>
        <w:t xml:space="preserve">e will explore, the extent to which team fidelity score can explain variations in individual satisfaction with care. </w:t>
      </w:r>
      <w:r>
        <w:rPr>
          <w:rFonts w:ascii="Arial" w:hAnsi="Arial" w:cs="Arial"/>
        </w:rPr>
        <w:t xml:space="preserve"> </w:t>
      </w:r>
      <w:r w:rsidR="00DE2E9D">
        <w:rPr>
          <w:rFonts w:ascii="Arial" w:hAnsi="Arial" w:cs="Arial"/>
        </w:rPr>
        <w:t>This analysis will use linear random effects modelling, with a random effect for CRT.</w:t>
      </w:r>
    </w:p>
    <w:p w14:paraId="10F278CD" w14:textId="4110FD81" w:rsidR="00657ED8" w:rsidRPr="0088124E" w:rsidRDefault="00657ED8" w:rsidP="00E669D1">
      <w:pPr>
        <w:jc w:val="both"/>
        <w:rPr>
          <w:rFonts w:ascii="Arial" w:hAnsi="Arial" w:cs="Arial"/>
        </w:rPr>
      </w:pPr>
    </w:p>
    <w:p w14:paraId="7D1D8CFD" w14:textId="77777777" w:rsidR="005718F1" w:rsidRPr="005718F1" w:rsidRDefault="005718F1" w:rsidP="00E669D1">
      <w:pPr>
        <w:jc w:val="both"/>
        <w:rPr>
          <w:rFonts w:ascii="Arial" w:hAnsi="Arial" w:cs="Arial"/>
          <w:i/>
        </w:rPr>
      </w:pPr>
      <w:r w:rsidRPr="005718F1">
        <w:rPr>
          <w:rFonts w:ascii="Arial" w:hAnsi="Arial" w:cs="Arial"/>
          <w:i/>
        </w:rPr>
        <w:t>Missing data</w:t>
      </w:r>
    </w:p>
    <w:p w14:paraId="71B6AF68" w14:textId="27038BC5" w:rsidR="005718F1" w:rsidRDefault="006A6C19" w:rsidP="00E669D1">
      <w:pPr>
        <w:jc w:val="both"/>
        <w:rPr>
          <w:rFonts w:ascii="Arial" w:hAnsi="Arial" w:cs="Arial"/>
        </w:rPr>
      </w:pPr>
      <w:r>
        <w:rPr>
          <w:rFonts w:ascii="Arial" w:hAnsi="Arial" w:cs="Arial"/>
        </w:rPr>
        <w:t xml:space="preserve">It is not envisaged that we will impute </w:t>
      </w:r>
      <w:r w:rsidR="00DA2DE9">
        <w:rPr>
          <w:rFonts w:ascii="Arial" w:hAnsi="Arial" w:cs="Arial"/>
        </w:rPr>
        <w:t xml:space="preserve">missing data.  However, </w:t>
      </w:r>
      <w:r w:rsidR="004F0D6C">
        <w:rPr>
          <w:rFonts w:ascii="Arial" w:hAnsi="Arial" w:cs="Arial"/>
        </w:rPr>
        <w:t>if there were substantial missing data for any of the outcomes, these data would be explored further.</w:t>
      </w:r>
    </w:p>
    <w:p w14:paraId="08741F65" w14:textId="77777777" w:rsidR="00FE3DFF" w:rsidRDefault="00FE3DFF" w:rsidP="00E669D1">
      <w:pPr>
        <w:jc w:val="both"/>
        <w:rPr>
          <w:rFonts w:ascii="Arial" w:hAnsi="Arial" w:cs="Arial"/>
        </w:rPr>
      </w:pPr>
    </w:p>
    <w:p w14:paraId="69E52DD8" w14:textId="77777777" w:rsidR="00275461" w:rsidRPr="005718F1" w:rsidRDefault="00275461" w:rsidP="00E669D1">
      <w:pPr>
        <w:jc w:val="both"/>
        <w:rPr>
          <w:rFonts w:ascii="Arial" w:hAnsi="Arial" w:cs="Arial"/>
          <w:b/>
        </w:rPr>
      </w:pPr>
      <w:bookmarkStart w:id="1" w:name="_GoBack"/>
      <w:bookmarkEnd w:id="1"/>
      <w:r w:rsidRPr="005718F1">
        <w:rPr>
          <w:rFonts w:ascii="Arial" w:hAnsi="Arial" w:cs="Arial"/>
          <w:b/>
        </w:rPr>
        <w:t>References</w:t>
      </w:r>
    </w:p>
    <w:p w14:paraId="181CB49A" w14:textId="77777777" w:rsidR="0088124E" w:rsidRPr="00394A32" w:rsidRDefault="0088124E" w:rsidP="0088124E">
      <w:pPr>
        <w:pStyle w:val="Default"/>
        <w:jc w:val="both"/>
        <w:rPr>
          <w:rFonts w:ascii="Arial" w:hAnsi="Arial" w:cs="Arial"/>
          <w:sz w:val="22"/>
          <w:szCs w:val="22"/>
        </w:rPr>
      </w:pPr>
      <w:r w:rsidRPr="00394A32">
        <w:rPr>
          <w:rFonts w:ascii="Arial" w:hAnsi="Arial" w:cs="Arial"/>
          <w:sz w:val="22"/>
          <w:szCs w:val="22"/>
        </w:rPr>
        <w:t>1</w:t>
      </w:r>
      <w:r>
        <w:rPr>
          <w:rFonts w:ascii="Arial" w:hAnsi="Arial" w:cs="Arial"/>
          <w:sz w:val="22"/>
          <w:szCs w:val="22"/>
        </w:rPr>
        <w:tab/>
      </w:r>
      <w:r w:rsidRPr="00394A32">
        <w:rPr>
          <w:rFonts w:ascii="Arial" w:hAnsi="Arial" w:cs="Arial"/>
          <w:sz w:val="22"/>
          <w:szCs w:val="22"/>
        </w:rPr>
        <w:t>Schulz KF,</w:t>
      </w:r>
      <w:r w:rsidRPr="00394A32">
        <w:rPr>
          <w:rStyle w:val="A10"/>
          <w:rFonts w:ascii="Arial" w:hAnsi="Arial" w:cs="Arial"/>
          <w:sz w:val="22"/>
          <w:szCs w:val="22"/>
        </w:rPr>
        <w:t xml:space="preserve"> </w:t>
      </w:r>
      <w:r w:rsidRPr="00394A32">
        <w:rPr>
          <w:rFonts w:ascii="Arial" w:hAnsi="Arial" w:cs="Arial"/>
          <w:sz w:val="22"/>
          <w:szCs w:val="22"/>
        </w:rPr>
        <w:t>Altman DG,</w:t>
      </w:r>
      <w:r w:rsidRPr="00394A32">
        <w:rPr>
          <w:rStyle w:val="A10"/>
          <w:rFonts w:ascii="Arial" w:hAnsi="Arial" w:cs="Arial"/>
          <w:sz w:val="22"/>
          <w:szCs w:val="22"/>
        </w:rPr>
        <w:t xml:space="preserve"> </w:t>
      </w:r>
      <w:proofErr w:type="spellStart"/>
      <w:r w:rsidRPr="00394A32">
        <w:rPr>
          <w:rFonts w:ascii="Arial" w:hAnsi="Arial" w:cs="Arial"/>
          <w:sz w:val="22"/>
          <w:szCs w:val="22"/>
        </w:rPr>
        <w:t>Moher</w:t>
      </w:r>
      <w:proofErr w:type="spellEnd"/>
      <w:r w:rsidRPr="00394A32">
        <w:rPr>
          <w:rFonts w:ascii="Arial" w:hAnsi="Arial" w:cs="Arial"/>
          <w:sz w:val="22"/>
          <w:szCs w:val="22"/>
        </w:rPr>
        <w:t xml:space="preserve"> D,</w:t>
      </w:r>
      <w:r w:rsidRPr="00394A32">
        <w:rPr>
          <w:rStyle w:val="A10"/>
          <w:rFonts w:ascii="Arial" w:hAnsi="Arial" w:cs="Arial"/>
          <w:sz w:val="22"/>
          <w:szCs w:val="22"/>
        </w:rPr>
        <w:t xml:space="preserve"> </w:t>
      </w:r>
      <w:r w:rsidRPr="00394A32">
        <w:rPr>
          <w:rFonts w:ascii="Arial" w:hAnsi="Arial" w:cs="Arial"/>
          <w:sz w:val="22"/>
          <w:szCs w:val="22"/>
        </w:rPr>
        <w:t xml:space="preserve">for the CONSORT Group CONSORT 2010 Statement: updated guidelines for reporting parallel group </w:t>
      </w:r>
      <w:r w:rsidRPr="007E43EA">
        <w:rPr>
          <w:rFonts w:ascii="Arial" w:hAnsi="Arial" w:cs="Arial"/>
          <w:sz w:val="22"/>
          <w:szCs w:val="22"/>
        </w:rPr>
        <w:t xml:space="preserve">randomised trials </w:t>
      </w:r>
      <w:r w:rsidRPr="007E43EA">
        <w:rPr>
          <w:rFonts w:ascii="Arial" w:hAnsi="Arial" w:cs="Arial"/>
          <w:iCs/>
          <w:sz w:val="22"/>
          <w:szCs w:val="22"/>
        </w:rPr>
        <w:t>BMJ</w:t>
      </w:r>
      <w:r w:rsidRPr="00394A32">
        <w:rPr>
          <w:rFonts w:ascii="Arial" w:hAnsi="Arial" w:cs="Arial"/>
          <w:i/>
          <w:iCs/>
          <w:sz w:val="22"/>
          <w:szCs w:val="22"/>
        </w:rPr>
        <w:t xml:space="preserve"> </w:t>
      </w:r>
      <w:r w:rsidRPr="00394A32">
        <w:rPr>
          <w:rFonts w:ascii="Arial" w:hAnsi="Arial" w:cs="Arial"/>
          <w:sz w:val="22"/>
          <w:szCs w:val="22"/>
        </w:rPr>
        <w:t>2010;340:c332</w:t>
      </w:r>
    </w:p>
    <w:p w14:paraId="20493876" w14:textId="77777777" w:rsidR="0088124E" w:rsidRPr="00394A32" w:rsidRDefault="0088124E" w:rsidP="0088124E">
      <w:pPr>
        <w:jc w:val="both"/>
        <w:rPr>
          <w:rFonts w:ascii="Arial" w:hAnsi="Arial" w:cs="Arial"/>
          <w:color w:val="000000"/>
        </w:rPr>
      </w:pPr>
    </w:p>
    <w:p w14:paraId="3407C968" w14:textId="77777777" w:rsidR="0088124E" w:rsidRPr="00394A32" w:rsidRDefault="0088124E" w:rsidP="0088124E">
      <w:pPr>
        <w:autoSpaceDE w:val="0"/>
        <w:autoSpaceDN w:val="0"/>
        <w:adjustRightInd w:val="0"/>
        <w:jc w:val="both"/>
        <w:rPr>
          <w:rFonts w:ascii="Arial" w:hAnsi="Arial" w:cs="Arial"/>
          <w:b/>
          <w:bCs/>
          <w:color w:val="292526"/>
        </w:rPr>
      </w:pPr>
      <w:r w:rsidRPr="00394A32">
        <w:rPr>
          <w:rFonts w:ascii="Arial" w:hAnsi="Arial" w:cs="Arial"/>
        </w:rPr>
        <w:t>2</w:t>
      </w:r>
      <w:r>
        <w:rPr>
          <w:rFonts w:ascii="Arial" w:hAnsi="Arial" w:cs="Arial"/>
        </w:rPr>
        <w:tab/>
      </w:r>
      <w:r w:rsidRPr="00394A32">
        <w:rPr>
          <w:rFonts w:ascii="Arial" w:hAnsi="Arial" w:cs="Arial"/>
        </w:rPr>
        <w:t xml:space="preserve">Campbell MK, </w:t>
      </w:r>
      <w:proofErr w:type="spellStart"/>
      <w:r w:rsidRPr="00394A32">
        <w:rPr>
          <w:rFonts w:ascii="Arial" w:hAnsi="Arial" w:cs="Arial"/>
        </w:rPr>
        <w:t>Elbourne</w:t>
      </w:r>
      <w:proofErr w:type="spellEnd"/>
      <w:r w:rsidRPr="00394A32">
        <w:rPr>
          <w:rFonts w:ascii="Arial" w:hAnsi="Arial" w:cs="Arial"/>
        </w:rPr>
        <w:t xml:space="preserve"> DR, Altman DG CONSORT statement: extension to cluster randomised trials. BMJ 2004</w:t>
      </w:r>
      <w:proofErr w:type="gramStart"/>
      <w:r w:rsidRPr="00394A32">
        <w:rPr>
          <w:rFonts w:ascii="Arial" w:hAnsi="Arial" w:cs="Arial"/>
        </w:rPr>
        <w:t>;328</w:t>
      </w:r>
      <w:proofErr w:type="gramEnd"/>
      <w:r w:rsidRPr="00394A32">
        <w:rPr>
          <w:rFonts w:ascii="Arial" w:hAnsi="Arial" w:cs="Arial"/>
        </w:rPr>
        <w:t>(7441):702-708.</w:t>
      </w:r>
    </w:p>
    <w:p w14:paraId="29C659A6" w14:textId="77777777" w:rsidR="0088124E" w:rsidRPr="00394A32" w:rsidRDefault="0088124E" w:rsidP="0088124E">
      <w:pPr>
        <w:jc w:val="both"/>
        <w:rPr>
          <w:rFonts w:ascii="Arial" w:hAnsi="Arial" w:cs="Arial"/>
          <w:color w:val="000000"/>
        </w:rPr>
      </w:pPr>
    </w:p>
    <w:p w14:paraId="3969F7FE" w14:textId="77777777" w:rsidR="0088124E" w:rsidRPr="00394A32" w:rsidRDefault="0088124E" w:rsidP="0088124E">
      <w:pPr>
        <w:jc w:val="both"/>
        <w:rPr>
          <w:rFonts w:ascii="Arial" w:hAnsi="Arial" w:cs="Arial"/>
          <w:color w:val="000000"/>
        </w:rPr>
      </w:pPr>
      <w:r w:rsidRPr="003D7701">
        <w:rPr>
          <w:rFonts w:ascii="Arial" w:hAnsi="Arial" w:cs="Arial"/>
          <w:lang w:val="en"/>
        </w:rPr>
        <w:t>3</w:t>
      </w:r>
      <w:r>
        <w:rPr>
          <w:rFonts w:ascii="Arial" w:hAnsi="Arial" w:cs="Arial"/>
          <w:lang w:val="en"/>
        </w:rPr>
        <w:tab/>
      </w:r>
      <w:r w:rsidRPr="003D7701">
        <w:rPr>
          <w:rFonts w:ascii="Arial" w:hAnsi="Arial"/>
        </w:rPr>
        <w:t xml:space="preserve">Campbell MK, </w:t>
      </w:r>
      <w:proofErr w:type="spellStart"/>
      <w:r w:rsidRPr="003D7701">
        <w:rPr>
          <w:rFonts w:ascii="Arial" w:hAnsi="Arial"/>
        </w:rPr>
        <w:t>Piaggio</w:t>
      </w:r>
      <w:proofErr w:type="spellEnd"/>
      <w:r w:rsidRPr="003D7701">
        <w:rPr>
          <w:rFonts w:ascii="Arial" w:hAnsi="Arial"/>
        </w:rPr>
        <w:t xml:space="preserve"> G, </w:t>
      </w:r>
      <w:proofErr w:type="spellStart"/>
      <w:r w:rsidRPr="003D7701">
        <w:rPr>
          <w:rFonts w:ascii="Arial" w:hAnsi="Arial"/>
        </w:rPr>
        <w:t>Elbourne</w:t>
      </w:r>
      <w:proofErr w:type="spellEnd"/>
      <w:r w:rsidRPr="003D7701">
        <w:rPr>
          <w:rFonts w:ascii="Arial" w:hAnsi="Arial"/>
        </w:rPr>
        <w:t xml:space="preserve"> DR, Altman DG for the CONSORT Group. Consort 2010 statement: extension to cluster randomised trials. BMJ. 2012</w:t>
      </w:r>
      <w:proofErr w:type="gramStart"/>
      <w:r>
        <w:rPr>
          <w:rFonts w:ascii="Arial" w:hAnsi="Arial"/>
        </w:rPr>
        <w:t>;</w:t>
      </w:r>
      <w:r w:rsidRPr="003D7701">
        <w:rPr>
          <w:rFonts w:ascii="Arial" w:hAnsi="Arial"/>
        </w:rPr>
        <w:t>345:e5661</w:t>
      </w:r>
      <w:proofErr w:type="gramEnd"/>
    </w:p>
    <w:p w14:paraId="315B9813" w14:textId="77777777" w:rsidR="0088124E" w:rsidRDefault="0088124E" w:rsidP="0088124E">
      <w:pPr>
        <w:jc w:val="both"/>
        <w:rPr>
          <w:rFonts w:ascii="Arial" w:hAnsi="Arial" w:cs="Arial"/>
          <w:color w:val="000000"/>
        </w:rPr>
      </w:pPr>
    </w:p>
    <w:p w14:paraId="21E5F1B6" w14:textId="77777777" w:rsidR="00275461" w:rsidRDefault="00AF43DB" w:rsidP="00E669D1">
      <w:pPr>
        <w:jc w:val="both"/>
        <w:rPr>
          <w:rFonts w:ascii="Arial" w:hAnsi="Arial" w:cs="Arial"/>
        </w:rPr>
      </w:pPr>
      <w:r>
        <w:rPr>
          <w:rFonts w:ascii="Arial" w:hAnsi="Arial"/>
        </w:rPr>
        <w:t>4</w:t>
      </w:r>
      <w:r>
        <w:rPr>
          <w:rFonts w:ascii="Arial" w:hAnsi="Arial"/>
        </w:rPr>
        <w:tab/>
      </w:r>
      <w:proofErr w:type="spellStart"/>
      <w:r w:rsidR="008670FE" w:rsidRPr="003D3622">
        <w:rPr>
          <w:rFonts w:ascii="Arial" w:hAnsi="Arial"/>
        </w:rPr>
        <w:t>StataCorp</w:t>
      </w:r>
      <w:proofErr w:type="spellEnd"/>
      <w:r w:rsidR="008670FE" w:rsidRPr="003D3622">
        <w:rPr>
          <w:rFonts w:ascii="Arial" w:hAnsi="Arial"/>
        </w:rPr>
        <w:t xml:space="preserve"> </w:t>
      </w:r>
      <w:r w:rsidR="008670FE" w:rsidRPr="003D3622">
        <w:rPr>
          <w:rFonts w:ascii="Arial" w:hAnsi="Arial"/>
          <w:iCs/>
        </w:rPr>
        <w:t>Stata Statistical Software: Release 1</w:t>
      </w:r>
      <w:r w:rsidR="008670FE">
        <w:rPr>
          <w:rFonts w:ascii="Arial" w:hAnsi="Arial"/>
          <w:iCs/>
        </w:rPr>
        <w:t>3</w:t>
      </w:r>
      <w:r w:rsidR="008670FE" w:rsidRPr="003D3622">
        <w:rPr>
          <w:rFonts w:ascii="Arial" w:hAnsi="Arial"/>
        </w:rPr>
        <w:t>.</w:t>
      </w:r>
      <w:r w:rsidR="008670FE">
        <w:rPr>
          <w:rFonts w:ascii="Arial" w:hAnsi="Arial"/>
        </w:rPr>
        <w:t xml:space="preserve"> 2013</w:t>
      </w:r>
      <w:r w:rsidR="008670FE" w:rsidRPr="003D3622">
        <w:rPr>
          <w:rFonts w:ascii="Arial" w:hAnsi="Arial"/>
        </w:rPr>
        <w:t xml:space="preserve"> College Station, TX: </w:t>
      </w:r>
      <w:proofErr w:type="spellStart"/>
      <w:r w:rsidR="008670FE" w:rsidRPr="003D3622">
        <w:rPr>
          <w:rFonts w:ascii="Arial" w:hAnsi="Arial"/>
        </w:rPr>
        <w:t>StataCorp</w:t>
      </w:r>
      <w:proofErr w:type="spellEnd"/>
      <w:r w:rsidR="008670FE" w:rsidRPr="003D3622">
        <w:rPr>
          <w:rFonts w:ascii="Arial" w:hAnsi="Arial"/>
        </w:rPr>
        <w:t xml:space="preserve"> LP</w:t>
      </w:r>
    </w:p>
    <w:p w14:paraId="0D76A0AC" w14:textId="77777777" w:rsidR="00275461" w:rsidRDefault="00275461" w:rsidP="00E669D1">
      <w:pPr>
        <w:jc w:val="both"/>
        <w:rPr>
          <w:rFonts w:ascii="Arial" w:hAnsi="Arial" w:cs="Arial"/>
        </w:rPr>
      </w:pPr>
    </w:p>
    <w:p w14:paraId="1AFE99E3" w14:textId="77777777" w:rsidR="00275461" w:rsidRPr="00F17F77" w:rsidRDefault="00275461" w:rsidP="00275461">
      <w:pPr>
        <w:jc w:val="center"/>
        <w:rPr>
          <w:rFonts w:ascii="Arial" w:hAnsi="Arial"/>
          <w:b/>
        </w:rPr>
      </w:pPr>
      <w:r w:rsidRPr="00F17F77">
        <w:rPr>
          <w:rFonts w:ascii="Arial" w:hAnsi="Arial"/>
          <w:b/>
        </w:rPr>
        <w:t>Appendix</w:t>
      </w:r>
    </w:p>
    <w:p w14:paraId="3462642B" w14:textId="77777777" w:rsidR="00275461" w:rsidRDefault="00275461" w:rsidP="00275461">
      <w:pPr>
        <w:rPr>
          <w:rFonts w:ascii="Arial" w:hAnsi="Arial"/>
        </w:rPr>
      </w:pPr>
    </w:p>
    <w:p w14:paraId="3DA9A322" w14:textId="77777777" w:rsidR="00275461" w:rsidRDefault="00275461" w:rsidP="00314695">
      <w:pPr>
        <w:jc w:val="both"/>
        <w:rPr>
          <w:rFonts w:ascii="Arial" w:hAnsi="Arial"/>
        </w:rPr>
      </w:pPr>
      <w:r>
        <w:rPr>
          <w:rFonts w:ascii="Arial" w:hAnsi="Arial"/>
        </w:rPr>
        <w:t>Further details on the outcome measures</w:t>
      </w:r>
    </w:p>
    <w:p w14:paraId="2FE41D34" w14:textId="77777777" w:rsidR="00275461" w:rsidRDefault="00275461" w:rsidP="00314695">
      <w:pPr>
        <w:jc w:val="both"/>
        <w:rPr>
          <w:rFonts w:ascii="Arial" w:hAnsi="Arial"/>
        </w:rPr>
      </w:pPr>
    </w:p>
    <w:p w14:paraId="5D41232A" w14:textId="77777777" w:rsidR="00275461" w:rsidRPr="00A818D5" w:rsidRDefault="00275461" w:rsidP="00314695">
      <w:pPr>
        <w:jc w:val="both"/>
        <w:rPr>
          <w:rFonts w:ascii="Arial" w:hAnsi="Arial"/>
          <w:b/>
        </w:rPr>
      </w:pPr>
      <w:r w:rsidRPr="00A818D5">
        <w:rPr>
          <w:rFonts w:ascii="Arial" w:hAnsi="Arial"/>
          <w:b/>
        </w:rPr>
        <w:t xml:space="preserve">Primary </w:t>
      </w:r>
      <w:r w:rsidR="00371D0A">
        <w:rPr>
          <w:rFonts w:ascii="Arial" w:hAnsi="Arial"/>
          <w:b/>
        </w:rPr>
        <w:t>o</w:t>
      </w:r>
      <w:r w:rsidRPr="00A818D5">
        <w:rPr>
          <w:rFonts w:ascii="Arial" w:hAnsi="Arial"/>
          <w:b/>
        </w:rPr>
        <w:t>utcome</w:t>
      </w:r>
    </w:p>
    <w:p w14:paraId="26EEE2D8" w14:textId="77777777" w:rsidR="00275461" w:rsidRPr="000E36C2" w:rsidRDefault="00275461" w:rsidP="00314695">
      <w:pPr>
        <w:jc w:val="both"/>
        <w:rPr>
          <w:rFonts w:ascii="Arial" w:hAnsi="Arial"/>
          <w:i/>
        </w:rPr>
      </w:pPr>
      <w:r w:rsidRPr="000E36C2">
        <w:rPr>
          <w:rFonts w:ascii="Arial" w:hAnsi="Arial"/>
          <w:i/>
        </w:rPr>
        <w:t>Satisfaction with services</w:t>
      </w:r>
    </w:p>
    <w:p w14:paraId="3581311E" w14:textId="77777777" w:rsidR="00275461" w:rsidRPr="006B4C15" w:rsidRDefault="00275461" w:rsidP="00314695">
      <w:pPr>
        <w:jc w:val="both"/>
        <w:rPr>
          <w:rFonts w:ascii="Arial" w:hAnsi="Arial"/>
        </w:rPr>
      </w:pPr>
      <w:r w:rsidRPr="00B95E17">
        <w:rPr>
          <w:rFonts w:ascii="Arial" w:hAnsi="Arial"/>
          <w:u w:val="single"/>
        </w:rPr>
        <w:t>The Client Satisfaction Questionnaire (CSQ-8)</w:t>
      </w:r>
      <w:r>
        <w:rPr>
          <w:rFonts w:ascii="Arial" w:hAnsi="Arial"/>
          <w:u w:val="single"/>
        </w:rPr>
        <w:t>.</w:t>
      </w:r>
      <w:r>
        <w:rPr>
          <w:rFonts w:ascii="Arial" w:hAnsi="Arial"/>
        </w:rPr>
        <w:t xml:space="preserve">  This is an eight item questionnaire, with four possible answers given which participants have to circle one of them.  Each question is scored from 1 to 4, with 1 indicating least satisfied and 4 indicating most satisfied.  Individual item scores are summed to give an overall score between 8 and 32, with higher scores indicating greater satisfaction.  It is expected that this measure will have a mean score slightly above the midpoint, although </w:t>
      </w:r>
      <w:proofErr w:type="gramStart"/>
      <w:r>
        <w:rPr>
          <w:rFonts w:ascii="Arial" w:hAnsi="Arial"/>
        </w:rPr>
        <w:t>Normally</w:t>
      </w:r>
      <w:proofErr w:type="gramEnd"/>
      <w:r>
        <w:rPr>
          <w:rFonts w:ascii="Arial" w:hAnsi="Arial"/>
        </w:rPr>
        <w:t xml:space="preserve"> distributed.  The usual practice with regard to missing items on the CSQ-8 is to impute pro rata a maximum of two items using the mean of the other items.</w:t>
      </w:r>
    </w:p>
    <w:p w14:paraId="38460BAA" w14:textId="77777777" w:rsidR="00275461" w:rsidRDefault="00275461" w:rsidP="00314695">
      <w:pPr>
        <w:jc w:val="both"/>
        <w:rPr>
          <w:rFonts w:ascii="Arial" w:hAnsi="Arial"/>
        </w:rPr>
      </w:pPr>
    </w:p>
    <w:p w14:paraId="723A4256" w14:textId="77777777" w:rsidR="00275461" w:rsidRDefault="00275461" w:rsidP="00314695">
      <w:pPr>
        <w:jc w:val="both"/>
        <w:rPr>
          <w:rFonts w:ascii="Arial" w:hAnsi="Arial"/>
          <w:bCs/>
          <w:i/>
        </w:rPr>
      </w:pPr>
      <w:proofErr w:type="spellStart"/>
      <w:r w:rsidRPr="0061384B">
        <w:rPr>
          <w:rFonts w:ascii="Arial" w:hAnsi="Arial"/>
          <w:bCs/>
          <w:i/>
        </w:rPr>
        <w:t>Atkisson</w:t>
      </w:r>
      <w:proofErr w:type="spellEnd"/>
      <w:r w:rsidRPr="0061384B">
        <w:rPr>
          <w:rFonts w:ascii="Arial" w:hAnsi="Arial"/>
          <w:bCs/>
          <w:i/>
        </w:rPr>
        <w:t xml:space="preserve"> C, Zwick R </w:t>
      </w:r>
      <w:proofErr w:type="gramStart"/>
      <w:r w:rsidRPr="0061384B">
        <w:rPr>
          <w:rFonts w:ascii="Arial" w:hAnsi="Arial"/>
          <w:bCs/>
          <w:i/>
        </w:rPr>
        <w:t>The</w:t>
      </w:r>
      <w:proofErr w:type="gramEnd"/>
      <w:r w:rsidRPr="0061384B">
        <w:rPr>
          <w:rFonts w:ascii="Arial" w:hAnsi="Arial"/>
          <w:bCs/>
          <w:i/>
        </w:rPr>
        <w:t xml:space="preserve"> Client Satisfaction Questionnaire: Psychometric Properties and Correlations with Service Utilisation and Psychotherapy Outcome. Evaluation and Programme Planning 1982</w:t>
      </w:r>
      <w:proofErr w:type="gramStart"/>
      <w:r w:rsidRPr="0061384B">
        <w:rPr>
          <w:rFonts w:ascii="Arial" w:hAnsi="Arial"/>
          <w:bCs/>
          <w:i/>
        </w:rPr>
        <w:t>;5:233</w:t>
      </w:r>
      <w:proofErr w:type="gramEnd"/>
      <w:r w:rsidRPr="0061384B">
        <w:rPr>
          <w:rFonts w:ascii="Arial" w:hAnsi="Arial"/>
          <w:bCs/>
          <w:i/>
        </w:rPr>
        <w:t>-237.</w:t>
      </w:r>
    </w:p>
    <w:p w14:paraId="400FC551" w14:textId="77777777" w:rsidR="00275461" w:rsidRDefault="00275461" w:rsidP="00314695">
      <w:pPr>
        <w:jc w:val="both"/>
        <w:rPr>
          <w:rFonts w:ascii="Arial" w:hAnsi="Arial"/>
          <w:bCs/>
        </w:rPr>
      </w:pPr>
    </w:p>
    <w:p w14:paraId="381199CE" w14:textId="77777777" w:rsidR="00371D0A" w:rsidRPr="00EC1E65" w:rsidRDefault="00371D0A" w:rsidP="00314695">
      <w:pPr>
        <w:jc w:val="both"/>
        <w:rPr>
          <w:rFonts w:ascii="Arial" w:hAnsi="Arial"/>
          <w:b/>
          <w:bCs/>
        </w:rPr>
      </w:pPr>
      <w:r w:rsidRPr="00EC1E65">
        <w:rPr>
          <w:rFonts w:ascii="Arial" w:hAnsi="Arial"/>
          <w:b/>
          <w:bCs/>
        </w:rPr>
        <w:lastRenderedPageBreak/>
        <w:t>Secondary outcomes</w:t>
      </w:r>
    </w:p>
    <w:p w14:paraId="16464476" w14:textId="77777777" w:rsidR="00275461" w:rsidRPr="006B4C15" w:rsidRDefault="00275461" w:rsidP="00314695">
      <w:pPr>
        <w:jc w:val="both"/>
        <w:rPr>
          <w:rFonts w:ascii="Arial" w:hAnsi="Arial"/>
        </w:rPr>
      </w:pPr>
      <w:proofErr w:type="spellStart"/>
      <w:r w:rsidRPr="0068390F">
        <w:rPr>
          <w:rFonts w:ascii="Arial" w:hAnsi="Arial"/>
          <w:u w:val="single"/>
        </w:rPr>
        <w:t>Continu</w:t>
      </w:r>
      <w:proofErr w:type="spellEnd"/>
      <w:r w:rsidRPr="0068390F">
        <w:rPr>
          <w:rFonts w:ascii="Arial" w:hAnsi="Arial"/>
          <w:u w:val="single"/>
        </w:rPr>
        <w:t>-um</w:t>
      </w:r>
      <w:r>
        <w:rPr>
          <w:rFonts w:ascii="Arial" w:hAnsi="Arial"/>
        </w:rPr>
        <w:t xml:space="preserve"> consists of 16 topics, with responses given as five point Likert scales, scored 1 to 5, giving a possible range of 16 to 80.  If up to two items are missing, they are imputed pro rata with the mean of the other items.</w:t>
      </w:r>
    </w:p>
    <w:p w14:paraId="20BD276E" w14:textId="77777777" w:rsidR="00275461" w:rsidRDefault="00275461" w:rsidP="00314695">
      <w:pPr>
        <w:jc w:val="both"/>
        <w:rPr>
          <w:rFonts w:ascii="Arial" w:hAnsi="Arial"/>
        </w:rPr>
      </w:pPr>
    </w:p>
    <w:p w14:paraId="139E6228" w14:textId="77777777" w:rsidR="00275461" w:rsidRPr="0061384B" w:rsidRDefault="00275461" w:rsidP="00314695">
      <w:pPr>
        <w:jc w:val="both"/>
        <w:rPr>
          <w:rFonts w:ascii="Arial" w:hAnsi="Arial"/>
          <w:i/>
          <w:lang w:val="en-US"/>
        </w:rPr>
      </w:pPr>
      <w:r w:rsidRPr="0061384B">
        <w:rPr>
          <w:rFonts w:ascii="Arial" w:hAnsi="Arial"/>
          <w:i/>
          <w:lang w:val="en-US"/>
        </w:rPr>
        <w:t xml:space="preserve">Rose D, Sweeney A, </w:t>
      </w:r>
      <w:proofErr w:type="spellStart"/>
      <w:r w:rsidRPr="0061384B">
        <w:rPr>
          <w:rFonts w:ascii="Arial" w:hAnsi="Arial"/>
          <w:i/>
          <w:lang w:val="en-US"/>
        </w:rPr>
        <w:t>Leese</w:t>
      </w:r>
      <w:proofErr w:type="spellEnd"/>
      <w:r w:rsidRPr="0061384B">
        <w:rPr>
          <w:rFonts w:ascii="Arial" w:hAnsi="Arial"/>
          <w:i/>
          <w:lang w:val="en-US"/>
        </w:rPr>
        <w:t xml:space="preserve"> M, Clement S, Jones IR, Burns T, et al. </w:t>
      </w:r>
      <w:proofErr w:type="gramStart"/>
      <w:r w:rsidRPr="0061384B">
        <w:rPr>
          <w:rFonts w:ascii="Arial" w:hAnsi="Arial"/>
          <w:i/>
          <w:lang w:val="en-US"/>
        </w:rPr>
        <w:t>Developing</w:t>
      </w:r>
      <w:proofErr w:type="gramEnd"/>
      <w:r w:rsidRPr="0061384B">
        <w:rPr>
          <w:rFonts w:ascii="Arial" w:hAnsi="Arial"/>
          <w:i/>
          <w:lang w:val="en-US"/>
        </w:rPr>
        <w:t xml:space="preserve"> a user-generated measure of continuity of care: brief report. </w:t>
      </w:r>
      <w:proofErr w:type="spellStart"/>
      <w:r w:rsidRPr="0061384B">
        <w:rPr>
          <w:rFonts w:ascii="Arial" w:hAnsi="Arial"/>
          <w:i/>
          <w:lang w:val="en-US"/>
        </w:rPr>
        <w:t>Acta</w:t>
      </w:r>
      <w:proofErr w:type="spellEnd"/>
      <w:r w:rsidRPr="0061384B">
        <w:rPr>
          <w:rFonts w:ascii="Arial" w:hAnsi="Arial"/>
          <w:i/>
          <w:lang w:val="en-US"/>
        </w:rPr>
        <w:t xml:space="preserve"> </w:t>
      </w:r>
      <w:proofErr w:type="spellStart"/>
      <w:r w:rsidRPr="0061384B">
        <w:rPr>
          <w:rFonts w:ascii="Arial" w:hAnsi="Arial"/>
          <w:i/>
          <w:lang w:val="en-US"/>
        </w:rPr>
        <w:t>Psychiatr</w:t>
      </w:r>
      <w:proofErr w:type="spellEnd"/>
      <w:r w:rsidRPr="0061384B">
        <w:rPr>
          <w:rFonts w:ascii="Arial" w:hAnsi="Arial"/>
          <w:i/>
          <w:lang w:val="en-US"/>
        </w:rPr>
        <w:t xml:space="preserve"> Scand. 2009</w:t>
      </w:r>
      <w:proofErr w:type="gramStart"/>
      <w:r w:rsidRPr="0061384B">
        <w:rPr>
          <w:rFonts w:ascii="Arial" w:hAnsi="Arial"/>
          <w:i/>
          <w:lang w:val="en-US"/>
        </w:rPr>
        <w:t>;119:320</w:t>
      </w:r>
      <w:proofErr w:type="gramEnd"/>
      <w:r w:rsidRPr="0061384B">
        <w:rPr>
          <w:rFonts w:ascii="Arial" w:hAnsi="Arial"/>
          <w:i/>
          <w:lang w:val="en-US"/>
        </w:rPr>
        <w:t>–324</w:t>
      </w:r>
    </w:p>
    <w:p w14:paraId="3E285F0A" w14:textId="77777777" w:rsidR="00275461" w:rsidRDefault="00275461" w:rsidP="00314695">
      <w:pPr>
        <w:jc w:val="both"/>
        <w:rPr>
          <w:rFonts w:ascii="Arial" w:hAnsi="Arial" w:cs="Arial"/>
        </w:rPr>
      </w:pPr>
    </w:p>
    <w:p w14:paraId="2DD2D98D" w14:textId="77777777" w:rsidR="00371D0A" w:rsidRPr="00DC747C" w:rsidRDefault="00371D0A" w:rsidP="00314695">
      <w:pPr>
        <w:jc w:val="both"/>
        <w:rPr>
          <w:rFonts w:ascii="Arial" w:hAnsi="Arial" w:cs="Arial"/>
        </w:rPr>
      </w:pPr>
      <w:r w:rsidRPr="00EC1E65">
        <w:rPr>
          <w:rFonts w:ascii="Arial" w:hAnsi="Arial" w:cs="Arial"/>
          <w:u w:val="single"/>
        </w:rPr>
        <w:t>Work-Related Acceptance and Action Questionnaire</w:t>
      </w:r>
      <w:r w:rsidR="00EC1E65" w:rsidRPr="00EC1E65">
        <w:rPr>
          <w:rFonts w:ascii="Arial" w:hAnsi="Arial" w:cs="Arial"/>
          <w:u w:val="single"/>
        </w:rPr>
        <w:t xml:space="preserve"> (WAAQ)</w:t>
      </w:r>
      <w:r w:rsidR="000F2C8A" w:rsidRPr="00DC747C">
        <w:rPr>
          <w:rFonts w:ascii="Arial" w:hAnsi="Arial" w:cs="Arial"/>
        </w:rPr>
        <w:t xml:space="preserve">.  This is a seven item measure, with each response scored on a </w:t>
      </w:r>
      <w:proofErr w:type="spellStart"/>
      <w:r w:rsidR="000F2C8A" w:rsidRPr="00DC747C">
        <w:rPr>
          <w:rFonts w:ascii="Arial" w:hAnsi="Arial" w:cs="Arial"/>
        </w:rPr>
        <w:t>likert</w:t>
      </w:r>
      <w:proofErr w:type="spellEnd"/>
      <w:r w:rsidR="000F2C8A" w:rsidRPr="00DC747C">
        <w:rPr>
          <w:rFonts w:ascii="Arial" w:hAnsi="Arial" w:cs="Arial"/>
        </w:rPr>
        <w:t xml:space="preserve"> scale, with 1 indicating never true and 7 indicating always true.  These are summed to give a score between 7 and 49, with higher scores indicating greater levels of work related psychological flexibility.</w:t>
      </w:r>
    </w:p>
    <w:p w14:paraId="0CF0C4AD" w14:textId="77777777" w:rsidR="00371D0A" w:rsidRPr="00DC747C" w:rsidRDefault="00371D0A" w:rsidP="00314695">
      <w:pPr>
        <w:jc w:val="both"/>
        <w:rPr>
          <w:rFonts w:ascii="Arial" w:hAnsi="Arial" w:cs="Arial"/>
        </w:rPr>
      </w:pPr>
    </w:p>
    <w:p w14:paraId="0BB5DB25" w14:textId="77777777" w:rsidR="00802CF4" w:rsidRPr="00EC1E65" w:rsidRDefault="00802CF4" w:rsidP="00314695">
      <w:pPr>
        <w:jc w:val="both"/>
        <w:rPr>
          <w:rFonts w:ascii="Arial" w:hAnsi="Arial" w:cs="Arial"/>
          <w:i/>
        </w:rPr>
      </w:pPr>
      <w:r w:rsidRPr="00EC1E65">
        <w:rPr>
          <w:rFonts w:ascii="Arial" w:hAnsi="Arial" w:cs="Arial"/>
          <w:bCs/>
          <w:i/>
          <w:lang w:val="en-US"/>
        </w:rPr>
        <w:t>Bond</w:t>
      </w:r>
      <w:r w:rsidR="00314695" w:rsidRPr="00EC1E65">
        <w:rPr>
          <w:rFonts w:ascii="Arial" w:hAnsi="Arial" w:cs="Arial"/>
          <w:bCs/>
          <w:i/>
          <w:lang w:val="en-US"/>
        </w:rPr>
        <w:t xml:space="preserve"> </w:t>
      </w:r>
      <w:r w:rsidRPr="00EC1E65">
        <w:rPr>
          <w:rFonts w:ascii="Arial" w:hAnsi="Arial" w:cs="Arial"/>
          <w:bCs/>
          <w:i/>
          <w:lang w:val="en-US"/>
        </w:rPr>
        <w:t>F</w:t>
      </w:r>
      <w:r w:rsidR="00314695" w:rsidRPr="00EC1E65">
        <w:rPr>
          <w:rFonts w:ascii="Arial" w:hAnsi="Arial" w:cs="Arial"/>
          <w:bCs/>
          <w:i/>
          <w:lang w:val="en-US"/>
        </w:rPr>
        <w:t>,</w:t>
      </w:r>
      <w:r w:rsidRPr="00EC1E65">
        <w:rPr>
          <w:rFonts w:ascii="Arial" w:hAnsi="Arial" w:cs="Arial"/>
          <w:bCs/>
          <w:i/>
          <w:lang w:val="en-US"/>
        </w:rPr>
        <w:t xml:space="preserve"> Lloyd</w:t>
      </w:r>
      <w:r w:rsidR="00314695" w:rsidRPr="00EC1E65">
        <w:rPr>
          <w:rFonts w:ascii="Arial" w:hAnsi="Arial" w:cs="Arial"/>
          <w:bCs/>
          <w:i/>
          <w:lang w:val="en-US"/>
        </w:rPr>
        <w:t xml:space="preserve"> </w:t>
      </w:r>
      <w:r w:rsidRPr="00EC1E65">
        <w:rPr>
          <w:rFonts w:ascii="Arial" w:hAnsi="Arial" w:cs="Arial"/>
          <w:bCs/>
          <w:i/>
          <w:lang w:val="en-US"/>
        </w:rPr>
        <w:t>J</w:t>
      </w:r>
      <w:r w:rsidR="00314695" w:rsidRPr="00EC1E65">
        <w:rPr>
          <w:rFonts w:ascii="Arial" w:hAnsi="Arial" w:cs="Arial"/>
          <w:bCs/>
          <w:i/>
          <w:lang w:val="en-US"/>
        </w:rPr>
        <w:t>,</w:t>
      </w:r>
      <w:r w:rsidRPr="00EC1E65">
        <w:rPr>
          <w:rFonts w:ascii="Arial" w:hAnsi="Arial" w:cs="Arial"/>
          <w:bCs/>
          <w:i/>
          <w:lang w:val="en-US"/>
        </w:rPr>
        <w:t xml:space="preserve"> </w:t>
      </w:r>
      <w:proofErr w:type="spellStart"/>
      <w:r w:rsidRPr="00EC1E65">
        <w:rPr>
          <w:rFonts w:ascii="Arial" w:hAnsi="Arial" w:cs="Arial"/>
          <w:bCs/>
          <w:i/>
          <w:lang w:val="en-US"/>
        </w:rPr>
        <w:t>Guenole</w:t>
      </w:r>
      <w:proofErr w:type="spellEnd"/>
      <w:r w:rsidR="00314695" w:rsidRPr="00EC1E65">
        <w:rPr>
          <w:rFonts w:ascii="Arial" w:hAnsi="Arial" w:cs="Arial"/>
          <w:bCs/>
          <w:i/>
          <w:lang w:val="en-US"/>
        </w:rPr>
        <w:t xml:space="preserve"> </w:t>
      </w:r>
      <w:r w:rsidRPr="00EC1E65">
        <w:rPr>
          <w:rFonts w:ascii="Arial" w:hAnsi="Arial" w:cs="Arial"/>
          <w:bCs/>
          <w:i/>
          <w:lang w:val="en-US"/>
        </w:rPr>
        <w:t xml:space="preserve">N The Work-related Acceptance and Action Questionnaire (WAAQ): Initial psychometric findings and their implications for measuring psychological flexibility in specific contexts Journal of Occupational and </w:t>
      </w:r>
      <w:proofErr w:type="spellStart"/>
      <w:r w:rsidRPr="00EC1E65">
        <w:rPr>
          <w:rFonts w:ascii="Arial" w:hAnsi="Arial" w:cs="Arial"/>
          <w:bCs/>
          <w:i/>
          <w:lang w:val="en-US"/>
        </w:rPr>
        <w:t>Organisational</w:t>
      </w:r>
      <w:proofErr w:type="spellEnd"/>
      <w:r w:rsidRPr="00EC1E65">
        <w:rPr>
          <w:rFonts w:ascii="Arial" w:hAnsi="Arial" w:cs="Arial"/>
          <w:bCs/>
          <w:i/>
          <w:lang w:val="en-US"/>
        </w:rPr>
        <w:t xml:space="preserve"> Psychology 86(3) 331-347</w:t>
      </w:r>
    </w:p>
    <w:p w14:paraId="5AA4DA0E" w14:textId="77777777" w:rsidR="00802CF4" w:rsidRPr="00DC747C" w:rsidRDefault="00802CF4" w:rsidP="00314695">
      <w:pPr>
        <w:jc w:val="both"/>
        <w:rPr>
          <w:rFonts w:ascii="Arial" w:hAnsi="Arial" w:cs="Arial"/>
        </w:rPr>
      </w:pPr>
    </w:p>
    <w:p w14:paraId="014E2D19" w14:textId="77777777" w:rsidR="00371D0A" w:rsidRPr="00DC747C" w:rsidRDefault="0080636B" w:rsidP="00314695">
      <w:pPr>
        <w:jc w:val="both"/>
        <w:rPr>
          <w:rFonts w:ascii="Arial" w:hAnsi="Arial" w:cs="Arial"/>
        </w:rPr>
      </w:pPr>
      <w:r w:rsidRPr="000D2F8F">
        <w:rPr>
          <w:rFonts w:ascii="Arial" w:hAnsi="Arial" w:cs="Arial"/>
          <w:u w:val="single"/>
        </w:rPr>
        <w:t xml:space="preserve">Utrecht </w:t>
      </w:r>
      <w:r w:rsidR="00371D0A" w:rsidRPr="000D2F8F">
        <w:rPr>
          <w:rFonts w:ascii="Arial" w:hAnsi="Arial" w:cs="Arial"/>
          <w:u w:val="single"/>
        </w:rPr>
        <w:t>Work Engagement Scale</w:t>
      </w:r>
      <w:r w:rsidRPr="000D2F8F">
        <w:rPr>
          <w:rFonts w:ascii="Arial" w:hAnsi="Arial" w:cs="Arial"/>
          <w:u w:val="single"/>
        </w:rPr>
        <w:t xml:space="preserve"> (UWES-9)</w:t>
      </w:r>
      <w:r>
        <w:rPr>
          <w:rFonts w:ascii="Arial" w:hAnsi="Arial" w:cs="Arial"/>
        </w:rPr>
        <w:t xml:space="preserve">.  This is a nine item measure which is scored on a seven point </w:t>
      </w:r>
      <w:proofErr w:type="spellStart"/>
      <w:r>
        <w:rPr>
          <w:rFonts w:ascii="Arial" w:hAnsi="Arial" w:cs="Arial"/>
        </w:rPr>
        <w:t>likert</w:t>
      </w:r>
      <w:proofErr w:type="spellEnd"/>
      <w:r>
        <w:rPr>
          <w:rFonts w:ascii="Arial" w:hAnsi="Arial" w:cs="Arial"/>
        </w:rPr>
        <w:t xml:space="preserve"> scale with 0 indicating never and 6 indicating always.  These are summed to give a total score between 0 and 54.  There are three subscales vigour (VI), dedication (DE) and absorption (AB), each with three items.  These are detailed below:</w:t>
      </w:r>
    </w:p>
    <w:p w14:paraId="2F24BBAD" w14:textId="77777777" w:rsidR="0080636B" w:rsidRDefault="0080636B" w:rsidP="00314695">
      <w:pPr>
        <w:autoSpaceDE w:val="0"/>
        <w:autoSpaceDN w:val="0"/>
        <w:adjustRightInd w:val="0"/>
        <w:jc w:val="both"/>
        <w:rPr>
          <w:rFonts w:ascii="Arial" w:hAnsi="Arial" w:cs="Arial"/>
        </w:rPr>
      </w:pPr>
    </w:p>
    <w:p w14:paraId="2F409A0A"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At my wo</w:t>
      </w:r>
      <w:r w:rsidR="0080636B">
        <w:rPr>
          <w:rFonts w:ascii="Arial" w:hAnsi="Arial" w:cs="Arial"/>
        </w:rPr>
        <w:t xml:space="preserve">rk, I feel bursting with energy </w:t>
      </w:r>
      <w:r w:rsidRPr="0015121A">
        <w:rPr>
          <w:rFonts w:ascii="Arial" w:hAnsi="Arial" w:cs="Arial"/>
        </w:rPr>
        <w:t>(VI)</w:t>
      </w:r>
    </w:p>
    <w:p w14:paraId="5C624DD5"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At my job, I feel strong and vigorous (VI)</w:t>
      </w:r>
    </w:p>
    <w:p w14:paraId="4250BE8E"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I am enthusiastic about my job (DE)</w:t>
      </w:r>
    </w:p>
    <w:p w14:paraId="2EAB2B66"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My job inspires me (DE)</w:t>
      </w:r>
    </w:p>
    <w:p w14:paraId="77ACAB6A"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When I get up in the morning, I feel like going to work (VI)</w:t>
      </w:r>
    </w:p>
    <w:p w14:paraId="3638E6A9"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I feel happy when I am working intensely (AB)</w:t>
      </w:r>
    </w:p>
    <w:p w14:paraId="3FF5C3A0"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I am proud of the work that I do (DE)</w:t>
      </w:r>
    </w:p>
    <w:p w14:paraId="525EAFFC"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I am immersed in my work (AB)</w:t>
      </w:r>
    </w:p>
    <w:p w14:paraId="15922EBE" w14:textId="77777777" w:rsidR="0015121A" w:rsidRPr="0015121A" w:rsidRDefault="0015121A" w:rsidP="00314695">
      <w:pPr>
        <w:autoSpaceDE w:val="0"/>
        <w:autoSpaceDN w:val="0"/>
        <w:adjustRightInd w:val="0"/>
        <w:jc w:val="both"/>
        <w:rPr>
          <w:rFonts w:ascii="Arial" w:hAnsi="Arial" w:cs="Arial"/>
        </w:rPr>
      </w:pPr>
      <w:r w:rsidRPr="0015121A">
        <w:rPr>
          <w:rFonts w:ascii="Arial" w:hAnsi="Arial" w:cs="Arial"/>
        </w:rPr>
        <w:t>I get carried away when I am working (AB</w:t>
      </w:r>
      <w:r w:rsidR="0080636B">
        <w:rPr>
          <w:rFonts w:ascii="Arial" w:hAnsi="Arial" w:cs="Arial"/>
        </w:rPr>
        <w:t>)</w:t>
      </w:r>
    </w:p>
    <w:p w14:paraId="2417DA7C" w14:textId="77777777" w:rsidR="00802CF4" w:rsidRPr="00DC747C" w:rsidRDefault="00802CF4" w:rsidP="00314695">
      <w:pPr>
        <w:jc w:val="both"/>
        <w:rPr>
          <w:rFonts w:ascii="Arial" w:hAnsi="Arial" w:cs="Arial"/>
        </w:rPr>
      </w:pPr>
    </w:p>
    <w:p w14:paraId="42258803" w14:textId="77777777" w:rsidR="00802CF4" w:rsidRPr="000D2F8F" w:rsidRDefault="00802CF4" w:rsidP="00314695">
      <w:pPr>
        <w:jc w:val="both"/>
        <w:rPr>
          <w:rFonts w:ascii="Arial" w:hAnsi="Arial" w:cs="Arial"/>
          <w:i/>
        </w:rPr>
      </w:pPr>
      <w:proofErr w:type="spellStart"/>
      <w:r w:rsidRPr="000D2F8F">
        <w:rPr>
          <w:rFonts w:ascii="Arial" w:hAnsi="Arial" w:cs="Arial"/>
          <w:bCs/>
          <w:i/>
          <w:lang w:val="en-US"/>
        </w:rPr>
        <w:t>Schaufeli</w:t>
      </w:r>
      <w:proofErr w:type="spellEnd"/>
      <w:r w:rsidR="00DC747C" w:rsidRPr="000D2F8F">
        <w:rPr>
          <w:rFonts w:ascii="Arial" w:hAnsi="Arial" w:cs="Arial"/>
          <w:bCs/>
          <w:i/>
          <w:lang w:val="en-US"/>
        </w:rPr>
        <w:t xml:space="preserve"> W,</w:t>
      </w:r>
      <w:r w:rsidRPr="000D2F8F">
        <w:rPr>
          <w:rFonts w:ascii="Arial" w:hAnsi="Arial" w:cs="Arial"/>
          <w:bCs/>
          <w:i/>
          <w:lang w:val="en-US"/>
        </w:rPr>
        <w:t xml:space="preserve"> </w:t>
      </w:r>
      <w:r w:rsidR="00DC747C" w:rsidRPr="000D2F8F">
        <w:rPr>
          <w:rFonts w:ascii="Arial" w:hAnsi="Arial" w:cs="Arial"/>
          <w:bCs/>
          <w:i/>
          <w:lang w:val="en-US"/>
        </w:rPr>
        <w:t xml:space="preserve">Bakker </w:t>
      </w:r>
      <w:r w:rsidRPr="000D2F8F">
        <w:rPr>
          <w:rFonts w:ascii="Arial" w:hAnsi="Arial" w:cs="Arial"/>
          <w:bCs/>
          <w:i/>
          <w:lang w:val="en-US"/>
        </w:rPr>
        <w:t>A</w:t>
      </w:r>
      <w:r w:rsidR="00DC747C" w:rsidRPr="000D2F8F">
        <w:rPr>
          <w:rFonts w:ascii="Arial" w:hAnsi="Arial" w:cs="Arial"/>
          <w:bCs/>
          <w:i/>
          <w:lang w:val="en-US"/>
        </w:rPr>
        <w:t xml:space="preserve">, </w:t>
      </w:r>
      <w:proofErr w:type="spellStart"/>
      <w:r w:rsidR="00DC747C" w:rsidRPr="000D2F8F">
        <w:rPr>
          <w:rFonts w:ascii="Arial" w:hAnsi="Arial" w:cs="Arial"/>
          <w:i/>
        </w:rPr>
        <w:t>Salanova</w:t>
      </w:r>
      <w:proofErr w:type="spellEnd"/>
      <w:r w:rsidR="00DC747C" w:rsidRPr="000D2F8F">
        <w:rPr>
          <w:rFonts w:ascii="Arial" w:hAnsi="Arial" w:cs="Arial"/>
          <w:i/>
        </w:rPr>
        <w:t xml:space="preserve"> M</w:t>
      </w:r>
      <w:r w:rsidRPr="000D2F8F">
        <w:rPr>
          <w:rFonts w:ascii="Arial" w:hAnsi="Arial" w:cs="Arial"/>
          <w:bCs/>
          <w:i/>
          <w:lang w:val="en-US"/>
        </w:rPr>
        <w:t xml:space="preserve"> (2006) “The measurement of work engagement with a short questionnaire” Educational and psychological measurement 66(4) 701-716</w:t>
      </w:r>
    </w:p>
    <w:p w14:paraId="34DFA113" w14:textId="77777777" w:rsidR="008A2628" w:rsidRPr="00DC747C" w:rsidRDefault="008A2628" w:rsidP="00314695">
      <w:pPr>
        <w:jc w:val="both"/>
        <w:rPr>
          <w:rFonts w:ascii="Arial" w:hAnsi="Arial" w:cs="Arial"/>
        </w:rPr>
      </w:pPr>
    </w:p>
    <w:p w14:paraId="02332269" w14:textId="77777777" w:rsidR="00371D0A" w:rsidRDefault="00371D0A" w:rsidP="00314695">
      <w:pPr>
        <w:jc w:val="both"/>
        <w:rPr>
          <w:rFonts w:ascii="Arial" w:hAnsi="Arial" w:cs="Arial"/>
          <w:u w:val="single"/>
        </w:rPr>
      </w:pPr>
      <w:r w:rsidRPr="000D2F8F">
        <w:rPr>
          <w:rFonts w:ascii="Arial" w:hAnsi="Arial" w:cs="Arial"/>
          <w:u w:val="single"/>
        </w:rPr>
        <w:t>General Health Qu</w:t>
      </w:r>
      <w:commentRangeStart w:id="2"/>
      <w:commentRangeStart w:id="3"/>
      <w:r w:rsidRPr="000D2F8F">
        <w:rPr>
          <w:rFonts w:ascii="Arial" w:hAnsi="Arial" w:cs="Arial"/>
          <w:u w:val="single"/>
        </w:rPr>
        <w:t>estionnair</w:t>
      </w:r>
      <w:commentRangeEnd w:id="2"/>
      <w:r w:rsidR="000D2F8F" w:rsidRPr="000D2F8F">
        <w:rPr>
          <w:rStyle w:val="CommentReference"/>
          <w:u w:val="single"/>
        </w:rPr>
        <w:commentReference w:id="2"/>
      </w:r>
      <w:commentRangeEnd w:id="3"/>
      <w:r w:rsidR="008D08CB">
        <w:rPr>
          <w:rStyle w:val="CommentReference"/>
        </w:rPr>
        <w:commentReference w:id="3"/>
      </w:r>
      <w:r w:rsidRPr="000D2F8F">
        <w:rPr>
          <w:rFonts w:ascii="Arial" w:hAnsi="Arial" w:cs="Arial"/>
          <w:u w:val="single"/>
        </w:rPr>
        <w:t>e</w:t>
      </w:r>
      <w:r w:rsidR="00610A8E" w:rsidRPr="000D2F8F">
        <w:rPr>
          <w:rFonts w:ascii="Arial" w:hAnsi="Arial" w:cs="Arial"/>
          <w:u w:val="single"/>
        </w:rPr>
        <w:t xml:space="preserve"> (GHQ12)</w:t>
      </w:r>
      <w:r w:rsidR="000D2F8F" w:rsidRPr="000D2F8F">
        <w:rPr>
          <w:rFonts w:ascii="Arial" w:hAnsi="Arial" w:cs="Arial"/>
          <w:u w:val="single"/>
        </w:rPr>
        <w:t xml:space="preserve"> </w:t>
      </w:r>
    </w:p>
    <w:p w14:paraId="5503ED38" w14:textId="31984889" w:rsidR="00360201" w:rsidRPr="00DE2E9D" w:rsidRDefault="000C1BD6" w:rsidP="00314695">
      <w:pPr>
        <w:jc w:val="both"/>
        <w:rPr>
          <w:rFonts w:ascii="Arial" w:hAnsi="Arial" w:cs="Arial"/>
        </w:rPr>
      </w:pPr>
      <w:r w:rsidRPr="00DE2E9D">
        <w:rPr>
          <w:rFonts w:ascii="Arial" w:hAnsi="Arial" w:cs="Arial"/>
        </w:rPr>
        <w:t xml:space="preserve">This is a 12-item measure of mental wellbeing. Each item is scored on a 4-point </w:t>
      </w:r>
      <w:proofErr w:type="spellStart"/>
      <w:r w:rsidRPr="00DE2E9D">
        <w:rPr>
          <w:rFonts w:ascii="Arial" w:hAnsi="Arial" w:cs="Arial"/>
        </w:rPr>
        <w:t>likert</w:t>
      </w:r>
      <w:proofErr w:type="spellEnd"/>
      <w:r w:rsidRPr="00DE2E9D">
        <w:rPr>
          <w:rFonts w:ascii="Arial" w:hAnsi="Arial" w:cs="Arial"/>
        </w:rPr>
        <w:t xml:space="preserve"> scale</w:t>
      </w:r>
      <w:r w:rsidR="00D80331" w:rsidRPr="00DE2E9D">
        <w:rPr>
          <w:rFonts w:ascii="Arial" w:hAnsi="Arial" w:cs="Arial"/>
        </w:rPr>
        <w:t>, but the authors recommend converting each item score into a</w:t>
      </w:r>
      <w:r w:rsidRPr="00DE2E9D">
        <w:rPr>
          <w:rFonts w:ascii="Arial" w:hAnsi="Arial" w:cs="Arial"/>
        </w:rPr>
        <w:t xml:space="preserve"> </w:t>
      </w:r>
      <w:r w:rsidR="00D80331" w:rsidRPr="00DE2E9D">
        <w:rPr>
          <w:rFonts w:ascii="Arial" w:hAnsi="Arial" w:cs="Arial"/>
        </w:rPr>
        <w:t xml:space="preserve">binary score, with responses scored 0, 0, 1, </w:t>
      </w:r>
      <w:proofErr w:type="gramStart"/>
      <w:r w:rsidR="00D80331" w:rsidRPr="00DE2E9D">
        <w:rPr>
          <w:rFonts w:ascii="Arial" w:hAnsi="Arial" w:cs="Arial"/>
        </w:rPr>
        <w:t>1</w:t>
      </w:r>
      <w:proofErr w:type="gramEnd"/>
      <w:r w:rsidR="00D80331" w:rsidRPr="00DE2E9D">
        <w:rPr>
          <w:rFonts w:ascii="Arial" w:hAnsi="Arial" w:cs="Arial"/>
        </w:rPr>
        <w:t xml:space="preserve"> and missing items scored as 0. The scale then yields a total score ranging from 0-12. </w:t>
      </w:r>
    </w:p>
    <w:p w14:paraId="214BC066" w14:textId="77777777" w:rsidR="00360201" w:rsidRDefault="00360201" w:rsidP="00314695">
      <w:pPr>
        <w:jc w:val="both"/>
        <w:rPr>
          <w:rFonts w:ascii="Arial" w:hAnsi="Arial" w:cs="Arial"/>
        </w:rPr>
      </w:pPr>
    </w:p>
    <w:p w14:paraId="7220BD6D" w14:textId="77777777" w:rsidR="00610A8E" w:rsidRPr="00DC747C" w:rsidRDefault="00610A8E" w:rsidP="00314695">
      <w:pPr>
        <w:jc w:val="both"/>
        <w:rPr>
          <w:rFonts w:ascii="Arial" w:hAnsi="Arial" w:cs="Arial"/>
        </w:rPr>
      </w:pPr>
    </w:p>
    <w:p w14:paraId="6D0FFD86" w14:textId="77777777" w:rsidR="008A2628" w:rsidRPr="000D2F8F" w:rsidRDefault="00802CF4" w:rsidP="00314695">
      <w:pPr>
        <w:jc w:val="both"/>
        <w:rPr>
          <w:rFonts w:ascii="Arial" w:hAnsi="Arial" w:cs="Arial"/>
          <w:i/>
        </w:rPr>
      </w:pPr>
      <w:r w:rsidRPr="000D2F8F">
        <w:rPr>
          <w:rFonts w:ascii="Arial" w:hAnsi="Arial" w:cs="Arial"/>
          <w:bCs/>
          <w:i/>
        </w:rPr>
        <w:t>Goldberg D</w:t>
      </w:r>
      <w:r w:rsidR="00314695" w:rsidRPr="000D2F8F">
        <w:rPr>
          <w:rFonts w:ascii="Arial" w:hAnsi="Arial" w:cs="Arial"/>
          <w:bCs/>
          <w:i/>
        </w:rPr>
        <w:t>,</w:t>
      </w:r>
      <w:r w:rsidRPr="000D2F8F">
        <w:rPr>
          <w:rFonts w:ascii="Arial" w:hAnsi="Arial" w:cs="Arial"/>
          <w:bCs/>
          <w:i/>
        </w:rPr>
        <w:t xml:space="preserve"> Williams P (1988). The General Health Questionnaire Windsor: NFER-Nelson</w:t>
      </w:r>
    </w:p>
    <w:p w14:paraId="197DF27F" w14:textId="77777777" w:rsidR="00802CF4" w:rsidRPr="00EC1E65" w:rsidRDefault="00802CF4" w:rsidP="00314695">
      <w:pPr>
        <w:jc w:val="both"/>
        <w:rPr>
          <w:rFonts w:ascii="Arial" w:hAnsi="Arial" w:cs="Arial"/>
        </w:rPr>
      </w:pPr>
    </w:p>
    <w:p w14:paraId="0FCCAC82" w14:textId="77777777" w:rsidR="00371D0A" w:rsidRPr="00EC1E65" w:rsidRDefault="00371D0A" w:rsidP="00314695">
      <w:pPr>
        <w:jc w:val="both"/>
        <w:rPr>
          <w:rFonts w:ascii="Arial" w:hAnsi="Arial" w:cs="Arial"/>
        </w:rPr>
      </w:pPr>
      <w:proofErr w:type="spellStart"/>
      <w:r w:rsidRPr="000D2F8F">
        <w:rPr>
          <w:rFonts w:ascii="Arial" w:hAnsi="Arial" w:cs="Arial"/>
          <w:u w:val="single"/>
        </w:rPr>
        <w:t>Maslach</w:t>
      </w:r>
      <w:proofErr w:type="spellEnd"/>
      <w:r w:rsidRPr="000D2F8F">
        <w:rPr>
          <w:rFonts w:ascii="Arial" w:hAnsi="Arial" w:cs="Arial"/>
          <w:u w:val="single"/>
        </w:rPr>
        <w:t xml:space="preserve"> Burnout Inventory</w:t>
      </w:r>
      <w:r w:rsidR="002E5F4B" w:rsidRPr="00EC1E65">
        <w:rPr>
          <w:rFonts w:ascii="Arial" w:hAnsi="Arial" w:cs="Arial"/>
        </w:rPr>
        <w:t xml:space="preserve"> is a 22 item instrument</w:t>
      </w:r>
      <w:r w:rsidR="00EC1E65" w:rsidRPr="00EC1E65">
        <w:rPr>
          <w:rFonts w:ascii="Arial" w:hAnsi="Arial" w:cs="Arial"/>
        </w:rPr>
        <w:t xml:space="preserve"> of staff morale, providing information about emotional exhaustion, cynicism, and perceived personal accomplishment. </w:t>
      </w:r>
      <w:r w:rsidR="002E5F4B" w:rsidRPr="00EC1E65">
        <w:rPr>
          <w:rFonts w:ascii="Arial" w:hAnsi="Arial" w:cs="Arial"/>
        </w:rPr>
        <w:t xml:space="preserve"> </w:t>
      </w:r>
      <w:r w:rsidR="00EC1E65" w:rsidRPr="00EC1E65">
        <w:rPr>
          <w:rFonts w:ascii="Arial" w:hAnsi="Arial" w:cs="Arial"/>
        </w:rPr>
        <w:t>It</w:t>
      </w:r>
      <w:r w:rsidR="00C025F1" w:rsidRPr="00EC1E65">
        <w:rPr>
          <w:rFonts w:ascii="Arial" w:hAnsi="Arial" w:cs="Arial"/>
        </w:rPr>
        <w:t xml:space="preserve"> is scored on a seven point </w:t>
      </w:r>
      <w:proofErr w:type="spellStart"/>
      <w:r w:rsidR="00C025F1" w:rsidRPr="00EC1E65">
        <w:rPr>
          <w:rFonts w:ascii="Arial" w:hAnsi="Arial" w:cs="Arial"/>
        </w:rPr>
        <w:t>likert</w:t>
      </w:r>
      <w:proofErr w:type="spellEnd"/>
      <w:r w:rsidR="00C025F1" w:rsidRPr="00EC1E65">
        <w:rPr>
          <w:rFonts w:ascii="Arial" w:hAnsi="Arial" w:cs="Arial"/>
        </w:rPr>
        <w:t xml:space="preserve"> scale with 0 indicating never and 6 indicating every day.  These are summed to give a score ranging from 0 to 132.</w:t>
      </w:r>
    </w:p>
    <w:p w14:paraId="3A02BDCF" w14:textId="77777777" w:rsidR="008A2628" w:rsidRPr="00EC1E65" w:rsidRDefault="008A2628" w:rsidP="00314695">
      <w:pPr>
        <w:jc w:val="both"/>
        <w:rPr>
          <w:rFonts w:ascii="Arial" w:hAnsi="Arial" w:cs="Arial"/>
        </w:rPr>
      </w:pPr>
    </w:p>
    <w:p w14:paraId="16388C16" w14:textId="77777777" w:rsidR="00802CF4" w:rsidRDefault="00802CF4" w:rsidP="00314695">
      <w:pPr>
        <w:jc w:val="both"/>
        <w:rPr>
          <w:rFonts w:ascii="Arial" w:hAnsi="Arial" w:cs="Arial"/>
          <w:bCs/>
          <w:i/>
        </w:rPr>
      </w:pPr>
      <w:proofErr w:type="spellStart"/>
      <w:r w:rsidRPr="000D2F8F">
        <w:rPr>
          <w:rFonts w:ascii="Arial" w:hAnsi="Arial" w:cs="Arial"/>
          <w:bCs/>
          <w:i/>
        </w:rPr>
        <w:t>Maslach</w:t>
      </w:r>
      <w:proofErr w:type="spellEnd"/>
      <w:r w:rsidRPr="000D2F8F">
        <w:rPr>
          <w:rFonts w:ascii="Arial" w:hAnsi="Arial" w:cs="Arial"/>
          <w:bCs/>
          <w:i/>
        </w:rPr>
        <w:t xml:space="preserve"> C</w:t>
      </w:r>
      <w:r w:rsidR="00314695" w:rsidRPr="000D2F8F">
        <w:rPr>
          <w:rFonts w:ascii="Arial" w:hAnsi="Arial" w:cs="Arial"/>
          <w:bCs/>
          <w:i/>
        </w:rPr>
        <w:t>,</w:t>
      </w:r>
      <w:r w:rsidRPr="000D2F8F">
        <w:rPr>
          <w:rFonts w:ascii="Arial" w:hAnsi="Arial" w:cs="Arial"/>
          <w:bCs/>
          <w:i/>
        </w:rPr>
        <w:t xml:space="preserve"> Jackson S</w:t>
      </w:r>
      <w:r w:rsidR="00314695" w:rsidRPr="000D2F8F">
        <w:rPr>
          <w:rFonts w:ascii="Arial" w:hAnsi="Arial" w:cs="Arial"/>
          <w:bCs/>
          <w:i/>
        </w:rPr>
        <w:t>,</w:t>
      </w:r>
      <w:r w:rsidRPr="000D2F8F">
        <w:rPr>
          <w:rFonts w:ascii="Arial" w:hAnsi="Arial" w:cs="Arial"/>
          <w:bCs/>
          <w:i/>
        </w:rPr>
        <w:t xml:space="preserve"> (1981) </w:t>
      </w:r>
      <w:proofErr w:type="gramStart"/>
      <w:r w:rsidRPr="000D2F8F">
        <w:rPr>
          <w:rFonts w:ascii="Arial" w:hAnsi="Arial" w:cs="Arial"/>
          <w:bCs/>
          <w:i/>
        </w:rPr>
        <w:t>The</w:t>
      </w:r>
      <w:proofErr w:type="gramEnd"/>
      <w:r w:rsidRPr="000D2F8F">
        <w:rPr>
          <w:rFonts w:ascii="Arial" w:hAnsi="Arial" w:cs="Arial"/>
          <w:bCs/>
          <w:i/>
        </w:rPr>
        <w:t xml:space="preserve"> </w:t>
      </w:r>
      <w:proofErr w:type="spellStart"/>
      <w:r w:rsidRPr="000D2F8F">
        <w:rPr>
          <w:rFonts w:ascii="Arial" w:hAnsi="Arial" w:cs="Arial"/>
          <w:bCs/>
          <w:i/>
        </w:rPr>
        <w:t>Maslach</w:t>
      </w:r>
      <w:proofErr w:type="spellEnd"/>
      <w:r w:rsidRPr="000D2F8F">
        <w:rPr>
          <w:rFonts w:ascii="Arial" w:hAnsi="Arial" w:cs="Arial"/>
          <w:bCs/>
          <w:i/>
        </w:rPr>
        <w:t xml:space="preserve"> Burnout Inventory.  California, Consulting Psychologists Press</w:t>
      </w:r>
    </w:p>
    <w:p w14:paraId="4E15C6CD" w14:textId="77777777" w:rsidR="00700B72" w:rsidRDefault="00700B72" w:rsidP="00314695">
      <w:pPr>
        <w:jc w:val="both"/>
        <w:rPr>
          <w:rFonts w:ascii="Arial" w:hAnsi="Arial" w:cs="Arial"/>
          <w:bCs/>
          <w:i/>
        </w:rPr>
      </w:pPr>
    </w:p>
    <w:p w14:paraId="1126A8F9" w14:textId="0DA4EC9D" w:rsidR="00700B72" w:rsidRPr="000D2F8F" w:rsidRDefault="00700B72" w:rsidP="00314695">
      <w:pPr>
        <w:jc w:val="both"/>
        <w:rPr>
          <w:rFonts w:ascii="Arial" w:hAnsi="Arial" w:cs="Arial"/>
          <w:i/>
        </w:rPr>
      </w:pPr>
      <w:r w:rsidRPr="00700B72">
        <w:rPr>
          <w:rFonts w:ascii="Arial" w:hAnsi="Arial" w:cs="Arial"/>
          <w:bCs/>
          <w:u w:val="single"/>
        </w:rPr>
        <w:lastRenderedPageBreak/>
        <w:t>CORE CRT Fidelity Scale</w:t>
      </w:r>
      <w:r w:rsidRPr="00700B72">
        <w:rPr>
          <w:rFonts w:ascii="Arial" w:hAnsi="Arial" w:cs="Arial"/>
          <w:bCs/>
        </w:rPr>
        <w:t xml:space="preserve"> is a 39-item measure developed for this study. It assesses Crisis Resolution Teams’ adherence to a model of good practice. </w:t>
      </w:r>
      <w:r w:rsidR="00C34789">
        <w:rPr>
          <w:rFonts w:ascii="Arial" w:hAnsi="Arial" w:cs="Arial"/>
          <w:bCs/>
        </w:rPr>
        <w:t xml:space="preserve"> </w:t>
      </w:r>
      <w:r w:rsidRPr="00700B72">
        <w:rPr>
          <w:rFonts w:ascii="Arial" w:hAnsi="Arial" w:cs="Arial"/>
          <w:bCs/>
        </w:rPr>
        <w:t>Each item is scored on a scale of 1</w:t>
      </w:r>
      <w:r w:rsidR="00C34789">
        <w:rPr>
          <w:rFonts w:ascii="Arial" w:hAnsi="Arial" w:cs="Arial"/>
          <w:bCs/>
        </w:rPr>
        <w:t xml:space="preserve"> to </w:t>
      </w:r>
      <w:r w:rsidRPr="00700B72">
        <w:rPr>
          <w:rFonts w:ascii="Arial" w:hAnsi="Arial" w:cs="Arial"/>
          <w:bCs/>
        </w:rPr>
        <w:t xml:space="preserve">5, with 5 indicating excellent fidelity and 1 very low fidelity, and yielding a total score ranging from 39 – 195. </w:t>
      </w:r>
    </w:p>
    <w:p w14:paraId="1262F253" w14:textId="77777777" w:rsidR="0067653C" w:rsidRPr="000E3C16" w:rsidRDefault="0067653C" w:rsidP="0004095E">
      <w:pPr>
        <w:jc w:val="both"/>
        <w:rPr>
          <w:rFonts w:ascii="Arial" w:hAnsi="Arial" w:cs="Arial"/>
          <w:bCs/>
          <w:i/>
        </w:rPr>
      </w:pPr>
    </w:p>
    <w:sectPr w:rsidR="0067653C" w:rsidRPr="000E3C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uise" w:date="2015-06-03T15:37:00Z" w:initials="L">
    <w:p w14:paraId="7DDE2394" w14:textId="543C279F" w:rsidR="00D43141" w:rsidRDefault="00D43141">
      <w:pPr>
        <w:pStyle w:val="CommentText"/>
      </w:pPr>
      <w:r>
        <w:rPr>
          <w:rStyle w:val="CommentReference"/>
        </w:rPr>
        <w:annotationRef/>
      </w:r>
      <w:r>
        <w:t>This needs to be changed to make it comparative.  Sonia/ Bryn please change in line with the protocol.</w:t>
      </w:r>
    </w:p>
  </w:comment>
  <w:comment w:id="2" w:author="Louise Marston" w:date="2015-06-03T15:37:00Z" w:initials="LM">
    <w:p w14:paraId="7CD3C056" w14:textId="77777777" w:rsidR="00D80331" w:rsidRDefault="00D80331">
      <w:pPr>
        <w:pStyle w:val="CommentText"/>
      </w:pPr>
      <w:r>
        <w:rPr>
          <w:rStyle w:val="CommentReference"/>
        </w:rPr>
        <w:annotationRef/>
      </w:r>
    </w:p>
    <w:p w14:paraId="7BC52B80" w14:textId="77777777" w:rsidR="00D80331" w:rsidRDefault="00D80331">
      <w:pPr>
        <w:pStyle w:val="CommentText"/>
      </w:pPr>
      <w:r>
        <w:t>Is this ok? The authors advocat</w:t>
      </w:r>
      <w:r w:rsidR="005553E7">
        <w:t xml:space="preserve">e scoring 0-12 but say items can be scored as </w:t>
      </w:r>
      <w:proofErr w:type="spellStart"/>
      <w:r w:rsidR="005553E7">
        <w:t>likert</w:t>
      </w:r>
      <w:proofErr w:type="spellEnd"/>
      <w:r w:rsidR="005553E7">
        <w:t xml:space="preserve"> scale 0-3 giving total score 0-36.</w:t>
      </w:r>
    </w:p>
    <w:p w14:paraId="5622CF20" w14:textId="77777777" w:rsidR="005553E7" w:rsidRDefault="001F27FB" w:rsidP="005553E7">
      <w:pPr>
        <w:jc w:val="both"/>
        <w:rPr>
          <w:rFonts w:ascii="Arial" w:hAnsi="Arial" w:cs="Arial"/>
        </w:rPr>
      </w:pPr>
      <w:hyperlink r:id="rId1" w:history="1">
        <w:r w:rsidR="005553E7" w:rsidRPr="00A9027B">
          <w:rPr>
            <w:rStyle w:val="Hyperlink"/>
            <w:rFonts w:ascii="Arial" w:hAnsi="Arial" w:cs="Arial"/>
          </w:rPr>
          <w:t>http://www.gl-assessment.co.uk/products/general-health-questionnaire/general-health-questionnaire-faqs</w:t>
        </w:r>
      </w:hyperlink>
    </w:p>
    <w:p w14:paraId="36D695AA" w14:textId="135AA2E6" w:rsidR="005553E7" w:rsidRDefault="005553E7">
      <w:pPr>
        <w:pStyle w:val="CommentText"/>
      </w:pPr>
    </w:p>
  </w:comment>
  <w:comment w:id="3" w:author="Gareth Ambler" w:date="2015-06-03T15:37:00Z" w:initials="GA">
    <w:p w14:paraId="73B793A5" w14:textId="21C1721E" w:rsidR="008D08CB" w:rsidRDefault="008D08CB">
      <w:pPr>
        <w:pStyle w:val="CommentText"/>
      </w:pPr>
      <w:r>
        <w:rPr>
          <w:rStyle w:val="CommentReference"/>
        </w:rPr>
        <w:annotationRef/>
      </w:r>
      <w:r>
        <w:t>Given the option, I would prefer 0-36.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40D28" w15:done="0"/>
  <w15:commentEx w15:paraId="4FF528BB" w15:paraIdParent="15540D28" w15:done="0"/>
  <w15:commentEx w15:paraId="1AACA76C" w15:done="0"/>
  <w15:commentEx w15:paraId="6C7A5EE7" w15:paraIdParent="1AACA76C" w15:done="0"/>
  <w15:commentEx w15:paraId="2F56D09C" w15:done="0"/>
  <w15:commentEx w15:paraId="4A319A2D" w15:paraIdParent="2F56D09C" w15:done="0"/>
  <w15:commentEx w15:paraId="36D695AA" w15:done="0"/>
  <w15:commentEx w15:paraId="73B793A5" w15:paraIdParent="36D695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CF3"/>
    <w:multiLevelType w:val="hybridMultilevel"/>
    <w:tmpl w:val="C89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D6ED6"/>
    <w:multiLevelType w:val="hybridMultilevel"/>
    <w:tmpl w:val="8D405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936E84"/>
    <w:multiLevelType w:val="hybridMultilevel"/>
    <w:tmpl w:val="897A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541CAB"/>
    <w:multiLevelType w:val="hybridMultilevel"/>
    <w:tmpl w:val="E982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eth Ambler">
    <w15:presenceInfo w15:providerId="None" w15:userId="Gareth Amb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36"/>
    <w:rsid w:val="00021CC6"/>
    <w:rsid w:val="0004095E"/>
    <w:rsid w:val="000460F6"/>
    <w:rsid w:val="000903C7"/>
    <w:rsid w:val="000A136F"/>
    <w:rsid w:val="000B43DE"/>
    <w:rsid w:val="000B49B5"/>
    <w:rsid w:val="000B5FA3"/>
    <w:rsid w:val="000C1BD6"/>
    <w:rsid w:val="000D2F8F"/>
    <w:rsid w:val="000E3C16"/>
    <w:rsid w:val="000F2C8A"/>
    <w:rsid w:val="000F3026"/>
    <w:rsid w:val="0015121A"/>
    <w:rsid w:val="00165EA4"/>
    <w:rsid w:val="00176103"/>
    <w:rsid w:val="001F27FB"/>
    <w:rsid w:val="00217AA8"/>
    <w:rsid w:val="00220D6B"/>
    <w:rsid w:val="002518CF"/>
    <w:rsid w:val="00253DAB"/>
    <w:rsid w:val="00275461"/>
    <w:rsid w:val="002954C0"/>
    <w:rsid w:val="002E5F4B"/>
    <w:rsid w:val="002F4314"/>
    <w:rsid w:val="003026FF"/>
    <w:rsid w:val="00314695"/>
    <w:rsid w:val="00360201"/>
    <w:rsid w:val="00360C33"/>
    <w:rsid w:val="00371D0A"/>
    <w:rsid w:val="00397E65"/>
    <w:rsid w:val="003C0811"/>
    <w:rsid w:val="003D6EC9"/>
    <w:rsid w:val="003F06C5"/>
    <w:rsid w:val="004254F5"/>
    <w:rsid w:val="00442BB0"/>
    <w:rsid w:val="00466552"/>
    <w:rsid w:val="00473821"/>
    <w:rsid w:val="004A2C5A"/>
    <w:rsid w:val="004C49E2"/>
    <w:rsid w:val="004D2216"/>
    <w:rsid w:val="004F0D6C"/>
    <w:rsid w:val="00517A19"/>
    <w:rsid w:val="0052141F"/>
    <w:rsid w:val="00541FDE"/>
    <w:rsid w:val="005553E7"/>
    <w:rsid w:val="005718F1"/>
    <w:rsid w:val="005B2B30"/>
    <w:rsid w:val="005B5636"/>
    <w:rsid w:val="00610A8E"/>
    <w:rsid w:val="00610E0F"/>
    <w:rsid w:val="00615ECD"/>
    <w:rsid w:val="00622314"/>
    <w:rsid w:val="00634009"/>
    <w:rsid w:val="00637F1A"/>
    <w:rsid w:val="006529CC"/>
    <w:rsid w:val="00653067"/>
    <w:rsid w:val="00657ED8"/>
    <w:rsid w:val="0067653C"/>
    <w:rsid w:val="006A6C19"/>
    <w:rsid w:val="006B0E3B"/>
    <w:rsid w:val="006E4A57"/>
    <w:rsid w:val="00700B72"/>
    <w:rsid w:val="00732F29"/>
    <w:rsid w:val="00744DA0"/>
    <w:rsid w:val="00747E5D"/>
    <w:rsid w:val="0078536F"/>
    <w:rsid w:val="007A68DD"/>
    <w:rsid w:val="007C3037"/>
    <w:rsid w:val="00802CF4"/>
    <w:rsid w:val="00804AF5"/>
    <w:rsid w:val="0080636B"/>
    <w:rsid w:val="008164FC"/>
    <w:rsid w:val="0084384D"/>
    <w:rsid w:val="0084594D"/>
    <w:rsid w:val="008670FE"/>
    <w:rsid w:val="0088124E"/>
    <w:rsid w:val="008A0B5A"/>
    <w:rsid w:val="008A2628"/>
    <w:rsid w:val="008D08CB"/>
    <w:rsid w:val="00916D26"/>
    <w:rsid w:val="009203AB"/>
    <w:rsid w:val="00961AF5"/>
    <w:rsid w:val="0096643F"/>
    <w:rsid w:val="00966844"/>
    <w:rsid w:val="00A61AF7"/>
    <w:rsid w:val="00A77330"/>
    <w:rsid w:val="00AE12CA"/>
    <w:rsid w:val="00AF43DB"/>
    <w:rsid w:val="00B56B5D"/>
    <w:rsid w:val="00B62FC2"/>
    <w:rsid w:val="00B650D5"/>
    <w:rsid w:val="00B66E3D"/>
    <w:rsid w:val="00B736AA"/>
    <w:rsid w:val="00C025F1"/>
    <w:rsid w:val="00C34789"/>
    <w:rsid w:val="00C569D8"/>
    <w:rsid w:val="00C86636"/>
    <w:rsid w:val="00CA0298"/>
    <w:rsid w:val="00CE7752"/>
    <w:rsid w:val="00CF1E3E"/>
    <w:rsid w:val="00D02307"/>
    <w:rsid w:val="00D12C23"/>
    <w:rsid w:val="00D34591"/>
    <w:rsid w:val="00D43141"/>
    <w:rsid w:val="00D768C1"/>
    <w:rsid w:val="00D80331"/>
    <w:rsid w:val="00D93407"/>
    <w:rsid w:val="00D973C5"/>
    <w:rsid w:val="00DA2DE9"/>
    <w:rsid w:val="00DA3229"/>
    <w:rsid w:val="00DB61EB"/>
    <w:rsid w:val="00DB6E6F"/>
    <w:rsid w:val="00DC4F7E"/>
    <w:rsid w:val="00DC747C"/>
    <w:rsid w:val="00DE2E9D"/>
    <w:rsid w:val="00E467C9"/>
    <w:rsid w:val="00E669D1"/>
    <w:rsid w:val="00EB2A4C"/>
    <w:rsid w:val="00EC1E65"/>
    <w:rsid w:val="00F10514"/>
    <w:rsid w:val="00F110ED"/>
    <w:rsid w:val="00F47FAB"/>
    <w:rsid w:val="00F5337D"/>
    <w:rsid w:val="00FC3317"/>
    <w:rsid w:val="00F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36"/>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 w:type="character" w:styleId="CommentReference">
    <w:name w:val="annotation reference"/>
    <w:basedOn w:val="DefaultParagraphFont"/>
    <w:uiPriority w:val="99"/>
    <w:semiHidden/>
    <w:unhideWhenUsed/>
    <w:rsid w:val="00E669D1"/>
    <w:rPr>
      <w:sz w:val="16"/>
      <w:szCs w:val="16"/>
    </w:rPr>
  </w:style>
  <w:style w:type="paragraph" w:styleId="CommentText">
    <w:name w:val="annotation text"/>
    <w:basedOn w:val="Normal"/>
    <w:link w:val="CommentTextChar"/>
    <w:uiPriority w:val="99"/>
    <w:unhideWhenUsed/>
    <w:rsid w:val="00E669D1"/>
    <w:rPr>
      <w:sz w:val="20"/>
      <w:szCs w:val="20"/>
    </w:rPr>
  </w:style>
  <w:style w:type="character" w:customStyle="1" w:styleId="CommentTextChar">
    <w:name w:val="Comment Text Char"/>
    <w:basedOn w:val="DefaultParagraphFont"/>
    <w:link w:val="CommentText"/>
    <w:uiPriority w:val="99"/>
    <w:rsid w:val="00E669D1"/>
    <w:rPr>
      <w:sz w:val="20"/>
      <w:szCs w:val="20"/>
    </w:rPr>
  </w:style>
  <w:style w:type="paragraph" w:styleId="CommentSubject">
    <w:name w:val="annotation subject"/>
    <w:basedOn w:val="CommentText"/>
    <w:next w:val="CommentText"/>
    <w:link w:val="CommentSubjectChar"/>
    <w:uiPriority w:val="99"/>
    <w:semiHidden/>
    <w:unhideWhenUsed/>
    <w:rsid w:val="00E669D1"/>
    <w:rPr>
      <w:b/>
      <w:bCs/>
    </w:rPr>
  </w:style>
  <w:style w:type="character" w:customStyle="1" w:styleId="CommentSubjectChar">
    <w:name w:val="Comment Subject Char"/>
    <w:basedOn w:val="CommentTextChar"/>
    <w:link w:val="CommentSubject"/>
    <w:uiPriority w:val="99"/>
    <w:semiHidden/>
    <w:rsid w:val="00E669D1"/>
    <w:rPr>
      <w:b/>
      <w:bCs/>
      <w:sz w:val="20"/>
      <w:szCs w:val="20"/>
    </w:rPr>
  </w:style>
  <w:style w:type="paragraph" w:styleId="ListParagraph">
    <w:name w:val="List Paragraph"/>
    <w:basedOn w:val="Normal"/>
    <w:uiPriority w:val="34"/>
    <w:qFormat/>
    <w:rsid w:val="00541FDE"/>
    <w:pPr>
      <w:spacing w:after="200" w:line="276" w:lineRule="auto"/>
      <w:ind w:left="720"/>
      <w:contextualSpacing/>
    </w:pPr>
  </w:style>
  <w:style w:type="character" w:styleId="Hyperlink">
    <w:name w:val="Hyperlink"/>
    <w:basedOn w:val="DefaultParagraphFont"/>
    <w:uiPriority w:val="99"/>
    <w:unhideWhenUsed/>
    <w:rsid w:val="00802CF4"/>
    <w:rPr>
      <w:color w:val="0000FF" w:themeColor="hyperlink"/>
      <w:u w:val="single"/>
    </w:rPr>
  </w:style>
  <w:style w:type="character" w:styleId="FollowedHyperlink">
    <w:name w:val="FollowedHyperlink"/>
    <w:basedOn w:val="DefaultParagraphFont"/>
    <w:uiPriority w:val="99"/>
    <w:semiHidden/>
    <w:unhideWhenUsed/>
    <w:rsid w:val="00C025F1"/>
    <w:rPr>
      <w:color w:val="800080" w:themeColor="followedHyperlink"/>
      <w:u w:val="single"/>
    </w:rPr>
  </w:style>
  <w:style w:type="paragraph" w:customStyle="1" w:styleId="Default">
    <w:name w:val="Default"/>
    <w:uiPriority w:val="99"/>
    <w:rsid w:val="0088124E"/>
    <w:pPr>
      <w:autoSpaceDE w:val="0"/>
      <w:autoSpaceDN w:val="0"/>
      <w:adjustRightInd w:val="0"/>
    </w:pPr>
    <w:rPr>
      <w:rFonts w:ascii="MetaHeadlineOT-Regular" w:eastAsia="Times New Roman" w:hAnsi="MetaHeadlineOT-Regular" w:cs="MetaHeadlineOT-Regular"/>
      <w:color w:val="000000"/>
      <w:sz w:val="24"/>
      <w:szCs w:val="24"/>
      <w:lang w:eastAsia="en-GB"/>
    </w:rPr>
  </w:style>
  <w:style w:type="character" w:customStyle="1" w:styleId="A10">
    <w:name w:val="A10"/>
    <w:uiPriority w:val="99"/>
    <w:rsid w:val="0088124E"/>
    <w:rPr>
      <w:rFonts w:ascii="MetaHeadlineOT-Light" w:hAnsi="MetaHeadlineOT-Light"/>
      <w:color w:val="00000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36"/>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 w:type="character" w:styleId="CommentReference">
    <w:name w:val="annotation reference"/>
    <w:basedOn w:val="DefaultParagraphFont"/>
    <w:uiPriority w:val="99"/>
    <w:semiHidden/>
    <w:unhideWhenUsed/>
    <w:rsid w:val="00E669D1"/>
    <w:rPr>
      <w:sz w:val="16"/>
      <w:szCs w:val="16"/>
    </w:rPr>
  </w:style>
  <w:style w:type="paragraph" w:styleId="CommentText">
    <w:name w:val="annotation text"/>
    <w:basedOn w:val="Normal"/>
    <w:link w:val="CommentTextChar"/>
    <w:uiPriority w:val="99"/>
    <w:unhideWhenUsed/>
    <w:rsid w:val="00E669D1"/>
    <w:rPr>
      <w:sz w:val="20"/>
      <w:szCs w:val="20"/>
    </w:rPr>
  </w:style>
  <w:style w:type="character" w:customStyle="1" w:styleId="CommentTextChar">
    <w:name w:val="Comment Text Char"/>
    <w:basedOn w:val="DefaultParagraphFont"/>
    <w:link w:val="CommentText"/>
    <w:uiPriority w:val="99"/>
    <w:rsid w:val="00E669D1"/>
    <w:rPr>
      <w:sz w:val="20"/>
      <w:szCs w:val="20"/>
    </w:rPr>
  </w:style>
  <w:style w:type="paragraph" w:styleId="CommentSubject">
    <w:name w:val="annotation subject"/>
    <w:basedOn w:val="CommentText"/>
    <w:next w:val="CommentText"/>
    <w:link w:val="CommentSubjectChar"/>
    <w:uiPriority w:val="99"/>
    <w:semiHidden/>
    <w:unhideWhenUsed/>
    <w:rsid w:val="00E669D1"/>
    <w:rPr>
      <w:b/>
      <w:bCs/>
    </w:rPr>
  </w:style>
  <w:style w:type="character" w:customStyle="1" w:styleId="CommentSubjectChar">
    <w:name w:val="Comment Subject Char"/>
    <w:basedOn w:val="CommentTextChar"/>
    <w:link w:val="CommentSubject"/>
    <w:uiPriority w:val="99"/>
    <w:semiHidden/>
    <w:rsid w:val="00E669D1"/>
    <w:rPr>
      <w:b/>
      <w:bCs/>
      <w:sz w:val="20"/>
      <w:szCs w:val="20"/>
    </w:rPr>
  </w:style>
  <w:style w:type="paragraph" w:styleId="ListParagraph">
    <w:name w:val="List Paragraph"/>
    <w:basedOn w:val="Normal"/>
    <w:uiPriority w:val="34"/>
    <w:qFormat/>
    <w:rsid w:val="00541FDE"/>
    <w:pPr>
      <w:spacing w:after="200" w:line="276" w:lineRule="auto"/>
      <w:ind w:left="720"/>
      <w:contextualSpacing/>
    </w:pPr>
  </w:style>
  <w:style w:type="character" w:styleId="Hyperlink">
    <w:name w:val="Hyperlink"/>
    <w:basedOn w:val="DefaultParagraphFont"/>
    <w:uiPriority w:val="99"/>
    <w:unhideWhenUsed/>
    <w:rsid w:val="00802CF4"/>
    <w:rPr>
      <w:color w:val="0000FF" w:themeColor="hyperlink"/>
      <w:u w:val="single"/>
    </w:rPr>
  </w:style>
  <w:style w:type="character" w:styleId="FollowedHyperlink">
    <w:name w:val="FollowedHyperlink"/>
    <w:basedOn w:val="DefaultParagraphFont"/>
    <w:uiPriority w:val="99"/>
    <w:semiHidden/>
    <w:unhideWhenUsed/>
    <w:rsid w:val="00C025F1"/>
    <w:rPr>
      <w:color w:val="800080" w:themeColor="followedHyperlink"/>
      <w:u w:val="single"/>
    </w:rPr>
  </w:style>
  <w:style w:type="paragraph" w:customStyle="1" w:styleId="Default">
    <w:name w:val="Default"/>
    <w:uiPriority w:val="99"/>
    <w:rsid w:val="0088124E"/>
    <w:pPr>
      <w:autoSpaceDE w:val="0"/>
      <w:autoSpaceDN w:val="0"/>
      <w:adjustRightInd w:val="0"/>
    </w:pPr>
    <w:rPr>
      <w:rFonts w:ascii="MetaHeadlineOT-Regular" w:eastAsia="Times New Roman" w:hAnsi="MetaHeadlineOT-Regular" w:cs="MetaHeadlineOT-Regular"/>
      <w:color w:val="000000"/>
      <w:sz w:val="24"/>
      <w:szCs w:val="24"/>
      <w:lang w:eastAsia="en-GB"/>
    </w:rPr>
  </w:style>
  <w:style w:type="character" w:customStyle="1" w:styleId="A10">
    <w:name w:val="A10"/>
    <w:uiPriority w:val="99"/>
    <w:rsid w:val="0088124E"/>
    <w:rPr>
      <w:rFonts w:ascii="MetaHeadlineOT-Light" w:hAnsi="MetaHeadlineOT-Light"/>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assessment.co.uk/products/general-health-questionnaire/general-health-questionnaire-faqs"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Marston</dc:creator>
  <cp:lastModifiedBy>Louise</cp:lastModifiedBy>
  <cp:revision>2</cp:revision>
  <dcterms:created xsi:type="dcterms:W3CDTF">2015-06-09T06:57:00Z</dcterms:created>
  <dcterms:modified xsi:type="dcterms:W3CDTF">2015-06-09T06:57:00Z</dcterms:modified>
</cp:coreProperties>
</file>