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6074EAB3" w14:textId="77777777" w:rsidTr="0040652D">
        <w:trPr>
          <w:trHeight w:val="1192"/>
        </w:trPr>
        <w:tc>
          <w:tcPr>
            <w:tcW w:w="5634" w:type="dxa"/>
          </w:tcPr>
          <w:p w14:paraId="797E41AF" w14:textId="77777777"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66" w:type="dxa"/>
          </w:tcPr>
          <w:p w14:paraId="7BAABF2C" w14:textId="77777777" w:rsidR="00520F98" w:rsidRDefault="00520F98" w:rsidP="008105B7">
            <w:pPr>
              <w:pStyle w:val="Heading1"/>
            </w:pPr>
          </w:p>
        </w:tc>
      </w:tr>
      <w:tr w:rsidR="0040652D" w14:paraId="7DF520D1" w14:textId="77777777" w:rsidTr="0040652D">
        <w:trPr>
          <w:trHeight w:val="469"/>
        </w:trPr>
        <w:tc>
          <w:tcPr>
            <w:tcW w:w="5634" w:type="dxa"/>
          </w:tcPr>
          <w:p w14:paraId="005CCEA4" w14:textId="77777777" w:rsidR="00520F98" w:rsidRDefault="00E15354" w:rsidP="002A6CD4">
            <w:pPr>
              <w:pStyle w:val="Heading2"/>
            </w:pPr>
            <w:r w:rsidRPr="00E15354">
              <w:t>Postgraduate Teaching Assistant (PGTA)</w:t>
            </w:r>
          </w:p>
        </w:tc>
        <w:tc>
          <w:tcPr>
            <w:tcW w:w="5166" w:type="dxa"/>
          </w:tcPr>
          <w:p w14:paraId="0370157D" w14:textId="77777777" w:rsidR="00520F98" w:rsidRDefault="00807790" w:rsidP="00EF5616">
            <w:pPr>
              <w:pStyle w:val="Heading3"/>
            </w:pPr>
            <w:r>
              <w:t xml:space="preserve">Grade: </w:t>
            </w:r>
            <w:r w:rsidR="00F73D8D">
              <w:t>Grade 6</w:t>
            </w:r>
          </w:p>
        </w:tc>
      </w:tr>
      <w:tr w:rsidR="0040652D" w14:paraId="05FE09D4" w14:textId="77777777" w:rsidTr="0040652D">
        <w:trPr>
          <w:trHeight w:val="469"/>
        </w:trPr>
        <w:tc>
          <w:tcPr>
            <w:tcW w:w="5634" w:type="dxa"/>
          </w:tcPr>
          <w:p w14:paraId="3FF8FA48" w14:textId="6703A588" w:rsidR="00520F98" w:rsidRDefault="00520F98" w:rsidP="00F73D8D">
            <w:pPr>
              <w:pStyle w:val="Heading3"/>
            </w:pPr>
            <w:r>
              <w:t>Department</w:t>
            </w:r>
            <w:r w:rsidR="00320FEA">
              <w:t xml:space="preserve">: </w:t>
            </w:r>
            <w:r w:rsidR="00734AFD">
              <w:t xml:space="preserve"> </w:t>
            </w:r>
            <w:r w:rsidR="00734AFD" w:rsidRPr="00734AFD">
              <w:t>Great Ormond Street Institute of Child Health</w:t>
            </w:r>
          </w:p>
        </w:tc>
        <w:tc>
          <w:tcPr>
            <w:tcW w:w="5166" w:type="dxa"/>
          </w:tcPr>
          <w:p w14:paraId="4DA675B2" w14:textId="77777777" w:rsidR="00520F98" w:rsidRDefault="00E15354" w:rsidP="00E15354">
            <w:pPr>
              <w:pStyle w:val="Heading3"/>
            </w:pPr>
            <w:r>
              <w:t>Location: London</w:t>
            </w:r>
          </w:p>
        </w:tc>
      </w:tr>
    </w:tbl>
    <w:p w14:paraId="7DCBCD86" w14:textId="77777777" w:rsidR="007C7FF1" w:rsidRDefault="004961EE" w:rsidP="008105B7">
      <w:pPr>
        <w:pStyle w:val="Heading4"/>
      </w:pPr>
      <w:r>
        <w:rPr>
          <w:noProof/>
          <w:lang w:eastAsia="en-GB"/>
        </w:rPr>
        <mc:AlternateContent>
          <mc:Choice Requires="wps">
            <w:drawing>
              <wp:anchor distT="0" distB="0" distL="114300" distR="114300" simplePos="0" relativeHeight="251660288" behindDoc="0" locked="0" layoutInCell="1" allowOverlap="1" wp14:anchorId="6C96B926" wp14:editId="6D49E176">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246EC921"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96B926"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" filled="f" stroked="f">
                <v:textbox>
                  <w:txbxContent>
                    <w:p w14:paraId="246EC921"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v:textbox>
                <w10:wrap type="through" anchorx="page" anchory="page"/>
              </v:shape>
            </w:pict>
          </mc:Fallback>
        </mc:AlternateContent>
      </w:r>
      <w:bookmarkEnd w:id="0"/>
      <w:bookmarkEnd w:id="1"/>
      <w:bookmarkEnd w:id="2"/>
      <w:r w:rsidR="007C7FF1">
        <w:t>Reports to:</w:t>
      </w:r>
    </w:p>
    <w:p w14:paraId="0E9880C6" w14:textId="060E9A9D" w:rsidR="007C7FF1" w:rsidRPr="005B0F27" w:rsidRDefault="00E15354" w:rsidP="007C7FF1">
      <w:r w:rsidRPr="00E15354">
        <w:t xml:space="preserve">Module </w:t>
      </w:r>
      <w:r w:rsidR="005D33DE">
        <w:t>L</w:t>
      </w:r>
      <w:r w:rsidR="00862738">
        <w:t>ead</w:t>
      </w:r>
      <w:r w:rsidRPr="00E15354">
        <w:t xml:space="preserve"> / Departmental Teaching coordinator</w:t>
      </w:r>
    </w:p>
    <w:p w14:paraId="0B90DF69" w14:textId="77777777" w:rsidR="00820FCA" w:rsidRDefault="00820FCA" w:rsidP="007C7FF1">
      <w:pPr>
        <w:pStyle w:val="Heading4"/>
        <w:rPr>
          <w:lang w:val="en-US" w:eastAsia="en-US"/>
        </w:rPr>
      </w:pPr>
      <w:r>
        <w:rPr>
          <w:lang w:val="en-US" w:eastAsia="en-US"/>
        </w:rPr>
        <w:t>Context</w:t>
      </w:r>
    </w:p>
    <w:p w14:paraId="4FD76A74" w14:textId="44E47942" w:rsidR="00E15354" w:rsidRPr="00E15354" w:rsidRDefault="00547B2C" w:rsidP="00E15354">
      <w:pPr>
        <w:rPr>
          <w:lang w:val="en-US" w:eastAsia="en-US"/>
        </w:rPr>
      </w:pPr>
      <w:r>
        <w:rPr>
          <w:lang w:val="en-US" w:eastAsia="en-US"/>
        </w:rPr>
        <w:t xml:space="preserve">UCL’s </w:t>
      </w:r>
      <w:r w:rsidR="00734AFD" w:rsidRPr="00734AFD">
        <w:rPr>
          <w:lang w:val="en-US" w:eastAsia="en-US"/>
        </w:rPr>
        <w:t xml:space="preserve">Great Ormond Street Institute of Child Health wishes to appoint a number of Postgraduate </w:t>
      </w:r>
      <w:r w:rsidR="00A54DD3">
        <w:rPr>
          <w:lang w:val="en-US" w:eastAsia="en-US"/>
        </w:rPr>
        <w:t>Tea</w:t>
      </w:r>
      <w:r w:rsidR="000D3996">
        <w:rPr>
          <w:lang w:val="en-US" w:eastAsia="en-US"/>
        </w:rPr>
        <w:t xml:space="preserve">ching Assistants </w:t>
      </w:r>
      <w:r>
        <w:rPr>
          <w:lang w:val="en-US" w:eastAsia="en-US"/>
        </w:rPr>
        <w:t xml:space="preserve">(PGTA’s) </w:t>
      </w:r>
      <w:r w:rsidR="000D3996">
        <w:rPr>
          <w:lang w:val="en-US" w:eastAsia="en-US"/>
        </w:rPr>
        <w:t>for the 2024/</w:t>
      </w:r>
      <w:r>
        <w:rPr>
          <w:lang w:val="en-US" w:eastAsia="en-US"/>
        </w:rPr>
        <w:t>2</w:t>
      </w:r>
      <w:r w:rsidR="000D3996">
        <w:rPr>
          <w:lang w:val="en-US" w:eastAsia="en-US"/>
        </w:rPr>
        <w:t xml:space="preserve">5 </w:t>
      </w:r>
      <w:r w:rsidR="00734AFD" w:rsidRPr="00734AFD">
        <w:rPr>
          <w:lang w:val="en-US" w:eastAsia="en-US"/>
        </w:rPr>
        <w:t>academic year</w:t>
      </w:r>
      <w:r w:rsidR="00A54DD3">
        <w:rPr>
          <w:lang w:val="en-US" w:eastAsia="en-US"/>
        </w:rPr>
        <w:t xml:space="preserve"> for our MSc in Child and Adolescent Mental Health</w:t>
      </w:r>
      <w:r w:rsidR="00734AFD" w:rsidRPr="00734AFD">
        <w:rPr>
          <w:lang w:val="en-US" w:eastAsia="en-US"/>
        </w:rPr>
        <w:t xml:space="preserve">. </w:t>
      </w:r>
    </w:p>
    <w:p w14:paraId="161BBD88" w14:textId="77777777" w:rsidR="007C7FF1" w:rsidRPr="0062791E" w:rsidRDefault="007C7FF1" w:rsidP="007C7FF1">
      <w:pPr>
        <w:pStyle w:val="Heading4"/>
        <w:rPr>
          <w:color w:val="auto"/>
          <w:lang w:val="en-US" w:eastAsia="en-US"/>
        </w:rPr>
      </w:pPr>
      <w:r w:rsidRPr="0062791E">
        <w:rPr>
          <w:color w:val="auto"/>
          <w:lang w:val="en-US" w:eastAsia="en-US"/>
        </w:rPr>
        <w:t>Main purpose of the job</w:t>
      </w:r>
    </w:p>
    <w:p w14:paraId="4142D8A2" w14:textId="794E3546" w:rsidR="009A1E18" w:rsidRPr="001D506C" w:rsidRDefault="00E15354" w:rsidP="001D506C">
      <w:pPr>
        <w:jc w:val="both"/>
        <w:rPr>
          <w:color w:val="auto"/>
          <w:lang w:val="en-US"/>
        </w:rPr>
      </w:pPr>
      <w:r w:rsidRPr="001D506C">
        <w:rPr>
          <w:color w:val="auto"/>
          <w:lang w:val="en-US"/>
        </w:rPr>
        <w:t xml:space="preserve">The purpose of this job is to </w:t>
      </w:r>
      <w:r w:rsidR="005D33DE" w:rsidRPr="001D506C">
        <w:rPr>
          <w:color w:val="auto"/>
          <w:lang w:val="en-US"/>
        </w:rPr>
        <w:t xml:space="preserve">support </w:t>
      </w:r>
      <w:r w:rsidR="00547B2C">
        <w:rPr>
          <w:color w:val="auto"/>
          <w:lang w:val="en-US"/>
        </w:rPr>
        <w:t xml:space="preserve">delivery of </w:t>
      </w:r>
      <w:r w:rsidR="005D33DE" w:rsidRPr="001D506C">
        <w:rPr>
          <w:color w:val="auto"/>
          <w:lang w:val="en-US"/>
        </w:rPr>
        <w:t xml:space="preserve">teaching and learning </w:t>
      </w:r>
      <w:r w:rsidR="00547B2C">
        <w:rPr>
          <w:lang w:val="en-US" w:eastAsia="en-US"/>
        </w:rPr>
        <w:t>for our MSc in Child and Adolescent Mental Health</w:t>
      </w:r>
      <w:r w:rsidR="00547B2C" w:rsidRPr="001D506C" w:rsidDel="00547B2C">
        <w:rPr>
          <w:color w:val="auto"/>
        </w:rPr>
        <w:t xml:space="preserve"> </w:t>
      </w:r>
      <w:r w:rsidR="00547B2C">
        <w:rPr>
          <w:color w:val="auto"/>
        </w:rPr>
        <w:t xml:space="preserve">programme, within UCL’s </w:t>
      </w:r>
      <w:r w:rsidR="00734AFD" w:rsidRPr="001D506C">
        <w:rPr>
          <w:color w:val="auto"/>
        </w:rPr>
        <w:t>Great Ormond Street Institute of Child Health.</w:t>
      </w:r>
    </w:p>
    <w:p w14:paraId="08A22C09" w14:textId="77777777" w:rsidR="00734AFD" w:rsidRPr="001D506C" w:rsidRDefault="00734AFD" w:rsidP="001D506C">
      <w:pPr>
        <w:jc w:val="both"/>
        <w:rPr>
          <w:color w:val="auto"/>
          <w:lang w:val="en-US" w:eastAsia="en-US"/>
        </w:rPr>
      </w:pPr>
      <w:r w:rsidRPr="001D506C">
        <w:rPr>
          <w:color w:val="auto"/>
          <w:lang w:val="en-US" w:eastAsia="en-US"/>
        </w:rPr>
        <w:t>Main duties of the post may include:</w:t>
      </w:r>
    </w:p>
    <w:p w14:paraId="2E9418D3" w14:textId="5C493869" w:rsidR="00734AFD" w:rsidRPr="001D506C" w:rsidRDefault="00734AFD" w:rsidP="001D506C">
      <w:pPr>
        <w:pStyle w:val="NoSpacing"/>
        <w:jc w:val="both"/>
        <w:rPr>
          <w:color w:val="auto"/>
          <w:lang w:val="en-US" w:eastAsia="en-US"/>
        </w:rPr>
      </w:pPr>
      <w:r w:rsidRPr="001D506C">
        <w:rPr>
          <w:color w:val="auto"/>
          <w:lang w:val="en-US" w:eastAsia="en-US"/>
        </w:rPr>
        <w:t>•</w:t>
      </w:r>
      <w:r w:rsidRPr="001D506C">
        <w:rPr>
          <w:color w:val="auto"/>
          <w:lang w:val="en-US" w:eastAsia="en-US"/>
        </w:rPr>
        <w:tab/>
        <w:t>Regular meetings with the course team</w:t>
      </w:r>
    </w:p>
    <w:p w14:paraId="591BED3B" w14:textId="2A3E2EBF" w:rsidR="00734AFD" w:rsidRPr="001D506C" w:rsidRDefault="00734AFD" w:rsidP="001D506C">
      <w:pPr>
        <w:pStyle w:val="NoSpacing"/>
        <w:jc w:val="both"/>
        <w:rPr>
          <w:color w:val="auto"/>
          <w:lang w:val="en-US" w:eastAsia="en-US"/>
        </w:rPr>
      </w:pPr>
      <w:r w:rsidRPr="001D506C">
        <w:rPr>
          <w:color w:val="auto"/>
          <w:lang w:val="en-US" w:eastAsia="en-US"/>
        </w:rPr>
        <w:t>•</w:t>
      </w:r>
      <w:r w:rsidRPr="001D506C">
        <w:rPr>
          <w:color w:val="auto"/>
          <w:lang w:val="en-US" w:eastAsia="en-US"/>
        </w:rPr>
        <w:tab/>
        <w:t>Tutorial class teaching and support</w:t>
      </w:r>
    </w:p>
    <w:p w14:paraId="1F68E6E6" w14:textId="77777777" w:rsidR="00734AFD" w:rsidRPr="001D506C" w:rsidRDefault="00734AFD" w:rsidP="001D506C">
      <w:pPr>
        <w:pStyle w:val="NoSpacing"/>
        <w:jc w:val="both"/>
        <w:rPr>
          <w:color w:val="auto"/>
          <w:lang w:val="en-US" w:eastAsia="en-US"/>
        </w:rPr>
      </w:pPr>
      <w:r w:rsidRPr="001D506C">
        <w:rPr>
          <w:color w:val="auto"/>
          <w:lang w:val="en-US" w:eastAsia="en-US"/>
        </w:rPr>
        <w:t>•</w:t>
      </w:r>
      <w:r w:rsidRPr="001D506C">
        <w:rPr>
          <w:color w:val="auto"/>
          <w:lang w:val="en-US" w:eastAsia="en-US"/>
        </w:rPr>
        <w:tab/>
        <w:t>Providing feedback to students</w:t>
      </w:r>
    </w:p>
    <w:p w14:paraId="166EBFB4" w14:textId="3D000430" w:rsidR="00734AFD" w:rsidRPr="001D506C" w:rsidRDefault="00734AFD" w:rsidP="001D506C">
      <w:pPr>
        <w:pStyle w:val="NoSpacing"/>
        <w:jc w:val="both"/>
        <w:rPr>
          <w:color w:val="auto"/>
          <w:lang w:val="en-US" w:eastAsia="en-US"/>
        </w:rPr>
      </w:pPr>
      <w:r w:rsidRPr="001D506C">
        <w:rPr>
          <w:color w:val="auto"/>
          <w:lang w:val="en-US" w:eastAsia="en-US"/>
        </w:rPr>
        <w:t>•</w:t>
      </w:r>
      <w:r w:rsidRPr="001D506C">
        <w:rPr>
          <w:color w:val="auto"/>
          <w:lang w:val="en-US" w:eastAsia="en-US"/>
        </w:rPr>
        <w:tab/>
        <w:t xml:space="preserve">Editing and uploading live session content (incl. </w:t>
      </w:r>
      <w:r w:rsidR="00282C82">
        <w:rPr>
          <w:color w:val="auto"/>
          <w:lang w:val="en-US" w:eastAsia="en-US"/>
        </w:rPr>
        <w:t xml:space="preserve">    </w:t>
      </w:r>
      <w:r w:rsidRPr="001D506C">
        <w:rPr>
          <w:color w:val="auto"/>
          <w:lang w:val="en-US" w:eastAsia="en-US"/>
        </w:rPr>
        <w:t xml:space="preserve">videos) </w:t>
      </w:r>
    </w:p>
    <w:p w14:paraId="31BD0E12" w14:textId="77777777" w:rsidR="00734AFD" w:rsidRPr="001D506C" w:rsidRDefault="00734AFD" w:rsidP="001D506C">
      <w:pPr>
        <w:pStyle w:val="NoSpacing"/>
        <w:jc w:val="both"/>
        <w:rPr>
          <w:color w:val="auto"/>
          <w:lang w:val="en-US" w:eastAsia="en-US"/>
        </w:rPr>
      </w:pPr>
      <w:r w:rsidRPr="001D506C">
        <w:rPr>
          <w:color w:val="auto"/>
          <w:lang w:val="en-US" w:eastAsia="en-US"/>
        </w:rPr>
        <w:t>•</w:t>
      </w:r>
      <w:r w:rsidRPr="001D506C">
        <w:rPr>
          <w:color w:val="auto"/>
          <w:lang w:val="en-US" w:eastAsia="en-US"/>
        </w:rPr>
        <w:tab/>
        <w:t>Maintaining moodle pages and reading lists</w:t>
      </w:r>
    </w:p>
    <w:p w14:paraId="3CD18C6D" w14:textId="77777777" w:rsidR="00734AFD" w:rsidRPr="001D506C" w:rsidRDefault="00734AFD" w:rsidP="001D506C">
      <w:pPr>
        <w:pStyle w:val="NoSpacing"/>
        <w:jc w:val="both"/>
        <w:rPr>
          <w:color w:val="auto"/>
          <w:lang w:val="en-US" w:eastAsia="en-US"/>
        </w:rPr>
      </w:pPr>
      <w:r w:rsidRPr="001D506C">
        <w:rPr>
          <w:color w:val="auto"/>
          <w:lang w:val="en-US" w:eastAsia="en-US"/>
        </w:rPr>
        <w:t>•</w:t>
      </w:r>
      <w:r w:rsidRPr="001D506C">
        <w:rPr>
          <w:color w:val="auto"/>
          <w:lang w:val="en-US" w:eastAsia="en-US"/>
        </w:rPr>
        <w:tab/>
        <w:t>Coursework, examination and dissertation marking</w:t>
      </w:r>
    </w:p>
    <w:p w14:paraId="73855966" w14:textId="4E04FACD" w:rsidR="00E15354" w:rsidRPr="001D506C" w:rsidRDefault="00734AFD" w:rsidP="001D506C">
      <w:pPr>
        <w:jc w:val="both"/>
        <w:rPr>
          <w:color w:val="auto"/>
          <w:lang w:val="en-US" w:eastAsia="en-US"/>
        </w:rPr>
      </w:pPr>
      <w:r w:rsidRPr="001D506C">
        <w:rPr>
          <w:color w:val="auto"/>
          <w:lang w:val="en-US" w:eastAsia="en-US"/>
        </w:rPr>
        <w:t>Teaching Assistants will be given training in support of their roles. PGTAs are expected to be able to commit be present on the Bloomsbury campus during the terms for which teaching is allocated and during the examination period as required.</w:t>
      </w:r>
    </w:p>
    <w:p w14:paraId="5DC398F0" w14:textId="2A6465B2" w:rsidR="008105B7" w:rsidRPr="001D506C" w:rsidRDefault="008105B7" w:rsidP="001D506C">
      <w:pPr>
        <w:pStyle w:val="Heading4"/>
        <w:jc w:val="both"/>
        <w:rPr>
          <w:color w:val="auto"/>
          <w:lang w:val="en-US" w:eastAsia="en-US"/>
        </w:rPr>
      </w:pPr>
      <w:r w:rsidRPr="001D506C">
        <w:rPr>
          <w:color w:val="auto"/>
          <w:lang w:val="en-US" w:eastAsia="en-US"/>
        </w:rPr>
        <w:t>Duties and responsibilities:</w:t>
      </w:r>
    </w:p>
    <w:p w14:paraId="5D76F849" w14:textId="485EC021" w:rsidR="00320FEA" w:rsidRPr="001D506C" w:rsidRDefault="00320FEA" w:rsidP="001D506C">
      <w:pPr>
        <w:pStyle w:val="ListParagraph"/>
        <w:numPr>
          <w:ilvl w:val="0"/>
          <w:numId w:val="0"/>
        </w:numPr>
        <w:ind w:left="426"/>
        <w:jc w:val="both"/>
        <w:rPr>
          <w:color w:val="auto"/>
          <w:lang w:val="en-US"/>
        </w:rPr>
      </w:pPr>
    </w:p>
    <w:p w14:paraId="046EC5FA" w14:textId="1C307CBB" w:rsidR="001D506C" w:rsidRPr="001D506C" w:rsidRDefault="001D506C" w:rsidP="001D506C">
      <w:pPr>
        <w:pStyle w:val="ListParagraph"/>
        <w:jc w:val="both"/>
        <w:rPr>
          <w:color w:val="auto"/>
          <w:lang w:eastAsia="en-GB"/>
        </w:rPr>
      </w:pPr>
      <w:r w:rsidRPr="001D506C">
        <w:rPr>
          <w:color w:val="auto"/>
          <w:lang w:eastAsia="en-GB"/>
        </w:rPr>
        <w:t>Act as a point of contact for tutorial class teaching in GOS ICH modules</w:t>
      </w:r>
      <w:r w:rsidR="000D3996">
        <w:rPr>
          <w:color w:val="auto"/>
          <w:lang w:eastAsia="en-GB"/>
        </w:rPr>
        <w:t>.</w:t>
      </w:r>
      <w:r w:rsidRPr="001D506C">
        <w:rPr>
          <w:color w:val="auto"/>
          <w:lang w:eastAsia="en-GB"/>
        </w:rPr>
        <w:t xml:space="preserve"> </w:t>
      </w:r>
    </w:p>
    <w:p w14:paraId="28ADC663" w14:textId="77777777" w:rsidR="001D506C" w:rsidRPr="001D506C" w:rsidRDefault="001D506C" w:rsidP="001D506C">
      <w:pPr>
        <w:pStyle w:val="ListParagraph"/>
        <w:jc w:val="both"/>
        <w:rPr>
          <w:color w:val="auto"/>
          <w:lang w:eastAsia="en-GB"/>
        </w:rPr>
      </w:pPr>
      <w:r w:rsidRPr="001D506C">
        <w:rPr>
          <w:color w:val="auto"/>
          <w:lang w:eastAsia="en-GB"/>
        </w:rPr>
        <w:t xml:space="preserve">Maintaining moodle pages </w:t>
      </w:r>
    </w:p>
    <w:p w14:paraId="2DA09124" w14:textId="77777777" w:rsidR="001D506C" w:rsidRPr="001D506C" w:rsidRDefault="001D506C" w:rsidP="001D506C">
      <w:pPr>
        <w:pStyle w:val="ListParagraph"/>
        <w:jc w:val="both"/>
        <w:rPr>
          <w:color w:val="auto"/>
          <w:lang w:eastAsia="en-GB"/>
        </w:rPr>
      </w:pPr>
      <w:r w:rsidRPr="001D506C">
        <w:rPr>
          <w:color w:val="auto"/>
          <w:lang w:eastAsia="en-GB"/>
        </w:rPr>
        <w:t>Creating and updating reading lists</w:t>
      </w:r>
    </w:p>
    <w:p w14:paraId="03ECEF5E" w14:textId="77777777" w:rsidR="001D506C" w:rsidRPr="001D506C" w:rsidRDefault="001D506C" w:rsidP="001D506C">
      <w:pPr>
        <w:pStyle w:val="ListParagraph"/>
        <w:jc w:val="both"/>
        <w:rPr>
          <w:color w:val="auto"/>
          <w:lang w:eastAsia="en-GB"/>
        </w:rPr>
      </w:pPr>
      <w:r w:rsidRPr="001D506C">
        <w:rPr>
          <w:color w:val="auto"/>
          <w:lang w:eastAsia="en-GB"/>
        </w:rPr>
        <w:t>Designing and preparing teaching material within the overall module framework, this will involve proactively planning delivery of teaching, generating material for tutorials and liaising with other members of the module team to share best practice and ensure consistency</w:t>
      </w:r>
    </w:p>
    <w:p w14:paraId="33A7A218" w14:textId="77777777" w:rsidR="001D506C" w:rsidRPr="001D506C" w:rsidRDefault="001D506C" w:rsidP="001D506C">
      <w:pPr>
        <w:pStyle w:val="ListParagraph"/>
        <w:jc w:val="both"/>
        <w:rPr>
          <w:color w:val="auto"/>
          <w:lang w:eastAsia="en-GB"/>
        </w:rPr>
      </w:pPr>
      <w:r w:rsidRPr="001D506C">
        <w:rPr>
          <w:color w:val="auto"/>
          <w:lang w:eastAsia="en-GB"/>
        </w:rPr>
        <w:t xml:space="preserve">Creating mentimeter polls and quizzes  </w:t>
      </w:r>
    </w:p>
    <w:p w14:paraId="41024E5B" w14:textId="77777777" w:rsidR="001D506C" w:rsidRPr="001D506C" w:rsidRDefault="001D506C" w:rsidP="001D506C">
      <w:pPr>
        <w:pStyle w:val="ListParagraph"/>
        <w:jc w:val="both"/>
        <w:rPr>
          <w:color w:val="auto"/>
          <w:lang w:eastAsia="en-GB"/>
        </w:rPr>
      </w:pPr>
      <w:r w:rsidRPr="001D506C">
        <w:rPr>
          <w:color w:val="auto"/>
          <w:lang w:eastAsia="en-GB"/>
        </w:rPr>
        <w:t xml:space="preserve">Providing one to one and small group tutorials </w:t>
      </w:r>
    </w:p>
    <w:p w14:paraId="1084D885" w14:textId="77777777" w:rsidR="001D506C" w:rsidRPr="001D506C" w:rsidRDefault="001D506C" w:rsidP="001D506C">
      <w:pPr>
        <w:pStyle w:val="ListParagraph"/>
        <w:jc w:val="both"/>
        <w:rPr>
          <w:color w:val="auto"/>
          <w:lang w:eastAsia="en-GB"/>
        </w:rPr>
      </w:pPr>
      <w:r w:rsidRPr="001D506C">
        <w:rPr>
          <w:color w:val="auto"/>
          <w:lang w:eastAsia="en-GB"/>
        </w:rPr>
        <w:t xml:space="preserve">Editing and uploading videos (including addition of caption to videos). Including establishing online session joining details. </w:t>
      </w:r>
    </w:p>
    <w:p w14:paraId="53732987" w14:textId="77777777" w:rsidR="001D506C" w:rsidRPr="001D506C" w:rsidRDefault="001D506C" w:rsidP="001D506C">
      <w:pPr>
        <w:pStyle w:val="ListParagraph"/>
        <w:jc w:val="both"/>
        <w:rPr>
          <w:color w:val="auto"/>
          <w:lang w:eastAsia="en-GB"/>
        </w:rPr>
      </w:pPr>
      <w:r w:rsidRPr="001D506C">
        <w:rPr>
          <w:color w:val="auto"/>
          <w:lang w:eastAsia="en-GB"/>
        </w:rPr>
        <w:t>Marking student assessments, generating and providing feedback for students</w:t>
      </w:r>
    </w:p>
    <w:p w14:paraId="040CF743" w14:textId="77777777" w:rsidR="001D506C" w:rsidRPr="001D506C" w:rsidRDefault="001D506C" w:rsidP="001D506C">
      <w:pPr>
        <w:pStyle w:val="ListParagraph"/>
        <w:jc w:val="both"/>
        <w:rPr>
          <w:color w:val="auto"/>
          <w:lang w:eastAsia="en-GB"/>
        </w:rPr>
      </w:pPr>
      <w:r w:rsidRPr="001D506C">
        <w:rPr>
          <w:color w:val="auto"/>
          <w:lang w:eastAsia="en-GB"/>
        </w:rPr>
        <w:t>Tailoring feedback as needed to ensure students clearly understand what is required of them</w:t>
      </w:r>
    </w:p>
    <w:p w14:paraId="0076894E" w14:textId="77777777" w:rsidR="001D506C" w:rsidRPr="001D506C" w:rsidRDefault="001D506C" w:rsidP="001D506C">
      <w:pPr>
        <w:pStyle w:val="ListParagraph"/>
        <w:jc w:val="both"/>
        <w:rPr>
          <w:color w:val="auto"/>
          <w:lang w:eastAsia="en-GB"/>
        </w:rPr>
      </w:pPr>
      <w:r w:rsidRPr="001D506C">
        <w:rPr>
          <w:color w:val="auto"/>
          <w:lang w:eastAsia="en-GB"/>
        </w:rPr>
        <w:t>To monitor student progress, achievement and attendance returning data to the programme administrator n a timely manner</w:t>
      </w:r>
    </w:p>
    <w:p w14:paraId="1CB8D7C2" w14:textId="77777777" w:rsidR="001D506C" w:rsidRPr="001D506C" w:rsidRDefault="001D506C" w:rsidP="001D506C">
      <w:pPr>
        <w:pStyle w:val="ListParagraph"/>
        <w:jc w:val="both"/>
        <w:rPr>
          <w:color w:val="auto"/>
          <w:lang w:eastAsia="en-GB"/>
        </w:rPr>
      </w:pPr>
      <w:r w:rsidRPr="001D506C">
        <w:rPr>
          <w:color w:val="auto"/>
          <w:lang w:eastAsia="en-GB"/>
        </w:rPr>
        <w:t>Involvement in ad hoc meetings organized by module and programme leads</w:t>
      </w:r>
    </w:p>
    <w:p w14:paraId="7A39E9B7" w14:textId="77777777" w:rsidR="001D506C" w:rsidRPr="001D506C" w:rsidRDefault="001D506C" w:rsidP="001D506C">
      <w:pPr>
        <w:pStyle w:val="ListParagraph"/>
        <w:jc w:val="both"/>
        <w:rPr>
          <w:color w:val="auto"/>
          <w:lang w:eastAsia="en-GB"/>
        </w:rPr>
      </w:pPr>
      <w:r w:rsidRPr="001D506C">
        <w:rPr>
          <w:color w:val="auto"/>
          <w:lang w:eastAsia="en-GB"/>
        </w:rPr>
        <w:t>To actively follow and promote UCL policies, including Equal Opportunities</w:t>
      </w:r>
    </w:p>
    <w:p w14:paraId="1AC8132F" w14:textId="77777777" w:rsidR="001D506C" w:rsidRPr="001D506C" w:rsidRDefault="001D506C" w:rsidP="001D506C">
      <w:pPr>
        <w:pStyle w:val="ListParagraph"/>
        <w:jc w:val="both"/>
        <w:rPr>
          <w:color w:val="auto"/>
          <w:lang w:eastAsia="en-GB"/>
        </w:rPr>
      </w:pPr>
      <w:r w:rsidRPr="001D506C">
        <w:rPr>
          <w:color w:val="auto"/>
          <w:lang w:eastAsia="en-GB"/>
        </w:rPr>
        <w:t>To uphold confidentiality in regards to students records and marks</w:t>
      </w:r>
    </w:p>
    <w:p w14:paraId="0894B5BD" w14:textId="77777777" w:rsidR="001D506C" w:rsidRPr="001D506C" w:rsidRDefault="001D506C" w:rsidP="001D506C">
      <w:pPr>
        <w:pStyle w:val="ListParagraph"/>
        <w:jc w:val="both"/>
        <w:rPr>
          <w:color w:val="auto"/>
          <w:lang w:eastAsia="en-GB"/>
        </w:rPr>
      </w:pPr>
      <w:r w:rsidRPr="001D506C">
        <w:rPr>
          <w:color w:val="auto"/>
          <w:lang w:eastAsia="en-GB"/>
        </w:rPr>
        <w:t>To engage with all training required to support the role</w:t>
      </w:r>
    </w:p>
    <w:p w14:paraId="4C0CC7F6" w14:textId="77777777" w:rsidR="001D506C" w:rsidRPr="001D506C" w:rsidRDefault="001D506C" w:rsidP="001D506C">
      <w:pPr>
        <w:pStyle w:val="ListParagraph"/>
        <w:numPr>
          <w:ilvl w:val="0"/>
          <w:numId w:val="0"/>
        </w:numPr>
        <w:ind w:left="426"/>
        <w:jc w:val="both"/>
        <w:rPr>
          <w:color w:val="auto"/>
          <w:lang w:eastAsia="en-GB"/>
        </w:rPr>
      </w:pPr>
    </w:p>
    <w:p w14:paraId="381FE5E2" w14:textId="77777777" w:rsidR="00820FCA" w:rsidRPr="000E1871" w:rsidRDefault="00820FCA" w:rsidP="00320FEA">
      <w:pPr>
        <w:pStyle w:val="ListParagraph"/>
        <w:rPr>
          <w:color w:val="auto"/>
          <w:lang w:val="en-US"/>
        </w:rPr>
        <w:sectPr w:rsidR="00820FCA" w:rsidRPr="000E1871" w:rsidSect="00D966E8">
          <w:headerReference w:type="first" r:id="rId8"/>
          <w:type w:val="continuous"/>
          <w:pgSz w:w="11900" w:h="16840"/>
          <w:pgMar w:top="2268" w:right="567" w:bottom="1134" w:left="567" w:header="680" w:footer="709" w:gutter="0"/>
          <w:cols w:num="2" w:space="708"/>
          <w:titlePg/>
          <w:docGrid w:linePitch="326"/>
        </w:sectPr>
      </w:pPr>
    </w:p>
    <w:p w14:paraId="3AC2CF04" w14:textId="77777777" w:rsidR="00647662" w:rsidRDefault="006C089E" w:rsidP="005136DA">
      <w:pPr>
        <w:pStyle w:val="Heading1"/>
      </w:pPr>
      <w:r>
        <w:lastRenderedPageBreak/>
        <w:t>Pe</w:t>
      </w:r>
      <w:r w:rsidRPr="005136DA">
        <w:t>rs</w:t>
      </w:r>
      <w:r>
        <w:t>on specification</w:t>
      </w:r>
    </w:p>
    <w:tbl>
      <w:tblPr>
        <w:tblStyle w:val="TableGrid"/>
        <w:tblW w:w="10773"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8222"/>
        <w:gridCol w:w="2551"/>
      </w:tblGrid>
      <w:tr w:rsidR="002F3442" w14:paraId="1776AA27" w14:textId="77777777" w:rsidTr="00CB629F">
        <w:trPr>
          <w:trHeight w:val="395"/>
          <w:tblHeader/>
        </w:trPr>
        <w:tc>
          <w:tcPr>
            <w:tcW w:w="8222" w:type="dxa"/>
          </w:tcPr>
          <w:p w14:paraId="5E8CA3F8" w14:textId="77777777" w:rsidR="002F3442" w:rsidRDefault="002F3442" w:rsidP="0051405E">
            <w:pPr>
              <w:spacing w:after="0"/>
            </w:pPr>
            <w:r w:rsidRPr="003F4C49">
              <w:rPr>
                <w:rFonts w:eastAsiaTheme="majorEastAsia" w:cstheme="majorBidi"/>
                <w:iCs/>
                <w:color w:val="7A2B41"/>
                <w:sz w:val="24"/>
                <w:lang w:val="en-US" w:eastAsia="en-US"/>
              </w:rPr>
              <w:t>Criteria</w:t>
            </w:r>
          </w:p>
        </w:tc>
        <w:tc>
          <w:tcPr>
            <w:tcW w:w="2551" w:type="dxa"/>
          </w:tcPr>
          <w:p w14:paraId="547B40ED" w14:textId="77777777" w:rsidR="002F3442" w:rsidRDefault="002F3442" w:rsidP="0051405E">
            <w:pPr>
              <w:spacing w:after="0"/>
            </w:pPr>
            <w:r w:rsidRPr="003F4C49">
              <w:rPr>
                <w:rFonts w:eastAsiaTheme="majorEastAsia" w:cstheme="majorBidi"/>
                <w:iCs/>
                <w:color w:val="7A2B41"/>
                <w:sz w:val="24"/>
                <w:lang w:val="en-US" w:eastAsia="en-US"/>
              </w:rPr>
              <w:t>Essential or Desirable</w:t>
            </w:r>
          </w:p>
        </w:tc>
      </w:tr>
      <w:tr w:rsidR="002F3442" w14:paraId="7D48E256" w14:textId="77777777" w:rsidTr="00CB629F">
        <w:trPr>
          <w:trHeight w:val="377"/>
        </w:trPr>
        <w:tc>
          <w:tcPr>
            <w:tcW w:w="8222" w:type="dxa"/>
            <w:shd w:val="clear" w:color="auto" w:fill="D9D9D9" w:themeFill="background1" w:themeFillShade="D9"/>
          </w:tcPr>
          <w:p w14:paraId="3E6A5CC8" w14:textId="77777777" w:rsidR="002F3442" w:rsidRPr="001A3B52" w:rsidRDefault="00305A2F" w:rsidP="0051405E">
            <w:pPr>
              <w:rPr>
                <w:b/>
              </w:rPr>
            </w:pPr>
            <w:r>
              <w:rPr>
                <w:b/>
              </w:rPr>
              <w:t>Qualifications, e</w:t>
            </w:r>
            <w:r w:rsidR="001A3B52">
              <w:rPr>
                <w:b/>
              </w:rPr>
              <w:t>xperience and k</w:t>
            </w:r>
            <w:r w:rsidR="001A3B52" w:rsidRPr="001A3B52">
              <w:rPr>
                <w:b/>
              </w:rPr>
              <w:t>nowledge</w:t>
            </w:r>
          </w:p>
        </w:tc>
        <w:tc>
          <w:tcPr>
            <w:tcW w:w="2551" w:type="dxa"/>
            <w:shd w:val="clear" w:color="auto" w:fill="D9D9D9" w:themeFill="background1" w:themeFillShade="D9"/>
          </w:tcPr>
          <w:p w14:paraId="11762A7E" w14:textId="77777777" w:rsidR="002F3442" w:rsidRDefault="002F3442" w:rsidP="0051405E"/>
        </w:tc>
      </w:tr>
      <w:tr w:rsidR="002F3442" w14:paraId="70F30035" w14:textId="77777777" w:rsidTr="00CB629F">
        <w:trPr>
          <w:trHeight w:val="377"/>
        </w:trPr>
        <w:tc>
          <w:tcPr>
            <w:tcW w:w="8222" w:type="dxa"/>
          </w:tcPr>
          <w:p w14:paraId="701FF0C7" w14:textId="4B1FFB07" w:rsidR="00E15354" w:rsidRPr="00E15354" w:rsidRDefault="00E15354" w:rsidP="00E15354">
            <w:pPr>
              <w:spacing w:after="0" w:line="240" w:lineRule="auto"/>
              <w:contextualSpacing/>
              <w:rPr>
                <w:rFonts w:asciiTheme="majorHAnsi" w:hAnsiTheme="majorHAnsi" w:cs="Arial"/>
                <w:sz w:val="22"/>
                <w:szCs w:val="22"/>
              </w:rPr>
            </w:pPr>
            <w:r w:rsidRPr="00E15354">
              <w:rPr>
                <w:rFonts w:asciiTheme="majorHAnsi" w:hAnsiTheme="majorHAnsi" w:cs="Arial"/>
                <w:sz w:val="22"/>
                <w:szCs w:val="22"/>
              </w:rPr>
              <w:t xml:space="preserve">Educated to </w:t>
            </w:r>
            <w:r>
              <w:rPr>
                <w:rFonts w:asciiTheme="majorHAnsi" w:hAnsiTheme="majorHAnsi" w:cs="Arial"/>
                <w:sz w:val="22"/>
                <w:szCs w:val="22"/>
              </w:rPr>
              <w:t>Masters degree</w:t>
            </w:r>
            <w:r w:rsidRPr="00E15354">
              <w:rPr>
                <w:rFonts w:asciiTheme="majorHAnsi" w:hAnsiTheme="majorHAnsi" w:cs="Arial"/>
                <w:sz w:val="22"/>
                <w:szCs w:val="22"/>
              </w:rPr>
              <w:t xml:space="preserve"> level</w:t>
            </w:r>
            <w:r>
              <w:rPr>
                <w:rFonts w:asciiTheme="majorHAnsi" w:hAnsiTheme="majorHAnsi" w:cs="Arial"/>
                <w:sz w:val="22"/>
                <w:szCs w:val="22"/>
              </w:rPr>
              <w:t xml:space="preserve"> (</w:t>
            </w:r>
            <w:r w:rsidRPr="00E15354">
              <w:rPr>
                <w:rFonts w:asciiTheme="majorHAnsi" w:hAnsiTheme="majorHAnsi" w:cs="Arial"/>
                <w:sz w:val="22"/>
                <w:szCs w:val="22"/>
              </w:rPr>
              <w:t>or hav</w:t>
            </w:r>
            <w:r>
              <w:rPr>
                <w:rFonts w:asciiTheme="majorHAnsi" w:hAnsiTheme="majorHAnsi" w:cs="Arial"/>
                <w:sz w:val="22"/>
                <w:szCs w:val="22"/>
              </w:rPr>
              <w:t>ing</w:t>
            </w:r>
            <w:r w:rsidRPr="00E15354">
              <w:rPr>
                <w:rFonts w:asciiTheme="majorHAnsi" w:hAnsiTheme="majorHAnsi" w:cs="Arial"/>
                <w:sz w:val="22"/>
                <w:szCs w:val="22"/>
              </w:rPr>
              <w:t xml:space="preserve"> equivalent experience</w:t>
            </w:r>
            <w:r>
              <w:rPr>
                <w:rFonts w:asciiTheme="majorHAnsi" w:hAnsiTheme="majorHAnsi" w:cs="Arial"/>
                <w:sz w:val="22"/>
                <w:szCs w:val="22"/>
              </w:rPr>
              <w:t>)</w:t>
            </w:r>
            <w:r w:rsidRPr="00E15354">
              <w:rPr>
                <w:rFonts w:asciiTheme="majorHAnsi" w:hAnsiTheme="majorHAnsi" w:cs="Arial"/>
                <w:sz w:val="22"/>
                <w:szCs w:val="22"/>
              </w:rPr>
              <w:t xml:space="preserve">, </w:t>
            </w:r>
            <w:r w:rsidR="006F384F">
              <w:rPr>
                <w:rFonts w:asciiTheme="majorHAnsi" w:hAnsiTheme="majorHAnsi" w:cs="Arial"/>
                <w:sz w:val="22"/>
                <w:szCs w:val="22"/>
              </w:rPr>
              <w:t>See appendix 1</w:t>
            </w:r>
          </w:p>
          <w:p w14:paraId="14650618" w14:textId="77777777" w:rsidR="00CB629F" w:rsidRPr="00E15354" w:rsidRDefault="00CB629F" w:rsidP="00E15354">
            <w:pPr>
              <w:spacing w:after="0" w:line="240" w:lineRule="auto"/>
              <w:ind w:left="720"/>
              <w:contextualSpacing/>
              <w:rPr>
                <w:rFonts w:asciiTheme="majorHAnsi" w:hAnsiTheme="majorHAnsi"/>
                <w:sz w:val="22"/>
                <w:szCs w:val="22"/>
              </w:rPr>
            </w:pPr>
          </w:p>
        </w:tc>
        <w:tc>
          <w:tcPr>
            <w:tcW w:w="2551" w:type="dxa"/>
          </w:tcPr>
          <w:p w14:paraId="02A78DAE" w14:textId="77777777" w:rsidR="002F3442" w:rsidRDefault="005D33DE" w:rsidP="0051405E">
            <w:r>
              <w:t>E</w:t>
            </w:r>
          </w:p>
        </w:tc>
      </w:tr>
      <w:tr w:rsidR="002F3442" w14:paraId="7B4663C0" w14:textId="77777777" w:rsidTr="00CB629F">
        <w:trPr>
          <w:trHeight w:val="377"/>
        </w:trPr>
        <w:tc>
          <w:tcPr>
            <w:tcW w:w="8222" w:type="dxa"/>
          </w:tcPr>
          <w:p w14:paraId="355BF3B5" w14:textId="77777777" w:rsidR="002F3442" w:rsidRPr="00E15354" w:rsidRDefault="00E15354" w:rsidP="0051405E">
            <w:pPr>
              <w:rPr>
                <w:rFonts w:asciiTheme="majorHAnsi" w:hAnsiTheme="majorHAnsi"/>
                <w:sz w:val="22"/>
                <w:szCs w:val="22"/>
              </w:rPr>
            </w:pPr>
            <w:r w:rsidRPr="00E15354">
              <w:rPr>
                <w:rFonts w:asciiTheme="majorHAnsi" w:hAnsiTheme="majorHAnsi" w:cs="Arial"/>
                <w:sz w:val="22"/>
                <w:szCs w:val="22"/>
              </w:rPr>
              <w:t xml:space="preserve">Working towards a </w:t>
            </w:r>
            <w:r w:rsidR="0066167E">
              <w:rPr>
                <w:rFonts w:asciiTheme="majorHAnsi" w:hAnsiTheme="majorHAnsi" w:cs="Arial"/>
                <w:sz w:val="22"/>
                <w:szCs w:val="22"/>
              </w:rPr>
              <w:t xml:space="preserve">relevant </w:t>
            </w:r>
            <w:r w:rsidRPr="00E15354">
              <w:rPr>
                <w:rFonts w:asciiTheme="majorHAnsi" w:hAnsiTheme="majorHAnsi" w:cs="Arial"/>
                <w:sz w:val="22"/>
                <w:szCs w:val="22"/>
              </w:rPr>
              <w:t>postgraduate degree (PhD)</w:t>
            </w:r>
          </w:p>
        </w:tc>
        <w:tc>
          <w:tcPr>
            <w:tcW w:w="2551" w:type="dxa"/>
          </w:tcPr>
          <w:p w14:paraId="23A13A4D" w14:textId="77777777" w:rsidR="002F3442" w:rsidRDefault="001A0134" w:rsidP="0051405E">
            <w:r>
              <w:t>E</w:t>
            </w:r>
          </w:p>
        </w:tc>
      </w:tr>
      <w:tr w:rsidR="009A1E18" w14:paraId="12957BDB" w14:textId="77777777" w:rsidTr="00CB629F">
        <w:trPr>
          <w:trHeight w:val="377"/>
        </w:trPr>
        <w:tc>
          <w:tcPr>
            <w:tcW w:w="8222" w:type="dxa"/>
          </w:tcPr>
          <w:p w14:paraId="711CD778" w14:textId="77777777" w:rsidR="009A1E18" w:rsidRPr="00E15354" w:rsidRDefault="00E15354" w:rsidP="0051405E">
            <w:pPr>
              <w:rPr>
                <w:rFonts w:asciiTheme="majorHAnsi" w:hAnsiTheme="majorHAnsi"/>
                <w:sz w:val="22"/>
                <w:szCs w:val="22"/>
              </w:rPr>
            </w:pPr>
            <w:r w:rsidRPr="00E15354">
              <w:rPr>
                <w:rFonts w:asciiTheme="majorHAnsi" w:hAnsiTheme="majorHAnsi" w:cs="Arial"/>
                <w:sz w:val="22"/>
                <w:szCs w:val="22"/>
              </w:rPr>
              <w:t>Excellent working knowledge of MS Office software including Word, Excel, email, and the internet</w:t>
            </w:r>
          </w:p>
        </w:tc>
        <w:tc>
          <w:tcPr>
            <w:tcW w:w="2551" w:type="dxa"/>
          </w:tcPr>
          <w:p w14:paraId="7A831A50" w14:textId="77777777" w:rsidR="009A1E18" w:rsidRDefault="001A0134" w:rsidP="0051405E">
            <w:r>
              <w:t>E</w:t>
            </w:r>
          </w:p>
        </w:tc>
      </w:tr>
      <w:tr w:rsidR="009A1E18" w14:paraId="6F6C93E2" w14:textId="77777777" w:rsidTr="00CB629F">
        <w:trPr>
          <w:trHeight w:val="377"/>
        </w:trPr>
        <w:tc>
          <w:tcPr>
            <w:tcW w:w="8222" w:type="dxa"/>
          </w:tcPr>
          <w:p w14:paraId="0BBD3FBA" w14:textId="77777777" w:rsidR="009A1E18" w:rsidRPr="00E15354" w:rsidRDefault="00E15354" w:rsidP="0051405E">
            <w:pPr>
              <w:rPr>
                <w:rFonts w:asciiTheme="majorHAnsi" w:hAnsiTheme="majorHAnsi"/>
                <w:sz w:val="22"/>
                <w:szCs w:val="22"/>
              </w:rPr>
            </w:pPr>
            <w:r w:rsidRPr="00E15354">
              <w:rPr>
                <w:rFonts w:asciiTheme="majorHAnsi" w:hAnsiTheme="majorHAnsi"/>
                <w:sz w:val="22"/>
                <w:szCs w:val="22"/>
              </w:rPr>
              <w:t>Specialist skills appropriate to the course taught</w:t>
            </w:r>
          </w:p>
        </w:tc>
        <w:tc>
          <w:tcPr>
            <w:tcW w:w="2551" w:type="dxa"/>
          </w:tcPr>
          <w:p w14:paraId="76427AC3" w14:textId="77777777" w:rsidR="009A1E18" w:rsidRDefault="001A0134" w:rsidP="0051405E">
            <w:r>
              <w:t>E</w:t>
            </w:r>
          </w:p>
        </w:tc>
      </w:tr>
      <w:tr w:rsidR="001D506C" w14:paraId="27A82D88" w14:textId="77777777" w:rsidTr="00CB629F">
        <w:trPr>
          <w:trHeight w:val="377"/>
        </w:trPr>
        <w:tc>
          <w:tcPr>
            <w:tcW w:w="8222" w:type="dxa"/>
          </w:tcPr>
          <w:p w14:paraId="2E31CF68" w14:textId="42717A9B" w:rsidR="001D506C" w:rsidRPr="00E15354" w:rsidRDefault="001D506C" w:rsidP="0051405E">
            <w:pPr>
              <w:rPr>
                <w:rFonts w:asciiTheme="majorHAnsi" w:hAnsiTheme="majorHAnsi"/>
                <w:sz w:val="22"/>
                <w:szCs w:val="22"/>
              </w:rPr>
            </w:pPr>
            <w:r w:rsidRPr="00BA2C58">
              <w:rPr>
                <w:rFonts w:cstheme="minorHAnsi"/>
              </w:rPr>
              <w:t xml:space="preserve">Masters or </w:t>
            </w:r>
            <w:r>
              <w:rPr>
                <w:rFonts w:cstheme="minorHAnsi"/>
              </w:rPr>
              <w:t>d</w:t>
            </w:r>
            <w:r w:rsidRPr="00BA2C58">
              <w:rPr>
                <w:rFonts w:cstheme="minorHAnsi"/>
              </w:rPr>
              <w:t>egree level research supervision</w:t>
            </w:r>
            <w:r>
              <w:rPr>
                <w:rFonts w:cstheme="minorHAnsi"/>
              </w:rPr>
              <w:t xml:space="preserve"> or marking</w:t>
            </w:r>
          </w:p>
        </w:tc>
        <w:tc>
          <w:tcPr>
            <w:tcW w:w="2551" w:type="dxa"/>
          </w:tcPr>
          <w:p w14:paraId="47EE9A74" w14:textId="4D4DB2D4" w:rsidR="001D506C" w:rsidRDefault="001D506C" w:rsidP="0051405E">
            <w:r>
              <w:t>D</w:t>
            </w:r>
          </w:p>
        </w:tc>
      </w:tr>
      <w:tr w:rsidR="002F3442" w14:paraId="6173CC80" w14:textId="77777777" w:rsidTr="00CB629F">
        <w:trPr>
          <w:trHeight w:val="377"/>
        </w:trPr>
        <w:tc>
          <w:tcPr>
            <w:tcW w:w="8222" w:type="dxa"/>
            <w:shd w:val="clear" w:color="auto" w:fill="D9D9D9" w:themeFill="background1" w:themeFillShade="D9"/>
          </w:tcPr>
          <w:p w14:paraId="3372277C" w14:textId="77777777" w:rsidR="002F3442" w:rsidRPr="00E15354" w:rsidRDefault="001A3B52" w:rsidP="0051405E">
            <w:pPr>
              <w:rPr>
                <w:rFonts w:asciiTheme="majorHAnsi" w:hAnsiTheme="majorHAnsi"/>
                <w:b/>
                <w:sz w:val="22"/>
                <w:szCs w:val="22"/>
              </w:rPr>
            </w:pPr>
            <w:r w:rsidRPr="00E15354">
              <w:rPr>
                <w:rFonts w:asciiTheme="majorHAnsi" w:hAnsiTheme="majorHAnsi"/>
                <w:b/>
                <w:sz w:val="22"/>
                <w:szCs w:val="22"/>
              </w:rPr>
              <w:t>Skills and abilities</w:t>
            </w:r>
          </w:p>
        </w:tc>
        <w:tc>
          <w:tcPr>
            <w:tcW w:w="2551" w:type="dxa"/>
            <w:shd w:val="clear" w:color="auto" w:fill="D9D9D9" w:themeFill="background1" w:themeFillShade="D9"/>
          </w:tcPr>
          <w:p w14:paraId="3D61868E" w14:textId="77777777" w:rsidR="002F3442" w:rsidRDefault="002F3442" w:rsidP="0051405E"/>
        </w:tc>
      </w:tr>
      <w:tr w:rsidR="002F3442" w14:paraId="49B438D2" w14:textId="77777777" w:rsidTr="00CB629F">
        <w:trPr>
          <w:trHeight w:val="377"/>
        </w:trPr>
        <w:tc>
          <w:tcPr>
            <w:tcW w:w="8222" w:type="dxa"/>
          </w:tcPr>
          <w:p w14:paraId="32793F50" w14:textId="77777777" w:rsidR="002F3442" w:rsidRPr="00E15354" w:rsidRDefault="00E15354" w:rsidP="0051405E">
            <w:pPr>
              <w:rPr>
                <w:rFonts w:asciiTheme="majorHAnsi" w:hAnsiTheme="majorHAnsi"/>
                <w:sz w:val="22"/>
                <w:szCs w:val="22"/>
              </w:rPr>
            </w:pPr>
            <w:r w:rsidRPr="00E15354">
              <w:rPr>
                <w:rFonts w:asciiTheme="majorHAnsi" w:hAnsiTheme="majorHAnsi" w:cs="Arial"/>
                <w:sz w:val="22"/>
                <w:szCs w:val="22"/>
              </w:rPr>
              <w:t>Ability to communicate clearly, both orally and in writing, with students, academic and support staff at all levels</w:t>
            </w:r>
          </w:p>
        </w:tc>
        <w:tc>
          <w:tcPr>
            <w:tcW w:w="2551" w:type="dxa"/>
          </w:tcPr>
          <w:p w14:paraId="707EC0B8" w14:textId="77777777" w:rsidR="002F3442" w:rsidRDefault="001A0134" w:rsidP="0051405E">
            <w:r>
              <w:t>E</w:t>
            </w:r>
          </w:p>
        </w:tc>
      </w:tr>
      <w:tr w:rsidR="002F3442" w14:paraId="1668FDC3" w14:textId="77777777" w:rsidTr="00CB629F">
        <w:trPr>
          <w:trHeight w:val="377"/>
        </w:trPr>
        <w:tc>
          <w:tcPr>
            <w:tcW w:w="8222" w:type="dxa"/>
          </w:tcPr>
          <w:p w14:paraId="21F4B25F" w14:textId="77777777" w:rsidR="002F3442" w:rsidRPr="00E15354" w:rsidRDefault="00E15354" w:rsidP="0051405E">
            <w:pPr>
              <w:rPr>
                <w:rFonts w:asciiTheme="majorHAnsi" w:hAnsiTheme="majorHAnsi"/>
                <w:sz w:val="22"/>
                <w:szCs w:val="22"/>
              </w:rPr>
            </w:pPr>
            <w:r w:rsidRPr="00E15354">
              <w:rPr>
                <w:rFonts w:asciiTheme="majorHAnsi" w:hAnsiTheme="majorHAnsi" w:cs="Arial"/>
                <w:sz w:val="22"/>
                <w:szCs w:val="22"/>
              </w:rPr>
              <w:t>Excellent organizational and time management skills</w:t>
            </w:r>
          </w:p>
        </w:tc>
        <w:tc>
          <w:tcPr>
            <w:tcW w:w="2551" w:type="dxa"/>
          </w:tcPr>
          <w:p w14:paraId="436BB76F" w14:textId="77777777" w:rsidR="002F3442" w:rsidRDefault="001A0134" w:rsidP="0051405E">
            <w:r>
              <w:t>E</w:t>
            </w:r>
          </w:p>
        </w:tc>
      </w:tr>
      <w:tr w:rsidR="002F3442" w14:paraId="192C7144" w14:textId="77777777" w:rsidTr="00CB629F">
        <w:trPr>
          <w:trHeight w:val="377"/>
        </w:trPr>
        <w:tc>
          <w:tcPr>
            <w:tcW w:w="8222" w:type="dxa"/>
          </w:tcPr>
          <w:p w14:paraId="54DBCC8C" w14:textId="77777777" w:rsidR="002F3442" w:rsidRPr="00E15354" w:rsidRDefault="00E15354" w:rsidP="0051405E">
            <w:pPr>
              <w:rPr>
                <w:rFonts w:asciiTheme="majorHAnsi" w:hAnsiTheme="majorHAnsi"/>
                <w:sz w:val="22"/>
                <w:szCs w:val="22"/>
              </w:rPr>
            </w:pPr>
            <w:r w:rsidRPr="00E15354">
              <w:rPr>
                <w:rFonts w:asciiTheme="majorHAnsi" w:hAnsiTheme="majorHAnsi" w:cs="Arial"/>
                <w:sz w:val="22"/>
                <w:szCs w:val="22"/>
              </w:rPr>
              <w:t>Ability to be flexible and to respond to changing priorities in a busy environment</w:t>
            </w:r>
          </w:p>
        </w:tc>
        <w:tc>
          <w:tcPr>
            <w:tcW w:w="2551" w:type="dxa"/>
          </w:tcPr>
          <w:p w14:paraId="0F43053B" w14:textId="77777777" w:rsidR="002F3442" w:rsidRDefault="001A0134" w:rsidP="0051405E">
            <w:r>
              <w:t>E</w:t>
            </w:r>
          </w:p>
        </w:tc>
      </w:tr>
      <w:tr w:rsidR="009A1E18" w14:paraId="54D958F0" w14:textId="77777777" w:rsidTr="00CB629F">
        <w:trPr>
          <w:trHeight w:val="377"/>
        </w:trPr>
        <w:tc>
          <w:tcPr>
            <w:tcW w:w="8222" w:type="dxa"/>
          </w:tcPr>
          <w:p w14:paraId="59020675" w14:textId="77777777" w:rsidR="009A1E18" w:rsidRPr="00E15354" w:rsidRDefault="00E15354" w:rsidP="0051405E">
            <w:pPr>
              <w:rPr>
                <w:rFonts w:asciiTheme="majorHAnsi" w:hAnsiTheme="majorHAnsi"/>
                <w:sz w:val="22"/>
                <w:szCs w:val="22"/>
              </w:rPr>
            </w:pPr>
            <w:r w:rsidRPr="00E15354">
              <w:rPr>
                <w:rFonts w:asciiTheme="majorHAnsi" w:hAnsiTheme="majorHAnsi" w:cs="Arial"/>
                <w:sz w:val="22"/>
                <w:szCs w:val="22"/>
              </w:rPr>
              <w:t>Ability to work independently for short periods and as part of a team, recognising when advice / input needs to be sought</w:t>
            </w:r>
          </w:p>
        </w:tc>
        <w:tc>
          <w:tcPr>
            <w:tcW w:w="2551" w:type="dxa"/>
          </w:tcPr>
          <w:p w14:paraId="3DBE9EA8" w14:textId="77777777" w:rsidR="009A1E18" w:rsidRDefault="001A0134" w:rsidP="0051405E">
            <w:r>
              <w:t>E</w:t>
            </w:r>
          </w:p>
        </w:tc>
      </w:tr>
      <w:tr w:rsidR="009A1E18" w14:paraId="1DFC3E06" w14:textId="77777777" w:rsidTr="00CB629F">
        <w:trPr>
          <w:trHeight w:val="377"/>
        </w:trPr>
        <w:tc>
          <w:tcPr>
            <w:tcW w:w="8222" w:type="dxa"/>
          </w:tcPr>
          <w:p w14:paraId="3135DB16" w14:textId="77777777" w:rsidR="009A1E18" w:rsidRPr="00E15354" w:rsidRDefault="00E15354" w:rsidP="0051405E">
            <w:pPr>
              <w:rPr>
                <w:rFonts w:asciiTheme="majorHAnsi" w:hAnsiTheme="majorHAnsi"/>
                <w:sz w:val="22"/>
                <w:szCs w:val="22"/>
              </w:rPr>
            </w:pPr>
            <w:r w:rsidRPr="00E15354">
              <w:rPr>
                <w:rFonts w:asciiTheme="majorHAnsi" w:hAnsiTheme="majorHAnsi" w:cs="Arial"/>
                <w:sz w:val="22"/>
                <w:szCs w:val="22"/>
              </w:rPr>
              <w:t>A high level of accuracy and a keen attention to detail</w:t>
            </w:r>
          </w:p>
        </w:tc>
        <w:tc>
          <w:tcPr>
            <w:tcW w:w="2551" w:type="dxa"/>
          </w:tcPr>
          <w:p w14:paraId="7A22A40B" w14:textId="77777777" w:rsidR="009A1E18" w:rsidRDefault="001A0134" w:rsidP="0051405E">
            <w:r>
              <w:t>E</w:t>
            </w:r>
          </w:p>
        </w:tc>
      </w:tr>
      <w:tr w:rsidR="00E81948" w14:paraId="5A5C04DE" w14:textId="77777777" w:rsidTr="00CB629F">
        <w:trPr>
          <w:trHeight w:val="377"/>
        </w:trPr>
        <w:tc>
          <w:tcPr>
            <w:tcW w:w="8222" w:type="dxa"/>
          </w:tcPr>
          <w:p w14:paraId="70E421C0" w14:textId="4A3E2196" w:rsidR="00E81948" w:rsidRPr="00E15354" w:rsidRDefault="001D506C" w:rsidP="002A6CD4">
            <w:pPr>
              <w:rPr>
                <w:rFonts w:asciiTheme="majorHAnsi" w:hAnsiTheme="majorHAnsi" w:cs="Arial"/>
                <w:sz w:val="22"/>
                <w:szCs w:val="22"/>
              </w:rPr>
            </w:pPr>
            <w:r w:rsidRPr="001D506C">
              <w:rPr>
                <w:color w:val="000000"/>
                <w:lang w:val="es-ES"/>
              </w:rPr>
              <w:t>Understanding of qualitative or qualitative research methods</w:t>
            </w:r>
          </w:p>
        </w:tc>
        <w:tc>
          <w:tcPr>
            <w:tcW w:w="2551" w:type="dxa"/>
          </w:tcPr>
          <w:p w14:paraId="7AEFBE14" w14:textId="4E044375" w:rsidR="00E81948" w:rsidRDefault="00282C82" w:rsidP="0051405E">
            <w:r>
              <w:t>E</w:t>
            </w:r>
          </w:p>
        </w:tc>
      </w:tr>
      <w:tr w:rsidR="001C52AA" w14:paraId="740AFF36" w14:textId="77777777" w:rsidTr="00CB629F">
        <w:trPr>
          <w:trHeight w:val="377"/>
        </w:trPr>
        <w:tc>
          <w:tcPr>
            <w:tcW w:w="8222" w:type="dxa"/>
            <w:shd w:val="clear" w:color="auto" w:fill="D9D9D9" w:themeFill="background1" w:themeFillShade="D9"/>
          </w:tcPr>
          <w:p w14:paraId="17339F61" w14:textId="77777777" w:rsidR="001C52AA" w:rsidRPr="00E15354" w:rsidRDefault="001C52AA" w:rsidP="001C52AA">
            <w:pPr>
              <w:rPr>
                <w:rFonts w:asciiTheme="majorHAnsi" w:hAnsiTheme="majorHAnsi"/>
                <w:b/>
                <w:sz w:val="22"/>
                <w:szCs w:val="22"/>
              </w:rPr>
            </w:pPr>
            <w:r w:rsidRPr="00E15354">
              <w:rPr>
                <w:rFonts w:asciiTheme="majorHAnsi" w:hAnsiTheme="majorHAnsi"/>
                <w:b/>
                <w:sz w:val="22"/>
                <w:szCs w:val="22"/>
              </w:rPr>
              <w:t>Person</w:t>
            </w:r>
            <w:r w:rsidR="007532F4" w:rsidRPr="00E15354">
              <w:rPr>
                <w:rFonts w:asciiTheme="majorHAnsi" w:hAnsiTheme="majorHAnsi"/>
                <w:b/>
                <w:sz w:val="22"/>
                <w:szCs w:val="22"/>
              </w:rPr>
              <w:t>al</w:t>
            </w:r>
            <w:r w:rsidRPr="00E15354">
              <w:rPr>
                <w:rFonts w:asciiTheme="majorHAnsi" w:hAnsiTheme="majorHAnsi"/>
                <w:b/>
                <w:sz w:val="22"/>
                <w:szCs w:val="22"/>
              </w:rPr>
              <w:t xml:space="preserve"> attributes</w:t>
            </w:r>
          </w:p>
        </w:tc>
        <w:tc>
          <w:tcPr>
            <w:tcW w:w="2551" w:type="dxa"/>
            <w:shd w:val="clear" w:color="auto" w:fill="D9D9D9" w:themeFill="background1" w:themeFillShade="D9"/>
          </w:tcPr>
          <w:p w14:paraId="327600D7" w14:textId="77777777" w:rsidR="001C52AA" w:rsidRDefault="001C52AA" w:rsidP="00636EE2"/>
        </w:tc>
      </w:tr>
      <w:tr w:rsidR="009A1E18" w14:paraId="2A5952A3" w14:textId="77777777" w:rsidTr="00CB629F">
        <w:trPr>
          <w:trHeight w:val="377"/>
        </w:trPr>
        <w:tc>
          <w:tcPr>
            <w:tcW w:w="8222" w:type="dxa"/>
          </w:tcPr>
          <w:p w14:paraId="64EDA2EA" w14:textId="77777777" w:rsidR="009A1E18" w:rsidRPr="00E15354" w:rsidRDefault="00E15354" w:rsidP="0051405E">
            <w:pPr>
              <w:rPr>
                <w:rFonts w:asciiTheme="majorHAnsi" w:hAnsiTheme="majorHAnsi"/>
                <w:sz w:val="22"/>
                <w:szCs w:val="22"/>
              </w:rPr>
            </w:pPr>
            <w:r w:rsidRPr="00E15354">
              <w:rPr>
                <w:rFonts w:asciiTheme="majorHAnsi" w:hAnsiTheme="majorHAnsi" w:cs="Arial"/>
                <w:sz w:val="22"/>
                <w:szCs w:val="22"/>
              </w:rPr>
              <w:t>Excellent people skills and the ability to build good relationships with colleagues and external partners</w:t>
            </w:r>
          </w:p>
        </w:tc>
        <w:tc>
          <w:tcPr>
            <w:tcW w:w="2551" w:type="dxa"/>
          </w:tcPr>
          <w:p w14:paraId="0B8FE538" w14:textId="77777777" w:rsidR="009A1E18" w:rsidRDefault="001A0134" w:rsidP="0051405E">
            <w:r>
              <w:t>E</w:t>
            </w:r>
          </w:p>
        </w:tc>
      </w:tr>
      <w:tr w:rsidR="00923C93" w14:paraId="77F2C243" w14:textId="77777777" w:rsidTr="00CB629F">
        <w:trPr>
          <w:trHeight w:val="377"/>
        </w:trPr>
        <w:tc>
          <w:tcPr>
            <w:tcW w:w="8222" w:type="dxa"/>
          </w:tcPr>
          <w:p w14:paraId="3FC40105" w14:textId="77777777" w:rsidR="00923C93" w:rsidRDefault="001A0134" w:rsidP="0051405E">
            <w:r>
              <w:t>An enthusiasm for teaching</w:t>
            </w:r>
          </w:p>
        </w:tc>
        <w:tc>
          <w:tcPr>
            <w:tcW w:w="2551" w:type="dxa"/>
          </w:tcPr>
          <w:p w14:paraId="5D67F36F" w14:textId="77777777" w:rsidR="00923C93" w:rsidRDefault="001A0134" w:rsidP="0051405E">
            <w:r>
              <w:t>E</w:t>
            </w:r>
          </w:p>
        </w:tc>
      </w:tr>
    </w:tbl>
    <w:p w14:paraId="3713757C" w14:textId="77777777" w:rsidR="002F3442" w:rsidRPr="002F3442" w:rsidRDefault="00925A98" w:rsidP="002F3442">
      <w:r>
        <w:softHyphen/>
      </w:r>
    </w:p>
    <w:p w14:paraId="008ED451" w14:textId="77777777" w:rsidR="005136DA" w:rsidRDefault="005136DA" w:rsidP="005136DA">
      <w:pPr>
        <w:pStyle w:val="Heading1"/>
        <w:sectPr w:rsidR="005136DA" w:rsidSect="00D966E8">
          <w:pgSz w:w="11900" w:h="16840"/>
          <w:pgMar w:top="602" w:right="567" w:bottom="1134" w:left="567" w:header="283" w:footer="709" w:gutter="0"/>
          <w:cols w:space="708"/>
          <w:docGrid w:linePitch="326"/>
        </w:sectPr>
      </w:pPr>
      <w:r>
        <w:br w:type="page"/>
      </w:r>
    </w:p>
    <w:p w14:paraId="6F9CC74D" w14:textId="77777777" w:rsidR="005136DA" w:rsidRPr="005136DA" w:rsidRDefault="005136DA" w:rsidP="005136DA">
      <w:bookmarkStart w:id="3" w:name="_GoBack"/>
      <w:bookmarkEnd w:id="3"/>
    </w:p>
    <w:sectPr w:rsidR="005136DA" w:rsidRPr="005136DA" w:rsidSect="00D966E8">
      <w:type w:val="continuous"/>
      <w:pgSz w:w="11900" w:h="16840"/>
      <w:pgMar w:top="602" w:right="567" w:bottom="1134" w:left="567" w:header="283" w:footer="709" w:gutter="0"/>
      <w:cols w:num="2"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021E01" w16cex:dateUtc="2024-03-21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3A67FC" w16cid:durableId="01021E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5BA79" w14:textId="77777777" w:rsidR="00BE2F19" w:rsidRDefault="00BE2F19" w:rsidP="00DA4ABB">
      <w:r>
        <w:separator/>
      </w:r>
    </w:p>
  </w:endnote>
  <w:endnote w:type="continuationSeparator" w:id="0">
    <w:p w14:paraId="26FAE65A" w14:textId="77777777" w:rsidR="00BE2F19" w:rsidRDefault="00BE2F19"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MT Std">
    <w:altName w:val="Century Gothic"/>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97F01" w14:textId="77777777" w:rsidR="00BE2F19" w:rsidRDefault="00BE2F19" w:rsidP="00DA4ABB">
      <w:r>
        <w:separator/>
      </w:r>
    </w:p>
  </w:footnote>
  <w:footnote w:type="continuationSeparator" w:id="0">
    <w:p w14:paraId="42A15BBA" w14:textId="77777777" w:rsidR="00BE2F19" w:rsidRDefault="00BE2F19" w:rsidP="00DA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D3217" w14:textId="77777777" w:rsidR="00820FCA" w:rsidRDefault="008105B7">
    <w:pPr>
      <w:pStyle w:val="Header"/>
    </w:pPr>
    <w:r>
      <w:rPr>
        <w:noProof/>
        <w:lang w:eastAsia="en-GB"/>
      </w:rPr>
      <w:drawing>
        <wp:anchor distT="0" distB="0" distL="114300" distR="114300" simplePos="0" relativeHeight="251659264" behindDoc="1" locked="0" layoutInCell="1" allowOverlap="1" wp14:anchorId="1270B3CC" wp14:editId="08AE5E92">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EAE2953A"/>
    <w:lvl w:ilvl="0">
      <w:numFmt w:val="bullet"/>
      <w:lvlText w:val="*"/>
      <w:lvlJc w:val="left"/>
    </w:lvl>
  </w:abstractNum>
  <w:abstractNum w:abstractNumId="2" w15:restartNumberingAfterBreak="0">
    <w:nsid w:val="26FE1AB3"/>
    <w:multiLevelType w:val="hybridMultilevel"/>
    <w:tmpl w:val="DE38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91DB4"/>
    <w:multiLevelType w:val="hybridMultilevel"/>
    <w:tmpl w:val="E712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67559"/>
    <w:multiLevelType w:val="hybridMultilevel"/>
    <w:tmpl w:val="6CF09C74"/>
    <w:lvl w:ilvl="0" w:tplc="08340D0A">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lvlOverride w:ilvl="0">
      <w:lvl w:ilvl="0">
        <w:numFmt w:val="bullet"/>
        <w:lvlText w:val=""/>
        <w:legacy w:legacy="1" w:legacySpace="0" w:legacyIndent="360"/>
        <w:lvlJc w:val="left"/>
        <w:pPr>
          <w:ind w:left="720" w:hanging="360"/>
        </w:pPr>
        <w:rPr>
          <w:rFonts w:ascii="Symbol" w:hAnsi="Symbol" w:hint="default"/>
        </w:rPr>
      </w:lvl>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1A3B52"/>
    <w:rsid w:val="000204D6"/>
    <w:rsid w:val="000218F5"/>
    <w:rsid w:val="0005387E"/>
    <w:rsid w:val="00057135"/>
    <w:rsid w:val="00061E18"/>
    <w:rsid w:val="00093D36"/>
    <w:rsid w:val="000D3996"/>
    <w:rsid w:val="000E1871"/>
    <w:rsid w:val="00100C01"/>
    <w:rsid w:val="001148C9"/>
    <w:rsid w:val="00130559"/>
    <w:rsid w:val="00146228"/>
    <w:rsid w:val="00146C6D"/>
    <w:rsid w:val="00197F34"/>
    <w:rsid w:val="001A0134"/>
    <w:rsid w:val="001A3B52"/>
    <w:rsid w:val="001C43F0"/>
    <w:rsid w:val="001C52AA"/>
    <w:rsid w:val="001C7EDF"/>
    <w:rsid w:val="001D1FF3"/>
    <w:rsid w:val="001D506C"/>
    <w:rsid w:val="001F16FA"/>
    <w:rsid w:val="00224D6F"/>
    <w:rsid w:val="00252861"/>
    <w:rsid w:val="00254AA1"/>
    <w:rsid w:val="00255201"/>
    <w:rsid w:val="0027653E"/>
    <w:rsid w:val="00282C82"/>
    <w:rsid w:val="002A6CD4"/>
    <w:rsid w:val="002F3442"/>
    <w:rsid w:val="00301A48"/>
    <w:rsid w:val="00305A2F"/>
    <w:rsid w:val="00320FEA"/>
    <w:rsid w:val="003334E3"/>
    <w:rsid w:val="00363CD8"/>
    <w:rsid w:val="00371518"/>
    <w:rsid w:val="00375230"/>
    <w:rsid w:val="00377520"/>
    <w:rsid w:val="0040652D"/>
    <w:rsid w:val="00415419"/>
    <w:rsid w:val="0042326D"/>
    <w:rsid w:val="00426C65"/>
    <w:rsid w:val="00437574"/>
    <w:rsid w:val="004961EE"/>
    <w:rsid w:val="004C49A2"/>
    <w:rsid w:val="004E5D2F"/>
    <w:rsid w:val="005044DE"/>
    <w:rsid w:val="005136DA"/>
    <w:rsid w:val="00520F98"/>
    <w:rsid w:val="0053233C"/>
    <w:rsid w:val="00542251"/>
    <w:rsid w:val="00547B2C"/>
    <w:rsid w:val="005617A1"/>
    <w:rsid w:val="00572A8E"/>
    <w:rsid w:val="005B050C"/>
    <w:rsid w:val="005B0F27"/>
    <w:rsid w:val="005D33DE"/>
    <w:rsid w:val="0062791E"/>
    <w:rsid w:val="00647662"/>
    <w:rsid w:val="0066167E"/>
    <w:rsid w:val="00680DB2"/>
    <w:rsid w:val="006868F4"/>
    <w:rsid w:val="006A1644"/>
    <w:rsid w:val="006A3846"/>
    <w:rsid w:val="006B17EE"/>
    <w:rsid w:val="006C089E"/>
    <w:rsid w:val="006E77CA"/>
    <w:rsid w:val="006F384F"/>
    <w:rsid w:val="007061CE"/>
    <w:rsid w:val="00717FC4"/>
    <w:rsid w:val="0072651B"/>
    <w:rsid w:val="00734AFD"/>
    <w:rsid w:val="007532F4"/>
    <w:rsid w:val="00790E2B"/>
    <w:rsid w:val="007C7FF1"/>
    <w:rsid w:val="00807790"/>
    <w:rsid w:val="008105B7"/>
    <w:rsid w:val="00820FCA"/>
    <w:rsid w:val="00846641"/>
    <w:rsid w:val="00847090"/>
    <w:rsid w:val="00852852"/>
    <w:rsid w:val="008578F4"/>
    <w:rsid w:val="00862738"/>
    <w:rsid w:val="008771D2"/>
    <w:rsid w:val="00895320"/>
    <w:rsid w:val="008A31F1"/>
    <w:rsid w:val="008A4B51"/>
    <w:rsid w:val="008A56F4"/>
    <w:rsid w:val="008A7907"/>
    <w:rsid w:val="008D36DF"/>
    <w:rsid w:val="008E480F"/>
    <w:rsid w:val="00923C93"/>
    <w:rsid w:val="00925A98"/>
    <w:rsid w:val="0095503C"/>
    <w:rsid w:val="00962EA4"/>
    <w:rsid w:val="00966478"/>
    <w:rsid w:val="00985683"/>
    <w:rsid w:val="00993DE1"/>
    <w:rsid w:val="009A1E18"/>
    <w:rsid w:val="009B206C"/>
    <w:rsid w:val="009E6C59"/>
    <w:rsid w:val="00A169F8"/>
    <w:rsid w:val="00A250A9"/>
    <w:rsid w:val="00A31F54"/>
    <w:rsid w:val="00A50DE1"/>
    <w:rsid w:val="00A5402A"/>
    <w:rsid w:val="00A54DD3"/>
    <w:rsid w:val="00A93D63"/>
    <w:rsid w:val="00AB5497"/>
    <w:rsid w:val="00AB5FD5"/>
    <w:rsid w:val="00AE02E5"/>
    <w:rsid w:val="00AF036D"/>
    <w:rsid w:val="00AF1492"/>
    <w:rsid w:val="00B330AD"/>
    <w:rsid w:val="00B752CC"/>
    <w:rsid w:val="00B84D00"/>
    <w:rsid w:val="00B97EF6"/>
    <w:rsid w:val="00BA4FB9"/>
    <w:rsid w:val="00BE2F19"/>
    <w:rsid w:val="00C14B59"/>
    <w:rsid w:val="00C64BA3"/>
    <w:rsid w:val="00C76701"/>
    <w:rsid w:val="00CB629F"/>
    <w:rsid w:val="00CF6054"/>
    <w:rsid w:val="00D36EA1"/>
    <w:rsid w:val="00D45E80"/>
    <w:rsid w:val="00D475E1"/>
    <w:rsid w:val="00D55061"/>
    <w:rsid w:val="00D966E8"/>
    <w:rsid w:val="00DA4ABB"/>
    <w:rsid w:val="00DB1799"/>
    <w:rsid w:val="00DE7FA5"/>
    <w:rsid w:val="00E02A7A"/>
    <w:rsid w:val="00E15354"/>
    <w:rsid w:val="00E23B24"/>
    <w:rsid w:val="00E3153F"/>
    <w:rsid w:val="00E46645"/>
    <w:rsid w:val="00E73B03"/>
    <w:rsid w:val="00E81948"/>
    <w:rsid w:val="00E90885"/>
    <w:rsid w:val="00EF5616"/>
    <w:rsid w:val="00F31F90"/>
    <w:rsid w:val="00F46EC6"/>
    <w:rsid w:val="00F73D8D"/>
    <w:rsid w:val="00F74946"/>
    <w:rsid w:val="00F925CC"/>
    <w:rsid w:val="00F961B1"/>
    <w:rsid w:val="00FA21C1"/>
    <w:rsid w:val="00FA6B5E"/>
    <w:rsid w:val="00FC36C1"/>
    <w:rsid w:val="00FD33A4"/>
    <w:rsid w:val="00FD6F3D"/>
    <w:rsid w:val="00FE4C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C9BD7E"/>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character" w:styleId="Hyperlink">
    <w:name w:val="Hyperlink"/>
    <w:rsid w:val="00E15354"/>
    <w:rPr>
      <w:color w:val="0000FF"/>
      <w:u w:val="single"/>
    </w:rPr>
  </w:style>
  <w:style w:type="paragraph" w:styleId="NoSpacing">
    <w:name w:val="No Spacing"/>
    <w:uiPriority w:val="1"/>
    <w:qFormat/>
    <w:rsid w:val="00734AFD"/>
    <w:rPr>
      <w:rFonts w:ascii="Arial" w:hAnsi="Arial"/>
      <w:color w:val="000000" w:themeColor="text1"/>
      <w:sz w:val="20"/>
    </w:rPr>
  </w:style>
  <w:style w:type="character" w:styleId="FollowedHyperlink">
    <w:name w:val="FollowedHyperlink"/>
    <w:basedOn w:val="DefaultParagraphFont"/>
    <w:uiPriority w:val="99"/>
    <w:semiHidden/>
    <w:unhideWhenUsed/>
    <w:rsid w:val="001D506C"/>
    <w:rPr>
      <w:color w:val="800080" w:themeColor="followedHyperlink"/>
      <w:u w:val="single"/>
    </w:rPr>
  </w:style>
  <w:style w:type="character" w:customStyle="1" w:styleId="UnresolvedMention1">
    <w:name w:val="Unresolved Mention1"/>
    <w:basedOn w:val="DefaultParagraphFont"/>
    <w:uiPriority w:val="99"/>
    <w:semiHidden/>
    <w:unhideWhenUsed/>
    <w:rsid w:val="00426C65"/>
    <w:rPr>
      <w:color w:val="605E5C"/>
      <w:shd w:val="clear" w:color="auto" w:fill="E1DFDD"/>
    </w:rPr>
  </w:style>
  <w:style w:type="paragraph" w:styleId="Revision">
    <w:name w:val="Revision"/>
    <w:hidden/>
    <w:uiPriority w:val="99"/>
    <w:semiHidden/>
    <w:rsid w:val="00547B2C"/>
    <w:rPr>
      <w:rFonts w:ascii="Arial" w:hAnsi="Arial"/>
      <w:color w:val="000000" w:themeColor="text1"/>
      <w:sz w:val="20"/>
    </w:rPr>
  </w:style>
  <w:style w:type="character" w:styleId="CommentReference">
    <w:name w:val="annotation reference"/>
    <w:basedOn w:val="DefaultParagraphFont"/>
    <w:uiPriority w:val="99"/>
    <w:semiHidden/>
    <w:unhideWhenUsed/>
    <w:rsid w:val="00547B2C"/>
    <w:rPr>
      <w:sz w:val="16"/>
      <w:szCs w:val="16"/>
    </w:rPr>
  </w:style>
  <w:style w:type="paragraph" w:styleId="CommentText">
    <w:name w:val="annotation text"/>
    <w:basedOn w:val="Normal"/>
    <w:link w:val="CommentTextChar"/>
    <w:uiPriority w:val="99"/>
    <w:unhideWhenUsed/>
    <w:rsid w:val="00547B2C"/>
    <w:pPr>
      <w:spacing w:line="240" w:lineRule="auto"/>
    </w:pPr>
    <w:rPr>
      <w:szCs w:val="20"/>
    </w:rPr>
  </w:style>
  <w:style w:type="character" w:customStyle="1" w:styleId="CommentTextChar">
    <w:name w:val="Comment Text Char"/>
    <w:basedOn w:val="DefaultParagraphFont"/>
    <w:link w:val="CommentText"/>
    <w:uiPriority w:val="99"/>
    <w:rsid w:val="00547B2C"/>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47B2C"/>
    <w:rPr>
      <w:b/>
      <w:bCs/>
    </w:rPr>
  </w:style>
  <w:style w:type="character" w:customStyle="1" w:styleId="CommentSubjectChar">
    <w:name w:val="Comment Subject Char"/>
    <w:basedOn w:val="CommentTextChar"/>
    <w:link w:val="CommentSubject"/>
    <w:uiPriority w:val="99"/>
    <w:semiHidden/>
    <w:rsid w:val="00547B2C"/>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55D36C29288146822C6AE3F19CE3C1" ma:contentTypeVersion="18" ma:contentTypeDescription="Create a new document." ma:contentTypeScope="" ma:versionID="d007d6efecdc09736f0624d271967e21">
  <xsd:schema xmlns:xsd="http://www.w3.org/2001/XMLSchema" xmlns:xs="http://www.w3.org/2001/XMLSchema" xmlns:p="http://schemas.microsoft.com/office/2006/metadata/properties" xmlns:ns2="bbcd70ab-6290-47b4-a4cf-49b341b8c332" xmlns:ns3="1621f979-36d0-401e-98ab-b2e48fd5ffb8" targetNamespace="http://schemas.microsoft.com/office/2006/metadata/properties" ma:root="true" ma:fieldsID="735144fd4a714d1c065fc7177273b2a5" ns2:_="" ns3:_="">
    <xsd:import namespace="bbcd70ab-6290-47b4-a4cf-49b341b8c332"/>
    <xsd:import namespace="1621f979-36d0-401e-98ab-b2e48fd5ff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d70ab-6290-47b4-a4cf-49b341b8c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21f979-36d0-401e-98ab-b2e48fd5ff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909a40-ce43-4dd8-919d-0772c1d23a52}" ma:internalName="TaxCatchAll" ma:showField="CatchAllData" ma:web="1621f979-36d0-401e-98ab-b2e48fd5f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64BFA-6D81-424D-8E14-CFC2201EB947}">
  <ds:schemaRefs>
    <ds:schemaRef ds:uri="http://schemas.openxmlformats.org/officeDocument/2006/bibliography"/>
  </ds:schemaRefs>
</ds:datastoreItem>
</file>

<file path=customXml/itemProps2.xml><?xml version="1.0" encoding="utf-8"?>
<ds:datastoreItem xmlns:ds="http://schemas.openxmlformats.org/officeDocument/2006/customXml" ds:itemID="{138B1531-F95F-4634-8D98-6AB6425FFF1D}"/>
</file>

<file path=customXml/itemProps3.xml><?xml version="1.0" encoding="utf-8"?>
<ds:datastoreItem xmlns:ds="http://schemas.openxmlformats.org/officeDocument/2006/customXml" ds:itemID="{6729393C-BF96-466A-806D-093843B87C0B}"/>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Helen Bruce</cp:lastModifiedBy>
  <cp:revision>2</cp:revision>
  <cp:lastPrinted>2018-05-22T12:01:00Z</cp:lastPrinted>
  <dcterms:created xsi:type="dcterms:W3CDTF">2024-03-28T15:13:00Z</dcterms:created>
  <dcterms:modified xsi:type="dcterms:W3CDTF">2024-03-28T15:13:00Z</dcterms:modified>
</cp:coreProperties>
</file>