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1B3E" w14:textId="77777777" w:rsidR="007F3A3D" w:rsidRDefault="00C16218">
      <w:pPr>
        <w:rPr>
          <w:sz w:val="20"/>
          <w:szCs w:val="20"/>
        </w:rPr>
      </w:pPr>
      <w:bookmarkStart w:id="0" w:name="page1"/>
      <w:bookmarkEnd w:id="0"/>
      <w:r>
        <w:rPr>
          <w:rFonts w:ascii="Arial" w:eastAsia="Arial" w:hAnsi="Arial" w:cs="Arial"/>
          <w:noProof/>
        </w:rPr>
        <w:drawing>
          <wp:anchor distT="0" distB="0" distL="114300" distR="114300" simplePos="0" relativeHeight="251657728" behindDoc="1" locked="0" layoutInCell="0" allowOverlap="1" wp14:anchorId="09022104" wp14:editId="31B949EE">
            <wp:simplePos x="0" y="0"/>
            <wp:positionH relativeFrom="page">
              <wp:posOffset>191135</wp:posOffset>
            </wp:positionH>
            <wp:positionV relativeFrom="page">
              <wp:posOffset>222250</wp:posOffset>
            </wp:positionV>
            <wp:extent cx="7296150" cy="1096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7296150" cy="1096645"/>
                    </a:xfrm>
                    <a:prstGeom prst="rect">
                      <a:avLst/>
                    </a:prstGeom>
                    <a:noFill/>
                  </pic:spPr>
                </pic:pic>
              </a:graphicData>
            </a:graphic>
          </wp:anchor>
        </w:drawing>
      </w:r>
      <w:r>
        <w:rPr>
          <w:rFonts w:ascii="Arial" w:eastAsia="Arial" w:hAnsi="Arial" w:cs="Arial"/>
        </w:rPr>
        <w:t>LONDON’S GLOBAL UNIVERSITY</w:t>
      </w:r>
    </w:p>
    <w:p w14:paraId="2BD8EC05" w14:textId="77777777" w:rsidR="007F3A3D" w:rsidRDefault="007F3A3D">
      <w:pPr>
        <w:spacing w:line="129" w:lineRule="exact"/>
        <w:rPr>
          <w:sz w:val="24"/>
          <w:szCs w:val="24"/>
        </w:rPr>
      </w:pPr>
    </w:p>
    <w:p w14:paraId="3BE35522" w14:textId="77777777" w:rsidR="007F3A3D" w:rsidRPr="00A2613E" w:rsidRDefault="000C02CB">
      <w:pPr>
        <w:rPr>
          <w:rFonts w:ascii="Arial" w:eastAsia="Arial" w:hAnsi="Arial" w:cs="Arial"/>
          <w:bCs/>
        </w:rPr>
      </w:pPr>
      <w:r w:rsidRPr="00A2613E">
        <w:rPr>
          <w:rFonts w:ascii="Arial" w:eastAsia="Arial" w:hAnsi="Arial" w:cs="Arial"/>
          <w:bCs/>
        </w:rPr>
        <w:t>DEPARTMENT OF ENGLISH LANGUAGE</w:t>
      </w:r>
    </w:p>
    <w:p w14:paraId="1B45C09C" w14:textId="77777777" w:rsidR="000C02CB" w:rsidRPr="00A2613E" w:rsidRDefault="000C02CB">
      <w:pPr>
        <w:rPr>
          <w:bCs/>
          <w:sz w:val="20"/>
          <w:szCs w:val="20"/>
        </w:rPr>
      </w:pPr>
      <w:r w:rsidRPr="00A2613E">
        <w:rPr>
          <w:rFonts w:ascii="Arial" w:eastAsia="Arial" w:hAnsi="Arial" w:cs="Arial"/>
          <w:bCs/>
        </w:rPr>
        <w:t>&amp; LITERATURE</w:t>
      </w:r>
    </w:p>
    <w:p w14:paraId="5DFAF08B" w14:textId="77777777" w:rsidR="007F3A3D" w:rsidRDefault="007F3A3D">
      <w:pPr>
        <w:spacing w:line="200" w:lineRule="exact"/>
        <w:rPr>
          <w:sz w:val="24"/>
          <w:szCs w:val="24"/>
        </w:rPr>
      </w:pPr>
    </w:p>
    <w:p w14:paraId="7EEAF675" w14:textId="77777777" w:rsidR="007F3A3D" w:rsidRDefault="007F3A3D">
      <w:pPr>
        <w:spacing w:line="200" w:lineRule="exact"/>
        <w:rPr>
          <w:sz w:val="24"/>
          <w:szCs w:val="24"/>
        </w:rPr>
      </w:pPr>
    </w:p>
    <w:p w14:paraId="16FDF146" w14:textId="77777777" w:rsidR="007F3A3D" w:rsidRDefault="007F3A3D">
      <w:pPr>
        <w:spacing w:line="200" w:lineRule="exact"/>
        <w:rPr>
          <w:sz w:val="24"/>
          <w:szCs w:val="24"/>
        </w:rPr>
      </w:pPr>
    </w:p>
    <w:p w14:paraId="04B8DDD2" w14:textId="77777777" w:rsidR="00BC3B92" w:rsidRDefault="00BC3B92" w:rsidP="00BC3B92">
      <w:pPr>
        <w:spacing w:line="221" w:lineRule="exact"/>
        <w:rPr>
          <w:sz w:val="24"/>
          <w:szCs w:val="24"/>
        </w:rPr>
      </w:pPr>
    </w:p>
    <w:p w14:paraId="477EFCE2" w14:textId="13DA6A51" w:rsidR="002D5F07" w:rsidRPr="00287E31" w:rsidRDefault="00BC3B92" w:rsidP="002D5F07">
      <w:pPr>
        <w:jc w:val="center"/>
        <w:rPr>
          <w:rFonts w:ascii="Arial" w:eastAsia="Arial" w:hAnsi="Arial" w:cs="Arial"/>
          <w:b/>
          <w:sz w:val="28"/>
          <w:szCs w:val="28"/>
        </w:rPr>
      </w:pPr>
      <w:r w:rsidRPr="00287E31">
        <w:rPr>
          <w:rFonts w:ascii="Arial" w:eastAsia="Arial" w:hAnsi="Arial" w:cs="Arial"/>
          <w:b/>
          <w:sz w:val="32"/>
          <w:szCs w:val="32"/>
        </w:rPr>
        <w:t>Postgraduate Tutorial Assistants</w:t>
      </w:r>
      <w:r w:rsidR="00B607D6">
        <w:rPr>
          <w:rFonts w:ascii="Arial" w:eastAsia="Arial" w:hAnsi="Arial" w:cs="Arial"/>
          <w:b/>
          <w:sz w:val="28"/>
          <w:szCs w:val="28"/>
        </w:rPr>
        <w:t xml:space="preserve"> 20</w:t>
      </w:r>
      <w:r w:rsidR="002F7FFB">
        <w:rPr>
          <w:rFonts w:ascii="Arial" w:eastAsia="Arial" w:hAnsi="Arial" w:cs="Arial"/>
          <w:b/>
          <w:sz w:val="28"/>
          <w:szCs w:val="28"/>
        </w:rPr>
        <w:t>24-25</w:t>
      </w:r>
    </w:p>
    <w:p w14:paraId="271DCD31" w14:textId="77777777" w:rsidR="000C02CB" w:rsidRDefault="000C02CB" w:rsidP="00B607D6">
      <w:pPr>
        <w:spacing w:line="235" w:lineRule="auto"/>
        <w:ind w:right="380"/>
        <w:rPr>
          <w:rFonts w:ascii="Arial" w:eastAsia="Arial" w:hAnsi="Arial" w:cs="Arial"/>
          <w:b/>
          <w:bCs/>
          <w:sz w:val="24"/>
          <w:szCs w:val="24"/>
        </w:rPr>
      </w:pPr>
    </w:p>
    <w:p w14:paraId="3D55A492" w14:textId="77777777" w:rsidR="007F3A3D" w:rsidRDefault="007F3A3D">
      <w:pPr>
        <w:sectPr w:rsidR="007F3A3D">
          <w:pgSz w:w="11900" w:h="16838"/>
          <w:pgMar w:top="705" w:right="1440" w:bottom="1440" w:left="1440" w:header="0" w:footer="0" w:gutter="0"/>
          <w:cols w:space="720" w:equalWidth="0">
            <w:col w:w="9026"/>
          </w:cols>
        </w:sectPr>
      </w:pPr>
    </w:p>
    <w:p w14:paraId="40305061" w14:textId="18F816A2" w:rsidR="00661F66" w:rsidRDefault="00661F66" w:rsidP="00BC3B92">
      <w:pPr>
        <w:rPr>
          <w:rFonts w:ascii="Arial" w:eastAsia="Arial" w:hAnsi="Arial" w:cs="Arial"/>
          <w:b/>
          <w:bCs/>
          <w:sz w:val="21"/>
          <w:szCs w:val="21"/>
        </w:rPr>
      </w:pPr>
    </w:p>
    <w:p w14:paraId="46183369" w14:textId="77777777" w:rsidR="007F3A3D" w:rsidRDefault="00C16218" w:rsidP="00BC3B92">
      <w:pPr>
        <w:spacing w:line="20" w:lineRule="exact"/>
        <w:rPr>
          <w:sz w:val="24"/>
          <w:szCs w:val="24"/>
        </w:rPr>
      </w:pPr>
      <w:r>
        <w:rPr>
          <w:sz w:val="24"/>
          <w:szCs w:val="24"/>
        </w:rPr>
        <w:br w:type="column"/>
      </w:r>
    </w:p>
    <w:p w14:paraId="7BE0CA9A" w14:textId="77777777" w:rsidR="007F3A3D" w:rsidRDefault="007F3A3D">
      <w:pPr>
        <w:spacing w:line="200" w:lineRule="exact"/>
        <w:rPr>
          <w:sz w:val="24"/>
          <w:szCs w:val="24"/>
        </w:rPr>
      </w:pPr>
    </w:p>
    <w:p w14:paraId="79C96E5A" w14:textId="77777777" w:rsidR="007F3A3D" w:rsidRDefault="007F3A3D">
      <w:pPr>
        <w:sectPr w:rsidR="007F3A3D">
          <w:type w:val="continuous"/>
          <w:pgSz w:w="11900" w:h="16838"/>
          <w:pgMar w:top="705" w:right="1440" w:bottom="1440" w:left="1440" w:header="0" w:footer="0" w:gutter="0"/>
          <w:cols w:num="2" w:space="720" w:equalWidth="0">
            <w:col w:w="2160" w:space="720"/>
            <w:col w:w="6146"/>
          </w:cols>
        </w:sectPr>
      </w:pPr>
    </w:p>
    <w:p w14:paraId="3F9B6F00" w14:textId="77777777" w:rsidR="007F3A3D" w:rsidRDefault="007F3A3D">
      <w:pPr>
        <w:spacing w:line="41" w:lineRule="exact"/>
        <w:rPr>
          <w:sz w:val="24"/>
          <w:szCs w:val="24"/>
        </w:rPr>
      </w:pPr>
    </w:p>
    <w:p w14:paraId="48FE3A07" w14:textId="77777777" w:rsidR="007F3A3D" w:rsidRDefault="00C16218">
      <w:pPr>
        <w:rPr>
          <w:sz w:val="20"/>
          <w:szCs w:val="20"/>
        </w:rPr>
      </w:pPr>
      <w:r>
        <w:rPr>
          <w:rFonts w:ascii="Arial" w:eastAsia="Arial" w:hAnsi="Arial" w:cs="Arial"/>
          <w:b/>
          <w:bCs/>
          <w:sz w:val="21"/>
          <w:szCs w:val="21"/>
        </w:rPr>
        <w:t>Grade:</w:t>
      </w:r>
    </w:p>
    <w:p w14:paraId="5C04EF04" w14:textId="77777777" w:rsidR="007F3A3D" w:rsidRDefault="00C16218">
      <w:pPr>
        <w:spacing w:line="20" w:lineRule="exact"/>
        <w:rPr>
          <w:sz w:val="24"/>
          <w:szCs w:val="24"/>
        </w:rPr>
      </w:pPr>
      <w:r>
        <w:rPr>
          <w:sz w:val="24"/>
          <w:szCs w:val="24"/>
        </w:rPr>
        <w:br w:type="column"/>
      </w:r>
    </w:p>
    <w:p w14:paraId="44524970" w14:textId="77777777" w:rsidR="007F3A3D" w:rsidRDefault="007F3A3D">
      <w:pPr>
        <w:spacing w:line="28" w:lineRule="exact"/>
        <w:rPr>
          <w:sz w:val="24"/>
          <w:szCs w:val="24"/>
        </w:rPr>
      </w:pPr>
    </w:p>
    <w:p w14:paraId="23D8377D" w14:textId="40D9C5A3" w:rsidR="007F3A3D" w:rsidRPr="00661F66" w:rsidRDefault="00B607D6">
      <w:pPr>
        <w:rPr>
          <w:sz w:val="21"/>
          <w:szCs w:val="21"/>
        </w:rPr>
      </w:pPr>
      <w:r>
        <w:rPr>
          <w:rFonts w:ascii="Arial" w:eastAsia="Arial" w:hAnsi="Arial" w:cs="Arial"/>
          <w:sz w:val="21"/>
          <w:szCs w:val="21"/>
        </w:rPr>
        <w:t>Grade 6</w:t>
      </w:r>
      <w:r w:rsidR="00623ACC">
        <w:rPr>
          <w:rFonts w:ascii="Arial" w:eastAsia="Arial" w:hAnsi="Arial" w:cs="Arial"/>
          <w:sz w:val="21"/>
          <w:szCs w:val="21"/>
        </w:rPr>
        <w:t>,</w:t>
      </w:r>
      <w:r w:rsidR="00D0724F">
        <w:rPr>
          <w:rFonts w:ascii="Arial" w:eastAsia="Arial" w:hAnsi="Arial" w:cs="Arial"/>
          <w:sz w:val="21"/>
          <w:szCs w:val="21"/>
        </w:rPr>
        <w:t xml:space="preserve"> </w:t>
      </w:r>
      <w:r w:rsidR="00623ACC">
        <w:rPr>
          <w:rFonts w:ascii="Arial" w:eastAsia="Arial" w:hAnsi="Arial" w:cs="Arial"/>
          <w:sz w:val="21"/>
          <w:szCs w:val="21"/>
        </w:rPr>
        <w:t>spinal point 2</w:t>
      </w:r>
      <w:r w:rsidR="00DB2530">
        <w:rPr>
          <w:rFonts w:ascii="Arial" w:eastAsia="Arial" w:hAnsi="Arial" w:cs="Arial"/>
          <w:sz w:val="21"/>
          <w:szCs w:val="21"/>
        </w:rPr>
        <w:t>2</w:t>
      </w:r>
      <w:r w:rsidR="00D0724F">
        <w:rPr>
          <w:rFonts w:ascii="Arial" w:eastAsia="Arial" w:hAnsi="Arial" w:cs="Arial"/>
          <w:sz w:val="21"/>
          <w:szCs w:val="21"/>
        </w:rPr>
        <w:t>*</w:t>
      </w:r>
    </w:p>
    <w:p w14:paraId="38D57C2B" w14:textId="77777777" w:rsidR="007F3A3D" w:rsidRDefault="007F3A3D">
      <w:pPr>
        <w:spacing w:line="204" w:lineRule="exact"/>
        <w:rPr>
          <w:sz w:val="24"/>
          <w:szCs w:val="24"/>
        </w:rPr>
      </w:pPr>
    </w:p>
    <w:p w14:paraId="71095B94" w14:textId="77777777" w:rsidR="007F3A3D" w:rsidRDefault="007F3A3D">
      <w:pPr>
        <w:sectPr w:rsidR="007F3A3D">
          <w:type w:val="continuous"/>
          <w:pgSz w:w="11900" w:h="16838"/>
          <w:pgMar w:top="705" w:right="1440" w:bottom="1440" w:left="1440" w:header="0" w:footer="0" w:gutter="0"/>
          <w:cols w:num="2" w:space="720" w:equalWidth="0">
            <w:col w:w="2160" w:space="720"/>
            <w:col w:w="6146"/>
          </w:cols>
        </w:sectPr>
      </w:pPr>
    </w:p>
    <w:p w14:paraId="0F0B346E" w14:textId="77777777" w:rsidR="007F3A3D" w:rsidRDefault="007F3A3D">
      <w:pPr>
        <w:spacing w:line="51" w:lineRule="exact"/>
        <w:rPr>
          <w:sz w:val="24"/>
          <w:szCs w:val="24"/>
        </w:rPr>
      </w:pPr>
    </w:p>
    <w:p w14:paraId="3BE71696" w14:textId="77777777" w:rsidR="007F3A3D" w:rsidRPr="00661F66" w:rsidRDefault="00C16218">
      <w:pPr>
        <w:rPr>
          <w:sz w:val="21"/>
          <w:szCs w:val="21"/>
        </w:rPr>
      </w:pPr>
      <w:r w:rsidRPr="00661F66">
        <w:rPr>
          <w:rFonts w:ascii="Arial" w:eastAsia="Arial" w:hAnsi="Arial" w:cs="Arial"/>
          <w:b/>
          <w:bCs/>
          <w:sz w:val="21"/>
          <w:szCs w:val="21"/>
        </w:rPr>
        <w:t>Salary:</w:t>
      </w:r>
    </w:p>
    <w:p w14:paraId="2B5A3BEE" w14:textId="77777777" w:rsidR="007F3A3D" w:rsidRDefault="00C16218">
      <w:pPr>
        <w:spacing w:line="20" w:lineRule="exact"/>
        <w:rPr>
          <w:sz w:val="24"/>
          <w:szCs w:val="24"/>
        </w:rPr>
      </w:pPr>
      <w:r>
        <w:rPr>
          <w:sz w:val="24"/>
          <w:szCs w:val="24"/>
        </w:rPr>
        <w:br w:type="column"/>
      </w:r>
    </w:p>
    <w:p w14:paraId="3FB9DF38" w14:textId="77777777" w:rsidR="007F3A3D" w:rsidRDefault="007F3A3D">
      <w:pPr>
        <w:spacing w:line="31" w:lineRule="exact"/>
        <w:rPr>
          <w:sz w:val="24"/>
          <w:szCs w:val="24"/>
        </w:rPr>
      </w:pPr>
    </w:p>
    <w:p w14:paraId="58B5454D" w14:textId="4B2CC2E1" w:rsidR="007F3A3D" w:rsidRDefault="00C16218">
      <w:pPr>
        <w:spacing w:line="235" w:lineRule="auto"/>
        <w:ind w:right="566"/>
        <w:rPr>
          <w:sz w:val="20"/>
          <w:szCs w:val="20"/>
        </w:rPr>
      </w:pPr>
      <w:r w:rsidRPr="005A0078">
        <w:rPr>
          <w:rFonts w:ascii="Arial" w:eastAsia="Arial" w:hAnsi="Arial" w:cs="Arial"/>
          <w:sz w:val="21"/>
          <w:szCs w:val="21"/>
        </w:rPr>
        <w:t>£</w:t>
      </w:r>
      <w:r w:rsidR="002D5F07" w:rsidRPr="005A0078">
        <w:rPr>
          <w:rFonts w:ascii="Arial" w:eastAsia="Arial" w:hAnsi="Arial" w:cs="Arial"/>
          <w:sz w:val="21"/>
          <w:szCs w:val="21"/>
        </w:rPr>
        <w:t>1</w:t>
      </w:r>
      <w:r w:rsidR="00DB2530">
        <w:rPr>
          <w:rFonts w:ascii="Arial" w:eastAsia="Arial" w:hAnsi="Arial" w:cs="Arial"/>
          <w:sz w:val="21"/>
          <w:szCs w:val="21"/>
        </w:rPr>
        <w:t>8</w:t>
      </w:r>
      <w:r w:rsidR="002D5F07" w:rsidRPr="005A0078">
        <w:rPr>
          <w:rFonts w:ascii="Arial" w:eastAsia="Arial" w:hAnsi="Arial" w:cs="Arial"/>
          <w:sz w:val="21"/>
          <w:szCs w:val="21"/>
        </w:rPr>
        <w:t>.</w:t>
      </w:r>
      <w:r w:rsidR="00DB2530">
        <w:rPr>
          <w:rFonts w:ascii="Arial" w:eastAsia="Arial" w:hAnsi="Arial" w:cs="Arial"/>
          <w:sz w:val="21"/>
          <w:szCs w:val="21"/>
        </w:rPr>
        <w:t>18</w:t>
      </w:r>
      <w:r>
        <w:rPr>
          <w:rFonts w:ascii="Arial" w:eastAsia="Arial" w:hAnsi="Arial" w:cs="Arial"/>
          <w:sz w:val="21"/>
          <w:szCs w:val="21"/>
        </w:rPr>
        <w:t xml:space="preserve"> per hour (including London Allowance)</w:t>
      </w:r>
      <w:r w:rsidR="00623ACC">
        <w:rPr>
          <w:rFonts w:ascii="Arial" w:eastAsia="Arial" w:hAnsi="Arial" w:cs="Arial"/>
          <w:sz w:val="21"/>
          <w:szCs w:val="21"/>
        </w:rPr>
        <w:t>*</w:t>
      </w:r>
    </w:p>
    <w:p w14:paraId="3D3092A2" w14:textId="77777777" w:rsidR="007F3A3D" w:rsidRDefault="007F3A3D">
      <w:pPr>
        <w:spacing w:line="200" w:lineRule="exact"/>
        <w:rPr>
          <w:sz w:val="24"/>
          <w:szCs w:val="24"/>
        </w:rPr>
      </w:pPr>
    </w:p>
    <w:p w14:paraId="0B762DC4" w14:textId="77777777" w:rsidR="007F3A3D" w:rsidRDefault="007F3A3D">
      <w:pPr>
        <w:sectPr w:rsidR="007F3A3D">
          <w:type w:val="continuous"/>
          <w:pgSz w:w="11900" w:h="16838"/>
          <w:pgMar w:top="705" w:right="1440" w:bottom="1440" w:left="1440" w:header="0" w:footer="0" w:gutter="0"/>
          <w:cols w:num="2" w:space="720" w:equalWidth="0">
            <w:col w:w="2160" w:space="720"/>
            <w:col w:w="6146"/>
          </w:cols>
        </w:sectPr>
      </w:pPr>
    </w:p>
    <w:p w14:paraId="4FC674AB" w14:textId="77777777" w:rsidR="007F3A3D" w:rsidRDefault="007F3A3D">
      <w:pPr>
        <w:spacing w:line="45" w:lineRule="exact"/>
        <w:rPr>
          <w:sz w:val="24"/>
          <w:szCs w:val="24"/>
        </w:rPr>
      </w:pPr>
    </w:p>
    <w:p w14:paraId="0B76B45E" w14:textId="023758A3" w:rsidR="007F3A3D" w:rsidRDefault="00287E31">
      <w:pPr>
        <w:rPr>
          <w:sz w:val="20"/>
          <w:szCs w:val="20"/>
        </w:rPr>
      </w:pPr>
      <w:r>
        <w:rPr>
          <w:rFonts w:ascii="Arial" w:eastAsia="Arial" w:hAnsi="Arial" w:cs="Arial"/>
          <w:b/>
          <w:bCs/>
          <w:sz w:val="21"/>
          <w:szCs w:val="21"/>
        </w:rPr>
        <w:t>Period</w:t>
      </w:r>
      <w:r w:rsidR="00C16218">
        <w:rPr>
          <w:rFonts w:ascii="Arial" w:eastAsia="Arial" w:hAnsi="Arial" w:cs="Arial"/>
          <w:b/>
          <w:bCs/>
          <w:sz w:val="21"/>
          <w:szCs w:val="21"/>
        </w:rPr>
        <w:t xml:space="preserve"> of appointment:</w:t>
      </w:r>
    </w:p>
    <w:p w14:paraId="63F2315E" w14:textId="77777777" w:rsidR="007F3A3D" w:rsidRDefault="00C16218">
      <w:pPr>
        <w:spacing w:line="20" w:lineRule="exact"/>
        <w:rPr>
          <w:sz w:val="24"/>
          <w:szCs w:val="24"/>
        </w:rPr>
      </w:pPr>
      <w:r>
        <w:rPr>
          <w:sz w:val="24"/>
          <w:szCs w:val="24"/>
        </w:rPr>
        <w:br w:type="column"/>
      </w:r>
    </w:p>
    <w:p w14:paraId="5D5CDE54" w14:textId="77777777" w:rsidR="007F3A3D" w:rsidRDefault="007F3A3D">
      <w:pPr>
        <w:spacing w:line="23" w:lineRule="exact"/>
        <w:rPr>
          <w:sz w:val="24"/>
          <w:szCs w:val="24"/>
        </w:rPr>
      </w:pPr>
    </w:p>
    <w:p w14:paraId="4ECA2E08" w14:textId="77777777" w:rsidR="007F3A3D" w:rsidRDefault="007F3A3D">
      <w:pPr>
        <w:spacing w:line="1" w:lineRule="exact"/>
        <w:rPr>
          <w:sz w:val="24"/>
          <w:szCs w:val="24"/>
        </w:rPr>
      </w:pPr>
    </w:p>
    <w:p w14:paraId="3D54C9DD" w14:textId="3A7B114B" w:rsidR="007F3A3D" w:rsidRDefault="00661F66">
      <w:pPr>
        <w:rPr>
          <w:sz w:val="20"/>
          <w:szCs w:val="20"/>
        </w:rPr>
      </w:pPr>
      <w:r>
        <w:rPr>
          <w:rFonts w:ascii="Arial" w:eastAsia="Arial" w:hAnsi="Arial" w:cs="Arial"/>
          <w:sz w:val="21"/>
          <w:szCs w:val="21"/>
        </w:rPr>
        <w:t xml:space="preserve">Monday, </w:t>
      </w:r>
      <w:r w:rsidR="00C16218">
        <w:rPr>
          <w:rFonts w:ascii="Arial" w:eastAsia="Arial" w:hAnsi="Arial" w:cs="Arial"/>
          <w:sz w:val="21"/>
          <w:szCs w:val="21"/>
        </w:rPr>
        <w:t>2</w:t>
      </w:r>
      <w:r w:rsidR="00DB2530">
        <w:rPr>
          <w:rFonts w:ascii="Arial" w:eastAsia="Arial" w:hAnsi="Arial" w:cs="Arial"/>
          <w:sz w:val="21"/>
          <w:szCs w:val="21"/>
        </w:rPr>
        <w:t>3</w:t>
      </w:r>
      <w:r w:rsidR="002D5F07">
        <w:rPr>
          <w:rFonts w:ascii="Arial" w:eastAsia="Arial" w:hAnsi="Arial" w:cs="Arial"/>
          <w:sz w:val="21"/>
          <w:szCs w:val="21"/>
        </w:rPr>
        <w:t xml:space="preserve"> </w:t>
      </w:r>
      <w:r w:rsidR="00C16218">
        <w:rPr>
          <w:rFonts w:ascii="Arial" w:eastAsia="Arial" w:hAnsi="Arial" w:cs="Arial"/>
          <w:sz w:val="21"/>
          <w:szCs w:val="21"/>
        </w:rPr>
        <w:t>September 20</w:t>
      </w:r>
      <w:r w:rsidR="002D5F07">
        <w:rPr>
          <w:rFonts w:ascii="Arial" w:eastAsia="Arial" w:hAnsi="Arial" w:cs="Arial"/>
          <w:sz w:val="21"/>
          <w:szCs w:val="21"/>
        </w:rPr>
        <w:t>2</w:t>
      </w:r>
      <w:r w:rsidR="00DB2530">
        <w:rPr>
          <w:rFonts w:ascii="Arial" w:eastAsia="Arial" w:hAnsi="Arial" w:cs="Arial"/>
          <w:sz w:val="21"/>
          <w:szCs w:val="21"/>
        </w:rPr>
        <w:t>4</w:t>
      </w:r>
      <w:r w:rsidR="00C16218">
        <w:rPr>
          <w:rFonts w:ascii="Arial" w:eastAsia="Arial" w:hAnsi="Arial" w:cs="Arial"/>
          <w:sz w:val="21"/>
          <w:szCs w:val="21"/>
        </w:rPr>
        <w:t xml:space="preserve"> – Friday </w:t>
      </w:r>
      <w:r w:rsidR="00DB2530">
        <w:rPr>
          <w:rFonts w:ascii="Arial" w:eastAsia="Arial" w:hAnsi="Arial" w:cs="Arial"/>
          <w:sz w:val="21"/>
          <w:szCs w:val="21"/>
        </w:rPr>
        <w:t>13</w:t>
      </w:r>
      <w:r w:rsidR="00976079">
        <w:rPr>
          <w:rFonts w:ascii="Arial" w:eastAsia="Arial" w:hAnsi="Arial" w:cs="Arial"/>
          <w:sz w:val="21"/>
          <w:szCs w:val="21"/>
        </w:rPr>
        <w:t xml:space="preserve"> </w:t>
      </w:r>
      <w:r>
        <w:rPr>
          <w:rFonts w:ascii="Arial" w:eastAsia="Arial" w:hAnsi="Arial" w:cs="Arial"/>
          <w:sz w:val="21"/>
          <w:szCs w:val="21"/>
        </w:rPr>
        <w:t>June</w:t>
      </w:r>
      <w:r w:rsidR="00C16218">
        <w:rPr>
          <w:rFonts w:ascii="Arial" w:eastAsia="Arial" w:hAnsi="Arial" w:cs="Arial"/>
          <w:sz w:val="21"/>
          <w:szCs w:val="21"/>
        </w:rPr>
        <w:t xml:space="preserve"> 20</w:t>
      </w:r>
      <w:r w:rsidR="002D5F07">
        <w:rPr>
          <w:rFonts w:ascii="Arial" w:eastAsia="Arial" w:hAnsi="Arial" w:cs="Arial"/>
          <w:sz w:val="21"/>
          <w:szCs w:val="21"/>
        </w:rPr>
        <w:t>2</w:t>
      </w:r>
      <w:r w:rsidR="00DB2530">
        <w:rPr>
          <w:rFonts w:ascii="Arial" w:eastAsia="Arial" w:hAnsi="Arial" w:cs="Arial"/>
          <w:sz w:val="21"/>
          <w:szCs w:val="21"/>
        </w:rPr>
        <w:t>5</w:t>
      </w:r>
    </w:p>
    <w:p w14:paraId="78D0FEC5" w14:textId="77777777" w:rsidR="007F3A3D" w:rsidRDefault="007F3A3D">
      <w:pPr>
        <w:spacing w:line="1" w:lineRule="exact"/>
        <w:rPr>
          <w:sz w:val="24"/>
          <w:szCs w:val="24"/>
        </w:rPr>
      </w:pPr>
    </w:p>
    <w:p w14:paraId="04CAC375" w14:textId="77777777" w:rsidR="00661F66" w:rsidRDefault="00661F66">
      <w:pPr>
        <w:rPr>
          <w:rFonts w:ascii="Arial" w:eastAsia="Arial" w:hAnsi="Arial" w:cs="Arial"/>
          <w:sz w:val="21"/>
          <w:szCs w:val="21"/>
        </w:rPr>
      </w:pPr>
    </w:p>
    <w:p w14:paraId="61F211AF" w14:textId="0CE1570F" w:rsidR="00661F66" w:rsidRDefault="00661F66" w:rsidP="00CA762E">
      <w:pPr>
        <w:rPr>
          <w:sz w:val="20"/>
          <w:szCs w:val="20"/>
        </w:rPr>
      </w:pPr>
      <w:r>
        <w:rPr>
          <w:rFonts w:ascii="Arial" w:eastAsia="Arial" w:hAnsi="Arial" w:cs="Arial"/>
          <w:sz w:val="21"/>
          <w:szCs w:val="21"/>
        </w:rPr>
        <w:t>Tutorial</w:t>
      </w:r>
      <w:r w:rsidR="00C16218">
        <w:rPr>
          <w:rFonts w:ascii="Arial" w:eastAsia="Arial" w:hAnsi="Arial" w:cs="Arial"/>
          <w:sz w:val="21"/>
          <w:szCs w:val="21"/>
        </w:rPr>
        <w:t xml:space="preserve"> teaching takes place during the weeks </w:t>
      </w:r>
      <w:r w:rsidR="00960078">
        <w:rPr>
          <w:rFonts w:ascii="Arial" w:eastAsia="Arial" w:hAnsi="Arial" w:cs="Arial"/>
          <w:sz w:val="21"/>
          <w:szCs w:val="21"/>
        </w:rPr>
        <w:t>2</w:t>
      </w:r>
      <w:r w:rsidR="00DB2530">
        <w:rPr>
          <w:rFonts w:ascii="Arial" w:eastAsia="Arial" w:hAnsi="Arial" w:cs="Arial"/>
          <w:sz w:val="21"/>
          <w:szCs w:val="21"/>
        </w:rPr>
        <w:t>3</w:t>
      </w:r>
      <w:r w:rsidR="00960078">
        <w:rPr>
          <w:rFonts w:ascii="Arial" w:eastAsia="Arial" w:hAnsi="Arial" w:cs="Arial"/>
          <w:sz w:val="21"/>
          <w:szCs w:val="21"/>
        </w:rPr>
        <w:t xml:space="preserve"> September</w:t>
      </w:r>
      <w:r w:rsidR="00C16218">
        <w:rPr>
          <w:rFonts w:ascii="Arial" w:eastAsia="Arial" w:hAnsi="Arial" w:cs="Arial"/>
          <w:sz w:val="21"/>
          <w:szCs w:val="21"/>
        </w:rPr>
        <w:t xml:space="preserve"> – 1</w:t>
      </w:r>
      <w:r w:rsidR="00DB2530">
        <w:rPr>
          <w:rFonts w:ascii="Arial" w:eastAsia="Arial" w:hAnsi="Arial" w:cs="Arial"/>
          <w:sz w:val="21"/>
          <w:szCs w:val="21"/>
        </w:rPr>
        <w:t>3</w:t>
      </w:r>
      <w:r w:rsidR="00CA762E">
        <w:rPr>
          <w:sz w:val="20"/>
          <w:szCs w:val="20"/>
        </w:rPr>
        <w:t xml:space="preserve"> </w:t>
      </w:r>
      <w:r w:rsidR="00C16218">
        <w:rPr>
          <w:rFonts w:ascii="Arial" w:eastAsia="Arial" w:hAnsi="Arial" w:cs="Arial"/>
          <w:sz w:val="21"/>
          <w:szCs w:val="21"/>
        </w:rPr>
        <w:t>December</w:t>
      </w:r>
      <w:r w:rsidR="002D5F07">
        <w:rPr>
          <w:rFonts w:ascii="Arial" w:eastAsia="Arial" w:hAnsi="Arial" w:cs="Arial"/>
          <w:sz w:val="21"/>
          <w:szCs w:val="21"/>
        </w:rPr>
        <w:t xml:space="preserve"> 202</w:t>
      </w:r>
      <w:r w:rsidR="00DB2530">
        <w:rPr>
          <w:rFonts w:ascii="Arial" w:eastAsia="Arial" w:hAnsi="Arial" w:cs="Arial"/>
          <w:sz w:val="21"/>
          <w:szCs w:val="21"/>
        </w:rPr>
        <w:t>4</w:t>
      </w:r>
      <w:r w:rsidR="00C16218">
        <w:rPr>
          <w:rFonts w:ascii="Arial" w:eastAsia="Arial" w:hAnsi="Arial" w:cs="Arial"/>
          <w:sz w:val="21"/>
          <w:szCs w:val="21"/>
        </w:rPr>
        <w:t>, excludin</w:t>
      </w:r>
      <w:r>
        <w:rPr>
          <w:rFonts w:ascii="Arial" w:eastAsia="Arial" w:hAnsi="Arial" w:cs="Arial"/>
          <w:sz w:val="21"/>
          <w:szCs w:val="21"/>
        </w:rPr>
        <w:t>g Reading Week (</w:t>
      </w:r>
      <w:r w:rsidR="00DB2530">
        <w:rPr>
          <w:rFonts w:ascii="Arial" w:eastAsia="Arial" w:hAnsi="Arial" w:cs="Arial"/>
          <w:sz w:val="21"/>
          <w:szCs w:val="21"/>
        </w:rPr>
        <w:t>4</w:t>
      </w:r>
      <w:r w:rsidR="006E2EBB">
        <w:rPr>
          <w:rFonts w:ascii="Arial" w:eastAsia="Arial" w:hAnsi="Arial" w:cs="Arial"/>
          <w:sz w:val="21"/>
          <w:szCs w:val="21"/>
        </w:rPr>
        <w:t xml:space="preserve"> </w:t>
      </w:r>
      <w:r>
        <w:rPr>
          <w:rFonts w:ascii="Arial" w:eastAsia="Arial" w:hAnsi="Arial" w:cs="Arial"/>
          <w:sz w:val="21"/>
          <w:szCs w:val="21"/>
        </w:rPr>
        <w:t xml:space="preserve">– </w:t>
      </w:r>
      <w:r w:rsidR="00DB2530">
        <w:rPr>
          <w:rFonts w:ascii="Arial" w:eastAsia="Arial" w:hAnsi="Arial" w:cs="Arial"/>
          <w:sz w:val="21"/>
          <w:szCs w:val="21"/>
        </w:rPr>
        <w:t>8</w:t>
      </w:r>
      <w:r>
        <w:rPr>
          <w:rFonts w:ascii="Arial" w:eastAsia="Arial" w:hAnsi="Arial" w:cs="Arial"/>
          <w:sz w:val="21"/>
          <w:szCs w:val="21"/>
        </w:rPr>
        <w:t xml:space="preserve"> November), and </w:t>
      </w:r>
      <w:r w:rsidR="00DB2530">
        <w:rPr>
          <w:rFonts w:ascii="Arial" w:eastAsia="Arial" w:hAnsi="Arial" w:cs="Arial"/>
          <w:sz w:val="21"/>
          <w:szCs w:val="21"/>
        </w:rPr>
        <w:t>13</w:t>
      </w:r>
      <w:r>
        <w:rPr>
          <w:rFonts w:ascii="Arial" w:eastAsia="Arial" w:hAnsi="Arial" w:cs="Arial"/>
          <w:sz w:val="21"/>
          <w:szCs w:val="21"/>
        </w:rPr>
        <w:t xml:space="preserve"> January – 2</w:t>
      </w:r>
      <w:r w:rsidR="00DB2530">
        <w:rPr>
          <w:rFonts w:ascii="Arial" w:eastAsia="Arial" w:hAnsi="Arial" w:cs="Arial"/>
          <w:sz w:val="21"/>
          <w:szCs w:val="21"/>
        </w:rPr>
        <w:t>8</w:t>
      </w:r>
      <w:r>
        <w:rPr>
          <w:rFonts w:ascii="Arial" w:eastAsia="Arial" w:hAnsi="Arial" w:cs="Arial"/>
          <w:sz w:val="21"/>
          <w:szCs w:val="21"/>
        </w:rPr>
        <w:t xml:space="preserve"> March 20</w:t>
      </w:r>
      <w:r w:rsidR="002D5F07">
        <w:rPr>
          <w:rFonts w:ascii="Arial" w:eastAsia="Arial" w:hAnsi="Arial" w:cs="Arial"/>
          <w:sz w:val="21"/>
          <w:szCs w:val="21"/>
        </w:rPr>
        <w:t>2</w:t>
      </w:r>
      <w:r w:rsidR="00DB2530">
        <w:rPr>
          <w:rFonts w:ascii="Arial" w:eastAsia="Arial" w:hAnsi="Arial" w:cs="Arial"/>
          <w:sz w:val="21"/>
          <w:szCs w:val="21"/>
        </w:rPr>
        <w:t>5</w:t>
      </w:r>
      <w:r>
        <w:rPr>
          <w:rFonts w:ascii="Arial" w:eastAsia="Arial" w:hAnsi="Arial" w:cs="Arial"/>
          <w:sz w:val="21"/>
          <w:szCs w:val="21"/>
        </w:rPr>
        <w:t>, excluding Reading Week (1</w:t>
      </w:r>
      <w:r w:rsidR="00DB2530">
        <w:rPr>
          <w:rFonts w:ascii="Arial" w:eastAsia="Arial" w:hAnsi="Arial" w:cs="Arial"/>
          <w:sz w:val="21"/>
          <w:szCs w:val="21"/>
        </w:rPr>
        <w:t>7</w:t>
      </w:r>
      <w:r>
        <w:rPr>
          <w:rFonts w:ascii="Arial" w:eastAsia="Arial" w:hAnsi="Arial" w:cs="Arial"/>
          <w:sz w:val="21"/>
          <w:szCs w:val="21"/>
        </w:rPr>
        <w:t>-</w:t>
      </w:r>
      <w:r w:rsidR="00DB2530">
        <w:rPr>
          <w:rFonts w:ascii="Arial" w:eastAsia="Arial" w:hAnsi="Arial" w:cs="Arial"/>
          <w:sz w:val="21"/>
          <w:szCs w:val="21"/>
        </w:rPr>
        <w:t>21</w:t>
      </w:r>
      <w:r>
        <w:rPr>
          <w:rFonts w:ascii="Arial" w:eastAsia="Arial" w:hAnsi="Arial" w:cs="Arial"/>
          <w:sz w:val="21"/>
          <w:szCs w:val="21"/>
        </w:rPr>
        <w:t xml:space="preserve"> February).</w:t>
      </w:r>
    </w:p>
    <w:p w14:paraId="1E9D5818" w14:textId="77777777" w:rsidR="00661F66" w:rsidRDefault="00661F66">
      <w:pPr>
        <w:rPr>
          <w:sz w:val="20"/>
          <w:szCs w:val="20"/>
        </w:rPr>
      </w:pPr>
    </w:p>
    <w:p w14:paraId="15494B51" w14:textId="77777777" w:rsidR="00174950" w:rsidRDefault="00174950">
      <w:pPr>
        <w:rPr>
          <w:rFonts w:ascii="Arial" w:eastAsia="Arial" w:hAnsi="Arial" w:cs="Arial"/>
          <w:sz w:val="21"/>
          <w:szCs w:val="21"/>
        </w:rPr>
        <w:sectPr w:rsidR="00174950">
          <w:type w:val="continuous"/>
          <w:pgSz w:w="11900" w:h="16838"/>
          <w:pgMar w:top="705" w:right="1440" w:bottom="1440" w:left="1440" w:header="0" w:footer="0" w:gutter="0"/>
          <w:cols w:num="2" w:space="720" w:equalWidth="0">
            <w:col w:w="2420" w:space="460"/>
            <w:col w:w="6146"/>
          </w:cols>
        </w:sectPr>
      </w:pPr>
    </w:p>
    <w:p w14:paraId="37DB178D" w14:textId="77777777" w:rsidR="00B34AB4" w:rsidRPr="00B34AB4" w:rsidRDefault="00B34AB4" w:rsidP="00B34AB4">
      <w:pPr>
        <w:ind w:left="2880"/>
        <w:rPr>
          <w:rFonts w:eastAsia="SimSun"/>
          <w:sz w:val="24"/>
          <w:szCs w:val="24"/>
        </w:rPr>
      </w:pPr>
      <w:r>
        <w:rPr>
          <w:rFonts w:ascii="Arial" w:eastAsia="Arial" w:hAnsi="Arial" w:cs="Arial"/>
          <w:sz w:val="21"/>
          <w:szCs w:val="21"/>
        </w:rPr>
        <w:t xml:space="preserve">One half-hour tutorial is held in the summer term to hand back marked First-Year Examination scripts and to discuss vacation reading for second-year modules.  </w:t>
      </w:r>
    </w:p>
    <w:p w14:paraId="6B234DBE" w14:textId="77777777" w:rsidR="00174950" w:rsidRDefault="00174950" w:rsidP="00174950">
      <w:pPr>
        <w:ind w:left="2880"/>
        <w:rPr>
          <w:rFonts w:ascii="Arial" w:eastAsia="Arial" w:hAnsi="Arial" w:cs="Arial"/>
          <w:sz w:val="21"/>
          <w:szCs w:val="21"/>
        </w:rPr>
      </w:pPr>
    </w:p>
    <w:p w14:paraId="64E45D10" w14:textId="77777777" w:rsidR="00174950" w:rsidRDefault="00287E31" w:rsidP="00174950">
      <w:pPr>
        <w:rPr>
          <w:rFonts w:ascii="Arial" w:eastAsia="Arial" w:hAnsi="Arial" w:cs="Arial"/>
          <w:sz w:val="21"/>
          <w:szCs w:val="21"/>
        </w:rPr>
      </w:pPr>
      <w:r>
        <w:rPr>
          <w:rFonts w:ascii="Arial" w:eastAsia="Arial" w:hAnsi="Arial" w:cs="Arial"/>
          <w:b/>
          <w:sz w:val="21"/>
          <w:szCs w:val="21"/>
        </w:rPr>
        <w:t>Report</w:t>
      </w:r>
      <w:r w:rsidR="00174950" w:rsidRPr="00174950">
        <w:rPr>
          <w:rFonts w:ascii="Arial" w:eastAsia="Arial" w:hAnsi="Arial" w:cs="Arial"/>
          <w:b/>
          <w:sz w:val="21"/>
          <w:szCs w:val="21"/>
        </w:rPr>
        <w:t xml:space="preserve"> to:</w:t>
      </w:r>
      <w:r w:rsidR="00174950">
        <w:rPr>
          <w:rFonts w:ascii="Arial" w:eastAsia="Arial" w:hAnsi="Arial" w:cs="Arial"/>
          <w:b/>
          <w:sz w:val="21"/>
          <w:szCs w:val="21"/>
        </w:rPr>
        <w:tab/>
      </w:r>
      <w:r w:rsidR="00174950">
        <w:rPr>
          <w:rFonts w:ascii="Arial" w:eastAsia="Arial" w:hAnsi="Arial" w:cs="Arial"/>
          <w:b/>
          <w:sz w:val="21"/>
          <w:szCs w:val="21"/>
        </w:rPr>
        <w:tab/>
      </w:r>
      <w:r w:rsidR="00174950">
        <w:rPr>
          <w:rFonts w:ascii="Arial" w:eastAsia="Arial" w:hAnsi="Arial" w:cs="Arial"/>
          <w:b/>
          <w:sz w:val="21"/>
          <w:szCs w:val="21"/>
        </w:rPr>
        <w:tab/>
      </w:r>
      <w:r w:rsidR="00174950">
        <w:rPr>
          <w:rFonts w:ascii="Arial" w:eastAsia="Arial" w:hAnsi="Arial" w:cs="Arial"/>
          <w:sz w:val="21"/>
          <w:szCs w:val="21"/>
        </w:rPr>
        <w:t>Department Tutor</w:t>
      </w:r>
      <w:r w:rsidR="004C19E7">
        <w:rPr>
          <w:rFonts w:ascii="Arial" w:eastAsia="Arial" w:hAnsi="Arial" w:cs="Arial"/>
          <w:sz w:val="21"/>
          <w:szCs w:val="21"/>
        </w:rPr>
        <w:t xml:space="preserve"> </w:t>
      </w:r>
    </w:p>
    <w:p w14:paraId="733E1568" w14:textId="77777777" w:rsidR="001E7010" w:rsidRDefault="001E7010" w:rsidP="00174950">
      <w:pPr>
        <w:rPr>
          <w:rFonts w:ascii="Arial" w:eastAsia="Arial" w:hAnsi="Arial" w:cs="Arial"/>
          <w:sz w:val="21"/>
          <w:szCs w:val="21"/>
        </w:rPr>
      </w:pPr>
    </w:p>
    <w:p w14:paraId="2FC82920" w14:textId="3D49E211" w:rsidR="001E7010" w:rsidRPr="00D0724F" w:rsidRDefault="001E7010" w:rsidP="001E7010">
      <w:pPr>
        <w:rPr>
          <w:rFonts w:ascii="Arial" w:hAnsi="Arial" w:cs="Arial"/>
          <w:sz w:val="21"/>
          <w:szCs w:val="21"/>
        </w:rPr>
      </w:pPr>
      <w:r w:rsidRPr="00D0724F">
        <w:rPr>
          <w:rFonts w:ascii="Arial" w:hAnsi="Arial" w:cs="Arial"/>
          <w:sz w:val="21"/>
          <w:szCs w:val="21"/>
        </w:rPr>
        <w:t>*  Appointment will be made at spinal point 2</w:t>
      </w:r>
      <w:r w:rsidR="00DB2530">
        <w:rPr>
          <w:rFonts w:ascii="Arial" w:hAnsi="Arial" w:cs="Arial"/>
          <w:sz w:val="21"/>
          <w:szCs w:val="21"/>
        </w:rPr>
        <w:t>3</w:t>
      </w:r>
      <w:r w:rsidRPr="00D0724F">
        <w:rPr>
          <w:rFonts w:ascii="Arial" w:hAnsi="Arial" w:cs="Arial"/>
          <w:sz w:val="21"/>
          <w:szCs w:val="21"/>
        </w:rPr>
        <w:t xml:space="preserve"> (£1</w:t>
      </w:r>
      <w:r w:rsidR="00DB2530">
        <w:rPr>
          <w:rFonts w:ascii="Arial" w:hAnsi="Arial" w:cs="Arial"/>
          <w:sz w:val="21"/>
          <w:szCs w:val="21"/>
        </w:rPr>
        <w:t>8</w:t>
      </w:r>
      <w:r w:rsidRPr="00D0724F">
        <w:rPr>
          <w:rFonts w:ascii="Arial" w:hAnsi="Arial" w:cs="Arial"/>
          <w:sz w:val="21"/>
          <w:szCs w:val="21"/>
        </w:rPr>
        <w:t>.</w:t>
      </w:r>
      <w:r w:rsidR="00DB2530">
        <w:rPr>
          <w:rFonts w:ascii="Arial" w:hAnsi="Arial" w:cs="Arial"/>
          <w:sz w:val="21"/>
          <w:szCs w:val="21"/>
        </w:rPr>
        <w:t>65</w:t>
      </w:r>
      <w:r w:rsidRPr="00D0724F">
        <w:rPr>
          <w:rFonts w:ascii="Arial" w:hAnsi="Arial" w:cs="Arial"/>
          <w:sz w:val="21"/>
          <w:szCs w:val="21"/>
        </w:rPr>
        <w:t xml:space="preserve"> per hour)</w:t>
      </w:r>
      <w:r w:rsidR="00DB2530">
        <w:rPr>
          <w:rFonts w:ascii="Arial" w:hAnsi="Arial" w:cs="Arial"/>
          <w:sz w:val="21"/>
          <w:szCs w:val="21"/>
        </w:rPr>
        <w:t>, 24</w:t>
      </w:r>
      <w:r>
        <w:rPr>
          <w:rFonts w:ascii="Arial" w:hAnsi="Arial" w:cs="Arial"/>
          <w:sz w:val="21"/>
          <w:szCs w:val="21"/>
        </w:rPr>
        <w:t xml:space="preserve"> (£1</w:t>
      </w:r>
      <w:r w:rsidR="00DB2530">
        <w:rPr>
          <w:rFonts w:ascii="Arial" w:hAnsi="Arial" w:cs="Arial"/>
          <w:sz w:val="21"/>
          <w:szCs w:val="21"/>
        </w:rPr>
        <w:t>9</w:t>
      </w:r>
      <w:r>
        <w:rPr>
          <w:rFonts w:ascii="Arial" w:hAnsi="Arial" w:cs="Arial"/>
          <w:sz w:val="21"/>
          <w:szCs w:val="21"/>
        </w:rPr>
        <w:t>.</w:t>
      </w:r>
      <w:r w:rsidR="00DB2530">
        <w:rPr>
          <w:rFonts w:ascii="Arial" w:hAnsi="Arial" w:cs="Arial"/>
          <w:sz w:val="21"/>
          <w:szCs w:val="21"/>
        </w:rPr>
        <w:t>12</w:t>
      </w:r>
      <w:r>
        <w:rPr>
          <w:rFonts w:ascii="Arial" w:hAnsi="Arial" w:cs="Arial"/>
          <w:sz w:val="21"/>
          <w:szCs w:val="21"/>
        </w:rPr>
        <w:t xml:space="preserve"> per hour)</w:t>
      </w:r>
      <w:r w:rsidRPr="00D0724F">
        <w:rPr>
          <w:rFonts w:ascii="Arial" w:hAnsi="Arial" w:cs="Arial"/>
          <w:sz w:val="21"/>
          <w:szCs w:val="21"/>
        </w:rPr>
        <w:t xml:space="preserve"> </w:t>
      </w:r>
      <w:r w:rsidR="00DB2530">
        <w:rPr>
          <w:rFonts w:ascii="Arial" w:hAnsi="Arial" w:cs="Arial"/>
          <w:sz w:val="21"/>
          <w:szCs w:val="21"/>
        </w:rPr>
        <w:t xml:space="preserve">or 25 (£19.62) </w:t>
      </w:r>
      <w:r w:rsidRPr="00D0724F">
        <w:rPr>
          <w:rFonts w:ascii="Arial" w:hAnsi="Arial" w:cs="Arial"/>
          <w:sz w:val="21"/>
          <w:szCs w:val="21"/>
        </w:rPr>
        <w:t>depending on previous experience as a postgraduate tutorial assistant.</w:t>
      </w:r>
    </w:p>
    <w:p w14:paraId="6BC6FEB3" w14:textId="77777777" w:rsidR="001E7010" w:rsidRPr="00174950" w:rsidRDefault="001E7010" w:rsidP="001E7010">
      <w:pPr>
        <w:rPr>
          <w:rFonts w:ascii="Arial" w:hAnsi="Arial" w:cs="Arial"/>
          <w:sz w:val="21"/>
          <w:szCs w:val="21"/>
        </w:rPr>
      </w:pPr>
    </w:p>
    <w:p w14:paraId="4C260CCB" w14:textId="4A18C396" w:rsidR="001E7010" w:rsidRDefault="001E7010" w:rsidP="001E7010">
      <w:pPr>
        <w:rPr>
          <w:rFonts w:ascii="Arial" w:eastAsia="SimSun" w:hAnsi="Arial" w:cs="Arial"/>
          <w:bCs/>
          <w:sz w:val="21"/>
          <w:szCs w:val="21"/>
          <w:lang w:val="en"/>
        </w:rPr>
      </w:pPr>
      <w:r w:rsidRPr="00174950">
        <w:rPr>
          <w:rFonts w:ascii="Arial" w:eastAsia="SimSun" w:hAnsi="Arial" w:cs="Arial"/>
          <w:bCs/>
          <w:sz w:val="21"/>
          <w:szCs w:val="21"/>
        </w:rPr>
        <w:t xml:space="preserve">As part of the UCL </w:t>
      </w:r>
      <w:r w:rsidRPr="00174950">
        <w:rPr>
          <w:rFonts w:ascii="Arial" w:eastAsia="SimSun" w:hAnsi="Arial" w:cs="Arial"/>
          <w:bCs/>
          <w:sz w:val="21"/>
          <w:szCs w:val="21"/>
          <w:lang w:val="en"/>
        </w:rPr>
        <w:t xml:space="preserve">Postgraduate Teaching Assistant (PGTA) Scheme, the English Department offers postgraduate research students in English Literature the opportunity to act as tutors </w:t>
      </w:r>
      <w:r>
        <w:rPr>
          <w:rFonts w:ascii="Arial" w:eastAsia="SimSun" w:hAnsi="Arial" w:cs="Arial"/>
          <w:bCs/>
          <w:sz w:val="21"/>
          <w:szCs w:val="21"/>
          <w:lang w:val="en"/>
        </w:rPr>
        <w:t xml:space="preserve">to normally </w:t>
      </w:r>
      <w:r w:rsidRPr="000C02CB">
        <w:rPr>
          <w:rFonts w:ascii="Arial" w:eastAsia="SimSun" w:hAnsi="Arial" w:cs="Arial"/>
          <w:bCs/>
          <w:sz w:val="21"/>
          <w:szCs w:val="21"/>
          <w:lang w:val="en"/>
        </w:rPr>
        <w:t xml:space="preserve">up to six first-year BA English students each during the academic year </w:t>
      </w:r>
      <w:r>
        <w:rPr>
          <w:rFonts w:ascii="Arial" w:eastAsia="SimSun" w:hAnsi="Arial" w:cs="Arial"/>
          <w:bCs/>
          <w:sz w:val="21"/>
          <w:szCs w:val="21"/>
          <w:lang w:val="en"/>
        </w:rPr>
        <w:t>202</w:t>
      </w:r>
      <w:r w:rsidR="00DB2530">
        <w:rPr>
          <w:rFonts w:ascii="Arial" w:eastAsia="SimSun" w:hAnsi="Arial" w:cs="Arial"/>
          <w:bCs/>
          <w:sz w:val="21"/>
          <w:szCs w:val="21"/>
          <w:lang w:val="en"/>
        </w:rPr>
        <w:t>4</w:t>
      </w:r>
      <w:r>
        <w:rPr>
          <w:rFonts w:ascii="Arial" w:eastAsia="SimSun" w:hAnsi="Arial" w:cs="Arial"/>
          <w:bCs/>
          <w:sz w:val="21"/>
          <w:szCs w:val="21"/>
          <w:lang w:val="en"/>
        </w:rPr>
        <w:t>-2</w:t>
      </w:r>
      <w:r w:rsidR="00DB2530">
        <w:rPr>
          <w:rFonts w:ascii="Arial" w:eastAsia="SimSun" w:hAnsi="Arial" w:cs="Arial"/>
          <w:bCs/>
          <w:sz w:val="21"/>
          <w:szCs w:val="21"/>
          <w:lang w:val="en"/>
        </w:rPr>
        <w:t>5</w:t>
      </w:r>
      <w:r w:rsidRPr="000C02CB">
        <w:rPr>
          <w:rFonts w:ascii="Arial" w:eastAsia="SimSun" w:hAnsi="Arial" w:cs="Arial"/>
          <w:bCs/>
          <w:sz w:val="21"/>
          <w:szCs w:val="21"/>
          <w:lang w:val="en"/>
        </w:rPr>
        <w:t xml:space="preserve">.  </w:t>
      </w:r>
      <w:r w:rsidR="0042042F" w:rsidRPr="0042042F">
        <w:rPr>
          <w:rFonts w:ascii="Arial" w:eastAsia="SimSun" w:hAnsi="Arial" w:cs="Arial"/>
          <w:bCs/>
          <w:sz w:val="21"/>
          <w:szCs w:val="21"/>
        </w:rPr>
        <w:t>Positions are open to students who have completed the first year (or part-time equivalent) of their research degree</w:t>
      </w:r>
      <w:r w:rsidR="0042042F">
        <w:rPr>
          <w:rFonts w:ascii="Arial" w:eastAsia="SimSun" w:hAnsi="Arial" w:cs="Arial"/>
          <w:bCs/>
          <w:sz w:val="21"/>
          <w:szCs w:val="21"/>
          <w:lang w:val="en"/>
        </w:rPr>
        <w:t>.</w:t>
      </w:r>
      <w:r w:rsidRPr="000C02CB">
        <w:rPr>
          <w:rFonts w:ascii="Arial" w:eastAsia="SimSun" w:hAnsi="Arial" w:cs="Arial"/>
          <w:bCs/>
          <w:sz w:val="21"/>
          <w:szCs w:val="21"/>
          <w:lang w:val="en"/>
        </w:rPr>
        <w:t xml:space="preserve"> </w:t>
      </w:r>
    </w:p>
    <w:p w14:paraId="6AC593A5" w14:textId="77777777" w:rsidR="001E7010" w:rsidRDefault="001E7010" w:rsidP="001E7010">
      <w:pPr>
        <w:rPr>
          <w:rFonts w:ascii="Arial" w:eastAsia="SimSun" w:hAnsi="Arial" w:cs="Arial"/>
          <w:b/>
          <w:bCs/>
          <w:i/>
          <w:color w:val="FF0000"/>
          <w:sz w:val="21"/>
          <w:szCs w:val="21"/>
          <w:lang w:val="en"/>
        </w:rPr>
      </w:pPr>
    </w:p>
    <w:p w14:paraId="38BE2138" w14:textId="3B7D9AC4" w:rsidR="001E7010" w:rsidRPr="007D289A" w:rsidRDefault="001E7010" w:rsidP="001E7010">
      <w:pPr>
        <w:rPr>
          <w:rFonts w:ascii="Arial" w:eastAsia="SimSun" w:hAnsi="Arial" w:cs="Arial"/>
          <w:bCs/>
          <w:sz w:val="21"/>
          <w:szCs w:val="21"/>
          <w:lang w:val="en"/>
        </w:rPr>
      </w:pPr>
      <w:r>
        <w:rPr>
          <w:rFonts w:ascii="Arial" w:eastAsia="SimSun" w:hAnsi="Arial" w:cs="Arial"/>
          <w:bCs/>
          <w:sz w:val="21"/>
          <w:szCs w:val="21"/>
          <w:lang w:val="en"/>
        </w:rPr>
        <w:t>Inf</w:t>
      </w:r>
      <w:r w:rsidRPr="007D289A">
        <w:rPr>
          <w:rFonts w:ascii="Arial" w:eastAsia="SimSun" w:hAnsi="Arial" w:cs="Arial"/>
          <w:bCs/>
          <w:sz w:val="21"/>
          <w:szCs w:val="21"/>
          <w:lang w:val="en"/>
        </w:rPr>
        <w:t xml:space="preserve">ormation about the UCL scheme can be found in </w:t>
      </w:r>
      <w:hyperlink r:id="rId7" w:history="1">
        <w:r w:rsidR="007D289A" w:rsidRPr="0042042F">
          <w:rPr>
            <w:rStyle w:val="Hyperlink"/>
            <w:rFonts w:ascii="Arial" w:hAnsi="Arial" w:cs="Arial"/>
          </w:rPr>
          <w:t>https://www.ucl.ac.uk/human-resources/policies/2023/sep/postgraduate-teaching-assistant-code-practice</w:t>
        </w:r>
      </w:hyperlink>
      <w:r w:rsidRPr="007D289A">
        <w:rPr>
          <w:rFonts w:ascii="Arial" w:eastAsia="SimSun" w:hAnsi="Arial" w:cs="Arial"/>
          <w:bCs/>
          <w:sz w:val="21"/>
          <w:szCs w:val="21"/>
          <w:lang w:val="en"/>
        </w:rPr>
        <w:t>.</w:t>
      </w:r>
    </w:p>
    <w:p w14:paraId="710D39FB" w14:textId="77777777" w:rsidR="001E7010" w:rsidRDefault="001E7010" w:rsidP="001E7010">
      <w:pPr>
        <w:rPr>
          <w:rFonts w:ascii="Arial" w:eastAsia="SimSun" w:hAnsi="Arial" w:cs="Arial"/>
          <w:bCs/>
          <w:sz w:val="21"/>
          <w:szCs w:val="21"/>
          <w:lang w:val="en"/>
        </w:rPr>
      </w:pPr>
    </w:p>
    <w:p w14:paraId="23764DD1" w14:textId="12E89A00" w:rsidR="001E7010" w:rsidRPr="004B1FCE" w:rsidRDefault="001E7010" w:rsidP="001E7010">
      <w:pPr>
        <w:rPr>
          <w:rFonts w:ascii="Arial" w:eastAsia="SimSun" w:hAnsi="Arial" w:cs="Arial"/>
          <w:b/>
          <w:bCs/>
          <w:sz w:val="21"/>
          <w:szCs w:val="21"/>
          <w:lang w:val="en"/>
        </w:rPr>
      </w:pPr>
      <w:r>
        <w:rPr>
          <w:rFonts w:ascii="Arial" w:eastAsia="SimSun" w:hAnsi="Arial" w:cs="Arial"/>
          <w:b/>
          <w:bCs/>
          <w:sz w:val="21"/>
          <w:szCs w:val="21"/>
          <w:lang w:val="en"/>
        </w:rPr>
        <w:t>N.B.  Given the present uncertainty surrounding student numbers for the 202</w:t>
      </w:r>
      <w:r w:rsidR="00DB2530">
        <w:rPr>
          <w:rFonts w:ascii="Arial" w:eastAsia="SimSun" w:hAnsi="Arial" w:cs="Arial"/>
          <w:b/>
          <w:bCs/>
          <w:sz w:val="21"/>
          <w:szCs w:val="21"/>
          <w:lang w:val="en"/>
        </w:rPr>
        <w:t>4</w:t>
      </w:r>
      <w:r>
        <w:rPr>
          <w:rFonts w:ascii="Arial" w:eastAsia="SimSun" w:hAnsi="Arial" w:cs="Arial"/>
          <w:b/>
          <w:bCs/>
          <w:sz w:val="21"/>
          <w:szCs w:val="21"/>
          <w:lang w:val="en"/>
        </w:rPr>
        <w:t>-2</w:t>
      </w:r>
      <w:r w:rsidR="00DB2530">
        <w:rPr>
          <w:rFonts w:ascii="Arial" w:eastAsia="SimSun" w:hAnsi="Arial" w:cs="Arial"/>
          <w:b/>
          <w:bCs/>
          <w:sz w:val="21"/>
          <w:szCs w:val="21"/>
          <w:lang w:val="en"/>
        </w:rPr>
        <w:t>5</w:t>
      </w:r>
      <w:r>
        <w:rPr>
          <w:rFonts w:ascii="Arial" w:eastAsia="SimSun" w:hAnsi="Arial" w:cs="Arial"/>
          <w:b/>
          <w:bCs/>
          <w:sz w:val="21"/>
          <w:szCs w:val="21"/>
          <w:lang w:val="en"/>
        </w:rPr>
        <w:t xml:space="preserve"> academic year, it will not be possible to confirm the guaranteed minimum number of hours per tutor until the end of September 202</w:t>
      </w:r>
      <w:r w:rsidR="00DB2530">
        <w:rPr>
          <w:rFonts w:ascii="Arial" w:eastAsia="SimSun" w:hAnsi="Arial" w:cs="Arial"/>
          <w:b/>
          <w:bCs/>
          <w:sz w:val="21"/>
          <w:szCs w:val="21"/>
          <w:lang w:val="en"/>
        </w:rPr>
        <w:t>4</w:t>
      </w:r>
      <w:r>
        <w:rPr>
          <w:rFonts w:ascii="Arial" w:eastAsia="SimSun" w:hAnsi="Arial" w:cs="Arial"/>
          <w:b/>
          <w:bCs/>
          <w:sz w:val="21"/>
          <w:szCs w:val="21"/>
          <w:lang w:val="en"/>
        </w:rPr>
        <w:t xml:space="preserve">.  </w:t>
      </w:r>
      <w:r w:rsidR="007D289A">
        <w:rPr>
          <w:rFonts w:ascii="Arial" w:eastAsia="SimSun" w:hAnsi="Arial" w:cs="Arial"/>
          <w:b/>
          <w:bCs/>
          <w:sz w:val="21"/>
          <w:szCs w:val="21"/>
          <w:lang w:val="en"/>
        </w:rPr>
        <w:t>While every effort is made to submit contract requests before the deadline for October’s payroll, this may not always be possible and tutors may not receive their first backdated payment until the end of November.</w:t>
      </w:r>
    </w:p>
    <w:p w14:paraId="0C9419AE" w14:textId="77777777" w:rsidR="001E7010" w:rsidRPr="006E2EBB" w:rsidRDefault="001E7010" w:rsidP="001E7010">
      <w:pPr>
        <w:rPr>
          <w:rFonts w:ascii="Arial" w:eastAsia="SimSun" w:hAnsi="Arial" w:cs="Arial"/>
          <w:bCs/>
          <w:sz w:val="16"/>
          <w:szCs w:val="16"/>
          <w:lang w:val="en"/>
        </w:rPr>
      </w:pPr>
    </w:p>
    <w:p w14:paraId="28A9D804" w14:textId="77777777" w:rsidR="001E7010" w:rsidRPr="006E2EBB" w:rsidRDefault="001E7010" w:rsidP="001E7010">
      <w:pPr>
        <w:rPr>
          <w:rFonts w:ascii="Arial" w:eastAsia="SimSun" w:hAnsi="Arial" w:cs="Arial"/>
          <w:bCs/>
          <w:sz w:val="16"/>
          <w:szCs w:val="16"/>
          <w:lang w:val="en"/>
        </w:rPr>
      </w:pPr>
    </w:p>
    <w:p w14:paraId="16D0E6F3" w14:textId="77777777" w:rsidR="001E7010" w:rsidRDefault="001E7010" w:rsidP="001E7010">
      <w:pPr>
        <w:tabs>
          <w:tab w:val="left" w:pos="700"/>
        </w:tabs>
        <w:rPr>
          <w:sz w:val="20"/>
          <w:szCs w:val="20"/>
        </w:rPr>
      </w:pPr>
      <w:bookmarkStart w:id="1" w:name="_Hlk107230749"/>
      <w:r>
        <w:rPr>
          <w:rFonts w:ascii="Arial" w:eastAsia="Arial" w:hAnsi="Arial" w:cs="Arial"/>
          <w:b/>
          <w:bCs/>
          <w:sz w:val="21"/>
          <w:szCs w:val="21"/>
        </w:rPr>
        <w:t>Method of application</w:t>
      </w:r>
    </w:p>
    <w:p w14:paraId="6738B56B" w14:textId="77777777" w:rsidR="001E7010" w:rsidRPr="00E10C5A" w:rsidRDefault="001E7010" w:rsidP="001E7010">
      <w:pPr>
        <w:tabs>
          <w:tab w:val="left" w:pos="700"/>
        </w:tabs>
        <w:rPr>
          <w:rFonts w:ascii="Arial" w:hAnsi="Arial" w:cs="Arial"/>
          <w:sz w:val="21"/>
          <w:szCs w:val="21"/>
        </w:rPr>
      </w:pPr>
    </w:p>
    <w:p w14:paraId="29AF69B3" w14:textId="58DA6D18" w:rsidR="006E2EBB" w:rsidRDefault="006E2EBB" w:rsidP="006E2EBB">
      <w:pPr>
        <w:rPr>
          <w:sz w:val="20"/>
          <w:szCs w:val="20"/>
        </w:rPr>
      </w:pPr>
      <w:r>
        <w:rPr>
          <w:rFonts w:ascii="Arial" w:eastAsia="SimSun" w:hAnsi="Arial" w:cs="Arial"/>
          <w:sz w:val="21"/>
          <w:szCs w:val="21"/>
        </w:rPr>
        <w:t>Postgraduate students</w:t>
      </w:r>
      <w:r w:rsidR="001E7010" w:rsidRPr="00764FB3">
        <w:rPr>
          <w:rFonts w:ascii="Arial" w:eastAsia="SimSun" w:hAnsi="Arial" w:cs="Arial"/>
          <w:sz w:val="21"/>
          <w:szCs w:val="21"/>
        </w:rPr>
        <w:t xml:space="preserve"> should apply by c.v. and a covering letter outlining their suitability</w:t>
      </w:r>
      <w:r w:rsidR="001E7010">
        <w:rPr>
          <w:rFonts w:ascii="Arial" w:eastAsia="SimSun" w:hAnsi="Arial" w:cs="Arial"/>
          <w:sz w:val="21"/>
          <w:szCs w:val="21"/>
        </w:rPr>
        <w:t>, addressed</w:t>
      </w:r>
      <w:r w:rsidR="001E7010" w:rsidRPr="00764FB3">
        <w:rPr>
          <w:rFonts w:ascii="Arial" w:eastAsia="SimSun" w:hAnsi="Arial" w:cs="Arial"/>
          <w:sz w:val="21"/>
          <w:szCs w:val="21"/>
        </w:rPr>
        <w:t xml:space="preserve"> to </w:t>
      </w:r>
      <w:r>
        <w:rPr>
          <w:rFonts w:ascii="Arial" w:eastAsia="SimSun" w:hAnsi="Arial" w:cs="Arial"/>
          <w:sz w:val="21"/>
          <w:szCs w:val="21"/>
        </w:rPr>
        <w:t>Prof. Greg Dart</w:t>
      </w:r>
      <w:r w:rsidR="001E7010" w:rsidRPr="00764FB3">
        <w:rPr>
          <w:rFonts w:ascii="Arial" w:eastAsia="SimSun" w:hAnsi="Arial" w:cs="Arial"/>
          <w:sz w:val="21"/>
          <w:szCs w:val="21"/>
        </w:rPr>
        <w:t xml:space="preserve">, Department Tutor.  </w:t>
      </w:r>
      <w:bookmarkStart w:id="2" w:name="_Hlk136418717"/>
      <w:r>
        <w:rPr>
          <w:rFonts w:ascii="Arial" w:eastAsia="SimSun" w:hAnsi="Arial" w:cs="Arial"/>
          <w:sz w:val="21"/>
          <w:szCs w:val="21"/>
        </w:rPr>
        <w:t>An indication of whether a</w:t>
      </w:r>
      <w:r w:rsidR="00EE452C">
        <w:rPr>
          <w:rFonts w:ascii="Arial" w:eastAsia="SimSun" w:hAnsi="Arial" w:cs="Arial"/>
          <w:sz w:val="21"/>
          <w:szCs w:val="21"/>
        </w:rPr>
        <w:t>n</w:t>
      </w:r>
      <w:r>
        <w:rPr>
          <w:rFonts w:ascii="Arial" w:eastAsia="SimSun" w:hAnsi="Arial" w:cs="Arial"/>
          <w:sz w:val="21"/>
          <w:szCs w:val="21"/>
        </w:rPr>
        <w:t xml:space="preserve"> </w:t>
      </w:r>
      <w:hyperlink r:id="rId8" w:history="1">
        <w:r w:rsidRPr="00DB2530">
          <w:rPr>
            <w:rStyle w:val="Hyperlink"/>
            <w:rFonts w:ascii="Arial" w:eastAsia="SimSun" w:hAnsi="Arial" w:cs="Arial"/>
            <w:sz w:val="21"/>
            <w:szCs w:val="21"/>
          </w:rPr>
          <w:t>Arena One Gateway Workshop</w:t>
        </w:r>
      </w:hyperlink>
      <w:r w:rsidR="00EE452C">
        <w:rPr>
          <w:rFonts w:ascii="Arial" w:eastAsia="SimSun" w:hAnsi="Arial" w:cs="Arial"/>
          <w:sz w:val="21"/>
          <w:szCs w:val="21"/>
        </w:rPr>
        <w:t xml:space="preserve"> has been completed should be stated in the application</w:t>
      </w:r>
      <w:r>
        <w:rPr>
          <w:rFonts w:ascii="Arial" w:eastAsia="SimSun" w:hAnsi="Arial" w:cs="Arial"/>
          <w:sz w:val="21"/>
          <w:szCs w:val="21"/>
        </w:rPr>
        <w:t xml:space="preserve"> </w:t>
      </w:r>
      <w:bookmarkEnd w:id="2"/>
      <w:r>
        <w:rPr>
          <w:rFonts w:ascii="Arial" w:eastAsia="SimSun" w:hAnsi="Arial" w:cs="Arial"/>
          <w:sz w:val="21"/>
          <w:szCs w:val="21"/>
        </w:rPr>
        <w:t xml:space="preserve">(this is a mandatory requirement for all PGTAs to complete before they start teaching). </w:t>
      </w:r>
      <w:r w:rsidR="001E7010" w:rsidRPr="00764FB3">
        <w:rPr>
          <w:rFonts w:ascii="Arial" w:eastAsia="SimSun" w:hAnsi="Arial" w:cs="Arial"/>
          <w:sz w:val="21"/>
          <w:szCs w:val="21"/>
        </w:rPr>
        <w:t xml:space="preserve">Students must also ask their supervisor </w:t>
      </w:r>
      <w:r>
        <w:rPr>
          <w:rFonts w:ascii="Arial" w:eastAsia="SimSun" w:hAnsi="Arial" w:cs="Arial"/>
          <w:sz w:val="21"/>
          <w:szCs w:val="21"/>
        </w:rPr>
        <w:t>for permission to teach in the 202</w:t>
      </w:r>
      <w:r w:rsidR="00DB2530">
        <w:rPr>
          <w:rFonts w:ascii="Arial" w:eastAsia="SimSun" w:hAnsi="Arial" w:cs="Arial"/>
          <w:sz w:val="21"/>
          <w:szCs w:val="21"/>
        </w:rPr>
        <w:t>4</w:t>
      </w:r>
      <w:r>
        <w:rPr>
          <w:rFonts w:ascii="Arial" w:eastAsia="SimSun" w:hAnsi="Arial" w:cs="Arial"/>
          <w:sz w:val="21"/>
          <w:szCs w:val="21"/>
        </w:rPr>
        <w:t>-2</w:t>
      </w:r>
      <w:r w:rsidR="00DB2530">
        <w:rPr>
          <w:rFonts w:ascii="Arial" w:eastAsia="SimSun" w:hAnsi="Arial" w:cs="Arial"/>
          <w:sz w:val="21"/>
          <w:szCs w:val="21"/>
        </w:rPr>
        <w:t>5</w:t>
      </w:r>
      <w:r>
        <w:rPr>
          <w:rFonts w:ascii="Arial" w:eastAsia="SimSun" w:hAnsi="Arial" w:cs="Arial"/>
          <w:sz w:val="21"/>
          <w:szCs w:val="21"/>
        </w:rPr>
        <w:t xml:space="preserve"> academic year and </w:t>
      </w:r>
      <w:r w:rsidR="001E7010" w:rsidRPr="00764FB3">
        <w:rPr>
          <w:rFonts w:ascii="Arial" w:eastAsia="SimSun" w:hAnsi="Arial" w:cs="Arial"/>
          <w:sz w:val="21"/>
          <w:szCs w:val="21"/>
        </w:rPr>
        <w:t xml:space="preserve">to </w:t>
      </w:r>
      <w:r w:rsidR="001E7010">
        <w:rPr>
          <w:rFonts w:ascii="Arial" w:eastAsia="SimSun" w:hAnsi="Arial" w:cs="Arial"/>
          <w:sz w:val="21"/>
          <w:szCs w:val="21"/>
        </w:rPr>
        <w:t xml:space="preserve">provide </w:t>
      </w:r>
      <w:r w:rsidR="001E7010" w:rsidRPr="00764FB3">
        <w:rPr>
          <w:rFonts w:ascii="Arial" w:eastAsia="SimSun" w:hAnsi="Arial" w:cs="Arial"/>
          <w:sz w:val="21"/>
          <w:szCs w:val="21"/>
        </w:rPr>
        <w:t xml:space="preserve">a </w:t>
      </w:r>
      <w:r w:rsidR="001E7010" w:rsidRPr="00CA762E">
        <w:rPr>
          <w:rFonts w:ascii="Arial" w:eastAsia="SimSun" w:hAnsi="Arial" w:cs="Arial"/>
          <w:b/>
          <w:sz w:val="21"/>
          <w:szCs w:val="21"/>
        </w:rPr>
        <w:t>full</w:t>
      </w:r>
      <w:r w:rsidR="001E7010" w:rsidRPr="00764FB3">
        <w:rPr>
          <w:rFonts w:ascii="Arial" w:eastAsia="SimSun" w:hAnsi="Arial" w:cs="Arial"/>
          <w:sz w:val="21"/>
          <w:szCs w:val="21"/>
        </w:rPr>
        <w:t xml:space="preserve"> reference.  Applications </w:t>
      </w:r>
      <w:r w:rsidR="001E7010">
        <w:rPr>
          <w:rFonts w:ascii="Arial" w:eastAsia="SimSun" w:hAnsi="Arial" w:cs="Arial"/>
          <w:sz w:val="21"/>
          <w:szCs w:val="21"/>
        </w:rPr>
        <w:t xml:space="preserve">and references </w:t>
      </w:r>
      <w:r w:rsidR="001E7010" w:rsidRPr="00764FB3">
        <w:rPr>
          <w:rFonts w:ascii="Arial" w:eastAsia="SimSun" w:hAnsi="Arial" w:cs="Arial"/>
          <w:sz w:val="21"/>
          <w:szCs w:val="21"/>
        </w:rPr>
        <w:t xml:space="preserve">should be </w:t>
      </w:r>
      <w:r w:rsidR="001E7010">
        <w:rPr>
          <w:rFonts w:ascii="Arial" w:eastAsia="SimSun" w:hAnsi="Arial" w:cs="Arial"/>
          <w:sz w:val="21"/>
          <w:szCs w:val="21"/>
        </w:rPr>
        <w:t xml:space="preserve">sent to the Department Manager, </w:t>
      </w:r>
      <w:hyperlink r:id="rId9" w:history="1">
        <w:r w:rsidR="001E7010" w:rsidRPr="00677191">
          <w:rPr>
            <w:rStyle w:val="Hyperlink"/>
            <w:rFonts w:ascii="Arial" w:eastAsia="SimSun" w:hAnsi="Arial" w:cs="Arial"/>
            <w:sz w:val="21"/>
            <w:szCs w:val="21"/>
          </w:rPr>
          <w:t>s.cadywold@ucl.ac.uk</w:t>
        </w:r>
      </w:hyperlink>
      <w:r w:rsidR="001E7010">
        <w:rPr>
          <w:rFonts w:ascii="Arial" w:eastAsia="SimSun" w:hAnsi="Arial" w:cs="Arial"/>
          <w:sz w:val="21"/>
          <w:szCs w:val="21"/>
        </w:rPr>
        <w:t xml:space="preserve">, </w:t>
      </w:r>
      <w:r w:rsidR="001E7010" w:rsidRPr="00764FB3">
        <w:rPr>
          <w:rFonts w:ascii="Arial" w:eastAsia="SimSun" w:hAnsi="Arial" w:cs="Arial"/>
          <w:sz w:val="21"/>
          <w:szCs w:val="21"/>
        </w:rPr>
        <w:t>by</w:t>
      </w:r>
      <w:r w:rsidR="001E7010" w:rsidRPr="00764FB3">
        <w:rPr>
          <w:rFonts w:ascii="Arial" w:eastAsia="SimSun" w:hAnsi="Arial" w:cs="Arial"/>
          <w:b/>
          <w:sz w:val="21"/>
          <w:szCs w:val="21"/>
        </w:rPr>
        <w:t xml:space="preserve"> </w:t>
      </w:r>
      <w:r w:rsidR="001E7010">
        <w:rPr>
          <w:rFonts w:ascii="Arial" w:eastAsia="SimSun" w:hAnsi="Arial" w:cs="Arial"/>
          <w:b/>
          <w:sz w:val="21"/>
          <w:szCs w:val="21"/>
        </w:rPr>
        <w:t xml:space="preserve">5pm, </w:t>
      </w:r>
      <w:r w:rsidR="00244AD7">
        <w:rPr>
          <w:rFonts w:ascii="Arial" w:eastAsia="SimSun" w:hAnsi="Arial" w:cs="Arial"/>
          <w:b/>
          <w:sz w:val="21"/>
          <w:szCs w:val="21"/>
        </w:rPr>
        <w:t>Friday</w:t>
      </w:r>
      <w:r w:rsidR="001E7010" w:rsidRPr="002211F8">
        <w:rPr>
          <w:rFonts w:ascii="Arial" w:eastAsia="SimSun" w:hAnsi="Arial" w:cs="Arial"/>
          <w:b/>
          <w:sz w:val="21"/>
          <w:szCs w:val="21"/>
        </w:rPr>
        <w:t xml:space="preserve">, </w:t>
      </w:r>
      <w:r w:rsidR="00DB2530">
        <w:rPr>
          <w:rFonts w:ascii="Arial" w:eastAsia="SimSun" w:hAnsi="Arial" w:cs="Arial"/>
          <w:b/>
          <w:sz w:val="21"/>
          <w:szCs w:val="21"/>
        </w:rPr>
        <w:t>31</w:t>
      </w:r>
      <w:r w:rsidR="00DB2530" w:rsidRPr="00DB2530">
        <w:rPr>
          <w:rFonts w:ascii="Arial" w:eastAsia="SimSun" w:hAnsi="Arial" w:cs="Arial"/>
          <w:b/>
          <w:sz w:val="21"/>
          <w:szCs w:val="21"/>
          <w:vertAlign w:val="superscript"/>
        </w:rPr>
        <w:t>st</w:t>
      </w:r>
      <w:r w:rsidR="00DB2530">
        <w:rPr>
          <w:rFonts w:ascii="Arial" w:eastAsia="SimSun" w:hAnsi="Arial" w:cs="Arial"/>
          <w:b/>
          <w:sz w:val="21"/>
          <w:szCs w:val="21"/>
        </w:rPr>
        <w:t xml:space="preserve"> May 2024</w:t>
      </w:r>
      <w:r w:rsidR="001E7010" w:rsidRPr="002211F8">
        <w:rPr>
          <w:rFonts w:ascii="Arial" w:eastAsia="SimSun" w:hAnsi="Arial" w:cs="Arial"/>
          <w:b/>
          <w:sz w:val="21"/>
          <w:szCs w:val="21"/>
        </w:rPr>
        <w:t>.</w:t>
      </w:r>
      <w:r>
        <w:rPr>
          <w:rFonts w:ascii="Arial" w:eastAsia="SimSun" w:hAnsi="Arial" w:cs="Arial"/>
          <w:b/>
          <w:sz w:val="21"/>
          <w:szCs w:val="21"/>
        </w:rPr>
        <w:t xml:space="preserve">   </w:t>
      </w:r>
    </w:p>
    <w:p w14:paraId="0594AC1B" w14:textId="4976B611" w:rsidR="001E7010" w:rsidRPr="006E2EBB" w:rsidRDefault="001E7010" w:rsidP="001E7010">
      <w:pPr>
        <w:rPr>
          <w:rFonts w:eastAsia="SimSun"/>
          <w:b/>
          <w:sz w:val="16"/>
          <w:szCs w:val="16"/>
        </w:rPr>
      </w:pPr>
    </w:p>
    <w:bookmarkEnd w:id="1"/>
    <w:p w14:paraId="5487C421" w14:textId="77777777" w:rsidR="006E2EBB" w:rsidRDefault="006E2EBB" w:rsidP="001E7010">
      <w:pPr>
        <w:tabs>
          <w:tab w:val="left" w:pos="700"/>
        </w:tabs>
        <w:rPr>
          <w:rFonts w:ascii="Arial" w:eastAsia="SimSun" w:hAnsi="Arial" w:cs="Arial"/>
          <w:bCs/>
          <w:sz w:val="16"/>
          <w:szCs w:val="16"/>
          <w:lang w:val="en"/>
        </w:rPr>
      </w:pPr>
    </w:p>
    <w:p w14:paraId="306F0D8F" w14:textId="77777777" w:rsidR="00481E6A" w:rsidRDefault="00481E6A" w:rsidP="001E7010">
      <w:pPr>
        <w:tabs>
          <w:tab w:val="left" w:pos="700"/>
        </w:tabs>
        <w:rPr>
          <w:rFonts w:ascii="Arial" w:eastAsia="Arial" w:hAnsi="Arial" w:cs="Arial"/>
          <w:b/>
          <w:bCs/>
          <w:sz w:val="21"/>
          <w:szCs w:val="21"/>
        </w:rPr>
      </w:pPr>
    </w:p>
    <w:p w14:paraId="40D9BAC0" w14:textId="77777777" w:rsidR="00481E6A" w:rsidRDefault="00481E6A" w:rsidP="001E7010">
      <w:pPr>
        <w:tabs>
          <w:tab w:val="left" w:pos="700"/>
        </w:tabs>
        <w:rPr>
          <w:rFonts w:ascii="Arial" w:eastAsia="Arial" w:hAnsi="Arial" w:cs="Arial"/>
          <w:b/>
          <w:bCs/>
          <w:sz w:val="21"/>
          <w:szCs w:val="21"/>
        </w:rPr>
      </w:pPr>
    </w:p>
    <w:p w14:paraId="7A5FB4DD" w14:textId="2F67EC1C" w:rsidR="001E7010" w:rsidRDefault="001E7010" w:rsidP="001E7010">
      <w:pPr>
        <w:tabs>
          <w:tab w:val="left" w:pos="700"/>
        </w:tabs>
        <w:rPr>
          <w:rFonts w:ascii="Arial" w:eastAsia="Arial" w:hAnsi="Arial" w:cs="Arial"/>
          <w:b/>
          <w:bCs/>
          <w:sz w:val="21"/>
          <w:szCs w:val="21"/>
        </w:rPr>
      </w:pPr>
      <w:r>
        <w:rPr>
          <w:rFonts w:ascii="Arial" w:eastAsia="Arial" w:hAnsi="Arial" w:cs="Arial"/>
          <w:b/>
          <w:bCs/>
          <w:sz w:val="21"/>
          <w:szCs w:val="21"/>
        </w:rPr>
        <w:lastRenderedPageBreak/>
        <w:t>Appointment</w:t>
      </w:r>
    </w:p>
    <w:p w14:paraId="44AA699C" w14:textId="77777777" w:rsidR="001E7010" w:rsidRPr="00E10C5A" w:rsidRDefault="001E7010" w:rsidP="001E7010">
      <w:pPr>
        <w:tabs>
          <w:tab w:val="left" w:pos="700"/>
        </w:tabs>
        <w:rPr>
          <w:rFonts w:ascii="Arial" w:hAnsi="Arial" w:cs="Arial"/>
          <w:sz w:val="21"/>
          <w:szCs w:val="21"/>
        </w:rPr>
      </w:pPr>
    </w:p>
    <w:p w14:paraId="6387BE29" w14:textId="0E7D3D7B" w:rsidR="00DB2530" w:rsidRDefault="00DB2530" w:rsidP="001E7010">
      <w:pPr>
        <w:rPr>
          <w:rFonts w:ascii="Arial" w:hAnsi="Arial" w:cs="Arial"/>
          <w:sz w:val="21"/>
          <w:szCs w:val="21"/>
        </w:rPr>
      </w:pPr>
      <w:r>
        <w:rPr>
          <w:rFonts w:ascii="Arial" w:hAnsi="Arial" w:cs="Arial"/>
          <w:sz w:val="21"/>
          <w:szCs w:val="21"/>
        </w:rPr>
        <w:t xml:space="preserve">Appointment is conditional on completing a </w:t>
      </w:r>
      <w:r w:rsidR="007D289A">
        <w:rPr>
          <w:rFonts w:ascii="Arial" w:hAnsi="Arial" w:cs="Arial"/>
          <w:sz w:val="21"/>
          <w:szCs w:val="21"/>
        </w:rPr>
        <w:t xml:space="preserve">digital </w:t>
      </w:r>
      <w:r w:rsidR="000E2603">
        <w:rPr>
          <w:rFonts w:ascii="Arial" w:hAnsi="Arial" w:cs="Arial"/>
          <w:sz w:val="21"/>
          <w:szCs w:val="21"/>
        </w:rPr>
        <w:t>r</w:t>
      </w:r>
      <w:r>
        <w:rPr>
          <w:rFonts w:ascii="Arial" w:hAnsi="Arial" w:cs="Arial"/>
          <w:sz w:val="21"/>
          <w:szCs w:val="21"/>
        </w:rPr>
        <w:t>ight-to-work check</w:t>
      </w:r>
      <w:r w:rsidR="007D289A">
        <w:rPr>
          <w:rFonts w:ascii="Arial" w:hAnsi="Arial" w:cs="Arial"/>
          <w:sz w:val="21"/>
          <w:szCs w:val="21"/>
        </w:rPr>
        <w:t>.</w:t>
      </w:r>
    </w:p>
    <w:p w14:paraId="248CCB9B" w14:textId="77777777" w:rsidR="00DB2530" w:rsidRDefault="00DB2530" w:rsidP="001E7010">
      <w:pPr>
        <w:rPr>
          <w:rFonts w:ascii="Arial" w:hAnsi="Arial" w:cs="Arial"/>
          <w:sz w:val="21"/>
          <w:szCs w:val="21"/>
        </w:rPr>
      </w:pPr>
    </w:p>
    <w:p w14:paraId="58A27218" w14:textId="212BB35D" w:rsidR="001E7010" w:rsidRDefault="001E7010" w:rsidP="001E7010">
      <w:pPr>
        <w:rPr>
          <w:rFonts w:ascii="Arial" w:hAnsi="Arial" w:cs="Arial"/>
          <w:sz w:val="21"/>
          <w:szCs w:val="21"/>
        </w:rPr>
      </w:pPr>
      <w:r>
        <w:rPr>
          <w:rFonts w:ascii="Arial" w:hAnsi="Arial" w:cs="Arial"/>
          <w:sz w:val="21"/>
          <w:szCs w:val="21"/>
        </w:rPr>
        <w:t>A Statement of Employment can then be issued by UCL Human Resources.</w:t>
      </w:r>
    </w:p>
    <w:p w14:paraId="6AFFD630" w14:textId="77777777" w:rsidR="001E7010" w:rsidRDefault="001E7010" w:rsidP="001E7010">
      <w:pPr>
        <w:rPr>
          <w:rFonts w:ascii="Arial" w:hAnsi="Arial" w:cs="Arial"/>
          <w:sz w:val="21"/>
          <w:szCs w:val="21"/>
        </w:rPr>
      </w:pPr>
    </w:p>
    <w:p w14:paraId="73C8D69C" w14:textId="77777777" w:rsidR="001E7010" w:rsidRDefault="001E7010" w:rsidP="001E7010">
      <w:pPr>
        <w:rPr>
          <w:rFonts w:ascii="Arial" w:eastAsia="SimSun" w:hAnsi="Arial" w:cs="Arial"/>
          <w:bCs/>
          <w:sz w:val="21"/>
          <w:szCs w:val="21"/>
        </w:rPr>
      </w:pPr>
      <w:r>
        <w:rPr>
          <w:rFonts w:ascii="Arial" w:eastAsia="SimSun" w:hAnsi="Arial" w:cs="Arial"/>
          <w:bCs/>
          <w:sz w:val="21"/>
          <w:szCs w:val="21"/>
        </w:rPr>
        <w:t xml:space="preserve">All tutors will be required </w:t>
      </w:r>
      <w:r w:rsidRPr="007014B1">
        <w:rPr>
          <w:rFonts w:ascii="Arial" w:eastAsia="SimSun" w:hAnsi="Arial" w:cs="Arial"/>
          <w:bCs/>
          <w:sz w:val="21"/>
          <w:szCs w:val="21"/>
        </w:rPr>
        <w:t xml:space="preserve">to attend </w:t>
      </w:r>
      <w:r>
        <w:rPr>
          <w:rFonts w:ascii="Arial" w:eastAsia="SimSun" w:hAnsi="Arial" w:cs="Arial"/>
          <w:bCs/>
          <w:sz w:val="21"/>
          <w:szCs w:val="21"/>
        </w:rPr>
        <w:t>a</w:t>
      </w:r>
      <w:r w:rsidRPr="007014B1">
        <w:rPr>
          <w:rFonts w:ascii="Arial" w:eastAsia="SimSun" w:hAnsi="Arial" w:cs="Arial"/>
          <w:bCs/>
          <w:sz w:val="21"/>
          <w:szCs w:val="21"/>
        </w:rPr>
        <w:t xml:space="preserve"> training session with the Department Tutor in September before term starts.</w:t>
      </w:r>
      <w:r>
        <w:rPr>
          <w:rFonts w:ascii="Arial" w:eastAsia="SimSun" w:hAnsi="Arial" w:cs="Arial"/>
          <w:bCs/>
          <w:sz w:val="21"/>
          <w:szCs w:val="21"/>
        </w:rPr>
        <w:t xml:space="preserve">  </w:t>
      </w:r>
      <w:r w:rsidRPr="007014B1">
        <w:rPr>
          <w:rFonts w:ascii="Arial" w:eastAsia="SimSun" w:hAnsi="Arial" w:cs="Arial"/>
          <w:bCs/>
          <w:sz w:val="21"/>
          <w:szCs w:val="21"/>
        </w:rPr>
        <w:t xml:space="preserve">This will include discussion of this document and practice annotation and marking of an essay. </w:t>
      </w:r>
      <w:r>
        <w:rPr>
          <w:rFonts w:ascii="Arial" w:eastAsia="SimSun" w:hAnsi="Arial" w:cs="Arial"/>
          <w:b/>
          <w:sz w:val="21"/>
          <w:szCs w:val="21"/>
        </w:rPr>
        <w:t>A</w:t>
      </w:r>
      <w:r>
        <w:rPr>
          <w:rFonts w:ascii="Arial" w:eastAsia="SimSun" w:hAnsi="Arial" w:cs="Arial"/>
          <w:b/>
          <w:bCs/>
          <w:sz w:val="21"/>
          <w:szCs w:val="21"/>
        </w:rPr>
        <w:t xml:space="preserve">ttendance </w:t>
      </w:r>
      <w:r w:rsidRPr="00B14056">
        <w:rPr>
          <w:rFonts w:ascii="Arial" w:eastAsia="SimSun" w:hAnsi="Arial" w:cs="Arial"/>
          <w:b/>
          <w:bCs/>
          <w:sz w:val="21"/>
          <w:szCs w:val="21"/>
        </w:rPr>
        <w:t>is mandatory</w:t>
      </w:r>
      <w:r>
        <w:rPr>
          <w:rFonts w:ascii="Arial" w:eastAsia="SimSun" w:hAnsi="Arial" w:cs="Arial"/>
          <w:bCs/>
          <w:sz w:val="21"/>
          <w:szCs w:val="21"/>
        </w:rPr>
        <w:t>.  Normally primary s</w:t>
      </w:r>
      <w:r w:rsidRPr="007014B1">
        <w:rPr>
          <w:rFonts w:ascii="Arial" w:eastAsia="SimSun" w:hAnsi="Arial" w:cs="Arial"/>
          <w:bCs/>
          <w:sz w:val="21"/>
          <w:szCs w:val="21"/>
        </w:rPr>
        <w:t>upervisors will act as teaching mentors</w:t>
      </w:r>
      <w:r>
        <w:rPr>
          <w:rFonts w:ascii="Arial" w:eastAsia="SimSun" w:hAnsi="Arial" w:cs="Arial"/>
          <w:bCs/>
          <w:sz w:val="21"/>
          <w:szCs w:val="21"/>
        </w:rPr>
        <w:t>.</w:t>
      </w:r>
    </w:p>
    <w:p w14:paraId="7ADE2384" w14:textId="77777777" w:rsidR="001E7010" w:rsidRDefault="001E7010" w:rsidP="001E7010">
      <w:pPr>
        <w:rPr>
          <w:rFonts w:ascii="Arial" w:eastAsia="SimSun" w:hAnsi="Arial" w:cs="Arial"/>
          <w:bCs/>
          <w:sz w:val="21"/>
          <w:szCs w:val="21"/>
        </w:rPr>
      </w:pPr>
    </w:p>
    <w:p w14:paraId="3705811B" w14:textId="6DD9F44E" w:rsidR="001E7010" w:rsidRDefault="001E7010" w:rsidP="001E7010">
      <w:pPr>
        <w:rPr>
          <w:rFonts w:ascii="Arial" w:eastAsia="SimSun" w:hAnsi="Arial" w:cs="Arial"/>
          <w:bCs/>
          <w:sz w:val="21"/>
          <w:szCs w:val="21"/>
        </w:rPr>
      </w:pPr>
      <w:r w:rsidRPr="00583E8F">
        <w:rPr>
          <w:rFonts w:ascii="Arial" w:eastAsia="SimSun" w:hAnsi="Arial" w:cs="Arial"/>
          <w:bCs/>
          <w:sz w:val="21"/>
          <w:szCs w:val="21"/>
        </w:rPr>
        <w:t xml:space="preserve">There may be an additional Faculty one-hour induction that </w:t>
      </w:r>
      <w:r w:rsidR="006E2EBB">
        <w:rPr>
          <w:rFonts w:ascii="Arial" w:eastAsia="SimSun" w:hAnsi="Arial" w:cs="Arial"/>
          <w:bCs/>
          <w:sz w:val="21"/>
          <w:szCs w:val="21"/>
        </w:rPr>
        <w:t>tutor</w:t>
      </w:r>
      <w:r w:rsidRPr="00583E8F">
        <w:rPr>
          <w:rFonts w:ascii="Arial" w:eastAsia="SimSun" w:hAnsi="Arial" w:cs="Arial"/>
          <w:bCs/>
          <w:sz w:val="21"/>
          <w:szCs w:val="21"/>
        </w:rPr>
        <w:t xml:space="preserve">s will be required to attend, covering </w:t>
      </w:r>
      <w:r w:rsidR="006E2EBB">
        <w:rPr>
          <w:rFonts w:ascii="Arial" w:eastAsia="SimSun" w:hAnsi="Arial" w:cs="Arial"/>
          <w:bCs/>
          <w:sz w:val="21"/>
          <w:szCs w:val="21"/>
        </w:rPr>
        <w:t xml:space="preserve">relevant </w:t>
      </w:r>
      <w:r w:rsidRPr="00583E8F">
        <w:rPr>
          <w:rFonts w:ascii="Arial" w:eastAsia="SimSun" w:hAnsi="Arial" w:cs="Arial"/>
          <w:bCs/>
          <w:sz w:val="21"/>
          <w:szCs w:val="21"/>
        </w:rPr>
        <w:t xml:space="preserve">issues relevant, e.g. how to access their payslip, completing Tier 4 timesheets, etc. It will give PGTAs an opportunity to network with others across the Faculty. </w:t>
      </w:r>
      <w:r w:rsidR="006E2EBB">
        <w:rPr>
          <w:rFonts w:ascii="Arial" w:eastAsia="SimSun" w:hAnsi="Arial" w:cs="Arial"/>
          <w:bCs/>
          <w:sz w:val="21"/>
          <w:szCs w:val="21"/>
        </w:rPr>
        <w:t xml:space="preserve"> Tutors will </w:t>
      </w:r>
      <w:r>
        <w:rPr>
          <w:rFonts w:ascii="Arial" w:eastAsia="SimSun" w:hAnsi="Arial" w:cs="Arial"/>
          <w:bCs/>
          <w:sz w:val="21"/>
          <w:szCs w:val="21"/>
        </w:rPr>
        <w:t>also receive payment for attending this induction.</w:t>
      </w:r>
      <w:r w:rsidR="006E2EBB">
        <w:rPr>
          <w:rFonts w:ascii="Arial" w:eastAsia="SimSun" w:hAnsi="Arial" w:cs="Arial"/>
          <w:bCs/>
          <w:sz w:val="21"/>
          <w:szCs w:val="21"/>
        </w:rPr>
        <w:t xml:space="preserve"> </w:t>
      </w:r>
    </w:p>
    <w:p w14:paraId="6936AFEA" w14:textId="77777777" w:rsidR="001E7010" w:rsidRDefault="001E7010" w:rsidP="001E7010">
      <w:pPr>
        <w:rPr>
          <w:rFonts w:ascii="Arial" w:eastAsia="SimSun" w:hAnsi="Arial" w:cs="Arial"/>
          <w:bCs/>
          <w:sz w:val="21"/>
          <w:szCs w:val="21"/>
        </w:rPr>
      </w:pPr>
    </w:p>
    <w:p w14:paraId="72078C4E" w14:textId="77777777" w:rsidR="001E7010" w:rsidRPr="00574E25" w:rsidRDefault="001E7010" w:rsidP="001E7010">
      <w:pPr>
        <w:rPr>
          <w:rFonts w:ascii="Arial" w:eastAsia="SimSun" w:hAnsi="Arial" w:cs="Arial"/>
          <w:bCs/>
          <w:sz w:val="21"/>
          <w:szCs w:val="21"/>
          <w:lang w:val="en-US"/>
        </w:rPr>
      </w:pPr>
      <w:r w:rsidRPr="00574E25">
        <w:rPr>
          <w:rFonts w:ascii="Arial" w:eastAsia="SimSun" w:hAnsi="Arial" w:cs="Arial"/>
          <w:bCs/>
          <w:sz w:val="21"/>
          <w:szCs w:val="21"/>
          <w:lang w:val="en-US"/>
        </w:rPr>
        <w:t xml:space="preserve">A </w:t>
      </w:r>
      <w:r>
        <w:rPr>
          <w:rFonts w:ascii="Arial" w:eastAsia="SimSun" w:hAnsi="Arial" w:cs="Arial"/>
          <w:bCs/>
          <w:sz w:val="21"/>
          <w:szCs w:val="21"/>
          <w:lang w:val="en-US"/>
        </w:rPr>
        <w:t xml:space="preserve">mandatory </w:t>
      </w:r>
      <w:r w:rsidRPr="00574E25">
        <w:rPr>
          <w:rFonts w:ascii="Arial" w:eastAsia="SimSun" w:hAnsi="Arial" w:cs="Arial"/>
          <w:bCs/>
          <w:sz w:val="21"/>
          <w:szCs w:val="21"/>
          <w:lang w:val="en-US"/>
        </w:rPr>
        <w:t xml:space="preserve">follow-up </w:t>
      </w:r>
      <w:r>
        <w:rPr>
          <w:rFonts w:ascii="Arial" w:eastAsia="SimSun" w:hAnsi="Arial" w:cs="Arial"/>
          <w:bCs/>
          <w:sz w:val="21"/>
          <w:szCs w:val="21"/>
          <w:lang w:val="en-US"/>
        </w:rPr>
        <w:t>pastoral training session</w:t>
      </w:r>
      <w:r w:rsidRPr="00574E25">
        <w:rPr>
          <w:rFonts w:ascii="Arial" w:eastAsia="SimSun" w:hAnsi="Arial" w:cs="Arial"/>
          <w:bCs/>
          <w:sz w:val="21"/>
          <w:szCs w:val="21"/>
          <w:lang w:val="en-US"/>
        </w:rPr>
        <w:t xml:space="preserve"> with Department Tutor and Graduate Tutor wil</w:t>
      </w:r>
      <w:r>
        <w:rPr>
          <w:rFonts w:ascii="Arial" w:eastAsia="SimSun" w:hAnsi="Arial" w:cs="Arial"/>
          <w:bCs/>
          <w:sz w:val="21"/>
          <w:szCs w:val="21"/>
          <w:lang w:val="en-US"/>
        </w:rPr>
        <w:t>l be held in either December or January, at which tutors</w:t>
      </w:r>
      <w:r w:rsidRPr="00574E25">
        <w:rPr>
          <w:rFonts w:ascii="Arial" w:eastAsia="SimSun" w:hAnsi="Arial" w:cs="Arial"/>
          <w:bCs/>
          <w:sz w:val="21"/>
          <w:szCs w:val="21"/>
          <w:lang w:val="en-US"/>
        </w:rPr>
        <w:t xml:space="preserve"> will be able to discuss and share good practice in supporting the welfare of their tutees.</w:t>
      </w:r>
    </w:p>
    <w:p w14:paraId="269E868C" w14:textId="77777777" w:rsidR="001E7010" w:rsidRDefault="001E7010" w:rsidP="001E7010">
      <w:pPr>
        <w:rPr>
          <w:rFonts w:ascii="Arial" w:eastAsia="SimSun" w:hAnsi="Arial" w:cs="Arial"/>
          <w:bCs/>
          <w:sz w:val="21"/>
          <w:szCs w:val="21"/>
        </w:rPr>
      </w:pPr>
    </w:p>
    <w:p w14:paraId="2A9C663A" w14:textId="77777777" w:rsidR="001E7010" w:rsidRPr="002211F8" w:rsidRDefault="001E7010" w:rsidP="001E7010">
      <w:pPr>
        <w:rPr>
          <w:rFonts w:ascii="Arial" w:eastAsia="SimSun" w:hAnsi="Arial" w:cs="Arial"/>
          <w:bCs/>
          <w:sz w:val="21"/>
          <w:szCs w:val="21"/>
          <w:lang w:val="en"/>
        </w:rPr>
      </w:pPr>
      <w:r>
        <w:rPr>
          <w:rFonts w:ascii="Arial" w:eastAsia="SimSun" w:hAnsi="Arial" w:cs="Arial"/>
          <w:bCs/>
          <w:sz w:val="21"/>
          <w:szCs w:val="21"/>
        </w:rPr>
        <w:t xml:space="preserve">New tutors will be expected to complete the </w:t>
      </w:r>
      <w:hyperlink r:id="rId10" w:history="1">
        <w:r w:rsidRPr="00DE573D">
          <w:rPr>
            <w:rStyle w:val="Hyperlink"/>
            <w:rFonts w:ascii="Arial" w:eastAsia="Arial" w:hAnsi="Arial" w:cs="Arial"/>
            <w:sz w:val="21"/>
            <w:szCs w:val="21"/>
          </w:rPr>
          <w:t>Arena One Gateway Workshop</w:t>
        </w:r>
      </w:hyperlink>
      <w:r w:rsidRPr="00532756">
        <w:rPr>
          <w:rFonts w:ascii="Arial" w:eastAsia="Arial" w:hAnsi="Arial" w:cs="Arial"/>
          <w:sz w:val="21"/>
          <w:szCs w:val="21"/>
        </w:rPr>
        <w:t>.</w:t>
      </w:r>
      <w:r>
        <w:rPr>
          <w:rFonts w:ascii="Arial" w:eastAsia="Arial" w:hAnsi="Arial" w:cs="Arial"/>
          <w:sz w:val="21"/>
          <w:szCs w:val="21"/>
        </w:rPr>
        <w:t xml:space="preserve"> </w:t>
      </w:r>
      <w:r>
        <w:rPr>
          <w:rFonts w:ascii="Arial" w:eastAsia="SimSun" w:hAnsi="Arial" w:cs="Arial"/>
          <w:bCs/>
          <w:sz w:val="21"/>
          <w:szCs w:val="21"/>
        </w:rPr>
        <w:t xml:space="preserve">Completion provides tutors with the </w:t>
      </w:r>
      <w:r w:rsidRPr="007014B1">
        <w:rPr>
          <w:rFonts w:ascii="Arial" w:eastAsia="SimSun" w:hAnsi="Arial" w:cs="Arial"/>
          <w:bCs/>
          <w:sz w:val="21"/>
          <w:szCs w:val="21"/>
          <w:lang w:val="en"/>
        </w:rPr>
        <w:t>option of joining the second stage of the UCL Arena One Teaching Associate Programme (</w:t>
      </w:r>
      <w:hyperlink r:id="rId11" w:history="1">
        <w:r w:rsidRPr="007014B1">
          <w:rPr>
            <w:rStyle w:val="Hyperlink"/>
            <w:rFonts w:ascii="Arial" w:eastAsia="SimSun" w:hAnsi="Arial" w:cs="Arial"/>
            <w:bCs/>
            <w:sz w:val="21"/>
            <w:szCs w:val="21"/>
            <w:lang w:val="en"/>
          </w:rPr>
          <w:t>https://www.ucl.ac.uk/teaching-learning/professional-development/arena-one</w:t>
        </w:r>
      </w:hyperlink>
      <w:r w:rsidRPr="007014B1">
        <w:rPr>
          <w:rFonts w:ascii="Arial" w:eastAsia="SimSun" w:hAnsi="Arial" w:cs="Arial"/>
          <w:bCs/>
          <w:sz w:val="21"/>
          <w:szCs w:val="21"/>
          <w:lang w:val="en"/>
        </w:rPr>
        <w:t xml:space="preserve">) and then submitting an application for an Associate Fellowship of the Higher Education Academy.  </w:t>
      </w:r>
    </w:p>
    <w:p w14:paraId="4D0A8FD8" w14:textId="77777777" w:rsidR="001E7010" w:rsidRPr="00976079" w:rsidRDefault="001E7010" w:rsidP="001E7010">
      <w:pPr>
        <w:rPr>
          <w:rFonts w:ascii="Arial" w:eastAsia="SimSun" w:hAnsi="Arial" w:cs="Arial"/>
          <w:bCs/>
          <w:color w:val="FF0000"/>
          <w:sz w:val="21"/>
          <w:szCs w:val="21"/>
          <w:lang w:val="en"/>
        </w:rPr>
      </w:pPr>
    </w:p>
    <w:p w14:paraId="293D23F7" w14:textId="77777777" w:rsidR="001E7010" w:rsidRPr="00B3216D" w:rsidRDefault="001E7010" w:rsidP="001E7010">
      <w:pPr>
        <w:rPr>
          <w:rFonts w:ascii="Arial" w:eastAsia="SimSun" w:hAnsi="Arial" w:cs="Arial"/>
          <w:sz w:val="21"/>
          <w:szCs w:val="21"/>
        </w:rPr>
      </w:pPr>
      <w:r w:rsidRPr="00B3216D">
        <w:rPr>
          <w:rFonts w:ascii="Arial" w:eastAsia="SimSun" w:hAnsi="Arial" w:cs="Arial"/>
          <w:sz w:val="21"/>
          <w:szCs w:val="21"/>
        </w:rPr>
        <w:t xml:space="preserve">Tutors are represented at Department Staff Meetings and meetings of the Board of Studies by </w:t>
      </w:r>
      <w:r>
        <w:rPr>
          <w:rFonts w:ascii="Arial" w:eastAsia="SimSun" w:hAnsi="Arial" w:cs="Arial"/>
          <w:sz w:val="21"/>
          <w:szCs w:val="21"/>
        </w:rPr>
        <w:t>an elected representative.</w:t>
      </w:r>
    </w:p>
    <w:p w14:paraId="03D1579F" w14:textId="77777777" w:rsidR="001E7010" w:rsidRDefault="001E7010" w:rsidP="001E7010">
      <w:pPr>
        <w:rPr>
          <w:rFonts w:ascii="Arial" w:eastAsia="SimSun" w:hAnsi="Arial" w:cs="Arial"/>
          <w:bCs/>
          <w:sz w:val="21"/>
          <w:szCs w:val="21"/>
          <w:lang w:val="en"/>
        </w:rPr>
      </w:pPr>
    </w:p>
    <w:p w14:paraId="111B1846" w14:textId="77777777" w:rsidR="001E7010" w:rsidRDefault="001E7010" w:rsidP="001E7010">
      <w:pPr>
        <w:rPr>
          <w:rFonts w:ascii="Arial" w:eastAsia="SimSun" w:hAnsi="Arial" w:cs="Arial"/>
          <w:b/>
          <w:bCs/>
          <w:sz w:val="21"/>
          <w:szCs w:val="21"/>
          <w:lang w:val="en"/>
        </w:rPr>
      </w:pPr>
    </w:p>
    <w:p w14:paraId="167359FE" w14:textId="52DA67B3" w:rsidR="000E2603" w:rsidRDefault="001E7010" w:rsidP="001E7010">
      <w:pPr>
        <w:rPr>
          <w:rFonts w:ascii="Arial" w:eastAsia="SimSun" w:hAnsi="Arial" w:cs="Arial"/>
          <w:b/>
          <w:bCs/>
          <w:sz w:val="21"/>
          <w:szCs w:val="21"/>
          <w:lang w:val="en"/>
        </w:rPr>
      </w:pPr>
      <w:r w:rsidRPr="00696F25">
        <w:rPr>
          <w:rFonts w:ascii="Arial" w:eastAsia="SimSun" w:hAnsi="Arial" w:cs="Arial"/>
          <w:b/>
          <w:bCs/>
          <w:sz w:val="21"/>
          <w:szCs w:val="21"/>
          <w:lang w:val="en"/>
        </w:rPr>
        <w:t>Payment</w:t>
      </w:r>
    </w:p>
    <w:p w14:paraId="29FDF2EE" w14:textId="77777777" w:rsidR="000E2603" w:rsidRDefault="000E2603" w:rsidP="001E7010">
      <w:pPr>
        <w:rPr>
          <w:rFonts w:ascii="Arial" w:eastAsia="SimSun" w:hAnsi="Arial" w:cs="Arial"/>
          <w:b/>
          <w:bCs/>
          <w:sz w:val="21"/>
          <w:szCs w:val="21"/>
          <w:lang w:val="en"/>
        </w:rPr>
      </w:pPr>
    </w:p>
    <w:p w14:paraId="73FC2B1A" w14:textId="75F16C3F" w:rsidR="000E2603" w:rsidRPr="00481E6A" w:rsidRDefault="000E2603" w:rsidP="001E7010">
      <w:pPr>
        <w:rPr>
          <w:rFonts w:ascii="Arial" w:eastAsia="SimSun" w:hAnsi="Arial" w:cs="Arial"/>
          <w:sz w:val="21"/>
          <w:szCs w:val="21"/>
          <w:lang w:val="en"/>
        </w:rPr>
      </w:pPr>
      <w:r>
        <w:rPr>
          <w:rFonts w:ascii="Arial" w:eastAsia="SimSun" w:hAnsi="Arial" w:cs="Arial"/>
          <w:sz w:val="21"/>
          <w:szCs w:val="21"/>
          <w:lang w:val="en"/>
        </w:rPr>
        <w:t xml:space="preserve">The Statement of Employment will state the total number of contractual hours to be paid </w:t>
      </w:r>
    </w:p>
    <w:p w14:paraId="3E577450" w14:textId="77777777" w:rsidR="001E7010" w:rsidRDefault="001E7010" w:rsidP="001E7010">
      <w:pPr>
        <w:rPr>
          <w:rFonts w:ascii="Arial" w:eastAsia="SimSun" w:hAnsi="Arial" w:cs="Arial"/>
          <w:b/>
          <w:bCs/>
          <w:sz w:val="21"/>
          <w:szCs w:val="21"/>
          <w:lang w:val="en"/>
        </w:rPr>
      </w:pPr>
    </w:p>
    <w:p w14:paraId="3C15E3D3" w14:textId="77777777" w:rsidR="001E7010" w:rsidRDefault="001E7010" w:rsidP="001E7010">
      <w:pPr>
        <w:rPr>
          <w:rFonts w:ascii="Arial" w:eastAsia="SimSun" w:hAnsi="Arial" w:cs="Arial"/>
          <w:bCs/>
          <w:sz w:val="21"/>
          <w:szCs w:val="21"/>
        </w:rPr>
      </w:pPr>
      <w:r>
        <w:rPr>
          <w:rFonts w:ascii="Arial" w:eastAsia="SimSun" w:hAnsi="Arial" w:cs="Arial"/>
          <w:bCs/>
          <w:sz w:val="21"/>
          <w:szCs w:val="21"/>
        </w:rPr>
        <w:t xml:space="preserve">Payment </w:t>
      </w:r>
      <w:r w:rsidRPr="00696F25">
        <w:rPr>
          <w:rFonts w:ascii="Arial" w:eastAsia="SimSun" w:hAnsi="Arial" w:cs="Arial"/>
          <w:bCs/>
          <w:sz w:val="21"/>
          <w:szCs w:val="21"/>
        </w:rPr>
        <w:t xml:space="preserve">is based on the calculation that each tutorial student requires 20 hours over the three terms made up as follows: </w:t>
      </w:r>
    </w:p>
    <w:p w14:paraId="2ED1E96C" w14:textId="77777777" w:rsidR="001E7010" w:rsidRPr="00402EE4" w:rsidRDefault="001E7010" w:rsidP="001E7010">
      <w:pPr>
        <w:rPr>
          <w:rFonts w:ascii="Arial" w:eastAsia="SimSun" w:hAnsi="Arial" w:cs="Arial"/>
          <w:bCs/>
          <w:sz w:val="21"/>
          <w:szCs w:val="21"/>
          <w:u w:val="single"/>
        </w:rPr>
      </w:pPr>
      <w:r>
        <w:rPr>
          <w:rFonts w:ascii="Arial" w:eastAsia="SimSun" w:hAnsi="Arial" w:cs="Arial"/>
          <w:bCs/>
          <w:sz w:val="21"/>
          <w:szCs w:val="21"/>
        </w:rPr>
        <w:tab/>
      </w:r>
      <w:r>
        <w:rPr>
          <w:rFonts w:ascii="Arial" w:eastAsia="SimSun" w:hAnsi="Arial" w:cs="Arial"/>
          <w:bCs/>
          <w:sz w:val="21"/>
          <w:szCs w:val="21"/>
        </w:rPr>
        <w:tab/>
      </w:r>
      <w:r>
        <w:rPr>
          <w:rFonts w:ascii="Arial" w:eastAsia="SimSun" w:hAnsi="Arial" w:cs="Arial"/>
          <w:bCs/>
          <w:sz w:val="21"/>
          <w:szCs w:val="21"/>
        </w:rPr>
        <w:tab/>
      </w:r>
      <w:r>
        <w:rPr>
          <w:rFonts w:ascii="Arial" w:eastAsia="SimSun" w:hAnsi="Arial" w:cs="Arial"/>
          <w:bCs/>
          <w:sz w:val="21"/>
          <w:szCs w:val="21"/>
        </w:rPr>
        <w:tab/>
      </w:r>
      <w:r>
        <w:rPr>
          <w:rFonts w:ascii="Arial" w:eastAsia="SimSun" w:hAnsi="Arial" w:cs="Arial"/>
          <w:bCs/>
          <w:sz w:val="21"/>
          <w:szCs w:val="21"/>
        </w:rPr>
        <w:tab/>
      </w:r>
      <w:r>
        <w:rPr>
          <w:rFonts w:ascii="Arial" w:eastAsia="SimSun" w:hAnsi="Arial" w:cs="Arial"/>
          <w:bCs/>
          <w:sz w:val="21"/>
          <w:szCs w:val="21"/>
        </w:rPr>
        <w:tab/>
      </w:r>
      <w:r>
        <w:rPr>
          <w:rFonts w:ascii="Arial" w:eastAsia="SimSun" w:hAnsi="Arial" w:cs="Arial"/>
          <w:bCs/>
          <w:sz w:val="21"/>
          <w:szCs w:val="21"/>
        </w:rPr>
        <w:tab/>
      </w:r>
      <w:r w:rsidRPr="00402EE4">
        <w:rPr>
          <w:rFonts w:ascii="Arial" w:eastAsia="SimSun" w:hAnsi="Arial" w:cs="Arial"/>
          <w:bCs/>
          <w:sz w:val="21"/>
          <w:szCs w:val="21"/>
          <w:u w:val="single"/>
        </w:rPr>
        <w:t>Hours</w:t>
      </w:r>
    </w:p>
    <w:p w14:paraId="45F4B0EC" w14:textId="77777777" w:rsidR="001E7010" w:rsidRPr="00691716" w:rsidRDefault="001E7010" w:rsidP="001E7010">
      <w:pPr>
        <w:rPr>
          <w:rFonts w:ascii="Arial" w:eastAsia="SimSun" w:hAnsi="Arial" w:cs="Arial"/>
          <w:bCs/>
          <w:sz w:val="21"/>
          <w:szCs w:val="21"/>
        </w:rPr>
      </w:pPr>
      <w:r>
        <w:rPr>
          <w:rFonts w:ascii="Arial" w:eastAsia="SimSun" w:hAnsi="Arial" w:cs="Arial"/>
          <w:bCs/>
          <w:sz w:val="21"/>
          <w:szCs w:val="21"/>
        </w:rPr>
        <w:t>Face-to-</w:t>
      </w:r>
      <w:r w:rsidRPr="00691716">
        <w:rPr>
          <w:rFonts w:ascii="Arial" w:eastAsia="SimSun" w:hAnsi="Arial" w:cs="Arial"/>
          <w:bCs/>
          <w:sz w:val="21"/>
          <w:szCs w:val="21"/>
        </w:rPr>
        <w:t xml:space="preserve">face tutorial teaching: </w:t>
      </w:r>
      <w:r w:rsidRPr="00691716">
        <w:rPr>
          <w:rFonts w:ascii="Arial" w:eastAsia="SimSun" w:hAnsi="Arial" w:cs="Arial"/>
          <w:bCs/>
          <w:sz w:val="21"/>
          <w:szCs w:val="21"/>
        </w:rPr>
        <w:tab/>
      </w:r>
      <w:r w:rsidRPr="00691716">
        <w:rPr>
          <w:rFonts w:ascii="Arial" w:eastAsia="SimSun" w:hAnsi="Arial" w:cs="Arial"/>
          <w:bCs/>
          <w:sz w:val="21"/>
          <w:szCs w:val="21"/>
        </w:rPr>
        <w:tab/>
      </w:r>
      <w:r w:rsidRPr="00691716">
        <w:rPr>
          <w:rFonts w:ascii="Arial" w:eastAsia="SimSun" w:hAnsi="Arial" w:cs="Arial"/>
          <w:bCs/>
          <w:sz w:val="21"/>
          <w:szCs w:val="21"/>
        </w:rPr>
        <w:tab/>
      </w:r>
      <w:r w:rsidRPr="00691716">
        <w:rPr>
          <w:rFonts w:ascii="Arial" w:eastAsia="SimSun" w:hAnsi="Arial" w:cs="Arial"/>
          <w:bCs/>
          <w:sz w:val="21"/>
          <w:szCs w:val="21"/>
        </w:rPr>
        <w:tab/>
        <w:t xml:space="preserve">5 </w:t>
      </w:r>
    </w:p>
    <w:p w14:paraId="57341BA9" w14:textId="77777777" w:rsidR="001E7010" w:rsidRPr="00691716" w:rsidRDefault="001E7010" w:rsidP="001E7010">
      <w:pPr>
        <w:rPr>
          <w:rFonts w:ascii="Arial" w:eastAsia="SimSun" w:hAnsi="Arial" w:cs="Arial"/>
          <w:bCs/>
          <w:sz w:val="21"/>
          <w:szCs w:val="21"/>
        </w:rPr>
      </w:pPr>
      <w:r w:rsidRPr="00691716">
        <w:rPr>
          <w:rFonts w:ascii="Arial" w:eastAsia="SimSun" w:hAnsi="Arial" w:cs="Arial"/>
          <w:bCs/>
          <w:sz w:val="21"/>
          <w:szCs w:val="21"/>
        </w:rPr>
        <w:t>Preparation and marking:</w:t>
      </w:r>
      <w:r w:rsidRPr="00691716">
        <w:rPr>
          <w:rFonts w:ascii="Arial" w:eastAsia="SimSun" w:hAnsi="Arial" w:cs="Arial"/>
          <w:bCs/>
          <w:sz w:val="21"/>
          <w:szCs w:val="21"/>
        </w:rPr>
        <w:tab/>
      </w:r>
      <w:r w:rsidRPr="00691716">
        <w:rPr>
          <w:rFonts w:ascii="Arial" w:eastAsia="SimSun" w:hAnsi="Arial" w:cs="Arial"/>
          <w:bCs/>
          <w:sz w:val="21"/>
          <w:szCs w:val="21"/>
        </w:rPr>
        <w:tab/>
      </w:r>
      <w:r>
        <w:rPr>
          <w:rFonts w:ascii="Arial" w:eastAsia="SimSun" w:hAnsi="Arial" w:cs="Arial"/>
          <w:bCs/>
          <w:sz w:val="21"/>
          <w:szCs w:val="21"/>
        </w:rPr>
        <w:tab/>
        <w:t xml:space="preserve">           </w:t>
      </w:r>
      <w:r w:rsidRPr="00691716">
        <w:rPr>
          <w:rFonts w:ascii="Arial" w:eastAsia="SimSun" w:hAnsi="Arial" w:cs="Arial"/>
          <w:bCs/>
          <w:sz w:val="21"/>
          <w:szCs w:val="21"/>
        </w:rPr>
        <w:t>12</w:t>
      </w:r>
    </w:p>
    <w:p w14:paraId="0515F8A4" w14:textId="77777777" w:rsidR="001E7010" w:rsidRPr="00691716" w:rsidRDefault="001E7010" w:rsidP="001E7010">
      <w:pPr>
        <w:rPr>
          <w:rFonts w:ascii="Arial" w:eastAsia="SimSun" w:hAnsi="Arial" w:cs="Arial"/>
          <w:bCs/>
          <w:sz w:val="21"/>
          <w:szCs w:val="21"/>
        </w:rPr>
      </w:pPr>
      <w:r w:rsidRPr="00691716">
        <w:rPr>
          <w:rFonts w:ascii="Arial" w:eastAsia="SimSun" w:hAnsi="Arial" w:cs="Arial"/>
          <w:bCs/>
          <w:sz w:val="21"/>
          <w:szCs w:val="21"/>
        </w:rPr>
        <w:t xml:space="preserve">Commentary preparation and marking: </w:t>
      </w:r>
      <w:r w:rsidRPr="00691716">
        <w:rPr>
          <w:rFonts w:ascii="Arial" w:eastAsia="SimSun" w:hAnsi="Arial" w:cs="Arial"/>
          <w:bCs/>
          <w:sz w:val="21"/>
          <w:szCs w:val="21"/>
        </w:rPr>
        <w:tab/>
      </w:r>
      <w:r>
        <w:rPr>
          <w:rFonts w:ascii="Arial" w:eastAsia="SimSun" w:hAnsi="Arial" w:cs="Arial"/>
          <w:bCs/>
          <w:sz w:val="21"/>
          <w:szCs w:val="21"/>
        </w:rPr>
        <w:tab/>
      </w:r>
      <w:r w:rsidRPr="00691716">
        <w:rPr>
          <w:rFonts w:ascii="Arial" w:eastAsia="SimSun" w:hAnsi="Arial" w:cs="Arial"/>
          <w:bCs/>
          <w:sz w:val="21"/>
          <w:szCs w:val="21"/>
        </w:rPr>
        <w:t>1.75</w:t>
      </w:r>
    </w:p>
    <w:p w14:paraId="36F061AD" w14:textId="77777777" w:rsidR="001E7010" w:rsidRPr="00691716" w:rsidRDefault="001E7010" w:rsidP="001E7010">
      <w:pPr>
        <w:rPr>
          <w:rFonts w:ascii="Arial" w:eastAsia="SimSun" w:hAnsi="Arial" w:cs="Arial"/>
          <w:bCs/>
          <w:sz w:val="21"/>
          <w:szCs w:val="21"/>
        </w:rPr>
      </w:pPr>
      <w:r w:rsidRPr="00691716">
        <w:rPr>
          <w:rFonts w:ascii="Arial" w:eastAsia="SimSun" w:hAnsi="Arial" w:cs="Arial"/>
          <w:bCs/>
          <w:sz w:val="21"/>
          <w:szCs w:val="21"/>
        </w:rPr>
        <w:t>Int</w:t>
      </w:r>
      <w:r>
        <w:rPr>
          <w:rFonts w:ascii="Arial" w:eastAsia="SimSun" w:hAnsi="Arial" w:cs="Arial"/>
          <w:bCs/>
          <w:sz w:val="21"/>
          <w:szCs w:val="21"/>
        </w:rPr>
        <w:t>roductory meeting (15 minutes):</w:t>
      </w:r>
      <w:r>
        <w:rPr>
          <w:rFonts w:ascii="Arial" w:eastAsia="SimSun" w:hAnsi="Arial" w:cs="Arial"/>
          <w:bCs/>
          <w:sz w:val="21"/>
          <w:szCs w:val="21"/>
        </w:rPr>
        <w:tab/>
      </w:r>
      <w:r>
        <w:rPr>
          <w:rFonts w:ascii="Arial" w:eastAsia="SimSun" w:hAnsi="Arial" w:cs="Arial"/>
          <w:bCs/>
          <w:sz w:val="21"/>
          <w:szCs w:val="21"/>
        </w:rPr>
        <w:tab/>
      </w:r>
      <w:r>
        <w:rPr>
          <w:rFonts w:ascii="Arial" w:eastAsia="SimSun" w:hAnsi="Arial" w:cs="Arial"/>
          <w:bCs/>
          <w:sz w:val="21"/>
          <w:szCs w:val="21"/>
        </w:rPr>
        <w:tab/>
        <w:t>0</w:t>
      </w:r>
      <w:r w:rsidRPr="00691716">
        <w:rPr>
          <w:rFonts w:ascii="Arial" w:eastAsia="SimSun" w:hAnsi="Arial" w:cs="Arial"/>
          <w:bCs/>
          <w:sz w:val="21"/>
          <w:szCs w:val="21"/>
        </w:rPr>
        <w:t>.25</w:t>
      </w:r>
    </w:p>
    <w:p w14:paraId="3EE0093B" w14:textId="77777777" w:rsidR="001E7010" w:rsidRPr="00691716" w:rsidRDefault="001E7010" w:rsidP="001E7010">
      <w:pPr>
        <w:rPr>
          <w:rFonts w:ascii="Arial" w:eastAsia="SimSun" w:hAnsi="Arial" w:cs="Arial"/>
          <w:bCs/>
          <w:sz w:val="21"/>
          <w:szCs w:val="21"/>
        </w:rPr>
      </w:pPr>
      <w:r w:rsidRPr="00691716">
        <w:rPr>
          <w:rFonts w:ascii="Arial" w:eastAsia="SimSun" w:hAnsi="Arial" w:cs="Arial"/>
          <w:bCs/>
          <w:sz w:val="21"/>
          <w:szCs w:val="21"/>
        </w:rPr>
        <w:t>Report writing:</w:t>
      </w:r>
      <w:r w:rsidRPr="00691716">
        <w:rPr>
          <w:rFonts w:ascii="Arial" w:eastAsia="SimSun" w:hAnsi="Arial" w:cs="Arial"/>
          <w:bCs/>
          <w:sz w:val="21"/>
          <w:szCs w:val="21"/>
        </w:rPr>
        <w:tab/>
      </w:r>
      <w:r w:rsidRPr="00691716">
        <w:rPr>
          <w:rFonts w:ascii="Arial" w:eastAsia="SimSun" w:hAnsi="Arial" w:cs="Arial"/>
          <w:bCs/>
          <w:sz w:val="21"/>
          <w:szCs w:val="21"/>
        </w:rPr>
        <w:tab/>
      </w:r>
      <w:r w:rsidRPr="00691716">
        <w:rPr>
          <w:rFonts w:ascii="Arial" w:eastAsia="SimSun" w:hAnsi="Arial" w:cs="Arial"/>
          <w:bCs/>
          <w:sz w:val="21"/>
          <w:szCs w:val="21"/>
        </w:rPr>
        <w:tab/>
      </w:r>
      <w:r w:rsidRPr="00691716">
        <w:rPr>
          <w:rFonts w:ascii="Arial" w:eastAsia="SimSun" w:hAnsi="Arial" w:cs="Arial"/>
          <w:bCs/>
          <w:sz w:val="21"/>
          <w:szCs w:val="21"/>
        </w:rPr>
        <w:tab/>
      </w:r>
      <w:r w:rsidRPr="00691716">
        <w:rPr>
          <w:rFonts w:ascii="Arial" w:eastAsia="SimSun" w:hAnsi="Arial" w:cs="Arial"/>
          <w:bCs/>
          <w:sz w:val="21"/>
          <w:szCs w:val="21"/>
        </w:rPr>
        <w:tab/>
      </w:r>
      <w:r w:rsidRPr="00691716">
        <w:rPr>
          <w:rFonts w:ascii="Arial" w:eastAsia="SimSun" w:hAnsi="Arial" w:cs="Arial"/>
          <w:bCs/>
          <w:sz w:val="21"/>
          <w:szCs w:val="21"/>
        </w:rPr>
        <w:tab/>
      </w:r>
      <w:r>
        <w:rPr>
          <w:rFonts w:ascii="Arial" w:eastAsia="SimSun" w:hAnsi="Arial" w:cs="Arial"/>
          <w:bCs/>
          <w:sz w:val="21"/>
          <w:szCs w:val="21"/>
        </w:rPr>
        <w:t>0</w:t>
      </w:r>
      <w:r w:rsidRPr="00691716">
        <w:rPr>
          <w:rFonts w:ascii="Arial" w:eastAsia="SimSun" w:hAnsi="Arial" w:cs="Arial"/>
          <w:bCs/>
          <w:sz w:val="21"/>
          <w:szCs w:val="21"/>
        </w:rPr>
        <w:t>.5</w:t>
      </w:r>
    </w:p>
    <w:p w14:paraId="518DFD0B" w14:textId="2C4B522A" w:rsidR="001E7010" w:rsidRDefault="001E7010" w:rsidP="001E7010">
      <w:pPr>
        <w:rPr>
          <w:rFonts w:ascii="Arial" w:eastAsia="SimSun" w:hAnsi="Arial" w:cs="Arial"/>
          <w:bCs/>
          <w:sz w:val="21"/>
          <w:szCs w:val="21"/>
        </w:rPr>
      </w:pPr>
      <w:r w:rsidRPr="00691716">
        <w:rPr>
          <w:rFonts w:ascii="Arial" w:eastAsia="SimSun" w:hAnsi="Arial" w:cs="Arial"/>
          <w:bCs/>
          <w:sz w:val="21"/>
          <w:szCs w:val="21"/>
        </w:rPr>
        <w:t>Final mee</w:t>
      </w:r>
      <w:r>
        <w:rPr>
          <w:rFonts w:ascii="Arial" w:eastAsia="SimSun" w:hAnsi="Arial" w:cs="Arial"/>
          <w:bCs/>
          <w:sz w:val="21"/>
          <w:szCs w:val="21"/>
        </w:rPr>
        <w:t>ting in the summer term:</w:t>
      </w:r>
      <w:r>
        <w:rPr>
          <w:rFonts w:ascii="Arial" w:eastAsia="SimSun" w:hAnsi="Arial" w:cs="Arial"/>
          <w:bCs/>
          <w:sz w:val="21"/>
          <w:szCs w:val="21"/>
        </w:rPr>
        <w:tab/>
      </w:r>
      <w:r>
        <w:rPr>
          <w:rFonts w:ascii="Arial" w:eastAsia="SimSun" w:hAnsi="Arial" w:cs="Arial"/>
          <w:bCs/>
          <w:sz w:val="21"/>
          <w:szCs w:val="21"/>
        </w:rPr>
        <w:tab/>
      </w:r>
      <w:r>
        <w:rPr>
          <w:rFonts w:ascii="Arial" w:eastAsia="SimSun" w:hAnsi="Arial" w:cs="Arial"/>
          <w:bCs/>
          <w:sz w:val="21"/>
          <w:szCs w:val="21"/>
        </w:rPr>
        <w:tab/>
        <w:t>0</w:t>
      </w:r>
      <w:r w:rsidRPr="00691716">
        <w:rPr>
          <w:rFonts w:ascii="Arial" w:eastAsia="SimSun" w:hAnsi="Arial" w:cs="Arial"/>
          <w:bCs/>
          <w:sz w:val="21"/>
          <w:szCs w:val="21"/>
        </w:rPr>
        <w:t>.5</w:t>
      </w:r>
    </w:p>
    <w:p w14:paraId="609BF04B" w14:textId="595E61AF" w:rsidR="001E7010" w:rsidRDefault="001E7010" w:rsidP="001E7010">
      <w:pPr>
        <w:rPr>
          <w:rFonts w:ascii="Arial" w:eastAsia="SimSun" w:hAnsi="Arial" w:cs="Arial"/>
          <w:bCs/>
          <w:sz w:val="21"/>
          <w:szCs w:val="21"/>
        </w:rPr>
      </w:pPr>
    </w:p>
    <w:p w14:paraId="14D65AC2" w14:textId="77777777" w:rsidR="001E7010" w:rsidRDefault="001E7010" w:rsidP="001E7010">
      <w:pPr>
        <w:rPr>
          <w:rFonts w:ascii="Arial" w:eastAsia="SimSun" w:hAnsi="Arial" w:cs="Arial"/>
          <w:bCs/>
          <w:sz w:val="21"/>
          <w:szCs w:val="21"/>
        </w:rPr>
      </w:pPr>
    </w:p>
    <w:p w14:paraId="0501B168" w14:textId="03AB717F" w:rsidR="001E7010" w:rsidRDefault="001E7010" w:rsidP="001E7010">
      <w:pPr>
        <w:rPr>
          <w:rFonts w:ascii="Arial" w:eastAsia="SimSun" w:hAnsi="Arial" w:cs="Arial"/>
          <w:bCs/>
          <w:sz w:val="21"/>
          <w:szCs w:val="21"/>
        </w:rPr>
      </w:pPr>
      <w:r w:rsidRPr="005636BF">
        <w:rPr>
          <w:rFonts w:ascii="Arial" w:eastAsia="SimSun" w:hAnsi="Arial" w:cs="Arial"/>
          <w:bCs/>
          <w:sz w:val="21"/>
          <w:szCs w:val="21"/>
        </w:rPr>
        <w:t>The above calculation x number of tutees will determine the l number of hours</w:t>
      </w:r>
      <w:r>
        <w:rPr>
          <w:rFonts w:ascii="Arial" w:eastAsia="SimSun" w:hAnsi="Arial" w:cs="Arial"/>
          <w:bCs/>
          <w:sz w:val="21"/>
          <w:szCs w:val="21"/>
        </w:rPr>
        <w:t xml:space="preserve"> worked over the duration of the contract</w:t>
      </w:r>
      <w:r w:rsidRPr="005636BF">
        <w:rPr>
          <w:rFonts w:ascii="Arial" w:eastAsia="SimSun" w:hAnsi="Arial" w:cs="Arial"/>
          <w:bCs/>
          <w:sz w:val="21"/>
          <w:szCs w:val="21"/>
        </w:rPr>
        <w:t>. (The above calculation applies to BA English students.  BA English with a Modern Language/Greek or Latin tutorials are paid using a pro rata calculation based on these students’ three tutorials per term</w:t>
      </w:r>
      <w:r w:rsidR="00DB2530">
        <w:rPr>
          <w:rFonts w:ascii="Arial" w:eastAsia="SimSun" w:hAnsi="Arial" w:cs="Arial"/>
          <w:bCs/>
          <w:sz w:val="21"/>
          <w:szCs w:val="21"/>
        </w:rPr>
        <w:t>: 13.5 hours per student</w:t>
      </w:r>
      <w:r w:rsidRPr="005636BF">
        <w:rPr>
          <w:rFonts w:ascii="Arial" w:eastAsia="SimSun" w:hAnsi="Arial" w:cs="Arial"/>
          <w:bCs/>
          <w:sz w:val="21"/>
          <w:szCs w:val="21"/>
        </w:rPr>
        <w:t>)</w:t>
      </w:r>
      <w:r w:rsidR="00DB2530">
        <w:rPr>
          <w:rFonts w:ascii="Arial" w:eastAsia="SimSun" w:hAnsi="Arial" w:cs="Arial"/>
          <w:bCs/>
          <w:sz w:val="21"/>
          <w:szCs w:val="21"/>
        </w:rPr>
        <w:t>.</w:t>
      </w:r>
    </w:p>
    <w:p w14:paraId="61F82D62" w14:textId="77777777" w:rsidR="001E7010" w:rsidRDefault="001E7010" w:rsidP="001E7010">
      <w:pPr>
        <w:rPr>
          <w:rFonts w:ascii="Arial" w:eastAsia="SimSun" w:hAnsi="Arial" w:cs="Arial"/>
          <w:bCs/>
          <w:sz w:val="21"/>
          <w:szCs w:val="21"/>
        </w:rPr>
      </w:pPr>
    </w:p>
    <w:p w14:paraId="6CD81354" w14:textId="77777777" w:rsidR="00DB2530" w:rsidRDefault="001E7010" w:rsidP="001E7010">
      <w:pPr>
        <w:rPr>
          <w:rFonts w:ascii="Arial" w:eastAsia="SimSun" w:hAnsi="Arial" w:cs="Arial"/>
          <w:bCs/>
          <w:sz w:val="21"/>
          <w:szCs w:val="21"/>
        </w:rPr>
      </w:pPr>
      <w:r>
        <w:rPr>
          <w:rFonts w:ascii="Arial" w:eastAsia="SimSun" w:hAnsi="Arial" w:cs="Arial"/>
          <w:bCs/>
          <w:sz w:val="21"/>
          <w:szCs w:val="21"/>
        </w:rPr>
        <w:t xml:space="preserve">In addition, tutors will be paid 3 hours in total for the induction session and the mid-year training session. </w:t>
      </w:r>
      <w:bookmarkStart w:id="3" w:name="_Hlk107228676"/>
    </w:p>
    <w:p w14:paraId="6546B18B" w14:textId="77777777" w:rsidR="00DB2530" w:rsidRDefault="00DB2530" w:rsidP="001E7010">
      <w:pPr>
        <w:rPr>
          <w:rFonts w:ascii="Arial" w:eastAsia="SimSun" w:hAnsi="Arial" w:cs="Arial"/>
          <w:bCs/>
          <w:sz w:val="21"/>
          <w:szCs w:val="21"/>
        </w:rPr>
      </w:pPr>
    </w:p>
    <w:p w14:paraId="687C20E0" w14:textId="0173B915" w:rsidR="00B20522" w:rsidRDefault="00B20522" w:rsidP="001E7010">
      <w:pPr>
        <w:rPr>
          <w:rFonts w:ascii="Arial" w:eastAsia="SimSun" w:hAnsi="Arial" w:cs="Arial"/>
          <w:bCs/>
          <w:sz w:val="21"/>
          <w:szCs w:val="21"/>
        </w:rPr>
      </w:pPr>
      <w:r>
        <w:rPr>
          <w:rFonts w:ascii="Arial" w:eastAsia="SimSun" w:hAnsi="Arial" w:cs="Arial"/>
          <w:bCs/>
          <w:sz w:val="21"/>
          <w:szCs w:val="21"/>
        </w:rPr>
        <w:t>Based on a typical allocation of 6 BA English tutees, the number of hours stated on the Statement of Employment will be 123.  If</w:t>
      </w:r>
      <w:r>
        <w:rPr>
          <w:rFonts w:ascii="Arial" w:eastAsia="SimSun" w:hAnsi="Arial" w:cs="Arial"/>
          <w:bCs/>
          <w:sz w:val="21"/>
          <w:szCs w:val="21"/>
        </w:rPr>
        <w:t xml:space="preserve"> </w:t>
      </w:r>
      <w:r>
        <w:rPr>
          <w:rFonts w:ascii="Arial" w:eastAsia="SimSun" w:hAnsi="Arial" w:cs="Arial"/>
          <w:bCs/>
          <w:sz w:val="21"/>
          <w:szCs w:val="21"/>
        </w:rPr>
        <w:t>a tutor is also providing teaching on the Critical Commentary &amp; Analysis and/or the Introduction to English Literature modules, these hours will be added to the tutorial teaching hours and the overall total will appear on the Statement.</w:t>
      </w:r>
    </w:p>
    <w:p w14:paraId="5240AE45" w14:textId="77777777" w:rsidR="00B20522" w:rsidRDefault="00B20522" w:rsidP="001E7010">
      <w:pPr>
        <w:rPr>
          <w:rFonts w:ascii="Arial" w:eastAsia="SimSun" w:hAnsi="Arial" w:cs="Arial"/>
          <w:bCs/>
          <w:sz w:val="21"/>
          <w:szCs w:val="21"/>
        </w:rPr>
      </w:pPr>
    </w:p>
    <w:p w14:paraId="1121EFDE" w14:textId="53BCC731" w:rsidR="001E7010" w:rsidRDefault="00B20522" w:rsidP="001E7010">
      <w:pPr>
        <w:rPr>
          <w:rFonts w:ascii="Arial" w:eastAsia="SimSun" w:hAnsi="Arial" w:cs="Arial"/>
          <w:bCs/>
          <w:sz w:val="21"/>
          <w:szCs w:val="21"/>
        </w:rPr>
      </w:pPr>
      <w:r w:rsidRPr="00B20522">
        <w:rPr>
          <w:rFonts w:ascii="Arial" w:eastAsia="SimSun" w:hAnsi="Arial" w:cs="Arial"/>
          <w:bCs/>
          <w:sz w:val="21"/>
          <w:szCs w:val="21"/>
        </w:rPr>
        <w:lastRenderedPageBreak/>
        <w:t>You will be paid in equal monthly instalments (pro-rated where you start o</w:t>
      </w:r>
      <w:r>
        <w:rPr>
          <w:rFonts w:ascii="Arial" w:eastAsia="SimSun" w:hAnsi="Arial" w:cs="Arial"/>
          <w:bCs/>
          <w:sz w:val="21"/>
          <w:szCs w:val="21"/>
        </w:rPr>
        <w:t>r</w:t>
      </w:r>
      <w:r w:rsidRPr="00B20522">
        <w:rPr>
          <w:rFonts w:ascii="Arial" w:eastAsia="SimSun" w:hAnsi="Arial" w:cs="Arial"/>
          <w:bCs/>
          <w:sz w:val="21"/>
          <w:szCs w:val="21"/>
        </w:rPr>
        <w:t xml:space="preserve"> end mid-way through a month) based on your contractual hours as set out in page 1 of this document. </w:t>
      </w:r>
      <w:r w:rsidR="001E7010">
        <w:rPr>
          <w:rFonts w:ascii="Arial" w:eastAsia="SimSun" w:hAnsi="Arial" w:cs="Arial"/>
          <w:bCs/>
          <w:sz w:val="21"/>
          <w:szCs w:val="21"/>
        </w:rPr>
        <w:t>Monthly salaries will also include accrued annual leave hour</w:t>
      </w:r>
      <w:r w:rsidR="00DB2530">
        <w:rPr>
          <w:rFonts w:ascii="Arial" w:eastAsia="SimSun" w:hAnsi="Arial" w:cs="Arial"/>
          <w:bCs/>
          <w:sz w:val="21"/>
          <w:szCs w:val="21"/>
        </w:rPr>
        <w:t>s</w:t>
      </w:r>
      <w:r w:rsidR="001E7010">
        <w:rPr>
          <w:rFonts w:ascii="Arial" w:eastAsia="SimSun" w:hAnsi="Arial" w:cs="Arial"/>
          <w:bCs/>
          <w:sz w:val="21"/>
          <w:szCs w:val="21"/>
        </w:rPr>
        <w:t xml:space="preserve"> and will be shown separately on the pay slip. </w:t>
      </w:r>
    </w:p>
    <w:p w14:paraId="16859E39" w14:textId="77777777" w:rsidR="00B20522" w:rsidRDefault="00B20522" w:rsidP="001E7010">
      <w:pPr>
        <w:rPr>
          <w:rFonts w:ascii="Arial" w:eastAsia="SimSun" w:hAnsi="Arial" w:cs="Arial"/>
          <w:bCs/>
          <w:sz w:val="21"/>
          <w:szCs w:val="21"/>
        </w:rPr>
      </w:pPr>
    </w:p>
    <w:p w14:paraId="3C010DDC" w14:textId="73E42581" w:rsidR="00B20522" w:rsidRDefault="00B20522" w:rsidP="001E7010">
      <w:pPr>
        <w:rPr>
          <w:rFonts w:ascii="Arial" w:eastAsia="SimSun" w:hAnsi="Arial" w:cs="Arial"/>
          <w:bCs/>
          <w:sz w:val="21"/>
          <w:szCs w:val="21"/>
        </w:rPr>
      </w:pPr>
      <w:r>
        <w:rPr>
          <w:rFonts w:ascii="Arial" w:eastAsia="SimSun" w:hAnsi="Arial" w:cs="Arial"/>
          <w:bCs/>
          <w:sz w:val="21"/>
          <w:szCs w:val="21"/>
        </w:rPr>
        <w:t>Any additions to contractual hours will be paid as a separate single transaction after the end of each term.</w:t>
      </w:r>
    </w:p>
    <w:bookmarkEnd w:id="3"/>
    <w:p w14:paraId="5DFBC727" w14:textId="77777777" w:rsidR="001E7010" w:rsidRDefault="001E7010" w:rsidP="001E7010">
      <w:pPr>
        <w:rPr>
          <w:rFonts w:ascii="Arial" w:eastAsia="SimSun" w:hAnsi="Arial" w:cs="Arial"/>
          <w:bCs/>
          <w:sz w:val="21"/>
          <w:szCs w:val="21"/>
        </w:rPr>
      </w:pPr>
    </w:p>
    <w:p w14:paraId="1F140327" w14:textId="336AF392" w:rsidR="001E7010" w:rsidRPr="00EE452C" w:rsidRDefault="001E7010" w:rsidP="00EE452C">
      <w:pPr>
        <w:pStyle w:val="NoSpacing"/>
        <w:rPr>
          <w:rFonts w:ascii="Arial" w:hAnsi="Arial" w:cs="Arial"/>
          <w:sz w:val="21"/>
          <w:szCs w:val="21"/>
        </w:rPr>
      </w:pPr>
      <w:bookmarkStart w:id="4" w:name="_Hlk107228729"/>
      <w:r w:rsidRPr="00EE452C">
        <w:rPr>
          <w:rFonts w:ascii="Arial" w:hAnsi="Arial" w:cs="Arial"/>
          <w:sz w:val="21"/>
          <w:szCs w:val="21"/>
        </w:rPr>
        <w:t xml:space="preserve">Tutors will receive payment for any </w:t>
      </w:r>
      <w:r w:rsidR="006E2EBB" w:rsidRPr="00EE452C">
        <w:rPr>
          <w:rFonts w:ascii="Arial" w:hAnsi="Arial" w:cs="Arial"/>
          <w:sz w:val="21"/>
          <w:szCs w:val="21"/>
        </w:rPr>
        <w:t xml:space="preserve">mandatory </w:t>
      </w:r>
      <w:r w:rsidRPr="00EE452C">
        <w:rPr>
          <w:rFonts w:ascii="Arial" w:hAnsi="Arial" w:cs="Arial"/>
          <w:sz w:val="21"/>
          <w:szCs w:val="21"/>
        </w:rPr>
        <w:t xml:space="preserve">training completed, e.g. the </w:t>
      </w:r>
      <w:hyperlink r:id="rId12" w:history="1">
        <w:r w:rsidRPr="00EE452C">
          <w:rPr>
            <w:rStyle w:val="Hyperlink"/>
            <w:rFonts w:ascii="Arial" w:eastAsia="SimSun" w:hAnsi="Arial" w:cs="Arial"/>
            <w:bCs/>
            <w:sz w:val="21"/>
            <w:szCs w:val="21"/>
          </w:rPr>
          <w:t xml:space="preserve">Arena One </w:t>
        </w:r>
        <w:r w:rsidR="006E2EBB" w:rsidRPr="00EE452C">
          <w:rPr>
            <w:rStyle w:val="Hyperlink"/>
            <w:rFonts w:ascii="Arial" w:eastAsia="SimSun" w:hAnsi="Arial" w:cs="Arial"/>
            <w:bCs/>
            <w:sz w:val="21"/>
            <w:szCs w:val="21"/>
          </w:rPr>
          <w:t>Gateway Workshop</w:t>
        </w:r>
      </w:hyperlink>
      <w:r w:rsidR="006E2EBB" w:rsidRPr="00EE452C">
        <w:rPr>
          <w:rFonts w:ascii="Arial" w:hAnsi="Arial" w:cs="Arial"/>
          <w:sz w:val="21"/>
          <w:szCs w:val="21"/>
        </w:rPr>
        <w:t xml:space="preserve"> </w:t>
      </w:r>
      <w:r w:rsidRPr="00EE452C">
        <w:rPr>
          <w:rFonts w:ascii="Arial" w:hAnsi="Arial" w:cs="Arial"/>
          <w:sz w:val="21"/>
          <w:szCs w:val="21"/>
        </w:rPr>
        <w:t>training (</w:t>
      </w:r>
      <w:r w:rsidR="006E2EBB" w:rsidRPr="00EE452C">
        <w:rPr>
          <w:rFonts w:ascii="Arial" w:hAnsi="Arial" w:cs="Arial"/>
          <w:sz w:val="21"/>
          <w:szCs w:val="21"/>
        </w:rPr>
        <w:t>2</w:t>
      </w:r>
      <w:r w:rsidRPr="00EE452C">
        <w:rPr>
          <w:rFonts w:ascii="Arial" w:hAnsi="Arial" w:cs="Arial"/>
          <w:sz w:val="21"/>
          <w:szCs w:val="21"/>
        </w:rPr>
        <w:t xml:space="preserve">.5 hours) and </w:t>
      </w:r>
      <w:r w:rsidR="00EE452C">
        <w:rPr>
          <w:rFonts w:ascii="Arial" w:hAnsi="Arial" w:cs="Arial"/>
          <w:sz w:val="21"/>
          <w:szCs w:val="21"/>
        </w:rPr>
        <w:t xml:space="preserve">any </w:t>
      </w:r>
      <w:r w:rsidR="006E2EBB" w:rsidRPr="00EE452C">
        <w:rPr>
          <w:rFonts w:ascii="Arial" w:hAnsi="Arial" w:cs="Arial"/>
          <w:sz w:val="21"/>
          <w:szCs w:val="21"/>
        </w:rPr>
        <w:t>other</w:t>
      </w:r>
      <w:r w:rsidRPr="00EE452C">
        <w:rPr>
          <w:rFonts w:ascii="Arial" w:hAnsi="Arial" w:cs="Arial"/>
          <w:sz w:val="21"/>
          <w:szCs w:val="21"/>
        </w:rPr>
        <w:t xml:space="preserve"> </w:t>
      </w:r>
      <w:r w:rsidR="00DB2530">
        <w:rPr>
          <w:rFonts w:ascii="Arial" w:hAnsi="Arial" w:cs="Arial"/>
          <w:sz w:val="21"/>
          <w:szCs w:val="21"/>
        </w:rPr>
        <w:t>mandatory</w:t>
      </w:r>
      <w:r w:rsidRPr="00EE452C">
        <w:rPr>
          <w:rFonts w:ascii="Arial" w:hAnsi="Arial" w:cs="Arial"/>
          <w:sz w:val="21"/>
          <w:szCs w:val="21"/>
        </w:rPr>
        <w:t xml:space="preserve"> UCL training not already completed as part of research student induction (up to 5 hours).</w:t>
      </w:r>
      <w:r w:rsidR="006E2EBB" w:rsidRPr="00EE452C">
        <w:rPr>
          <w:rFonts w:ascii="Arial" w:hAnsi="Arial" w:cs="Arial"/>
          <w:sz w:val="21"/>
          <w:szCs w:val="21"/>
        </w:rPr>
        <w:t xml:space="preserve">  These training courses may be scheduled before the contract start date.</w:t>
      </w:r>
    </w:p>
    <w:p w14:paraId="42C2FCB7" w14:textId="77777777" w:rsidR="00DB2530" w:rsidRDefault="00DB2530" w:rsidP="001E7010">
      <w:pPr>
        <w:rPr>
          <w:rFonts w:ascii="Arial" w:eastAsia="SimSun" w:hAnsi="Arial" w:cs="Arial"/>
          <w:bCs/>
          <w:sz w:val="21"/>
          <w:szCs w:val="21"/>
        </w:rPr>
      </w:pPr>
    </w:p>
    <w:p w14:paraId="3B80E781" w14:textId="385C29F9" w:rsidR="001E7010" w:rsidRDefault="001E7010" w:rsidP="001E7010">
      <w:pPr>
        <w:rPr>
          <w:sz w:val="20"/>
          <w:szCs w:val="20"/>
        </w:rPr>
      </w:pPr>
      <w:r>
        <w:rPr>
          <w:rFonts w:ascii="Arial" w:eastAsia="SimSun" w:hAnsi="Arial" w:cs="Arial"/>
          <w:bCs/>
          <w:sz w:val="21"/>
          <w:szCs w:val="21"/>
        </w:rPr>
        <w:t xml:space="preserve">In order to comply with UK Visa &amp; Immigration regulations, the Department has to be able to demonstrate that a tutor with a </w:t>
      </w:r>
      <w:r w:rsidRPr="00691716">
        <w:rPr>
          <w:rFonts w:ascii="Arial" w:eastAsia="SimSun" w:hAnsi="Arial" w:cs="Arial"/>
          <w:bCs/>
          <w:sz w:val="21"/>
          <w:szCs w:val="21"/>
        </w:rPr>
        <w:t xml:space="preserve">Tier 4 visa </w:t>
      </w:r>
      <w:r>
        <w:rPr>
          <w:rFonts w:ascii="Arial" w:eastAsia="SimSun" w:hAnsi="Arial" w:cs="Arial"/>
          <w:bCs/>
          <w:sz w:val="21"/>
          <w:szCs w:val="21"/>
        </w:rPr>
        <w:t xml:space="preserve">is not working for more than 20 hours per week with UCL or another employer. The tutor will be required to provide </w:t>
      </w:r>
      <w:hyperlink r:id="rId13" w:anchor="Employment%20of%20Individuals%20on%20a%20Student%20Visa" w:history="1">
        <w:r w:rsidRPr="000B32A8">
          <w:rPr>
            <w:rStyle w:val="Hyperlink"/>
            <w:rFonts w:ascii="Arial" w:eastAsia="SimSun" w:hAnsi="Arial" w:cs="Arial"/>
            <w:bCs/>
            <w:sz w:val="21"/>
            <w:szCs w:val="21"/>
          </w:rPr>
          <w:t>weekly timesheets</w:t>
        </w:r>
      </w:hyperlink>
      <w:r>
        <w:rPr>
          <w:rFonts w:ascii="Arial" w:eastAsia="SimSun" w:hAnsi="Arial" w:cs="Arial"/>
          <w:bCs/>
          <w:sz w:val="21"/>
          <w:szCs w:val="21"/>
        </w:rPr>
        <w:t>, which will need to be signed off by the Department Tutor at the end of each week.</w:t>
      </w:r>
    </w:p>
    <w:bookmarkEnd w:id="4"/>
    <w:p w14:paraId="3E526D44" w14:textId="77777777" w:rsidR="001E7010" w:rsidRDefault="001E7010" w:rsidP="001E7010">
      <w:pPr>
        <w:rPr>
          <w:sz w:val="20"/>
          <w:szCs w:val="20"/>
        </w:rPr>
      </w:pPr>
    </w:p>
    <w:p w14:paraId="52F7D71C" w14:textId="77777777" w:rsidR="00DB2530" w:rsidRDefault="00DB2530" w:rsidP="001E7010">
      <w:pPr>
        <w:rPr>
          <w:sz w:val="20"/>
          <w:szCs w:val="20"/>
        </w:rPr>
      </w:pPr>
    </w:p>
    <w:p w14:paraId="01730E96" w14:textId="77777777" w:rsidR="00DB2530" w:rsidRDefault="00DB2530" w:rsidP="001E7010">
      <w:pPr>
        <w:rPr>
          <w:sz w:val="20"/>
          <w:szCs w:val="20"/>
        </w:rPr>
      </w:pPr>
    </w:p>
    <w:p w14:paraId="7AC8162E" w14:textId="77777777" w:rsidR="001E7010" w:rsidRDefault="001E7010" w:rsidP="001E7010">
      <w:pPr>
        <w:spacing w:line="200" w:lineRule="exact"/>
        <w:jc w:val="center"/>
        <w:rPr>
          <w:rFonts w:ascii="Arial" w:hAnsi="Arial" w:cs="Arial"/>
          <w:b/>
          <w:bCs/>
          <w:sz w:val="21"/>
          <w:szCs w:val="21"/>
        </w:rPr>
      </w:pPr>
    </w:p>
    <w:p w14:paraId="6A18A9B2" w14:textId="77777777" w:rsidR="00C659BA" w:rsidRDefault="00C659BA" w:rsidP="001E7010">
      <w:pPr>
        <w:spacing w:line="200" w:lineRule="exact"/>
        <w:jc w:val="center"/>
        <w:rPr>
          <w:rFonts w:ascii="Arial" w:hAnsi="Arial" w:cs="Arial"/>
          <w:b/>
          <w:bCs/>
          <w:sz w:val="21"/>
          <w:szCs w:val="21"/>
        </w:rPr>
      </w:pPr>
    </w:p>
    <w:p w14:paraId="6907EA1B" w14:textId="51CE156C" w:rsidR="001E7010" w:rsidRDefault="001E7010" w:rsidP="001E7010">
      <w:pPr>
        <w:spacing w:line="200" w:lineRule="exact"/>
        <w:jc w:val="center"/>
        <w:rPr>
          <w:rFonts w:ascii="Arial" w:hAnsi="Arial" w:cs="Arial"/>
          <w:b/>
          <w:bCs/>
          <w:sz w:val="21"/>
          <w:szCs w:val="21"/>
        </w:rPr>
      </w:pPr>
      <w:r>
        <w:rPr>
          <w:rFonts w:ascii="Arial" w:hAnsi="Arial" w:cs="Arial"/>
          <w:b/>
          <w:bCs/>
          <w:sz w:val="21"/>
          <w:szCs w:val="21"/>
        </w:rPr>
        <w:t>FURTHER PARTICULARS</w:t>
      </w:r>
    </w:p>
    <w:p w14:paraId="6FACF056" w14:textId="77777777" w:rsidR="001E7010" w:rsidRDefault="001E7010" w:rsidP="001E7010">
      <w:pPr>
        <w:spacing w:line="200" w:lineRule="exact"/>
        <w:rPr>
          <w:rFonts w:ascii="Arial" w:hAnsi="Arial" w:cs="Arial"/>
          <w:b/>
          <w:bCs/>
          <w:sz w:val="21"/>
          <w:szCs w:val="21"/>
        </w:rPr>
      </w:pPr>
    </w:p>
    <w:p w14:paraId="2EB2D4F5" w14:textId="77777777" w:rsidR="00C659BA" w:rsidRDefault="00C659BA" w:rsidP="001E7010">
      <w:pPr>
        <w:pStyle w:val="NoSpacing"/>
        <w:rPr>
          <w:rFonts w:ascii="Arial" w:hAnsi="Arial" w:cs="Arial"/>
          <w:b/>
          <w:sz w:val="21"/>
          <w:szCs w:val="21"/>
        </w:rPr>
      </w:pPr>
    </w:p>
    <w:p w14:paraId="588D0DF9" w14:textId="748F0B56" w:rsidR="001E7010" w:rsidRPr="003961FD" w:rsidRDefault="001E7010" w:rsidP="001E7010">
      <w:pPr>
        <w:pStyle w:val="NoSpacing"/>
        <w:rPr>
          <w:rFonts w:ascii="Arial" w:hAnsi="Arial" w:cs="Arial"/>
          <w:b/>
          <w:sz w:val="21"/>
          <w:szCs w:val="21"/>
        </w:rPr>
      </w:pPr>
      <w:r w:rsidRPr="003961FD">
        <w:rPr>
          <w:rFonts w:ascii="Arial" w:hAnsi="Arial" w:cs="Arial"/>
          <w:b/>
          <w:sz w:val="21"/>
          <w:szCs w:val="21"/>
        </w:rPr>
        <w:t xml:space="preserve">First-year tutorial teaching </w:t>
      </w:r>
    </w:p>
    <w:p w14:paraId="365DF7AD" w14:textId="77777777" w:rsidR="001E7010" w:rsidRPr="003961FD" w:rsidRDefault="001E7010" w:rsidP="001E7010">
      <w:pPr>
        <w:pStyle w:val="NoSpacing"/>
        <w:rPr>
          <w:rFonts w:ascii="Arial" w:hAnsi="Arial" w:cs="Arial"/>
          <w:sz w:val="21"/>
          <w:szCs w:val="21"/>
        </w:rPr>
      </w:pPr>
    </w:p>
    <w:p w14:paraId="4DF3891B" w14:textId="77777777" w:rsidR="001E7010" w:rsidRDefault="001E7010" w:rsidP="001E7010">
      <w:pPr>
        <w:pStyle w:val="NoSpacing"/>
        <w:rPr>
          <w:rFonts w:ascii="Arial" w:hAnsi="Arial" w:cs="Arial"/>
          <w:sz w:val="21"/>
          <w:szCs w:val="21"/>
        </w:rPr>
      </w:pPr>
      <w:r w:rsidRPr="003961FD">
        <w:rPr>
          <w:rFonts w:ascii="Arial" w:hAnsi="Arial" w:cs="Arial"/>
          <w:sz w:val="21"/>
          <w:szCs w:val="21"/>
        </w:rPr>
        <w:t xml:space="preserve">Teaching of degree students takes place mainly in the autumn and spring terms. The summer term is devoted to exams. Sessional exams for first-year students generally take place in the </w:t>
      </w:r>
      <w:r>
        <w:rPr>
          <w:rFonts w:ascii="Arial" w:hAnsi="Arial" w:cs="Arial"/>
          <w:sz w:val="21"/>
          <w:szCs w:val="21"/>
        </w:rPr>
        <w:t>first half of the summer term</w:t>
      </w:r>
      <w:r w:rsidRPr="003961FD">
        <w:rPr>
          <w:rFonts w:ascii="Arial" w:hAnsi="Arial" w:cs="Arial"/>
          <w:sz w:val="21"/>
          <w:szCs w:val="21"/>
        </w:rPr>
        <w:t>.</w:t>
      </w:r>
    </w:p>
    <w:p w14:paraId="12DFA1CF" w14:textId="77777777" w:rsidR="001E7010" w:rsidRDefault="001E7010" w:rsidP="001E7010">
      <w:pPr>
        <w:pStyle w:val="NoSpacing"/>
        <w:rPr>
          <w:rFonts w:ascii="Arial" w:hAnsi="Arial" w:cs="Arial"/>
          <w:sz w:val="21"/>
          <w:szCs w:val="21"/>
        </w:rPr>
      </w:pPr>
    </w:p>
    <w:p w14:paraId="284F433D" w14:textId="7E9C7AAC" w:rsidR="001E7010" w:rsidRPr="00C834F3" w:rsidRDefault="001E7010" w:rsidP="00C834F3">
      <w:pPr>
        <w:pStyle w:val="NoSpacing"/>
        <w:rPr>
          <w:rFonts w:ascii="Arial" w:hAnsi="Arial" w:cs="Arial"/>
          <w:sz w:val="21"/>
          <w:szCs w:val="21"/>
        </w:rPr>
      </w:pPr>
      <w:r w:rsidRPr="00C834F3">
        <w:rPr>
          <w:rFonts w:ascii="Arial" w:hAnsi="Arial" w:cs="Arial"/>
          <w:sz w:val="21"/>
          <w:szCs w:val="21"/>
        </w:rPr>
        <w:t>Tutors should give tutorials between 9.00am and 5.00pm, and are expected to be able to commit to be present on the Bloomsbury campus for the full duration of the two teaching terms, including induction week in the autumn term (</w:t>
      </w:r>
      <w:r w:rsidR="00B20522">
        <w:rPr>
          <w:rFonts w:ascii="Arial" w:hAnsi="Arial" w:cs="Arial"/>
          <w:sz w:val="21"/>
          <w:szCs w:val="21"/>
        </w:rPr>
        <w:t xml:space="preserve">23-27 </w:t>
      </w:r>
      <w:r w:rsidRPr="00C834F3">
        <w:rPr>
          <w:rFonts w:ascii="Arial" w:hAnsi="Arial" w:cs="Arial"/>
          <w:sz w:val="21"/>
          <w:szCs w:val="21"/>
        </w:rPr>
        <w:t>September</w:t>
      </w:r>
      <w:r w:rsidR="002A6AD3">
        <w:rPr>
          <w:rFonts w:ascii="Arial" w:hAnsi="Arial" w:cs="Arial"/>
          <w:sz w:val="21"/>
          <w:szCs w:val="21"/>
        </w:rPr>
        <w:t xml:space="preserve"> 2024</w:t>
      </w:r>
      <w:r w:rsidRPr="00C834F3">
        <w:rPr>
          <w:rFonts w:ascii="Arial" w:hAnsi="Arial" w:cs="Arial"/>
          <w:sz w:val="21"/>
          <w:szCs w:val="21"/>
        </w:rPr>
        <w:t xml:space="preserve"> ).  Tutors must also be available towards the end of Term Three to provide examination feedback to first-year students. The Department will endeavour to assign tutors with a room for any tutorials held on the Bloomsbury campus. </w:t>
      </w:r>
    </w:p>
    <w:p w14:paraId="03D3481E" w14:textId="77777777" w:rsidR="001E7010" w:rsidRDefault="001E7010" w:rsidP="001E7010">
      <w:pPr>
        <w:pStyle w:val="NoSpacing"/>
        <w:rPr>
          <w:rFonts w:ascii="Arial" w:hAnsi="Arial" w:cs="Arial"/>
          <w:color w:val="FF0000"/>
          <w:sz w:val="21"/>
          <w:szCs w:val="21"/>
        </w:rPr>
      </w:pPr>
    </w:p>
    <w:p w14:paraId="5B8248EA" w14:textId="77777777" w:rsidR="001E7010" w:rsidRPr="003961FD" w:rsidRDefault="001E7010" w:rsidP="001E7010">
      <w:pPr>
        <w:pStyle w:val="NoSpacing"/>
        <w:rPr>
          <w:rFonts w:ascii="Arial" w:hAnsi="Arial" w:cs="Arial"/>
          <w:sz w:val="21"/>
          <w:szCs w:val="21"/>
        </w:rPr>
      </w:pPr>
    </w:p>
    <w:p w14:paraId="303424AE" w14:textId="77777777" w:rsidR="001E7010" w:rsidRPr="003961FD" w:rsidRDefault="001E7010" w:rsidP="001E7010">
      <w:pPr>
        <w:pStyle w:val="NoSpacing"/>
        <w:rPr>
          <w:rFonts w:ascii="Arial" w:hAnsi="Arial" w:cs="Arial"/>
          <w:b/>
          <w:sz w:val="21"/>
          <w:szCs w:val="21"/>
        </w:rPr>
      </w:pPr>
      <w:r w:rsidRPr="003961FD">
        <w:rPr>
          <w:rFonts w:ascii="Arial" w:hAnsi="Arial" w:cs="Arial"/>
          <w:b/>
          <w:sz w:val="21"/>
          <w:szCs w:val="21"/>
        </w:rPr>
        <w:t>Tutorial arrangements</w:t>
      </w:r>
    </w:p>
    <w:p w14:paraId="5B7001B9" w14:textId="77777777" w:rsidR="001E7010" w:rsidRPr="003961FD" w:rsidRDefault="001E7010" w:rsidP="001E7010">
      <w:pPr>
        <w:pStyle w:val="NoSpacing"/>
        <w:rPr>
          <w:rFonts w:ascii="Arial" w:hAnsi="Arial" w:cs="Arial"/>
          <w:sz w:val="21"/>
          <w:szCs w:val="21"/>
        </w:rPr>
      </w:pPr>
    </w:p>
    <w:p w14:paraId="72FF003A" w14:textId="330DA5A7" w:rsidR="001E7010" w:rsidRPr="00C834F3" w:rsidRDefault="001E7010" w:rsidP="00C834F3">
      <w:pPr>
        <w:pStyle w:val="NoSpacing"/>
        <w:rPr>
          <w:rFonts w:ascii="Arial" w:hAnsi="Arial" w:cs="Arial"/>
          <w:sz w:val="21"/>
          <w:szCs w:val="21"/>
        </w:rPr>
      </w:pPr>
      <w:r w:rsidRPr="00C834F3">
        <w:rPr>
          <w:rFonts w:ascii="Arial" w:hAnsi="Arial" w:cs="Arial"/>
          <w:sz w:val="21"/>
          <w:szCs w:val="21"/>
        </w:rPr>
        <w:t>Tutors meet their tutorial students briefly in induction week before to schedule meeting times. They should also exchange contact details at this meeting. Students’ UCL email should always be used. Students will write an essay for four of the half-hour meetings and a commentary exercise for the fifth meeting. There will also be one half-hour summer</w:t>
      </w:r>
      <w:r w:rsidRPr="00C834F3">
        <w:rPr>
          <w:rFonts w:ascii="Arial" w:hAnsi="Arial" w:cs="Arial"/>
          <w:sz w:val="21"/>
          <w:szCs w:val="21"/>
        </w:rPr>
        <w:noBreakHyphen/>
        <w:t>term tutorial to hand back marked sessional examination scripts and discuss sessional examination performance.  Vacation reading for second</w:t>
      </w:r>
      <w:r w:rsidRPr="00C834F3">
        <w:rPr>
          <w:rFonts w:ascii="Arial" w:hAnsi="Arial" w:cs="Arial"/>
          <w:sz w:val="21"/>
          <w:szCs w:val="21"/>
        </w:rPr>
        <w:noBreakHyphen/>
        <w:t>year courses should also be discussed.</w:t>
      </w:r>
    </w:p>
    <w:p w14:paraId="3BB8B219" w14:textId="77777777" w:rsidR="001E7010" w:rsidRPr="003961FD" w:rsidRDefault="001E7010" w:rsidP="001E7010">
      <w:pPr>
        <w:pStyle w:val="NoSpacing"/>
        <w:rPr>
          <w:rFonts w:ascii="Arial" w:hAnsi="Arial" w:cs="Arial"/>
          <w:sz w:val="21"/>
          <w:szCs w:val="21"/>
        </w:rPr>
      </w:pPr>
    </w:p>
    <w:p w14:paraId="37953AD4" w14:textId="77777777" w:rsidR="001E7010" w:rsidRPr="003961FD" w:rsidRDefault="001E7010" w:rsidP="001E7010">
      <w:pPr>
        <w:pStyle w:val="NoSpacing"/>
        <w:rPr>
          <w:rFonts w:ascii="Arial" w:hAnsi="Arial" w:cs="Arial"/>
          <w:sz w:val="21"/>
          <w:szCs w:val="21"/>
        </w:rPr>
      </w:pPr>
    </w:p>
    <w:p w14:paraId="72FEB75F" w14:textId="77777777" w:rsidR="001E7010" w:rsidRPr="003961FD" w:rsidRDefault="001E7010" w:rsidP="001E7010">
      <w:pPr>
        <w:pStyle w:val="NoSpacing"/>
        <w:rPr>
          <w:rFonts w:ascii="Arial" w:hAnsi="Arial" w:cs="Arial"/>
          <w:b/>
          <w:sz w:val="21"/>
          <w:szCs w:val="21"/>
        </w:rPr>
      </w:pPr>
      <w:r w:rsidRPr="003961FD">
        <w:rPr>
          <w:rFonts w:ascii="Arial" w:hAnsi="Arial" w:cs="Arial"/>
          <w:b/>
          <w:sz w:val="21"/>
          <w:szCs w:val="21"/>
        </w:rPr>
        <w:t>The tutorial</w:t>
      </w:r>
    </w:p>
    <w:p w14:paraId="30CDA7FB" w14:textId="77777777" w:rsidR="001E7010" w:rsidRPr="003961FD" w:rsidRDefault="001E7010" w:rsidP="001E7010">
      <w:pPr>
        <w:pStyle w:val="NoSpacing"/>
        <w:rPr>
          <w:rFonts w:ascii="Arial" w:hAnsi="Arial" w:cs="Arial"/>
          <w:sz w:val="21"/>
          <w:szCs w:val="21"/>
        </w:rPr>
      </w:pPr>
    </w:p>
    <w:p w14:paraId="2CB5B609" w14:textId="0EE0D382" w:rsidR="00C834F3" w:rsidRDefault="001E7010" w:rsidP="001E7010">
      <w:pPr>
        <w:pStyle w:val="NoSpacing"/>
        <w:rPr>
          <w:rFonts w:ascii="Arial" w:hAnsi="Arial" w:cs="Arial"/>
          <w:sz w:val="21"/>
          <w:szCs w:val="21"/>
        </w:rPr>
      </w:pPr>
      <w:r w:rsidRPr="003961FD">
        <w:rPr>
          <w:rFonts w:ascii="Arial" w:hAnsi="Arial" w:cs="Arial"/>
          <w:sz w:val="21"/>
          <w:szCs w:val="21"/>
        </w:rPr>
        <w:t>The half-hour one-to-one tutorial allows great flexibility and tailoring to individual student need. A substantial proportion of the time should be devoted to discussing the essay and questions that may arise from it, both about the student’s own preparation and writing and about the work or works it addresses. Some time should also be given to the essay which is to be written for the following occasion. This may involve advice on using the library</w:t>
      </w:r>
      <w:r w:rsidR="00195BA3">
        <w:rPr>
          <w:rFonts w:ascii="Arial" w:hAnsi="Arial" w:cs="Arial"/>
          <w:sz w:val="21"/>
          <w:szCs w:val="21"/>
        </w:rPr>
        <w:t xml:space="preserve">, </w:t>
      </w:r>
      <w:r w:rsidRPr="003961FD">
        <w:rPr>
          <w:rFonts w:ascii="Arial" w:hAnsi="Arial" w:cs="Arial"/>
          <w:sz w:val="21"/>
          <w:szCs w:val="21"/>
        </w:rPr>
        <w:t xml:space="preserve">electronic resources </w:t>
      </w:r>
      <w:r w:rsidR="00195BA3">
        <w:rPr>
          <w:rFonts w:ascii="Arial" w:hAnsi="Arial" w:cs="Arial"/>
          <w:sz w:val="21"/>
          <w:szCs w:val="21"/>
        </w:rPr>
        <w:t>or</w:t>
      </w:r>
      <w:r w:rsidR="00481E6A">
        <w:rPr>
          <w:rFonts w:ascii="Arial" w:hAnsi="Arial" w:cs="Arial"/>
          <w:sz w:val="21"/>
          <w:szCs w:val="21"/>
        </w:rPr>
        <w:t xml:space="preserve"> UCL and departmental policies on the use of Artificial Intelligence (AI). </w:t>
      </w:r>
      <w:r w:rsidR="00195BA3">
        <w:rPr>
          <w:rFonts w:ascii="Arial" w:hAnsi="Arial" w:cs="Arial"/>
          <w:sz w:val="21"/>
          <w:szCs w:val="21"/>
        </w:rPr>
        <w:t xml:space="preserve"> </w:t>
      </w:r>
    </w:p>
    <w:p w14:paraId="186B8E1E" w14:textId="77777777" w:rsidR="00C834F3" w:rsidRDefault="00C834F3" w:rsidP="001E7010">
      <w:pPr>
        <w:pStyle w:val="NoSpacing"/>
        <w:rPr>
          <w:rFonts w:ascii="Arial" w:hAnsi="Arial" w:cs="Arial"/>
          <w:sz w:val="21"/>
          <w:szCs w:val="21"/>
        </w:rPr>
      </w:pPr>
    </w:p>
    <w:p w14:paraId="13321AC0" w14:textId="77777777" w:rsidR="00C834F3" w:rsidRDefault="00C834F3" w:rsidP="001E7010">
      <w:pPr>
        <w:pStyle w:val="NoSpacing"/>
        <w:rPr>
          <w:rFonts w:ascii="Arial" w:hAnsi="Arial" w:cs="Arial"/>
          <w:sz w:val="21"/>
          <w:szCs w:val="21"/>
        </w:rPr>
      </w:pPr>
    </w:p>
    <w:p w14:paraId="5CB21462" w14:textId="5EAB6D07" w:rsidR="001E7010" w:rsidRPr="003961FD" w:rsidRDefault="001E7010" w:rsidP="001E7010">
      <w:pPr>
        <w:pStyle w:val="NoSpacing"/>
        <w:rPr>
          <w:rFonts w:ascii="Arial" w:hAnsi="Arial" w:cs="Arial"/>
          <w:sz w:val="21"/>
          <w:szCs w:val="21"/>
        </w:rPr>
      </w:pPr>
      <w:r w:rsidRPr="003961FD">
        <w:rPr>
          <w:rFonts w:ascii="Arial" w:hAnsi="Arial" w:cs="Arial"/>
          <w:sz w:val="21"/>
          <w:szCs w:val="21"/>
        </w:rPr>
        <w:t xml:space="preserve">Students may also be given the opportunity to discuss their work more generally, whether this is to pursue enthusiasms or raise difficulties, to ask for guidance on allocation of time between different courses, or on the best way to take notes or organise work generally. Tutors should </w:t>
      </w:r>
      <w:r w:rsidRPr="003961FD">
        <w:rPr>
          <w:rFonts w:ascii="Arial" w:hAnsi="Arial" w:cs="Arial"/>
          <w:sz w:val="21"/>
          <w:szCs w:val="21"/>
        </w:rPr>
        <w:lastRenderedPageBreak/>
        <w:t>check that their students are keeping up with the work for all their courses,</w:t>
      </w:r>
      <w:r w:rsidR="00481E6A">
        <w:rPr>
          <w:rFonts w:ascii="Arial" w:hAnsi="Arial" w:cs="Arial"/>
          <w:sz w:val="21"/>
          <w:szCs w:val="21"/>
        </w:rPr>
        <w:t xml:space="preserve"> and attending all seminars (see below) and lectures, </w:t>
      </w:r>
      <w:r w:rsidRPr="003961FD">
        <w:rPr>
          <w:rFonts w:ascii="Arial" w:hAnsi="Arial" w:cs="Arial"/>
          <w:sz w:val="21"/>
          <w:szCs w:val="21"/>
        </w:rPr>
        <w:t xml:space="preserve">especially Old and Middle English. Difficulties should be reported to </w:t>
      </w:r>
      <w:r>
        <w:rPr>
          <w:rFonts w:ascii="Arial" w:hAnsi="Arial" w:cs="Arial"/>
          <w:sz w:val="21"/>
          <w:szCs w:val="21"/>
        </w:rPr>
        <w:t>the Department Tuto</w:t>
      </w:r>
      <w:r w:rsidR="00C834F3">
        <w:rPr>
          <w:rFonts w:ascii="Arial" w:hAnsi="Arial" w:cs="Arial"/>
          <w:sz w:val="21"/>
          <w:szCs w:val="21"/>
        </w:rPr>
        <w:t>r</w:t>
      </w:r>
      <w:r>
        <w:rPr>
          <w:rFonts w:ascii="Arial" w:hAnsi="Arial" w:cs="Arial"/>
          <w:sz w:val="21"/>
          <w:szCs w:val="21"/>
        </w:rPr>
        <w:t xml:space="preserve">.  </w:t>
      </w:r>
      <w:r w:rsidRPr="003961FD">
        <w:rPr>
          <w:rFonts w:ascii="Arial" w:hAnsi="Arial" w:cs="Arial"/>
          <w:sz w:val="21"/>
          <w:szCs w:val="21"/>
        </w:rPr>
        <w:t>See also the section on Pastoral Care below. Towards the end of the spring term some tutorial time should be given to advice on exam preparation and on the choice of second-year options. At the end of the second term tutors should ask all students to fill in their annual questionnaires, and encourage them to complete (in consultation with their tutors) their Annual Record of Activity and Achievement forms.</w:t>
      </w:r>
    </w:p>
    <w:p w14:paraId="36C4E964" w14:textId="77777777" w:rsidR="001E7010" w:rsidRDefault="001E7010" w:rsidP="001E7010">
      <w:pPr>
        <w:pStyle w:val="NoSpacing"/>
        <w:rPr>
          <w:rFonts w:ascii="Arial" w:hAnsi="Arial" w:cs="Arial"/>
          <w:sz w:val="21"/>
          <w:szCs w:val="21"/>
        </w:rPr>
      </w:pPr>
    </w:p>
    <w:p w14:paraId="6D3CCD6B" w14:textId="77777777" w:rsidR="00C834F3" w:rsidRDefault="00C834F3" w:rsidP="001E7010">
      <w:pPr>
        <w:pStyle w:val="NoSpacing"/>
        <w:rPr>
          <w:rFonts w:ascii="Arial" w:hAnsi="Arial" w:cs="Arial"/>
          <w:b/>
          <w:sz w:val="21"/>
          <w:szCs w:val="21"/>
        </w:rPr>
      </w:pPr>
    </w:p>
    <w:p w14:paraId="4AED90D0" w14:textId="141E6607" w:rsidR="001E7010" w:rsidRPr="003961FD" w:rsidRDefault="001E7010" w:rsidP="001E7010">
      <w:pPr>
        <w:pStyle w:val="NoSpacing"/>
        <w:rPr>
          <w:rFonts w:ascii="Arial" w:hAnsi="Arial" w:cs="Arial"/>
          <w:b/>
          <w:sz w:val="21"/>
          <w:szCs w:val="21"/>
        </w:rPr>
      </w:pPr>
      <w:r w:rsidRPr="003961FD">
        <w:rPr>
          <w:rFonts w:ascii="Arial" w:hAnsi="Arial" w:cs="Arial"/>
          <w:b/>
          <w:sz w:val="21"/>
          <w:szCs w:val="21"/>
        </w:rPr>
        <w:t>Essay topics</w:t>
      </w:r>
      <w:r>
        <w:rPr>
          <w:rFonts w:ascii="Arial" w:hAnsi="Arial" w:cs="Arial"/>
          <w:b/>
          <w:sz w:val="21"/>
          <w:szCs w:val="21"/>
        </w:rPr>
        <w:t xml:space="preserve"> </w:t>
      </w:r>
    </w:p>
    <w:p w14:paraId="16D96271" w14:textId="77777777" w:rsidR="001E7010" w:rsidRPr="003961FD" w:rsidRDefault="001E7010" w:rsidP="001E7010">
      <w:pPr>
        <w:pStyle w:val="NoSpacing"/>
        <w:rPr>
          <w:rFonts w:ascii="Arial" w:hAnsi="Arial" w:cs="Arial"/>
          <w:sz w:val="21"/>
          <w:szCs w:val="21"/>
        </w:rPr>
      </w:pPr>
    </w:p>
    <w:p w14:paraId="2CA24B97" w14:textId="77777777" w:rsidR="001E7010" w:rsidRDefault="001E7010" w:rsidP="001E7010">
      <w:pPr>
        <w:pStyle w:val="NoSpacing"/>
        <w:rPr>
          <w:rFonts w:ascii="Arial" w:hAnsi="Arial" w:cs="Arial"/>
          <w:sz w:val="21"/>
          <w:szCs w:val="21"/>
        </w:rPr>
      </w:pPr>
      <w:r w:rsidRPr="003961FD">
        <w:rPr>
          <w:rFonts w:ascii="Arial" w:hAnsi="Arial" w:cs="Arial"/>
          <w:sz w:val="21"/>
          <w:szCs w:val="21"/>
        </w:rPr>
        <w:t>First</w:t>
      </w:r>
      <w:r w:rsidRPr="003961FD">
        <w:rPr>
          <w:rFonts w:ascii="Arial" w:hAnsi="Arial" w:cs="Arial"/>
          <w:sz w:val="21"/>
          <w:szCs w:val="21"/>
        </w:rPr>
        <w:noBreakHyphen/>
        <w:t xml:space="preserve">year students write essays chiefly on works and topics from the Narrative Texts course. But they are examined on all their courses in the summer term, and it is certainly advisable that they do some tutorial work related to the other components of the course, including Middle English and Old English. One of the commentary and analysis exercises might, for instance, address Heaney’s </w:t>
      </w:r>
      <w:r w:rsidRPr="003961FD">
        <w:rPr>
          <w:rFonts w:ascii="Arial" w:hAnsi="Arial" w:cs="Arial"/>
          <w:i/>
          <w:iCs/>
          <w:sz w:val="21"/>
          <w:szCs w:val="21"/>
        </w:rPr>
        <w:t>Beowulf</w:t>
      </w:r>
      <w:r w:rsidRPr="003961FD">
        <w:rPr>
          <w:rFonts w:ascii="Arial" w:hAnsi="Arial" w:cs="Arial"/>
          <w:sz w:val="21"/>
          <w:szCs w:val="21"/>
        </w:rPr>
        <w:t>, or the OE poem could be brought into work done on epic. Students may wish to make reference to some of the Intellectual and Cultural Sources texts</w:t>
      </w:r>
      <w:r>
        <w:rPr>
          <w:rFonts w:ascii="Arial" w:hAnsi="Arial" w:cs="Arial"/>
          <w:sz w:val="21"/>
          <w:szCs w:val="21"/>
        </w:rPr>
        <w:t xml:space="preserve">  To help prepare for the end-of-year exams, tutors may also encourage students to replace a regular tutorial essay with a comparative essay in the second half of the spring term, in the form of either a comparison of two Narrative Texts or a comparison of a Narrative Text with another text from a different course (e.g. ICS), or a comparative commentary as per the format of the Narrative Texts/ICS exam paper</w:t>
      </w:r>
      <w:r w:rsidRPr="003961FD">
        <w:rPr>
          <w:rFonts w:ascii="Arial" w:hAnsi="Arial" w:cs="Arial"/>
          <w:sz w:val="21"/>
          <w:szCs w:val="21"/>
        </w:rPr>
        <w:t>. The Department Tutor provides a bank of essay titles; bibliographies are supplied by specialists in the lectures and seminars on the course</w:t>
      </w:r>
      <w:r>
        <w:rPr>
          <w:rFonts w:ascii="Arial" w:hAnsi="Arial" w:cs="Arial"/>
          <w:sz w:val="21"/>
          <w:szCs w:val="21"/>
        </w:rPr>
        <w:t xml:space="preserve"> and are available on the First-Year Moodle page</w:t>
      </w:r>
      <w:r w:rsidRPr="003961FD">
        <w:rPr>
          <w:rFonts w:ascii="Arial" w:hAnsi="Arial" w:cs="Arial"/>
          <w:sz w:val="21"/>
          <w:szCs w:val="21"/>
        </w:rPr>
        <w:t>. Tutors are of course free to set their own topics and indeed to advise students on formulating their own topics.</w:t>
      </w:r>
    </w:p>
    <w:p w14:paraId="14447CD3" w14:textId="77777777" w:rsidR="00C834F3" w:rsidRDefault="00C834F3" w:rsidP="001E7010">
      <w:pPr>
        <w:pStyle w:val="NoSpacing"/>
        <w:rPr>
          <w:rFonts w:ascii="Arial" w:hAnsi="Arial" w:cs="Arial"/>
          <w:sz w:val="21"/>
          <w:szCs w:val="21"/>
        </w:rPr>
      </w:pPr>
    </w:p>
    <w:p w14:paraId="0CC29CFD" w14:textId="77777777" w:rsidR="00C834F3" w:rsidRDefault="00C834F3" w:rsidP="001E7010">
      <w:pPr>
        <w:pStyle w:val="NoSpacing"/>
        <w:rPr>
          <w:rFonts w:ascii="Arial" w:hAnsi="Arial" w:cs="Arial"/>
          <w:sz w:val="21"/>
          <w:szCs w:val="21"/>
        </w:rPr>
      </w:pPr>
    </w:p>
    <w:p w14:paraId="08E7E1E6" w14:textId="77777777" w:rsidR="001E7010" w:rsidRPr="003961FD" w:rsidRDefault="001E7010" w:rsidP="001E7010">
      <w:pPr>
        <w:pStyle w:val="NoSpacing"/>
        <w:rPr>
          <w:rFonts w:ascii="Arial" w:hAnsi="Arial" w:cs="Arial"/>
          <w:b/>
          <w:sz w:val="21"/>
          <w:szCs w:val="21"/>
        </w:rPr>
      </w:pPr>
      <w:r w:rsidRPr="003961FD">
        <w:rPr>
          <w:rFonts w:ascii="Arial" w:hAnsi="Arial" w:cs="Arial"/>
          <w:b/>
          <w:sz w:val="21"/>
          <w:szCs w:val="21"/>
        </w:rPr>
        <w:t>Essay requirements</w:t>
      </w:r>
    </w:p>
    <w:p w14:paraId="42D1DAFE" w14:textId="77777777" w:rsidR="001E7010" w:rsidRPr="003961FD" w:rsidRDefault="001E7010" w:rsidP="001E7010">
      <w:pPr>
        <w:pStyle w:val="NoSpacing"/>
        <w:rPr>
          <w:rFonts w:ascii="Arial" w:hAnsi="Arial" w:cs="Arial"/>
          <w:sz w:val="21"/>
          <w:szCs w:val="21"/>
        </w:rPr>
      </w:pPr>
    </w:p>
    <w:p w14:paraId="07CB2316" w14:textId="77777777" w:rsidR="001E7010" w:rsidRPr="003961FD" w:rsidRDefault="001E7010" w:rsidP="001E7010">
      <w:pPr>
        <w:pStyle w:val="NoSpacing"/>
        <w:rPr>
          <w:rFonts w:ascii="Arial" w:hAnsi="Arial" w:cs="Arial"/>
          <w:sz w:val="21"/>
          <w:szCs w:val="21"/>
        </w:rPr>
      </w:pPr>
      <w:r>
        <w:rPr>
          <w:rFonts w:ascii="Arial" w:hAnsi="Arial" w:cs="Arial"/>
          <w:sz w:val="21"/>
          <w:szCs w:val="21"/>
        </w:rPr>
        <w:t>For single-honours students, we</w:t>
      </w:r>
      <w:r w:rsidRPr="003961FD">
        <w:rPr>
          <w:rFonts w:ascii="Arial" w:hAnsi="Arial" w:cs="Arial"/>
          <w:sz w:val="21"/>
          <w:szCs w:val="21"/>
        </w:rPr>
        <w:t xml:space="preserve"> require four essays per term, plus a commentary and analysis exercise.</w:t>
      </w:r>
    </w:p>
    <w:p w14:paraId="170DAA2F" w14:textId="77777777" w:rsidR="001E7010" w:rsidRDefault="001E7010" w:rsidP="001E7010">
      <w:pPr>
        <w:pStyle w:val="NoSpacing"/>
        <w:rPr>
          <w:rFonts w:ascii="Arial" w:hAnsi="Arial" w:cs="Arial"/>
          <w:sz w:val="21"/>
          <w:szCs w:val="21"/>
        </w:rPr>
      </w:pPr>
    </w:p>
    <w:p w14:paraId="0246807B" w14:textId="3B654677" w:rsidR="001E7010" w:rsidRPr="003961FD" w:rsidRDefault="001E7010" w:rsidP="001E7010">
      <w:pPr>
        <w:pStyle w:val="NoSpacing"/>
        <w:rPr>
          <w:rFonts w:ascii="Arial" w:hAnsi="Arial" w:cs="Arial"/>
          <w:sz w:val="21"/>
          <w:szCs w:val="21"/>
        </w:rPr>
      </w:pPr>
      <w:r w:rsidRPr="003961FD">
        <w:rPr>
          <w:rFonts w:ascii="Arial" w:hAnsi="Arial" w:cs="Arial"/>
          <w:sz w:val="21"/>
          <w:szCs w:val="21"/>
        </w:rPr>
        <w:t xml:space="preserve">Essays should be between 2,000 and </w:t>
      </w:r>
      <w:r w:rsidR="00152FB4">
        <w:rPr>
          <w:rFonts w:ascii="Arial" w:hAnsi="Arial" w:cs="Arial"/>
          <w:sz w:val="21"/>
          <w:szCs w:val="21"/>
        </w:rPr>
        <w:t>3</w:t>
      </w:r>
      <w:r w:rsidRPr="003961FD">
        <w:rPr>
          <w:rFonts w:ascii="Arial" w:hAnsi="Arial" w:cs="Arial"/>
          <w:sz w:val="21"/>
          <w:szCs w:val="21"/>
        </w:rPr>
        <w:t xml:space="preserve">,000 </w:t>
      </w:r>
      <w:r>
        <w:rPr>
          <w:rFonts w:ascii="Arial" w:hAnsi="Arial" w:cs="Arial"/>
          <w:sz w:val="21"/>
          <w:szCs w:val="21"/>
        </w:rPr>
        <w:t>words long</w:t>
      </w:r>
      <w:r w:rsidR="00152FB4">
        <w:rPr>
          <w:rFonts w:ascii="Arial" w:hAnsi="Arial" w:cs="Arial"/>
          <w:sz w:val="21"/>
          <w:szCs w:val="21"/>
        </w:rPr>
        <w:t xml:space="preserve"> </w:t>
      </w:r>
      <w:r w:rsidRPr="003961FD">
        <w:rPr>
          <w:rFonts w:ascii="Arial" w:hAnsi="Arial" w:cs="Arial"/>
          <w:sz w:val="21"/>
          <w:szCs w:val="21"/>
        </w:rPr>
        <w:t>and should be properly documented, that is, quotations should be referenced, and a list of books and articles consulted and cited should be included at the end of the essay. The ‘</w:t>
      </w:r>
      <w:r w:rsidRPr="00646D0E">
        <w:rPr>
          <w:rFonts w:ascii="Arial" w:hAnsi="Arial" w:cs="Arial"/>
          <w:sz w:val="21"/>
          <w:szCs w:val="21"/>
        </w:rPr>
        <w:t>Style Sheet for Essays’</w:t>
      </w:r>
      <w:r>
        <w:rPr>
          <w:rFonts w:ascii="Arial" w:hAnsi="Arial" w:cs="Arial"/>
          <w:sz w:val="21"/>
          <w:szCs w:val="21"/>
        </w:rPr>
        <w:t xml:space="preserve"> in Moodle</w:t>
      </w:r>
      <w:r w:rsidRPr="003961FD">
        <w:rPr>
          <w:rFonts w:ascii="Arial" w:hAnsi="Arial" w:cs="Arial"/>
          <w:sz w:val="21"/>
          <w:szCs w:val="21"/>
        </w:rPr>
        <w:t xml:space="preserve"> will help teach students how to do this. </w:t>
      </w:r>
    </w:p>
    <w:p w14:paraId="65BB9306" w14:textId="77777777" w:rsidR="001E7010" w:rsidRPr="003961FD" w:rsidRDefault="001E7010" w:rsidP="001E7010">
      <w:pPr>
        <w:pStyle w:val="NoSpacing"/>
        <w:rPr>
          <w:rFonts w:ascii="Arial" w:hAnsi="Arial" w:cs="Arial"/>
          <w:sz w:val="21"/>
          <w:szCs w:val="21"/>
        </w:rPr>
      </w:pPr>
    </w:p>
    <w:p w14:paraId="68042AB1" w14:textId="4996D65A" w:rsidR="001E7010" w:rsidRPr="003961FD" w:rsidRDefault="001E7010" w:rsidP="001E7010">
      <w:pPr>
        <w:pStyle w:val="NoSpacing"/>
        <w:rPr>
          <w:rFonts w:ascii="Arial" w:hAnsi="Arial" w:cs="Arial"/>
          <w:sz w:val="21"/>
          <w:szCs w:val="21"/>
        </w:rPr>
      </w:pPr>
      <w:r w:rsidRPr="003961FD">
        <w:rPr>
          <w:rFonts w:ascii="Arial" w:hAnsi="Arial" w:cs="Arial"/>
          <w:sz w:val="21"/>
          <w:szCs w:val="21"/>
        </w:rPr>
        <w:t xml:space="preserve">Essays must </w:t>
      </w:r>
      <w:r>
        <w:rPr>
          <w:rFonts w:ascii="Arial" w:hAnsi="Arial" w:cs="Arial"/>
          <w:sz w:val="21"/>
          <w:szCs w:val="21"/>
        </w:rPr>
        <w:t>be</w:t>
      </w:r>
      <w:r w:rsidRPr="003961FD">
        <w:rPr>
          <w:rFonts w:ascii="Arial" w:hAnsi="Arial" w:cs="Arial"/>
          <w:sz w:val="21"/>
          <w:szCs w:val="21"/>
        </w:rPr>
        <w:t xml:space="preserve"> emailed to tutors as a Word attachment, in addition to submission through the plagiarism detection system in Moodle. To accord with the Department and UCL’s anti-plagiarism policy, tutors must keep a copy of all essays in electronic form and students must keep copies of all their tutori</w:t>
      </w:r>
      <w:r>
        <w:rPr>
          <w:rFonts w:ascii="Arial" w:hAnsi="Arial" w:cs="Arial"/>
          <w:sz w:val="21"/>
          <w:szCs w:val="21"/>
        </w:rPr>
        <w:t xml:space="preserve">al essays. </w:t>
      </w:r>
      <w:r w:rsidRPr="003961FD">
        <w:rPr>
          <w:rFonts w:ascii="Arial" w:hAnsi="Arial" w:cs="Arial"/>
          <w:sz w:val="21"/>
          <w:szCs w:val="21"/>
        </w:rPr>
        <w:t xml:space="preserve">The </w:t>
      </w:r>
      <w:r>
        <w:rPr>
          <w:rFonts w:ascii="Arial" w:hAnsi="Arial" w:cs="Arial"/>
          <w:sz w:val="21"/>
          <w:szCs w:val="21"/>
        </w:rPr>
        <w:t xml:space="preserve">returned </w:t>
      </w:r>
      <w:r w:rsidR="00C659BA">
        <w:rPr>
          <w:rFonts w:ascii="Arial" w:hAnsi="Arial" w:cs="Arial"/>
          <w:sz w:val="21"/>
          <w:szCs w:val="21"/>
        </w:rPr>
        <w:t>e</w:t>
      </w:r>
      <w:r>
        <w:rPr>
          <w:rFonts w:ascii="Arial" w:hAnsi="Arial" w:cs="Arial"/>
          <w:sz w:val="21"/>
          <w:szCs w:val="21"/>
        </w:rPr>
        <w:t>lectronic copy</w:t>
      </w:r>
      <w:r w:rsidRPr="003961FD">
        <w:rPr>
          <w:rFonts w:ascii="Arial" w:hAnsi="Arial" w:cs="Arial"/>
          <w:sz w:val="21"/>
          <w:szCs w:val="21"/>
        </w:rPr>
        <w:t xml:space="preserve"> must be the essay as marked by the tutor, includin</w:t>
      </w:r>
      <w:r>
        <w:rPr>
          <w:rFonts w:ascii="Arial" w:hAnsi="Arial" w:cs="Arial"/>
          <w:sz w:val="21"/>
          <w:szCs w:val="21"/>
        </w:rPr>
        <w:t xml:space="preserve">g the tutor’s grade and </w:t>
      </w:r>
      <w:r w:rsidRPr="003961FD">
        <w:rPr>
          <w:rFonts w:ascii="Arial" w:hAnsi="Arial" w:cs="Arial"/>
          <w:sz w:val="21"/>
          <w:szCs w:val="21"/>
        </w:rPr>
        <w:t>comments</w:t>
      </w:r>
      <w:r>
        <w:rPr>
          <w:rFonts w:ascii="Arial" w:hAnsi="Arial" w:cs="Arial"/>
          <w:sz w:val="21"/>
          <w:szCs w:val="21"/>
        </w:rPr>
        <w:t xml:space="preserve"> as a pdf. or Word document</w:t>
      </w:r>
      <w:r w:rsidRPr="003961FD">
        <w:rPr>
          <w:rFonts w:ascii="Arial" w:hAnsi="Arial" w:cs="Arial"/>
          <w:sz w:val="21"/>
          <w:szCs w:val="21"/>
        </w:rPr>
        <w:t>. Students should be aware that failure to produce copies of past work on demand may place them under suspicion of plagiarism</w:t>
      </w:r>
      <w:r w:rsidR="00152FB4">
        <w:rPr>
          <w:rFonts w:ascii="Arial" w:hAnsi="Arial" w:cs="Arial"/>
          <w:sz w:val="21"/>
          <w:szCs w:val="21"/>
        </w:rPr>
        <w:t xml:space="preserve"> or AI</w:t>
      </w:r>
      <w:r w:rsidRPr="003961FD">
        <w:rPr>
          <w:rFonts w:ascii="Arial" w:hAnsi="Arial" w:cs="Arial"/>
          <w:sz w:val="21"/>
          <w:szCs w:val="21"/>
        </w:rPr>
        <w:t xml:space="preserve">. If a tutor suspects an essay contains plagiarism they should forward it to the Department Tutor. </w:t>
      </w:r>
    </w:p>
    <w:p w14:paraId="02E6AD29" w14:textId="77777777" w:rsidR="001E7010" w:rsidRDefault="001E7010" w:rsidP="001E7010">
      <w:pPr>
        <w:pStyle w:val="NoSpacing"/>
        <w:rPr>
          <w:rFonts w:ascii="Arial" w:hAnsi="Arial" w:cs="Arial"/>
          <w:sz w:val="21"/>
          <w:szCs w:val="21"/>
        </w:rPr>
      </w:pPr>
    </w:p>
    <w:p w14:paraId="668D9DBD" w14:textId="13A88A9D" w:rsidR="001E7010" w:rsidRPr="003961FD" w:rsidRDefault="001E7010" w:rsidP="001E7010">
      <w:pPr>
        <w:pStyle w:val="NoSpacing"/>
        <w:rPr>
          <w:rFonts w:ascii="Arial" w:hAnsi="Arial" w:cs="Arial"/>
          <w:sz w:val="21"/>
          <w:szCs w:val="21"/>
        </w:rPr>
      </w:pPr>
      <w:r>
        <w:rPr>
          <w:rFonts w:ascii="Arial" w:hAnsi="Arial" w:cs="Arial"/>
          <w:sz w:val="21"/>
          <w:szCs w:val="21"/>
        </w:rPr>
        <w:t>O</w:t>
      </w:r>
      <w:r w:rsidRPr="003961FD">
        <w:rPr>
          <w:rFonts w:ascii="Arial" w:hAnsi="Arial" w:cs="Arial"/>
          <w:sz w:val="21"/>
          <w:szCs w:val="21"/>
        </w:rPr>
        <w:t xml:space="preserve">ne </w:t>
      </w:r>
      <w:r>
        <w:rPr>
          <w:rFonts w:ascii="Arial" w:hAnsi="Arial" w:cs="Arial"/>
          <w:sz w:val="21"/>
          <w:szCs w:val="21"/>
        </w:rPr>
        <w:t xml:space="preserve">of the five </w:t>
      </w:r>
      <w:r w:rsidRPr="003961FD">
        <w:rPr>
          <w:rFonts w:ascii="Arial" w:hAnsi="Arial" w:cs="Arial"/>
          <w:sz w:val="21"/>
          <w:szCs w:val="21"/>
        </w:rPr>
        <w:t>tutorial</w:t>
      </w:r>
      <w:r>
        <w:rPr>
          <w:rFonts w:ascii="Arial" w:hAnsi="Arial" w:cs="Arial"/>
          <w:sz w:val="21"/>
          <w:szCs w:val="21"/>
        </w:rPr>
        <w:t>s</w:t>
      </w:r>
      <w:r w:rsidRPr="003961FD">
        <w:rPr>
          <w:rFonts w:ascii="Arial" w:hAnsi="Arial" w:cs="Arial"/>
          <w:sz w:val="21"/>
          <w:szCs w:val="21"/>
        </w:rPr>
        <w:t xml:space="preserve"> in each term will be devoted to a commentary and analysis exercise</w:t>
      </w:r>
      <w:r w:rsidR="00481E6A">
        <w:rPr>
          <w:rFonts w:ascii="Arial" w:hAnsi="Arial" w:cs="Arial"/>
          <w:sz w:val="21"/>
          <w:szCs w:val="21"/>
        </w:rPr>
        <w:t>. At least one of these exercises will be hand-written, giving students practice for their Term 3 desk examinations.</w:t>
      </w:r>
    </w:p>
    <w:p w14:paraId="61E93D11" w14:textId="77777777" w:rsidR="001E7010" w:rsidRPr="003961FD" w:rsidRDefault="001E7010" w:rsidP="001E7010">
      <w:pPr>
        <w:pStyle w:val="NoSpacing"/>
        <w:rPr>
          <w:rFonts w:ascii="Arial" w:hAnsi="Arial" w:cs="Arial"/>
          <w:sz w:val="21"/>
          <w:szCs w:val="21"/>
        </w:rPr>
      </w:pPr>
    </w:p>
    <w:p w14:paraId="4BD8AB1D" w14:textId="77777777" w:rsidR="001E7010" w:rsidRPr="003961FD" w:rsidRDefault="001E7010" w:rsidP="001E7010">
      <w:pPr>
        <w:pStyle w:val="NoSpacing"/>
        <w:rPr>
          <w:rFonts w:ascii="Arial" w:hAnsi="Arial" w:cs="Arial"/>
          <w:sz w:val="21"/>
          <w:szCs w:val="21"/>
        </w:rPr>
      </w:pPr>
    </w:p>
    <w:p w14:paraId="52294DA1" w14:textId="77777777" w:rsidR="001E7010" w:rsidRPr="003961FD" w:rsidRDefault="001E7010" w:rsidP="001E7010">
      <w:pPr>
        <w:pStyle w:val="NoSpacing"/>
        <w:rPr>
          <w:rFonts w:ascii="Arial" w:hAnsi="Arial" w:cs="Arial"/>
          <w:b/>
          <w:sz w:val="21"/>
          <w:szCs w:val="21"/>
        </w:rPr>
      </w:pPr>
      <w:r w:rsidRPr="003961FD">
        <w:rPr>
          <w:rFonts w:ascii="Arial" w:hAnsi="Arial" w:cs="Arial"/>
          <w:b/>
          <w:sz w:val="21"/>
          <w:szCs w:val="21"/>
        </w:rPr>
        <w:t>Marking</w:t>
      </w:r>
    </w:p>
    <w:p w14:paraId="1593E804" w14:textId="77777777" w:rsidR="001E7010" w:rsidRPr="003961FD" w:rsidRDefault="001E7010" w:rsidP="001E7010">
      <w:pPr>
        <w:pStyle w:val="NoSpacing"/>
        <w:rPr>
          <w:rFonts w:ascii="Arial" w:hAnsi="Arial" w:cs="Arial"/>
          <w:sz w:val="21"/>
          <w:szCs w:val="21"/>
        </w:rPr>
      </w:pPr>
    </w:p>
    <w:p w14:paraId="6638A2B7" w14:textId="77777777" w:rsidR="001E7010" w:rsidRDefault="001E7010" w:rsidP="001E7010">
      <w:pPr>
        <w:pStyle w:val="NoSpacing"/>
        <w:rPr>
          <w:rFonts w:ascii="Arial" w:hAnsi="Arial" w:cs="Arial"/>
          <w:sz w:val="21"/>
          <w:szCs w:val="21"/>
        </w:rPr>
      </w:pPr>
      <w:r w:rsidRPr="003961FD">
        <w:rPr>
          <w:rFonts w:ascii="Arial" w:hAnsi="Arial" w:cs="Arial"/>
          <w:sz w:val="21"/>
          <w:szCs w:val="21"/>
        </w:rPr>
        <w:t xml:space="preserve">Tutors should keep brief notes on, and a record of the title (not just the author or work covered) of, each essay submitted, and of the mark given. These will go towards compiling each student’s end-of-term report in which a mark for the term will be given. First-year marks do not count towards the final degree examination, but students must normally get a pass mark for each term as well as pass their sessional examinations in order to proceed into the second year. </w:t>
      </w:r>
      <w:r>
        <w:rPr>
          <w:rFonts w:ascii="Arial" w:hAnsi="Arial" w:cs="Arial"/>
          <w:sz w:val="21"/>
          <w:szCs w:val="21"/>
        </w:rPr>
        <w:t xml:space="preserve"> M</w:t>
      </w:r>
      <w:r w:rsidRPr="003961FD">
        <w:rPr>
          <w:rFonts w:ascii="Arial" w:hAnsi="Arial" w:cs="Arial"/>
          <w:sz w:val="21"/>
          <w:szCs w:val="21"/>
        </w:rPr>
        <w:t xml:space="preserve">arks for commentary and analysis exercises should not be </w:t>
      </w:r>
      <w:r>
        <w:rPr>
          <w:rFonts w:ascii="Arial" w:hAnsi="Arial" w:cs="Arial"/>
          <w:sz w:val="21"/>
          <w:szCs w:val="21"/>
        </w:rPr>
        <w:t>included in the calculation of the termly mark.</w:t>
      </w:r>
      <w:r w:rsidRPr="003961FD">
        <w:rPr>
          <w:rFonts w:ascii="Arial" w:hAnsi="Arial" w:cs="Arial"/>
          <w:sz w:val="21"/>
          <w:szCs w:val="21"/>
        </w:rPr>
        <w:t xml:space="preserve"> </w:t>
      </w:r>
    </w:p>
    <w:p w14:paraId="25C72857" w14:textId="77777777" w:rsidR="001E7010" w:rsidRDefault="001E7010" w:rsidP="001E7010">
      <w:pPr>
        <w:pStyle w:val="NoSpacing"/>
        <w:rPr>
          <w:rFonts w:ascii="Arial" w:hAnsi="Arial" w:cs="Arial"/>
          <w:sz w:val="21"/>
          <w:szCs w:val="21"/>
        </w:rPr>
      </w:pPr>
    </w:p>
    <w:p w14:paraId="64634D9F" w14:textId="77777777" w:rsidR="001E7010" w:rsidRPr="003961FD" w:rsidRDefault="001E7010" w:rsidP="001E7010">
      <w:pPr>
        <w:pStyle w:val="NoSpacing"/>
        <w:rPr>
          <w:rFonts w:ascii="Arial" w:hAnsi="Arial" w:cs="Arial"/>
          <w:sz w:val="21"/>
          <w:szCs w:val="21"/>
        </w:rPr>
      </w:pPr>
      <w:r w:rsidRPr="003961FD">
        <w:rPr>
          <w:rFonts w:ascii="Arial" w:hAnsi="Arial" w:cs="Arial"/>
          <w:sz w:val="21"/>
          <w:szCs w:val="21"/>
        </w:rPr>
        <w:lastRenderedPageBreak/>
        <w:t>Unless the student</w:t>
      </w:r>
      <w:r>
        <w:rPr>
          <w:rFonts w:ascii="Arial" w:hAnsi="Arial" w:cs="Arial"/>
          <w:sz w:val="21"/>
          <w:szCs w:val="21"/>
        </w:rPr>
        <w:t xml:space="preserve"> submits an approved Extenuating Circumstances application</w:t>
      </w:r>
      <w:r w:rsidRPr="003961FD">
        <w:rPr>
          <w:rFonts w:ascii="Arial" w:hAnsi="Arial" w:cs="Arial"/>
          <w:sz w:val="21"/>
          <w:szCs w:val="21"/>
        </w:rPr>
        <w:t xml:space="preserve">, ‘missed’ essays will be graded at 0. The average on which the termly grade is based should incorporate the 0 and an asterisk should be attached to the termly mark. If fewer than the standard number of essays have been submitted, but the student has had medical or serious personal difficulties, the tutor may want, in consultation with the Department Tutor, to exercise discretion on the matter of whether a lowering of the mark is appropriate. Such discretion and such consultation should be explained in the end-of-term tutorial report.  </w:t>
      </w:r>
    </w:p>
    <w:p w14:paraId="50A5B98F" w14:textId="77777777" w:rsidR="001E7010" w:rsidRPr="003961FD" w:rsidRDefault="001E7010" w:rsidP="001E7010">
      <w:pPr>
        <w:pStyle w:val="NoSpacing"/>
        <w:rPr>
          <w:rFonts w:ascii="Arial" w:hAnsi="Arial" w:cs="Arial"/>
          <w:sz w:val="21"/>
          <w:szCs w:val="21"/>
        </w:rPr>
      </w:pPr>
    </w:p>
    <w:p w14:paraId="00CC72E7" w14:textId="77777777" w:rsidR="001E7010" w:rsidRPr="003961FD" w:rsidRDefault="001E7010" w:rsidP="001E7010">
      <w:pPr>
        <w:pStyle w:val="NoSpacing"/>
        <w:rPr>
          <w:rFonts w:ascii="Arial" w:hAnsi="Arial" w:cs="Arial"/>
          <w:sz w:val="21"/>
          <w:szCs w:val="21"/>
        </w:rPr>
      </w:pPr>
      <w:r w:rsidRPr="003961FD">
        <w:rPr>
          <w:rFonts w:ascii="Arial" w:hAnsi="Arial" w:cs="Arial"/>
          <w:sz w:val="21"/>
          <w:szCs w:val="21"/>
        </w:rPr>
        <w:t xml:space="preserve">Marks are given in numerical form and the range of marks runs from 0 to 80. The same scheme is used in the marking of final examinations when marks correspond to the classes shown below: </w:t>
      </w:r>
    </w:p>
    <w:p w14:paraId="3E60B420" w14:textId="77777777" w:rsidR="001E7010" w:rsidRPr="003961FD" w:rsidRDefault="001E7010" w:rsidP="001E7010">
      <w:pPr>
        <w:pStyle w:val="NoSpacing"/>
        <w:rPr>
          <w:rFonts w:ascii="Arial" w:hAnsi="Arial" w:cs="Arial"/>
          <w:sz w:val="21"/>
          <w:szCs w:val="21"/>
        </w:rPr>
      </w:pPr>
    </w:p>
    <w:p w14:paraId="1EEB0FE9" w14:textId="77777777" w:rsidR="001E7010" w:rsidRPr="003961FD" w:rsidRDefault="001E7010" w:rsidP="001E7010">
      <w:pPr>
        <w:pStyle w:val="NoSpacing"/>
        <w:rPr>
          <w:rFonts w:ascii="Arial" w:hAnsi="Arial" w:cs="Arial"/>
          <w:sz w:val="21"/>
          <w:szCs w:val="21"/>
        </w:rPr>
      </w:pPr>
      <w:r>
        <w:rPr>
          <w:rFonts w:ascii="Arial" w:hAnsi="Arial" w:cs="Arial"/>
          <w:sz w:val="21"/>
          <w:szCs w:val="21"/>
        </w:rPr>
        <w:t>70-80: First Class; 60-69: Upper Second; 50-59: Lower Second; 40-</w:t>
      </w:r>
      <w:r w:rsidRPr="003961FD">
        <w:rPr>
          <w:rFonts w:ascii="Arial" w:hAnsi="Arial" w:cs="Arial"/>
          <w:sz w:val="21"/>
          <w:szCs w:val="21"/>
        </w:rPr>
        <w:t>49: Third Class; 0-39: Fail.</w:t>
      </w:r>
    </w:p>
    <w:p w14:paraId="3DB71D12" w14:textId="77777777" w:rsidR="00A43EC8" w:rsidRDefault="00A43EC8" w:rsidP="001E7010">
      <w:pPr>
        <w:pStyle w:val="NoSpacing"/>
        <w:rPr>
          <w:rFonts w:ascii="Arial" w:hAnsi="Arial" w:cs="Arial"/>
          <w:b/>
          <w:sz w:val="21"/>
          <w:szCs w:val="21"/>
        </w:rPr>
      </w:pPr>
    </w:p>
    <w:p w14:paraId="06422137" w14:textId="77777777" w:rsidR="00A43EC8" w:rsidRDefault="00A43EC8" w:rsidP="001E7010">
      <w:pPr>
        <w:pStyle w:val="NoSpacing"/>
        <w:rPr>
          <w:rFonts w:ascii="Arial" w:hAnsi="Arial" w:cs="Arial"/>
          <w:b/>
          <w:sz w:val="21"/>
          <w:szCs w:val="21"/>
        </w:rPr>
      </w:pPr>
    </w:p>
    <w:p w14:paraId="74F69DA1" w14:textId="34E3124F" w:rsidR="001E7010" w:rsidRPr="003961FD" w:rsidRDefault="001E7010" w:rsidP="001E7010">
      <w:pPr>
        <w:pStyle w:val="NoSpacing"/>
        <w:rPr>
          <w:rFonts w:ascii="Arial" w:hAnsi="Arial" w:cs="Arial"/>
          <w:b/>
          <w:sz w:val="21"/>
          <w:szCs w:val="21"/>
        </w:rPr>
      </w:pPr>
      <w:r w:rsidRPr="003961FD">
        <w:rPr>
          <w:rFonts w:ascii="Arial" w:hAnsi="Arial" w:cs="Arial"/>
          <w:b/>
          <w:sz w:val="21"/>
          <w:szCs w:val="21"/>
        </w:rPr>
        <w:t>Seminar attendance</w:t>
      </w:r>
    </w:p>
    <w:p w14:paraId="340A329C" w14:textId="77777777" w:rsidR="001E7010" w:rsidRPr="003961FD" w:rsidRDefault="001E7010" w:rsidP="001E7010">
      <w:pPr>
        <w:pStyle w:val="NoSpacing"/>
        <w:rPr>
          <w:rFonts w:ascii="Arial" w:hAnsi="Arial" w:cs="Arial"/>
          <w:sz w:val="21"/>
          <w:szCs w:val="21"/>
        </w:rPr>
      </w:pPr>
    </w:p>
    <w:p w14:paraId="06444DBD" w14:textId="77777777" w:rsidR="001E7010" w:rsidRPr="003961FD" w:rsidRDefault="001E7010" w:rsidP="001E7010">
      <w:pPr>
        <w:pStyle w:val="NoSpacing"/>
        <w:rPr>
          <w:rFonts w:ascii="Arial" w:hAnsi="Arial" w:cs="Arial"/>
          <w:sz w:val="21"/>
          <w:szCs w:val="21"/>
        </w:rPr>
      </w:pPr>
      <w:r w:rsidRPr="003961FD">
        <w:rPr>
          <w:rFonts w:ascii="Arial" w:hAnsi="Arial" w:cs="Arial"/>
          <w:sz w:val="21"/>
          <w:szCs w:val="21"/>
        </w:rPr>
        <w:t>It is made clear to students that all first</w:t>
      </w:r>
      <w:r w:rsidRPr="003961FD">
        <w:rPr>
          <w:rFonts w:ascii="Arial" w:hAnsi="Arial" w:cs="Arial"/>
          <w:sz w:val="21"/>
          <w:szCs w:val="21"/>
        </w:rPr>
        <w:noBreakHyphen/>
        <w:t xml:space="preserve">year seminars are compulsory. Every time a first-year student misses a seminar, the seminar leader </w:t>
      </w:r>
      <w:r>
        <w:rPr>
          <w:rFonts w:ascii="Arial" w:hAnsi="Arial" w:cs="Arial"/>
          <w:sz w:val="21"/>
          <w:szCs w:val="21"/>
        </w:rPr>
        <w:t xml:space="preserve">informs the student’s tutor by email, </w:t>
      </w:r>
      <w:r w:rsidRPr="003961FD">
        <w:rPr>
          <w:rFonts w:ascii="Arial" w:hAnsi="Arial" w:cs="Arial"/>
          <w:sz w:val="21"/>
          <w:szCs w:val="21"/>
        </w:rPr>
        <w:t>copied t</w:t>
      </w:r>
      <w:r>
        <w:rPr>
          <w:rFonts w:ascii="Arial" w:hAnsi="Arial" w:cs="Arial"/>
          <w:sz w:val="21"/>
          <w:szCs w:val="21"/>
        </w:rPr>
        <w:t xml:space="preserve">o the </w:t>
      </w:r>
      <w:r w:rsidRPr="003961FD">
        <w:rPr>
          <w:rFonts w:ascii="Arial" w:hAnsi="Arial" w:cs="Arial"/>
          <w:sz w:val="21"/>
          <w:szCs w:val="21"/>
        </w:rPr>
        <w:t>Department Tutor. It is important that tutors should ask students to explain their absences</w:t>
      </w:r>
      <w:r>
        <w:rPr>
          <w:rFonts w:ascii="Arial" w:hAnsi="Arial" w:cs="Arial"/>
          <w:sz w:val="21"/>
          <w:szCs w:val="21"/>
        </w:rPr>
        <w:t>, either by email or at the next in-person tutorial occasion, depending on the circumstances</w:t>
      </w:r>
      <w:r w:rsidRPr="003961FD">
        <w:rPr>
          <w:rFonts w:ascii="Arial" w:hAnsi="Arial" w:cs="Arial"/>
          <w:sz w:val="21"/>
          <w:szCs w:val="21"/>
        </w:rPr>
        <w:t>. If the absences continue, or if they seem to be the result of problems the student is having with the course, it will usually be appropriate to refer the matter to the Department Tutor.</w:t>
      </w:r>
    </w:p>
    <w:p w14:paraId="0566EE95" w14:textId="77777777" w:rsidR="001E7010" w:rsidRPr="003961FD" w:rsidRDefault="001E7010" w:rsidP="001E7010">
      <w:pPr>
        <w:pStyle w:val="NoSpacing"/>
        <w:rPr>
          <w:rFonts w:ascii="Arial" w:hAnsi="Arial" w:cs="Arial"/>
          <w:sz w:val="21"/>
          <w:szCs w:val="21"/>
        </w:rPr>
      </w:pPr>
    </w:p>
    <w:p w14:paraId="58DB6FF7" w14:textId="77777777" w:rsidR="001E7010" w:rsidRPr="003961FD" w:rsidRDefault="001E7010" w:rsidP="001E7010">
      <w:pPr>
        <w:pStyle w:val="NoSpacing"/>
        <w:rPr>
          <w:rFonts w:ascii="Arial" w:hAnsi="Arial" w:cs="Arial"/>
          <w:sz w:val="21"/>
          <w:szCs w:val="21"/>
        </w:rPr>
      </w:pPr>
    </w:p>
    <w:p w14:paraId="75634C84" w14:textId="77777777" w:rsidR="001E7010" w:rsidRPr="003961FD" w:rsidRDefault="001E7010" w:rsidP="001E7010">
      <w:pPr>
        <w:pStyle w:val="NoSpacing"/>
        <w:rPr>
          <w:rFonts w:ascii="Arial" w:hAnsi="Arial" w:cs="Arial"/>
          <w:b/>
          <w:sz w:val="21"/>
          <w:szCs w:val="21"/>
        </w:rPr>
      </w:pPr>
      <w:r w:rsidRPr="003961FD">
        <w:rPr>
          <w:rFonts w:ascii="Arial" w:hAnsi="Arial" w:cs="Arial"/>
          <w:b/>
          <w:sz w:val="21"/>
          <w:szCs w:val="21"/>
        </w:rPr>
        <w:t xml:space="preserve">Pastoral Care </w:t>
      </w:r>
    </w:p>
    <w:p w14:paraId="7D7B5278" w14:textId="77777777" w:rsidR="001E7010" w:rsidRPr="003961FD" w:rsidRDefault="001E7010" w:rsidP="001E7010">
      <w:pPr>
        <w:pStyle w:val="NoSpacing"/>
        <w:rPr>
          <w:rFonts w:ascii="Arial" w:hAnsi="Arial" w:cs="Arial"/>
          <w:sz w:val="21"/>
          <w:szCs w:val="21"/>
        </w:rPr>
      </w:pPr>
    </w:p>
    <w:p w14:paraId="7F17C2CC" w14:textId="77777777" w:rsidR="001E7010" w:rsidRPr="003961FD" w:rsidRDefault="001E7010" w:rsidP="001E7010">
      <w:pPr>
        <w:pStyle w:val="NoSpacing"/>
        <w:rPr>
          <w:rFonts w:ascii="Arial" w:hAnsi="Arial" w:cs="Arial"/>
          <w:sz w:val="21"/>
          <w:szCs w:val="21"/>
        </w:rPr>
      </w:pPr>
      <w:r w:rsidRPr="003961FD">
        <w:rPr>
          <w:rFonts w:ascii="Arial" w:hAnsi="Arial" w:cs="Arial"/>
          <w:sz w:val="21"/>
          <w:szCs w:val="21"/>
        </w:rPr>
        <w:t xml:space="preserve">Although the Department Tutor has overall responsibility for undergraduate students, personal tutors will be the closest regular </w:t>
      </w:r>
      <w:r>
        <w:rPr>
          <w:rFonts w:ascii="Arial" w:hAnsi="Arial" w:cs="Arial"/>
          <w:sz w:val="21"/>
          <w:szCs w:val="21"/>
        </w:rPr>
        <w:t xml:space="preserve">academic </w:t>
      </w:r>
      <w:r w:rsidRPr="003961FD">
        <w:rPr>
          <w:rFonts w:ascii="Arial" w:hAnsi="Arial" w:cs="Arial"/>
          <w:sz w:val="21"/>
          <w:szCs w:val="21"/>
        </w:rPr>
        <w:t xml:space="preserve">contact students have </w:t>
      </w:r>
      <w:r>
        <w:rPr>
          <w:rFonts w:ascii="Arial" w:hAnsi="Arial" w:cs="Arial"/>
          <w:sz w:val="21"/>
          <w:szCs w:val="21"/>
        </w:rPr>
        <w:t>throughout the year,</w:t>
      </w:r>
      <w:r w:rsidRPr="003961FD">
        <w:rPr>
          <w:rFonts w:ascii="Arial" w:hAnsi="Arial" w:cs="Arial"/>
          <w:sz w:val="21"/>
          <w:szCs w:val="21"/>
        </w:rPr>
        <w:t xml:space="preserve"> and so not only the person who is best placed to notice if a student is having difficulties but the person from whom students might initially seek advice about any academic or personal problems. </w:t>
      </w:r>
      <w:r w:rsidRPr="00384635">
        <w:rPr>
          <w:rFonts w:ascii="Arial" w:hAnsi="Arial" w:cs="Arial"/>
          <w:sz w:val="21"/>
          <w:szCs w:val="21"/>
        </w:rPr>
        <w:t>Tutors are only expected to deal with academic problems or minor pastoral issues directly connected with their students' academic work. In the case of more persistent personal difficulties or serious medical conditions, the tutor's role is, in consultation with the Department Tutor, to refer the student on to appropriate sources of expert support within the College, usually Student Support and Wellbeing</w:t>
      </w:r>
      <w:r w:rsidRPr="003961FD">
        <w:rPr>
          <w:rFonts w:ascii="Arial" w:hAnsi="Arial" w:cs="Arial"/>
          <w:sz w:val="21"/>
          <w:szCs w:val="21"/>
        </w:rPr>
        <w:t xml:space="preserve">. Useful websites are listed at the end of this document. It is College policy not to discuss students with their parents. If a parent contacts a tutor they should be referred immediately to the Department Tutor. </w:t>
      </w:r>
    </w:p>
    <w:p w14:paraId="4D98FA07" w14:textId="77777777" w:rsidR="001E7010" w:rsidRPr="003961FD" w:rsidRDefault="001E7010" w:rsidP="001E7010">
      <w:pPr>
        <w:pStyle w:val="NoSpacing"/>
        <w:rPr>
          <w:rFonts w:ascii="Arial" w:hAnsi="Arial" w:cs="Arial"/>
          <w:sz w:val="21"/>
          <w:szCs w:val="21"/>
        </w:rPr>
      </w:pPr>
    </w:p>
    <w:p w14:paraId="00BCCA5E" w14:textId="77777777" w:rsidR="001E7010" w:rsidRPr="003961FD" w:rsidRDefault="001E7010" w:rsidP="001E7010">
      <w:pPr>
        <w:pStyle w:val="NoSpacing"/>
        <w:rPr>
          <w:rFonts w:ascii="Arial" w:hAnsi="Arial" w:cs="Arial"/>
          <w:sz w:val="21"/>
          <w:szCs w:val="21"/>
        </w:rPr>
      </w:pPr>
      <w:r w:rsidRPr="003961FD">
        <w:rPr>
          <w:rFonts w:ascii="Arial" w:hAnsi="Arial" w:cs="Arial"/>
          <w:sz w:val="21"/>
          <w:szCs w:val="21"/>
        </w:rPr>
        <w:t>The Department Tutor must also be told of any students whose academic progress is causing concern. Tutors should not wait for the Staff Meeting to raise the cases of students who are having difficulties, including those who have not completed their essay requirements satisfactorily, or who are absent persistently and without explanation. Students who are absent because of illness should contact their tutor and the English Department office as soon as possible; they should also contact any seminar leaders whose classes they will miss. Any student who is absent for 3 or more consecutive days because of illness should be asked to produce a medical certificate.</w:t>
      </w:r>
    </w:p>
    <w:p w14:paraId="65AC3A3C" w14:textId="77777777" w:rsidR="001E7010" w:rsidRPr="003961FD" w:rsidRDefault="001E7010" w:rsidP="001E7010">
      <w:pPr>
        <w:pStyle w:val="NoSpacing"/>
        <w:rPr>
          <w:rFonts w:ascii="Arial" w:hAnsi="Arial" w:cs="Arial"/>
          <w:sz w:val="21"/>
          <w:szCs w:val="21"/>
        </w:rPr>
      </w:pPr>
    </w:p>
    <w:p w14:paraId="1B42F195" w14:textId="77777777" w:rsidR="001E7010" w:rsidRPr="003961FD" w:rsidRDefault="001E7010" w:rsidP="001E7010">
      <w:pPr>
        <w:pStyle w:val="NoSpacing"/>
        <w:rPr>
          <w:rFonts w:ascii="Arial" w:hAnsi="Arial" w:cs="Arial"/>
          <w:sz w:val="21"/>
          <w:szCs w:val="21"/>
        </w:rPr>
      </w:pPr>
      <w:r w:rsidRPr="003961FD">
        <w:rPr>
          <w:rFonts w:ascii="Arial" w:hAnsi="Arial" w:cs="Arial"/>
          <w:sz w:val="21"/>
          <w:szCs w:val="21"/>
        </w:rPr>
        <w:t>Students should be reminded that they must be available for teaching from the beginning of the first day of term until the end of the last: absence from College for any other than medical reasons will only be granted by the Department Tutor and the Head of Department in exceptional circumstances.</w:t>
      </w:r>
    </w:p>
    <w:p w14:paraId="530ABDE8" w14:textId="77777777" w:rsidR="001E7010" w:rsidRDefault="001E7010" w:rsidP="001E7010">
      <w:pPr>
        <w:pStyle w:val="NoSpacing"/>
        <w:rPr>
          <w:rFonts w:ascii="Arial" w:hAnsi="Arial" w:cs="Arial"/>
          <w:sz w:val="21"/>
          <w:szCs w:val="21"/>
        </w:rPr>
      </w:pPr>
    </w:p>
    <w:p w14:paraId="5473F741" w14:textId="77777777" w:rsidR="00A64DF8" w:rsidRDefault="00A64DF8" w:rsidP="001E7010">
      <w:pPr>
        <w:pStyle w:val="NoSpacing"/>
        <w:rPr>
          <w:rFonts w:ascii="Arial" w:hAnsi="Arial" w:cs="Arial"/>
          <w:b/>
          <w:sz w:val="21"/>
          <w:szCs w:val="21"/>
        </w:rPr>
      </w:pPr>
    </w:p>
    <w:p w14:paraId="5E246072" w14:textId="77777777" w:rsidR="001E7010" w:rsidRDefault="001E7010" w:rsidP="001E7010">
      <w:pPr>
        <w:pStyle w:val="NoSpacing"/>
        <w:rPr>
          <w:rFonts w:ascii="Arial" w:hAnsi="Arial" w:cs="Arial"/>
          <w:b/>
          <w:sz w:val="21"/>
          <w:szCs w:val="21"/>
        </w:rPr>
      </w:pPr>
      <w:r w:rsidRPr="00B3216D">
        <w:rPr>
          <w:rFonts w:ascii="Arial" w:hAnsi="Arial" w:cs="Arial"/>
          <w:b/>
          <w:sz w:val="21"/>
          <w:szCs w:val="21"/>
        </w:rPr>
        <w:t>Useful websites</w:t>
      </w:r>
    </w:p>
    <w:p w14:paraId="3494D639" w14:textId="77777777" w:rsidR="001E7010" w:rsidRDefault="001E7010" w:rsidP="001E7010">
      <w:pPr>
        <w:pStyle w:val="NoSpacing"/>
        <w:rPr>
          <w:rFonts w:ascii="Arial" w:hAnsi="Arial" w:cs="Arial"/>
          <w:b/>
          <w:sz w:val="21"/>
          <w:szCs w:val="21"/>
        </w:rPr>
      </w:pPr>
    </w:p>
    <w:p w14:paraId="4CEB1642" w14:textId="77777777" w:rsidR="001E7010" w:rsidRDefault="00D47014" w:rsidP="001E7010">
      <w:pPr>
        <w:pStyle w:val="NoSpacing"/>
        <w:rPr>
          <w:rStyle w:val="Hyperlink"/>
          <w:rFonts w:ascii="Arial" w:hAnsi="Arial" w:cs="Arial"/>
          <w:sz w:val="21"/>
          <w:szCs w:val="21"/>
        </w:rPr>
      </w:pPr>
      <w:hyperlink r:id="rId14" w:history="1">
        <w:r w:rsidR="001E7010" w:rsidRPr="00583E8F">
          <w:rPr>
            <w:rStyle w:val="Hyperlink"/>
            <w:rFonts w:ascii="Arial" w:hAnsi="Arial" w:cs="Arial"/>
            <w:sz w:val="21"/>
            <w:szCs w:val="21"/>
          </w:rPr>
          <w:t>https://www.ucl.ac.uk/srs/student-triage-and-referral-tool</w:t>
        </w:r>
      </w:hyperlink>
    </w:p>
    <w:p w14:paraId="71C1BBBD" w14:textId="77777777" w:rsidR="001E7010" w:rsidRDefault="001E7010" w:rsidP="001E7010">
      <w:pPr>
        <w:pStyle w:val="NoSpacing"/>
        <w:rPr>
          <w:rStyle w:val="Hyperlink"/>
          <w:rFonts w:ascii="Arial" w:hAnsi="Arial" w:cs="Arial"/>
          <w:sz w:val="21"/>
          <w:szCs w:val="21"/>
        </w:rPr>
      </w:pPr>
    </w:p>
    <w:p w14:paraId="5D5F12EB" w14:textId="77777777" w:rsidR="009808F1" w:rsidRDefault="00D47014" w:rsidP="001E7010">
      <w:pPr>
        <w:pStyle w:val="NoSpacing"/>
        <w:rPr>
          <w:rStyle w:val="Hyperlink"/>
          <w:rFonts w:ascii="Arial" w:hAnsi="Arial" w:cs="Arial"/>
          <w:sz w:val="21"/>
          <w:szCs w:val="21"/>
        </w:rPr>
      </w:pPr>
      <w:hyperlink r:id="rId15" w:history="1">
        <w:r w:rsidR="001E7010" w:rsidRPr="00891F1E">
          <w:rPr>
            <w:rStyle w:val="Hyperlink"/>
            <w:rFonts w:ascii="Arial" w:hAnsi="Arial" w:cs="Arial"/>
            <w:sz w:val="21"/>
            <w:szCs w:val="21"/>
          </w:rPr>
          <w:t>https://www.ucl.ac.uk/teaching-learning/</w:t>
        </w:r>
      </w:hyperlink>
    </w:p>
    <w:p w14:paraId="7642E727" w14:textId="77777777" w:rsidR="001E7010" w:rsidRPr="001E7010" w:rsidRDefault="001E7010" w:rsidP="001E7010">
      <w:pPr>
        <w:pStyle w:val="NoSpacing"/>
        <w:rPr>
          <w:rFonts w:ascii="Arial" w:hAnsi="Arial" w:cs="Arial"/>
          <w:sz w:val="21"/>
          <w:szCs w:val="21"/>
        </w:rPr>
      </w:pPr>
    </w:p>
    <w:p w14:paraId="7FAABE59" w14:textId="77777777" w:rsidR="001E7010" w:rsidRDefault="00D47014" w:rsidP="001E7010">
      <w:pPr>
        <w:pStyle w:val="NoSpacing"/>
        <w:rPr>
          <w:rFonts w:ascii="Arial" w:hAnsi="Arial" w:cs="Arial"/>
          <w:sz w:val="21"/>
          <w:szCs w:val="21"/>
        </w:rPr>
      </w:pPr>
      <w:hyperlink r:id="rId16" w:history="1">
        <w:r w:rsidR="001E7010" w:rsidRPr="00891F1E">
          <w:rPr>
            <w:rStyle w:val="Hyperlink"/>
            <w:rFonts w:ascii="Arial" w:hAnsi="Arial" w:cs="Arial"/>
            <w:sz w:val="21"/>
            <w:szCs w:val="21"/>
          </w:rPr>
          <w:t>https://www.ucl.ac.uk/teaching-learning/professional-development/ucl-arena</w:t>
        </w:r>
      </w:hyperlink>
    </w:p>
    <w:p w14:paraId="54554DD9" w14:textId="77777777" w:rsidR="001E7010" w:rsidRDefault="001E7010" w:rsidP="001E7010">
      <w:pPr>
        <w:pStyle w:val="NoSpacing"/>
        <w:rPr>
          <w:rFonts w:ascii="Arial" w:hAnsi="Arial" w:cs="Arial"/>
          <w:sz w:val="21"/>
          <w:szCs w:val="21"/>
        </w:rPr>
      </w:pPr>
    </w:p>
    <w:p w14:paraId="67985EDD" w14:textId="77777777" w:rsidR="001E7010" w:rsidRDefault="00D47014" w:rsidP="001E7010">
      <w:pPr>
        <w:pStyle w:val="NoSpacing"/>
        <w:rPr>
          <w:rStyle w:val="Hyperlink"/>
          <w:rFonts w:ascii="Arial" w:hAnsi="Arial" w:cs="Arial"/>
          <w:sz w:val="21"/>
          <w:szCs w:val="21"/>
        </w:rPr>
      </w:pPr>
      <w:hyperlink r:id="rId17" w:history="1">
        <w:r w:rsidR="001E7010" w:rsidRPr="00891F1E">
          <w:rPr>
            <w:rStyle w:val="Hyperlink"/>
            <w:rFonts w:ascii="Arial" w:hAnsi="Arial" w:cs="Arial"/>
            <w:sz w:val="21"/>
            <w:szCs w:val="21"/>
          </w:rPr>
          <w:t>http://www.ucl.ac.uk/english/current-students/undergraduate</w:t>
        </w:r>
      </w:hyperlink>
    </w:p>
    <w:p w14:paraId="72250CD0" w14:textId="77777777" w:rsidR="00C834F3" w:rsidRDefault="00C834F3" w:rsidP="001E7010">
      <w:pPr>
        <w:pStyle w:val="NoSpacing"/>
        <w:rPr>
          <w:rStyle w:val="Hyperlink"/>
          <w:rFonts w:ascii="Arial" w:hAnsi="Arial" w:cs="Arial"/>
          <w:sz w:val="21"/>
          <w:szCs w:val="21"/>
        </w:rPr>
      </w:pPr>
    </w:p>
    <w:p w14:paraId="4D37D33B" w14:textId="77777777" w:rsidR="00C834F3" w:rsidRPr="003961FD" w:rsidRDefault="00D47014" w:rsidP="00C834F3">
      <w:pPr>
        <w:pStyle w:val="NoSpacing"/>
        <w:rPr>
          <w:rFonts w:ascii="Arial" w:hAnsi="Arial" w:cs="Arial"/>
          <w:sz w:val="21"/>
          <w:szCs w:val="21"/>
        </w:rPr>
      </w:pPr>
      <w:hyperlink r:id="rId18" w:history="1">
        <w:r w:rsidR="00C834F3" w:rsidRPr="00C834F3">
          <w:rPr>
            <w:rStyle w:val="Hyperlink"/>
            <w:rFonts w:ascii="Arial" w:hAnsi="Arial" w:cs="Arial"/>
            <w:sz w:val="21"/>
            <w:szCs w:val="21"/>
          </w:rPr>
          <w:t>Assessment resources | Teaching &amp; Learning - UCL – University College London</w:t>
        </w:r>
      </w:hyperlink>
    </w:p>
    <w:p w14:paraId="71AF50C7" w14:textId="77777777" w:rsidR="00C834F3" w:rsidRDefault="00C834F3" w:rsidP="00C834F3">
      <w:pPr>
        <w:spacing w:line="238" w:lineRule="auto"/>
        <w:ind w:right="446"/>
        <w:rPr>
          <w:sz w:val="20"/>
          <w:szCs w:val="20"/>
        </w:rPr>
      </w:pPr>
      <w:bookmarkStart w:id="5" w:name="page3"/>
      <w:bookmarkStart w:id="6" w:name="page2"/>
      <w:bookmarkEnd w:id="5"/>
      <w:bookmarkEnd w:id="6"/>
    </w:p>
    <w:p w14:paraId="6DBAD408" w14:textId="77777777" w:rsidR="00C834F3" w:rsidRDefault="00D47014" w:rsidP="00C834F3">
      <w:pPr>
        <w:spacing w:line="238" w:lineRule="auto"/>
        <w:ind w:right="446"/>
        <w:rPr>
          <w:rFonts w:ascii="Arial" w:hAnsi="Arial" w:cs="Arial"/>
          <w:sz w:val="21"/>
          <w:szCs w:val="21"/>
        </w:rPr>
      </w:pPr>
      <w:hyperlink r:id="rId19" w:anchor="examples" w:history="1">
        <w:r w:rsidR="00C834F3" w:rsidRPr="00C834F3">
          <w:rPr>
            <w:rStyle w:val="Hyperlink"/>
            <w:rFonts w:ascii="Arial" w:hAnsi="Arial" w:cs="Arial"/>
            <w:sz w:val="21"/>
            <w:szCs w:val="21"/>
          </w:rPr>
          <w:t>Engaging with AI in your education and assessment | Students - UCL – University College London</w:t>
        </w:r>
      </w:hyperlink>
    </w:p>
    <w:p w14:paraId="33652CEB" w14:textId="77777777" w:rsidR="00C834F3" w:rsidRPr="00C834F3" w:rsidRDefault="00C834F3" w:rsidP="00C834F3">
      <w:pPr>
        <w:spacing w:line="238" w:lineRule="auto"/>
        <w:ind w:right="446"/>
        <w:rPr>
          <w:rFonts w:ascii="Arial" w:hAnsi="Arial" w:cs="Arial"/>
          <w:sz w:val="21"/>
          <w:szCs w:val="21"/>
        </w:rPr>
      </w:pPr>
    </w:p>
    <w:p w14:paraId="4B791082" w14:textId="77777777" w:rsidR="00C834F3" w:rsidRPr="00C834F3" w:rsidRDefault="00D47014" w:rsidP="00C834F3">
      <w:pPr>
        <w:spacing w:line="238" w:lineRule="auto"/>
        <w:ind w:right="446"/>
        <w:rPr>
          <w:rFonts w:ascii="Arial" w:hAnsi="Arial" w:cs="Arial"/>
          <w:sz w:val="21"/>
          <w:szCs w:val="21"/>
        </w:rPr>
      </w:pPr>
      <w:hyperlink r:id="rId20" w:history="1">
        <w:r w:rsidR="00C834F3" w:rsidRPr="00C834F3">
          <w:rPr>
            <w:rStyle w:val="Hyperlink"/>
            <w:rFonts w:ascii="Arial" w:hAnsi="Arial" w:cs="Arial"/>
            <w:sz w:val="21"/>
            <w:szCs w:val="21"/>
          </w:rPr>
          <w:t>Section 9: Student Academic Misconduct Procedure | Academic Manual - UCL – University College London</w:t>
        </w:r>
      </w:hyperlink>
    </w:p>
    <w:p w14:paraId="5B7C26BD" w14:textId="77777777" w:rsidR="001E7010" w:rsidRDefault="001E7010" w:rsidP="001E7010">
      <w:pPr>
        <w:pStyle w:val="NoSpacing"/>
        <w:rPr>
          <w:rStyle w:val="Hyperlink"/>
          <w:rFonts w:ascii="Arial" w:hAnsi="Arial" w:cs="Arial"/>
          <w:sz w:val="21"/>
          <w:szCs w:val="21"/>
        </w:rPr>
      </w:pPr>
    </w:p>
    <w:p w14:paraId="44E7146D" w14:textId="08B9FBA8" w:rsidR="001E7010" w:rsidRDefault="00D47014" w:rsidP="001E7010">
      <w:pPr>
        <w:pStyle w:val="NoSpacing"/>
        <w:rPr>
          <w:rFonts w:ascii="Arial" w:hAnsi="Arial" w:cs="Arial"/>
          <w:sz w:val="21"/>
          <w:szCs w:val="21"/>
        </w:rPr>
      </w:pPr>
      <w:hyperlink r:id="rId21" w:history="1">
        <w:r w:rsidR="001E7010" w:rsidRPr="000F5CF1">
          <w:rPr>
            <w:rStyle w:val="Hyperlink"/>
            <w:rFonts w:ascii="Arial" w:hAnsi="Arial" w:cs="Arial"/>
            <w:sz w:val="21"/>
            <w:szCs w:val="21"/>
          </w:rPr>
          <w:t>https://www.ucl.ac.uk/students/student-support-and-wellbeing</w:t>
        </w:r>
      </w:hyperlink>
      <w:r w:rsidR="001E7010">
        <w:rPr>
          <w:rFonts w:ascii="Arial" w:hAnsi="Arial" w:cs="Arial"/>
          <w:sz w:val="21"/>
          <w:szCs w:val="21"/>
        </w:rPr>
        <w:t xml:space="preserve"> and </w:t>
      </w:r>
      <w:hyperlink r:id="rId22" w:history="1">
        <w:r w:rsidR="00B20522" w:rsidRPr="00D47014">
          <w:rPr>
            <w:rStyle w:val="Hyperlink"/>
            <w:rFonts w:ascii="Arial" w:hAnsi="Arial" w:cs="Arial"/>
          </w:rPr>
          <w:t>https://www.ucl.ac.uk/students/support-and-wellbeing/student-psychological-and-counselling-services</w:t>
        </w:r>
      </w:hyperlink>
      <w:r w:rsidR="00B20522">
        <w:t xml:space="preserve"> </w:t>
      </w:r>
      <w:r w:rsidR="001E7010">
        <w:rPr>
          <w:rStyle w:val="Hyperlink"/>
          <w:rFonts w:ascii="Arial" w:hAnsi="Arial" w:cs="Arial"/>
          <w:sz w:val="21"/>
          <w:szCs w:val="21"/>
        </w:rPr>
        <w:t xml:space="preserve"> </w:t>
      </w:r>
      <w:r w:rsidR="001E7010" w:rsidRPr="003961FD">
        <w:rPr>
          <w:rFonts w:ascii="Arial" w:hAnsi="Arial" w:cs="Arial"/>
          <w:sz w:val="21"/>
          <w:szCs w:val="21"/>
        </w:rPr>
        <w:t>(</w:t>
      </w:r>
      <w:r w:rsidR="001E7010">
        <w:rPr>
          <w:rFonts w:ascii="Arial" w:hAnsi="Arial" w:cs="Arial"/>
          <w:sz w:val="21"/>
          <w:szCs w:val="21"/>
        </w:rPr>
        <w:t>plenty</w:t>
      </w:r>
      <w:r w:rsidR="001E7010" w:rsidRPr="003961FD">
        <w:rPr>
          <w:rFonts w:ascii="Arial" w:hAnsi="Arial" w:cs="Arial"/>
          <w:sz w:val="21"/>
          <w:szCs w:val="21"/>
        </w:rPr>
        <w:t xml:space="preserve"> of help/advice for students on everything from procrastination to self-harm, on-line support group</w:t>
      </w:r>
      <w:r w:rsidR="001E7010">
        <w:rPr>
          <w:rFonts w:ascii="Arial" w:hAnsi="Arial" w:cs="Arial"/>
          <w:sz w:val="21"/>
          <w:szCs w:val="21"/>
        </w:rPr>
        <w:t>s,</w:t>
      </w:r>
      <w:r w:rsidR="001E7010" w:rsidRPr="003961FD">
        <w:rPr>
          <w:rFonts w:ascii="Arial" w:hAnsi="Arial" w:cs="Arial"/>
          <w:sz w:val="21"/>
          <w:szCs w:val="21"/>
        </w:rPr>
        <w:t xml:space="preserve"> etc</w:t>
      </w:r>
      <w:r w:rsidR="001E7010">
        <w:rPr>
          <w:rFonts w:ascii="Arial" w:hAnsi="Arial" w:cs="Arial"/>
          <w:sz w:val="21"/>
          <w:szCs w:val="21"/>
        </w:rPr>
        <w:t>.</w:t>
      </w:r>
      <w:r w:rsidR="001E7010" w:rsidRPr="003961FD">
        <w:rPr>
          <w:rFonts w:ascii="Arial" w:hAnsi="Arial" w:cs="Arial"/>
          <w:sz w:val="21"/>
          <w:szCs w:val="21"/>
        </w:rPr>
        <w:t>)</w:t>
      </w:r>
    </w:p>
    <w:p w14:paraId="7007656C" w14:textId="77777777" w:rsidR="001E7010" w:rsidRDefault="001E7010" w:rsidP="001E7010">
      <w:pPr>
        <w:pStyle w:val="NoSpacing"/>
        <w:rPr>
          <w:rFonts w:ascii="Arial" w:hAnsi="Arial" w:cs="Arial"/>
          <w:sz w:val="21"/>
          <w:szCs w:val="21"/>
        </w:rPr>
      </w:pPr>
    </w:p>
    <w:p w14:paraId="66CAD98B" w14:textId="77777777" w:rsidR="001E7010" w:rsidRDefault="00D47014" w:rsidP="001E7010">
      <w:pPr>
        <w:pStyle w:val="NoSpacing"/>
        <w:rPr>
          <w:rStyle w:val="Hyperlink"/>
          <w:rFonts w:ascii="Arial" w:hAnsi="Arial" w:cs="Arial"/>
          <w:sz w:val="21"/>
          <w:szCs w:val="21"/>
        </w:rPr>
      </w:pPr>
      <w:hyperlink r:id="rId23" w:history="1">
        <w:r w:rsidR="001E7010" w:rsidRPr="00F71F62">
          <w:rPr>
            <w:rStyle w:val="Hyperlink"/>
            <w:rFonts w:ascii="Arial" w:hAnsi="Arial" w:cs="Arial"/>
            <w:sz w:val="21"/>
            <w:szCs w:val="21"/>
          </w:rPr>
          <w:t>https://www.ucl.ac.uk/students/support-and-wellbeing/support-disabled-students</w:t>
        </w:r>
      </w:hyperlink>
    </w:p>
    <w:p w14:paraId="0F088656" w14:textId="77777777" w:rsidR="001E7010" w:rsidRDefault="001E7010" w:rsidP="001E7010">
      <w:pPr>
        <w:pStyle w:val="NoSpacing"/>
        <w:rPr>
          <w:rStyle w:val="Hyperlink"/>
          <w:rFonts w:ascii="Arial" w:hAnsi="Arial" w:cs="Arial"/>
          <w:sz w:val="21"/>
          <w:szCs w:val="21"/>
        </w:rPr>
      </w:pPr>
    </w:p>
    <w:p w14:paraId="551646BD" w14:textId="77777777" w:rsidR="001E7010" w:rsidRDefault="00D47014" w:rsidP="001E7010">
      <w:pPr>
        <w:pStyle w:val="NoSpacing"/>
        <w:rPr>
          <w:rFonts w:ascii="Arial" w:hAnsi="Arial" w:cs="Arial"/>
          <w:sz w:val="21"/>
          <w:szCs w:val="21"/>
        </w:rPr>
      </w:pPr>
      <w:hyperlink r:id="rId24" w:history="1">
        <w:r w:rsidR="001E7010" w:rsidRPr="003961FD">
          <w:rPr>
            <w:rStyle w:val="Hyperlink"/>
            <w:rFonts w:ascii="Arial" w:hAnsi="Arial" w:cs="Arial"/>
            <w:sz w:val="21"/>
            <w:szCs w:val="21"/>
          </w:rPr>
          <w:t>http://uclu.org/services/advice-welfare</w:t>
        </w:r>
      </w:hyperlink>
      <w:r w:rsidR="001E7010" w:rsidRPr="003961FD">
        <w:rPr>
          <w:rFonts w:ascii="Arial" w:hAnsi="Arial" w:cs="Arial"/>
          <w:sz w:val="21"/>
          <w:szCs w:val="21"/>
        </w:rPr>
        <w:t xml:space="preserve"> (union run advice centre on general welfare issues, including financial, legal</w:t>
      </w:r>
      <w:r w:rsidR="001E7010">
        <w:rPr>
          <w:rFonts w:ascii="Arial" w:hAnsi="Arial" w:cs="Arial"/>
          <w:sz w:val="21"/>
          <w:szCs w:val="21"/>
        </w:rPr>
        <w:t>,</w:t>
      </w:r>
      <w:r w:rsidR="001E7010" w:rsidRPr="003961FD">
        <w:rPr>
          <w:rFonts w:ascii="Arial" w:hAnsi="Arial" w:cs="Arial"/>
          <w:sz w:val="21"/>
          <w:szCs w:val="21"/>
        </w:rPr>
        <w:t xml:space="preserve"> etc</w:t>
      </w:r>
      <w:r w:rsidR="001E7010">
        <w:rPr>
          <w:rFonts w:ascii="Arial" w:hAnsi="Arial" w:cs="Arial"/>
          <w:sz w:val="21"/>
          <w:szCs w:val="21"/>
        </w:rPr>
        <w:t>.</w:t>
      </w:r>
      <w:r w:rsidR="001E7010" w:rsidRPr="003961FD">
        <w:rPr>
          <w:rFonts w:ascii="Arial" w:hAnsi="Arial" w:cs="Arial"/>
          <w:sz w:val="21"/>
          <w:szCs w:val="21"/>
        </w:rPr>
        <w:t xml:space="preserve">) </w:t>
      </w:r>
    </w:p>
    <w:p w14:paraId="52A4B506" w14:textId="77777777" w:rsidR="001E7010" w:rsidRPr="003961FD" w:rsidRDefault="001E7010" w:rsidP="001E7010">
      <w:pPr>
        <w:pStyle w:val="NoSpacing"/>
        <w:rPr>
          <w:rFonts w:ascii="Arial" w:hAnsi="Arial" w:cs="Arial"/>
          <w:sz w:val="21"/>
          <w:szCs w:val="21"/>
        </w:rPr>
      </w:pPr>
    </w:p>
    <w:p w14:paraId="13C18465" w14:textId="77777777" w:rsidR="001E7010" w:rsidRDefault="00D47014" w:rsidP="001E7010">
      <w:pPr>
        <w:pStyle w:val="NoSpacing"/>
        <w:rPr>
          <w:rFonts w:ascii="Arial" w:hAnsi="Arial" w:cs="Arial"/>
          <w:sz w:val="21"/>
          <w:szCs w:val="21"/>
        </w:rPr>
      </w:pPr>
      <w:hyperlink r:id="rId25" w:history="1">
        <w:r w:rsidR="001E7010" w:rsidRPr="00891F1E">
          <w:rPr>
            <w:rStyle w:val="Hyperlink"/>
            <w:rFonts w:ascii="Arial" w:hAnsi="Arial" w:cs="Arial"/>
            <w:sz w:val="21"/>
            <w:szCs w:val="21"/>
          </w:rPr>
          <w:t>http://www.ucl.ac.uk/careers/</w:t>
        </w:r>
      </w:hyperlink>
    </w:p>
    <w:p w14:paraId="0200C8AC" w14:textId="77777777" w:rsidR="001E7010" w:rsidRPr="003961FD" w:rsidRDefault="001E7010" w:rsidP="001E7010">
      <w:pPr>
        <w:pStyle w:val="NoSpacing"/>
        <w:rPr>
          <w:rFonts w:ascii="Arial" w:hAnsi="Arial" w:cs="Arial"/>
          <w:sz w:val="21"/>
          <w:szCs w:val="21"/>
          <w:u w:val="single"/>
        </w:rPr>
      </w:pPr>
    </w:p>
    <w:p w14:paraId="2DA28F7B" w14:textId="77777777" w:rsidR="00174950" w:rsidRDefault="00D47014" w:rsidP="00F31F8A">
      <w:pPr>
        <w:pStyle w:val="NoSpacing"/>
        <w:rPr>
          <w:rFonts w:ascii="Arial" w:hAnsi="Arial" w:cs="Arial"/>
          <w:sz w:val="21"/>
          <w:szCs w:val="21"/>
        </w:rPr>
      </w:pPr>
      <w:hyperlink r:id="rId26" w:history="1">
        <w:r w:rsidR="001E7010" w:rsidRPr="003961FD">
          <w:rPr>
            <w:rStyle w:val="Hyperlink"/>
            <w:rFonts w:ascii="Arial" w:hAnsi="Arial" w:cs="Arial"/>
            <w:sz w:val="21"/>
            <w:szCs w:val="21"/>
          </w:rPr>
          <w:t>http://www.ucl.ac.uk/current-students/money</w:t>
        </w:r>
      </w:hyperlink>
      <w:r w:rsidR="001E7010" w:rsidRPr="003961FD">
        <w:rPr>
          <w:rFonts w:ascii="Arial" w:hAnsi="Arial" w:cs="Arial"/>
          <w:sz w:val="21"/>
          <w:szCs w:val="21"/>
        </w:rPr>
        <w:t xml:space="preserve"> (for college supported financial information and </w:t>
      </w:r>
      <w:r w:rsidR="00F31F8A">
        <w:rPr>
          <w:rFonts w:ascii="Arial" w:hAnsi="Arial" w:cs="Arial"/>
          <w:sz w:val="21"/>
          <w:szCs w:val="21"/>
        </w:rPr>
        <w:t>resources</w:t>
      </w:r>
      <w:r>
        <w:rPr>
          <w:rFonts w:ascii="Arial" w:hAnsi="Arial" w:cs="Arial"/>
          <w:sz w:val="21"/>
          <w:szCs w:val="21"/>
        </w:rPr>
        <w:t>.</w:t>
      </w:r>
    </w:p>
    <w:p w14:paraId="238E736A" w14:textId="77777777" w:rsidR="00D47014" w:rsidRDefault="00D47014" w:rsidP="00F31F8A">
      <w:pPr>
        <w:pStyle w:val="NoSpacing"/>
        <w:rPr>
          <w:rFonts w:ascii="Arial" w:hAnsi="Arial" w:cs="Arial"/>
          <w:sz w:val="21"/>
          <w:szCs w:val="21"/>
        </w:rPr>
      </w:pPr>
    </w:p>
    <w:p w14:paraId="179CC843" w14:textId="77777777" w:rsidR="00D47014" w:rsidRDefault="00D47014" w:rsidP="00F31F8A">
      <w:pPr>
        <w:pStyle w:val="NoSpacing"/>
        <w:rPr>
          <w:rFonts w:ascii="Arial" w:hAnsi="Arial" w:cs="Arial"/>
          <w:sz w:val="21"/>
          <w:szCs w:val="21"/>
        </w:rPr>
      </w:pPr>
    </w:p>
    <w:sectPr w:rsidR="00D47014" w:rsidSect="00D47014">
      <w:type w:val="continuous"/>
      <w:pgSz w:w="11900" w:h="16838"/>
      <w:pgMar w:top="705"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1F29"/>
    <w:multiLevelType w:val="hybridMultilevel"/>
    <w:tmpl w:val="4854364E"/>
    <w:lvl w:ilvl="0" w:tplc="A1DE5A1C">
      <w:start w:val="1"/>
      <w:numFmt w:val="lowerRoman"/>
      <w:lvlText w:val="%1)"/>
      <w:lvlJc w:val="left"/>
    </w:lvl>
    <w:lvl w:ilvl="1" w:tplc="500AE24A">
      <w:numFmt w:val="decimal"/>
      <w:lvlText w:val=""/>
      <w:lvlJc w:val="left"/>
    </w:lvl>
    <w:lvl w:ilvl="2" w:tplc="DD8E3498">
      <w:numFmt w:val="decimal"/>
      <w:lvlText w:val=""/>
      <w:lvlJc w:val="left"/>
    </w:lvl>
    <w:lvl w:ilvl="3" w:tplc="FB06A9DA">
      <w:numFmt w:val="decimal"/>
      <w:lvlText w:val=""/>
      <w:lvlJc w:val="left"/>
    </w:lvl>
    <w:lvl w:ilvl="4" w:tplc="9000F20A">
      <w:numFmt w:val="decimal"/>
      <w:lvlText w:val=""/>
      <w:lvlJc w:val="left"/>
    </w:lvl>
    <w:lvl w:ilvl="5" w:tplc="1DEC46DE">
      <w:numFmt w:val="decimal"/>
      <w:lvlText w:val=""/>
      <w:lvlJc w:val="left"/>
    </w:lvl>
    <w:lvl w:ilvl="6" w:tplc="19F2ADCE">
      <w:numFmt w:val="decimal"/>
      <w:lvlText w:val=""/>
      <w:lvlJc w:val="left"/>
    </w:lvl>
    <w:lvl w:ilvl="7" w:tplc="23D8854E">
      <w:numFmt w:val="decimal"/>
      <w:lvlText w:val=""/>
      <w:lvlJc w:val="left"/>
    </w:lvl>
    <w:lvl w:ilvl="8" w:tplc="89A03AEE">
      <w:numFmt w:val="decimal"/>
      <w:lvlText w:val=""/>
      <w:lvlJc w:val="left"/>
    </w:lvl>
  </w:abstractNum>
  <w:abstractNum w:abstractNumId="1" w15:restartNumberingAfterBreak="0">
    <w:nsid w:val="2EB141F2"/>
    <w:multiLevelType w:val="hybridMultilevel"/>
    <w:tmpl w:val="495CBD0E"/>
    <w:lvl w:ilvl="0" w:tplc="35EE4B82">
      <w:start w:val="2"/>
      <w:numFmt w:val="upperLetter"/>
      <w:lvlText w:val="%1."/>
      <w:lvlJc w:val="left"/>
    </w:lvl>
    <w:lvl w:ilvl="1" w:tplc="33B4E4C6">
      <w:start w:val="1"/>
      <w:numFmt w:val="lowerRoman"/>
      <w:lvlText w:val="%2)"/>
      <w:lvlJc w:val="left"/>
    </w:lvl>
    <w:lvl w:ilvl="2" w:tplc="0982FB36">
      <w:numFmt w:val="decimal"/>
      <w:lvlText w:val=""/>
      <w:lvlJc w:val="left"/>
    </w:lvl>
    <w:lvl w:ilvl="3" w:tplc="EF46D638">
      <w:numFmt w:val="decimal"/>
      <w:lvlText w:val=""/>
      <w:lvlJc w:val="left"/>
    </w:lvl>
    <w:lvl w:ilvl="4" w:tplc="9F785D44">
      <w:numFmt w:val="decimal"/>
      <w:lvlText w:val=""/>
      <w:lvlJc w:val="left"/>
    </w:lvl>
    <w:lvl w:ilvl="5" w:tplc="8EB8D458">
      <w:numFmt w:val="decimal"/>
      <w:lvlText w:val=""/>
      <w:lvlJc w:val="left"/>
    </w:lvl>
    <w:lvl w:ilvl="6" w:tplc="B53A2606">
      <w:numFmt w:val="decimal"/>
      <w:lvlText w:val=""/>
      <w:lvlJc w:val="left"/>
    </w:lvl>
    <w:lvl w:ilvl="7" w:tplc="16EA6F52">
      <w:numFmt w:val="decimal"/>
      <w:lvlText w:val=""/>
      <w:lvlJc w:val="left"/>
    </w:lvl>
    <w:lvl w:ilvl="8" w:tplc="06D45A5A">
      <w:numFmt w:val="decimal"/>
      <w:lvlText w:val=""/>
      <w:lvlJc w:val="left"/>
    </w:lvl>
  </w:abstractNum>
  <w:abstractNum w:abstractNumId="2" w15:restartNumberingAfterBreak="0">
    <w:nsid w:val="3D1B58BA"/>
    <w:multiLevelType w:val="hybridMultilevel"/>
    <w:tmpl w:val="006EBE3E"/>
    <w:lvl w:ilvl="0" w:tplc="DDB877BC">
      <w:start w:val="1"/>
      <w:numFmt w:val="upperLetter"/>
      <w:lvlText w:val="%1."/>
      <w:lvlJc w:val="left"/>
    </w:lvl>
    <w:lvl w:ilvl="1" w:tplc="F26EE580">
      <w:start w:val="1"/>
      <w:numFmt w:val="lowerRoman"/>
      <w:lvlText w:val="(%2)"/>
      <w:lvlJc w:val="left"/>
    </w:lvl>
    <w:lvl w:ilvl="2" w:tplc="E09C3F3A">
      <w:numFmt w:val="decimal"/>
      <w:lvlText w:val=""/>
      <w:lvlJc w:val="left"/>
    </w:lvl>
    <w:lvl w:ilvl="3" w:tplc="26667FA0">
      <w:numFmt w:val="decimal"/>
      <w:lvlText w:val=""/>
      <w:lvlJc w:val="left"/>
    </w:lvl>
    <w:lvl w:ilvl="4" w:tplc="8178499A">
      <w:numFmt w:val="decimal"/>
      <w:lvlText w:val=""/>
      <w:lvlJc w:val="left"/>
    </w:lvl>
    <w:lvl w:ilvl="5" w:tplc="EB8883D6">
      <w:numFmt w:val="decimal"/>
      <w:lvlText w:val=""/>
      <w:lvlJc w:val="left"/>
    </w:lvl>
    <w:lvl w:ilvl="6" w:tplc="4E70790E">
      <w:numFmt w:val="decimal"/>
      <w:lvlText w:val=""/>
      <w:lvlJc w:val="left"/>
    </w:lvl>
    <w:lvl w:ilvl="7" w:tplc="9EB4C5EC">
      <w:numFmt w:val="decimal"/>
      <w:lvlText w:val=""/>
      <w:lvlJc w:val="left"/>
    </w:lvl>
    <w:lvl w:ilvl="8" w:tplc="8F982184">
      <w:numFmt w:val="decimal"/>
      <w:lvlText w:val=""/>
      <w:lvlJc w:val="left"/>
    </w:lvl>
  </w:abstractNum>
  <w:abstractNum w:abstractNumId="3" w15:restartNumberingAfterBreak="0">
    <w:nsid w:val="41B71EFB"/>
    <w:multiLevelType w:val="hybridMultilevel"/>
    <w:tmpl w:val="885821BE"/>
    <w:lvl w:ilvl="0" w:tplc="D86080CA">
      <w:start w:val="1"/>
      <w:numFmt w:val="lowerRoman"/>
      <w:lvlText w:val="%1)"/>
      <w:lvlJc w:val="left"/>
    </w:lvl>
    <w:lvl w:ilvl="1" w:tplc="43381BFA">
      <w:numFmt w:val="decimal"/>
      <w:lvlText w:val=""/>
      <w:lvlJc w:val="left"/>
    </w:lvl>
    <w:lvl w:ilvl="2" w:tplc="CDC6D416">
      <w:numFmt w:val="decimal"/>
      <w:lvlText w:val=""/>
      <w:lvlJc w:val="left"/>
    </w:lvl>
    <w:lvl w:ilvl="3" w:tplc="CA1C49A4">
      <w:numFmt w:val="decimal"/>
      <w:lvlText w:val=""/>
      <w:lvlJc w:val="left"/>
    </w:lvl>
    <w:lvl w:ilvl="4" w:tplc="AD38D03A">
      <w:numFmt w:val="decimal"/>
      <w:lvlText w:val=""/>
      <w:lvlJc w:val="left"/>
    </w:lvl>
    <w:lvl w:ilvl="5" w:tplc="C45EE658">
      <w:numFmt w:val="decimal"/>
      <w:lvlText w:val=""/>
      <w:lvlJc w:val="left"/>
    </w:lvl>
    <w:lvl w:ilvl="6" w:tplc="54747D1E">
      <w:numFmt w:val="decimal"/>
      <w:lvlText w:val=""/>
      <w:lvlJc w:val="left"/>
    </w:lvl>
    <w:lvl w:ilvl="7" w:tplc="70D2B734">
      <w:numFmt w:val="decimal"/>
      <w:lvlText w:val=""/>
      <w:lvlJc w:val="left"/>
    </w:lvl>
    <w:lvl w:ilvl="8" w:tplc="FF723E60">
      <w:numFmt w:val="decimal"/>
      <w:lvlText w:val=""/>
      <w:lvlJc w:val="left"/>
    </w:lvl>
  </w:abstractNum>
  <w:abstractNum w:abstractNumId="4" w15:restartNumberingAfterBreak="0">
    <w:nsid w:val="46E87CCD"/>
    <w:multiLevelType w:val="hybridMultilevel"/>
    <w:tmpl w:val="1504977E"/>
    <w:lvl w:ilvl="0" w:tplc="2A4E6260">
      <w:start w:val="3"/>
      <w:numFmt w:val="decimal"/>
      <w:lvlText w:val="%1."/>
      <w:lvlJc w:val="left"/>
    </w:lvl>
    <w:lvl w:ilvl="1" w:tplc="6C5695E0">
      <w:numFmt w:val="decimal"/>
      <w:lvlText w:val=""/>
      <w:lvlJc w:val="left"/>
    </w:lvl>
    <w:lvl w:ilvl="2" w:tplc="3762FCD0">
      <w:numFmt w:val="decimal"/>
      <w:lvlText w:val=""/>
      <w:lvlJc w:val="left"/>
    </w:lvl>
    <w:lvl w:ilvl="3" w:tplc="519A15AE">
      <w:numFmt w:val="decimal"/>
      <w:lvlText w:val=""/>
      <w:lvlJc w:val="left"/>
    </w:lvl>
    <w:lvl w:ilvl="4" w:tplc="F7ECDADE">
      <w:numFmt w:val="decimal"/>
      <w:lvlText w:val=""/>
      <w:lvlJc w:val="left"/>
    </w:lvl>
    <w:lvl w:ilvl="5" w:tplc="F216E404">
      <w:numFmt w:val="decimal"/>
      <w:lvlText w:val=""/>
      <w:lvlJc w:val="left"/>
    </w:lvl>
    <w:lvl w:ilvl="6" w:tplc="1354CC36">
      <w:numFmt w:val="decimal"/>
      <w:lvlText w:val=""/>
      <w:lvlJc w:val="left"/>
    </w:lvl>
    <w:lvl w:ilvl="7" w:tplc="B60A0A68">
      <w:numFmt w:val="decimal"/>
      <w:lvlText w:val=""/>
      <w:lvlJc w:val="left"/>
    </w:lvl>
    <w:lvl w:ilvl="8" w:tplc="BB56704E">
      <w:numFmt w:val="decimal"/>
      <w:lvlText w:val=""/>
      <w:lvlJc w:val="left"/>
    </w:lvl>
  </w:abstractNum>
  <w:abstractNum w:abstractNumId="5" w15:restartNumberingAfterBreak="0">
    <w:nsid w:val="507ED7AB"/>
    <w:multiLevelType w:val="hybridMultilevel"/>
    <w:tmpl w:val="36E8AF50"/>
    <w:lvl w:ilvl="0" w:tplc="12A477D4">
      <w:start w:val="2"/>
      <w:numFmt w:val="lowerRoman"/>
      <w:lvlText w:val="%1)"/>
      <w:lvlJc w:val="left"/>
    </w:lvl>
    <w:lvl w:ilvl="1" w:tplc="5EE4B80C">
      <w:numFmt w:val="decimal"/>
      <w:lvlText w:val=""/>
      <w:lvlJc w:val="left"/>
    </w:lvl>
    <w:lvl w:ilvl="2" w:tplc="16F06842">
      <w:numFmt w:val="decimal"/>
      <w:lvlText w:val=""/>
      <w:lvlJc w:val="left"/>
    </w:lvl>
    <w:lvl w:ilvl="3" w:tplc="46B26850">
      <w:numFmt w:val="decimal"/>
      <w:lvlText w:val=""/>
      <w:lvlJc w:val="left"/>
    </w:lvl>
    <w:lvl w:ilvl="4" w:tplc="33E41308">
      <w:numFmt w:val="decimal"/>
      <w:lvlText w:val=""/>
      <w:lvlJc w:val="left"/>
    </w:lvl>
    <w:lvl w:ilvl="5" w:tplc="85081848">
      <w:numFmt w:val="decimal"/>
      <w:lvlText w:val=""/>
      <w:lvlJc w:val="left"/>
    </w:lvl>
    <w:lvl w:ilvl="6" w:tplc="D7DA57B6">
      <w:numFmt w:val="decimal"/>
      <w:lvlText w:val=""/>
      <w:lvlJc w:val="left"/>
    </w:lvl>
    <w:lvl w:ilvl="7" w:tplc="47A6436E">
      <w:numFmt w:val="decimal"/>
      <w:lvlText w:val=""/>
      <w:lvlJc w:val="left"/>
    </w:lvl>
    <w:lvl w:ilvl="8" w:tplc="2C90099E">
      <w:numFmt w:val="decimal"/>
      <w:lvlText w:val=""/>
      <w:lvlJc w:val="left"/>
    </w:lvl>
  </w:abstractNum>
  <w:abstractNum w:abstractNumId="6" w15:restartNumberingAfterBreak="0">
    <w:nsid w:val="7545E146"/>
    <w:multiLevelType w:val="hybridMultilevel"/>
    <w:tmpl w:val="EF38E5EC"/>
    <w:lvl w:ilvl="0" w:tplc="11680794">
      <w:start w:val="1"/>
      <w:numFmt w:val="bullet"/>
      <w:lvlText w:val=""/>
      <w:lvlJc w:val="left"/>
    </w:lvl>
    <w:lvl w:ilvl="1" w:tplc="2C6CB816">
      <w:numFmt w:val="decimal"/>
      <w:lvlText w:val=""/>
      <w:lvlJc w:val="left"/>
    </w:lvl>
    <w:lvl w:ilvl="2" w:tplc="DA244294">
      <w:numFmt w:val="decimal"/>
      <w:lvlText w:val=""/>
      <w:lvlJc w:val="left"/>
    </w:lvl>
    <w:lvl w:ilvl="3" w:tplc="99FCC694">
      <w:numFmt w:val="decimal"/>
      <w:lvlText w:val=""/>
      <w:lvlJc w:val="left"/>
    </w:lvl>
    <w:lvl w:ilvl="4" w:tplc="B72EE6FE">
      <w:numFmt w:val="decimal"/>
      <w:lvlText w:val=""/>
      <w:lvlJc w:val="left"/>
    </w:lvl>
    <w:lvl w:ilvl="5" w:tplc="3A5C2E64">
      <w:numFmt w:val="decimal"/>
      <w:lvlText w:val=""/>
      <w:lvlJc w:val="left"/>
    </w:lvl>
    <w:lvl w:ilvl="6" w:tplc="276601E4">
      <w:numFmt w:val="decimal"/>
      <w:lvlText w:val=""/>
      <w:lvlJc w:val="left"/>
    </w:lvl>
    <w:lvl w:ilvl="7" w:tplc="D07CCF98">
      <w:numFmt w:val="decimal"/>
      <w:lvlText w:val=""/>
      <w:lvlJc w:val="left"/>
    </w:lvl>
    <w:lvl w:ilvl="8" w:tplc="AD529CD2">
      <w:numFmt w:val="decimal"/>
      <w:lvlText w:val=""/>
      <w:lvlJc w:val="left"/>
    </w:lvl>
  </w:abstractNum>
  <w:abstractNum w:abstractNumId="7" w15:restartNumberingAfterBreak="0">
    <w:nsid w:val="79E2A9E3"/>
    <w:multiLevelType w:val="hybridMultilevel"/>
    <w:tmpl w:val="3960A5D2"/>
    <w:lvl w:ilvl="0" w:tplc="FF2AA9FE">
      <w:start w:val="1"/>
      <w:numFmt w:val="decimal"/>
      <w:lvlText w:val="%1."/>
      <w:lvlJc w:val="left"/>
    </w:lvl>
    <w:lvl w:ilvl="1" w:tplc="0212D39A">
      <w:numFmt w:val="decimal"/>
      <w:lvlText w:val=""/>
      <w:lvlJc w:val="left"/>
    </w:lvl>
    <w:lvl w:ilvl="2" w:tplc="489CE1B4">
      <w:numFmt w:val="decimal"/>
      <w:lvlText w:val=""/>
      <w:lvlJc w:val="left"/>
    </w:lvl>
    <w:lvl w:ilvl="3" w:tplc="6C520D60">
      <w:numFmt w:val="decimal"/>
      <w:lvlText w:val=""/>
      <w:lvlJc w:val="left"/>
    </w:lvl>
    <w:lvl w:ilvl="4" w:tplc="98822DFE">
      <w:numFmt w:val="decimal"/>
      <w:lvlText w:val=""/>
      <w:lvlJc w:val="left"/>
    </w:lvl>
    <w:lvl w:ilvl="5" w:tplc="BEA2C6FA">
      <w:numFmt w:val="decimal"/>
      <w:lvlText w:val=""/>
      <w:lvlJc w:val="left"/>
    </w:lvl>
    <w:lvl w:ilvl="6" w:tplc="2132F28C">
      <w:numFmt w:val="decimal"/>
      <w:lvlText w:val=""/>
      <w:lvlJc w:val="left"/>
    </w:lvl>
    <w:lvl w:ilvl="7" w:tplc="94C48F74">
      <w:numFmt w:val="decimal"/>
      <w:lvlText w:val=""/>
      <w:lvlJc w:val="left"/>
    </w:lvl>
    <w:lvl w:ilvl="8" w:tplc="ED2EA9A6">
      <w:numFmt w:val="decimal"/>
      <w:lvlText w:val=""/>
      <w:lvlJc w:val="left"/>
    </w:lvl>
  </w:abstractNum>
  <w:num w:numId="1" w16cid:durableId="600576830">
    <w:abstractNumId w:val="0"/>
  </w:num>
  <w:num w:numId="2" w16cid:durableId="1570767024">
    <w:abstractNumId w:val="4"/>
  </w:num>
  <w:num w:numId="3" w16cid:durableId="1696153224">
    <w:abstractNumId w:val="2"/>
  </w:num>
  <w:num w:numId="4" w16cid:durableId="281763719">
    <w:abstractNumId w:val="5"/>
  </w:num>
  <w:num w:numId="5" w16cid:durableId="1041132021">
    <w:abstractNumId w:val="1"/>
  </w:num>
  <w:num w:numId="6" w16cid:durableId="1036152192">
    <w:abstractNumId w:val="3"/>
  </w:num>
  <w:num w:numId="7" w16cid:durableId="80413325">
    <w:abstractNumId w:val="7"/>
  </w:num>
  <w:num w:numId="8" w16cid:durableId="19653786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A3D"/>
    <w:rsid w:val="00006A41"/>
    <w:rsid w:val="00063F2C"/>
    <w:rsid w:val="000A176C"/>
    <w:rsid w:val="000B32A8"/>
    <w:rsid w:val="000C02CB"/>
    <w:rsid w:val="000E2603"/>
    <w:rsid w:val="000F5CF1"/>
    <w:rsid w:val="0014114F"/>
    <w:rsid w:val="00152FB4"/>
    <w:rsid w:val="00174950"/>
    <w:rsid w:val="00195BA3"/>
    <w:rsid w:val="001B06AE"/>
    <w:rsid w:val="001E7010"/>
    <w:rsid w:val="002175EB"/>
    <w:rsid w:val="002211F8"/>
    <w:rsid w:val="00226681"/>
    <w:rsid w:val="00244AD7"/>
    <w:rsid w:val="00246A3E"/>
    <w:rsid w:val="002621F4"/>
    <w:rsid w:val="002873C5"/>
    <w:rsid w:val="00287E31"/>
    <w:rsid w:val="002A2588"/>
    <w:rsid w:val="002A6AD3"/>
    <w:rsid w:val="002D5F07"/>
    <w:rsid w:val="002F4BA7"/>
    <w:rsid w:val="002F7FFB"/>
    <w:rsid w:val="00313454"/>
    <w:rsid w:val="00334D05"/>
    <w:rsid w:val="00384635"/>
    <w:rsid w:val="003961FD"/>
    <w:rsid w:val="00402EE4"/>
    <w:rsid w:val="0042042F"/>
    <w:rsid w:val="00451A01"/>
    <w:rsid w:val="00481E6A"/>
    <w:rsid w:val="00490322"/>
    <w:rsid w:val="00494546"/>
    <w:rsid w:val="004B1FCE"/>
    <w:rsid w:val="004C19E7"/>
    <w:rsid w:val="004F1457"/>
    <w:rsid w:val="005218F2"/>
    <w:rsid w:val="005315B0"/>
    <w:rsid w:val="00532756"/>
    <w:rsid w:val="00544008"/>
    <w:rsid w:val="005636BF"/>
    <w:rsid w:val="00574E25"/>
    <w:rsid w:val="00583E8F"/>
    <w:rsid w:val="005A0078"/>
    <w:rsid w:val="005B08CC"/>
    <w:rsid w:val="00623ACC"/>
    <w:rsid w:val="00646D0E"/>
    <w:rsid w:val="00655D15"/>
    <w:rsid w:val="00661F66"/>
    <w:rsid w:val="00691716"/>
    <w:rsid w:val="00696F25"/>
    <w:rsid w:val="006B0398"/>
    <w:rsid w:val="006E2EBB"/>
    <w:rsid w:val="007014B1"/>
    <w:rsid w:val="00702510"/>
    <w:rsid w:val="007139EF"/>
    <w:rsid w:val="007224FA"/>
    <w:rsid w:val="00722E56"/>
    <w:rsid w:val="00764FB3"/>
    <w:rsid w:val="0077248B"/>
    <w:rsid w:val="007D289A"/>
    <w:rsid w:val="007F3A3D"/>
    <w:rsid w:val="008875C5"/>
    <w:rsid w:val="00891F02"/>
    <w:rsid w:val="00894C5E"/>
    <w:rsid w:val="008C1291"/>
    <w:rsid w:val="008E6A31"/>
    <w:rsid w:val="00940C42"/>
    <w:rsid w:val="00960078"/>
    <w:rsid w:val="0097027E"/>
    <w:rsid w:val="00976079"/>
    <w:rsid w:val="009808F1"/>
    <w:rsid w:val="009F147A"/>
    <w:rsid w:val="00A16254"/>
    <w:rsid w:val="00A2613E"/>
    <w:rsid w:val="00A43EC8"/>
    <w:rsid w:val="00A46960"/>
    <w:rsid w:val="00A64DF8"/>
    <w:rsid w:val="00A65E7A"/>
    <w:rsid w:val="00AE05F8"/>
    <w:rsid w:val="00AE4C23"/>
    <w:rsid w:val="00AF03DE"/>
    <w:rsid w:val="00AF11A9"/>
    <w:rsid w:val="00B14056"/>
    <w:rsid w:val="00B20522"/>
    <w:rsid w:val="00B3216D"/>
    <w:rsid w:val="00B34AB4"/>
    <w:rsid w:val="00B4402E"/>
    <w:rsid w:val="00B56825"/>
    <w:rsid w:val="00B607D6"/>
    <w:rsid w:val="00BC3B92"/>
    <w:rsid w:val="00BD53CA"/>
    <w:rsid w:val="00BD6470"/>
    <w:rsid w:val="00BE5E55"/>
    <w:rsid w:val="00BF6C8F"/>
    <w:rsid w:val="00C16218"/>
    <w:rsid w:val="00C659BA"/>
    <w:rsid w:val="00C76906"/>
    <w:rsid w:val="00C772E4"/>
    <w:rsid w:val="00C834F3"/>
    <w:rsid w:val="00C93800"/>
    <w:rsid w:val="00C94FDB"/>
    <w:rsid w:val="00CA762E"/>
    <w:rsid w:val="00D0724F"/>
    <w:rsid w:val="00D117F5"/>
    <w:rsid w:val="00D47014"/>
    <w:rsid w:val="00D51625"/>
    <w:rsid w:val="00D779A4"/>
    <w:rsid w:val="00DB2530"/>
    <w:rsid w:val="00DB49A6"/>
    <w:rsid w:val="00DD31D0"/>
    <w:rsid w:val="00DE573D"/>
    <w:rsid w:val="00E10C5A"/>
    <w:rsid w:val="00E249B5"/>
    <w:rsid w:val="00E27F10"/>
    <w:rsid w:val="00E4628F"/>
    <w:rsid w:val="00EB3A64"/>
    <w:rsid w:val="00EE452C"/>
    <w:rsid w:val="00F30A27"/>
    <w:rsid w:val="00F31F8A"/>
    <w:rsid w:val="00F32000"/>
    <w:rsid w:val="00F54210"/>
    <w:rsid w:val="00F71F62"/>
    <w:rsid w:val="00FA6620"/>
    <w:rsid w:val="00FC07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37F5"/>
  <w15:docId w15:val="{AA4D1DF1-76EE-4965-9A90-F065EC0F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2CB"/>
    <w:rPr>
      <w:color w:val="0563C1" w:themeColor="hyperlink"/>
      <w:u w:val="single"/>
    </w:rPr>
  </w:style>
  <w:style w:type="character" w:styleId="FollowedHyperlink">
    <w:name w:val="FollowedHyperlink"/>
    <w:basedOn w:val="DefaultParagraphFont"/>
    <w:uiPriority w:val="99"/>
    <w:semiHidden/>
    <w:unhideWhenUsed/>
    <w:rsid w:val="000C02CB"/>
    <w:rPr>
      <w:color w:val="954F72" w:themeColor="followedHyperlink"/>
      <w:u w:val="single"/>
    </w:rPr>
  </w:style>
  <w:style w:type="paragraph" w:styleId="NoSpacing">
    <w:name w:val="No Spacing"/>
    <w:uiPriority w:val="1"/>
    <w:qFormat/>
    <w:rsid w:val="00174950"/>
  </w:style>
  <w:style w:type="character" w:styleId="CommentReference">
    <w:name w:val="annotation reference"/>
    <w:basedOn w:val="DefaultParagraphFont"/>
    <w:uiPriority w:val="99"/>
    <w:semiHidden/>
    <w:unhideWhenUsed/>
    <w:rsid w:val="00696F25"/>
    <w:rPr>
      <w:sz w:val="16"/>
      <w:szCs w:val="16"/>
    </w:rPr>
  </w:style>
  <w:style w:type="paragraph" w:styleId="CommentText">
    <w:name w:val="annotation text"/>
    <w:basedOn w:val="Normal"/>
    <w:link w:val="CommentTextChar"/>
    <w:uiPriority w:val="99"/>
    <w:unhideWhenUsed/>
    <w:rsid w:val="00696F25"/>
    <w:rPr>
      <w:sz w:val="20"/>
      <w:szCs w:val="20"/>
    </w:rPr>
  </w:style>
  <w:style w:type="character" w:customStyle="1" w:styleId="CommentTextChar">
    <w:name w:val="Comment Text Char"/>
    <w:basedOn w:val="DefaultParagraphFont"/>
    <w:link w:val="CommentText"/>
    <w:uiPriority w:val="99"/>
    <w:rsid w:val="00696F25"/>
    <w:rPr>
      <w:sz w:val="20"/>
      <w:szCs w:val="20"/>
    </w:rPr>
  </w:style>
  <w:style w:type="paragraph" w:styleId="CommentSubject">
    <w:name w:val="annotation subject"/>
    <w:basedOn w:val="CommentText"/>
    <w:next w:val="CommentText"/>
    <w:link w:val="CommentSubjectChar"/>
    <w:uiPriority w:val="99"/>
    <w:semiHidden/>
    <w:unhideWhenUsed/>
    <w:rsid w:val="00696F25"/>
    <w:rPr>
      <w:b/>
      <w:bCs/>
    </w:rPr>
  </w:style>
  <w:style w:type="character" w:customStyle="1" w:styleId="CommentSubjectChar">
    <w:name w:val="Comment Subject Char"/>
    <w:basedOn w:val="CommentTextChar"/>
    <w:link w:val="CommentSubject"/>
    <w:uiPriority w:val="99"/>
    <w:semiHidden/>
    <w:rsid w:val="00696F25"/>
    <w:rPr>
      <w:b/>
      <w:bCs/>
      <w:sz w:val="20"/>
      <w:szCs w:val="20"/>
    </w:rPr>
  </w:style>
  <w:style w:type="paragraph" w:styleId="BalloonText">
    <w:name w:val="Balloon Text"/>
    <w:basedOn w:val="Normal"/>
    <w:link w:val="BalloonTextChar"/>
    <w:uiPriority w:val="99"/>
    <w:semiHidden/>
    <w:unhideWhenUsed/>
    <w:rsid w:val="00696F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F25"/>
    <w:rPr>
      <w:rFonts w:ascii="Segoe UI" w:hAnsi="Segoe UI" w:cs="Segoe UI"/>
      <w:sz w:val="18"/>
      <w:szCs w:val="18"/>
    </w:rPr>
  </w:style>
  <w:style w:type="character" w:customStyle="1" w:styleId="UnresolvedMention1">
    <w:name w:val="Unresolved Mention1"/>
    <w:basedOn w:val="DefaultParagraphFont"/>
    <w:uiPriority w:val="99"/>
    <w:semiHidden/>
    <w:unhideWhenUsed/>
    <w:rsid w:val="008E6A31"/>
    <w:rPr>
      <w:color w:val="605E5C"/>
      <w:shd w:val="clear" w:color="auto" w:fill="E1DFDD"/>
    </w:rPr>
  </w:style>
  <w:style w:type="character" w:styleId="UnresolvedMention">
    <w:name w:val="Unresolved Mention"/>
    <w:basedOn w:val="DefaultParagraphFont"/>
    <w:uiPriority w:val="99"/>
    <w:semiHidden/>
    <w:unhideWhenUsed/>
    <w:rsid w:val="00583E8F"/>
    <w:rPr>
      <w:color w:val="605E5C"/>
      <w:shd w:val="clear" w:color="auto" w:fill="E1DFDD"/>
    </w:rPr>
  </w:style>
  <w:style w:type="paragraph" w:styleId="Revision">
    <w:name w:val="Revision"/>
    <w:hidden/>
    <w:uiPriority w:val="99"/>
    <w:semiHidden/>
    <w:rsid w:val="00221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cl.ac.uk/teaching-learning/professional-development/ucl-arena-pgtas" TargetMode="External"/><Relationship Id="rId13" Type="http://schemas.openxmlformats.org/officeDocument/2006/relationships/hyperlink" Target="https://www.ucl.ac.uk/human-resources/working-ucl/hr-services/immigration" TargetMode="External"/><Relationship Id="rId18" Type="http://schemas.openxmlformats.org/officeDocument/2006/relationships/hyperlink" Target="https://www.ucl.ac.uk/teaching-learning/assessment-resources" TargetMode="External"/><Relationship Id="rId26" Type="http://schemas.openxmlformats.org/officeDocument/2006/relationships/hyperlink" Target="http://www.ucl.ac.uk/current-students/money" TargetMode="External"/><Relationship Id="rId3" Type="http://schemas.openxmlformats.org/officeDocument/2006/relationships/styles" Target="styles.xml"/><Relationship Id="rId21" Type="http://schemas.openxmlformats.org/officeDocument/2006/relationships/hyperlink" Target="https://www.ucl.ac.uk/students/student-support-and-wellbeing" TargetMode="External"/><Relationship Id="rId7" Type="http://schemas.openxmlformats.org/officeDocument/2006/relationships/hyperlink" Target="https://www.ucl.ac.uk/human-resources/policies/2023/sep/postgraduate-teaching-assistant-code-practice" TargetMode="External"/><Relationship Id="rId12" Type="http://schemas.openxmlformats.org/officeDocument/2006/relationships/hyperlink" Target="https://www.ucl.ac.uk/teaching-learning/professional-development/arena-one/gateway-workshops" TargetMode="External"/><Relationship Id="rId17" Type="http://schemas.openxmlformats.org/officeDocument/2006/relationships/hyperlink" Target="http://www.ucl.ac.uk/english/current-students/undergraduate" TargetMode="External"/><Relationship Id="rId25" Type="http://schemas.openxmlformats.org/officeDocument/2006/relationships/hyperlink" Target="http://www.ucl.ac.uk/careers/" TargetMode="External"/><Relationship Id="rId2" Type="http://schemas.openxmlformats.org/officeDocument/2006/relationships/numbering" Target="numbering.xml"/><Relationship Id="rId16" Type="http://schemas.openxmlformats.org/officeDocument/2006/relationships/hyperlink" Target="https://www.ucl.ac.uk/teaching-learning/professional-development/ucl-arena" TargetMode="External"/><Relationship Id="rId20" Type="http://schemas.openxmlformats.org/officeDocument/2006/relationships/hyperlink" Target="https://www.ucl.ac.uk/academic-manual/chapters/chapter-6-student-casework-framework/section-9-student-academic-misconduct-procedure"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ucl.ac.uk/teaching-learning/professional-development/arena-one" TargetMode="External"/><Relationship Id="rId24" Type="http://schemas.openxmlformats.org/officeDocument/2006/relationships/hyperlink" Target="http://uclu.org/services/advice-welfare" TargetMode="External"/><Relationship Id="rId5" Type="http://schemas.openxmlformats.org/officeDocument/2006/relationships/webSettings" Target="webSettings.xml"/><Relationship Id="rId15" Type="http://schemas.openxmlformats.org/officeDocument/2006/relationships/hyperlink" Target="https://www.ucl.ac.uk/teaching-learning/" TargetMode="External"/><Relationship Id="rId23" Type="http://schemas.openxmlformats.org/officeDocument/2006/relationships/hyperlink" Target="https://www.ucl.ac.uk/students/support-and-wellbeing/support-disabled-students" TargetMode="External"/><Relationship Id="rId28" Type="http://schemas.openxmlformats.org/officeDocument/2006/relationships/theme" Target="theme/theme1.xml"/><Relationship Id="rId10" Type="http://schemas.openxmlformats.org/officeDocument/2006/relationships/hyperlink" Target="https://www.ucl.ac.uk/teaching-learning/professional-development/arena-one/gateway-workshops" TargetMode="External"/><Relationship Id="rId19" Type="http://schemas.openxmlformats.org/officeDocument/2006/relationships/hyperlink" Target="https://www.ucl.ac.uk/students/exams-and-assessments/assessment-success-guide/engaging-ai-your-education-and-assessment"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s.cadywold@ucl.ac.uk" TargetMode="External"/><Relationship Id="rId14" Type="http://schemas.openxmlformats.org/officeDocument/2006/relationships/hyperlink" Target="https://www.ucl.ac.uk/srs/student-triage-and-referral-tool" TargetMode="External"/><Relationship Id="rId22" Type="http://schemas.openxmlformats.org/officeDocument/2006/relationships/hyperlink" Target="https://www.ucl.ac.uk/students/support-and-wellbeing/student-psychological-and-counselling-services"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55D36C29288146822C6AE3F19CE3C1" ma:contentTypeVersion="18" ma:contentTypeDescription="Create a new document." ma:contentTypeScope="" ma:versionID="d007d6efecdc09736f0624d271967e21">
  <xsd:schema xmlns:xsd="http://www.w3.org/2001/XMLSchema" xmlns:xs="http://www.w3.org/2001/XMLSchema" xmlns:p="http://schemas.microsoft.com/office/2006/metadata/properties" xmlns:ns2="bbcd70ab-6290-47b4-a4cf-49b341b8c332" xmlns:ns3="1621f979-36d0-401e-98ab-b2e48fd5ffb8" targetNamespace="http://schemas.microsoft.com/office/2006/metadata/properties" ma:root="true" ma:fieldsID="735144fd4a714d1c065fc7177273b2a5" ns2:_="" ns3:_="">
    <xsd:import namespace="bbcd70ab-6290-47b4-a4cf-49b341b8c332"/>
    <xsd:import namespace="1621f979-36d0-401e-98ab-b2e48fd5ff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d70ab-6290-47b4-a4cf-49b341b8c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21f979-36d0-401e-98ab-b2e48fd5ff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909a40-ce43-4dd8-919d-0772c1d23a52}" ma:internalName="TaxCatchAll" ma:showField="CatchAllData" ma:web="1621f979-36d0-401e-98ab-b2e48fd5f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621f979-36d0-401e-98ab-b2e48fd5ffb8" xsi:nil="true"/>
    <lcf76f155ced4ddcb4097134ff3c332f xmlns="bbcd70ab-6290-47b4-a4cf-49b341b8c3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81F898-EF1B-4628-A1CC-E9D760D7DC02}">
  <ds:schemaRefs>
    <ds:schemaRef ds:uri="http://schemas.openxmlformats.org/officeDocument/2006/bibliography"/>
  </ds:schemaRefs>
</ds:datastoreItem>
</file>

<file path=customXml/itemProps2.xml><?xml version="1.0" encoding="utf-8"?>
<ds:datastoreItem xmlns:ds="http://schemas.openxmlformats.org/officeDocument/2006/customXml" ds:itemID="{8B7B6374-6DC2-4277-8ACE-AB0C611852DD}"/>
</file>

<file path=customXml/itemProps3.xml><?xml version="1.0" encoding="utf-8"?>
<ds:datastoreItem xmlns:ds="http://schemas.openxmlformats.org/officeDocument/2006/customXml" ds:itemID="{738540E5-B46B-4C9B-9525-C2D085154020}"/>
</file>

<file path=customXml/itemProps4.xml><?xml version="1.0" encoding="utf-8"?>
<ds:datastoreItem xmlns:ds="http://schemas.openxmlformats.org/officeDocument/2006/customXml" ds:itemID="{13FE5A74-CC94-4604-9A32-71E6697DCA2E}"/>
</file>

<file path=docProps/app.xml><?xml version="1.0" encoding="utf-8"?>
<Properties xmlns="http://schemas.openxmlformats.org/officeDocument/2006/extended-properties" xmlns:vt="http://schemas.openxmlformats.org/officeDocument/2006/docPropsVTypes">
  <Template>Normal.dotm</Template>
  <TotalTime>26</TotalTime>
  <Pages>6</Pages>
  <Words>2805</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Cadywold, Stephen</cp:lastModifiedBy>
  <cp:revision>6</cp:revision>
  <cp:lastPrinted>2019-06-06T08:02:00Z</cp:lastPrinted>
  <dcterms:created xsi:type="dcterms:W3CDTF">2024-04-16T15:01:00Z</dcterms:created>
  <dcterms:modified xsi:type="dcterms:W3CDTF">2024-04-18T13:13:00Z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0x0101002C55D36C29288146822C6AE3F19CE3C1</vt:lpwstr>
  </property>
</Properties>
</file>