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B74F" w14:textId="52C919BC" w:rsidR="00C350AF" w:rsidRPr="00CD243E" w:rsidRDefault="00C350AF" w:rsidP="00C77C73">
      <w:pPr>
        <w:pStyle w:val="Title"/>
        <w:rPr>
          <w:sz w:val="48"/>
          <w:szCs w:val="48"/>
        </w:rPr>
      </w:pPr>
    </w:p>
    <w:p w14:paraId="070F2CFC" w14:textId="77777777" w:rsidR="00A97F4F" w:rsidRPr="00D66EFE" w:rsidRDefault="007E061A" w:rsidP="00CD243E">
      <w:pPr>
        <w:pStyle w:val="Title"/>
        <w:jc w:val="center"/>
        <w:rPr>
          <w:rFonts w:ascii="Arial" w:hAnsi="Arial" w:cs="Arial"/>
          <w:sz w:val="48"/>
          <w:szCs w:val="48"/>
        </w:rPr>
      </w:pPr>
      <w:r w:rsidRPr="00D66EFE">
        <w:rPr>
          <w:rFonts w:ascii="Arial" w:hAnsi="Arial" w:cs="Arial"/>
          <w:sz w:val="48"/>
          <w:szCs w:val="48"/>
        </w:rPr>
        <w:t>Department of Space and Climate Physics</w:t>
      </w:r>
      <w:r w:rsidR="00B9272D" w:rsidRPr="00D66EFE">
        <w:rPr>
          <w:rFonts w:ascii="Arial" w:hAnsi="Arial" w:cs="Arial"/>
          <w:sz w:val="48"/>
          <w:szCs w:val="48"/>
        </w:rPr>
        <w:t xml:space="preserve"> </w:t>
      </w:r>
    </w:p>
    <w:p w14:paraId="2C616AAE" w14:textId="77777777" w:rsidR="00C508B2" w:rsidRPr="00D66EFE" w:rsidRDefault="00C77C73" w:rsidP="00CD243E">
      <w:pPr>
        <w:pStyle w:val="Title"/>
        <w:jc w:val="center"/>
        <w:rPr>
          <w:rFonts w:ascii="Arial" w:hAnsi="Arial" w:cs="Arial"/>
          <w:sz w:val="48"/>
          <w:szCs w:val="48"/>
        </w:rPr>
      </w:pPr>
      <w:r w:rsidRPr="00D66EFE">
        <w:rPr>
          <w:rFonts w:ascii="Arial" w:hAnsi="Arial" w:cs="Arial"/>
          <w:sz w:val="48"/>
          <w:szCs w:val="48"/>
        </w:rPr>
        <w:t xml:space="preserve">Code of Conduct </w:t>
      </w:r>
      <w:r w:rsidR="00C508B2" w:rsidRPr="00D66EFE">
        <w:rPr>
          <w:rFonts w:ascii="Arial" w:hAnsi="Arial" w:cs="Arial"/>
          <w:sz w:val="48"/>
          <w:szCs w:val="48"/>
        </w:rPr>
        <w:t xml:space="preserve">for Meetings </w:t>
      </w:r>
    </w:p>
    <w:p w14:paraId="40361C7A" w14:textId="70594964" w:rsidR="00DB0A4C" w:rsidRPr="00D66EFE" w:rsidRDefault="00C77C73" w:rsidP="00CD243E">
      <w:pPr>
        <w:pStyle w:val="Title"/>
        <w:jc w:val="center"/>
        <w:rPr>
          <w:rFonts w:ascii="Arial" w:hAnsi="Arial" w:cs="Arial"/>
          <w:sz w:val="48"/>
          <w:szCs w:val="48"/>
        </w:rPr>
      </w:pPr>
      <w:r w:rsidRPr="00D66EFE">
        <w:rPr>
          <w:rFonts w:ascii="Arial" w:hAnsi="Arial" w:cs="Arial"/>
          <w:sz w:val="48"/>
          <w:szCs w:val="48"/>
        </w:rPr>
        <w:t>and On-line Etiquette</w:t>
      </w:r>
    </w:p>
    <w:p w14:paraId="572E7A33" w14:textId="77777777" w:rsidR="00DB0A4C" w:rsidRPr="00DB0A4C" w:rsidRDefault="00DB0A4C" w:rsidP="00CD243E"/>
    <w:p w14:paraId="55809DB5" w14:textId="422F1181" w:rsidR="00D318FA" w:rsidRDefault="00C350AF">
      <w:r>
        <w:br w:type="page"/>
      </w:r>
    </w:p>
    <w:p w14:paraId="3CE228DA" w14:textId="77777777" w:rsidR="00DB0A4C" w:rsidRDefault="00DB0A4C"/>
    <w:sdt>
      <w:sdtPr>
        <w:rPr>
          <w:rFonts w:asciiTheme="minorHAnsi" w:eastAsiaTheme="minorHAnsi" w:hAnsiTheme="minorHAnsi" w:cstheme="minorBidi"/>
          <w:color w:val="auto"/>
          <w:sz w:val="22"/>
          <w:szCs w:val="22"/>
          <w:lang w:val="en-GB"/>
        </w:rPr>
        <w:id w:val="500402195"/>
        <w:docPartObj>
          <w:docPartGallery w:val="Table of Contents"/>
          <w:docPartUnique/>
        </w:docPartObj>
      </w:sdtPr>
      <w:sdtEndPr>
        <w:rPr>
          <w:b/>
          <w:bCs/>
          <w:noProof/>
        </w:rPr>
      </w:sdtEndPr>
      <w:sdtContent>
        <w:p w14:paraId="4B45FB80" w14:textId="77777777" w:rsidR="00814B2A" w:rsidRDefault="00814B2A">
          <w:pPr>
            <w:pStyle w:val="TOCHeading"/>
          </w:pPr>
          <w:r>
            <w:t>Table of Contents</w:t>
          </w:r>
        </w:p>
        <w:p w14:paraId="7ADE7561" w14:textId="7126496D" w:rsidR="00D318FA" w:rsidRPr="00D66EFE" w:rsidRDefault="00E65F6C">
          <w:pPr>
            <w:pStyle w:val="TOC1"/>
            <w:tabs>
              <w:tab w:val="right" w:leader="dot" w:pos="9227"/>
            </w:tabs>
            <w:rPr>
              <w:rFonts w:ascii="Arial" w:eastAsiaTheme="minorEastAsia" w:hAnsi="Arial" w:cs="Arial"/>
              <w:noProof/>
              <w:lang w:eastAsia="en-GB"/>
            </w:rPr>
          </w:pPr>
          <w:r>
            <w:fldChar w:fldCharType="begin"/>
          </w:r>
          <w:r>
            <w:instrText xml:space="preserve"> TOC \o "1-2" \h \z \u </w:instrText>
          </w:r>
          <w:r>
            <w:fldChar w:fldCharType="separate"/>
          </w:r>
          <w:hyperlink w:anchor="_Toc60913964" w:history="1">
            <w:r w:rsidR="00D318FA" w:rsidRPr="00D66EFE">
              <w:rPr>
                <w:rStyle w:val="Hyperlink"/>
                <w:rFonts w:ascii="Arial" w:hAnsi="Arial" w:cs="Arial"/>
                <w:noProof/>
                <w:lang w:val="en-US"/>
              </w:rPr>
              <w:t>Key Principles</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_Toc60913964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3</w:t>
            </w:r>
            <w:r w:rsidR="00D318FA" w:rsidRPr="00D66EFE">
              <w:rPr>
                <w:rFonts w:ascii="Arial" w:hAnsi="Arial" w:cs="Arial"/>
                <w:noProof/>
                <w:webHidden/>
              </w:rPr>
              <w:fldChar w:fldCharType="end"/>
            </w:r>
          </w:hyperlink>
        </w:p>
        <w:p w14:paraId="434A1408" w14:textId="1B8A489D" w:rsidR="00D318FA" w:rsidRPr="00D66EFE" w:rsidRDefault="00C46D40">
          <w:pPr>
            <w:pStyle w:val="TOC1"/>
            <w:tabs>
              <w:tab w:val="right" w:leader="dot" w:pos="9227"/>
            </w:tabs>
            <w:rPr>
              <w:rFonts w:ascii="Arial" w:eastAsiaTheme="minorEastAsia" w:hAnsi="Arial" w:cs="Arial"/>
              <w:noProof/>
              <w:lang w:eastAsia="en-GB"/>
            </w:rPr>
          </w:pPr>
          <w:hyperlink w:anchor="_Toc60913965" w:history="1">
            <w:r w:rsidR="00D318FA" w:rsidRPr="00D66EFE">
              <w:rPr>
                <w:rStyle w:val="Hyperlink"/>
                <w:rFonts w:ascii="Arial" w:hAnsi="Arial" w:cs="Arial"/>
                <w:noProof/>
              </w:rPr>
              <w:t>Good Meetings Etiquette, for On-line and In-person Meetings</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_Toc60913965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4</w:t>
            </w:r>
            <w:r w:rsidR="00D318FA" w:rsidRPr="00D66EFE">
              <w:rPr>
                <w:rFonts w:ascii="Arial" w:hAnsi="Arial" w:cs="Arial"/>
                <w:noProof/>
                <w:webHidden/>
              </w:rPr>
              <w:fldChar w:fldCharType="end"/>
            </w:r>
          </w:hyperlink>
        </w:p>
        <w:p w14:paraId="0BEF523F" w14:textId="54FADE14" w:rsidR="00D318FA" w:rsidRPr="00D66EFE" w:rsidRDefault="00C46D40">
          <w:pPr>
            <w:pStyle w:val="TOC1"/>
            <w:tabs>
              <w:tab w:val="right" w:leader="dot" w:pos="9227"/>
            </w:tabs>
            <w:rPr>
              <w:rFonts w:ascii="Arial" w:eastAsiaTheme="minorEastAsia" w:hAnsi="Arial" w:cs="Arial"/>
              <w:noProof/>
              <w:lang w:eastAsia="en-GB"/>
            </w:rPr>
          </w:pPr>
          <w:hyperlink w:anchor="_Toc60913966" w:history="1">
            <w:r w:rsidR="00D318FA" w:rsidRPr="00D66EFE">
              <w:rPr>
                <w:rStyle w:val="Hyperlink"/>
                <w:rFonts w:ascii="Arial" w:hAnsi="Arial" w:cs="Arial"/>
                <w:noProof/>
              </w:rPr>
              <w:t>Good Email Etiquette</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_Toc60913966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5</w:t>
            </w:r>
            <w:r w:rsidR="00D318FA" w:rsidRPr="00D66EFE">
              <w:rPr>
                <w:rFonts w:ascii="Arial" w:hAnsi="Arial" w:cs="Arial"/>
                <w:noProof/>
                <w:webHidden/>
              </w:rPr>
              <w:fldChar w:fldCharType="end"/>
            </w:r>
          </w:hyperlink>
        </w:p>
        <w:p w14:paraId="7732FE78" w14:textId="30CC6BDE" w:rsidR="00D318FA" w:rsidRPr="00D66EFE" w:rsidRDefault="00C46D40">
          <w:pPr>
            <w:pStyle w:val="TOC1"/>
            <w:tabs>
              <w:tab w:val="right" w:leader="dot" w:pos="9227"/>
            </w:tabs>
            <w:rPr>
              <w:rFonts w:ascii="Arial" w:eastAsiaTheme="minorEastAsia" w:hAnsi="Arial" w:cs="Arial"/>
              <w:noProof/>
              <w:lang w:eastAsia="en-GB"/>
            </w:rPr>
          </w:pPr>
          <w:hyperlink w:anchor="_Toc60913967" w:history="1">
            <w:r w:rsidR="00D318FA" w:rsidRPr="00D66EFE">
              <w:rPr>
                <w:rStyle w:val="Hyperlink"/>
                <w:rFonts w:ascii="Arial" w:hAnsi="Arial" w:cs="Arial"/>
                <w:noProof/>
              </w:rPr>
              <w:t>Unacceptable Behaviour</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_Toc60913967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6</w:t>
            </w:r>
            <w:r w:rsidR="00D318FA" w:rsidRPr="00D66EFE">
              <w:rPr>
                <w:rFonts w:ascii="Arial" w:hAnsi="Arial" w:cs="Arial"/>
                <w:noProof/>
                <w:webHidden/>
              </w:rPr>
              <w:fldChar w:fldCharType="end"/>
            </w:r>
          </w:hyperlink>
        </w:p>
        <w:p w14:paraId="7A593BA6" w14:textId="78ACA12F" w:rsidR="00D318FA" w:rsidRPr="00D66EFE" w:rsidRDefault="00C46D40">
          <w:pPr>
            <w:pStyle w:val="TOC1"/>
            <w:tabs>
              <w:tab w:val="right" w:leader="dot" w:pos="9227"/>
            </w:tabs>
            <w:rPr>
              <w:rFonts w:ascii="Arial" w:eastAsiaTheme="minorEastAsia" w:hAnsi="Arial" w:cs="Arial"/>
              <w:noProof/>
              <w:lang w:eastAsia="en-GB"/>
            </w:rPr>
          </w:pPr>
          <w:hyperlink w:anchor="_Toc60913968" w:history="1">
            <w:r w:rsidR="00D318FA" w:rsidRPr="00D66EFE">
              <w:rPr>
                <w:rStyle w:val="Hyperlink"/>
                <w:rFonts w:ascii="Arial" w:hAnsi="Arial" w:cs="Arial"/>
                <w:noProof/>
              </w:rPr>
              <w:t>Reporting Unacceptable Behaviour</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_Toc60913968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7</w:t>
            </w:r>
            <w:r w:rsidR="00D318FA" w:rsidRPr="00D66EFE">
              <w:rPr>
                <w:rFonts w:ascii="Arial" w:hAnsi="Arial" w:cs="Arial"/>
                <w:noProof/>
                <w:webHidden/>
              </w:rPr>
              <w:fldChar w:fldCharType="end"/>
            </w:r>
          </w:hyperlink>
        </w:p>
        <w:p w14:paraId="4C524B76" w14:textId="482F65A7" w:rsidR="00D318FA" w:rsidRPr="00D66EFE" w:rsidRDefault="00C46D40">
          <w:pPr>
            <w:pStyle w:val="TOC2"/>
            <w:tabs>
              <w:tab w:val="left" w:pos="660"/>
              <w:tab w:val="right" w:leader="dot" w:pos="9227"/>
            </w:tabs>
            <w:rPr>
              <w:rFonts w:ascii="Arial" w:eastAsiaTheme="minorEastAsia" w:hAnsi="Arial" w:cs="Arial"/>
              <w:noProof/>
              <w:lang w:eastAsia="en-GB"/>
            </w:rPr>
          </w:pPr>
          <w:hyperlink w:anchor="_Toc60913969" w:history="1">
            <w:r w:rsidR="00D318FA" w:rsidRPr="00D66EFE">
              <w:rPr>
                <w:rStyle w:val="Hyperlink"/>
                <w:rFonts w:ascii="Arial" w:hAnsi="Arial" w:cs="Arial"/>
                <w:noProof/>
              </w:rPr>
              <w:t>1.</w:t>
            </w:r>
            <w:r w:rsidR="00D318FA" w:rsidRPr="00D66EFE">
              <w:rPr>
                <w:rFonts w:ascii="Arial" w:eastAsiaTheme="minorEastAsia" w:hAnsi="Arial" w:cs="Arial"/>
                <w:noProof/>
                <w:lang w:eastAsia="en-GB"/>
              </w:rPr>
              <w:tab/>
            </w:r>
            <w:r w:rsidR="00D318FA" w:rsidRPr="00D66EFE">
              <w:rPr>
                <w:rStyle w:val="Hyperlink"/>
                <w:rFonts w:ascii="Arial" w:hAnsi="Arial" w:cs="Arial"/>
                <w:noProof/>
              </w:rPr>
              <w:t>Informal resolution</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_Toc60913969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7</w:t>
            </w:r>
            <w:r w:rsidR="00D318FA" w:rsidRPr="00D66EFE">
              <w:rPr>
                <w:rFonts w:ascii="Arial" w:hAnsi="Arial" w:cs="Arial"/>
                <w:noProof/>
                <w:webHidden/>
              </w:rPr>
              <w:fldChar w:fldCharType="end"/>
            </w:r>
          </w:hyperlink>
        </w:p>
        <w:p w14:paraId="0C25C6F6" w14:textId="42BE224B" w:rsidR="00D318FA" w:rsidRPr="00D66EFE" w:rsidRDefault="00C46D40">
          <w:pPr>
            <w:pStyle w:val="TOC2"/>
            <w:tabs>
              <w:tab w:val="left" w:pos="660"/>
              <w:tab w:val="right" w:leader="dot" w:pos="9227"/>
            </w:tabs>
            <w:rPr>
              <w:rFonts w:ascii="Arial" w:eastAsiaTheme="minorEastAsia" w:hAnsi="Arial" w:cs="Arial"/>
              <w:noProof/>
              <w:lang w:eastAsia="en-GB"/>
            </w:rPr>
          </w:pPr>
          <w:hyperlink w:anchor="_Toc60913970" w:history="1">
            <w:r w:rsidR="00D318FA" w:rsidRPr="00D66EFE">
              <w:rPr>
                <w:rStyle w:val="Hyperlink"/>
                <w:rFonts w:ascii="Arial" w:hAnsi="Arial" w:cs="Arial"/>
                <w:noProof/>
              </w:rPr>
              <w:t>2.</w:t>
            </w:r>
            <w:r w:rsidR="00D318FA" w:rsidRPr="00D66EFE">
              <w:rPr>
                <w:rFonts w:ascii="Arial" w:eastAsiaTheme="minorEastAsia" w:hAnsi="Arial" w:cs="Arial"/>
                <w:noProof/>
                <w:lang w:eastAsia="en-GB"/>
              </w:rPr>
              <w:tab/>
            </w:r>
            <w:r w:rsidR="00D318FA" w:rsidRPr="00D66EFE">
              <w:rPr>
                <w:rStyle w:val="Hyperlink"/>
                <w:rFonts w:ascii="Arial" w:hAnsi="Arial" w:cs="Arial"/>
                <w:noProof/>
              </w:rPr>
              <w:t>Procedure of UCL-level formal complaint</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_Toc60913970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7</w:t>
            </w:r>
            <w:r w:rsidR="00D318FA" w:rsidRPr="00D66EFE">
              <w:rPr>
                <w:rFonts w:ascii="Arial" w:hAnsi="Arial" w:cs="Arial"/>
                <w:noProof/>
                <w:webHidden/>
              </w:rPr>
              <w:fldChar w:fldCharType="end"/>
            </w:r>
          </w:hyperlink>
        </w:p>
        <w:p w14:paraId="204E7DB9" w14:textId="61E19755" w:rsidR="00D318FA" w:rsidRDefault="00C46D40">
          <w:pPr>
            <w:pStyle w:val="TOC2"/>
            <w:tabs>
              <w:tab w:val="left" w:pos="660"/>
              <w:tab w:val="right" w:leader="dot" w:pos="9227"/>
            </w:tabs>
            <w:rPr>
              <w:rFonts w:eastAsiaTheme="minorEastAsia"/>
              <w:noProof/>
              <w:lang w:eastAsia="en-GB"/>
            </w:rPr>
          </w:pPr>
          <w:hyperlink w:anchor="_Toc60913971" w:history="1">
            <w:r w:rsidR="00D318FA" w:rsidRPr="00D66EFE">
              <w:rPr>
                <w:rStyle w:val="Hyperlink"/>
                <w:rFonts w:ascii="Arial" w:hAnsi="Arial" w:cs="Arial"/>
                <w:noProof/>
              </w:rPr>
              <w:t>3.</w:t>
            </w:r>
            <w:r w:rsidR="00D318FA" w:rsidRPr="00D66EFE">
              <w:rPr>
                <w:rFonts w:ascii="Arial" w:eastAsiaTheme="minorEastAsia" w:hAnsi="Arial" w:cs="Arial"/>
                <w:noProof/>
                <w:lang w:eastAsia="en-GB"/>
              </w:rPr>
              <w:tab/>
            </w:r>
            <w:r w:rsidR="00D318FA" w:rsidRPr="00D66EFE">
              <w:rPr>
                <w:rStyle w:val="Hyperlink"/>
                <w:rFonts w:ascii="Arial" w:hAnsi="Arial" w:cs="Arial"/>
                <w:noProof/>
              </w:rPr>
              <w:t>Outcome of a formal complaint</w:t>
            </w:r>
            <w:r w:rsidR="00D318FA" w:rsidRPr="00D66EFE">
              <w:rPr>
                <w:rFonts w:ascii="Arial" w:hAnsi="Arial" w:cs="Arial"/>
                <w:noProof/>
                <w:webHidden/>
              </w:rPr>
              <w:tab/>
            </w:r>
            <w:r w:rsidR="00D318FA" w:rsidRPr="00D66EFE">
              <w:rPr>
                <w:rFonts w:ascii="Arial" w:hAnsi="Arial" w:cs="Arial"/>
                <w:noProof/>
                <w:webHidden/>
              </w:rPr>
              <w:fldChar w:fldCharType="begin"/>
            </w:r>
            <w:r w:rsidR="00D318FA" w:rsidRPr="00D66EFE">
              <w:rPr>
                <w:rFonts w:ascii="Arial" w:hAnsi="Arial" w:cs="Arial"/>
                <w:noProof/>
                <w:webHidden/>
              </w:rPr>
              <w:instrText xml:space="preserve"> PAGEREF _Toc60913971 \h </w:instrText>
            </w:r>
            <w:r w:rsidR="00D318FA" w:rsidRPr="00D66EFE">
              <w:rPr>
                <w:rFonts w:ascii="Arial" w:hAnsi="Arial" w:cs="Arial"/>
                <w:noProof/>
                <w:webHidden/>
              </w:rPr>
            </w:r>
            <w:r w:rsidR="00D318FA" w:rsidRPr="00D66EFE">
              <w:rPr>
                <w:rFonts w:ascii="Arial" w:hAnsi="Arial" w:cs="Arial"/>
                <w:noProof/>
                <w:webHidden/>
              </w:rPr>
              <w:fldChar w:fldCharType="separate"/>
            </w:r>
            <w:r w:rsidR="00D318FA" w:rsidRPr="00D66EFE">
              <w:rPr>
                <w:rFonts w:ascii="Arial" w:hAnsi="Arial" w:cs="Arial"/>
                <w:noProof/>
                <w:webHidden/>
              </w:rPr>
              <w:t>7</w:t>
            </w:r>
            <w:r w:rsidR="00D318FA" w:rsidRPr="00D66EFE">
              <w:rPr>
                <w:rFonts w:ascii="Arial" w:hAnsi="Arial" w:cs="Arial"/>
                <w:noProof/>
                <w:webHidden/>
              </w:rPr>
              <w:fldChar w:fldCharType="end"/>
            </w:r>
          </w:hyperlink>
        </w:p>
        <w:p w14:paraId="6F13C5D0" w14:textId="7E39D814" w:rsidR="00814B2A" w:rsidRDefault="00E65F6C">
          <w:r>
            <w:fldChar w:fldCharType="end"/>
          </w:r>
        </w:p>
      </w:sdtContent>
    </w:sdt>
    <w:p w14:paraId="6498A696" w14:textId="77777777" w:rsidR="00DB0A4C" w:rsidRDefault="00DB0A4C"/>
    <w:p w14:paraId="4F3BA33B" w14:textId="77777777" w:rsidR="00DB0A4C" w:rsidRDefault="00DB0A4C"/>
    <w:p w14:paraId="68CC91B1" w14:textId="77777777" w:rsidR="00DB0A4C" w:rsidRDefault="00DB0A4C">
      <w:pPr>
        <w:rPr>
          <w:rFonts w:asciiTheme="majorHAnsi" w:eastAsiaTheme="majorEastAsia" w:hAnsiTheme="majorHAnsi" w:cstheme="majorBidi"/>
          <w:color w:val="2E74B5" w:themeColor="accent1" w:themeShade="BF"/>
          <w:sz w:val="32"/>
          <w:szCs w:val="32"/>
        </w:rPr>
      </w:pPr>
    </w:p>
    <w:p w14:paraId="0AFE2186" w14:textId="77777777" w:rsidR="00DB0A4C" w:rsidRDefault="00DB0A4C">
      <w:pPr>
        <w:rPr>
          <w:rFonts w:asciiTheme="majorHAnsi" w:eastAsiaTheme="majorEastAsia" w:hAnsiTheme="majorHAnsi" w:cstheme="majorBidi"/>
          <w:color w:val="2E74B5" w:themeColor="accent1" w:themeShade="BF"/>
          <w:sz w:val="32"/>
          <w:szCs w:val="32"/>
        </w:rPr>
      </w:pPr>
      <w:r>
        <w:br w:type="page"/>
      </w:r>
    </w:p>
    <w:p w14:paraId="2C1F68B4" w14:textId="5F1D3EB3" w:rsidR="00C77C73" w:rsidRDefault="00D7074D" w:rsidP="00C77C73">
      <w:pPr>
        <w:pStyle w:val="Heading1"/>
        <w:rPr>
          <w:lang w:val="en-US"/>
        </w:rPr>
      </w:pPr>
      <w:bookmarkStart w:id="0" w:name="_Toc60913964"/>
      <w:r>
        <w:rPr>
          <w:lang w:val="en-US"/>
        </w:rPr>
        <w:lastRenderedPageBreak/>
        <w:t>Key Principles</w:t>
      </w:r>
      <w:bookmarkEnd w:id="0"/>
    </w:p>
    <w:p w14:paraId="4C008BF2" w14:textId="77777777" w:rsidR="00C77C73" w:rsidRDefault="00C77C73" w:rsidP="00C77C73">
      <w:pPr>
        <w:rPr>
          <w:rFonts w:ascii="Arial" w:hAnsi="Arial" w:cs="Arial"/>
          <w:lang w:val="en-US"/>
        </w:rPr>
      </w:pPr>
    </w:p>
    <w:p w14:paraId="61823D9C" w14:textId="0BA1E0D5" w:rsidR="00C508B2" w:rsidRDefault="00C508B2" w:rsidP="00C77C73">
      <w:pPr>
        <w:jc w:val="both"/>
        <w:rPr>
          <w:rFonts w:ascii="Arial" w:hAnsi="Arial" w:cs="Arial"/>
          <w:lang w:val="en-US"/>
        </w:rPr>
      </w:pPr>
      <w:r>
        <w:rPr>
          <w:rFonts w:ascii="Arial" w:hAnsi="Arial" w:cs="Arial"/>
          <w:lang w:val="en-US"/>
        </w:rPr>
        <w:t>Our Department welcomes staff and students from a variety of different backgrounds and cultures.</w:t>
      </w:r>
    </w:p>
    <w:p w14:paraId="4C05927D" w14:textId="4C07C7A1" w:rsidR="00C77C73" w:rsidRPr="008336C3" w:rsidRDefault="00C77C73" w:rsidP="00C77C73">
      <w:pPr>
        <w:jc w:val="both"/>
        <w:rPr>
          <w:rFonts w:ascii="Arial" w:hAnsi="Arial" w:cs="Arial"/>
          <w:lang w:val="en-US"/>
        </w:rPr>
      </w:pPr>
      <w:r w:rsidRPr="00710CEB">
        <w:rPr>
          <w:rFonts w:ascii="Arial" w:hAnsi="Arial" w:cs="Arial"/>
          <w:lang w:val="en-US"/>
        </w:rPr>
        <w:t xml:space="preserve">This document </w:t>
      </w:r>
      <w:r w:rsidR="00C508B2">
        <w:rPr>
          <w:rFonts w:ascii="Arial" w:hAnsi="Arial" w:cs="Arial"/>
          <w:lang w:val="en-US"/>
        </w:rPr>
        <w:t xml:space="preserve">describes standards of </w:t>
      </w:r>
      <w:proofErr w:type="spellStart"/>
      <w:r w:rsidR="00C508B2">
        <w:rPr>
          <w:rFonts w:ascii="Arial" w:hAnsi="Arial" w:cs="Arial"/>
          <w:lang w:val="en-US"/>
        </w:rPr>
        <w:t>behaviour</w:t>
      </w:r>
      <w:proofErr w:type="spellEnd"/>
      <w:r w:rsidR="00C508B2">
        <w:rPr>
          <w:rFonts w:ascii="Arial" w:hAnsi="Arial" w:cs="Arial"/>
          <w:lang w:val="en-US"/>
        </w:rPr>
        <w:t xml:space="preserve"> expected of everyone in our Department, which are designed to</w:t>
      </w:r>
      <w:r w:rsidRPr="00710CEB">
        <w:rPr>
          <w:rFonts w:ascii="Arial" w:hAnsi="Arial" w:cs="Arial"/>
          <w:lang w:val="en-US"/>
        </w:rPr>
        <w:t xml:space="preserve"> ensure a safe and inclusive environment </w:t>
      </w:r>
      <w:r w:rsidR="00C508B2">
        <w:rPr>
          <w:rFonts w:ascii="Arial" w:hAnsi="Arial" w:cs="Arial"/>
          <w:lang w:val="en-US"/>
        </w:rPr>
        <w:t xml:space="preserve">for work and study, </w:t>
      </w:r>
      <w:r w:rsidRPr="00710CEB">
        <w:rPr>
          <w:rFonts w:ascii="Arial" w:hAnsi="Arial" w:cs="Arial"/>
          <w:lang w:val="en-US"/>
        </w:rPr>
        <w:t xml:space="preserve">for all </w:t>
      </w:r>
      <w:r w:rsidR="00C508B2">
        <w:rPr>
          <w:rFonts w:ascii="Arial" w:hAnsi="Arial" w:cs="Arial"/>
          <w:lang w:val="en-US"/>
        </w:rPr>
        <w:t xml:space="preserve">students and </w:t>
      </w:r>
      <w:r w:rsidR="00C508B2" w:rsidRPr="008336C3">
        <w:rPr>
          <w:rFonts w:ascii="Arial" w:hAnsi="Arial" w:cs="Arial"/>
          <w:lang w:val="en-US"/>
        </w:rPr>
        <w:t>staff</w:t>
      </w:r>
      <w:r w:rsidRPr="008336C3">
        <w:rPr>
          <w:rFonts w:ascii="Arial" w:hAnsi="Arial" w:cs="Arial"/>
          <w:lang w:val="en-US"/>
        </w:rPr>
        <w:t xml:space="preserve"> </w:t>
      </w:r>
      <w:r w:rsidR="00C508B2" w:rsidRPr="008336C3">
        <w:rPr>
          <w:rFonts w:ascii="Arial" w:hAnsi="Arial" w:cs="Arial"/>
          <w:lang w:val="en-US"/>
        </w:rPr>
        <w:t>in our Department</w:t>
      </w:r>
      <w:r w:rsidRPr="008336C3">
        <w:rPr>
          <w:rFonts w:ascii="Arial" w:hAnsi="Arial" w:cs="Arial"/>
          <w:lang w:val="en-US"/>
        </w:rPr>
        <w:t xml:space="preserve">. </w:t>
      </w:r>
    </w:p>
    <w:p w14:paraId="0049799E" w14:textId="165E3656" w:rsidR="008336C3" w:rsidRPr="008336C3" w:rsidRDefault="008336C3" w:rsidP="00C508B2">
      <w:pPr>
        <w:pStyle w:val="NormalWeb"/>
        <w:rPr>
          <w:rFonts w:ascii="Arial" w:hAnsi="Arial" w:cs="Arial"/>
          <w:sz w:val="22"/>
          <w:szCs w:val="22"/>
        </w:rPr>
      </w:pPr>
      <w:r w:rsidRPr="008336C3">
        <w:rPr>
          <w:rFonts w:ascii="Arial" w:hAnsi="Arial" w:cs="Arial"/>
          <w:sz w:val="22"/>
          <w:szCs w:val="22"/>
        </w:rPr>
        <w:t>W</w:t>
      </w:r>
      <w:r w:rsidR="00C508B2" w:rsidRPr="008336C3">
        <w:rPr>
          <w:rFonts w:ascii="Arial" w:hAnsi="Arial" w:cs="Arial"/>
          <w:sz w:val="22"/>
          <w:szCs w:val="22"/>
        </w:rPr>
        <w:t>e uphold the UCL-wide “</w:t>
      </w:r>
      <w:hyperlink r:id="rId11" w:history="1">
        <w:r w:rsidR="00C508B2" w:rsidRPr="008336C3">
          <w:rPr>
            <w:rStyle w:val="Hyperlink"/>
            <w:rFonts w:ascii="Arial" w:eastAsiaTheme="majorEastAsia" w:hAnsi="Arial" w:cs="Arial"/>
            <w:sz w:val="22"/>
            <w:szCs w:val="22"/>
          </w:rPr>
          <w:t>Prevention of Bullying, Harassment and Sexual Misconduct</w:t>
        </w:r>
      </w:hyperlink>
      <w:r w:rsidR="00C508B2" w:rsidRPr="008336C3">
        <w:rPr>
          <w:rFonts w:ascii="Arial" w:hAnsi="Arial" w:cs="Arial"/>
          <w:sz w:val="22"/>
          <w:szCs w:val="22"/>
        </w:rPr>
        <w:t>” policy, which, together with support available, protects staff and students from unacceptable behaviour</w:t>
      </w:r>
      <w:r w:rsidRPr="008336C3">
        <w:rPr>
          <w:rFonts w:ascii="Arial" w:hAnsi="Arial" w:cs="Arial"/>
          <w:sz w:val="22"/>
          <w:szCs w:val="22"/>
        </w:rPr>
        <w:t>, whether by a member of the UCL community, or by a third party such as a supplier or visitor to the University. </w:t>
      </w:r>
    </w:p>
    <w:p w14:paraId="6FACF5DC" w14:textId="2D7BC536" w:rsidR="00C508B2" w:rsidRPr="008336C3" w:rsidRDefault="00C508B2" w:rsidP="00C508B2">
      <w:pPr>
        <w:pStyle w:val="NormalWeb"/>
        <w:rPr>
          <w:rFonts w:ascii="Arial" w:hAnsi="Arial" w:cs="Arial"/>
          <w:sz w:val="22"/>
          <w:szCs w:val="22"/>
        </w:rPr>
      </w:pPr>
      <w:r w:rsidRPr="008336C3">
        <w:rPr>
          <w:rFonts w:ascii="Arial" w:hAnsi="Arial" w:cs="Arial"/>
          <w:sz w:val="22"/>
          <w:szCs w:val="22"/>
        </w:rPr>
        <w:t>All employees and students are entitled to:</w:t>
      </w:r>
    </w:p>
    <w:p w14:paraId="5960FC0C" w14:textId="77777777" w:rsidR="00C508B2" w:rsidRPr="008336C3" w:rsidRDefault="00C508B2" w:rsidP="00C508B2">
      <w:pPr>
        <w:numPr>
          <w:ilvl w:val="0"/>
          <w:numId w:val="25"/>
        </w:numPr>
        <w:spacing w:before="100" w:beforeAutospacing="1" w:after="100" w:afterAutospacing="1" w:line="240" w:lineRule="auto"/>
        <w:rPr>
          <w:rFonts w:ascii="Arial" w:hAnsi="Arial" w:cs="Arial"/>
        </w:rPr>
      </w:pPr>
      <w:r w:rsidRPr="008336C3">
        <w:rPr>
          <w:rFonts w:ascii="Arial" w:hAnsi="Arial" w:cs="Arial"/>
        </w:rPr>
        <w:t>a workplace free from bullying, intimidation, harassment or victimisation</w:t>
      </w:r>
    </w:p>
    <w:p w14:paraId="78B22D66" w14:textId="77777777" w:rsidR="00C508B2" w:rsidRPr="008336C3" w:rsidRDefault="00C508B2" w:rsidP="00C508B2">
      <w:pPr>
        <w:numPr>
          <w:ilvl w:val="0"/>
          <w:numId w:val="25"/>
        </w:numPr>
        <w:spacing w:before="100" w:beforeAutospacing="1" w:after="100" w:afterAutospacing="1" w:line="240" w:lineRule="auto"/>
        <w:rPr>
          <w:rFonts w:ascii="Arial" w:hAnsi="Arial" w:cs="Arial"/>
        </w:rPr>
      </w:pPr>
      <w:r w:rsidRPr="008336C3">
        <w:rPr>
          <w:rFonts w:ascii="Arial" w:hAnsi="Arial" w:cs="Arial"/>
        </w:rPr>
        <w:t>be treated with dignity, respect and courtesy</w:t>
      </w:r>
    </w:p>
    <w:p w14:paraId="6684A879" w14:textId="77777777" w:rsidR="00C508B2" w:rsidRPr="008336C3" w:rsidRDefault="00C508B2" w:rsidP="00C508B2">
      <w:pPr>
        <w:numPr>
          <w:ilvl w:val="0"/>
          <w:numId w:val="25"/>
        </w:numPr>
        <w:spacing w:before="100" w:beforeAutospacing="1" w:after="100" w:afterAutospacing="1" w:line="240" w:lineRule="auto"/>
        <w:rPr>
          <w:rFonts w:ascii="Arial" w:hAnsi="Arial" w:cs="Arial"/>
        </w:rPr>
      </w:pPr>
      <w:r w:rsidRPr="008336C3">
        <w:rPr>
          <w:rFonts w:ascii="Arial" w:hAnsi="Arial" w:cs="Arial"/>
        </w:rPr>
        <w:t>experience no form of unlawful discrimination</w:t>
      </w:r>
    </w:p>
    <w:p w14:paraId="0A402511" w14:textId="77777777" w:rsidR="00C508B2" w:rsidRPr="008336C3" w:rsidRDefault="00C508B2" w:rsidP="00C508B2">
      <w:pPr>
        <w:numPr>
          <w:ilvl w:val="0"/>
          <w:numId w:val="25"/>
        </w:numPr>
        <w:spacing w:before="100" w:beforeAutospacing="1" w:after="100" w:afterAutospacing="1" w:line="240" w:lineRule="auto"/>
        <w:rPr>
          <w:rFonts w:ascii="Arial" w:hAnsi="Arial" w:cs="Arial"/>
        </w:rPr>
      </w:pPr>
      <w:r w:rsidRPr="008336C3">
        <w:rPr>
          <w:rFonts w:ascii="Arial" w:hAnsi="Arial" w:cs="Arial"/>
        </w:rPr>
        <w:t>be valued for their skills and abilities</w:t>
      </w:r>
    </w:p>
    <w:p w14:paraId="59DAC15C" w14:textId="77777777" w:rsidR="00C508B2" w:rsidRPr="008336C3" w:rsidRDefault="00C508B2" w:rsidP="00C508B2">
      <w:pPr>
        <w:pStyle w:val="NormalWeb"/>
        <w:rPr>
          <w:rFonts w:ascii="Arial" w:hAnsi="Arial" w:cs="Arial"/>
          <w:sz w:val="22"/>
          <w:szCs w:val="22"/>
        </w:rPr>
      </w:pPr>
      <w:r w:rsidRPr="008336C3">
        <w:rPr>
          <w:rFonts w:ascii="Arial" w:hAnsi="Arial" w:cs="Arial"/>
          <w:sz w:val="22"/>
          <w:szCs w:val="22"/>
        </w:rPr>
        <w:t>All staff and students are responsible for ensuring that they behave in an appropriate manner, showing respect for each other and anyone working alongside or engaged with the UCL community.</w:t>
      </w:r>
    </w:p>
    <w:p w14:paraId="3838CB80" w14:textId="77777777" w:rsidR="00C508B2" w:rsidRPr="008336C3" w:rsidRDefault="00C508B2" w:rsidP="00C508B2">
      <w:pPr>
        <w:pStyle w:val="NormalWeb"/>
        <w:rPr>
          <w:rFonts w:ascii="Arial" w:hAnsi="Arial" w:cs="Arial"/>
          <w:sz w:val="22"/>
          <w:szCs w:val="22"/>
        </w:rPr>
      </w:pPr>
      <w:r w:rsidRPr="008336C3">
        <w:rPr>
          <w:rFonts w:ascii="Arial" w:hAnsi="Arial" w:cs="Arial"/>
          <w:sz w:val="22"/>
          <w:szCs w:val="22"/>
        </w:rPr>
        <w:t>Inappropriate behaviour may be verbal or written, intentional or unintentional. Comments or actions made outside the standard workplace, such as on work related social events or via social media, that impact on work can be subject to UCL disciplinary procedures.</w:t>
      </w:r>
    </w:p>
    <w:p w14:paraId="75E3C89C" w14:textId="77777777" w:rsidR="00C508B2" w:rsidRPr="008336C3" w:rsidRDefault="00C508B2" w:rsidP="00C508B2">
      <w:pPr>
        <w:pStyle w:val="NormalWeb"/>
        <w:rPr>
          <w:rFonts w:ascii="Arial" w:hAnsi="Arial" w:cs="Arial"/>
          <w:sz w:val="22"/>
          <w:szCs w:val="22"/>
        </w:rPr>
      </w:pPr>
      <w:r w:rsidRPr="008336C3">
        <w:rPr>
          <w:rFonts w:ascii="Arial" w:hAnsi="Arial" w:cs="Arial"/>
          <w:sz w:val="22"/>
          <w:szCs w:val="22"/>
        </w:rPr>
        <w:t>Managers have particular responsibility for setting standards and ensuring appropriate workplace behaviours are maintained. They should set a good example and ensure concerns raised are acted upon.</w:t>
      </w:r>
    </w:p>
    <w:p w14:paraId="3E940414" w14:textId="77777777" w:rsidR="00C508B2" w:rsidRPr="008336C3" w:rsidRDefault="00C508B2" w:rsidP="00C508B2">
      <w:pPr>
        <w:pStyle w:val="NormalWeb"/>
        <w:rPr>
          <w:rFonts w:ascii="Arial" w:hAnsi="Arial" w:cs="Arial"/>
          <w:sz w:val="22"/>
          <w:szCs w:val="22"/>
        </w:rPr>
      </w:pPr>
      <w:r w:rsidRPr="008336C3">
        <w:rPr>
          <w:rFonts w:ascii="Arial" w:hAnsi="Arial" w:cs="Arial"/>
          <w:sz w:val="22"/>
          <w:szCs w:val="22"/>
        </w:rPr>
        <w:t>All staff are responsible for appropriately challenging inappropriate behaviours and raising concerns with managers so these can be dealt with. Students are encouraged to do the same.</w:t>
      </w:r>
    </w:p>
    <w:p w14:paraId="61D29707" w14:textId="77777777" w:rsidR="00C77C73" w:rsidRDefault="00C77C73">
      <w:pPr>
        <w:rPr>
          <w:rFonts w:asciiTheme="majorHAnsi" w:eastAsiaTheme="majorEastAsia" w:hAnsiTheme="majorHAnsi" w:cstheme="majorBidi"/>
          <w:color w:val="2E74B5" w:themeColor="accent1" w:themeShade="BF"/>
          <w:sz w:val="32"/>
          <w:szCs w:val="32"/>
        </w:rPr>
      </w:pPr>
      <w:r>
        <w:br w:type="page"/>
      </w:r>
    </w:p>
    <w:p w14:paraId="3AD72D76" w14:textId="5C2372CD" w:rsidR="00C77C73" w:rsidRPr="00C77C73" w:rsidRDefault="00C77C73" w:rsidP="00C77C73">
      <w:pPr>
        <w:pStyle w:val="Heading1"/>
      </w:pPr>
      <w:bookmarkStart w:id="1" w:name="_Toc60913965"/>
      <w:r>
        <w:lastRenderedPageBreak/>
        <w:t xml:space="preserve">Good </w:t>
      </w:r>
      <w:r w:rsidRPr="00C77C73">
        <w:t>Meetings Etiquette</w:t>
      </w:r>
      <w:r w:rsidR="008336C3">
        <w:t>, for On-line and In-person Meetings</w:t>
      </w:r>
      <w:bookmarkEnd w:id="1"/>
    </w:p>
    <w:p w14:paraId="6BF7C8C1" w14:textId="77777777" w:rsidR="00C77C73" w:rsidRDefault="00C77C73" w:rsidP="00C77C73"/>
    <w:p w14:paraId="1BDD797E" w14:textId="41EC6D2D" w:rsidR="00C77C73" w:rsidRPr="00D66EFE" w:rsidRDefault="00C77C73" w:rsidP="00C77C73">
      <w:pPr>
        <w:rPr>
          <w:rFonts w:ascii="Arial" w:hAnsi="Arial" w:cs="Arial"/>
          <w:i/>
          <w:iCs/>
          <w:sz w:val="24"/>
          <w:szCs w:val="24"/>
        </w:rPr>
      </w:pPr>
      <w:r w:rsidRPr="00D66EFE">
        <w:rPr>
          <w:rFonts w:ascii="Arial" w:hAnsi="Arial" w:cs="Arial"/>
          <w:i/>
          <w:iCs/>
          <w:sz w:val="24"/>
          <w:szCs w:val="24"/>
        </w:rPr>
        <w:t xml:space="preserve">Guidance </w:t>
      </w:r>
      <w:r w:rsidR="008336C3" w:rsidRPr="00D66EFE">
        <w:rPr>
          <w:rFonts w:ascii="Arial" w:hAnsi="Arial" w:cs="Arial"/>
          <w:i/>
          <w:iCs/>
          <w:sz w:val="24"/>
          <w:szCs w:val="24"/>
        </w:rPr>
        <w:t xml:space="preserve">on good practice; </w:t>
      </w:r>
      <w:r w:rsidRPr="00D66EFE">
        <w:rPr>
          <w:rFonts w:ascii="Arial" w:hAnsi="Arial" w:cs="Arial"/>
          <w:i/>
          <w:iCs/>
          <w:sz w:val="24"/>
          <w:szCs w:val="24"/>
        </w:rPr>
        <w:t>to help us to be a welcoming and respectful community</w:t>
      </w:r>
    </w:p>
    <w:p w14:paraId="26253443" w14:textId="77777777" w:rsidR="00870B33" w:rsidRPr="00C77C73" w:rsidRDefault="00870B33" w:rsidP="00C77C73">
      <w:pPr>
        <w:rPr>
          <w:i/>
          <w:iCs/>
          <w:sz w:val="24"/>
          <w:szCs w:val="24"/>
        </w:rPr>
      </w:pPr>
    </w:p>
    <w:p w14:paraId="5447987C" w14:textId="7C52AACE" w:rsidR="00C77C73" w:rsidRDefault="00C77C73" w:rsidP="00C77C73">
      <w:pPr>
        <w:jc w:val="both"/>
        <w:rPr>
          <w:rFonts w:ascii="Arial" w:hAnsi="Arial" w:cs="Arial"/>
        </w:rPr>
      </w:pPr>
      <w:r w:rsidRPr="00F241B5">
        <w:rPr>
          <w:rFonts w:ascii="Arial" w:hAnsi="Arial" w:cs="Arial"/>
          <w:lang w:val="en-US"/>
        </w:rPr>
        <w:t>No participant of an</w:t>
      </w:r>
      <w:r w:rsidR="008336C3">
        <w:rPr>
          <w:rFonts w:ascii="Arial" w:hAnsi="Arial" w:cs="Arial"/>
          <w:lang w:val="en-US"/>
        </w:rPr>
        <w:t xml:space="preserve">y </w:t>
      </w:r>
      <w:r w:rsidRPr="00F241B5">
        <w:rPr>
          <w:rFonts w:ascii="Arial" w:hAnsi="Arial" w:cs="Arial"/>
          <w:lang w:val="en-US"/>
        </w:rPr>
        <w:t xml:space="preserve">meeting </w:t>
      </w:r>
      <w:r>
        <w:rPr>
          <w:rFonts w:ascii="Arial" w:hAnsi="Arial" w:cs="Arial"/>
          <w:lang w:val="en-US"/>
        </w:rPr>
        <w:t xml:space="preserve">or event </w:t>
      </w:r>
      <w:r w:rsidRPr="00F241B5">
        <w:rPr>
          <w:rFonts w:ascii="Arial" w:hAnsi="Arial" w:cs="Arial"/>
          <w:lang w:val="en-US"/>
        </w:rPr>
        <w:t xml:space="preserve">hosted by the Department of Space &amp; Climate Physics is expected to tolerate </w:t>
      </w:r>
      <w:r w:rsidRPr="00F241B5">
        <w:rPr>
          <w:rFonts w:ascii="Arial" w:hAnsi="Arial" w:cs="Arial"/>
        </w:rPr>
        <w:t>unacceptable behaviour, whether by a member of the UCL community, or by a third party such as a visitor to the University. </w:t>
      </w:r>
    </w:p>
    <w:p w14:paraId="0A6F9115" w14:textId="77777777" w:rsidR="00870B33" w:rsidRPr="00F241B5" w:rsidRDefault="00870B33" w:rsidP="00C77C73">
      <w:pPr>
        <w:jc w:val="both"/>
        <w:rPr>
          <w:rFonts w:ascii="Arial" w:hAnsi="Arial" w:cs="Arial"/>
        </w:rPr>
      </w:pPr>
    </w:p>
    <w:p w14:paraId="0FE61DEF" w14:textId="6BBCA264" w:rsidR="00C77C73" w:rsidRDefault="00C77C73" w:rsidP="00C77C73">
      <w:pPr>
        <w:rPr>
          <w:rFonts w:ascii="Arial" w:eastAsia="Times New Roman" w:hAnsi="Arial" w:cs="Arial"/>
          <w:color w:val="000000"/>
          <w:shd w:val="clear" w:color="auto" w:fill="FFFFFF"/>
        </w:rPr>
      </w:pPr>
      <w:r w:rsidRPr="00F241B5">
        <w:rPr>
          <w:rFonts w:ascii="Arial" w:eastAsia="Times New Roman" w:hAnsi="Arial" w:cs="Arial"/>
          <w:color w:val="000000"/>
          <w:shd w:val="clear" w:color="auto" w:fill="FFFFFF"/>
        </w:rPr>
        <w:t>The opportunity to present your ideas and debate with peers is an important part of the ethos of UCL. Good etiquette means that in these debates or discussions, your comments remain respectful and constructive – they are offered in the spirit of helping to improve or build on someone’s work, not in order to target an individual or group with personal criticism.</w:t>
      </w:r>
      <w:r>
        <w:rPr>
          <w:rFonts w:ascii="Arial" w:eastAsia="Times New Roman" w:hAnsi="Arial" w:cs="Arial"/>
          <w:color w:val="000000"/>
          <w:shd w:val="clear" w:color="auto" w:fill="FFFFFF"/>
        </w:rPr>
        <w:t xml:space="preserve"> </w:t>
      </w:r>
    </w:p>
    <w:p w14:paraId="306EDFC5" w14:textId="56340ACE" w:rsidR="00C77C73" w:rsidRPr="00F241B5" w:rsidRDefault="00C77C73" w:rsidP="00C77C73">
      <w:pPr>
        <w:rPr>
          <w:rFonts w:ascii="Arial" w:eastAsia="Times New Roman" w:hAnsi="Arial" w:cs="Arial"/>
        </w:rPr>
      </w:pPr>
      <w:r>
        <w:rPr>
          <w:rFonts w:ascii="Arial" w:eastAsia="Times New Roman" w:hAnsi="Arial" w:cs="Arial"/>
          <w:color w:val="000000"/>
          <w:shd w:val="clear" w:color="auto" w:fill="FFFFFF"/>
        </w:rPr>
        <w:t xml:space="preserve">We expect all participants in our online </w:t>
      </w:r>
      <w:r w:rsidR="00D7074D">
        <w:rPr>
          <w:rFonts w:ascii="Arial" w:eastAsia="Times New Roman" w:hAnsi="Arial" w:cs="Arial"/>
          <w:color w:val="000000"/>
          <w:shd w:val="clear" w:color="auto" w:fill="FFFFFF"/>
        </w:rPr>
        <w:t xml:space="preserve">and in-person </w:t>
      </w:r>
      <w:r>
        <w:rPr>
          <w:rFonts w:ascii="Arial" w:eastAsia="Times New Roman" w:hAnsi="Arial" w:cs="Arial"/>
          <w:color w:val="000000"/>
          <w:shd w:val="clear" w:color="auto" w:fill="FFFFFF"/>
        </w:rPr>
        <w:t>events to observe the following good practices:</w:t>
      </w:r>
    </w:p>
    <w:p w14:paraId="01D8B4AC" w14:textId="27D3C520" w:rsidR="00C77C73" w:rsidRPr="003A3464" w:rsidRDefault="00C77C73" w:rsidP="00C77C73">
      <w:pPr>
        <w:numPr>
          <w:ilvl w:val="0"/>
          <w:numId w:val="24"/>
        </w:numPr>
        <w:shd w:val="clear" w:color="auto" w:fill="FFFFFF"/>
        <w:spacing w:after="0" w:line="240" w:lineRule="auto"/>
        <w:ind w:left="360"/>
        <w:textAlignment w:val="baseline"/>
        <w:rPr>
          <w:rFonts w:ascii="Arial" w:eastAsia="Times New Roman" w:hAnsi="Arial" w:cs="Arial"/>
          <w:color w:val="000000"/>
        </w:rPr>
      </w:pPr>
      <w:r w:rsidRPr="00F241B5">
        <w:rPr>
          <w:rFonts w:ascii="Arial" w:eastAsia="Times New Roman" w:hAnsi="Arial" w:cs="Arial"/>
          <w:color w:val="000000"/>
          <w:bdr w:val="none" w:sz="0" w:space="0" w:color="auto" w:frame="1"/>
        </w:rPr>
        <w:t>Thanking, acknowledging, and supporting people </w:t>
      </w:r>
      <w:r w:rsidR="007C5987">
        <w:rPr>
          <w:rFonts w:ascii="Arial" w:eastAsia="Times New Roman" w:hAnsi="Arial" w:cs="Arial"/>
          <w:color w:val="000000"/>
          <w:bdr w:val="none" w:sz="0" w:space="0" w:color="auto" w:frame="1"/>
        </w:rPr>
        <w:t>–</w:t>
      </w:r>
      <w:r w:rsidRPr="00F241B5">
        <w:rPr>
          <w:rFonts w:ascii="Arial" w:eastAsia="Times New Roman" w:hAnsi="Arial" w:cs="Arial"/>
          <w:color w:val="000000"/>
          <w:bdr w:val="none" w:sz="0" w:space="0" w:color="auto" w:frame="1"/>
        </w:rPr>
        <w:t xml:space="preserve"> </w:t>
      </w:r>
      <w:r w:rsidR="007C5987">
        <w:rPr>
          <w:rFonts w:ascii="Arial" w:eastAsia="Times New Roman" w:hAnsi="Arial" w:cs="Arial"/>
          <w:color w:val="000000"/>
          <w:bdr w:val="none" w:sz="0" w:space="0" w:color="auto" w:frame="1"/>
        </w:rPr>
        <w:t xml:space="preserve">especially in on-line meetings where </w:t>
      </w:r>
      <w:r w:rsidRPr="00F241B5">
        <w:rPr>
          <w:rFonts w:ascii="Arial" w:eastAsia="Times New Roman" w:hAnsi="Arial" w:cs="Arial"/>
          <w:color w:val="000000"/>
          <w:bdr w:val="none" w:sz="0" w:space="0" w:color="auto" w:frame="1"/>
        </w:rPr>
        <w:t xml:space="preserve">people </w:t>
      </w:r>
      <w:r w:rsidR="007C5987">
        <w:rPr>
          <w:rFonts w:ascii="Arial" w:eastAsia="Times New Roman" w:hAnsi="Arial" w:cs="Arial"/>
          <w:color w:val="000000"/>
          <w:bdr w:val="none" w:sz="0" w:space="0" w:color="auto" w:frame="1"/>
        </w:rPr>
        <w:t xml:space="preserve">may </w:t>
      </w:r>
      <w:r w:rsidRPr="00F241B5">
        <w:rPr>
          <w:rFonts w:ascii="Arial" w:eastAsia="Times New Roman" w:hAnsi="Arial" w:cs="Arial"/>
          <w:color w:val="000000"/>
          <w:bdr w:val="none" w:sz="0" w:space="0" w:color="auto" w:frame="1"/>
        </w:rPr>
        <w:t>not</w:t>
      </w:r>
      <w:r w:rsidR="007C5987">
        <w:rPr>
          <w:rFonts w:ascii="Arial" w:eastAsia="Times New Roman" w:hAnsi="Arial" w:cs="Arial"/>
          <w:color w:val="000000"/>
          <w:bdr w:val="none" w:sz="0" w:space="0" w:color="auto" w:frame="1"/>
        </w:rPr>
        <w:t xml:space="preserve"> be able to</w:t>
      </w:r>
      <w:r w:rsidRPr="00F241B5">
        <w:rPr>
          <w:rFonts w:ascii="Arial" w:eastAsia="Times New Roman" w:hAnsi="Arial" w:cs="Arial"/>
          <w:color w:val="000000"/>
          <w:bdr w:val="none" w:sz="0" w:space="0" w:color="auto" w:frame="1"/>
        </w:rPr>
        <w:t xml:space="preserve"> see you nod, smile or frown as you read their messages. So, if they get no acknowledgement, they may feel ignored and be discouraged from contributing further. It is a good habit to respond constructively to </w:t>
      </w:r>
      <w:r>
        <w:rPr>
          <w:rFonts w:ascii="Arial" w:eastAsia="Times New Roman" w:hAnsi="Arial" w:cs="Arial"/>
          <w:color w:val="000000"/>
          <w:bdr w:val="none" w:sz="0" w:space="0" w:color="auto" w:frame="1"/>
        </w:rPr>
        <w:t>comments in the chat</w:t>
      </w:r>
      <w:r w:rsidRPr="00F241B5">
        <w:rPr>
          <w:rFonts w:ascii="Arial" w:eastAsia="Times New Roman" w:hAnsi="Arial" w:cs="Arial"/>
          <w:color w:val="000000"/>
          <w:bdr w:val="none" w:sz="0" w:space="0" w:color="auto" w:frame="1"/>
        </w:rPr>
        <w:t>, acknowledging the other person’s perspective and moving the conversation forward.</w:t>
      </w:r>
    </w:p>
    <w:p w14:paraId="7197CBD3" w14:textId="77777777" w:rsidR="00C77C73" w:rsidRPr="00F241B5" w:rsidRDefault="00C77C73" w:rsidP="00C77C73">
      <w:pPr>
        <w:shd w:val="clear" w:color="auto" w:fill="FFFFFF"/>
        <w:ind w:left="360"/>
        <w:textAlignment w:val="baseline"/>
        <w:rPr>
          <w:rFonts w:ascii="Arial" w:eastAsia="Times New Roman" w:hAnsi="Arial" w:cs="Arial"/>
          <w:color w:val="000000"/>
        </w:rPr>
      </w:pPr>
    </w:p>
    <w:p w14:paraId="67735756" w14:textId="77777777" w:rsidR="00C77C73" w:rsidRPr="003A3464" w:rsidRDefault="00C77C73" w:rsidP="00C77C73">
      <w:pPr>
        <w:numPr>
          <w:ilvl w:val="0"/>
          <w:numId w:val="24"/>
        </w:numPr>
        <w:shd w:val="clear" w:color="auto" w:fill="FFFFFF"/>
        <w:spacing w:after="0" w:line="240" w:lineRule="auto"/>
        <w:ind w:left="360"/>
        <w:textAlignment w:val="baseline"/>
        <w:rPr>
          <w:rFonts w:ascii="Arial" w:eastAsia="Times New Roman" w:hAnsi="Arial" w:cs="Arial"/>
          <w:color w:val="000000"/>
        </w:rPr>
      </w:pPr>
      <w:r w:rsidRPr="00F241B5">
        <w:rPr>
          <w:rFonts w:ascii="Arial" w:eastAsia="Times New Roman" w:hAnsi="Arial" w:cs="Arial"/>
          <w:color w:val="000000"/>
          <w:bdr w:val="none" w:sz="0" w:space="0" w:color="auto" w:frame="1"/>
        </w:rPr>
        <w:t>Acknowledging before differing - before you disagree with someone, try to summarise the other person’s point in your own words. Then they know you are trying to understand them and will be more likely to take your view seriously.</w:t>
      </w:r>
    </w:p>
    <w:p w14:paraId="4EEA6E8F" w14:textId="77777777" w:rsidR="00C77C73" w:rsidRPr="00F241B5" w:rsidRDefault="00C77C73" w:rsidP="00C77C73">
      <w:pPr>
        <w:shd w:val="clear" w:color="auto" w:fill="FFFFFF"/>
        <w:ind w:left="360"/>
        <w:textAlignment w:val="baseline"/>
        <w:rPr>
          <w:rFonts w:ascii="Arial" w:eastAsia="Times New Roman" w:hAnsi="Arial" w:cs="Arial"/>
          <w:color w:val="000000"/>
        </w:rPr>
      </w:pPr>
    </w:p>
    <w:p w14:paraId="12A04882" w14:textId="77777777" w:rsidR="00C77C73" w:rsidRPr="003A3464" w:rsidRDefault="00C77C73" w:rsidP="00C77C73">
      <w:pPr>
        <w:numPr>
          <w:ilvl w:val="0"/>
          <w:numId w:val="24"/>
        </w:numPr>
        <w:shd w:val="clear" w:color="auto" w:fill="FFFFFF"/>
        <w:spacing w:after="0" w:line="240" w:lineRule="auto"/>
        <w:ind w:left="360"/>
        <w:textAlignment w:val="baseline"/>
        <w:rPr>
          <w:rFonts w:ascii="Arial" w:eastAsia="Times New Roman" w:hAnsi="Arial" w:cs="Arial"/>
          <w:color w:val="000000"/>
        </w:rPr>
      </w:pPr>
      <w:r w:rsidRPr="00F241B5">
        <w:rPr>
          <w:rFonts w:ascii="Arial" w:eastAsia="Times New Roman" w:hAnsi="Arial" w:cs="Arial"/>
          <w:color w:val="000000"/>
          <w:bdr w:val="none" w:sz="0" w:space="0" w:color="auto" w:frame="1"/>
        </w:rPr>
        <w:t>Making your perspective clear - try to avoid speaking in a dogmatic and an impersonal way, so avoid phrases like ‘It is a fact that …’ as they leave no room for anyone else’s viewpoint. So, why not start with ‘I think …’? You may want to present someone else’s views; if so, say whose they are, perhaps by a quote and acknowledgement.</w:t>
      </w:r>
    </w:p>
    <w:p w14:paraId="2A0A4D90" w14:textId="77777777" w:rsidR="00C77C73" w:rsidRPr="00F241B5" w:rsidRDefault="00C77C73" w:rsidP="00C77C73">
      <w:pPr>
        <w:shd w:val="clear" w:color="auto" w:fill="FFFFFF"/>
        <w:textAlignment w:val="baseline"/>
        <w:rPr>
          <w:rFonts w:ascii="Arial" w:eastAsia="Times New Roman" w:hAnsi="Arial" w:cs="Arial"/>
          <w:color w:val="000000"/>
        </w:rPr>
      </w:pPr>
    </w:p>
    <w:p w14:paraId="684E58D7" w14:textId="051950C8" w:rsidR="00C77C73" w:rsidRPr="003A3464" w:rsidRDefault="00C77C73" w:rsidP="00C77C73">
      <w:pPr>
        <w:numPr>
          <w:ilvl w:val="0"/>
          <w:numId w:val="24"/>
        </w:numPr>
        <w:shd w:val="clear" w:color="auto" w:fill="FFFFFF"/>
        <w:spacing w:after="0" w:line="240" w:lineRule="auto"/>
        <w:ind w:left="360"/>
        <w:textAlignment w:val="baseline"/>
        <w:rPr>
          <w:rFonts w:ascii="Arial" w:eastAsia="Times New Roman" w:hAnsi="Arial" w:cs="Arial"/>
          <w:color w:val="000000"/>
        </w:rPr>
      </w:pPr>
      <w:r w:rsidRPr="00F241B5">
        <w:rPr>
          <w:rFonts w:ascii="Arial" w:eastAsia="Times New Roman" w:hAnsi="Arial" w:cs="Arial"/>
          <w:color w:val="000000"/>
          <w:bdr w:val="none" w:sz="0" w:space="0" w:color="auto" w:frame="1"/>
        </w:rPr>
        <w:t xml:space="preserve">Emotions can be easily misunderstood when you cannot see faces or body language. Be mindful that people may not realise when you are joking, and one person’s joke may not seem amusing to someone else. You should always be aware of the receiver(s) of your message, particularly as people from widely differing cultures and backgrounds may </w:t>
      </w:r>
      <w:r w:rsidR="00870B33">
        <w:rPr>
          <w:rFonts w:ascii="Arial" w:eastAsia="Times New Roman" w:hAnsi="Arial" w:cs="Arial"/>
          <w:color w:val="000000"/>
          <w:bdr w:val="none" w:sz="0" w:space="0" w:color="auto" w:frame="1"/>
        </w:rPr>
        <w:t>be offended by</w:t>
      </w:r>
      <w:r>
        <w:rPr>
          <w:rFonts w:ascii="Arial" w:eastAsia="Times New Roman" w:hAnsi="Arial" w:cs="Arial"/>
          <w:color w:val="000000"/>
          <w:bdr w:val="none" w:sz="0" w:space="0" w:color="auto" w:frame="1"/>
        </w:rPr>
        <w:t xml:space="preserve"> something </w:t>
      </w:r>
      <w:r w:rsidR="00870B33">
        <w:rPr>
          <w:rFonts w:ascii="Arial" w:eastAsia="Times New Roman" w:hAnsi="Arial" w:cs="Arial"/>
          <w:color w:val="000000"/>
          <w:bdr w:val="none" w:sz="0" w:space="0" w:color="auto" w:frame="1"/>
        </w:rPr>
        <w:t xml:space="preserve">that </w:t>
      </w:r>
      <w:r>
        <w:rPr>
          <w:rFonts w:ascii="Arial" w:eastAsia="Times New Roman" w:hAnsi="Arial" w:cs="Arial"/>
          <w:color w:val="000000"/>
          <w:bdr w:val="none" w:sz="0" w:space="0" w:color="auto" w:frame="1"/>
        </w:rPr>
        <w:t>you</w:t>
      </w:r>
      <w:r w:rsidRPr="00F241B5">
        <w:rPr>
          <w:rFonts w:ascii="Arial" w:eastAsia="Times New Roman" w:hAnsi="Arial" w:cs="Arial"/>
          <w:color w:val="000000"/>
          <w:bdr w:val="none" w:sz="0" w:space="0" w:color="auto" w:frame="1"/>
        </w:rPr>
        <w:t xml:space="preserve"> find funny.</w:t>
      </w:r>
    </w:p>
    <w:p w14:paraId="20B30D8B" w14:textId="77777777" w:rsidR="00C77C73" w:rsidRDefault="00C77C73" w:rsidP="00C77C73">
      <w:pPr>
        <w:pStyle w:val="ListParagraph"/>
        <w:rPr>
          <w:rFonts w:ascii="Arial" w:eastAsia="Times New Roman" w:hAnsi="Arial" w:cs="Arial"/>
          <w:color w:val="000000"/>
        </w:rPr>
      </w:pPr>
    </w:p>
    <w:p w14:paraId="101B5462" w14:textId="77777777" w:rsidR="00C77C73" w:rsidRPr="003A3464" w:rsidRDefault="00C77C73" w:rsidP="00C77C73">
      <w:pPr>
        <w:numPr>
          <w:ilvl w:val="0"/>
          <w:numId w:val="24"/>
        </w:numPr>
        <w:shd w:val="clear" w:color="auto" w:fill="FFFFFF"/>
        <w:spacing w:after="0" w:line="240" w:lineRule="auto"/>
        <w:ind w:left="360"/>
        <w:textAlignment w:val="baseline"/>
        <w:rPr>
          <w:rFonts w:ascii="Arial" w:eastAsia="Times New Roman" w:hAnsi="Arial" w:cs="Arial"/>
          <w:color w:val="000000"/>
        </w:rPr>
      </w:pPr>
      <w:r w:rsidRPr="00F241B5">
        <w:rPr>
          <w:rFonts w:ascii="Arial" w:eastAsia="Times New Roman" w:hAnsi="Arial" w:cs="Arial"/>
          <w:color w:val="000000"/>
          <w:bdr w:val="none" w:sz="0" w:space="0" w:color="auto" w:frame="1"/>
        </w:rPr>
        <w:t>Disagree with the comment, not with the person - disagreement is expected but remember to focus on the matter under discussion and avoid negative comments about other people.</w:t>
      </w:r>
    </w:p>
    <w:p w14:paraId="0380E0A3" w14:textId="77777777" w:rsidR="00C77C73" w:rsidRDefault="00C77C73" w:rsidP="00C77C73">
      <w:pPr>
        <w:pStyle w:val="ListParagraph"/>
        <w:rPr>
          <w:rFonts w:ascii="Arial" w:eastAsia="Times New Roman" w:hAnsi="Arial" w:cs="Arial"/>
          <w:color w:val="000000"/>
        </w:rPr>
      </w:pPr>
    </w:p>
    <w:p w14:paraId="00E82CFC" w14:textId="373CB2C4" w:rsidR="00C77C73" w:rsidRPr="00870B33" w:rsidRDefault="00C77C73" w:rsidP="00C77C73">
      <w:pPr>
        <w:numPr>
          <w:ilvl w:val="0"/>
          <w:numId w:val="24"/>
        </w:numPr>
        <w:shd w:val="clear" w:color="auto" w:fill="FFFFFF"/>
        <w:spacing w:after="0" w:line="240" w:lineRule="auto"/>
        <w:ind w:left="360"/>
        <w:textAlignment w:val="baseline"/>
        <w:rPr>
          <w:rFonts w:ascii="Arial" w:eastAsia="Times New Roman" w:hAnsi="Arial" w:cs="Arial"/>
          <w:color w:val="000000"/>
        </w:rPr>
      </w:pPr>
      <w:r w:rsidRPr="00F241B5">
        <w:rPr>
          <w:rFonts w:ascii="Arial" w:eastAsia="Times New Roman" w:hAnsi="Arial" w:cs="Arial"/>
          <w:color w:val="000000"/>
          <w:bdr w:val="none" w:sz="0" w:space="0" w:color="auto" w:frame="1"/>
        </w:rPr>
        <w:t>Respect difference – respect others’ cultural, religious, professional, academic and economic backgrounds, skills, abilities and contributions.</w:t>
      </w:r>
    </w:p>
    <w:p w14:paraId="2EA2E631" w14:textId="77777777" w:rsidR="00870B33" w:rsidRPr="003A3464" w:rsidRDefault="00870B33" w:rsidP="00870B33">
      <w:pPr>
        <w:shd w:val="clear" w:color="auto" w:fill="FFFFFF"/>
        <w:spacing w:after="0" w:line="240" w:lineRule="auto"/>
        <w:textAlignment w:val="baseline"/>
        <w:rPr>
          <w:rFonts w:ascii="Arial" w:eastAsia="Times New Roman" w:hAnsi="Arial" w:cs="Arial"/>
          <w:color w:val="000000"/>
        </w:rPr>
      </w:pPr>
    </w:p>
    <w:p w14:paraId="31526B55" w14:textId="77777777" w:rsidR="00870B33" w:rsidRDefault="00870B33">
      <w:pPr>
        <w:rPr>
          <w:rFonts w:asciiTheme="majorHAnsi" w:eastAsiaTheme="majorEastAsia" w:hAnsiTheme="majorHAnsi" w:cstheme="majorBidi"/>
          <w:color w:val="2E74B5" w:themeColor="accent1" w:themeShade="BF"/>
          <w:sz w:val="32"/>
          <w:szCs w:val="32"/>
        </w:rPr>
      </w:pPr>
      <w:r>
        <w:br w:type="page"/>
      </w:r>
    </w:p>
    <w:p w14:paraId="66126D8E" w14:textId="691A4EEB" w:rsidR="00C77C73" w:rsidRPr="00C77C73" w:rsidRDefault="00C77C73" w:rsidP="00C77C73">
      <w:pPr>
        <w:pStyle w:val="Heading1"/>
      </w:pPr>
      <w:bookmarkStart w:id="2" w:name="_Toc60913966"/>
      <w:r>
        <w:lastRenderedPageBreak/>
        <w:t xml:space="preserve">Good </w:t>
      </w:r>
      <w:r w:rsidRPr="00C77C73">
        <w:t>Email Etiquette</w:t>
      </w:r>
      <w:bookmarkEnd w:id="2"/>
    </w:p>
    <w:p w14:paraId="6C01BF49" w14:textId="77777777" w:rsidR="00C77C73" w:rsidRDefault="00C77C73" w:rsidP="00C77C73">
      <w:pPr>
        <w:rPr>
          <w:lang w:val="en-US"/>
        </w:rPr>
      </w:pPr>
    </w:p>
    <w:p w14:paraId="1B4501D8" w14:textId="09CE5CE8" w:rsidR="008336C3" w:rsidRPr="00D66EFE" w:rsidRDefault="008336C3" w:rsidP="008336C3">
      <w:pPr>
        <w:rPr>
          <w:rFonts w:ascii="Arial" w:hAnsi="Arial" w:cs="Arial"/>
          <w:i/>
          <w:iCs/>
          <w:sz w:val="24"/>
          <w:szCs w:val="24"/>
        </w:rPr>
      </w:pPr>
      <w:r w:rsidRPr="00D66EFE">
        <w:rPr>
          <w:rFonts w:ascii="Arial" w:hAnsi="Arial" w:cs="Arial"/>
          <w:i/>
          <w:iCs/>
          <w:sz w:val="24"/>
          <w:szCs w:val="24"/>
        </w:rPr>
        <w:t>Guidance on good practice; how to use email effectively, to avoid misunderstandings and to avoid unintentionally causing offence</w:t>
      </w:r>
      <w:r w:rsidR="00870B33" w:rsidRPr="00D66EFE">
        <w:rPr>
          <w:rFonts w:ascii="Arial" w:hAnsi="Arial" w:cs="Arial"/>
          <w:i/>
          <w:iCs/>
          <w:sz w:val="24"/>
          <w:szCs w:val="24"/>
        </w:rPr>
        <w:t>. Print and keep by your computer!</w:t>
      </w:r>
    </w:p>
    <w:p w14:paraId="0911C027" w14:textId="77777777" w:rsidR="00C77C73" w:rsidRDefault="00C77C73" w:rsidP="00C77C73">
      <w:pPr>
        <w:jc w:val="both"/>
        <w:rPr>
          <w:rFonts w:ascii="Arial" w:hAnsi="Arial" w:cs="Arial"/>
        </w:rPr>
      </w:pPr>
      <w:r>
        <w:rPr>
          <w:rFonts w:ascii="Arial" w:hAnsi="Arial" w:cs="Arial"/>
          <w:noProof/>
        </w:rPr>
        <w:drawing>
          <wp:inline distT="0" distB="0" distL="0" distR="0" wp14:anchorId="2BFA2D31" wp14:editId="37A48908">
            <wp:extent cx="5727661" cy="6998328"/>
            <wp:effectExtent l="0" t="0" r="698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etiquette_poster_final.png"/>
                    <pic:cNvPicPr/>
                  </pic:nvPicPr>
                  <pic:blipFill rotWithShape="1">
                    <a:blip r:embed="rId12">
                      <a:extLst>
                        <a:ext uri="{28A0092B-C50C-407E-A947-70E740481C1C}">
                          <a14:useLocalDpi xmlns:a14="http://schemas.microsoft.com/office/drawing/2010/main" val="0"/>
                        </a:ext>
                      </a:extLst>
                    </a:blip>
                    <a:srcRect t="2727" b="5629"/>
                    <a:stretch/>
                  </pic:blipFill>
                  <pic:spPr bwMode="auto">
                    <a:xfrm>
                      <a:off x="0" y="0"/>
                      <a:ext cx="5727700" cy="6998375"/>
                    </a:xfrm>
                    <a:prstGeom prst="rect">
                      <a:avLst/>
                    </a:prstGeom>
                    <a:ln>
                      <a:noFill/>
                    </a:ln>
                    <a:extLst>
                      <a:ext uri="{53640926-AAD7-44D8-BBD7-CCE9431645EC}">
                        <a14:shadowObscured xmlns:a14="http://schemas.microsoft.com/office/drawing/2010/main"/>
                      </a:ext>
                    </a:extLst>
                  </pic:spPr>
                </pic:pic>
              </a:graphicData>
            </a:graphic>
          </wp:inline>
        </w:drawing>
      </w:r>
    </w:p>
    <w:p w14:paraId="6D5E8663" w14:textId="77777777" w:rsidR="008336C3" w:rsidRDefault="008336C3" w:rsidP="008336C3">
      <w:pPr>
        <w:rPr>
          <w:lang w:val="en-US"/>
        </w:rPr>
      </w:pPr>
      <w:r>
        <w:rPr>
          <w:lang w:val="en-US"/>
        </w:rPr>
        <w:t>Your UCL Email Account is provided by UCL for work purposes only</w:t>
      </w:r>
    </w:p>
    <w:p w14:paraId="5E56763B" w14:textId="77777777" w:rsidR="008336C3" w:rsidRDefault="008336C3" w:rsidP="008336C3">
      <w:pPr>
        <w:rPr>
          <w:lang w:val="en-US"/>
        </w:rPr>
      </w:pPr>
      <w:r>
        <w:rPr>
          <w:lang w:val="en-US"/>
        </w:rPr>
        <w:t xml:space="preserve">You should not use personal email addresses (e.g. </w:t>
      </w:r>
      <w:proofErr w:type="spellStart"/>
      <w:r>
        <w:rPr>
          <w:lang w:val="en-US"/>
        </w:rPr>
        <w:t>gmail</w:t>
      </w:r>
      <w:proofErr w:type="spellEnd"/>
      <w:r>
        <w:rPr>
          <w:lang w:val="en-US"/>
        </w:rPr>
        <w:t xml:space="preserve"> account) for UCL business</w:t>
      </w:r>
    </w:p>
    <w:p w14:paraId="72D721A7" w14:textId="751D89FF" w:rsidR="00C77C73" w:rsidRDefault="00C77C73" w:rsidP="00C77C73">
      <w:pPr>
        <w:pStyle w:val="Heading1"/>
      </w:pPr>
      <w:r>
        <w:rPr>
          <w:rFonts w:cs="Arial"/>
        </w:rPr>
        <w:br w:type="page"/>
      </w:r>
      <w:bookmarkStart w:id="3" w:name="_Toc60913967"/>
      <w:r>
        <w:lastRenderedPageBreak/>
        <w:t>Unacceptable Behaviour</w:t>
      </w:r>
      <w:bookmarkEnd w:id="3"/>
      <w:r>
        <w:t xml:space="preserve"> </w:t>
      </w:r>
    </w:p>
    <w:p w14:paraId="35CD05F0" w14:textId="77777777" w:rsidR="00C77C73" w:rsidRDefault="00C77C73" w:rsidP="00C77C73">
      <w:pPr>
        <w:jc w:val="both"/>
        <w:rPr>
          <w:rFonts w:ascii="Arial" w:hAnsi="Arial" w:cs="Arial"/>
        </w:rPr>
      </w:pPr>
    </w:p>
    <w:p w14:paraId="7787ADB5" w14:textId="7324C2E2" w:rsidR="00C77C73" w:rsidRDefault="0074617E" w:rsidP="00C77C73">
      <w:pPr>
        <w:jc w:val="both"/>
        <w:rPr>
          <w:rFonts w:ascii="Arial" w:hAnsi="Arial" w:cs="Arial"/>
        </w:rPr>
      </w:pPr>
      <w:r>
        <w:rPr>
          <w:rFonts w:ascii="Arial" w:hAnsi="Arial" w:cs="Arial"/>
        </w:rPr>
        <w:t xml:space="preserve">Please see below </w:t>
      </w:r>
      <w:r w:rsidR="00C824EE">
        <w:rPr>
          <w:rFonts w:ascii="Arial" w:hAnsi="Arial" w:cs="Arial"/>
        </w:rPr>
        <w:t>some</w:t>
      </w:r>
      <w:r w:rsidR="00C77C73">
        <w:rPr>
          <w:rFonts w:ascii="Arial" w:hAnsi="Arial" w:cs="Arial"/>
        </w:rPr>
        <w:t xml:space="preserve"> examples of </w:t>
      </w:r>
      <w:r>
        <w:rPr>
          <w:rFonts w:ascii="Arial" w:hAnsi="Arial" w:cs="Arial"/>
        </w:rPr>
        <w:t xml:space="preserve">behaviour considered </w:t>
      </w:r>
      <w:r w:rsidR="00C77C73">
        <w:rPr>
          <w:rFonts w:ascii="Arial" w:hAnsi="Arial" w:cs="Arial"/>
        </w:rPr>
        <w:t xml:space="preserve">unacceptable </w:t>
      </w:r>
      <w:r>
        <w:rPr>
          <w:rFonts w:ascii="Arial" w:hAnsi="Arial" w:cs="Arial"/>
        </w:rPr>
        <w:t>at UCL</w:t>
      </w:r>
      <w:r w:rsidR="00C77C73">
        <w:rPr>
          <w:rFonts w:ascii="Arial" w:hAnsi="Arial" w:cs="Arial"/>
        </w:rPr>
        <w:t>.</w:t>
      </w:r>
      <w:r>
        <w:rPr>
          <w:rFonts w:ascii="Arial" w:hAnsi="Arial" w:cs="Arial"/>
        </w:rPr>
        <w:t xml:space="preserve"> The list is not comprehensive.</w:t>
      </w:r>
      <w:r w:rsidR="00C824EE">
        <w:rPr>
          <w:rFonts w:ascii="Arial" w:hAnsi="Arial" w:cs="Arial"/>
        </w:rPr>
        <w:t xml:space="preserve"> If you are unsure whether some behaviour is inappropriate or unacceptable, ask yourself whether you would want members of your family to witness or to be the subject of the behaviour?</w:t>
      </w:r>
    </w:p>
    <w:p w14:paraId="05E65203" w14:textId="77777777" w:rsidR="00C77C73" w:rsidRPr="00C824EE" w:rsidRDefault="00C77C73" w:rsidP="00C824EE">
      <w:pPr>
        <w:pStyle w:val="ListParagraph"/>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Shouting at, being sarcastic towards, ridiculing or demeaning others</w:t>
      </w:r>
    </w:p>
    <w:p w14:paraId="3C7DA164" w14:textId="77777777" w:rsidR="00C77C73" w:rsidRPr="00C824EE" w:rsidRDefault="00C77C73" w:rsidP="00C824EE">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Deliberately excluding someone from meetings, communications or a social activity without a good reason;</w:t>
      </w:r>
    </w:p>
    <w:p w14:paraId="26555ED1" w14:textId="77777777" w:rsidR="00A363BD" w:rsidRPr="00C824EE" w:rsidRDefault="00A363BD" w:rsidP="00A363BD">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Repeatedly or deliberately ignoring people who are waiting to make a contribution to a meeting; continuously cutting people off whilst they are speaking; persistent aggressive questioning; wilfully being dismissive of someone and their suggestions;</w:t>
      </w:r>
    </w:p>
    <w:p w14:paraId="4C0AE3A9" w14:textId="77777777" w:rsidR="00A363BD" w:rsidRPr="00C824EE" w:rsidRDefault="00A363BD" w:rsidP="00A363BD">
      <w:pPr>
        <w:numPr>
          <w:ilvl w:val="0"/>
          <w:numId w:val="26"/>
        </w:numPr>
        <w:spacing w:before="100" w:beforeAutospacing="1" w:after="120" w:line="240" w:lineRule="auto"/>
        <w:ind w:left="357" w:firstLine="0"/>
        <w:jc w:val="both"/>
        <w:rPr>
          <w:rFonts w:ascii="Arial" w:hAnsi="Arial" w:cs="Arial"/>
        </w:rPr>
      </w:pPr>
      <w:r w:rsidRPr="00C824EE">
        <w:rPr>
          <w:rFonts w:ascii="Arial" w:hAnsi="Arial" w:cs="Arial"/>
        </w:rPr>
        <w:t>Deliberately creating an environment where an individual is side-lined or has their responsibilities limited or narrowed;</w:t>
      </w:r>
    </w:p>
    <w:p w14:paraId="3AA55A10" w14:textId="77777777" w:rsidR="00C77C73" w:rsidRPr="00C824EE" w:rsidRDefault="00C77C73" w:rsidP="00C824EE">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Abuse of power by blaming someone else if something has gone wrong, rather than taking personal responsibility;</w:t>
      </w:r>
    </w:p>
    <w:p w14:paraId="756CA693" w14:textId="77777777" w:rsidR="00C77C73" w:rsidRPr="00C824EE" w:rsidRDefault="00C77C73" w:rsidP="00C824EE">
      <w:pPr>
        <w:pStyle w:val="ListParagraph"/>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Physical or psychological threats</w:t>
      </w:r>
    </w:p>
    <w:p w14:paraId="643F462B" w14:textId="44FEB62B" w:rsidR="00C77C73" w:rsidRPr="00C824EE" w:rsidRDefault="00C824EE" w:rsidP="00C824EE">
      <w:pPr>
        <w:numPr>
          <w:ilvl w:val="0"/>
          <w:numId w:val="26"/>
        </w:numPr>
        <w:spacing w:before="100" w:beforeAutospacing="1" w:after="0" w:line="240" w:lineRule="auto"/>
        <w:ind w:left="357" w:firstLine="0"/>
        <w:jc w:val="both"/>
        <w:rPr>
          <w:rFonts w:ascii="Arial" w:hAnsi="Arial" w:cs="Arial"/>
        </w:rPr>
      </w:pPr>
      <w:r>
        <w:rPr>
          <w:rFonts w:ascii="Arial" w:hAnsi="Arial" w:cs="Arial"/>
        </w:rPr>
        <w:t>O</w:t>
      </w:r>
      <w:r w:rsidR="00C77C73" w:rsidRPr="00C824EE">
        <w:rPr>
          <w:rFonts w:ascii="Arial" w:hAnsi="Arial" w:cs="Arial"/>
        </w:rPr>
        <w:t>verbearing and intimidating levels of supervision;</w:t>
      </w:r>
    </w:p>
    <w:p w14:paraId="7C2765D4" w14:textId="77777777" w:rsidR="00A363BD" w:rsidRPr="00C824EE" w:rsidRDefault="00A363BD" w:rsidP="00A363BD">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Allocating staff unreasonable workloads with unreasonable deadlines that require an individual to work excessive hours for sustained periods.</w:t>
      </w:r>
    </w:p>
    <w:p w14:paraId="0E7A752C" w14:textId="77777777" w:rsidR="00A363BD" w:rsidRDefault="00A363BD" w:rsidP="00A363BD">
      <w:pPr>
        <w:pStyle w:val="ListParagraph"/>
        <w:numPr>
          <w:ilvl w:val="0"/>
          <w:numId w:val="26"/>
        </w:numPr>
        <w:spacing w:before="100" w:beforeAutospacing="1" w:after="120" w:line="240" w:lineRule="auto"/>
        <w:ind w:left="357" w:firstLine="0"/>
        <w:jc w:val="both"/>
        <w:rPr>
          <w:rFonts w:ascii="Arial" w:hAnsi="Arial" w:cs="Arial"/>
        </w:rPr>
      </w:pPr>
      <w:r w:rsidRPr="00C824EE">
        <w:rPr>
          <w:rFonts w:ascii="Arial" w:hAnsi="Arial" w:cs="Arial"/>
        </w:rPr>
        <w:t>Inappropriate and/or derogatory remarks about someone’s performance </w:t>
      </w:r>
    </w:p>
    <w:p w14:paraId="05764512" w14:textId="77777777" w:rsidR="00A363BD" w:rsidRPr="00C824EE" w:rsidRDefault="00A363BD" w:rsidP="00A363BD">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Unwanted physical contact, including touching, pinching, pushing, grabbing, invading their personal space and more serious forms of physical or sexual assault. </w:t>
      </w:r>
    </w:p>
    <w:p w14:paraId="6A73C7B2" w14:textId="0AEDD5E8" w:rsidR="00C77C73" w:rsidRPr="00C824EE" w:rsidRDefault="00A363BD" w:rsidP="00A363BD">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 xml:space="preserve"> </w:t>
      </w:r>
      <w:r w:rsidR="00C77C73" w:rsidRPr="00C824EE">
        <w:rPr>
          <w:rFonts w:ascii="Arial" w:hAnsi="Arial" w:cs="Arial"/>
        </w:rPr>
        <w:t>“Grooming” behaviour, for example making someone feel special by befriending them, for example, then gradually manipulating them to carry out duties outside of their normal remit, or to do things which are in breach of UCL policy or with which they are not comfortable;</w:t>
      </w:r>
    </w:p>
    <w:p w14:paraId="7D8FEA03" w14:textId="77777777" w:rsidR="00C77C73" w:rsidRPr="00C824EE" w:rsidRDefault="00C77C73" w:rsidP="00C824EE">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Making offensive jokes or derogatory or stereotypical remarks, or mocking, mimicking or belittling a person’s protected characteristic</w:t>
      </w:r>
    </w:p>
    <w:p w14:paraId="1511615D" w14:textId="77777777" w:rsidR="00C77C73" w:rsidRPr="00C824EE" w:rsidRDefault="00C77C73" w:rsidP="00C824EE">
      <w:pPr>
        <w:pStyle w:val="ListParagraph"/>
        <w:numPr>
          <w:ilvl w:val="0"/>
          <w:numId w:val="26"/>
        </w:numPr>
        <w:spacing w:before="100" w:beforeAutospacing="1" w:after="0" w:line="240" w:lineRule="auto"/>
        <w:ind w:left="357" w:firstLine="0"/>
        <w:contextualSpacing w:val="0"/>
        <w:jc w:val="both"/>
        <w:rPr>
          <w:rFonts w:ascii="Arial" w:hAnsi="Arial" w:cs="Arial"/>
        </w:rPr>
      </w:pPr>
      <w:r w:rsidRPr="00C824EE">
        <w:rPr>
          <w:rFonts w:ascii="Arial" w:hAnsi="Arial" w:cs="Arial"/>
        </w:rPr>
        <w:t>Outing or threatening to out someone as gay, lesbian, bisexual or trans</w:t>
      </w:r>
    </w:p>
    <w:p w14:paraId="56D0F264" w14:textId="77777777" w:rsidR="00C77C73" w:rsidRPr="004C368D" w:rsidRDefault="00C77C73" w:rsidP="00A363BD">
      <w:pPr>
        <w:numPr>
          <w:ilvl w:val="0"/>
          <w:numId w:val="26"/>
        </w:numPr>
        <w:spacing w:before="100" w:beforeAutospacing="1" w:after="0" w:line="240" w:lineRule="auto"/>
        <w:ind w:left="357" w:firstLine="0"/>
        <w:jc w:val="both"/>
        <w:rPr>
          <w:rFonts w:ascii="Arial" w:hAnsi="Arial" w:cs="Arial"/>
        </w:rPr>
      </w:pPr>
      <w:r w:rsidRPr="00C824EE">
        <w:rPr>
          <w:rFonts w:ascii="Arial" w:hAnsi="Arial" w:cs="Arial"/>
        </w:rPr>
        <w:t xml:space="preserve">Speculating or gossiping about someone's perceived sexuality or gender identity, </w:t>
      </w:r>
      <w:r w:rsidRPr="004C368D">
        <w:rPr>
          <w:rFonts w:ascii="Arial" w:hAnsi="Arial" w:cs="Arial"/>
        </w:rPr>
        <w:t>refusing to use someone's preferred gendered pronoun (e.g. using 'he' to refer to a trans woman) or continuing to use their former name ('dead naming').</w:t>
      </w:r>
    </w:p>
    <w:p w14:paraId="28EFDCB7" w14:textId="77777777" w:rsidR="00C77C73" w:rsidRPr="004C368D" w:rsidRDefault="00C77C73" w:rsidP="00C824EE">
      <w:pPr>
        <w:numPr>
          <w:ilvl w:val="0"/>
          <w:numId w:val="22"/>
        </w:numPr>
        <w:spacing w:before="100" w:beforeAutospacing="1" w:after="0" w:line="240" w:lineRule="auto"/>
        <w:ind w:left="357" w:firstLine="0"/>
        <w:jc w:val="both"/>
        <w:rPr>
          <w:rFonts w:ascii="Arial" w:hAnsi="Arial" w:cs="Arial"/>
        </w:rPr>
      </w:pPr>
      <w:r w:rsidRPr="004C368D">
        <w:rPr>
          <w:rFonts w:ascii="Arial" w:hAnsi="Arial" w:cs="Arial"/>
        </w:rPr>
        <w:t>Practices which are potentially discriminatory and have the effect of excluding certain people.  Examples may include regularly holding a meeting at a time or on a day that a part-time worker cannot make or arranging an away day with a physical activity which a wheelchair-user cannot access.</w:t>
      </w:r>
    </w:p>
    <w:p w14:paraId="14F33206" w14:textId="77777777" w:rsidR="00C77C73" w:rsidRPr="004C368D" w:rsidRDefault="00C77C73" w:rsidP="00C824EE">
      <w:pPr>
        <w:numPr>
          <w:ilvl w:val="0"/>
          <w:numId w:val="22"/>
        </w:numPr>
        <w:spacing w:before="100" w:beforeAutospacing="1" w:after="0" w:line="240" w:lineRule="auto"/>
        <w:ind w:left="357" w:firstLine="0"/>
        <w:jc w:val="both"/>
        <w:rPr>
          <w:rFonts w:ascii="Arial" w:hAnsi="Arial" w:cs="Arial"/>
        </w:rPr>
      </w:pPr>
      <w:r w:rsidRPr="004C368D">
        <w:rPr>
          <w:rFonts w:ascii="Arial" w:hAnsi="Arial" w:cs="Arial"/>
        </w:rPr>
        <w:t>Not providing equal development opportunities or promotional prospects to those in a team.  </w:t>
      </w:r>
    </w:p>
    <w:p w14:paraId="50D2C5FA" w14:textId="77777777" w:rsidR="00C77C73" w:rsidRPr="004C368D" w:rsidRDefault="00C77C73" w:rsidP="00C824EE">
      <w:pPr>
        <w:numPr>
          <w:ilvl w:val="0"/>
          <w:numId w:val="22"/>
        </w:numPr>
        <w:spacing w:before="100" w:beforeAutospacing="1" w:after="0" w:line="240" w:lineRule="auto"/>
        <w:ind w:left="357" w:firstLine="0"/>
        <w:jc w:val="both"/>
        <w:rPr>
          <w:rFonts w:ascii="Arial" w:hAnsi="Arial" w:cs="Arial"/>
        </w:rPr>
      </w:pPr>
      <w:r w:rsidRPr="004C368D">
        <w:rPr>
          <w:rFonts w:ascii="Arial" w:hAnsi="Arial" w:cs="Arial"/>
        </w:rPr>
        <w:t>Being discriminatory in recruitment practices or appointing staff in a non-transparent way.</w:t>
      </w:r>
    </w:p>
    <w:p w14:paraId="4101F1B2" w14:textId="77777777" w:rsidR="00C77C73" w:rsidRPr="004C368D" w:rsidRDefault="00C77C73" w:rsidP="00C824EE">
      <w:pPr>
        <w:numPr>
          <w:ilvl w:val="0"/>
          <w:numId w:val="22"/>
        </w:numPr>
        <w:spacing w:before="100" w:beforeAutospacing="1" w:after="0" w:line="240" w:lineRule="auto"/>
        <w:ind w:left="357" w:firstLine="0"/>
        <w:jc w:val="both"/>
        <w:rPr>
          <w:rFonts w:ascii="Arial" w:hAnsi="Arial" w:cs="Arial"/>
        </w:rPr>
      </w:pPr>
      <w:r w:rsidRPr="004C368D">
        <w:rPr>
          <w:rFonts w:ascii="Arial" w:hAnsi="Arial" w:cs="Arial"/>
        </w:rPr>
        <w:t>Sexual harassment, which can include (but is not limited to) unwanted sexual advances, sexual comments or comments about someone’s body or appearance; innuendos; wolf whistling; groping; tugging or lifting someone’s clothing, or stalking.</w:t>
      </w:r>
    </w:p>
    <w:p w14:paraId="02A20665" w14:textId="77777777" w:rsidR="00C77C73" w:rsidRPr="004C368D" w:rsidRDefault="00C77C73" w:rsidP="00C824EE">
      <w:pPr>
        <w:numPr>
          <w:ilvl w:val="0"/>
          <w:numId w:val="22"/>
        </w:numPr>
        <w:spacing w:before="100" w:beforeAutospacing="1" w:after="0" w:line="240" w:lineRule="auto"/>
        <w:ind w:left="357" w:firstLine="0"/>
        <w:jc w:val="both"/>
        <w:rPr>
          <w:rFonts w:ascii="Arial" w:hAnsi="Arial" w:cs="Arial"/>
        </w:rPr>
      </w:pPr>
      <w:r w:rsidRPr="004C368D">
        <w:rPr>
          <w:rFonts w:ascii="Arial" w:hAnsi="Arial" w:cs="Arial"/>
        </w:rPr>
        <w:t>Racist behaviour, which can include (but is not limited to) making racist jokes, name calling, making assumptions about someone based on their race or religion, racial harassment (for example, anti-Semitism or islamophobia) or racialised micro-aggressions.</w:t>
      </w:r>
    </w:p>
    <w:p w14:paraId="1CDC042B" w14:textId="77777777" w:rsidR="00C77C73" w:rsidRPr="004C368D" w:rsidRDefault="00C77C73" w:rsidP="00C77C73">
      <w:pPr>
        <w:numPr>
          <w:ilvl w:val="0"/>
          <w:numId w:val="22"/>
        </w:numPr>
        <w:spacing w:after="0" w:line="240" w:lineRule="auto"/>
        <w:jc w:val="both"/>
        <w:rPr>
          <w:rFonts w:ascii="Arial" w:hAnsi="Arial" w:cs="Arial"/>
        </w:rPr>
      </w:pPr>
      <w:r w:rsidRPr="004C368D">
        <w:rPr>
          <w:rFonts w:ascii="Arial" w:hAnsi="Arial" w:cs="Arial"/>
        </w:rPr>
        <w:t>Not giving due consideration and/or an explanation of a refusal to a reasonable request covered by UCL policy, such as flexible working, or requests for annual leave.</w:t>
      </w:r>
    </w:p>
    <w:p w14:paraId="3F98B74C" w14:textId="77777777" w:rsidR="00C77C73" w:rsidRPr="004C368D" w:rsidRDefault="00C77C73" w:rsidP="00C77C73">
      <w:pPr>
        <w:numPr>
          <w:ilvl w:val="0"/>
          <w:numId w:val="22"/>
        </w:numPr>
        <w:spacing w:after="0" w:line="240" w:lineRule="auto"/>
        <w:jc w:val="both"/>
        <w:rPr>
          <w:rFonts w:ascii="Arial" w:hAnsi="Arial" w:cs="Arial"/>
        </w:rPr>
      </w:pPr>
      <w:r w:rsidRPr="004C368D">
        <w:rPr>
          <w:rFonts w:ascii="Arial" w:hAnsi="Arial" w:cs="Arial"/>
        </w:rPr>
        <w:t>Overtly or covertly recording colleagues in order to gather evidence that may be used against them.</w:t>
      </w:r>
    </w:p>
    <w:p w14:paraId="409E60BD" w14:textId="36F24B94" w:rsidR="00C77C73" w:rsidRPr="00441B78" w:rsidRDefault="00C77C73" w:rsidP="00C77C73">
      <w:pPr>
        <w:pStyle w:val="Heading1"/>
      </w:pPr>
      <w:bookmarkStart w:id="4" w:name="_Toc60913968"/>
      <w:r w:rsidRPr="00441B78">
        <w:lastRenderedPageBreak/>
        <w:t xml:space="preserve">Reporting </w:t>
      </w:r>
      <w:r>
        <w:t>Unacceptable Behaviour</w:t>
      </w:r>
      <w:bookmarkEnd w:id="4"/>
    </w:p>
    <w:p w14:paraId="16F1FF3D" w14:textId="5C8BD2C7" w:rsidR="00C77C73" w:rsidRDefault="00C77C73" w:rsidP="00C77C73">
      <w:pPr>
        <w:jc w:val="both"/>
        <w:rPr>
          <w:rFonts w:ascii="Arial" w:hAnsi="Arial" w:cs="Arial"/>
        </w:rPr>
      </w:pPr>
    </w:p>
    <w:p w14:paraId="7ACABB2F" w14:textId="0E6A306D" w:rsidR="009154BC" w:rsidRDefault="00A363BD" w:rsidP="00C77C73">
      <w:pPr>
        <w:jc w:val="both"/>
        <w:rPr>
          <w:rFonts w:ascii="Arial" w:hAnsi="Arial" w:cs="Arial"/>
        </w:rPr>
      </w:pPr>
      <w:r>
        <w:rPr>
          <w:rFonts w:ascii="Arial" w:hAnsi="Arial" w:cs="Arial"/>
        </w:rPr>
        <w:t xml:space="preserve">The UCL Prevention of Bullying, </w:t>
      </w:r>
      <w:proofErr w:type="spellStart"/>
      <w:r>
        <w:rPr>
          <w:rFonts w:ascii="Arial" w:hAnsi="Arial" w:cs="Arial"/>
        </w:rPr>
        <w:t>Harrassment</w:t>
      </w:r>
      <w:proofErr w:type="spellEnd"/>
      <w:r>
        <w:rPr>
          <w:rFonts w:ascii="Arial" w:hAnsi="Arial" w:cs="Arial"/>
        </w:rPr>
        <w:t xml:space="preserve"> and Sexual Misconduct Policy may be found on the UCL website. Here we </w:t>
      </w:r>
      <w:r w:rsidR="009154BC">
        <w:rPr>
          <w:rFonts w:ascii="Arial" w:hAnsi="Arial" w:cs="Arial"/>
        </w:rPr>
        <w:t>briefly highlight</w:t>
      </w:r>
      <w:r>
        <w:rPr>
          <w:rFonts w:ascii="Arial" w:hAnsi="Arial" w:cs="Arial"/>
        </w:rPr>
        <w:t xml:space="preserve"> some key points from the Policy.</w:t>
      </w:r>
    </w:p>
    <w:p w14:paraId="5CD99310" w14:textId="77777777" w:rsidR="00C77C73" w:rsidRDefault="00C77C73" w:rsidP="009154BC">
      <w:pPr>
        <w:pStyle w:val="Heading2"/>
      </w:pPr>
      <w:bookmarkStart w:id="5" w:name="_Toc60913969"/>
      <w:r>
        <w:t>Informal resolution</w:t>
      </w:r>
      <w:bookmarkEnd w:id="5"/>
    </w:p>
    <w:p w14:paraId="13944257" w14:textId="77777777" w:rsidR="00A363BD" w:rsidRDefault="00C77C73" w:rsidP="00C77C73">
      <w:pPr>
        <w:jc w:val="both"/>
        <w:rPr>
          <w:rFonts w:ascii="Arial" w:hAnsi="Arial" w:cs="Arial"/>
        </w:rPr>
      </w:pPr>
      <w:r w:rsidRPr="00441B78">
        <w:rPr>
          <w:rFonts w:ascii="Arial" w:hAnsi="Arial" w:cs="Arial"/>
        </w:rPr>
        <w:t xml:space="preserve">A person affected by bullying, harassment or sexual misconduct under </w:t>
      </w:r>
      <w:r w:rsidR="00A363BD">
        <w:rPr>
          <w:rFonts w:ascii="Arial" w:hAnsi="Arial" w:cs="Arial"/>
        </w:rPr>
        <w:t>the UCL</w:t>
      </w:r>
      <w:r w:rsidRPr="00441B78">
        <w:rPr>
          <w:rFonts w:ascii="Arial" w:hAnsi="Arial" w:cs="Arial"/>
        </w:rPr>
        <w:t xml:space="preserve"> policy may wish to resolve the behaviour informally if it is a one-off occurrence or is not considered serious. </w:t>
      </w:r>
    </w:p>
    <w:p w14:paraId="79C31AE2" w14:textId="488B5797" w:rsidR="00C77C73" w:rsidRDefault="00C77C73" w:rsidP="00C77C73">
      <w:pPr>
        <w:jc w:val="both"/>
        <w:rPr>
          <w:rFonts w:ascii="Arial" w:hAnsi="Arial" w:cs="Arial"/>
        </w:rPr>
      </w:pPr>
      <w:r w:rsidRPr="00441B78">
        <w:rPr>
          <w:rFonts w:ascii="Arial" w:hAnsi="Arial" w:cs="Arial"/>
        </w:rPr>
        <w:t xml:space="preserve">Staff </w:t>
      </w:r>
      <w:r>
        <w:rPr>
          <w:rFonts w:ascii="Arial" w:hAnsi="Arial" w:cs="Arial"/>
        </w:rPr>
        <w:t xml:space="preserve">and students </w:t>
      </w:r>
      <w:r w:rsidRPr="00441B78">
        <w:rPr>
          <w:rFonts w:ascii="Arial" w:hAnsi="Arial" w:cs="Arial"/>
        </w:rPr>
        <w:t xml:space="preserve">are encouraged to speak to their </w:t>
      </w:r>
      <w:r>
        <w:rPr>
          <w:rFonts w:ascii="Arial" w:hAnsi="Arial" w:cs="Arial"/>
        </w:rPr>
        <w:t xml:space="preserve">line </w:t>
      </w:r>
      <w:r w:rsidRPr="00441B78">
        <w:rPr>
          <w:rFonts w:ascii="Arial" w:hAnsi="Arial" w:cs="Arial"/>
        </w:rPr>
        <w:t>manager or supervisor</w:t>
      </w:r>
      <w:r>
        <w:rPr>
          <w:rFonts w:ascii="Arial" w:hAnsi="Arial" w:cs="Arial"/>
        </w:rPr>
        <w:t xml:space="preserve"> </w:t>
      </w:r>
      <w:r w:rsidR="00A363BD">
        <w:rPr>
          <w:rFonts w:ascii="Arial" w:hAnsi="Arial" w:cs="Arial"/>
        </w:rPr>
        <w:t xml:space="preserve">in the </w:t>
      </w:r>
      <w:r>
        <w:rPr>
          <w:rFonts w:ascii="Arial" w:hAnsi="Arial" w:cs="Arial"/>
        </w:rPr>
        <w:t>first</w:t>
      </w:r>
      <w:r w:rsidR="00A363BD">
        <w:rPr>
          <w:rFonts w:ascii="Arial" w:hAnsi="Arial" w:cs="Arial"/>
        </w:rPr>
        <w:t xml:space="preserve"> instance</w:t>
      </w:r>
      <w:r>
        <w:rPr>
          <w:rFonts w:ascii="Arial" w:hAnsi="Arial" w:cs="Arial"/>
        </w:rPr>
        <w:t xml:space="preserve">. If </w:t>
      </w:r>
      <w:r w:rsidR="00A363BD">
        <w:rPr>
          <w:rFonts w:ascii="Arial" w:hAnsi="Arial" w:cs="Arial"/>
        </w:rPr>
        <w:t>that</w:t>
      </w:r>
      <w:r>
        <w:rPr>
          <w:rFonts w:ascii="Arial" w:hAnsi="Arial" w:cs="Arial"/>
        </w:rPr>
        <w:t xml:space="preserve"> is not appropriate, please report to the </w:t>
      </w:r>
      <w:r w:rsidR="00A363BD">
        <w:rPr>
          <w:rFonts w:ascii="Arial" w:hAnsi="Arial" w:cs="Arial"/>
        </w:rPr>
        <w:t>C</w:t>
      </w:r>
      <w:r>
        <w:rPr>
          <w:rFonts w:ascii="Arial" w:hAnsi="Arial" w:cs="Arial"/>
        </w:rPr>
        <w:t xml:space="preserve">hair of the EDI </w:t>
      </w:r>
      <w:r w:rsidR="00A363BD">
        <w:rPr>
          <w:rFonts w:ascii="Arial" w:hAnsi="Arial" w:cs="Arial"/>
        </w:rPr>
        <w:t>C</w:t>
      </w:r>
      <w:r>
        <w:rPr>
          <w:rFonts w:ascii="Arial" w:hAnsi="Arial" w:cs="Arial"/>
        </w:rPr>
        <w:t>ommittee, Prof. Sarah Mathew</w:t>
      </w:r>
      <w:r w:rsidR="00A363BD">
        <w:rPr>
          <w:rFonts w:ascii="Arial" w:hAnsi="Arial" w:cs="Arial"/>
        </w:rPr>
        <w:t>s;</w:t>
      </w:r>
      <w:r>
        <w:rPr>
          <w:rFonts w:ascii="Arial" w:hAnsi="Arial" w:cs="Arial"/>
        </w:rPr>
        <w:t xml:space="preserve"> the </w:t>
      </w:r>
      <w:r w:rsidR="00A363BD">
        <w:rPr>
          <w:rFonts w:ascii="Arial" w:hAnsi="Arial" w:cs="Arial"/>
        </w:rPr>
        <w:t>D</w:t>
      </w:r>
      <w:r>
        <w:rPr>
          <w:rFonts w:ascii="Arial" w:hAnsi="Arial" w:cs="Arial"/>
        </w:rPr>
        <w:t xml:space="preserve">epartmental </w:t>
      </w:r>
      <w:r w:rsidR="00A363BD">
        <w:rPr>
          <w:rFonts w:ascii="Arial" w:hAnsi="Arial" w:cs="Arial"/>
        </w:rPr>
        <w:t>M</w:t>
      </w:r>
      <w:r>
        <w:rPr>
          <w:rFonts w:ascii="Arial" w:hAnsi="Arial" w:cs="Arial"/>
        </w:rPr>
        <w:t>anager</w:t>
      </w:r>
      <w:r w:rsidR="00A363BD">
        <w:rPr>
          <w:rFonts w:ascii="Arial" w:hAnsi="Arial" w:cs="Arial"/>
        </w:rPr>
        <w:t>,</w:t>
      </w:r>
      <w:r>
        <w:rPr>
          <w:rFonts w:ascii="Arial" w:hAnsi="Arial" w:cs="Arial"/>
        </w:rPr>
        <w:t xml:space="preserve"> Dr Dimitra </w:t>
      </w:r>
      <w:r w:rsidRPr="00441B78">
        <w:rPr>
          <w:rFonts w:ascii="Arial" w:hAnsi="Arial" w:cs="Arial"/>
        </w:rPr>
        <w:t>Stamogiannou</w:t>
      </w:r>
      <w:r w:rsidR="00A363BD">
        <w:rPr>
          <w:rFonts w:ascii="Arial" w:hAnsi="Arial" w:cs="Arial"/>
        </w:rPr>
        <w:t>,</w:t>
      </w:r>
      <w:r>
        <w:rPr>
          <w:rFonts w:ascii="Arial" w:hAnsi="Arial" w:cs="Arial"/>
        </w:rPr>
        <w:t xml:space="preserve"> and/or the </w:t>
      </w:r>
      <w:r w:rsidR="00A363BD">
        <w:rPr>
          <w:rFonts w:ascii="Arial" w:hAnsi="Arial" w:cs="Arial"/>
        </w:rPr>
        <w:t>H</w:t>
      </w:r>
      <w:r>
        <w:rPr>
          <w:rFonts w:ascii="Arial" w:hAnsi="Arial" w:cs="Arial"/>
        </w:rPr>
        <w:t xml:space="preserve">ead of </w:t>
      </w:r>
      <w:r w:rsidR="00A363BD">
        <w:rPr>
          <w:rFonts w:ascii="Arial" w:hAnsi="Arial" w:cs="Arial"/>
        </w:rPr>
        <w:t>D</w:t>
      </w:r>
      <w:r>
        <w:rPr>
          <w:rFonts w:ascii="Arial" w:hAnsi="Arial" w:cs="Arial"/>
        </w:rPr>
        <w:t xml:space="preserve">epartment, Prof. Andrew Fazakerley. </w:t>
      </w:r>
      <w:r w:rsidR="00A363BD">
        <w:rPr>
          <w:rFonts w:ascii="Arial" w:hAnsi="Arial" w:cs="Arial"/>
        </w:rPr>
        <w:t>Further options are listed in the UCL website mentioned above.</w:t>
      </w:r>
    </w:p>
    <w:p w14:paraId="78C5657A" w14:textId="7182CCC5" w:rsidR="00C77C73" w:rsidRDefault="00C77C73" w:rsidP="00C77C73">
      <w:pPr>
        <w:jc w:val="both"/>
        <w:rPr>
          <w:rFonts w:ascii="Arial" w:hAnsi="Arial" w:cs="Arial"/>
        </w:rPr>
      </w:pPr>
      <w:r w:rsidRPr="006263D8">
        <w:rPr>
          <w:rFonts w:ascii="Arial" w:hAnsi="Arial" w:cs="Arial"/>
        </w:rPr>
        <w:t>UCL recognises it is for the person affected to determine the preferred pathway for resolution, and that engaging in informal resolution is not a barrier to bringing a formal complaint at a later time.</w:t>
      </w:r>
    </w:p>
    <w:p w14:paraId="47D30463" w14:textId="77777777" w:rsidR="00C77C73" w:rsidRPr="006263D8" w:rsidRDefault="00C77C73" w:rsidP="009154BC">
      <w:pPr>
        <w:pStyle w:val="Heading2"/>
      </w:pPr>
      <w:bookmarkStart w:id="6" w:name="_Toc60913970"/>
      <w:r>
        <w:t>Procedure of UCL-level formal complaint</w:t>
      </w:r>
      <w:bookmarkEnd w:id="6"/>
    </w:p>
    <w:p w14:paraId="3B8E5F3B" w14:textId="77777777" w:rsidR="00C77C73" w:rsidRDefault="00C77C73" w:rsidP="00C77C73">
      <w:pPr>
        <w:pStyle w:val="ListParagraph"/>
        <w:numPr>
          <w:ilvl w:val="1"/>
          <w:numId w:val="23"/>
        </w:numPr>
        <w:spacing w:after="0" w:line="240" w:lineRule="auto"/>
        <w:jc w:val="both"/>
        <w:rPr>
          <w:rFonts w:ascii="Arial" w:hAnsi="Arial" w:cs="Arial"/>
        </w:rPr>
      </w:pPr>
      <w:r w:rsidRPr="006263D8">
        <w:rPr>
          <w:rFonts w:ascii="Arial" w:hAnsi="Arial" w:cs="Arial"/>
        </w:rPr>
        <w:t>Students who feel they have experienced or witnessed bullying, harassment or sexual misconduct by another student may make a formal report to the </w:t>
      </w:r>
      <w:hyperlink r:id="rId13" w:history="1">
        <w:r w:rsidRPr="006263D8">
          <w:rPr>
            <w:rStyle w:val="Hyperlink"/>
            <w:rFonts w:ascii="Arial" w:hAnsi="Arial" w:cs="Arial"/>
          </w:rPr>
          <w:t>Student Casework Team</w:t>
        </w:r>
      </w:hyperlink>
      <w:r w:rsidRPr="006263D8">
        <w:rPr>
          <w:rFonts w:ascii="Arial" w:hAnsi="Arial" w:cs="Arial"/>
        </w:rPr>
        <w:t> by emailing them on </w:t>
      </w:r>
      <w:hyperlink r:id="rId14" w:history="1">
        <w:r w:rsidRPr="006263D8">
          <w:rPr>
            <w:rStyle w:val="Hyperlink"/>
            <w:rFonts w:ascii="Arial" w:hAnsi="Arial" w:cs="Arial"/>
          </w:rPr>
          <w:t>casework@ucl.ac.uk</w:t>
        </w:r>
      </w:hyperlink>
      <w:r w:rsidRPr="006263D8">
        <w:rPr>
          <w:rFonts w:ascii="Arial" w:hAnsi="Arial" w:cs="Arial"/>
        </w:rPr>
        <w:t> .  This process may also be initiated through </w:t>
      </w:r>
      <w:hyperlink r:id="rId15" w:history="1">
        <w:r w:rsidRPr="006263D8">
          <w:rPr>
            <w:rStyle w:val="Hyperlink"/>
            <w:rFonts w:ascii="Arial" w:hAnsi="Arial" w:cs="Arial"/>
          </w:rPr>
          <w:t>Report + Support.</w:t>
        </w:r>
      </w:hyperlink>
      <w:r>
        <w:rPr>
          <w:rFonts w:ascii="Arial" w:hAnsi="Arial" w:cs="Arial"/>
        </w:rPr>
        <w:t xml:space="preserve"> </w:t>
      </w:r>
      <w:r w:rsidRPr="006263D8">
        <w:rPr>
          <w:rFonts w:ascii="Arial" w:hAnsi="Arial" w:cs="Arial"/>
        </w:rPr>
        <w:t>Students who feel they have experienced or witnessed bullying, harassment or sexual misconduct by a member of staff may make a formal report to HR through </w:t>
      </w:r>
      <w:hyperlink r:id="rId16" w:history="1">
        <w:r w:rsidRPr="006263D8">
          <w:rPr>
            <w:rStyle w:val="Hyperlink"/>
            <w:rFonts w:ascii="Arial" w:hAnsi="Arial" w:cs="Arial"/>
          </w:rPr>
          <w:t>Report + Support.</w:t>
        </w:r>
      </w:hyperlink>
      <w:r w:rsidRPr="006263D8">
        <w:rPr>
          <w:rFonts w:ascii="Arial" w:hAnsi="Arial" w:cs="Arial"/>
        </w:rPr>
        <w:t> </w:t>
      </w:r>
    </w:p>
    <w:p w14:paraId="5FE8389E" w14:textId="77777777" w:rsidR="00C77C73" w:rsidRDefault="00C77C73" w:rsidP="00C77C73">
      <w:pPr>
        <w:pStyle w:val="ListParagraph"/>
        <w:numPr>
          <w:ilvl w:val="1"/>
          <w:numId w:val="23"/>
        </w:numPr>
        <w:spacing w:after="0" w:line="240" w:lineRule="auto"/>
        <w:jc w:val="both"/>
        <w:rPr>
          <w:rFonts w:ascii="Arial" w:hAnsi="Arial" w:cs="Arial"/>
        </w:rPr>
      </w:pPr>
      <w:r w:rsidRPr="006263D8">
        <w:rPr>
          <w:rFonts w:ascii="Arial" w:hAnsi="Arial" w:cs="Arial"/>
        </w:rPr>
        <w:t>The student may contact the </w:t>
      </w:r>
      <w:r>
        <w:rPr>
          <w:rFonts w:ascii="Arial" w:hAnsi="Arial" w:cs="Arial"/>
        </w:rPr>
        <w:t xml:space="preserve">UCL </w:t>
      </w:r>
      <w:hyperlink r:id="rId17" w:history="1">
        <w:r w:rsidRPr="006263D8">
          <w:rPr>
            <w:rStyle w:val="Hyperlink"/>
            <w:rFonts w:ascii="Arial" w:hAnsi="Arial" w:cs="Arial"/>
          </w:rPr>
          <w:t>Student Mediator</w:t>
        </w:r>
      </w:hyperlink>
      <w:r w:rsidRPr="006263D8">
        <w:rPr>
          <w:rFonts w:ascii="Arial" w:hAnsi="Arial" w:cs="Arial"/>
        </w:rPr>
        <w:t> who will support them through either formal reporting process.</w:t>
      </w:r>
    </w:p>
    <w:p w14:paraId="6AD0EB99" w14:textId="77777777" w:rsidR="00C77C73" w:rsidRDefault="00C77C73" w:rsidP="00C77C73">
      <w:pPr>
        <w:pStyle w:val="ListParagraph"/>
        <w:numPr>
          <w:ilvl w:val="1"/>
          <w:numId w:val="23"/>
        </w:numPr>
        <w:spacing w:after="0" w:line="240" w:lineRule="auto"/>
        <w:jc w:val="both"/>
        <w:rPr>
          <w:rFonts w:ascii="Arial" w:hAnsi="Arial" w:cs="Arial"/>
        </w:rPr>
      </w:pPr>
      <w:r w:rsidRPr="006263D8">
        <w:rPr>
          <w:rFonts w:ascii="Arial" w:hAnsi="Arial" w:cs="Arial"/>
        </w:rPr>
        <w:t>Members of staff who feel they have experienced or witnessed bullying, harassment or sexual misconduct may make a formal complaint against a staff member by using the </w:t>
      </w:r>
      <w:hyperlink r:id="rId18" w:history="1">
        <w:r w:rsidRPr="006263D8">
          <w:rPr>
            <w:rStyle w:val="Hyperlink"/>
            <w:rFonts w:ascii="Arial" w:hAnsi="Arial" w:cs="Arial"/>
            <w:lang w:val="en"/>
          </w:rPr>
          <w:t>Staff Grievance Policy</w:t>
        </w:r>
      </w:hyperlink>
      <w:r w:rsidRPr="006263D8">
        <w:rPr>
          <w:rFonts w:ascii="Arial" w:hAnsi="Arial" w:cs="Arial"/>
        </w:rPr>
        <w:t> or they may make a formal complaint against a student by contacting the </w:t>
      </w:r>
      <w:hyperlink r:id="rId19" w:history="1">
        <w:r w:rsidRPr="006263D8">
          <w:rPr>
            <w:rStyle w:val="Hyperlink"/>
            <w:rFonts w:ascii="Arial" w:hAnsi="Arial" w:cs="Arial"/>
          </w:rPr>
          <w:t>Student Casework Team</w:t>
        </w:r>
      </w:hyperlink>
      <w:r w:rsidRPr="006263D8">
        <w:rPr>
          <w:rFonts w:ascii="Arial" w:hAnsi="Arial" w:cs="Arial"/>
        </w:rPr>
        <w:t> by emailing them on </w:t>
      </w:r>
      <w:hyperlink r:id="rId20" w:history="1">
        <w:r w:rsidRPr="006263D8">
          <w:rPr>
            <w:rStyle w:val="Hyperlink"/>
            <w:rFonts w:ascii="Arial" w:hAnsi="Arial" w:cs="Arial"/>
          </w:rPr>
          <w:t>casework@ucl.ac.uk</w:t>
        </w:r>
      </w:hyperlink>
      <w:r w:rsidRPr="006263D8">
        <w:rPr>
          <w:rFonts w:ascii="Arial" w:hAnsi="Arial" w:cs="Arial"/>
        </w:rPr>
        <w:t> .  Either process may also be initiated through </w:t>
      </w:r>
      <w:hyperlink r:id="rId21" w:history="1">
        <w:r w:rsidRPr="006263D8">
          <w:rPr>
            <w:rStyle w:val="Hyperlink"/>
            <w:rFonts w:ascii="Arial" w:hAnsi="Arial" w:cs="Arial"/>
          </w:rPr>
          <w:t>Report + Support.</w:t>
        </w:r>
      </w:hyperlink>
    </w:p>
    <w:p w14:paraId="7878A2F4" w14:textId="5417E1C6" w:rsidR="00A363BD" w:rsidRPr="009154BC" w:rsidRDefault="00A363BD" w:rsidP="009154BC">
      <w:pPr>
        <w:pStyle w:val="Heading2"/>
      </w:pPr>
      <w:bookmarkStart w:id="7" w:name="_Toc60913971"/>
      <w:r w:rsidRPr="009154BC">
        <w:t>Outcome of a formal complaint</w:t>
      </w:r>
      <w:bookmarkEnd w:id="7"/>
    </w:p>
    <w:p w14:paraId="6425E36B" w14:textId="1C92695F" w:rsidR="00A363BD" w:rsidRPr="009154BC" w:rsidRDefault="00A363BD" w:rsidP="00A363BD">
      <w:pPr>
        <w:rPr>
          <w:rFonts w:ascii="Arial" w:hAnsi="Arial" w:cs="Arial"/>
          <w:lang w:val="en"/>
        </w:rPr>
      </w:pPr>
      <w:r w:rsidRPr="009154BC">
        <w:rPr>
          <w:rFonts w:ascii="Arial" w:hAnsi="Arial" w:cs="Arial"/>
        </w:rPr>
        <w:t>The Reporting Party will be told whether their complaint has been upheld or not; and whether the Reported Party has been dismissed or expelled.     </w:t>
      </w:r>
      <w:r w:rsidRPr="009154BC">
        <w:rPr>
          <w:rFonts w:ascii="Arial" w:hAnsi="Arial" w:cs="Arial"/>
        </w:rPr>
        <w:br/>
      </w:r>
      <w:r w:rsidRPr="009154BC">
        <w:rPr>
          <w:rFonts w:ascii="Arial" w:hAnsi="Arial" w:cs="Arial"/>
        </w:rPr>
        <w:br/>
        <w:t>If the complaint is not upheld or the Reported Party is not dismissed or expelled, information will be shared with the Reporting Party to minimise any adverse effects in accessing their work or study environment, or the UCL activity, where possible, but there may be limits to the information about the consequences to the Reported Party that can be shared with the Reporting Party.</w:t>
      </w:r>
      <w:r w:rsidRPr="009154BC">
        <w:rPr>
          <w:rFonts w:ascii="Arial" w:hAnsi="Arial" w:cs="Arial"/>
        </w:rPr>
        <w:br/>
      </w:r>
      <w:r w:rsidRPr="009154BC">
        <w:rPr>
          <w:rFonts w:ascii="Arial" w:hAnsi="Arial" w:cs="Arial"/>
        </w:rPr>
        <w:br/>
      </w:r>
      <w:r w:rsidRPr="009154BC">
        <w:rPr>
          <w:rFonts w:ascii="Arial" w:hAnsi="Arial" w:cs="Arial"/>
          <w:lang w:val="en"/>
        </w:rPr>
        <w:t>Where the Reporting Party is told the outcome they will be asked to respect confidentiality with regards to the outcome.</w:t>
      </w:r>
    </w:p>
    <w:sectPr w:rsidR="00A363BD" w:rsidRPr="009154BC" w:rsidSect="00CD243E">
      <w:footerReference w:type="default" r:id="rId22"/>
      <w:headerReference w:type="first" r:id="rId23"/>
      <w:footerReference w:type="first" r:id="rId24"/>
      <w:pgSz w:w="11906" w:h="16838"/>
      <w:pgMar w:top="1440" w:right="1335" w:bottom="1440"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6E55" w14:textId="77777777" w:rsidR="00391B54" w:rsidRDefault="00391B54" w:rsidP="00262C3E">
      <w:pPr>
        <w:spacing w:after="0" w:line="240" w:lineRule="auto"/>
      </w:pPr>
      <w:r>
        <w:separator/>
      </w:r>
    </w:p>
  </w:endnote>
  <w:endnote w:type="continuationSeparator" w:id="0">
    <w:p w14:paraId="528DD3B6" w14:textId="77777777" w:rsidR="00391B54" w:rsidRDefault="00391B54" w:rsidP="0026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T Std">
    <w:altName w:val="Arial"/>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18719"/>
      <w:docPartObj>
        <w:docPartGallery w:val="Page Numbers (Bottom of Page)"/>
        <w:docPartUnique/>
      </w:docPartObj>
    </w:sdtPr>
    <w:sdtEndPr>
      <w:rPr>
        <w:noProof/>
      </w:rPr>
    </w:sdtEndPr>
    <w:sdtContent>
      <w:p w14:paraId="3221E6CA" w14:textId="19ED418C" w:rsidR="001A3A60" w:rsidRDefault="001A3A60">
        <w:pPr>
          <w:pStyle w:val="Footer"/>
          <w:jc w:val="right"/>
        </w:pPr>
        <w:r>
          <w:fldChar w:fldCharType="begin"/>
        </w:r>
        <w:r>
          <w:instrText xml:space="preserve"> PAGE   \* MERGEFORMAT </w:instrText>
        </w:r>
        <w:r>
          <w:fldChar w:fldCharType="separate"/>
        </w:r>
        <w:r w:rsidR="009970AF">
          <w:rPr>
            <w:noProof/>
          </w:rPr>
          <w:t>5</w:t>
        </w:r>
        <w:r>
          <w:rPr>
            <w:noProof/>
          </w:rPr>
          <w:fldChar w:fldCharType="end"/>
        </w:r>
      </w:p>
    </w:sdtContent>
  </w:sdt>
  <w:p w14:paraId="599FA009" w14:textId="77777777" w:rsidR="001A3A60" w:rsidRDefault="001A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E63C" w14:textId="3E440318" w:rsidR="00D318FA" w:rsidRDefault="00D318FA">
    <w:pPr>
      <w:pStyle w:val="Footer"/>
    </w:pPr>
    <w:r>
      <w:t>Version 1, January 202</w:t>
    </w:r>
    <w:r w:rsidR="00820B92">
      <w:t>1</w:t>
    </w:r>
  </w:p>
  <w:p w14:paraId="1233CF71" w14:textId="77777777" w:rsidR="00D318FA" w:rsidRDefault="00D3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B78B" w14:textId="77777777" w:rsidR="00391B54" w:rsidRDefault="00391B54" w:rsidP="00262C3E">
      <w:pPr>
        <w:spacing w:after="0" w:line="240" w:lineRule="auto"/>
      </w:pPr>
      <w:r>
        <w:separator/>
      </w:r>
    </w:p>
  </w:footnote>
  <w:footnote w:type="continuationSeparator" w:id="0">
    <w:p w14:paraId="568ED906" w14:textId="77777777" w:rsidR="00391B54" w:rsidRDefault="00391B54" w:rsidP="0026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D6E0" w14:textId="77777777" w:rsidR="001A3A60" w:rsidRDefault="001A3A60">
    <w:pPr>
      <w:pStyle w:val="Header"/>
    </w:pPr>
    <w:r>
      <w:rPr>
        <w:noProof/>
        <w:lang w:eastAsia="en-GB"/>
      </w:rPr>
      <mc:AlternateContent>
        <mc:Choice Requires="wps">
          <w:drawing>
            <wp:anchor distT="0" distB="0" distL="114300" distR="114300" simplePos="0" relativeHeight="251664384" behindDoc="0" locked="0" layoutInCell="1" allowOverlap="1" wp14:anchorId="08D52F3F" wp14:editId="75823EA1">
              <wp:simplePos x="0" y="0"/>
              <wp:positionH relativeFrom="margin">
                <wp:posOffset>-549216</wp:posOffset>
              </wp:positionH>
              <wp:positionV relativeFrom="paragraph">
                <wp:posOffset>-183766</wp:posOffset>
              </wp:positionV>
              <wp:extent cx="3324225" cy="390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324225" cy="390525"/>
                      </a:xfrm>
                      <a:prstGeom prst="rect">
                        <a:avLst/>
                      </a:prstGeom>
                      <a:noFill/>
                      <a:ln w="6350">
                        <a:noFill/>
                      </a:ln>
                    </wps:spPr>
                    <wps:txbx>
                      <w:txbxContent>
                        <w:p w14:paraId="1A8D3BF5" w14:textId="77777777" w:rsidR="001A3A60" w:rsidRPr="003A328A" w:rsidRDefault="001A3A60" w:rsidP="00214D51">
                          <w:pPr>
                            <w:spacing w:after="0" w:line="240" w:lineRule="auto"/>
                            <w:ind w:left="-142"/>
                            <w:rPr>
                              <w:rFonts w:ascii="Arial MT Std" w:eastAsia="Times New Roman" w:hAnsi="Arial MT Std" w:cs="Times New Roman"/>
                              <w:b/>
                              <w:color w:val="000000"/>
                              <w:sz w:val="24"/>
                              <w:szCs w:val="18"/>
                              <w:lang w:val="en-US" w:eastAsia="ja-JP"/>
                            </w:rPr>
                          </w:pPr>
                          <w:r>
                            <w:rPr>
                              <w:rFonts w:ascii="Arial MT Std" w:eastAsia="Times New Roman" w:hAnsi="Arial MT Std" w:cs="Times New Roman"/>
                              <w:b/>
                              <w:color w:val="000000"/>
                              <w:sz w:val="24"/>
                              <w:szCs w:val="18"/>
                              <w:lang w:val="en-US" w:eastAsia="ja-JP"/>
                            </w:rPr>
                            <w:t>Department of Space and Climate 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52F3F" id="_x0000_t202" coordsize="21600,21600" o:spt="202" path="m,l,21600r21600,l21600,xe">
              <v:stroke joinstyle="miter"/>
              <v:path gradientshapeok="t" o:connecttype="rect"/>
            </v:shapetype>
            <v:shape id="Text Box 19" o:spid="_x0000_s1026" type="#_x0000_t202" style="position:absolute;margin-left:-43.25pt;margin-top:-14.45pt;width:261.75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" filled="f" stroked="f" strokeweight=".5pt">
              <v:textbox>
                <w:txbxContent>
                  <w:p w14:paraId="1A8D3BF5" w14:textId="77777777" w:rsidR="001A3A60" w:rsidRPr="003A328A" w:rsidRDefault="001A3A60" w:rsidP="00214D51">
                    <w:pPr>
                      <w:spacing w:after="0" w:line="240" w:lineRule="auto"/>
                      <w:ind w:left="-142"/>
                      <w:rPr>
                        <w:rFonts w:ascii="Arial MT Std" w:eastAsia="Times New Roman" w:hAnsi="Arial MT Std" w:cs="Times New Roman"/>
                        <w:b/>
                        <w:color w:val="000000"/>
                        <w:sz w:val="24"/>
                        <w:szCs w:val="18"/>
                        <w:lang w:val="en-US" w:eastAsia="ja-JP"/>
                      </w:rPr>
                    </w:pPr>
                    <w:r>
                      <w:rPr>
                        <w:rFonts w:ascii="Arial MT Std" w:eastAsia="Times New Roman" w:hAnsi="Arial MT Std" w:cs="Times New Roman"/>
                        <w:b/>
                        <w:color w:val="000000"/>
                        <w:sz w:val="24"/>
                        <w:szCs w:val="18"/>
                        <w:lang w:val="en-US" w:eastAsia="ja-JP"/>
                      </w:rPr>
                      <w:t>Department of Space and Climate Physics</w:t>
                    </w:r>
                  </w:p>
                </w:txbxContent>
              </v:textbox>
              <w10:wrap anchorx="margin"/>
            </v:shape>
          </w:pict>
        </mc:Fallback>
      </mc:AlternateContent>
    </w:r>
    <w:r w:rsidRPr="00F95C9A">
      <w:rPr>
        <w:noProof/>
        <w:lang w:eastAsia="en-GB"/>
      </w:rPr>
      <w:drawing>
        <wp:anchor distT="0" distB="0" distL="114300" distR="114300" simplePos="0" relativeHeight="251662336" behindDoc="0" locked="0" layoutInCell="1" allowOverlap="1" wp14:anchorId="20A98FEA" wp14:editId="2402CD5D">
          <wp:simplePos x="0" y="0"/>
          <wp:positionH relativeFrom="page">
            <wp:posOffset>7118</wp:posOffset>
          </wp:positionH>
          <wp:positionV relativeFrom="page">
            <wp:align>top</wp:align>
          </wp:positionV>
          <wp:extent cx="7561385" cy="1428750"/>
          <wp:effectExtent l="0" t="0" r="190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1385" cy="1428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9AD"/>
    <w:multiLevelType w:val="multilevel"/>
    <w:tmpl w:val="6A6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F36F7"/>
    <w:multiLevelType w:val="hybridMultilevel"/>
    <w:tmpl w:val="D772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DB6"/>
    <w:multiLevelType w:val="hybridMultilevel"/>
    <w:tmpl w:val="5738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E4380"/>
    <w:multiLevelType w:val="hybridMultilevel"/>
    <w:tmpl w:val="7260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5D3F"/>
    <w:multiLevelType w:val="hybridMultilevel"/>
    <w:tmpl w:val="7464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44FF9"/>
    <w:multiLevelType w:val="multilevel"/>
    <w:tmpl w:val="953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F482D"/>
    <w:multiLevelType w:val="hybridMultilevel"/>
    <w:tmpl w:val="68D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A5007"/>
    <w:multiLevelType w:val="hybridMultilevel"/>
    <w:tmpl w:val="A09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E66D9"/>
    <w:multiLevelType w:val="multilevel"/>
    <w:tmpl w:val="D838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B7443"/>
    <w:multiLevelType w:val="hybridMultilevel"/>
    <w:tmpl w:val="02D6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23264"/>
    <w:multiLevelType w:val="multilevel"/>
    <w:tmpl w:val="D3F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35125"/>
    <w:multiLevelType w:val="hybridMultilevel"/>
    <w:tmpl w:val="9D7C2888"/>
    <w:lvl w:ilvl="0" w:tplc="5528669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70ED"/>
    <w:multiLevelType w:val="hybridMultilevel"/>
    <w:tmpl w:val="E85C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73301"/>
    <w:multiLevelType w:val="hybridMultilevel"/>
    <w:tmpl w:val="F13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274A3"/>
    <w:multiLevelType w:val="hybridMultilevel"/>
    <w:tmpl w:val="3F2A9028"/>
    <w:lvl w:ilvl="0" w:tplc="F2EE56B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F774B"/>
    <w:multiLevelType w:val="hybridMultilevel"/>
    <w:tmpl w:val="BA54A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8E267B"/>
    <w:multiLevelType w:val="hybridMultilevel"/>
    <w:tmpl w:val="1284D2D6"/>
    <w:lvl w:ilvl="0" w:tplc="3BA2FF1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52E78"/>
    <w:multiLevelType w:val="hybridMultilevel"/>
    <w:tmpl w:val="B5F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562CF"/>
    <w:multiLevelType w:val="hybridMultilevel"/>
    <w:tmpl w:val="64BA997A"/>
    <w:lvl w:ilvl="0" w:tplc="5B8C9FDA">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5E71B6"/>
    <w:multiLevelType w:val="multilevel"/>
    <w:tmpl w:val="429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55701"/>
    <w:multiLevelType w:val="hybridMultilevel"/>
    <w:tmpl w:val="F1A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23070"/>
    <w:multiLevelType w:val="hybridMultilevel"/>
    <w:tmpl w:val="0EA07A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C00BF"/>
    <w:multiLevelType w:val="hybridMultilevel"/>
    <w:tmpl w:val="7B68C2B0"/>
    <w:lvl w:ilvl="0" w:tplc="10F83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27A29"/>
    <w:multiLevelType w:val="multilevel"/>
    <w:tmpl w:val="953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4824E4"/>
    <w:multiLevelType w:val="multilevel"/>
    <w:tmpl w:val="CE3EA58C"/>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DC00659"/>
    <w:multiLevelType w:val="multilevel"/>
    <w:tmpl w:val="695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592638">
    <w:abstractNumId w:val="15"/>
  </w:num>
  <w:num w:numId="2" w16cid:durableId="804352872">
    <w:abstractNumId w:val="4"/>
  </w:num>
  <w:num w:numId="3" w16cid:durableId="1061250320">
    <w:abstractNumId w:val="2"/>
  </w:num>
  <w:num w:numId="4" w16cid:durableId="1141265965">
    <w:abstractNumId w:val="3"/>
  </w:num>
  <w:num w:numId="5" w16cid:durableId="828637298">
    <w:abstractNumId w:val="6"/>
  </w:num>
  <w:num w:numId="6" w16cid:durableId="1973050504">
    <w:abstractNumId w:val="16"/>
  </w:num>
  <w:num w:numId="7" w16cid:durableId="1718772333">
    <w:abstractNumId w:val="14"/>
  </w:num>
  <w:num w:numId="8" w16cid:durableId="1990358698">
    <w:abstractNumId w:val="13"/>
  </w:num>
  <w:num w:numId="9" w16cid:durableId="1280994920">
    <w:abstractNumId w:val="21"/>
  </w:num>
  <w:num w:numId="10" w16cid:durableId="106434118">
    <w:abstractNumId w:val="22"/>
  </w:num>
  <w:num w:numId="11" w16cid:durableId="113207967">
    <w:abstractNumId w:val="9"/>
  </w:num>
  <w:num w:numId="12" w16cid:durableId="75982180">
    <w:abstractNumId w:val="12"/>
  </w:num>
  <w:num w:numId="13" w16cid:durableId="552929716">
    <w:abstractNumId w:val="18"/>
  </w:num>
  <w:num w:numId="14" w16cid:durableId="1858889881">
    <w:abstractNumId w:val="1"/>
  </w:num>
  <w:num w:numId="15" w16cid:durableId="41638205">
    <w:abstractNumId w:val="7"/>
  </w:num>
  <w:num w:numId="16" w16cid:durableId="707218609">
    <w:abstractNumId w:val="20"/>
  </w:num>
  <w:num w:numId="17" w16cid:durableId="741028359">
    <w:abstractNumId w:val="17"/>
  </w:num>
  <w:num w:numId="18" w16cid:durableId="265501919">
    <w:abstractNumId w:val="11"/>
  </w:num>
  <w:num w:numId="19" w16cid:durableId="177236009">
    <w:abstractNumId w:val="10"/>
  </w:num>
  <w:num w:numId="20" w16cid:durableId="381373040">
    <w:abstractNumId w:val="8"/>
  </w:num>
  <w:num w:numId="21" w16cid:durableId="204102586">
    <w:abstractNumId w:val="0"/>
  </w:num>
  <w:num w:numId="22" w16cid:durableId="1440025105">
    <w:abstractNumId w:val="5"/>
  </w:num>
  <w:num w:numId="23" w16cid:durableId="1737821779">
    <w:abstractNumId w:val="24"/>
  </w:num>
  <w:num w:numId="24" w16cid:durableId="1064059513">
    <w:abstractNumId w:val="25"/>
  </w:num>
  <w:num w:numId="25" w16cid:durableId="1664627089">
    <w:abstractNumId w:val="19"/>
  </w:num>
  <w:num w:numId="26" w16cid:durableId="92487497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B1"/>
    <w:rsid w:val="00024C38"/>
    <w:rsid w:val="000331E9"/>
    <w:rsid w:val="000355D1"/>
    <w:rsid w:val="000537AB"/>
    <w:rsid w:val="000537BD"/>
    <w:rsid w:val="00086EA8"/>
    <w:rsid w:val="00087715"/>
    <w:rsid w:val="00092FCF"/>
    <w:rsid w:val="000C2FF6"/>
    <w:rsid w:val="000C4361"/>
    <w:rsid w:val="000D5975"/>
    <w:rsid w:val="00102272"/>
    <w:rsid w:val="00105AB4"/>
    <w:rsid w:val="001144E3"/>
    <w:rsid w:val="00135A0F"/>
    <w:rsid w:val="00150231"/>
    <w:rsid w:val="00161286"/>
    <w:rsid w:val="00171131"/>
    <w:rsid w:val="00174AAC"/>
    <w:rsid w:val="001A0198"/>
    <w:rsid w:val="001A3A60"/>
    <w:rsid w:val="001B43D9"/>
    <w:rsid w:val="001C4986"/>
    <w:rsid w:val="001C5321"/>
    <w:rsid w:val="002014F7"/>
    <w:rsid w:val="00214A1E"/>
    <w:rsid w:val="00214D51"/>
    <w:rsid w:val="00214FA3"/>
    <w:rsid w:val="0021761D"/>
    <w:rsid w:val="00247A8F"/>
    <w:rsid w:val="0025260E"/>
    <w:rsid w:val="00262C3E"/>
    <w:rsid w:val="002679FA"/>
    <w:rsid w:val="00274668"/>
    <w:rsid w:val="002D4704"/>
    <w:rsid w:val="00305DF6"/>
    <w:rsid w:val="00306C75"/>
    <w:rsid w:val="00314953"/>
    <w:rsid w:val="00321991"/>
    <w:rsid w:val="00331BCA"/>
    <w:rsid w:val="003439D3"/>
    <w:rsid w:val="00350CBE"/>
    <w:rsid w:val="00370E6A"/>
    <w:rsid w:val="00391AB7"/>
    <w:rsid w:val="00391B54"/>
    <w:rsid w:val="003A328A"/>
    <w:rsid w:val="003A3D15"/>
    <w:rsid w:val="003B00F1"/>
    <w:rsid w:val="003B7A72"/>
    <w:rsid w:val="003C3379"/>
    <w:rsid w:val="003D785D"/>
    <w:rsid w:val="003E3C1F"/>
    <w:rsid w:val="003F1F3B"/>
    <w:rsid w:val="00403CF1"/>
    <w:rsid w:val="00437355"/>
    <w:rsid w:val="00441030"/>
    <w:rsid w:val="00444AF2"/>
    <w:rsid w:val="00457624"/>
    <w:rsid w:val="00461E46"/>
    <w:rsid w:val="004676C7"/>
    <w:rsid w:val="004A036E"/>
    <w:rsid w:val="004A0E40"/>
    <w:rsid w:val="004A4B4E"/>
    <w:rsid w:val="004B564D"/>
    <w:rsid w:val="004D22AE"/>
    <w:rsid w:val="004E0AB1"/>
    <w:rsid w:val="004E44B2"/>
    <w:rsid w:val="004E5935"/>
    <w:rsid w:val="004F4FF4"/>
    <w:rsid w:val="00512C50"/>
    <w:rsid w:val="00531758"/>
    <w:rsid w:val="00531E34"/>
    <w:rsid w:val="005363BC"/>
    <w:rsid w:val="005555EB"/>
    <w:rsid w:val="005819D2"/>
    <w:rsid w:val="005947DF"/>
    <w:rsid w:val="00597CB1"/>
    <w:rsid w:val="005A344B"/>
    <w:rsid w:val="005D430D"/>
    <w:rsid w:val="005D5C77"/>
    <w:rsid w:val="005E295F"/>
    <w:rsid w:val="005E4DD0"/>
    <w:rsid w:val="005F0EBD"/>
    <w:rsid w:val="005F1260"/>
    <w:rsid w:val="006064E2"/>
    <w:rsid w:val="006153B0"/>
    <w:rsid w:val="00620A6C"/>
    <w:rsid w:val="0063116D"/>
    <w:rsid w:val="00634A7B"/>
    <w:rsid w:val="00635702"/>
    <w:rsid w:val="00640E59"/>
    <w:rsid w:val="0065047D"/>
    <w:rsid w:val="006646CC"/>
    <w:rsid w:val="00673AD4"/>
    <w:rsid w:val="006758BB"/>
    <w:rsid w:val="00676F19"/>
    <w:rsid w:val="00683B81"/>
    <w:rsid w:val="00687C12"/>
    <w:rsid w:val="0069051C"/>
    <w:rsid w:val="00691975"/>
    <w:rsid w:val="00691DE5"/>
    <w:rsid w:val="00696D14"/>
    <w:rsid w:val="00697DE2"/>
    <w:rsid w:val="006B6A42"/>
    <w:rsid w:val="006D1367"/>
    <w:rsid w:val="00713618"/>
    <w:rsid w:val="0074081C"/>
    <w:rsid w:val="0074617E"/>
    <w:rsid w:val="0075430B"/>
    <w:rsid w:val="007835F1"/>
    <w:rsid w:val="00791AEC"/>
    <w:rsid w:val="0079215E"/>
    <w:rsid w:val="00796B4B"/>
    <w:rsid w:val="007A36C1"/>
    <w:rsid w:val="007A7BBC"/>
    <w:rsid w:val="007B5C57"/>
    <w:rsid w:val="007C25CE"/>
    <w:rsid w:val="007C5987"/>
    <w:rsid w:val="007C5FF0"/>
    <w:rsid w:val="007D5AB4"/>
    <w:rsid w:val="007D5E8A"/>
    <w:rsid w:val="007E061A"/>
    <w:rsid w:val="007E0D52"/>
    <w:rsid w:val="007E104A"/>
    <w:rsid w:val="00805A86"/>
    <w:rsid w:val="008101B7"/>
    <w:rsid w:val="00814B2A"/>
    <w:rsid w:val="00820B92"/>
    <w:rsid w:val="00824C98"/>
    <w:rsid w:val="00832F0C"/>
    <w:rsid w:val="008336C3"/>
    <w:rsid w:val="00834647"/>
    <w:rsid w:val="00856E09"/>
    <w:rsid w:val="00870B33"/>
    <w:rsid w:val="0087553E"/>
    <w:rsid w:val="00882C78"/>
    <w:rsid w:val="00885B45"/>
    <w:rsid w:val="008B783A"/>
    <w:rsid w:val="008C51B9"/>
    <w:rsid w:val="008C720C"/>
    <w:rsid w:val="008C7A19"/>
    <w:rsid w:val="008E70BE"/>
    <w:rsid w:val="009064E5"/>
    <w:rsid w:val="009154BC"/>
    <w:rsid w:val="0091591E"/>
    <w:rsid w:val="00916E3C"/>
    <w:rsid w:val="0091773E"/>
    <w:rsid w:val="00925FD5"/>
    <w:rsid w:val="009412D2"/>
    <w:rsid w:val="00944529"/>
    <w:rsid w:val="00950C91"/>
    <w:rsid w:val="00955FCA"/>
    <w:rsid w:val="009702E6"/>
    <w:rsid w:val="009924E6"/>
    <w:rsid w:val="00993B2E"/>
    <w:rsid w:val="00995CBB"/>
    <w:rsid w:val="009970AF"/>
    <w:rsid w:val="009A29FC"/>
    <w:rsid w:val="009B0986"/>
    <w:rsid w:val="009C1E88"/>
    <w:rsid w:val="009C6C7C"/>
    <w:rsid w:val="009C7D4E"/>
    <w:rsid w:val="00A12B55"/>
    <w:rsid w:val="00A20111"/>
    <w:rsid w:val="00A22E16"/>
    <w:rsid w:val="00A34565"/>
    <w:rsid w:val="00A363BD"/>
    <w:rsid w:val="00A56BAF"/>
    <w:rsid w:val="00A60EA4"/>
    <w:rsid w:val="00A634D8"/>
    <w:rsid w:val="00A654F9"/>
    <w:rsid w:val="00A65D16"/>
    <w:rsid w:val="00A72E21"/>
    <w:rsid w:val="00A75832"/>
    <w:rsid w:val="00A9358D"/>
    <w:rsid w:val="00A97F4F"/>
    <w:rsid w:val="00AA3A95"/>
    <w:rsid w:val="00AB3B52"/>
    <w:rsid w:val="00AD341E"/>
    <w:rsid w:val="00AD6C8C"/>
    <w:rsid w:val="00AE5F3B"/>
    <w:rsid w:val="00AF28B3"/>
    <w:rsid w:val="00B034B9"/>
    <w:rsid w:val="00B27876"/>
    <w:rsid w:val="00B3495F"/>
    <w:rsid w:val="00B508E7"/>
    <w:rsid w:val="00B52C9D"/>
    <w:rsid w:val="00B64FD1"/>
    <w:rsid w:val="00B807E7"/>
    <w:rsid w:val="00B864D2"/>
    <w:rsid w:val="00B8697A"/>
    <w:rsid w:val="00B9272D"/>
    <w:rsid w:val="00B94AE6"/>
    <w:rsid w:val="00BB79C6"/>
    <w:rsid w:val="00BE4BB9"/>
    <w:rsid w:val="00C00F6E"/>
    <w:rsid w:val="00C332F1"/>
    <w:rsid w:val="00C34B62"/>
    <w:rsid w:val="00C350AF"/>
    <w:rsid w:val="00C46D40"/>
    <w:rsid w:val="00C507BE"/>
    <w:rsid w:val="00C508B2"/>
    <w:rsid w:val="00C631E6"/>
    <w:rsid w:val="00C77C73"/>
    <w:rsid w:val="00C824EE"/>
    <w:rsid w:val="00C83F2D"/>
    <w:rsid w:val="00C85DD6"/>
    <w:rsid w:val="00C91FB8"/>
    <w:rsid w:val="00CA0FC0"/>
    <w:rsid w:val="00CA71AC"/>
    <w:rsid w:val="00CB2943"/>
    <w:rsid w:val="00CD243E"/>
    <w:rsid w:val="00CF475F"/>
    <w:rsid w:val="00D130C6"/>
    <w:rsid w:val="00D318FA"/>
    <w:rsid w:val="00D42A27"/>
    <w:rsid w:val="00D47425"/>
    <w:rsid w:val="00D65C4E"/>
    <w:rsid w:val="00D66EFE"/>
    <w:rsid w:val="00D672D7"/>
    <w:rsid w:val="00D7074D"/>
    <w:rsid w:val="00D7631E"/>
    <w:rsid w:val="00D8041C"/>
    <w:rsid w:val="00DB0A4C"/>
    <w:rsid w:val="00DB5AD1"/>
    <w:rsid w:val="00DC1C3D"/>
    <w:rsid w:val="00E01D9E"/>
    <w:rsid w:val="00E031C5"/>
    <w:rsid w:val="00E04C88"/>
    <w:rsid w:val="00E04CED"/>
    <w:rsid w:val="00E05F3E"/>
    <w:rsid w:val="00E15C24"/>
    <w:rsid w:val="00E227AF"/>
    <w:rsid w:val="00E36622"/>
    <w:rsid w:val="00E41553"/>
    <w:rsid w:val="00E60E15"/>
    <w:rsid w:val="00E65F6C"/>
    <w:rsid w:val="00E71B0C"/>
    <w:rsid w:val="00E76A5A"/>
    <w:rsid w:val="00E87149"/>
    <w:rsid w:val="00E945BA"/>
    <w:rsid w:val="00E966DC"/>
    <w:rsid w:val="00EA21D1"/>
    <w:rsid w:val="00EA6EC4"/>
    <w:rsid w:val="00EA70E6"/>
    <w:rsid w:val="00EA78B5"/>
    <w:rsid w:val="00EC0C8E"/>
    <w:rsid w:val="00EE7587"/>
    <w:rsid w:val="00EF1EDC"/>
    <w:rsid w:val="00F0488E"/>
    <w:rsid w:val="00F167FD"/>
    <w:rsid w:val="00F47DD7"/>
    <w:rsid w:val="00F67950"/>
    <w:rsid w:val="00F81CEB"/>
    <w:rsid w:val="00F821FF"/>
    <w:rsid w:val="00F92F59"/>
    <w:rsid w:val="00FA4D4F"/>
    <w:rsid w:val="00FC1655"/>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B338E"/>
  <w15:chartTrackingRefBased/>
  <w15:docId w15:val="{FE805653-020D-4718-B95C-62396FF1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EFE"/>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6EFE"/>
    <w:pPr>
      <w:keepNext/>
      <w:keepLines/>
      <w:numPr>
        <w:numId w:val="6"/>
      </w:numPr>
      <w:spacing w:before="120" w:after="12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FA3"/>
    <w:pPr>
      <w:keepNext/>
      <w:keepLines/>
      <w:spacing w:before="12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15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47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475C"/>
    <w:rPr>
      <w:rFonts w:ascii="Consolas" w:hAnsi="Consolas"/>
      <w:sz w:val="21"/>
      <w:szCs w:val="21"/>
    </w:rPr>
  </w:style>
  <w:style w:type="character" w:customStyle="1" w:styleId="Heading1Char">
    <w:name w:val="Heading 1 Char"/>
    <w:basedOn w:val="DefaultParagraphFont"/>
    <w:link w:val="Heading1"/>
    <w:uiPriority w:val="9"/>
    <w:rsid w:val="00D66EFE"/>
    <w:rPr>
      <w:rFonts w:ascii="Arial" w:eastAsiaTheme="majorEastAsia" w:hAnsi="Arial" w:cstheme="majorBidi"/>
      <w:color w:val="2E74B5" w:themeColor="accent1" w:themeShade="BF"/>
      <w:sz w:val="32"/>
      <w:szCs w:val="32"/>
    </w:rPr>
  </w:style>
  <w:style w:type="paragraph" w:styleId="ListParagraph">
    <w:name w:val="List Paragraph"/>
    <w:basedOn w:val="Normal"/>
    <w:uiPriority w:val="34"/>
    <w:qFormat/>
    <w:rsid w:val="00350CBE"/>
    <w:pPr>
      <w:ind w:left="720"/>
      <w:contextualSpacing/>
    </w:pPr>
  </w:style>
  <w:style w:type="paragraph" w:styleId="Header">
    <w:name w:val="header"/>
    <w:basedOn w:val="Normal"/>
    <w:link w:val="HeaderChar"/>
    <w:uiPriority w:val="99"/>
    <w:unhideWhenUsed/>
    <w:rsid w:val="0026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C3E"/>
  </w:style>
  <w:style w:type="paragraph" w:styleId="Footer">
    <w:name w:val="footer"/>
    <w:basedOn w:val="Normal"/>
    <w:link w:val="FooterChar"/>
    <w:uiPriority w:val="99"/>
    <w:unhideWhenUsed/>
    <w:rsid w:val="00262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C3E"/>
  </w:style>
  <w:style w:type="table" w:styleId="TableGrid">
    <w:name w:val="Table Grid"/>
    <w:basedOn w:val="TableNormal"/>
    <w:uiPriority w:val="39"/>
    <w:rsid w:val="003A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6EFE"/>
    <w:rPr>
      <w:rFonts w:ascii="Arial" w:eastAsiaTheme="majorEastAsia" w:hAnsi="Arial" w:cstheme="majorBidi"/>
      <w:color w:val="2E74B5" w:themeColor="accent1" w:themeShade="BF"/>
      <w:sz w:val="26"/>
      <w:szCs w:val="26"/>
    </w:rPr>
  </w:style>
  <w:style w:type="paragraph" w:styleId="Caption">
    <w:name w:val="caption"/>
    <w:basedOn w:val="Normal"/>
    <w:next w:val="Normal"/>
    <w:uiPriority w:val="35"/>
    <w:unhideWhenUsed/>
    <w:qFormat/>
    <w:rsid w:val="00C91FB8"/>
    <w:pPr>
      <w:spacing w:after="200" w:line="240" w:lineRule="auto"/>
    </w:pPr>
    <w:rPr>
      <w:i/>
      <w:iCs/>
      <w:color w:val="44546A" w:themeColor="text2"/>
      <w:sz w:val="18"/>
      <w:szCs w:val="18"/>
    </w:rPr>
  </w:style>
  <w:style w:type="character" w:styleId="Hyperlink">
    <w:name w:val="Hyperlink"/>
    <w:basedOn w:val="DefaultParagraphFont"/>
    <w:uiPriority w:val="99"/>
    <w:unhideWhenUsed/>
    <w:rsid w:val="00D65C4E"/>
    <w:rPr>
      <w:color w:val="0563C1"/>
      <w:u w:val="single"/>
    </w:rPr>
  </w:style>
  <w:style w:type="paragraph" w:styleId="BalloonText">
    <w:name w:val="Balloon Text"/>
    <w:basedOn w:val="Normal"/>
    <w:link w:val="BalloonTextChar"/>
    <w:uiPriority w:val="99"/>
    <w:semiHidden/>
    <w:unhideWhenUsed/>
    <w:rsid w:val="00F6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50"/>
    <w:rPr>
      <w:rFonts w:ascii="Segoe UI" w:hAnsi="Segoe UI" w:cs="Segoe UI"/>
      <w:sz w:val="18"/>
      <w:szCs w:val="18"/>
    </w:rPr>
  </w:style>
  <w:style w:type="paragraph" w:styleId="Title">
    <w:name w:val="Title"/>
    <w:basedOn w:val="Normal"/>
    <w:next w:val="Normal"/>
    <w:link w:val="TitleChar"/>
    <w:uiPriority w:val="10"/>
    <w:qFormat/>
    <w:rsid w:val="00C35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0A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B0A4C"/>
    <w:pPr>
      <w:outlineLvl w:val="9"/>
    </w:pPr>
    <w:rPr>
      <w:lang w:val="en-US"/>
    </w:rPr>
  </w:style>
  <w:style w:type="paragraph" w:styleId="TOC1">
    <w:name w:val="toc 1"/>
    <w:basedOn w:val="Normal"/>
    <w:next w:val="Normal"/>
    <w:autoRedefine/>
    <w:uiPriority w:val="39"/>
    <w:unhideWhenUsed/>
    <w:rsid w:val="00DB0A4C"/>
    <w:pPr>
      <w:spacing w:after="100"/>
    </w:pPr>
  </w:style>
  <w:style w:type="paragraph" w:styleId="TOC2">
    <w:name w:val="toc 2"/>
    <w:basedOn w:val="Normal"/>
    <w:next w:val="Normal"/>
    <w:autoRedefine/>
    <w:uiPriority w:val="39"/>
    <w:unhideWhenUsed/>
    <w:rsid w:val="00DB0A4C"/>
    <w:pPr>
      <w:spacing w:after="100"/>
      <w:ind w:left="220"/>
    </w:pPr>
  </w:style>
  <w:style w:type="character" w:customStyle="1" w:styleId="Heading3Char">
    <w:name w:val="Heading 3 Char"/>
    <w:basedOn w:val="DefaultParagraphFont"/>
    <w:link w:val="Heading3"/>
    <w:uiPriority w:val="9"/>
    <w:rsid w:val="00214FA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C3379"/>
    <w:pPr>
      <w:spacing w:after="100"/>
      <w:ind w:left="440"/>
    </w:pPr>
  </w:style>
  <w:style w:type="character" w:customStyle="1" w:styleId="Heading4Char">
    <w:name w:val="Heading 4 Char"/>
    <w:basedOn w:val="DefaultParagraphFont"/>
    <w:link w:val="Heading4"/>
    <w:uiPriority w:val="9"/>
    <w:rsid w:val="00E41553"/>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5F1260"/>
    <w:rPr>
      <w:color w:val="605E5C"/>
      <w:shd w:val="clear" w:color="auto" w:fill="E1DFDD"/>
    </w:rPr>
  </w:style>
  <w:style w:type="character" w:styleId="FollowedHyperlink">
    <w:name w:val="FollowedHyperlink"/>
    <w:basedOn w:val="DefaultParagraphFont"/>
    <w:uiPriority w:val="99"/>
    <w:semiHidden/>
    <w:unhideWhenUsed/>
    <w:rsid w:val="000355D1"/>
    <w:rPr>
      <w:color w:val="954F72" w:themeColor="followedHyperlink"/>
      <w:u w:val="single"/>
    </w:rPr>
  </w:style>
  <w:style w:type="paragraph" w:customStyle="1" w:styleId="xmsolistparagraph">
    <w:name w:val="x_msolistparagraph"/>
    <w:basedOn w:val="Normal"/>
    <w:rsid w:val="00E945BA"/>
    <w:pPr>
      <w:spacing w:after="0" w:line="240" w:lineRule="auto"/>
      <w:ind w:left="720"/>
    </w:pPr>
    <w:rPr>
      <w:rFonts w:ascii="Calibri" w:hAnsi="Calibri" w:cs="Calibri"/>
      <w:lang w:eastAsia="en-GB"/>
    </w:rPr>
  </w:style>
  <w:style w:type="paragraph" w:styleId="NormalWeb">
    <w:name w:val="Normal (Web)"/>
    <w:basedOn w:val="Normal"/>
    <w:uiPriority w:val="99"/>
    <w:semiHidden/>
    <w:unhideWhenUsed/>
    <w:rsid w:val="00C50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28">
      <w:bodyDiv w:val="1"/>
      <w:marLeft w:val="0"/>
      <w:marRight w:val="0"/>
      <w:marTop w:val="0"/>
      <w:marBottom w:val="0"/>
      <w:divBdr>
        <w:top w:val="none" w:sz="0" w:space="0" w:color="auto"/>
        <w:left w:val="none" w:sz="0" w:space="0" w:color="auto"/>
        <w:bottom w:val="none" w:sz="0" w:space="0" w:color="auto"/>
        <w:right w:val="none" w:sz="0" w:space="0" w:color="auto"/>
      </w:divBdr>
    </w:div>
    <w:div w:id="901403074">
      <w:bodyDiv w:val="1"/>
      <w:marLeft w:val="0"/>
      <w:marRight w:val="0"/>
      <w:marTop w:val="0"/>
      <w:marBottom w:val="0"/>
      <w:divBdr>
        <w:top w:val="none" w:sz="0" w:space="0" w:color="auto"/>
        <w:left w:val="none" w:sz="0" w:space="0" w:color="auto"/>
        <w:bottom w:val="none" w:sz="0" w:space="0" w:color="auto"/>
        <w:right w:val="none" w:sz="0" w:space="0" w:color="auto"/>
      </w:divBdr>
    </w:div>
    <w:div w:id="13615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www.ucl.ac.uk/srs/our-teams/academic-services-teams-and-responsibilities%23casework" TargetMode="External"/><Relationship Id="rId18" Type="http://schemas.openxmlformats.org/officeDocument/2006/relationships/hyperlink" Target="https://www.ucl.ac.uk/human-resources/ucl-staff-grievance-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port-support.ucl.ac.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cl.ac.uk/student-mediat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port-support.ucl.ac.uk/" TargetMode="External"/><Relationship Id="rId20" Type="http://schemas.openxmlformats.org/officeDocument/2006/relationships/hyperlink" Target="mailto:casework@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equality-diversity-inclusion/dignity-ucl/prevention-bullying-harassment-and-sexual-misconduct-polic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port-support.ucl.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ttps://www.ucl.ac.uk/srs/our-teams/academic-services-teams-and-responsibilities%23cas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ucl.ac.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76BC5352082747992F3CE33D96AAE7" ma:contentTypeVersion="6" ma:contentTypeDescription="Create a new document." ma:contentTypeScope="" ma:versionID="d6032bab5d8cbde94990371e33a3e19a">
  <xsd:schema xmlns:xsd="http://www.w3.org/2001/XMLSchema" xmlns:xs="http://www.w3.org/2001/XMLSchema" xmlns:p="http://schemas.microsoft.com/office/2006/metadata/properties" xmlns:ns2="8e817c29-5a22-4576-8d57-99d27e4cd686" targetNamespace="http://schemas.microsoft.com/office/2006/metadata/properties" ma:root="true" ma:fieldsID="59a3c98290adee81b0161ba484ea9972" ns2:_="">
    <xsd:import namespace="8e817c29-5a22-4576-8d57-99d27e4cd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17c29-5a22-4576-8d57-99d27e4cd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BD5F0-B349-4C1E-857B-66D445104270}">
  <ds:schemaRefs>
    <ds:schemaRef ds:uri="http://schemas.microsoft.com/sharepoint/v3/contenttype/forms"/>
  </ds:schemaRefs>
</ds:datastoreItem>
</file>

<file path=customXml/itemProps2.xml><?xml version="1.0" encoding="utf-8"?>
<ds:datastoreItem xmlns:ds="http://schemas.openxmlformats.org/officeDocument/2006/customXml" ds:itemID="{67C31D5C-78CC-4B41-BC2A-D4B3D6045D4E}">
  <ds:schemaRefs>
    <ds:schemaRef ds:uri="http://schemas.openxmlformats.org/officeDocument/2006/bibliography"/>
  </ds:schemaRefs>
</ds:datastoreItem>
</file>

<file path=customXml/itemProps3.xml><?xml version="1.0" encoding="utf-8"?>
<ds:datastoreItem xmlns:ds="http://schemas.openxmlformats.org/officeDocument/2006/customXml" ds:itemID="{CF2D9CA9-D257-498F-B484-8228E205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17c29-5a22-4576-8d57-99d27e4cd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0BA95-94E1-4E5A-98CB-846B67651BC0}">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8e817c29-5a22-4576-8d57-99d27e4cd6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Berend</dc:creator>
  <cp:keywords/>
  <dc:description/>
  <cp:lastModifiedBy>Warren, Cami</cp:lastModifiedBy>
  <cp:revision>2</cp:revision>
  <cp:lastPrinted>2020-06-23T16:08:00Z</cp:lastPrinted>
  <dcterms:created xsi:type="dcterms:W3CDTF">2023-05-02T15:21:00Z</dcterms:created>
  <dcterms:modified xsi:type="dcterms:W3CDTF">2023-05-02T15:21:00Z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0x010100E176BC5352082747992F3CE33D96AAE7</vt:lpwstr>
  </property>
</Properties>
</file>