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8A" w:rsidRPr="0008769F" w:rsidRDefault="00C0268A" w:rsidP="00AA1255">
      <w:pPr>
        <w:rPr>
          <w:b/>
          <w:bCs/>
          <w:u w:val="single"/>
        </w:rPr>
      </w:pPr>
      <w:r w:rsidRPr="0008769F">
        <w:rPr>
          <w:b/>
          <w:bCs/>
          <w:u w:val="single"/>
        </w:rPr>
        <w:t xml:space="preserve">Collection Management Policy for </w:t>
      </w:r>
      <w:r w:rsidR="00AA1255">
        <w:rPr>
          <w:b/>
          <w:bCs/>
          <w:u w:val="single"/>
        </w:rPr>
        <w:t>Dutch</w:t>
      </w:r>
    </w:p>
    <w:p w:rsidR="00AF652D" w:rsidRPr="0008769F" w:rsidRDefault="00FA4316" w:rsidP="007E7787">
      <w:pPr>
        <w:rPr>
          <w:b/>
          <w:bCs/>
          <w:u w:val="single"/>
        </w:rPr>
      </w:pPr>
      <w:proofErr w:type="gramStart"/>
      <w:r w:rsidRPr="0008769F">
        <w:rPr>
          <w:b/>
          <w:bCs/>
          <w:u w:val="single"/>
        </w:rPr>
        <w:t>Section 1.</w:t>
      </w:r>
      <w:proofErr w:type="gramEnd"/>
      <w:r w:rsidRPr="0008769F">
        <w:rPr>
          <w:b/>
          <w:bCs/>
          <w:u w:val="single"/>
        </w:rPr>
        <w:t xml:space="preserve"> A detailed description of the collection</w:t>
      </w:r>
    </w:p>
    <w:p w:rsidR="00775E6E" w:rsidRPr="0008769F" w:rsidRDefault="00FA4316" w:rsidP="00FA0F06">
      <w:pPr>
        <w:pStyle w:val="ListParagraph"/>
        <w:numPr>
          <w:ilvl w:val="1"/>
          <w:numId w:val="13"/>
        </w:numPr>
        <w:spacing w:after="0"/>
      </w:pPr>
      <w:r w:rsidRPr="0008769F">
        <w:t>Purpose and description</w:t>
      </w:r>
    </w:p>
    <w:p w:rsidR="00C0268A" w:rsidRPr="0008769F" w:rsidRDefault="00C0268A" w:rsidP="00C0268A">
      <w:pPr>
        <w:pStyle w:val="ListParagraph"/>
        <w:numPr>
          <w:ilvl w:val="2"/>
          <w:numId w:val="13"/>
        </w:numPr>
        <w:spacing w:after="0"/>
      </w:pPr>
      <w:r w:rsidRPr="0008769F">
        <w:t>The primary pu</w:t>
      </w:r>
      <w:r w:rsidR="00981FA9">
        <w:t xml:space="preserve">rpose of the Dutch collection </w:t>
      </w:r>
      <w:r w:rsidRPr="0008769F">
        <w:t>at UCL is to support the teaching and research of the Department of Dutch at UCL, and related teaching an</w:t>
      </w:r>
      <w:r w:rsidR="00E70557" w:rsidRPr="0008769F">
        <w:t xml:space="preserve">d research in other departments, including the interdisciplinary MA </w:t>
      </w:r>
      <w:r w:rsidR="00687B91" w:rsidRPr="0008769F">
        <w:t>in the</w:t>
      </w:r>
      <w:r w:rsidR="00E70557" w:rsidRPr="0008769F">
        <w:t xml:space="preserve"> Dutch Golden Age.</w:t>
      </w:r>
    </w:p>
    <w:p w:rsidR="00C0268A" w:rsidRPr="0008769F" w:rsidRDefault="00C0268A" w:rsidP="00C0268A">
      <w:pPr>
        <w:pStyle w:val="ListParagraph"/>
        <w:numPr>
          <w:ilvl w:val="2"/>
          <w:numId w:val="13"/>
        </w:numPr>
        <w:spacing w:after="0"/>
      </w:pPr>
      <w:r w:rsidRPr="0008769F">
        <w:t xml:space="preserve"> As a collection of national and international significance it is an important resource for researchers from throughout the UK and overseas.</w:t>
      </w:r>
    </w:p>
    <w:p w:rsidR="00FA4316" w:rsidRPr="0008769F" w:rsidRDefault="00FA4316" w:rsidP="00FA4316">
      <w:pPr>
        <w:spacing w:after="0"/>
      </w:pPr>
    </w:p>
    <w:p w:rsidR="00FA0F06" w:rsidRPr="0008769F" w:rsidRDefault="00FA4316" w:rsidP="00FA0F06">
      <w:pPr>
        <w:pStyle w:val="ListParagraph"/>
        <w:numPr>
          <w:ilvl w:val="1"/>
          <w:numId w:val="13"/>
        </w:numPr>
        <w:spacing w:after="0"/>
      </w:pPr>
      <w:r w:rsidRPr="0008769F">
        <w:t>Readership and access</w:t>
      </w:r>
      <w:r w:rsidR="000D294C" w:rsidRPr="0008769F">
        <w:tab/>
      </w:r>
    </w:p>
    <w:p w:rsidR="00C0268A" w:rsidRPr="0008769F" w:rsidRDefault="00C0268A" w:rsidP="00C0268A">
      <w:pPr>
        <w:spacing w:after="0"/>
        <w:ind w:left="720"/>
      </w:pPr>
      <w:r w:rsidRPr="0008769F">
        <w:t>Readership includes:</w:t>
      </w:r>
    </w:p>
    <w:p w:rsidR="00C0268A" w:rsidRPr="0008769F" w:rsidRDefault="00C0268A" w:rsidP="00C0268A">
      <w:pPr>
        <w:pStyle w:val="ListParagraph"/>
        <w:numPr>
          <w:ilvl w:val="2"/>
          <w:numId w:val="13"/>
        </w:numPr>
        <w:spacing w:after="0"/>
      </w:pPr>
      <w:r w:rsidRPr="0008769F">
        <w:t>Staff and students of UCL. Due to the demands placed on the collection, access by undergraduate and taught postgraduate students from other institutions is restricted. University of London students are given reference access but those from other universities are excluded except during UCL vacation periods.</w:t>
      </w:r>
    </w:p>
    <w:p w:rsidR="00C0268A" w:rsidRPr="0008769F" w:rsidRDefault="00C0268A" w:rsidP="00C0268A">
      <w:pPr>
        <w:pStyle w:val="ListParagraph"/>
        <w:numPr>
          <w:ilvl w:val="2"/>
          <w:numId w:val="13"/>
        </w:numPr>
        <w:spacing w:after="0"/>
      </w:pPr>
      <w:r w:rsidRPr="0008769F">
        <w:t>Academic staff and researchers from other institutions are welcome to make use of the collection at any time.</w:t>
      </w:r>
    </w:p>
    <w:p w:rsidR="00FA4316" w:rsidRPr="0008769F" w:rsidRDefault="00FA4316" w:rsidP="00FA4316">
      <w:pPr>
        <w:spacing w:after="0"/>
      </w:pPr>
    </w:p>
    <w:p w:rsidR="00FA4316" w:rsidRPr="0008769F" w:rsidRDefault="00FA4316" w:rsidP="00981FA9">
      <w:pPr>
        <w:pStyle w:val="ListParagraph"/>
        <w:numPr>
          <w:ilvl w:val="1"/>
          <w:numId w:val="13"/>
        </w:numPr>
        <w:spacing w:after="0"/>
      </w:pPr>
      <w:r w:rsidRPr="0008769F">
        <w:t>Description and holdings</w:t>
      </w:r>
    </w:p>
    <w:p w:rsidR="00C0268A" w:rsidRPr="0008769F" w:rsidRDefault="00C0268A" w:rsidP="00E70557">
      <w:pPr>
        <w:pStyle w:val="ListParagraph"/>
        <w:numPr>
          <w:ilvl w:val="2"/>
          <w:numId w:val="13"/>
        </w:numPr>
        <w:spacing w:after="0"/>
      </w:pPr>
      <w:r w:rsidRPr="0008769F">
        <w:t>The Dutch collection has been housed at UCL since 1984, when it was moved, along with the teaching department, from Bedford College, following the decision to amalgamate the latter with Royal Holloway College</w:t>
      </w:r>
      <w:r w:rsidR="00E70557" w:rsidRPr="0008769F">
        <w:t xml:space="preserve">. It is the UK’s finest Low Countries studies collection outside the British Library, its importance acknowledged by the continuing financial support of the </w:t>
      </w:r>
      <w:proofErr w:type="spellStart"/>
      <w:r w:rsidR="00E70557" w:rsidRPr="0008769F">
        <w:t>Nederlandse</w:t>
      </w:r>
      <w:proofErr w:type="spellEnd"/>
      <w:r w:rsidR="00E70557" w:rsidRPr="0008769F">
        <w:t xml:space="preserve"> </w:t>
      </w:r>
      <w:proofErr w:type="spellStart"/>
      <w:r w:rsidR="00E70557" w:rsidRPr="0008769F">
        <w:t>Taalunie</w:t>
      </w:r>
      <w:proofErr w:type="spellEnd"/>
      <w:r w:rsidR="00E70557" w:rsidRPr="0008769F">
        <w:t xml:space="preserve"> (Dutch Language Union) and by a major grant from HEFCE in 1995-99.</w:t>
      </w:r>
    </w:p>
    <w:p w:rsidR="00251197" w:rsidRPr="0008769F" w:rsidRDefault="00251197" w:rsidP="00B25B3E">
      <w:pPr>
        <w:pStyle w:val="ListParagraph"/>
        <w:numPr>
          <w:ilvl w:val="2"/>
          <w:numId w:val="13"/>
        </w:numPr>
        <w:spacing w:after="0"/>
      </w:pPr>
      <w:r w:rsidRPr="0008769F">
        <w:t>Approximate</w:t>
      </w:r>
      <w:r w:rsidR="00B25B3E" w:rsidRPr="0008769F">
        <w:t xml:space="preserve"> number of volumes held (books): 15,000</w:t>
      </w:r>
    </w:p>
    <w:p w:rsidR="00775E6E" w:rsidRPr="0008769F" w:rsidRDefault="0028002C" w:rsidP="00981FA9">
      <w:pPr>
        <w:pStyle w:val="ListParagraph"/>
        <w:numPr>
          <w:ilvl w:val="2"/>
          <w:numId w:val="13"/>
        </w:numPr>
        <w:spacing w:after="0"/>
      </w:pPr>
      <w:r w:rsidRPr="0008769F">
        <w:t xml:space="preserve">Summary statement of coverage </w:t>
      </w:r>
    </w:p>
    <w:p w:rsidR="007E7787" w:rsidRPr="0008769F" w:rsidRDefault="00E70557" w:rsidP="00E70557">
      <w:pPr>
        <w:pStyle w:val="ListParagraph"/>
        <w:numPr>
          <w:ilvl w:val="3"/>
          <w:numId w:val="13"/>
        </w:numPr>
        <w:spacing w:after="0"/>
      </w:pPr>
      <w:r w:rsidRPr="0008769F">
        <w:t xml:space="preserve">Monographs: The main subjects covered are: Dutch language and linguistics; </w:t>
      </w:r>
      <w:r w:rsidR="00981FA9">
        <w:t xml:space="preserve">Dutch and Flemish </w:t>
      </w:r>
      <w:r w:rsidRPr="0008769F">
        <w:t>literature from mediaeval to modern; social, political and economic history of the Low Countries and their former colonies and trading companies.  There is also material on the arts, especially art and architecture, on geography, Frisian and Afrikaans.</w:t>
      </w:r>
    </w:p>
    <w:p w:rsidR="005856EA" w:rsidRPr="0008769F" w:rsidRDefault="005856EA" w:rsidP="005856EA">
      <w:pPr>
        <w:pStyle w:val="ListParagraph"/>
        <w:numPr>
          <w:ilvl w:val="3"/>
          <w:numId w:val="13"/>
        </w:numPr>
        <w:spacing w:after="0"/>
      </w:pPr>
      <w:r w:rsidRPr="0008769F">
        <w:t xml:space="preserve">Number of current periodical titles taken: approximately 25 (other relevant titles may be included in </w:t>
      </w:r>
      <w:proofErr w:type="spellStart"/>
      <w:r w:rsidRPr="0008769F">
        <w:t>ejournal</w:t>
      </w:r>
      <w:proofErr w:type="spellEnd"/>
      <w:r w:rsidRPr="0008769F">
        <w:t xml:space="preserve"> packages)</w:t>
      </w:r>
    </w:p>
    <w:p w:rsidR="0008769F" w:rsidRDefault="00934952" w:rsidP="0008769F">
      <w:pPr>
        <w:pStyle w:val="ListParagraph"/>
        <w:numPr>
          <w:ilvl w:val="3"/>
          <w:numId w:val="13"/>
        </w:numPr>
        <w:spacing w:after="0"/>
      </w:pPr>
      <w:r w:rsidRPr="0008769F">
        <w:t>Databases</w:t>
      </w:r>
      <w:r w:rsidR="0008769F" w:rsidRPr="0008769F">
        <w:t>: Databases specific to Dutch include</w:t>
      </w:r>
      <w:r w:rsidR="0008769F">
        <w:t xml:space="preserve"> </w:t>
      </w:r>
      <w:proofErr w:type="spellStart"/>
      <w:r w:rsidR="0008769F">
        <w:t>Digitale</w:t>
      </w:r>
      <w:proofErr w:type="spellEnd"/>
      <w:r w:rsidR="0008769F">
        <w:t xml:space="preserve"> </w:t>
      </w:r>
      <w:proofErr w:type="spellStart"/>
      <w:r w:rsidR="0008769F">
        <w:t>bibliotheek</w:t>
      </w:r>
      <w:proofErr w:type="spellEnd"/>
      <w:r w:rsidR="0008769F">
        <w:t xml:space="preserve"> </w:t>
      </w:r>
      <w:proofErr w:type="spellStart"/>
      <w:r w:rsidR="0008769F">
        <w:t>voor</w:t>
      </w:r>
      <w:proofErr w:type="spellEnd"/>
      <w:r w:rsidR="0008769F">
        <w:t xml:space="preserve"> de </w:t>
      </w:r>
      <w:proofErr w:type="spellStart"/>
      <w:r w:rsidR="0008769F">
        <w:t>Nederlandse</w:t>
      </w:r>
      <w:proofErr w:type="spellEnd"/>
      <w:r w:rsidR="0008769F">
        <w:t xml:space="preserve"> </w:t>
      </w:r>
      <w:proofErr w:type="spellStart"/>
      <w:r w:rsidR="0008769F">
        <w:t>letteren</w:t>
      </w:r>
      <w:proofErr w:type="spellEnd"/>
      <w:r w:rsidR="0008769F">
        <w:t xml:space="preserve">, a collection of digital full-text primary and secondary information on Dutch language and literature and its historical, societal and cultural context; and </w:t>
      </w:r>
      <w:proofErr w:type="spellStart"/>
      <w:r w:rsidR="0008769F">
        <w:t>LiteRom</w:t>
      </w:r>
      <w:proofErr w:type="spellEnd"/>
      <w:r w:rsidR="0008769F">
        <w:t>, Book reviews on literature in Dutch, published in Dutch and Flemish journals from 1900 onwards.</w:t>
      </w:r>
    </w:p>
    <w:p w:rsidR="00775E6E" w:rsidRPr="0008769F" w:rsidRDefault="00775E6E" w:rsidP="00981FA9">
      <w:pPr>
        <w:pStyle w:val="ListParagraph"/>
        <w:numPr>
          <w:ilvl w:val="3"/>
          <w:numId w:val="13"/>
        </w:numPr>
        <w:spacing w:after="0"/>
      </w:pPr>
      <w:r w:rsidRPr="0008769F">
        <w:t>Other resources</w:t>
      </w:r>
      <w:r w:rsidR="00981FA9">
        <w:t xml:space="preserve">: </w:t>
      </w:r>
      <w:r w:rsidR="00C040C3" w:rsidRPr="008F43B9">
        <w:t xml:space="preserve">some material is held in CD </w:t>
      </w:r>
      <w:r w:rsidR="00C040C3">
        <w:t>format</w:t>
      </w:r>
    </w:p>
    <w:p w:rsidR="007E7787" w:rsidRPr="0008769F" w:rsidRDefault="007E7787" w:rsidP="002D5B48">
      <w:pPr>
        <w:pStyle w:val="ListParagraph"/>
        <w:numPr>
          <w:ilvl w:val="2"/>
          <w:numId w:val="13"/>
        </w:numPr>
        <w:spacing w:after="0"/>
      </w:pPr>
      <w:r w:rsidRPr="0008769F">
        <w:t>Current location</w:t>
      </w:r>
      <w:r w:rsidR="002D5B48">
        <w:t xml:space="preserve">: </w:t>
      </w:r>
      <w:r w:rsidR="002D5B48" w:rsidRPr="008F43B9">
        <w:t>Main Library, 2</w:t>
      </w:r>
      <w:r w:rsidR="002D5B48" w:rsidRPr="008F43B9">
        <w:rPr>
          <w:vertAlign w:val="superscript"/>
        </w:rPr>
        <w:t>nd</w:t>
      </w:r>
      <w:r w:rsidR="002D5B48" w:rsidRPr="008F43B9">
        <w:t xml:space="preserve"> floor, </w:t>
      </w:r>
      <w:r w:rsidR="002D5B48">
        <w:t>South</w:t>
      </w:r>
      <w:r w:rsidR="002D5B48" w:rsidRPr="008F43B9">
        <w:t xml:space="preserve"> </w:t>
      </w:r>
      <w:r w:rsidR="002D5B48">
        <w:t>end</w:t>
      </w:r>
    </w:p>
    <w:p w:rsidR="00775E6E" w:rsidRPr="0008769F" w:rsidRDefault="00775E6E" w:rsidP="00075FAD">
      <w:pPr>
        <w:pStyle w:val="ListParagraph"/>
        <w:numPr>
          <w:ilvl w:val="2"/>
          <w:numId w:val="13"/>
        </w:numPr>
        <w:spacing w:after="0"/>
      </w:pPr>
      <w:r w:rsidRPr="0008769F">
        <w:lastRenderedPageBreak/>
        <w:t>Material held off site</w:t>
      </w:r>
      <w:r w:rsidR="00075FAD">
        <w:t xml:space="preserve">: </w:t>
      </w:r>
      <w:r w:rsidR="00075FAD" w:rsidRPr="008F43B9">
        <w:t xml:space="preserve">Approximately </w:t>
      </w:r>
      <w:r w:rsidR="00075FAD">
        <w:t>6,500</w:t>
      </w:r>
      <w:r w:rsidR="00075FAD" w:rsidRPr="008F43B9">
        <w:t xml:space="preserve"> volumes of books are held in the offsite Store; </w:t>
      </w:r>
      <w:r w:rsidR="00075FAD">
        <w:t xml:space="preserve">most </w:t>
      </w:r>
      <w:r w:rsidR="00075FAD" w:rsidRPr="008F43B9">
        <w:t>journals are also held in Store.</w:t>
      </w:r>
    </w:p>
    <w:p w:rsidR="00775E6E" w:rsidRPr="0008769F" w:rsidRDefault="00775E6E" w:rsidP="00687B91">
      <w:pPr>
        <w:pStyle w:val="ListParagraph"/>
        <w:numPr>
          <w:ilvl w:val="2"/>
          <w:numId w:val="13"/>
        </w:numPr>
        <w:spacing w:after="0"/>
      </w:pPr>
      <w:r w:rsidRPr="0008769F">
        <w:t>Special collections</w:t>
      </w:r>
      <w:r w:rsidR="00361BA0">
        <w:t xml:space="preserve">: All pre-1850 </w:t>
      </w:r>
      <w:r w:rsidR="00687B91">
        <w:t xml:space="preserve">material, and other rare or valuable material, </w:t>
      </w:r>
      <w:r w:rsidR="00361BA0">
        <w:t>is held at UCL Library Special Collections</w:t>
      </w:r>
    </w:p>
    <w:p w:rsidR="001A33AC" w:rsidRPr="0008769F" w:rsidRDefault="001A33AC" w:rsidP="0063049B">
      <w:pPr>
        <w:pStyle w:val="ListParagraph"/>
        <w:numPr>
          <w:ilvl w:val="2"/>
          <w:numId w:val="13"/>
        </w:numPr>
        <w:spacing w:after="0"/>
      </w:pPr>
      <w:r w:rsidRPr="0008769F">
        <w:t xml:space="preserve"> Relationship to other collections in UCL</w:t>
      </w:r>
      <w:r w:rsidR="0063049B">
        <w:t>: Other collections within UCL Library which either include significant amounts of relevant material or support aspects of the Department’s teaching and research are: History, History of Art, Literature, Humanities Periodicals, Classics (for mediaeval Latin) and Linguistics.</w:t>
      </w:r>
    </w:p>
    <w:p w:rsidR="0057369D" w:rsidRDefault="001A33AC" w:rsidP="0057369D">
      <w:pPr>
        <w:pStyle w:val="ListParagraph"/>
        <w:numPr>
          <w:ilvl w:val="2"/>
          <w:numId w:val="13"/>
        </w:numPr>
        <w:spacing w:after="0"/>
      </w:pPr>
      <w:r w:rsidRPr="0008769F">
        <w:t xml:space="preserve"> Relationship to collections outside UCL</w:t>
      </w:r>
      <w:r w:rsidR="0057369D">
        <w:t xml:space="preserve">: </w:t>
      </w:r>
    </w:p>
    <w:p w:rsidR="00AB3B43" w:rsidRPr="0008769F" w:rsidRDefault="00AB3B43" w:rsidP="00AB3B43">
      <w:pPr>
        <w:pStyle w:val="ListParagraph"/>
        <w:numPr>
          <w:ilvl w:val="0"/>
          <w:numId w:val="29"/>
        </w:numPr>
        <w:spacing w:after="0"/>
        <w:ind w:left="1701" w:hanging="425"/>
      </w:pPr>
      <w:r>
        <w:t>The British Library has a strong collection of Dutch materials.</w:t>
      </w:r>
    </w:p>
    <w:p w:rsidR="0057369D" w:rsidRDefault="0057369D" w:rsidP="0057369D">
      <w:pPr>
        <w:pStyle w:val="ListParagraph"/>
        <w:numPr>
          <w:ilvl w:val="0"/>
          <w:numId w:val="29"/>
        </w:numPr>
        <w:spacing w:after="0"/>
        <w:ind w:left="1701" w:hanging="425"/>
      </w:pPr>
      <w:r>
        <w:t>The Library of the Institute for Historical Research holds an array of historical resources for the history of the Low Countries, with extensive holdings of primary sources and an assortment of archival guides and bibliographies.</w:t>
      </w:r>
    </w:p>
    <w:p w:rsidR="0057369D" w:rsidRDefault="0057369D" w:rsidP="0057369D">
      <w:pPr>
        <w:pStyle w:val="ListParagraph"/>
        <w:numPr>
          <w:ilvl w:val="0"/>
          <w:numId w:val="29"/>
        </w:numPr>
        <w:spacing w:after="0"/>
        <w:ind w:left="1701" w:hanging="425"/>
      </w:pPr>
      <w:r>
        <w:t>The Warburg Institute Library has a strong collection in Renaissance culture in all its aspects.</w:t>
      </w:r>
    </w:p>
    <w:p w:rsidR="001A33AC" w:rsidRPr="0008769F" w:rsidRDefault="001A33AC" w:rsidP="001A33AC">
      <w:pPr>
        <w:spacing w:after="0"/>
      </w:pPr>
    </w:p>
    <w:p w:rsidR="001A33AC" w:rsidRPr="0008769F" w:rsidRDefault="001A33AC" w:rsidP="001A33AC">
      <w:pPr>
        <w:spacing w:after="0"/>
        <w:rPr>
          <w:b/>
          <w:bCs/>
        </w:rPr>
      </w:pPr>
      <w:r w:rsidRPr="002D4AEA">
        <w:rPr>
          <w:b/>
          <w:bCs/>
        </w:rPr>
        <w:t>Section 2 Acquisition</w:t>
      </w:r>
    </w:p>
    <w:p w:rsidR="00CA714F" w:rsidRPr="0008769F" w:rsidRDefault="00CA714F" w:rsidP="00CA714F">
      <w:pPr>
        <w:pStyle w:val="ListParagraph"/>
        <w:numPr>
          <w:ilvl w:val="0"/>
          <w:numId w:val="19"/>
        </w:numPr>
        <w:spacing w:after="0"/>
      </w:pPr>
      <w:r>
        <w:t xml:space="preserve">Responsibility for selection: </w:t>
      </w:r>
      <w:r w:rsidRPr="0008769F">
        <w:t>The subject librarian for</w:t>
      </w:r>
      <w:r>
        <w:t xml:space="preserve"> Dutch </w:t>
      </w:r>
      <w:r w:rsidRPr="0008769F">
        <w:t xml:space="preserve">within the framework of the Collection Management Policy undertakes selection of materials, in close liaison with the </w:t>
      </w:r>
      <w:r w:rsidR="00687B91">
        <w:t xml:space="preserve">Dutch </w:t>
      </w:r>
      <w:r w:rsidRPr="0008769F">
        <w:t xml:space="preserve">Department. Recommendations are always welcomed from staff and students. Final responsibility for collection management lies with the Director of Library Services. </w:t>
      </w:r>
    </w:p>
    <w:p w:rsidR="00DE6A8D" w:rsidRPr="0008769F" w:rsidRDefault="00CA714F" w:rsidP="00CA714F">
      <w:pPr>
        <w:pStyle w:val="ListParagraph"/>
        <w:numPr>
          <w:ilvl w:val="0"/>
          <w:numId w:val="19"/>
        </w:numPr>
        <w:spacing w:after="0"/>
      </w:pPr>
      <w:r>
        <w:t xml:space="preserve">Subjects collected: </w:t>
      </w:r>
      <w:r w:rsidRPr="00CA714F">
        <w:t>Material is collected on all aspects of Low Countries studies</w:t>
      </w:r>
      <w:r>
        <w:t>, including Dutch language and linguistics; Dutch and Flemish literature; and history of the Low Countries and former Dutch and Belgian colonies. In addition, material is also collected on Afrikaans and Frisian language and literature.</w:t>
      </w:r>
    </w:p>
    <w:p w:rsidR="00DE6A8D" w:rsidRPr="0008769F" w:rsidRDefault="00D37F57" w:rsidP="00CA714F">
      <w:pPr>
        <w:pStyle w:val="ListParagraph"/>
        <w:numPr>
          <w:ilvl w:val="1"/>
          <w:numId w:val="26"/>
        </w:numPr>
        <w:spacing w:after="0"/>
      </w:pPr>
      <w:r w:rsidRPr="0008769F">
        <w:t>Acquisition p</w:t>
      </w:r>
      <w:r w:rsidR="00CA714F">
        <w:t xml:space="preserve">riorities: </w:t>
      </w:r>
      <w:r w:rsidR="00CA714F">
        <w:t xml:space="preserve">The Library aims to acquire all materials necessary to support the taught courses offered by the </w:t>
      </w:r>
      <w:r w:rsidR="00CA714F">
        <w:t xml:space="preserve">Dutch </w:t>
      </w:r>
      <w:r w:rsidR="00CA714F">
        <w:t>Department. This includes background as well as primary materials, and recognises the fact that little support is available for undergraduates in other collections.</w:t>
      </w:r>
      <w:r w:rsidR="00CA714F">
        <w:t xml:space="preserve"> </w:t>
      </w:r>
      <w:r w:rsidR="00CA714F">
        <w:t>The Library also acquires material to support the interests of research students and academic staff and to maintain existing strengths in the collection.</w:t>
      </w:r>
    </w:p>
    <w:p w:rsidR="00DE6A8D" w:rsidRPr="0008769F" w:rsidRDefault="00CA714F" w:rsidP="00CA714F">
      <w:pPr>
        <w:pStyle w:val="ListParagraph"/>
        <w:numPr>
          <w:ilvl w:val="1"/>
          <w:numId w:val="26"/>
        </w:numPr>
        <w:spacing w:after="0"/>
      </w:pPr>
      <w:r>
        <w:t xml:space="preserve">Level: </w:t>
      </w:r>
      <w:r w:rsidRPr="008F43B9">
        <w:t>Undergraduate, postgraduate and research level</w:t>
      </w:r>
    </w:p>
    <w:p w:rsidR="00DE6A8D" w:rsidRPr="0008769F" w:rsidRDefault="00DE6A8D" w:rsidP="00CA714F">
      <w:pPr>
        <w:pStyle w:val="ListParagraph"/>
        <w:numPr>
          <w:ilvl w:val="1"/>
          <w:numId w:val="26"/>
        </w:numPr>
        <w:spacing w:after="0"/>
      </w:pPr>
      <w:r w:rsidRPr="0008769F">
        <w:t>Language</w:t>
      </w:r>
      <w:r w:rsidR="00CA714F">
        <w:t xml:space="preserve">: </w:t>
      </w:r>
      <w:r w:rsidR="00CA714F" w:rsidRPr="00CA714F">
        <w:t xml:space="preserve">Material is collected primarily in Dutch and English, with some </w:t>
      </w:r>
      <w:r w:rsidR="00CA714F">
        <w:t>in German and French where relevant.</w:t>
      </w:r>
    </w:p>
    <w:p w:rsidR="00DE6A8D" w:rsidRPr="0008769F" w:rsidRDefault="00DE6A8D" w:rsidP="00687B91">
      <w:pPr>
        <w:pStyle w:val="ListParagraph"/>
        <w:numPr>
          <w:ilvl w:val="1"/>
          <w:numId w:val="26"/>
        </w:numPr>
        <w:spacing w:after="0"/>
      </w:pPr>
      <w:r w:rsidRPr="0008769F">
        <w:t>Format and medium</w:t>
      </w:r>
      <w:r w:rsidR="007055CA">
        <w:t xml:space="preserve">: </w:t>
      </w:r>
      <w:r w:rsidR="007055CA" w:rsidRPr="008F43B9">
        <w:t>Material is collected mostly in printe</w:t>
      </w:r>
      <w:r w:rsidR="00687B91">
        <w:t xml:space="preserve">d form, but also in electronic </w:t>
      </w:r>
      <w:r w:rsidR="007055CA" w:rsidRPr="008F43B9">
        <w:t>and audio-visual formats. Electronic format is preferred for reference books and teaching material where multiple copies are required.</w:t>
      </w:r>
    </w:p>
    <w:p w:rsidR="00DE6A8D" w:rsidRPr="0008769F" w:rsidRDefault="00DE6A8D" w:rsidP="00BF4EE0">
      <w:pPr>
        <w:pStyle w:val="ListParagraph"/>
        <w:numPr>
          <w:ilvl w:val="1"/>
          <w:numId w:val="26"/>
        </w:numPr>
        <w:spacing w:after="0"/>
      </w:pPr>
      <w:r w:rsidRPr="0008769F">
        <w:t>Coll</w:t>
      </w:r>
      <w:r w:rsidR="00BF4EE0">
        <w:t xml:space="preserve">aborative collecting agreements: </w:t>
      </w:r>
      <w:r w:rsidR="00BF4EE0" w:rsidRPr="00BF4EE0">
        <w:t>There are no formal agreements in place at present</w:t>
      </w:r>
    </w:p>
    <w:p w:rsidR="00FB6D8E" w:rsidRPr="0008769F" w:rsidRDefault="00667805" w:rsidP="00174322">
      <w:pPr>
        <w:pStyle w:val="ListParagraph"/>
        <w:numPr>
          <w:ilvl w:val="1"/>
          <w:numId w:val="26"/>
        </w:numPr>
        <w:spacing w:after="0"/>
      </w:pPr>
      <w:r w:rsidRPr="0008769F">
        <w:t>Multiple</w:t>
      </w:r>
      <w:r w:rsidR="00FB6D8E" w:rsidRPr="0008769F">
        <w:t xml:space="preserve"> copies</w:t>
      </w:r>
      <w:r w:rsidR="00BF4EE0">
        <w:t xml:space="preserve">: </w:t>
      </w:r>
      <w:r w:rsidR="00BF4EE0" w:rsidRPr="008F43B9">
        <w:t>These will be obtained when demand is high on taught courses.</w:t>
      </w:r>
    </w:p>
    <w:p w:rsidR="00FB6D8E" w:rsidRPr="0008769F" w:rsidRDefault="00FB6D8E" w:rsidP="00BF4EE0">
      <w:pPr>
        <w:pStyle w:val="ListParagraph"/>
        <w:numPr>
          <w:ilvl w:val="1"/>
          <w:numId w:val="26"/>
        </w:numPr>
        <w:spacing w:after="0"/>
      </w:pPr>
      <w:r w:rsidRPr="0008769F">
        <w:t>Donations</w:t>
      </w:r>
      <w:r w:rsidR="00BF4EE0">
        <w:t xml:space="preserve">: </w:t>
      </w:r>
      <w:r w:rsidR="00BF4EE0" w:rsidRPr="00BF4EE0">
        <w:t>Donations will be accepted for the</w:t>
      </w:r>
      <w:r w:rsidR="00BF4EE0">
        <w:t xml:space="preserve"> Dutch </w:t>
      </w:r>
      <w:r w:rsidR="00BF4EE0" w:rsidRPr="00BF4EE0">
        <w:t>collection subject to the criteria outlined in the Library Services Donations Policy.</w:t>
      </w:r>
    </w:p>
    <w:p w:rsidR="00FB6D8E" w:rsidRPr="0008769F" w:rsidRDefault="00FB6D8E" w:rsidP="002D4AEA">
      <w:pPr>
        <w:pStyle w:val="ListParagraph"/>
        <w:numPr>
          <w:ilvl w:val="1"/>
          <w:numId w:val="26"/>
        </w:numPr>
        <w:spacing w:after="0"/>
      </w:pPr>
      <w:r w:rsidRPr="0008769F">
        <w:t>Exchange and deposit arrangements</w:t>
      </w:r>
      <w:r w:rsidR="002D4AEA">
        <w:t xml:space="preserve">: </w:t>
      </w:r>
      <w:r w:rsidR="002D4AEA" w:rsidRPr="002D4AEA">
        <w:t xml:space="preserve">No formal arrangements </w:t>
      </w:r>
      <w:r w:rsidR="002D4AEA">
        <w:t xml:space="preserve">are </w:t>
      </w:r>
      <w:r w:rsidR="002D4AEA" w:rsidRPr="002D4AEA">
        <w:t>in place</w:t>
      </w:r>
      <w:r w:rsidR="00687B91" w:rsidRPr="002D4AEA">
        <w:t xml:space="preserve">; </w:t>
      </w:r>
      <w:r w:rsidR="00687B91">
        <w:t>duplicates</w:t>
      </w:r>
      <w:r w:rsidR="002D4AEA" w:rsidRPr="002D4AEA">
        <w:t xml:space="preserve"> </w:t>
      </w:r>
      <w:r w:rsidR="002D4AEA">
        <w:t xml:space="preserve">may be exchanged with </w:t>
      </w:r>
      <w:r w:rsidR="002D4AEA" w:rsidRPr="002D4AEA">
        <w:t>other libraries on an informal basis.</w:t>
      </w:r>
    </w:p>
    <w:p w:rsidR="00FB6D8E" w:rsidRPr="0008769F" w:rsidRDefault="00743314" w:rsidP="00174322">
      <w:pPr>
        <w:pStyle w:val="ListParagraph"/>
        <w:numPr>
          <w:ilvl w:val="1"/>
          <w:numId w:val="26"/>
        </w:numPr>
        <w:spacing w:after="0"/>
      </w:pPr>
      <w:r w:rsidRPr="0008769F">
        <w:t>Exclusions -</w:t>
      </w:r>
      <w:r w:rsidR="00FB6D8E" w:rsidRPr="0008769F">
        <w:t xml:space="preserve"> material not collected</w:t>
      </w:r>
      <w:r w:rsidR="002D4AEA">
        <w:t xml:space="preserve">: </w:t>
      </w:r>
      <w:r w:rsidR="002D4AEA">
        <w:t xml:space="preserve">No aspect of </w:t>
      </w:r>
      <w:smartTag w:uri="urn:schemas-microsoft-com:office:smarttags" w:element="place">
        <w:r w:rsidR="002D4AEA">
          <w:t>Low Countries</w:t>
        </w:r>
      </w:smartTag>
      <w:r w:rsidR="002D4AEA">
        <w:t xml:space="preserve"> academic study is ruled out, provided material falls within the scope of a UCL collection.</w:t>
      </w:r>
    </w:p>
    <w:p w:rsidR="00174322" w:rsidRPr="0008769F" w:rsidRDefault="00174322" w:rsidP="0087308B">
      <w:pPr>
        <w:spacing w:after="0"/>
      </w:pPr>
    </w:p>
    <w:p w:rsidR="0087308B" w:rsidRPr="0008769F" w:rsidRDefault="0087308B" w:rsidP="002D4AEA">
      <w:pPr>
        <w:keepNext/>
        <w:spacing w:after="0"/>
        <w:rPr>
          <w:b/>
          <w:bCs/>
        </w:rPr>
      </w:pPr>
      <w:r w:rsidRPr="0008769F">
        <w:lastRenderedPageBreak/>
        <w:t xml:space="preserve"> </w:t>
      </w:r>
      <w:r w:rsidRPr="0008769F">
        <w:rPr>
          <w:b/>
          <w:bCs/>
        </w:rPr>
        <w:t>Section 3 Retention and preservation policies</w:t>
      </w:r>
    </w:p>
    <w:p w:rsidR="0087308B" w:rsidRPr="002D4AEA" w:rsidRDefault="0087308B" w:rsidP="00687B91">
      <w:pPr>
        <w:pStyle w:val="ListParagraph"/>
        <w:keepNext/>
        <w:numPr>
          <w:ilvl w:val="0"/>
          <w:numId w:val="24"/>
        </w:numPr>
        <w:spacing w:after="0"/>
        <w:ind w:left="357" w:hanging="357"/>
      </w:pPr>
      <w:r w:rsidRPr="002D4AEA">
        <w:t>Review of the collection</w:t>
      </w:r>
    </w:p>
    <w:p w:rsidR="002D4AEA" w:rsidRPr="0008769F" w:rsidRDefault="002D4AEA" w:rsidP="002D4AEA">
      <w:pPr>
        <w:spacing w:after="0"/>
        <w:ind w:left="357"/>
      </w:pPr>
      <w:r w:rsidRPr="0008769F">
        <w:t xml:space="preserve">The open access </w:t>
      </w:r>
      <w:r>
        <w:t xml:space="preserve">Dutch </w:t>
      </w:r>
      <w:r w:rsidRPr="0008769F">
        <w:t xml:space="preserve">collection will be reviewed annually for decisions on retention, relegation to store and disposal.  These decisions are the responsibility of the Subject Librarian for </w:t>
      </w:r>
      <w:r>
        <w:t>Dutch,</w:t>
      </w:r>
      <w:r w:rsidRPr="0008769F">
        <w:t xml:space="preserve"> although the advice of members of relevant UCL Departments may from time to time be sought.</w:t>
      </w:r>
    </w:p>
    <w:p w:rsidR="0087308B" w:rsidRPr="0008769F" w:rsidRDefault="0087308B" w:rsidP="0087308B">
      <w:pPr>
        <w:pStyle w:val="ListParagraph"/>
        <w:numPr>
          <w:ilvl w:val="0"/>
          <w:numId w:val="24"/>
        </w:numPr>
        <w:spacing w:after="0"/>
      </w:pPr>
      <w:r w:rsidRPr="0008769F">
        <w:t>Use of open access space</w:t>
      </w:r>
    </w:p>
    <w:p w:rsidR="002D4AEA" w:rsidRDefault="002D4AEA" w:rsidP="002D4AEA">
      <w:pPr>
        <w:spacing w:after="0"/>
        <w:ind w:left="360"/>
      </w:pPr>
      <w:r>
        <w:t xml:space="preserve">In the humanities, the boundary between “teaching” and “research” materials is often blurred, and the Department is keen that undergraduates should have access to a wide range of materials for browsing.  It is recognised, however, that priority will be given to high and medium use material in the allocation of space.  </w:t>
      </w:r>
      <w:bookmarkStart w:id="0" w:name="_GoBack"/>
      <w:bookmarkEnd w:id="0"/>
    </w:p>
    <w:p w:rsidR="0087308B" w:rsidRPr="0008769F" w:rsidRDefault="0087308B" w:rsidP="0087308B">
      <w:pPr>
        <w:pStyle w:val="ListParagraph"/>
        <w:numPr>
          <w:ilvl w:val="0"/>
          <w:numId w:val="24"/>
        </w:numPr>
        <w:spacing w:after="0"/>
      </w:pPr>
      <w:r w:rsidRPr="0008769F">
        <w:t>Relegation</w:t>
      </w:r>
    </w:p>
    <w:p w:rsidR="002D4AEA" w:rsidRDefault="002D4AEA" w:rsidP="00687B91">
      <w:pPr>
        <w:spacing w:after="0"/>
        <w:ind w:left="360"/>
      </w:pPr>
      <w:r>
        <w:t>Items meeting the following criteria may be relegated to store:</w:t>
      </w:r>
    </w:p>
    <w:p w:rsidR="002D4AEA" w:rsidRDefault="002D4AEA" w:rsidP="00981FA9">
      <w:pPr>
        <w:spacing w:after="0"/>
        <w:ind w:left="360"/>
      </w:pPr>
      <w:r>
        <w:t>•</w:t>
      </w:r>
      <w:r>
        <w:tab/>
        <w:t xml:space="preserve">Low use material </w:t>
      </w:r>
    </w:p>
    <w:p w:rsidR="002D4AEA" w:rsidRDefault="002D4AEA" w:rsidP="002D4AEA">
      <w:pPr>
        <w:spacing w:after="0"/>
        <w:ind w:left="360"/>
      </w:pPr>
      <w:r>
        <w:t>•</w:t>
      </w:r>
      <w:r>
        <w:tab/>
        <w:t>Material in poor physical condition</w:t>
      </w:r>
    </w:p>
    <w:p w:rsidR="002D4AEA" w:rsidRDefault="002D4AEA" w:rsidP="002D4AEA">
      <w:pPr>
        <w:spacing w:after="0"/>
        <w:ind w:left="360"/>
      </w:pPr>
      <w:r>
        <w:t>•</w:t>
      </w:r>
      <w:r>
        <w:tab/>
        <w:t>Material available in electronic format</w:t>
      </w:r>
    </w:p>
    <w:p w:rsidR="002D4AEA" w:rsidRDefault="002D4AEA" w:rsidP="002D4AEA">
      <w:pPr>
        <w:spacing w:after="0"/>
        <w:ind w:left="360"/>
      </w:pPr>
      <w:r>
        <w:t>•</w:t>
      </w:r>
      <w:r>
        <w:tab/>
        <w:t>Duplicate material, unless required for taught courses</w:t>
      </w:r>
    </w:p>
    <w:p w:rsidR="0087308B" w:rsidRPr="0008769F" w:rsidRDefault="0087308B" w:rsidP="002D4AEA">
      <w:pPr>
        <w:pStyle w:val="ListParagraph"/>
        <w:numPr>
          <w:ilvl w:val="0"/>
          <w:numId w:val="24"/>
        </w:numPr>
        <w:spacing w:after="0"/>
      </w:pPr>
      <w:r w:rsidRPr="0008769F">
        <w:t>Retention and disposal</w:t>
      </w:r>
    </w:p>
    <w:p w:rsidR="002D4AEA" w:rsidRDefault="002D4AEA" w:rsidP="002D4AEA">
      <w:pPr>
        <w:spacing w:after="0"/>
        <w:ind w:left="357"/>
        <w:jc w:val="both"/>
      </w:pPr>
      <w:r>
        <w:t>Material is not normally discarded; however, where material is relegated to store, only one copy will be retained, any additional copies of identical editions being disposed of unless required for future teaching. Damaged material is disposed of if it can be replaced.</w:t>
      </w:r>
    </w:p>
    <w:p w:rsidR="0087308B" w:rsidRPr="0008769F" w:rsidRDefault="0087308B" w:rsidP="0087308B">
      <w:pPr>
        <w:pStyle w:val="ListParagraph"/>
        <w:numPr>
          <w:ilvl w:val="0"/>
          <w:numId w:val="24"/>
        </w:numPr>
        <w:spacing w:after="0"/>
      </w:pPr>
      <w:r w:rsidRPr="0008769F">
        <w:t>Preservation</w:t>
      </w:r>
    </w:p>
    <w:p w:rsidR="0087308B" w:rsidRPr="0008769F" w:rsidRDefault="008A727F" w:rsidP="008A727F">
      <w:pPr>
        <w:spacing w:after="0"/>
        <w:ind w:left="360"/>
      </w:pPr>
      <w:r w:rsidRPr="008A727F">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8A727F" w:rsidRDefault="008A727F" w:rsidP="0087308B">
      <w:pPr>
        <w:spacing w:after="0"/>
        <w:rPr>
          <w:b/>
          <w:bCs/>
        </w:rPr>
      </w:pPr>
    </w:p>
    <w:p w:rsidR="0087308B" w:rsidRPr="0008769F" w:rsidRDefault="0087308B" w:rsidP="0087308B">
      <w:pPr>
        <w:spacing w:after="0"/>
        <w:rPr>
          <w:b/>
          <w:bCs/>
        </w:rPr>
      </w:pPr>
      <w:r w:rsidRPr="0008769F">
        <w:rPr>
          <w:b/>
          <w:bCs/>
        </w:rPr>
        <w:t>Policy review procedures and dates</w:t>
      </w:r>
    </w:p>
    <w:p w:rsidR="00AA1255" w:rsidRPr="00D01277" w:rsidRDefault="00AA1255" w:rsidP="00AA1255">
      <w:r w:rsidRPr="00D01277">
        <w:t xml:space="preserve">This policy will be reviewed and approved periodically by the Subject Librarian and the </w:t>
      </w:r>
      <w:r>
        <w:t>Dutch</w:t>
      </w:r>
      <w:r w:rsidRPr="00D01277">
        <w:t xml:space="preserve"> Department.</w:t>
      </w:r>
    </w:p>
    <w:p w:rsidR="002D6878" w:rsidRPr="00AA1255" w:rsidRDefault="00AA1255" w:rsidP="00AA1255">
      <w:pPr>
        <w:spacing w:after="0"/>
      </w:pPr>
      <w:r>
        <w:t>Last reviewed 2003</w:t>
      </w:r>
    </w:p>
    <w:sectPr w:rsidR="002D6878" w:rsidRPr="00AA1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26727"/>
    <w:multiLevelType w:val="multilevel"/>
    <w:tmpl w:val="3672FEA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6CFC"/>
    <w:multiLevelType w:val="multilevel"/>
    <w:tmpl w:val="F0B2A12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D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8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994B2D"/>
    <w:multiLevelType w:val="hybridMultilevel"/>
    <w:tmpl w:val="922C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4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BE1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737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486C60"/>
    <w:multiLevelType w:val="multilevel"/>
    <w:tmpl w:val="5CEC42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C35707"/>
    <w:multiLevelType w:val="multilevel"/>
    <w:tmpl w:val="E234A0CE"/>
    <w:lvl w:ilvl="0">
      <w:start w:val="1"/>
      <w:numFmt w:val="decimal"/>
      <w:lvlText w:val="%1"/>
      <w:lvlJc w:val="left"/>
      <w:pPr>
        <w:tabs>
          <w:tab w:val="num" w:pos="600"/>
        </w:tabs>
        <w:ind w:left="600" w:hanging="600"/>
      </w:pPr>
      <w:rPr>
        <w:rFonts w:hint="default"/>
        <w:i/>
      </w:rPr>
    </w:lvl>
    <w:lvl w:ilvl="1">
      <w:start w:val="3"/>
      <w:numFmt w:val="decimal"/>
      <w:lvlText w:val="%1.%2"/>
      <w:lvlJc w:val="left"/>
      <w:pPr>
        <w:tabs>
          <w:tab w:val="num" w:pos="600"/>
        </w:tabs>
        <w:ind w:left="600" w:hanging="600"/>
      </w:pPr>
      <w:rPr>
        <w:rFonts w:hint="default"/>
        <w:i/>
      </w:rPr>
    </w:lvl>
    <w:lvl w:ilvl="2">
      <w:start w:val="5"/>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4">
    <w:nsid w:val="35A94E53"/>
    <w:multiLevelType w:val="multilevel"/>
    <w:tmpl w:val="8C32E3B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B3B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BB1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6C6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B84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961670"/>
    <w:multiLevelType w:val="multilevel"/>
    <w:tmpl w:val="936E8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68D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15115A"/>
    <w:multiLevelType w:val="hybridMultilevel"/>
    <w:tmpl w:val="9B4AF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BD262C4"/>
    <w:multiLevelType w:val="hybridMultilevel"/>
    <w:tmpl w:val="4DDE9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BE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EB0A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1EF59D0"/>
    <w:multiLevelType w:val="multilevel"/>
    <w:tmpl w:val="33D86552"/>
    <w:lvl w:ilvl="0">
      <w:start w:val="2"/>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FD17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B67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F469A5"/>
    <w:multiLevelType w:val="multilevel"/>
    <w:tmpl w:val="8D405EFE"/>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28"/>
  </w:num>
  <w:num w:numId="3">
    <w:abstractNumId w:val="20"/>
  </w:num>
  <w:num w:numId="4">
    <w:abstractNumId w:val="21"/>
  </w:num>
  <w:num w:numId="5">
    <w:abstractNumId w:val="19"/>
  </w:num>
  <w:num w:numId="6">
    <w:abstractNumId w:val="6"/>
  </w:num>
  <w:num w:numId="7">
    <w:abstractNumId w:val="18"/>
  </w:num>
  <w:num w:numId="8">
    <w:abstractNumId w:val="25"/>
  </w:num>
  <w:num w:numId="9">
    <w:abstractNumId w:val="14"/>
  </w:num>
  <w:num w:numId="10">
    <w:abstractNumId w:val="24"/>
  </w:num>
  <w:num w:numId="11">
    <w:abstractNumId w:val="16"/>
  </w:num>
  <w:num w:numId="12">
    <w:abstractNumId w:val="7"/>
  </w:num>
  <w:num w:numId="13">
    <w:abstractNumId w:val="10"/>
  </w:num>
  <w:num w:numId="14">
    <w:abstractNumId w:val="15"/>
  </w:num>
  <w:num w:numId="15">
    <w:abstractNumId w:val="3"/>
  </w:num>
  <w:num w:numId="16">
    <w:abstractNumId w:val="27"/>
  </w:num>
  <w:num w:numId="17">
    <w:abstractNumId w:val="4"/>
  </w:num>
  <w:num w:numId="18">
    <w:abstractNumId w:val="17"/>
  </w:num>
  <w:num w:numId="19">
    <w:abstractNumId w:val="2"/>
  </w:num>
  <w:num w:numId="20">
    <w:abstractNumId w:val="8"/>
  </w:num>
  <w:num w:numId="21">
    <w:abstractNumId w:val="0"/>
  </w:num>
  <w:num w:numId="22">
    <w:abstractNumId w:val="11"/>
  </w:num>
  <w:num w:numId="23">
    <w:abstractNumId w:val="13"/>
  </w:num>
  <w:num w:numId="24">
    <w:abstractNumId w:val="12"/>
  </w:num>
  <w:num w:numId="25">
    <w:abstractNumId w:val="1"/>
  </w:num>
  <w:num w:numId="26">
    <w:abstractNumId w:val="26"/>
  </w:num>
  <w:num w:numId="27">
    <w:abstractNumId w:val="29"/>
  </w:num>
  <w:num w:numId="28">
    <w:abstractNumId w:val="9"/>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5A3"/>
    <w:rsid w:val="000449A9"/>
    <w:rsid w:val="00075FAD"/>
    <w:rsid w:val="0008769F"/>
    <w:rsid w:val="0009355D"/>
    <w:rsid w:val="00093D11"/>
    <w:rsid w:val="000C18C5"/>
    <w:rsid w:val="000D294C"/>
    <w:rsid w:val="001019A8"/>
    <w:rsid w:val="001075CA"/>
    <w:rsid w:val="001125B1"/>
    <w:rsid w:val="00112E74"/>
    <w:rsid w:val="00170C97"/>
    <w:rsid w:val="00174322"/>
    <w:rsid w:val="00186ED3"/>
    <w:rsid w:val="00193C6F"/>
    <w:rsid w:val="001A33AC"/>
    <w:rsid w:val="00201E4A"/>
    <w:rsid w:val="0021078D"/>
    <w:rsid w:val="002131C0"/>
    <w:rsid w:val="00234355"/>
    <w:rsid w:val="00251197"/>
    <w:rsid w:val="002600AF"/>
    <w:rsid w:val="00271A9F"/>
    <w:rsid w:val="0028002C"/>
    <w:rsid w:val="002850F7"/>
    <w:rsid w:val="002A379F"/>
    <w:rsid w:val="002D4AEA"/>
    <w:rsid w:val="002D5B48"/>
    <w:rsid w:val="002D6878"/>
    <w:rsid w:val="002F6F60"/>
    <w:rsid w:val="002F7D4C"/>
    <w:rsid w:val="00314E92"/>
    <w:rsid w:val="0032559D"/>
    <w:rsid w:val="0032748E"/>
    <w:rsid w:val="0035597A"/>
    <w:rsid w:val="00361BA0"/>
    <w:rsid w:val="00370C83"/>
    <w:rsid w:val="00383232"/>
    <w:rsid w:val="003E2898"/>
    <w:rsid w:val="003E3795"/>
    <w:rsid w:val="0044198F"/>
    <w:rsid w:val="00442097"/>
    <w:rsid w:val="00463FD0"/>
    <w:rsid w:val="00487D19"/>
    <w:rsid w:val="004A5A87"/>
    <w:rsid w:val="004B2C60"/>
    <w:rsid w:val="004C2EF2"/>
    <w:rsid w:val="00555F00"/>
    <w:rsid w:val="0057369D"/>
    <w:rsid w:val="005856EA"/>
    <w:rsid w:val="00612C77"/>
    <w:rsid w:val="0063049B"/>
    <w:rsid w:val="00645D6E"/>
    <w:rsid w:val="00667805"/>
    <w:rsid w:val="00687B91"/>
    <w:rsid w:val="00703428"/>
    <w:rsid w:val="007055CA"/>
    <w:rsid w:val="007075D6"/>
    <w:rsid w:val="00743314"/>
    <w:rsid w:val="007672B6"/>
    <w:rsid w:val="00775E6E"/>
    <w:rsid w:val="007B225C"/>
    <w:rsid w:val="007D3D66"/>
    <w:rsid w:val="007E7787"/>
    <w:rsid w:val="00805F7F"/>
    <w:rsid w:val="0080778B"/>
    <w:rsid w:val="008244DA"/>
    <w:rsid w:val="0084229F"/>
    <w:rsid w:val="008446F8"/>
    <w:rsid w:val="0087308B"/>
    <w:rsid w:val="008A727F"/>
    <w:rsid w:val="008C46FC"/>
    <w:rsid w:val="008E21C3"/>
    <w:rsid w:val="008E3C45"/>
    <w:rsid w:val="008F3E1A"/>
    <w:rsid w:val="008F7578"/>
    <w:rsid w:val="00914B6D"/>
    <w:rsid w:val="00934952"/>
    <w:rsid w:val="00953403"/>
    <w:rsid w:val="00957860"/>
    <w:rsid w:val="00981FA9"/>
    <w:rsid w:val="00990F4F"/>
    <w:rsid w:val="009A2E85"/>
    <w:rsid w:val="009F3665"/>
    <w:rsid w:val="00A01340"/>
    <w:rsid w:val="00A41307"/>
    <w:rsid w:val="00A67459"/>
    <w:rsid w:val="00A7538D"/>
    <w:rsid w:val="00A87CF5"/>
    <w:rsid w:val="00A9174C"/>
    <w:rsid w:val="00A96D1C"/>
    <w:rsid w:val="00AA1255"/>
    <w:rsid w:val="00AB3B43"/>
    <w:rsid w:val="00AC5E1D"/>
    <w:rsid w:val="00AD174A"/>
    <w:rsid w:val="00AD5FA7"/>
    <w:rsid w:val="00AF652D"/>
    <w:rsid w:val="00B25B3E"/>
    <w:rsid w:val="00B458D8"/>
    <w:rsid w:val="00B85DA2"/>
    <w:rsid w:val="00B97174"/>
    <w:rsid w:val="00BA2786"/>
    <w:rsid w:val="00BB493C"/>
    <w:rsid w:val="00BD15E6"/>
    <w:rsid w:val="00BF4EE0"/>
    <w:rsid w:val="00C0268A"/>
    <w:rsid w:val="00C040C3"/>
    <w:rsid w:val="00C11CA8"/>
    <w:rsid w:val="00C14CD5"/>
    <w:rsid w:val="00C23A9E"/>
    <w:rsid w:val="00C86634"/>
    <w:rsid w:val="00CA433A"/>
    <w:rsid w:val="00CA714F"/>
    <w:rsid w:val="00D37F57"/>
    <w:rsid w:val="00D4199E"/>
    <w:rsid w:val="00D452D6"/>
    <w:rsid w:val="00D629AD"/>
    <w:rsid w:val="00D66810"/>
    <w:rsid w:val="00D96DED"/>
    <w:rsid w:val="00DC5CC8"/>
    <w:rsid w:val="00DE50C4"/>
    <w:rsid w:val="00DE6A8D"/>
    <w:rsid w:val="00E25B1D"/>
    <w:rsid w:val="00E70557"/>
    <w:rsid w:val="00E80492"/>
    <w:rsid w:val="00ED22F5"/>
    <w:rsid w:val="00ED65A2"/>
    <w:rsid w:val="00F01C06"/>
    <w:rsid w:val="00F17005"/>
    <w:rsid w:val="00F52818"/>
    <w:rsid w:val="00F52E70"/>
    <w:rsid w:val="00F539D9"/>
    <w:rsid w:val="00FA0F06"/>
    <w:rsid w:val="00FA2A7C"/>
    <w:rsid w:val="00FA4316"/>
    <w:rsid w:val="00FB6D8E"/>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5681">
      <w:bodyDiv w:val="1"/>
      <w:marLeft w:val="0"/>
      <w:marRight w:val="0"/>
      <w:marTop w:val="0"/>
      <w:marBottom w:val="0"/>
      <w:divBdr>
        <w:top w:val="none" w:sz="0" w:space="0" w:color="auto"/>
        <w:left w:val="none" w:sz="0" w:space="0" w:color="auto"/>
        <w:bottom w:val="none" w:sz="0" w:space="0" w:color="auto"/>
        <w:right w:val="none" w:sz="0" w:space="0" w:color="auto"/>
      </w:divBdr>
    </w:div>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17173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Vanessa Freedman</cp:lastModifiedBy>
  <cp:revision>17</cp:revision>
  <cp:lastPrinted>2014-03-19T12:41:00Z</cp:lastPrinted>
  <dcterms:created xsi:type="dcterms:W3CDTF">2014-05-27T13:18:00Z</dcterms:created>
  <dcterms:modified xsi:type="dcterms:W3CDTF">2014-05-30T11:42:00Z</dcterms:modified>
</cp:coreProperties>
</file>