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Pr="00EC41AD" w:rsidR="00315AD0" w:rsidP="00315AD0" w:rsidRDefault="00F06B23" w14:paraId="008CDA43" w14:textId="79AE1D6B">
      <w:pPr>
        <w:pStyle w:val="Frontpagetitlesmall"/>
      </w:pPr>
      <w:r>
        <w:t>Queen Square Library &amp; Archive</w:t>
      </w:r>
      <w:r w:rsidRPr="00EC41AD" w:rsidR="00315AD0">
        <w:t xml:space="preserve">: </w:t>
      </w:r>
      <w:r w:rsidR="00CB2A01">
        <w:t>Annual report</w:t>
      </w:r>
      <w:r w:rsidRPr="00EC41AD" w:rsidR="00315AD0">
        <w:t xml:space="preserve"> </w:t>
      </w:r>
      <w:r w:rsidR="001C2547">
        <w:t>2020</w:t>
      </w:r>
      <w:r w:rsidR="00694213">
        <w:t>-21</w:t>
      </w:r>
    </w:p>
    <w:p w:rsidR="00315AD0" w:rsidP="00940C39" w:rsidRDefault="00991A69" w14:paraId="4323F648" w14:textId="77777777">
      <w:pPr>
        <w:pStyle w:val="Heading1smallspaceabove"/>
      </w:pPr>
      <w:r>
        <w:t>Information about Queen Square Library &amp; Archives</w:t>
      </w:r>
    </w:p>
    <w:p w:rsidRPr="00371403" w:rsidR="00991A69" w:rsidP="009575BB" w:rsidRDefault="00991A69" w14:paraId="462F1EC8" w14:textId="77777777">
      <w:pPr>
        <w:pStyle w:val="Normalsize11"/>
      </w:pPr>
      <w:r w:rsidRPr="00371403">
        <w:t xml:space="preserve">The Queen Square Library is the recognised specialist Library for Neurology in the University of London, a national and international specialist collection, and </w:t>
      </w:r>
      <w:r>
        <w:t>is a shared resource between UCL Queen Square</w:t>
      </w:r>
      <w:r w:rsidRPr="00371403">
        <w:t xml:space="preserve"> Institute of Neurology and the National Hospital</w:t>
      </w:r>
      <w:r>
        <w:t xml:space="preserve"> for Neurology and Neurosurgery</w:t>
      </w:r>
      <w:r w:rsidRPr="00371403">
        <w:t xml:space="preserve">, who provide recurrent funding.  </w:t>
      </w:r>
    </w:p>
    <w:p w:rsidRPr="00EC41AD" w:rsidR="00315AD0" w:rsidP="00315AD0" w:rsidRDefault="00CB2A01" w14:paraId="5B0E71A0" w14:textId="77777777">
      <w:pPr>
        <w:pStyle w:val="Heading2smallapaceabove"/>
      </w:pPr>
      <w:r>
        <w:t>Services</w:t>
      </w:r>
    </w:p>
    <w:p w:rsidRPr="00371403" w:rsidR="00CB2A01" w:rsidP="009575BB" w:rsidRDefault="00CB2A01" w14:paraId="7302E565" w14:textId="77777777">
      <w:pPr>
        <w:pStyle w:val="Normalsize11"/>
      </w:pPr>
      <w:r w:rsidRPr="00371403">
        <w:t xml:space="preserve">The Library provides a wide range of services to all its users. These include an extensive training programme, literature searches, current awareness, loan and document delivery services. </w:t>
      </w:r>
    </w:p>
    <w:p w:rsidRPr="00371403" w:rsidR="00CB2A01" w:rsidP="009575BB" w:rsidRDefault="00CB2A01" w14:paraId="68C5AA83" w14:textId="77777777">
      <w:pPr>
        <w:pStyle w:val="Normalsize11"/>
      </w:pPr>
      <w:r w:rsidRPr="00371403">
        <w:t xml:space="preserve">All UCL staff and students are automatically registered onto the library management system All NHNN staff, and staff in Trusts with whom UCL library services have an SLA, are also eligible to register. </w:t>
      </w:r>
    </w:p>
    <w:p w:rsidR="00315AD0" w:rsidP="00315AD0" w:rsidRDefault="003E3C10" w14:paraId="1DE67905" w14:textId="77777777">
      <w:pPr>
        <w:pStyle w:val="Heading2smallapaceabove"/>
      </w:pPr>
      <w:r>
        <w:t>Space, facilities and collections</w:t>
      </w:r>
    </w:p>
    <w:p w:rsidRPr="00371403" w:rsidR="003E3C10" w:rsidP="009575BB" w:rsidRDefault="003E3C10" w14:paraId="37ACA3D9" w14:textId="77777777">
      <w:pPr>
        <w:pStyle w:val="Normalsize11"/>
      </w:pPr>
      <w:r w:rsidRPr="00371403">
        <w:t>The Library holds extensive specialist print collections, primarily covering neurology, neurosurgery and neuroscience; there are over 10,000</w:t>
      </w:r>
      <w:r w:rsidRPr="00371403">
        <w:rPr>
          <w:color w:val="FF0000"/>
        </w:rPr>
        <w:t xml:space="preserve"> </w:t>
      </w:r>
      <w:r w:rsidRPr="00371403">
        <w:rPr>
          <w:color w:val="000000" w:themeColor="text1"/>
        </w:rPr>
        <w:t>bound journals, over 50 current print journal subscriptions</w:t>
      </w:r>
      <w:r w:rsidRPr="00371403">
        <w:t xml:space="preserve">,19,000 books and monographs, and a unique historical collection of 3,000 volumes. The Library also manages the Queen Square Archives, which house the archives of NHNN, including regular exhibition displays. </w:t>
      </w:r>
    </w:p>
    <w:p w:rsidRPr="00371403" w:rsidR="003E3C10" w:rsidP="009575BB" w:rsidRDefault="003E3C10" w14:paraId="672A6659" w14:textId="77777777">
      <w:pPr>
        <w:pStyle w:val="Normalsize11"/>
      </w:pPr>
    </w:p>
    <w:p w:rsidRPr="00EC41AD" w:rsidR="00315AD0" w:rsidP="00315AD0" w:rsidRDefault="003E3C10" w14:paraId="614E4003" w14:textId="77777777">
      <w:pPr>
        <w:pStyle w:val="Heading2smallapaceabove"/>
      </w:pPr>
      <w:r>
        <w:lastRenderedPageBreak/>
        <w:t>Publicity and promotion</w:t>
      </w:r>
    </w:p>
    <w:p w:rsidR="003E3C10" w:rsidP="009575BB" w:rsidRDefault="003E3C10" w14:paraId="40D2CBD3" w14:textId="7FF47F74">
      <w:pPr>
        <w:pStyle w:val="Normalsize11"/>
      </w:pPr>
      <w:r w:rsidRPr="00371403">
        <w:t xml:space="preserve">The Library provides computing facilities, including access to UCLH network and walk-in access to UCL </w:t>
      </w:r>
      <w:proofErr w:type="spellStart"/>
      <w:r w:rsidRPr="00371403">
        <w:t>ejournals</w:t>
      </w:r>
      <w:proofErr w:type="spellEnd"/>
      <w:r w:rsidRPr="00371403">
        <w:t xml:space="preserve">, group study space, and photocopying and printing facilities. </w:t>
      </w:r>
      <w:r w:rsidR="00694213">
        <w:t>Standard o</w:t>
      </w:r>
      <w:r w:rsidRPr="00371403">
        <w:t>pening hours are 50 hours per week.</w:t>
      </w:r>
    </w:p>
    <w:p w:rsidRPr="00371403" w:rsidR="003E3C10" w:rsidP="009575BB" w:rsidRDefault="003E3C10" w14:paraId="776DA336" w14:textId="51CF33EA">
      <w:pPr>
        <w:pStyle w:val="Normalsize11"/>
      </w:pPr>
      <w:r w:rsidRPr="00371403">
        <w:t>Information about services is given during student and Hospital inductions, and is included on the Library web site (</w:t>
      </w:r>
      <w:hyperlink w:history="1" r:id="rId11">
        <w:r w:rsidRPr="00371403">
          <w:rPr>
            <w:rStyle w:val="Hyperlink"/>
            <w:rFonts w:cs="Arial"/>
            <w:szCs w:val="22"/>
          </w:rPr>
          <w:t>www.ucl.ac.uk/ion/library</w:t>
        </w:r>
      </w:hyperlink>
      <w:r w:rsidRPr="00371403">
        <w:t>), which includes sections targeting specific user groups, e.g. researchers, students and NHNN staff, as well as a unique listing of patient support groups and useful links relating to over 250 neurological conditions</w:t>
      </w:r>
    </w:p>
    <w:p w:rsidR="003E3C10" w:rsidP="009575BB" w:rsidRDefault="003E3C10" w14:paraId="1BD1B580" w14:textId="77777777">
      <w:pPr>
        <w:pStyle w:val="Normalsize11"/>
      </w:pPr>
      <w:r w:rsidRPr="00371403">
        <w:t>The Library also develops and maintains the Queen Square Archive website (</w:t>
      </w:r>
      <w:hyperlink w:history="1" r:id="rId12">
        <w:r w:rsidRPr="00371403">
          <w:rPr>
            <w:rStyle w:val="Hyperlink"/>
            <w:rFonts w:cs="Arial"/>
            <w:szCs w:val="22"/>
          </w:rPr>
          <w:t>www.queensquare.org.uk/archives</w:t>
        </w:r>
      </w:hyperlink>
      <w:r w:rsidRPr="00371403">
        <w:t xml:space="preserve"> ), and promotes Library services via its Twitter account. </w:t>
      </w:r>
    </w:p>
    <w:p w:rsidRPr="00371403" w:rsidR="0054480B" w:rsidP="0054480B" w:rsidRDefault="0054480B" w14:paraId="1AED77AB" w14:textId="77777777">
      <w:pPr>
        <w:pStyle w:val="Heading2smallapaceabove"/>
      </w:pPr>
      <w:r w:rsidRPr="00371403">
        <w:t>Staffing and professional networks</w:t>
      </w:r>
    </w:p>
    <w:p w:rsidRPr="00371403" w:rsidR="0054480B" w:rsidP="009575BB" w:rsidRDefault="0054480B" w14:paraId="2123DF73" w14:textId="77777777">
      <w:pPr>
        <w:pStyle w:val="Normalsize11"/>
      </w:pPr>
      <w:r w:rsidRPr="00371403">
        <w:t>The Library is managed and staffed by 4 full-time professionally qualified librarians, who have also developed expertise in archives management, and are supported by several committed volunteers.</w:t>
      </w:r>
    </w:p>
    <w:p w:rsidRPr="00371403" w:rsidR="0054480B" w:rsidP="009575BB" w:rsidRDefault="0054480B" w14:paraId="35947060" w14:textId="77777777">
      <w:pPr>
        <w:pStyle w:val="Normalsize11"/>
      </w:pPr>
      <w:r w:rsidRPr="00371403">
        <w:t xml:space="preserve">Sarah Lawson (Librarian), Kate </w:t>
      </w:r>
      <w:proofErr w:type="spellStart"/>
      <w:r w:rsidRPr="00371403">
        <w:t>Brunskill</w:t>
      </w:r>
      <w:proofErr w:type="spellEnd"/>
      <w:r w:rsidRPr="00371403">
        <w:t xml:space="preserve"> (Deputy Librarian), Rossana Rizzo and Sandra </w:t>
      </w:r>
      <w:proofErr w:type="spellStart"/>
      <w:r w:rsidRPr="00371403">
        <w:t>Bamborough</w:t>
      </w:r>
      <w:proofErr w:type="spellEnd"/>
      <w:r w:rsidRPr="00371403">
        <w:t xml:space="preserve"> (Information Assistants)</w:t>
      </w:r>
    </w:p>
    <w:p w:rsidRPr="00371403" w:rsidR="0054480B" w:rsidP="009575BB" w:rsidRDefault="0054480B" w14:paraId="7485ED4F" w14:textId="7F123DC8">
      <w:pPr>
        <w:pStyle w:val="Normalsize11"/>
      </w:pPr>
      <w:r w:rsidRPr="00371403">
        <w:t xml:space="preserve">The Library is represented on a range of professional networks, both locally and nationally, including the UCLH Library Steering Group, </w:t>
      </w:r>
      <w:r w:rsidR="00694213">
        <w:t>regional NHS</w:t>
      </w:r>
      <w:r w:rsidRPr="00371403">
        <w:t xml:space="preserve"> librarians groups and Academic and Research Libraries Group. In addition to these formal arrangements, Library staff work closely with UCL and UCLH colleagues to ensure that efficient and effective information services are available to all Trust staff. </w:t>
      </w:r>
    </w:p>
    <w:p w:rsidR="0054480B" w:rsidP="009575BB" w:rsidRDefault="0054480B" w14:paraId="4D67A7D4" w14:textId="2B16D9FA">
      <w:pPr>
        <w:pStyle w:val="Normalsize11"/>
      </w:pPr>
      <w:r w:rsidRPr="00371403">
        <w:t>Library sta</w:t>
      </w:r>
      <w:r w:rsidR="00694213">
        <w:t>ff also participate in the UCL Bibliometrics Working G</w:t>
      </w:r>
      <w:r w:rsidRPr="00371403">
        <w:t xml:space="preserve">roup, QSD Clinical Guidelines group, UCL Library Skills working groups and UCL Communities of Practice. </w:t>
      </w:r>
    </w:p>
    <w:p w:rsidRPr="00371403" w:rsidR="0054480B" w:rsidP="0054480B" w:rsidRDefault="0054480B" w14:paraId="0A37501D" w14:textId="77777777">
      <w:pPr>
        <w:rPr>
          <w:rFonts w:cs="Arial"/>
          <w:szCs w:val="22"/>
        </w:rPr>
      </w:pPr>
    </w:p>
    <w:p w:rsidRPr="00371403" w:rsidR="0054480B" w:rsidP="0054480B" w:rsidRDefault="0054480B" w14:paraId="39F1E288" w14:textId="77777777">
      <w:pPr>
        <w:pStyle w:val="Heading2smallapaceabove"/>
      </w:pPr>
      <w:r w:rsidRPr="00371403">
        <w:t>Moodle and Institute communications</w:t>
      </w:r>
    </w:p>
    <w:p w:rsidRPr="00371403" w:rsidR="0054480B" w:rsidP="009575BB" w:rsidRDefault="0054480B" w14:paraId="5F82946E" w14:textId="77777777">
      <w:pPr>
        <w:pStyle w:val="Normalsize11"/>
        <w:rPr>
          <w:lang w:val="en-US"/>
        </w:rPr>
      </w:pPr>
      <w:r w:rsidRPr="00371403">
        <w:t xml:space="preserve">In addition to the above services and activities, specific members of Library staff are also responsible for delivery of digital course packs via Moodle </w:t>
      </w:r>
      <w:r w:rsidRPr="00371403">
        <w:rPr>
          <w:lang w:val="en-US"/>
        </w:rPr>
        <w:t xml:space="preserve">and reading lists via </w:t>
      </w:r>
      <w:proofErr w:type="spellStart"/>
      <w:r w:rsidRPr="00371403">
        <w:rPr>
          <w:lang w:val="en-US"/>
        </w:rPr>
        <w:lastRenderedPageBreak/>
        <w:t>ReadingList</w:t>
      </w:r>
      <w:r>
        <w:rPr>
          <w:lang w:val="en-US"/>
        </w:rPr>
        <w:t>s</w:t>
      </w:r>
      <w:r w:rsidRPr="00371403">
        <w:rPr>
          <w:lang w:val="en-US"/>
        </w:rPr>
        <w:t>@UCL</w:t>
      </w:r>
      <w:proofErr w:type="spellEnd"/>
      <w:r w:rsidRPr="00371403">
        <w:t xml:space="preserve">, and overseeing the maintenance and development of the </w:t>
      </w:r>
      <w:proofErr w:type="spellStart"/>
      <w:r w:rsidRPr="00371403">
        <w:t>IoN</w:t>
      </w:r>
      <w:proofErr w:type="spellEnd"/>
      <w:r w:rsidRPr="00371403">
        <w:t xml:space="preserve"> website, intranet and social media.</w:t>
      </w:r>
    </w:p>
    <w:p w:rsidR="00940C39" w:rsidP="00940C39" w:rsidRDefault="00940C39" w14:paraId="0482AC88" w14:textId="36F059FC">
      <w:pPr>
        <w:pStyle w:val="Heading1smallspaceabove"/>
      </w:pPr>
      <w:r w:rsidRPr="00371403">
        <w:t>Review of the year (August 20</w:t>
      </w:r>
      <w:r w:rsidR="00694213">
        <w:t>20</w:t>
      </w:r>
      <w:r w:rsidRPr="00371403">
        <w:t>- July 20</w:t>
      </w:r>
      <w:r w:rsidR="008911D9">
        <w:t>2</w:t>
      </w:r>
      <w:r w:rsidR="00694213">
        <w:t>1</w:t>
      </w:r>
      <w:r w:rsidRPr="00371403">
        <w:t>)</w:t>
      </w:r>
    </w:p>
    <w:p w:rsidR="00304FB5" w:rsidP="009575BB" w:rsidRDefault="00E059BC" w14:paraId="4ABF24EB" w14:textId="77777777">
      <w:pPr>
        <w:pStyle w:val="Normalsize11"/>
      </w:pPr>
      <w:r>
        <w:t xml:space="preserve">The temporary closure of the Queen Square Library for various periods during the year, and the associated pivot from face-to-face support to online support meant a huge shift in focus and approach during 2020-21. </w:t>
      </w:r>
      <w:r w:rsidRPr="00DF3E7D" w:rsidR="00304FB5">
        <w:t>Library staff worked from home and continued to provide services remotely</w:t>
      </w:r>
      <w:r w:rsidR="00304FB5">
        <w:t xml:space="preserve"> throughout the whole year</w:t>
      </w:r>
      <w:r w:rsidRPr="00DF3E7D" w:rsidR="00304FB5">
        <w:t xml:space="preserve">. </w:t>
      </w:r>
    </w:p>
    <w:p w:rsidR="00E059BC" w:rsidP="009575BB" w:rsidRDefault="008911D9" w14:paraId="654F060C" w14:textId="4B876FA7">
      <w:pPr>
        <w:pStyle w:val="Normalsize11"/>
      </w:pPr>
      <w:r w:rsidRPr="00DF3E7D">
        <w:t xml:space="preserve">Queen Square Library </w:t>
      </w:r>
      <w:r w:rsidR="00E059BC">
        <w:t xml:space="preserve">physically re-opened in Autumn 2020, having been physically closed since </w:t>
      </w:r>
      <w:proofErr w:type="spellStart"/>
      <w:r w:rsidR="00E059BC">
        <w:t>mid March</w:t>
      </w:r>
      <w:proofErr w:type="spellEnd"/>
      <w:r w:rsidR="00E059BC">
        <w:t xml:space="preserve"> 2020 due to the COVID-19 pandemic.</w:t>
      </w:r>
      <w:r w:rsidR="00DD1262">
        <w:t xml:space="preserve"> T</w:t>
      </w:r>
      <w:r w:rsidR="00DD1262">
        <w:rPr>
          <w:rFonts w:cs="Arial"/>
          <w:color w:val="000000" w:themeColor="text1"/>
        </w:rPr>
        <w:t xml:space="preserve">he Library was open for </w:t>
      </w:r>
      <w:r w:rsidR="00DD1262">
        <w:rPr>
          <w:rFonts w:cs="Arial"/>
          <w:color w:val="000000" w:themeColor="text1"/>
        </w:rPr>
        <w:t xml:space="preserve">pre-booked study space and </w:t>
      </w:r>
      <w:r w:rsidR="00DD1262">
        <w:rPr>
          <w:rFonts w:cs="Arial"/>
          <w:color w:val="000000" w:themeColor="text1"/>
        </w:rPr>
        <w:t xml:space="preserve">Click and Collect from October -December 2020 and </w:t>
      </w:r>
      <w:r w:rsidR="00DD1262">
        <w:rPr>
          <w:rFonts w:cs="Arial"/>
          <w:color w:val="000000" w:themeColor="text1"/>
        </w:rPr>
        <w:t xml:space="preserve">again from </w:t>
      </w:r>
      <w:r w:rsidR="00DD1262">
        <w:rPr>
          <w:rFonts w:cs="Arial"/>
          <w:color w:val="000000" w:themeColor="text1"/>
        </w:rPr>
        <w:t>late April-July 2021</w:t>
      </w:r>
      <w:r w:rsidRPr="00DD1262" w:rsidR="00DD1262">
        <w:rPr>
          <w:color w:val="000000" w:themeColor="text1"/>
        </w:rPr>
        <w:t>.</w:t>
      </w:r>
    </w:p>
    <w:p w:rsidR="00E369BE" w:rsidP="009575BB" w:rsidRDefault="00E369BE" w14:paraId="039BDCC0" w14:textId="0704E82E">
      <w:pPr>
        <w:pStyle w:val="Normalsize11"/>
        <w:rPr>
          <w:lang w:eastAsia="en-GB"/>
        </w:rPr>
      </w:pPr>
      <w:r w:rsidRPr="00B6576F">
        <w:rPr>
          <w:lang w:eastAsia="en-GB"/>
        </w:rPr>
        <w:t xml:space="preserve">The need to keep </w:t>
      </w:r>
      <w:r>
        <w:rPr>
          <w:lang w:eastAsia="en-GB"/>
        </w:rPr>
        <w:t>users</w:t>
      </w:r>
      <w:r w:rsidRPr="00B6576F">
        <w:rPr>
          <w:lang w:eastAsia="en-GB"/>
        </w:rPr>
        <w:t xml:space="preserve"> and team members safe and comply with the government guidelines means that </w:t>
      </w:r>
      <w:r>
        <w:rPr>
          <w:lang w:eastAsia="en-GB"/>
        </w:rPr>
        <w:t>we re-opened with</w:t>
      </w:r>
      <w:r w:rsidRPr="00B6576F">
        <w:rPr>
          <w:lang w:eastAsia="en-GB"/>
        </w:rPr>
        <w:t xml:space="preserve"> a reduction in study spaces, opening hours and a one-way system, which mean</w:t>
      </w:r>
      <w:r>
        <w:rPr>
          <w:lang w:eastAsia="en-GB"/>
        </w:rPr>
        <w:t>t</w:t>
      </w:r>
      <w:r w:rsidRPr="00B6576F">
        <w:rPr>
          <w:lang w:eastAsia="en-GB"/>
        </w:rPr>
        <w:t xml:space="preserve"> that </w:t>
      </w:r>
      <w:r w:rsidR="00F34CB3">
        <w:rPr>
          <w:lang w:eastAsia="en-GB"/>
        </w:rPr>
        <w:t>it wa</w:t>
      </w:r>
      <w:r>
        <w:rPr>
          <w:lang w:eastAsia="en-GB"/>
        </w:rPr>
        <w:t>s no longer possible</w:t>
      </w:r>
      <w:r w:rsidRPr="00B6576F">
        <w:rPr>
          <w:lang w:eastAsia="en-GB"/>
        </w:rPr>
        <w:t xml:space="preserve"> to </w:t>
      </w:r>
      <w:r>
        <w:rPr>
          <w:lang w:eastAsia="en-GB"/>
        </w:rPr>
        <w:t>drop</w:t>
      </w:r>
      <w:r w:rsidRPr="00B6576F">
        <w:rPr>
          <w:lang w:eastAsia="en-GB"/>
        </w:rPr>
        <w:t xml:space="preserve"> in and browse. </w:t>
      </w:r>
    </w:p>
    <w:p w:rsidRPr="00DF3E7D" w:rsidR="00F34CB3" w:rsidP="009575BB" w:rsidRDefault="00F34CB3" w14:paraId="6D7DBF82" w14:textId="6988A707">
      <w:pPr>
        <w:pStyle w:val="Normalsize11"/>
      </w:pPr>
      <w:r>
        <w:rPr>
          <w:lang w:eastAsia="en-GB"/>
        </w:rPr>
        <w:t xml:space="preserve">We </w:t>
      </w:r>
      <w:r w:rsidR="00063627">
        <w:rPr>
          <w:rFonts w:eastAsia="Arial" w:cs="Arial"/>
          <w:bdr w:val="none" w:color="auto" w:sz="0" w:space="0" w:frame="1"/>
          <w:lang w:eastAsia="en-GB"/>
        </w:rPr>
        <w:t>c</w:t>
      </w:r>
      <w:r w:rsidRPr="5B2844FA">
        <w:rPr>
          <w:rFonts w:eastAsia="Arial" w:cs="Arial"/>
          <w:bdr w:val="none" w:color="auto" w:sz="0" w:space="0" w:frame="1"/>
          <w:lang w:eastAsia="en-GB"/>
        </w:rPr>
        <w:t xml:space="preserve">ontinue to work with UCL Estates, </w:t>
      </w:r>
      <w:proofErr w:type="spellStart"/>
      <w:r w:rsidRPr="5B2844FA">
        <w:rPr>
          <w:rFonts w:eastAsia="Arial" w:cs="Arial"/>
          <w:bdr w:val="none" w:color="auto" w:sz="0" w:space="0" w:frame="1"/>
          <w:lang w:eastAsia="en-GB"/>
        </w:rPr>
        <w:t>IoN</w:t>
      </w:r>
      <w:proofErr w:type="spellEnd"/>
      <w:r w:rsidRPr="5B2844FA">
        <w:rPr>
          <w:rFonts w:eastAsia="Arial" w:cs="Arial"/>
          <w:bdr w:val="none" w:color="auto" w:sz="0" w:space="0" w:frame="1"/>
          <w:lang w:eastAsia="en-GB"/>
        </w:rPr>
        <w:t xml:space="preserve"> and colleagues in wider Library Services to plan/prepare for re-introducing and adapting </w:t>
      </w:r>
      <w:r>
        <w:rPr>
          <w:rFonts w:eastAsia="Arial" w:cs="Arial"/>
          <w:bdr w:val="none" w:color="auto" w:sz="0" w:space="0" w:frame="1"/>
          <w:lang w:eastAsia="en-GB"/>
        </w:rPr>
        <w:t>services at the QS Library site</w:t>
      </w:r>
    </w:p>
    <w:p w:rsidR="00315AD0" w:rsidP="00315AD0" w:rsidRDefault="00702FA9" w14:paraId="41A954D2" w14:textId="77777777">
      <w:pPr>
        <w:pStyle w:val="Heading2smallapaceabove"/>
      </w:pPr>
      <w:r>
        <w:t>User experience</w:t>
      </w:r>
    </w:p>
    <w:p w:rsidR="00EE200A" w:rsidP="009575BB" w:rsidRDefault="00702FA9" w14:paraId="4A0C1A4C" w14:textId="19D344B9">
      <w:pPr>
        <w:pStyle w:val="Normalsize11"/>
      </w:pPr>
      <w:r w:rsidRPr="00371403">
        <w:t xml:space="preserve">The Library Committee </w:t>
      </w:r>
      <w:r w:rsidR="00DF3E7D">
        <w:t>continu</w:t>
      </w:r>
      <w:r w:rsidRPr="00371403">
        <w:t xml:space="preserve">ed to meet termly with reps from across all user groups. Papers, including Library Strategy and plans, are available on the </w:t>
      </w:r>
      <w:proofErr w:type="spellStart"/>
      <w:r w:rsidRPr="00371403">
        <w:t>IoN</w:t>
      </w:r>
      <w:proofErr w:type="spellEnd"/>
      <w:r w:rsidRPr="00371403">
        <w:t xml:space="preserve"> and UCLH Intranets. </w:t>
      </w:r>
    </w:p>
    <w:p w:rsidRPr="00DF3E7D" w:rsidR="00702FA9" w:rsidP="009575BB" w:rsidRDefault="00702FA9" w14:paraId="01758FCA" w14:textId="38C5A02D">
      <w:pPr>
        <w:pStyle w:val="Normalsize11"/>
      </w:pPr>
      <w:r w:rsidRPr="00DF3E7D">
        <w:t>We continued our delivery of induction and training, including:</w:t>
      </w:r>
    </w:p>
    <w:p w:rsidRPr="00C90453" w:rsidR="00C90453" w:rsidP="009575BB" w:rsidRDefault="00F34CB3" w14:paraId="31DA0A65" w14:textId="77777777">
      <w:pPr>
        <w:pStyle w:val="ListParagraph2"/>
        <w:rPr>
          <w:color w:val="000000"/>
        </w:rPr>
      </w:pPr>
      <w:r w:rsidRPr="5B2844FA" w:rsidR="00F34CB3">
        <w:rPr>
          <w:bdr w:val="none" w:color="auto" w:sz="0" w:space="0" w:frame="1"/>
        </w:rPr>
        <w:t xml:space="preserve">Contribute to the ongoing pivot to online delivery of training and support, including: </w:t>
      </w:r>
    </w:p>
    <w:p w:rsidRPr="009575BB" w:rsidR="00C90453" w:rsidP="009575BB" w:rsidRDefault="00C90453" w14:paraId="7B0D685A" w14:textId="2F3909E6">
      <w:pPr>
        <w:pStyle w:val="Listparagraphsub-bullet1"/>
        <w:rPr/>
      </w:pPr>
      <w:r w:rsidR="00C90453">
        <w:rPr/>
        <w:t xml:space="preserve">Preparing and delivering introductory online training for 2020-21 cohort of ION taught postgraduates, covering Search Skills and Endnote/Mendeley, delivered during the Autumn 2020 term. </w:t>
      </w:r>
    </w:p>
    <w:p w:rsidRPr="009575BB" w:rsidR="00063627" w:rsidP="009575BB" w:rsidRDefault="00063627" w14:paraId="47109B0F" w14:textId="77777777">
      <w:pPr>
        <w:pStyle w:val="Listparagraphsub-bullet1"/>
        <w:rPr/>
      </w:pPr>
      <w:r w:rsidR="00063627">
        <w:rPr/>
        <w:t>C</w:t>
      </w:r>
      <w:r w:rsidR="00C90453">
        <w:rPr/>
        <w:t xml:space="preserve">reation of </w:t>
      </w:r>
      <w:r w:rsidR="00063627">
        <w:rPr/>
        <w:t>a virtual library tour.</w:t>
      </w:r>
    </w:p>
    <w:p w:rsidRPr="009575BB" w:rsidR="00063627" w:rsidP="009575BB" w:rsidRDefault="00C90453" w14:paraId="731CDBEA" w14:textId="7EEF8D67">
      <w:pPr>
        <w:pStyle w:val="Listparagraphsub-bullet1"/>
        <w:rPr/>
      </w:pPr>
      <w:r w:rsidR="00C90453">
        <w:rPr/>
        <w:t>Contributing to the planning and delivery of Library Services’ o</w:t>
      </w:r>
      <w:r w:rsidR="00063627">
        <w:rPr/>
        <w:t>nline training calendar and</w:t>
      </w:r>
      <w:r w:rsidR="00C90453">
        <w:rPr/>
        <w:t xml:space="preserve"> a suite of new online guides and training materials in </w:t>
      </w:r>
      <w:r w:rsidR="00C90453">
        <w:rPr/>
        <w:t xml:space="preserve">readiness for online-only delivery in Autumn term 2020, in collaboration with other trainers. </w:t>
      </w:r>
    </w:p>
    <w:p w:rsidRPr="009575BB" w:rsidR="00063627" w:rsidP="009575BB" w:rsidRDefault="00C90453" w14:paraId="32CC5E8E" w14:textId="66BB165D">
      <w:pPr>
        <w:pStyle w:val="ListParagraph2"/>
        <w:rPr/>
      </w:pPr>
      <w:r w:rsidR="00C90453">
        <w:rPr/>
        <w:t xml:space="preserve">Contributing to Library Services implementation of </w:t>
      </w:r>
      <w:r w:rsidR="00C90453">
        <w:rPr/>
        <w:t>Libguides</w:t>
      </w:r>
      <w:r w:rsidR="00C90453">
        <w:rPr/>
        <w:t>, e.g. creation and maintenance o</w:t>
      </w:r>
      <w:r w:rsidR="00063627">
        <w:rPr/>
        <w:t>f the Neurology subject guide.</w:t>
      </w:r>
    </w:p>
    <w:p w:rsidRPr="009575BB" w:rsidR="00C90453" w:rsidP="009575BB" w:rsidRDefault="00C90453" w14:paraId="7203F08F" w14:textId="5E2174F1">
      <w:pPr>
        <w:pStyle w:val="ListParagraph2"/>
        <w:rPr/>
      </w:pPr>
      <w:r w:rsidR="00C90453">
        <w:rPr/>
        <w:t>Support the implementation of the online Reading list engagement project, ensuring digital availability of essential readings, and impleme</w:t>
      </w:r>
      <w:r w:rsidR="00063627">
        <w:rPr/>
        <w:t>nting new acquisition workflows.</w:t>
      </w:r>
    </w:p>
    <w:p w:rsidR="00667CB7" w:rsidP="009575BB" w:rsidRDefault="00702FA9" w14:paraId="412DAA51" w14:textId="1B355001">
      <w:pPr>
        <w:pStyle w:val="Normalsize11"/>
        <w:rPr>
          <w:rFonts w:eastAsia="Arial" w:cs="Arial"/>
          <w:color w:val="000000" w:themeColor="text1"/>
          <w:lang w:val="it"/>
        </w:rPr>
      </w:pPr>
      <w:r w:rsidRPr="00DF3E7D">
        <w:t xml:space="preserve">As well as delivering training, we also undertook a number of complex mediated literature searches in collaboration with staff from the </w:t>
      </w:r>
      <w:proofErr w:type="spellStart"/>
      <w:r w:rsidRPr="00DF3E7D">
        <w:t>IoN</w:t>
      </w:r>
      <w:proofErr w:type="spellEnd"/>
      <w:r w:rsidRPr="00DF3E7D">
        <w:t xml:space="preserve"> and NHNN. </w:t>
      </w:r>
      <w:r w:rsidRPr="00667CB7">
        <w:t xml:space="preserve">We have also </w:t>
      </w:r>
      <w:r w:rsidR="00120BAD">
        <w:t>supported</w:t>
      </w:r>
      <w:r w:rsidRPr="00667CB7">
        <w:t xml:space="preserve"> </w:t>
      </w:r>
      <w:proofErr w:type="spellStart"/>
      <w:r w:rsidRPr="00667CB7">
        <w:t>KnowledgeShare</w:t>
      </w:r>
      <w:proofErr w:type="spellEnd"/>
      <w:r w:rsidRPr="00667CB7">
        <w:t xml:space="preserve"> – current awareness provision for UCLH staff</w:t>
      </w:r>
      <w:r w:rsidR="00120BAD">
        <w:t xml:space="preserve">, and </w:t>
      </w:r>
      <w:r w:rsidRPr="00120BAD" w:rsidR="00120BAD">
        <w:rPr>
          <w:color w:val="000000" w:themeColor="text1"/>
        </w:rPr>
        <w:t>supplied</w:t>
      </w:r>
      <w:r w:rsidRPr="00120BAD" w:rsidR="00667CB7">
        <w:rPr>
          <w:rFonts w:eastAsia="Arial" w:cs="Arial"/>
          <w:color w:val="000000" w:themeColor="text1"/>
          <w:lang w:val="it"/>
        </w:rPr>
        <w:t xml:space="preserve"> e</w:t>
      </w:r>
      <w:r w:rsidR="00120BAD">
        <w:rPr>
          <w:rFonts w:eastAsia="Arial" w:cs="Arial"/>
          <w:color w:val="000000" w:themeColor="text1"/>
          <w:lang w:val="it"/>
        </w:rPr>
        <w:t>-resources for NHS users via Library Services’</w:t>
      </w:r>
      <w:r w:rsidRPr="00120BAD" w:rsidR="00667CB7">
        <w:rPr>
          <w:rFonts w:eastAsia="Arial" w:cs="Arial"/>
          <w:color w:val="000000" w:themeColor="text1"/>
          <w:lang w:val="it"/>
        </w:rPr>
        <w:t xml:space="preserve"> contingency e-doc del request form</w:t>
      </w:r>
      <w:r w:rsidRPr="00120BAD" w:rsidR="00120BAD">
        <w:rPr>
          <w:rFonts w:eastAsia="Arial" w:cs="Arial"/>
          <w:color w:val="000000" w:themeColor="text1"/>
          <w:lang w:val="it"/>
        </w:rPr>
        <w:t>.</w:t>
      </w:r>
    </w:p>
    <w:p w:rsidRPr="00371403" w:rsidR="00702FA9" w:rsidP="009575BB" w:rsidRDefault="00702FA9" w14:paraId="228935CE" w14:textId="1832E3C8">
      <w:pPr>
        <w:pStyle w:val="Normalsize11"/>
        <w:rPr>
          <w:rFonts w:cs="Arial"/>
          <w:szCs w:val="22"/>
        </w:rPr>
      </w:pPr>
      <w:r w:rsidRPr="00371403">
        <w:rPr>
          <w:rFonts w:cs="Arial"/>
          <w:color w:val="000000"/>
          <w:szCs w:val="22"/>
        </w:rPr>
        <w:t xml:space="preserve">We also </w:t>
      </w:r>
      <w:r w:rsidRPr="00371403">
        <w:rPr>
          <w:rFonts w:cs="Arial"/>
          <w:szCs w:val="22"/>
        </w:rPr>
        <w:t>provided support with REF/OA policy queries, monitoring and communications, including facil</w:t>
      </w:r>
      <w:r w:rsidR="00063627">
        <w:rPr>
          <w:rFonts w:cs="Arial"/>
          <w:szCs w:val="22"/>
        </w:rPr>
        <w:t xml:space="preserve">itating </w:t>
      </w:r>
      <w:proofErr w:type="spellStart"/>
      <w:r w:rsidR="00063627">
        <w:rPr>
          <w:rFonts w:cs="Arial"/>
          <w:szCs w:val="22"/>
        </w:rPr>
        <w:t>IoN</w:t>
      </w:r>
      <w:proofErr w:type="spellEnd"/>
      <w:r w:rsidR="00063627">
        <w:rPr>
          <w:rFonts w:cs="Arial"/>
          <w:szCs w:val="22"/>
        </w:rPr>
        <w:t xml:space="preserve"> department meetings. </w:t>
      </w:r>
    </w:p>
    <w:p w:rsidR="00667CB7" w:rsidP="009575BB" w:rsidRDefault="00702FA9" w14:paraId="16CDFE6F" w14:textId="77777777">
      <w:pPr>
        <w:pStyle w:val="Normalsize11"/>
      </w:pPr>
      <w:r w:rsidRPr="00371403">
        <w:t xml:space="preserve">We continue to support </w:t>
      </w:r>
      <w:proofErr w:type="spellStart"/>
      <w:r w:rsidRPr="00371403">
        <w:t>IoN</w:t>
      </w:r>
      <w:proofErr w:type="spellEnd"/>
      <w:r w:rsidRPr="00371403">
        <w:t xml:space="preserve"> </w:t>
      </w:r>
      <w:r w:rsidRPr="00371403">
        <w:rPr>
          <w:color w:val="000000" w:themeColor="text1"/>
        </w:rPr>
        <w:t xml:space="preserve">courses, </w:t>
      </w:r>
      <w:r w:rsidRPr="00371403">
        <w:t>including inductions and training, with 100% implementation rate of the ce</w:t>
      </w:r>
      <w:r w:rsidR="00C7316B">
        <w:t xml:space="preserve">ntral UCL reading list system: </w:t>
      </w:r>
      <w:hyperlink w:history="1" r:id="rId13">
        <w:r w:rsidRPr="00371403">
          <w:rPr>
            <w:rStyle w:val="Hyperlink"/>
            <w:rFonts w:cs="Arial"/>
            <w:szCs w:val="22"/>
          </w:rPr>
          <w:t>http://readinglists.ucl.ac.uk</w:t>
        </w:r>
      </w:hyperlink>
      <w:r w:rsidRPr="00371403">
        <w:t xml:space="preserve"> </w:t>
      </w:r>
      <w:r>
        <w:t xml:space="preserve"> </w:t>
      </w:r>
      <w:r w:rsidRPr="00371403">
        <w:t>liaising with TLS to ensure continuity of reading list digitisation and also to a</w:t>
      </w:r>
      <w:r w:rsidR="00C7316B">
        <w:t>ccommodate course developments</w:t>
      </w:r>
    </w:p>
    <w:p w:rsidRPr="00371403" w:rsidR="003160EE" w:rsidP="009575BB" w:rsidRDefault="003160EE" w14:paraId="7C968CAD" w14:textId="04E781D9">
      <w:pPr>
        <w:pStyle w:val="Normalsize11"/>
        <w:rPr>
          <w:rFonts w:cs="Arial"/>
          <w:color w:val="000000" w:themeColor="text1"/>
        </w:rPr>
      </w:pPr>
      <w:r w:rsidRPr="1AC8521B">
        <w:rPr>
          <w:rFonts w:cs="Arial"/>
          <w:color w:val="000000" w:themeColor="text1"/>
        </w:rPr>
        <w:t xml:space="preserve">The Library also worked collaboratively with other UCLH and UCL libraries to maximise access to material in all relevant subject areas </w:t>
      </w:r>
      <w:r w:rsidRPr="1AC8521B" w:rsidR="00C7316B">
        <w:rPr>
          <w:rFonts w:cs="Arial"/>
          <w:color w:val="000000" w:themeColor="text1"/>
        </w:rPr>
        <w:t xml:space="preserve">e.g. </w:t>
      </w:r>
      <w:proofErr w:type="spellStart"/>
      <w:r w:rsidRPr="1AC8521B" w:rsidR="00C7316B">
        <w:rPr>
          <w:rFonts w:cs="Arial"/>
          <w:color w:val="000000" w:themeColor="text1"/>
        </w:rPr>
        <w:t>Thieme</w:t>
      </w:r>
      <w:proofErr w:type="spellEnd"/>
      <w:r w:rsidRPr="1AC8521B" w:rsidR="00C7316B">
        <w:rPr>
          <w:rFonts w:cs="Arial"/>
          <w:color w:val="000000" w:themeColor="text1"/>
        </w:rPr>
        <w:t xml:space="preserve"> Clinical Collections.</w:t>
      </w:r>
    </w:p>
    <w:p w:rsidR="00315AD0" w:rsidP="00315AD0" w:rsidRDefault="00315AD0" w14:paraId="7E59B871" w14:textId="02DAF008">
      <w:pPr>
        <w:pStyle w:val="Heading2smallapaceabove"/>
        <w:rPr>
          <w:rFonts w:eastAsia="Times New Roman"/>
        </w:rPr>
      </w:pPr>
      <w:r w:rsidRPr="00EC41AD">
        <w:rPr>
          <w:rFonts w:eastAsia="Times New Roman"/>
        </w:rPr>
        <w:t>S</w:t>
      </w:r>
      <w:r w:rsidR="003160EE">
        <w:rPr>
          <w:rFonts w:eastAsia="Times New Roman"/>
        </w:rPr>
        <w:t>ystems and processes</w:t>
      </w:r>
    </w:p>
    <w:p w:rsidR="00385A3B" w:rsidP="009575BB" w:rsidRDefault="00385A3B" w14:paraId="2437163C" w14:textId="372AB76D">
      <w:pPr>
        <w:pStyle w:val="Normalsize11"/>
        <w:rPr>
          <w:rFonts w:eastAsia="Times New Roman"/>
        </w:rPr>
      </w:pPr>
      <w:r>
        <w:t>Planning for the reopening of study spaces for Autumn 2020, including designated bookable study spaces for UCLH and a “click and collect” book borrowing service.</w:t>
      </w:r>
    </w:p>
    <w:p w:rsidR="001B4518" w:rsidP="009575BB" w:rsidRDefault="00E41725" w14:paraId="750C186C" w14:textId="12314DD3">
      <w:pPr>
        <w:pStyle w:val="Normalsize11"/>
        <w:rPr>
          <w:rFonts w:eastAsia="Arial"/>
        </w:rPr>
      </w:pPr>
      <w:r>
        <w:t xml:space="preserve">We </w:t>
      </w:r>
      <w:r w:rsidR="001B2F0F">
        <w:rPr>
          <w:rFonts w:eastAsia="Arial"/>
        </w:rPr>
        <w:t>implemented</w:t>
      </w:r>
      <w:r w:rsidRPr="14EBB1C3" w:rsidR="00667CB7">
        <w:rPr>
          <w:rFonts w:eastAsia="Arial"/>
        </w:rPr>
        <w:t xml:space="preserve"> </w:t>
      </w:r>
      <w:r w:rsidR="001B4518">
        <w:rPr>
          <w:rFonts w:eastAsia="Arial"/>
        </w:rPr>
        <w:t xml:space="preserve">a number of </w:t>
      </w:r>
      <w:r w:rsidR="005804EF">
        <w:rPr>
          <w:rFonts w:eastAsia="Arial"/>
        </w:rPr>
        <w:t xml:space="preserve">UCL Library </w:t>
      </w:r>
      <w:r w:rsidR="001B4518">
        <w:rPr>
          <w:rFonts w:eastAsia="Arial"/>
        </w:rPr>
        <w:t xml:space="preserve">systems </w:t>
      </w:r>
      <w:r w:rsidR="005804EF">
        <w:rPr>
          <w:rFonts w:eastAsia="Arial"/>
        </w:rPr>
        <w:t xml:space="preserve">at QS Library </w:t>
      </w:r>
      <w:r w:rsidR="001B4518">
        <w:rPr>
          <w:rFonts w:eastAsia="Arial"/>
        </w:rPr>
        <w:t>to ensure continuity of service:</w:t>
      </w:r>
    </w:p>
    <w:p w:rsidRPr="001B4518" w:rsidR="001B4518" w:rsidP="009575BB" w:rsidRDefault="001B2F0F" w14:paraId="43629879" w14:textId="43D2C994">
      <w:pPr>
        <w:pStyle w:val="ListParagraph2"/>
        <w:rPr/>
      </w:pPr>
      <w:r w:rsidR="001B2F0F">
        <w:rPr/>
        <w:t xml:space="preserve">online membership </w:t>
      </w:r>
      <w:r w:rsidR="00D374A0">
        <w:rPr/>
        <w:t xml:space="preserve">to ensure we can </w:t>
      </w:r>
      <w:r w:rsidR="001B2F0F">
        <w:rPr/>
        <w:t xml:space="preserve">register and </w:t>
      </w:r>
      <w:r w:rsidR="00D374A0">
        <w:rPr/>
        <w:t>create UCL Library cards for UCLH staff</w:t>
      </w:r>
      <w:r w:rsidR="00063627">
        <w:rPr/>
        <w:t>.</w:t>
      </w:r>
    </w:p>
    <w:p w:rsidRPr="001B4518" w:rsidR="001B4518" w:rsidP="009575BB" w:rsidRDefault="001B4518" w14:paraId="4A67DBC8" w14:textId="5698A85E">
      <w:pPr>
        <w:pStyle w:val="ListParagraph2"/>
        <w:rPr/>
      </w:pPr>
      <w:r w:rsidR="001B4518">
        <w:rPr/>
        <w:t>Libanswers</w:t>
      </w:r>
      <w:r w:rsidR="001B4518">
        <w:rPr/>
        <w:t xml:space="preserve"> enquiry management</w:t>
      </w:r>
      <w:r w:rsidR="00063627">
        <w:rPr/>
        <w:t xml:space="preserve"> system.</w:t>
      </w:r>
    </w:p>
    <w:p w:rsidR="00063627" w:rsidP="009575BB" w:rsidRDefault="00E53F14" w14:paraId="18E73029" w14:textId="77777777">
      <w:pPr>
        <w:pStyle w:val="ListParagraph2"/>
        <w:rPr>
          <w:lang w:val="it"/>
        </w:rPr>
      </w:pPr>
      <w:r w:rsidRPr="7C26A07D" w:rsidR="00E53F14">
        <w:rPr>
          <w:lang w:val="it"/>
        </w:rPr>
        <w:t xml:space="preserve">piloting </w:t>
      </w:r>
      <w:r w:rsidRPr="7C26A07D" w:rsidR="001B4518">
        <w:rPr>
          <w:lang w:val="it"/>
        </w:rPr>
        <w:t>an online Library chat service, and volunteered to fi</w:t>
      </w:r>
      <w:r w:rsidRPr="7C26A07D" w:rsidR="00E53F14">
        <w:rPr>
          <w:lang w:val="it"/>
        </w:rPr>
        <w:t xml:space="preserve">ll several slots on the </w:t>
      </w:r>
      <w:r w:rsidRPr="7C26A07D" w:rsidR="001B4518">
        <w:rPr>
          <w:lang w:val="it"/>
        </w:rPr>
        <w:t>weekly rota.</w:t>
      </w:r>
    </w:p>
    <w:p w:rsidR="00063627" w:rsidP="009575BB" w:rsidRDefault="001B4518" w14:paraId="156A012E" w14:textId="77777777">
      <w:pPr>
        <w:pStyle w:val="ListParagraph2"/>
        <w:rPr/>
      </w:pPr>
      <w:r w:rsidR="001B4518">
        <w:rPr/>
        <w:t xml:space="preserve">Use </w:t>
      </w:r>
      <w:r w:rsidR="001B4518">
        <w:rPr/>
        <w:t>GreenGlass</w:t>
      </w:r>
      <w:r w:rsidR="001B4518">
        <w:rPr/>
        <w:t xml:space="preserve"> technology and Compare services to determine the </w:t>
      </w:r>
      <w:r w:rsidR="00063627">
        <w:rPr/>
        <w:t>rarity / scarcity of collection.</w:t>
      </w:r>
    </w:p>
    <w:p w:rsidRPr="00063627" w:rsidR="001B4518" w:rsidP="009575BB" w:rsidRDefault="001B4518" w14:paraId="2144C2C0" w14:textId="3E386AE7">
      <w:pPr>
        <w:pStyle w:val="ListParagraph2"/>
        <w:rPr/>
      </w:pPr>
      <w:r w:rsidR="001B4518">
        <w:rPr/>
        <w:t>Implement upgraded CALM catalogue on Queen Square Archives website,</w:t>
      </w:r>
      <w:r w:rsidR="00FA6CAD">
        <w:rPr/>
        <w:t xml:space="preserve"> in liaison with web developer</w:t>
      </w:r>
    </w:p>
    <w:p w:rsidRPr="0003497B" w:rsidR="00E0035C" w:rsidP="009575BB" w:rsidRDefault="00FA6CAD" w14:paraId="3F56F54C" w14:textId="25AA5608">
      <w:pPr>
        <w:pStyle w:val="Normalsize11"/>
        <w:rPr>
          <w:color w:val="000000" w:themeColor="text1"/>
        </w:rPr>
      </w:pPr>
      <w:r>
        <w:t>Ongoing hybrid working patterns across the team and wider Library Services, has resulted in setting up new systems, e.g. l</w:t>
      </w:r>
      <w:r>
        <w:rPr>
          <w:bdr w:val="none" w:color="auto" w:sz="0" w:space="0" w:frame="1"/>
        </w:rPr>
        <w:t xml:space="preserve">iaison with other </w:t>
      </w:r>
      <w:proofErr w:type="spellStart"/>
      <w:r>
        <w:rPr>
          <w:bdr w:val="none" w:color="auto" w:sz="0" w:space="0" w:frame="1"/>
        </w:rPr>
        <w:t>IoN</w:t>
      </w:r>
      <w:proofErr w:type="spellEnd"/>
      <w:r>
        <w:rPr>
          <w:bdr w:val="none" w:color="auto" w:sz="0" w:space="0" w:frame="1"/>
        </w:rPr>
        <w:t xml:space="preserve"> department and library sites for alternative post and parcel deliveries, including journal binding, new print materials, as well as maintaining online collaboration tools </w:t>
      </w:r>
      <w:r w:rsidR="00E0035C">
        <w:t xml:space="preserve">to facilitate daily remote working with colleagues across UCL Library Services, UCL and </w:t>
      </w:r>
      <w:r w:rsidRPr="0003497B" w:rsidR="00E0035C">
        <w:rPr>
          <w:color w:val="000000" w:themeColor="text1"/>
        </w:rPr>
        <w:t>UCLH.</w:t>
      </w:r>
      <w:r w:rsidR="0003497B">
        <w:rPr>
          <w:color w:val="000000" w:themeColor="text1"/>
        </w:rPr>
        <w:t xml:space="preserve"> </w:t>
      </w:r>
    </w:p>
    <w:p w:rsidR="00E119CB" w:rsidP="00E119CB" w:rsidRDefault="00E119CB" w14:paraId="6BC7BA97" w14:textId="09765116">
      <w:pPr>
        <w:pStyle w:val="Heading2smallapaceabove"/>
      </w:pPr>
      <w:r w:rsidRPr="00371403">
        <w:t>Communication</w:t>
      </w:r>
      <w:r>
        <w:t>, Open Science</w:t>
      </w:r>
      <w:r w:rsidRPr="00371403">
        <w:t xml:space="preserve"> and outreach</w:t>
      </w:r>
    </w:p>
    <w:p w:rsidR="00E53F14" w:rsidP="009575BB" w:rsidRDefault="00153D65" w14:paraId="394A08F3" w14:textId="77777777">
      <w:pPr>
        <w:pStyle w:val="Normalsize11"/>
      </w:pPr>
      <w:r w:rsidRPr="0B87CBBA">
        <w:rPr>
          <w:rFonts w:cs="Arial"/>
          <w:color w:val="000000" w:themeColor="text1"/>
        </w:rPr>
        <w:t xml:space="preserve">We received Archives enquiries and visits from </w:t>
      </w:r>
      <w:r w:rsidRPr="0B87CBBA" w:rsidR="480434AD">
        <w:rPr>
          <w:rFonts w:cs="Arial"/>
          <w:color w:val="000000" w:themeColor="text1"/>
        </w:rPr>
        <w:t xml:space="preserve">researchers </w:t>
      </w:r>
      <w:r w:rsidRPr="0B87CBBA">
        <w:rPr>
          <w:rFonts w:cs="Arial"/>
          <w:color w:val="000000" w:themeColor="text1"/>
        </w:rPr>
        <w:t>across the world</w:t>
      </w:r>
      <w:r w:rsidR="00FA6CAD">
        <w:rPr>
          <w:rFonts w:cs="Arial"/>
          <w:color w:val="000000" w:themeColor="text1"/>
        </w:rPr>
        <w:t xml:space="preserve">. </w:t>
      </w:r>
      <w:r w:rsidR="00A565B7">
        <w:t xml:space="preserve">Queen Square Library </w:t>
      </w:r>
      <w:r w:rsidR="00FA6CAD">
        <w:t xml:space="preserve">is still closed to external visitors, which </w:t>
      </w:r>
      <w:r w:rsidR="00A565B7">
        <w:t>has meant a shift to</w:t>
      </w:r>
      <w:r w:rsidR="001F06B3">
        <w:t xml:space="preserve"> increased</w:t>
      </w:r>
      <w:r w:rsidR="00FA6CAD">
        <w:t xml:space="preserve"> online delivery</w:t>
      </w:r>
      <w:r w:rsidR="00A565B7">
        <w:t xml:space="preserve">, including </w:t>
      </w:r>
      <w:r>
        <w:t>developing</w:t>
      </w:r>
      <w:r w:rsidR="00A414BA">
        <w:t>:</w:t>
      </w:r>
    </w:p>
    <w:p w:rsidRPr="00E53F14" w:rsidR="00E53F14" w:rsidP="009575BB" w:rsidRDefault="00FA6CAD" w14:paraId="68EB6839" w14:textId="0200FA12">
      <w:pPr>
        <w:pStyle w:val="ListParagraph2"/>
        <w:rPr/>
      </w:pPr>
      <w:r w:rsidR="00FA6CAD">
        <w:rPr/>
        <w:t xml:space="preserve">virtual archive content e.g. </w:t>
      </w:r>
      <w:r w:rsidR="00E53F14">
        <w:rPr/>
        <w:t>updating</w:t>
      </w:r>
      <w:r w:rsidR="00FA6CAD">
        <w:rPr/>
        <w:t xml:space="preserve"> </w:t>
      </w:r>
      <w:r w:rsidR="00E53F14">
        <w:rPr/>
        <w:t>International Women and Girls in Science Day 2021</w:t>
      </w:r>
    </w:p>
    <w:p w:rsidRPr="00E0035C" w:rsidR="00FA6CAD" w:rsidP="009575BB" w:rsidRDefault="00FA6CAD" w14:paraId="7D2F5F4A" w14:textId="5155BA1C">
      <w:pPr>
        <w:pStyle w:val="ListParagraph2"/>
        <w:rPr/>
      </w:pPr>
      <w:r w:rsidR="00FA6CAD">
        <w:rPr/>
        <w:t>Explore your Archives campaign activities, including Explore your Archives themed twitter</w:t>
      </w:r>
    </w:p>
    <w:p w:rsidR="00667CB7" w:rsidP="009575BB" w:rsidRDefault="00E119CB" w14:paraId="141CDEB1" w14:textId="77777777">
      <w:pPr>
        <w:pStyle w:val="Normalsize11"/>
        <w:rPr>
          <w:color w:val="FF0000"/>
        </w:rPr>
      </w:pPr>
      <w:r w:rsidRPr="00371403">
        <w:t xml:space="preserve">Queen Square Library staff have also worked with colleagues in the UCLH librarians group to co-ordinate UCLH Library publicity: </w:t>
      </w:r>
      <w:proofErr w:type="spellStart"/>
      <w:r w:rsidRPr="00371403">
        <w:t>eresources</w:t>
      </w:r>
      <w:proofErr w:type="spellEnd"/>
      <w:r w:rsidRPr="00371403">
        <w:t xml:space="preserve"> information, webpages, inductions, and UCLH Libraries pages on Intranet – including migration to new system </w:t>
      </w:r>
      <w:proofErr w:type="spellStart"/>
      <w:r w:rsidRPr="00371403">
        <w:t>myUCLH</w:t>
      </w:r>
      <w:proofErr w:type="spellEnd"/>
      <w:r w:rsidR="005318C7">
        <w:t>, and updating</w:t>
      </w:r>
      <w:r w:rsidRPr="44A2B501" w:rsidR="00667CB7">
        <w:rPr>
          <w:rFonts w:eastAsia="Arial"/>
          <w:color w:val="FF0000"/>
        </w:rPr>
        <w:t xml:space="preserve"> </w:t>
      </w:r>
      <w:proofErr w:type="spellStart"/>
      <w:r w:rsidRPr="005318C7" w:rsidR="00667CB7">
        <w:rPr>
          <w:rFonts w:eastAsia="Arial"/>
        </w:rPr>
        <w:t>MyAthens</w:t>
      </w:r>
      <w:proofErr w:type="spellEnd"/>
      <w:r w:rsidRPr="005318C7" w:rsidR="00667CB7">
        <w:rPr>
          <w:rFonts w:eastAsia="Arial"/>
        </w:rPr>
        <w:t xml:space="preserve"> listings and </w:t>
      </w:r>
      <w:proofErr w:type="spellStart"/>
      <w:r w:rsidRPr="005318C7" w:rsidR="00667CB7">
        <w:rPr>
          <w:rFonts w:eastAsia="Arial"/>
        </w:rPr>
        <w:t>myUCLH</w:t>
      </w:r>
      <w:proofErr w:type="spellEnd"/>
      <w:r w:rsidRPr="005318C7" w:rsidR="00667CB7">
        <w:rPr>
          <w:rFonts w:eastAsia="Arial"/>
        </w:rPr>
        <w:t xml:space="preserve"> content to highlight additional </w:t>
      </w:r>
      <w:proofErr w:type="spellStart"/>
      <w:r w:rsidRPr="005318C7" w:rsidR="00667CB7">
        <w:rPr>
          <w:rFonts w:eastAsia="Arial"/>
        </w:rPr>
        <w:t>eresources</w:t>
      </w:r>
      <w:proofErr w:type="spellEnd"/>
      <w:r w:rsidRPr="005318C7" w:rsidR="00667CB7">
        <w:rPr>
          <w:rFonts w:eastAsia="Arial"/>
        </w:rPr>
        <w:t xml:space="preserve"> and services </w:t>
      </w:r>
    </w:p>
    <w:p w:rsidR="00E119CB" w:rsidP="009575BB" w:rsidRDefault="00E119CB" w14:paraId="1573D22D" w14:textId="77777777">
      <w:pPr>
        <w:pStyle w:val="Normalsize11"/>
        <w:rPr>
          <w:i/>
          <w:iCs/>
          <w:lang w:val="en-US"/>
        </w:rPr>
      </w:pPr>
      <w:r w:rsidRPr="00371403">
        <w:t>We supported Health Information Week</w:t>
      </w:r>
      <w:r w:rsidR="00B67176">
        <w:t xml:space="preserve"> virtually </w:t>
      </w:r>
      <w:r w:rsidR="00905BC4">
        <w:t xml:space="preserve">in July 2020, </w:t>
      </w:r>
      <w:r w:rsidR="00B67176">
        <w:t xml:space="preserve">and </w:t>
      </w:r>
      <w:r w:rsidRPr="00371403">
        <w:rPr>
          <w:color w:val="000000"/>
        </w:rPr>
        <w:t xml:space="preserve">continued to work with the National Brain Appeal </w:t>
      </w:r>
      <w:r w:rsidR="00905BC4">
        <w:rPr>
          <w:color w:val="000000"/>
        </w:rPr>
        <w:t>and</w:t>
      </w:r>
      <w:r w:rsidRPr="00905BC4">
        <w:rPr>
          <w:iCs/>
          <w:lang w:val="en-US"/>
        </w:rPr>
        <w:t xml:space="preserve"> the Ladies’ Samaritans Society by promoting their fund-raising events and activities</w:t>
      </w:r>
      <w:r>
        <w:rPr>
          <w:i/>
          <w:iCs/>
          <w:lang w:val="en-US"/>
        </w:rPr>
        <w:t>.</w:t>
      </w:r>
    </w:p>
    <w:p w:rsidR="00E53F14" w:rsidP="009575BB" w:rsidRDefault="00E119CB" w14:paraId="7C093F58" w14:textId="77777777">
      <w:pPr>
        <w:pStyle w:val="Normalsize11"/>
        <w:rPr>
          <w:rFonts w:ascii="Helvetica" w:hAnsi="Helvetica" w:cs="Helvetica"/>
          <w:color w:val="2D140D"/>
        </w:rPr>
      </w:pPr>
      <w:r w:rsidRPr="00371403">
        <w:rPr>
          <w:bCs/>
          <w:iCs/>
        </w:rPr>
        <w:t xml:space="preserve">We also </w:t>
      </w:r>
      <w:r w:rsidRPr="00371403">
        <w:t>received a number of Archive donations</w:t>
      </w:r>
      <w:r>
        <w:t xml:space="preserve"> or loans</w:t>
      </w:r>
      <w:r w:rsidRPr="00371403">
        <w:t xml:space="preserve"> via relatives </w:t>
      </w:r>
      <w:r>
        <w:t>/</w:t>
      </w:r>
      <w:r w:rsidRPr="00371403">
        <w:t>people who have worked in the Hospital,</w:t>
      </w:r>
      <w:r w:rsidR="00825EF1">
        <w:t xml:space="preserve"> including </w:t>
      </w:r>
      <w:hyperlink w:history="1" r:id="rId14">
        <w:r w:rsidR="00E53F14">
          <w:rPr>
            <w:rStyle w:val="Hyperlink"/>
            <w:rFonts w:ascii="Helvetica" w:hAnsi="Helvetica" w:cs="Helvetica"/>
            <w:color w:val="0D262D"/>
            <w:bdr w:val="none" w:color="auto" w:sz="0" w:space="0" w:frame="1"/>
          </w:rPr>
          <w:t>Film footage of Queen Square staff in 1930s</w:t>
        </w:r>
      </w:hyperlink>
    </w:p>
    <w:p w:rsidRPr="00371403" w:rsidR="00E119CB" w:rsidP="00E119CB" w:rsidRDefault="00E119CB" w14:paraId="78C65D8F" w14:textId="05C06D73">
      <w:pPr>
        <w:rPr>
          <w:rFonts w:cs="Arial"/>
          <w:color w:val="000000" w:themeColor="text1"/>
          <w:szCs w:val="22"/>
        </w:rPr>
      </w:pPr>
    </w:p>
    <w:p w:rsidR="00B942C4" w:rsidP="00B942C4" w:rsidRDefault="00B942C4" w14:paraId="3D5BCDB7" w14:textId="77777777">
      <w:pPr>
        <w:pStyle w:val="Heading2smallapaceabove"/>
      </w:pPr>
      <w:r>
        <w:lastRenderedPageBreak/>
        <w:t>Sustainable Estate</w:t>
      </w:r>
    </w:p>
    <w:p w:rsidR="00B942C4" w:rsidP="009575BB" w:rsidRDefault="00B942C4" w14:paraId="3C1248F9" w14:textId="6A70C92C">
      <w:pPr>
        <w:pStyle w:val="Normalsize11"/>
      </w:pPr>
      <w:r w:rsidRPr="00367D09">
        <w:rPr>
          <w:lang w:val="en-US"/>
        </w:rPr>
        <w:t xml:space="preserve">We expanded participation in </w:t>
      </w:r>
      <w:r w:rsidRPr="00367D09">
        <w:t>UCL’s Green Impact initiative, to work with a wider ION admin team, and</w:t>
      </w:r>
      <w:r w:rsidR="00B67176">
        <w:t xml:space="preserve"> Queen Square Library were</w:t>
      </w:r>
      <w:r w:rsidRPr="00367D09">
        <w:t xml:space="preserve"> awarded Office </w:t>
      </w:r>
      <w:r w:rsidR="00DD1262">
        <w:t>Silver</w:t>
      </w:r>
      <w:r w:rsidRPr="00367D09">
        <w:t xml:space="preserve">. </w:t>
      </w:r>
    </w:p>
    <w:p w:rsidR="00E350CF" w:rsidP="009575BB" w:rsidRDefault="003E2B0A" w14:paraId="5D453FD5" w14:textId="2467C1B3">
      <w:pPr>
        <w:pStyle w:val="Normalsize11"/>
        <w:rPr>
          <w:rFonts w:eastAsia="Arial"/>
        </w:rPr>
      </w:pPr>
      <w:r>
        <w:rPr>
          <w:rFonts w:eastAsia="Arial"/>
        </w:rPr>
        <w:t>The</w:t>
      </w:r>
      <w:r w:rsidR="002D36D5">
        <w:rPr>
          <w:rFonts w:eastAsia="Arial"/>
        </w:rPr>
        <w:t xml:space="preserve"> project </w:t>
      </w:r>
      <w:r>
        <w:rPr>
          <w:rFonts w:eastAsia="Arial"/>
        </w:rPr>
        <w:t>t</w:t>
      </w:r>
      <w:r w:rsidR="002D36D5">
        <w:rPr>
          <w:rFonts w:eastAsia="Arial"/>
        </w:rPr>
        <w:t>o install</w:t>
      </w:r>
      <w:r w:rsidRPr="14EBB1C3" w:rsidR="00E350CF">
        <w:rPr>
          <w:rFonts w:eastAsia="Arial"/>
        </w:rPr>
        <w:t xml:space="preserve"> new security systems</w:t>
      </w:r>
      <w:r w:rsidR="002D36D5">
        <w:rPr>
          <w:rFonts w:eastAsia="Arial"/>
        </w:rPr>
        <w:t>, e.g. CCTV, new motion detectors,</w:t>
      </w:r>
      <w:r>
        <w:rPr>
          <w:rFonts w:eastAsia="Arial"/>
        </w:rPr>
        <w:t xml:space="preserve"> and panic alarm</w:t>
      </w:r>
      <w:r w:rsidR="002D36D5">
        <w:rPr>
          <w:rFonts w:eastAsia="Arial"/>
        </w:rPr>
        <w:t xml:space="preserve"> </w:t>
      </w:r>
      <w:r>
        <w:rPr>
          <w:rFonts w:eastAsia="Arial"/>
        </w:rPr>
        <w:t>was completed in Autumn 2020</w:t>
      </w:r>
    </w:p>
    <w:p w:rsidR="003E2B0A" w:rsidP="009575BB" w:rsidRDefault="003E2B0A" w14:paraId="33B67174" w14:textId="4C23BB4F">
      <w:pPr>
        <w:pStyle w:val="Normalsize11"/>
        <w:rPr>
          <w:rFonts w:eastAsia="Arial"/>
        </w:rPr>
      </w:pPr>
      <w:r>
        <w:t xml:space="preserve">Our journal binding project to preserve the main core of neurology titles was postponed </w:t>
      </w:r>
      <w:r w:rsidR="00E53F14">
        <w:t xml:space="preserve">due to restrictions, </w:t>
      </w:r>
      <w:r>
        <w:t>but complete</w:t>
      </w:r>
      <w:r w:rsidR="00E53F14">
        <w:t>d</w:t>
      </w:r>
      <w:r>
        <w:t xml:space="preserve"> in Autumn 2020. We have also reviewed our remaining print journal subscriptions.</w:t>
      </w:r>
      <w:r w:rsidRPr="0B87CBBA">
        <w:rPr>
          <w:i/>
          <w:iCs/>
        </w:rPr>
        <w:t xml:space="preserve"> </w:t>
      </w:r>
      <w:r w:rsidRPr="0B87CBBA">
        <w:t>This included selecting a new</w:t>
      </w:r>
      <w:r w:rsidRPr="0B87CBBA">
        <w:rPr>
          <w:rFonts w:eastAsia="Arial"/>
        </w:rPr>
        <w:t xml:space="preserve"> journal binding supplier – Spring 2020.</w:t>
      </w:r>
    </w:p>
    <w:p w:rsidRPr="00EC41AD" w:rsidR="00315AD0" w:rsidP="00315AD0" w:rsidRDefault="00315AD0" w14:paraId="63E6C268" w14:textId="77777777">
      <w:pPr>
        <w:pStyle w:val="Heading2smallapaceabove"/>
        <w:rPr>
          <w:rFonts w:eastAsia="Times New Roman"/>
        </w:rPr>
      </w:pPr>
      <w:r w:rsidRPr="00EC41AD">
        <w:rPr>
          <w:rFonts w:eastAsia="Times New Roman"/>
        </w:rPr>
        <w:t>Staff, equality, diversity and inclusion</w:t>
      </w:r>
    </w:p>
    <w:p w:rsidR="0077722D" w:rsidP="009575BB" w:rsidRDefault="0077722D" w14:paraId="76C5A366" w14:textId="578908AC">
      <w:pPr>
        <w:pStyle w:val="Normalsize11"/>
        <w:rPr>
          <w:rFonts w:eastAsia="Arial"/>
        </w:rPr>
      </w:pPr>
      <w:r>
        <w:t>We c</w:t>
      </w:r>
      <w:r w:rsidR="00E41725">
        <w:t xml:space="preserve">o-ordinated and promoted </w:t>
      </w:r>
      <w:proofErr w:type="spellStart"/>
      <w:r w:rsidR="00E41725">
        <w:t>IoN</w:t>
      </w:r>
      <w:proofErr w:type="spellEnd"/>
      <w:r w:rsidR="00E41725">
        <w:t xml:space="preserve"> wellbeing programme</w:t>
      </w:r>
      <w:r>
        <w:t xml:space="preserve"> and </w:t>
      </w:r>
      <w:r w:rsidR="00E41725">
        <w:t>Teams for Mental Health Awareness Week May 202</w:t>
      </w:r>
      <w:r w:rsidR="00FA6CAD">
        <w:t>1</w:t>
      </w:r>
    </w:p>
    <w:p w:rsidR="00B942C4" w:rsidP="009575BB" w:rsidRDefault="00B942C4" w14:paraId="74539264" w14:textId="7F3B8DAF">
      <w:pPr>
        <w:pStyle w:val="Normalsize11"/>
        <w:rPr>
          <w:rFonts w:cs="Arial"/>
        </w:rPr>
      </w:pPr>
      <w:r w:rsidRPr="0077722D">
        <w:rPr>
          <w:rFonts w:cs="Arial"/>
        </w:rPr>
        <w:t xml:space="preserve">Queen Square Library staff have joined and contributed to various UCL networks during the year, including UCL Library Skills working groups, UCL Communities of Practice and UCL Library Services Sustainability Committee. </w:t>
      </w:r>
    </w:p>
    <w:p w:rsidR="00E53F14" w:rsidP="009575BB" w:rsidRDefault="00E53F14" w14:paraId="115D94D3" w14:textId="6E61E44E">
      <w:pPr>
        <w:pStyle w:val="Normalsize11"/>
        <w:rPr>
          <w:rFonts w:cs="Arial"/>
          <w:color w:val="000000" w:themeColor="text1"/>
        </w:rPr>
      </w:pPr>
      <w:r>
        <w:rPr>
          <w:rFonts w:cs="Arial"/>
        </w:rPr>
        <w:t xml:space="preserve">We also presented at </w:t>
      </w:r>
      <w:r>
        <w:rPr>
          <w:rFonts w:cs="Arial"/>
          <w:color w:val="000000" w:themeColor="text1"/>
        </w:rPr>
        <w:t xml:space="preserve">UCL education conference alongside ION education team, and the UCL Library Skills team, including Kate </w:t>
      </w:r>
      <w:proofErr w:type="spellStart"/>
      <w:r>
        <w:rPr>
          <w:rFonts w:cs="Arial"/>
          <w:color w:val="000000" w:themeColor="text1"/>
        </w:rPr>
        <w:t>Brunskill</w:t>
      </w:r>
      <w:proofErr w:type="spellEnd"/>
      <w:r>
        <w:rPr>
          <w:rFonts w:cs="Arial"/>
          <w:color w:val="000000" w:themeColor="text1"/>
        </w:rPr>
        <w:t>, won the UCL Provost Education Award for outstanding response to a pandemic</w:t>
      </w:r>
    </w:p>
    <w:p w:rsidR="0077722D" w:rsidP="009575BB" w:rsidRDefault="0077722D" w14:paraId="49C54960" w14:textId="6EF5C7C7">
      <w:pPr>
        <w:pStyle w:val="Normalsize11"/>
      </w:pPr>
      <w:r>
        <w:t>The temporary closure</w:t>
      </w:r>
      <w:r w:rsidR="009575BB">
        <w:t>s</w:t>
      </w:r>
      <w:r>
        <w:t xml:space="preserve"> of the Queen Square Library, and the associated move to remote working has meant a shift to online CPD and training, including: </w:t>
      </w:r>
    </w:p>
    <w:p w:rsidRPr="009575BB" w:rsidR="0077722D" w:rsidP="009575BB" w:rsidRDefault="0077722D" w14:paraId="00CCC328" w14:textId="77777777">
      <w:pPr>
        <w:pStyle w:val="ListParagraph2"/>
        <w:rPr/>
      </w:pPr>
      <w:r w:rsidR="0077722D">
        <w:rPr/>
        <w:t>participating in virtual UCL Library Services Summer School &amp; Library services staff conference, Experience exchange.</w:t>
      </w:r>
    </w:p>
    <w:p w:rsidRPr="009575BB" w:rsidR="0077722D" w:rsidP="009575BB" w:rsidRDefault="0077722D" w14:paraId="2E8EFB43" w14:textId="30FB0507">
      <w:pPr>
        <w:pStyle w:val="ListParagraph2"/>
        <w:rPr/>
      </w:pPr>
      <w:r w:rsidR="0077722D">
        <w:rPr/>
        <w:t>Library Services’ wide Teams, including: Online Skills; Collection Strategy, Resource Sharing, Reading list engagement</w:t>
      </w:r>
    </w:p>
    <w:p w:rsidR="00E53F14" w:rsidP="00F27A28" w:rsidRDefault="000A4ECB" w14:paraId="78D87332" w14:textId="69B12F73">
      <w:pPr>
        <w:pStyle w:val="ListParagraph2"/>
        <w:rPr/>
      </w:pPr>
      <w:r w:rsidR="000A4ECB">
        <w:rPr/>
        <w:t>Learning new tools, and systems,</w:t>
      </w:r>
      <w:r w:rsidR="009575BB">
        <w:rPr/>
        <w:t xml:space="preserve"> , e.g. </w:t>
      </w:r>
      <w:r w:rsidR="009575BB">
        <w:rPr/>
        <w:t>Libanswers</w:t>
      </w:r>
      <w:r w:rsidR="009575BB">
        <w:rPr/>
        <w:t xml:space="preserve"> and </w:t>
      </w:r>
      <w:r w:rsidR="009575BB">
        <w:rPr/>
        <w:t>Libchat</w:t>
      </w:r>
      <w:r w:rsidR="009575BB">
        <w:rPr/>
        <w:t>,</w:t>
      </w:r>
    </w:p>
    <w:p w:rsidR="00315AD0" w:rsidP="00315AD0" w:rsidRDefault="00B942C4" w14:paraId="217DD02E" w14:textId="1CC97D4B">
      <w:pPr>
        <w:pStyle w:val="Heading1smallspaceabove"/>
      </w:pPr>
      <w:r>
        <w:t xml:space="preserve">Management information </w:t>
      </w:r>
    </w:p>
    <w:p w:rsidRPr="00371403" w:rsidR="00EE200A" w:rsidP="009575BB" w:rsidRDefault="00B942C4" w14:paraId="68FF4D40" w14:textId="77777777">
      <w:pPr>
        <w:pStyle w:val="Normalsize11"/>
      </w:pPr>
      <w:r w:rsidR="00B942C4">
        <w:rPr/>
        <w:t xml:space="preserve">We contributed to the review of UCL Libraries’ SLA with Trusts and development of a UCLH Library Services strategy as part of the UCLH </w:t>
      </w:r>
      <w:r w:rsidR="00B942C4">
        <w:rPr/>
        <w:t>Library Services Steering group</w:t>
      </w:r>
      <w:r w:rsidR="00B942C4">
        <w:rPr/>
        <w:t xml:space="preserve">. </w:t>
      </w:r>
    </w:p>
    <w:p w:rsidR="61310BE4" w:rsidP="44B3408F" w:rsidRDefault="61310BE4" w14:paraId="004BE9D0" w14:textId="610C9A3D">
      <w:pPr>
        <w:pStyle w:val="Normalsize11"/>
        <w:rPr>
          <w:rFonts w:ascii="Arial" w:hAnsi="Arial" w:eastAsia="Arial" w:cs="Arial"/>
          <w:b w:val="0"/>
          <w:bCs w:val="0"/>
          <w:i w:val="0"/>
          <w:iCs w:val="0"/>
          <w:caps w:val="0"/>
          <w:smallCaps w:val="0"/>
          <w:noProof w:val="0"/>
          <w:color w:val="000000" w:themeColor="text1" w:themeTint="FF" w:themeShade="FF"/>
          <w:sz w:val="22"/>
          <w:szCs w:val="22"/>
          <w:lang w:val="en-GB"/>
        </w:rPr>
      </w:pPr>
      <w:r w:rsidRPr="44B3408F" w:rsidR="61310BE4">
        <w:rPr>
          <w:rFonts w:ascii="Arial" w:hAnsi="Arial" w:eastAsia="Arial" w:cs="Arial"/>
          <w:b w:val="0"/>
          <w:bCs w:val="0"/>
          <w:i w:val="0"/>
          <w:iCs w:val="0"/>
          <w:caps w:val="0"/>
          <w:smallCaps w:val="0"/>
          <w:noProof w:val="0"/>
          <w:color w:val="000000" w:themeColor="text1" w:themeTint="FF" w:themeShade="FF"/>
          <w:sz w:val="22"/>
          <w:szCs w:val="22"/>
          <w:lang w:val="en-GB"/>
        </w:rPr>
        <w:t xml:space="preserve">The </w:t>
      </w:r>
      <w:proofErr w:type="gramStart"/>
      <w:r w:rsidRPr="44B3408F" w:rsidR="61310BE4">
        <w:rPr>
          <w:rFonts w:ascii="Arial" w:hAnsi="Arial" w:eastAsia="Arial" w:cs="Arial"/>
          <w:b w:val="0"/>
          <w:bCs w:val="0"/>
          <w:i w:val="0"/>
          <w:iCs w:val="0"/>
          <w:caps w:val="0"/>
          <w:smallCaps w:val="0"/>
          <w:noProof w:val="0"/>
          <w:color w:val="000000" w:themeColor="text1" w:themeTint="FF" w:themeShade="FF"/>
          <w:sz w:val="22"/>
          <w:szCs w:val="22"/>
          <w:lang w:val="en-GB"/>
        </w:rPr>
        <w:t>Library</w:t>
      </w:r>
      <w:proofErr w:type="gramEnd"/>
      <w:r w:rsidRPr="44B3408F" w:rsidR="61310BE4">
        <w:rPr>
          <w:rFonts w:ascii="Arial" w:hAnsi="Arial" w:eastAsia="Arial" w:cs="Arial"/>
          <w:b w:val="0"/>
          <w:bCs w:val="0"/>
          <w:i w:val="0"/>
          <w:iCs w:val="0"/>
          <w:caps w:val="0"/>
          <w:smallCaps w:val="0"/>
          <w:noProof w:val="0"/>
          <w:color w:val="000000" w:themeColor="text1" w:themeTint="FF" w:themeShade="FF"/>
          <w:sz w:val="22"/>
          <w:szCs w:val="22"/>
          <w:lang w:val="en-GB"/>
        </w:rPr>
        <w:t xml:space="preserve"> delivered </w:t>
      </w:r>
      <w:r w:rsidRPr="44B3408F" w:rsidR="61310BE4">
        <w:rPr>
          <w:rFonts w:ascii="Arial" w:hAnsi="Arial" w:eastAsia="Arial" w:cs="Arial"/>
          <w:b w:val="0"/>
          <w:bCs w:val="0"/>
          <w:i w:val="0"/>
          <w:iCs w:val="0"/>
          <w:caps w:val="0"/>
          <w:smallCaps w:val="0"/>
          <w:noProof w:val="0"/>
          <w:color w:val="000000" w:themeColor="text1" w:themeTint="FF" w:themeShade="FF"/>
          <w:sz w:val="22"/>
          <w:szCs w:val="22"/>
          <w:lang w:val="en-GB"/>
        </w:rPr>
        <w:t>21</w:t>
      </w:r>
      <w:r w:rsidRPr="44B3408F" w:rsidR="61310BE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4B3408F" w:rsidR="61310BE4">
        <w:rPr>
          <w:rFonts w:ascii="Arial" w:hAnsi="Arial" w:eastAsia="Arial" w:cs="Arial"/>
          <w:b w:val="0"/>
          <w:bCs w:val="0"/>
          <w:i w:val="0"/>
          <w:iCs w:val="0"/>
          <w:caps w:val="0"/>
          <w:smallCaps w:val="0"/>
          <w:noProof w:val="0"/>
          <w:color w:val="000000" w:themeColor="text1" w:themeTint="FF" w:themeShade="FF"/>
          <w:sz w:val="22"/>
          <w:szCs w:val="22"/>
          <w:lang w:val="en-GB"/>
        </w:rPr>
        <w:t xml:space="preserve">online group training sessions (in collaboration with Library Services colleagues).  We also delivered </w:t>
      </w:r>
      <w:r w:rsidRPr="44B3408F" w:rsidR="70365D18">
        <w:rPr>
          <w:rFonts w:ascii="Arial" w:hAnsi="Arial" w:eastAsia="Arial" w:cs="Arial"/>
          <w:b w:val="0"/>
          <w:bCs w:val="0"/>
          <w:i w:val="0"/>
          <w:iCs w:val="0"/>
          <w:caps w:val="0"/>
          <w:smallCaps w:val="0"/>
          <w:noProof w:val="0"/>
          <w:color w:val="000000" w:themeColor="text1" w:themeTint="FF" w:themeShade="FF"/>
          <w:sz w:val="22"/>
          <w:szCs w:val="22"/>
          <w:lang w:val="en-GB"/>
        </w:rPr>
        <w:t>6</w:t>
      </w:r>
      <w:r w:rsidRPr="44B3408F" w:rsidR="61310BE4">
        <w:rPr>
          <w:rFonts w:ascii="Arial" w:hAnsi="Arial" w:eastAsia="Arial" w:cs="Arial"/>
          <w:b w:val="0"/>
          <w:bCs w:val="0"/>
          <w:i w:val="0"/>
          <w:iCs w:val="0"/>
          <w:caps w:val="0"/>
          <w:smallCaps w:val="0"/>
          <w:noProof w:val="0"/>
          <w:color w:val="000000" w:themeColor="text1" w:themeTint="FF" w:themeShade="FF"/>
          <w:sz w:val="22"/>
          <w:szCs w:val="22"/>
          <w:lang w:val="en-GB"/>
        </w:rPr>
        <w:t xml:space="preserve"> online inductions and 22 one to one training sessions.</w:t>
      </w:r>
    </w:p>
    <w:p w:rsidRPr="00C13F8D" w:rsidR="002A571C" w:rsidP="7C26A07D" w:rsidRDefault="002A571C" w14:paraId="05A56987" w14:textId="03CB75E8">
      <w:pPr>
        <w:pStyle w:val="Normalsize11"/>
        <w:rPr>
          <w:rFonts w:cs="Arial"/>
          <w:color w:val="000000" w:themeColor="text1" w:themeTint="FF" w:themeShade="FF"/>
        </w:rPr>
      </w:pPr>
      <w:r w:rsidRPr="7C26A07D" w:rsidR="00AB21F2">
        <w:rPr>
          <w:color w:val="000000" w:themeColor="text1" w:themeTint="FF" w:themeShade="FF"/>
        </w:rPr>
        <w:t xml:space="preserve">Over </w:t>
      </w:r>
      <w:r w:rsidRPr="7C26A07D" w:rsidR="00DD1262">
        <w:rPr>
          <w:color w:val="000000" w:themeColor="text1" w:themeTint="FF" w:themeShade="FF"/>
        </w:rPr>
        <w:t>400</w:t>
      </w:r>
      <w:r w:rsidRPr="7C26A07D" w:rsidR="009575BB">
        <w:rPr>
          <w:color w:val="000000" w:themeColor="text1" w:themeTint="FF" w:themeShade="FF"/>
        </w:rPr>
        <w:t xml:space="preserve"> </w:t>
      </w:r>
      <w:r w:rsidRPr="7C26A07D" w:rsidR="00B942C4">
        <w:rPr>
          <w:color w:val="000000" w:themeColor="text1" w:themeTint="FF" w:themeShade="FF"/>
        </w:rPr>
        <w:t>NHNN staff are registered with UCL Library Ser</w:t>
      </w:r>
      <w:r w:rsidRPr="7C26A07D" w:rsidR="00AB21F2">
        <w:rPr>
          <w:color w:val="000000" w:themeColor="text1" w:themeTint="FF" w:themeShade="FF"/>
        </w:rPr>
        <w:t>vices</w:t>
      </w:r>
      <w:r w:rsidRPr="7C26A07D" w:rsidR="009575BB">
        <w:rPr>
          <w:color w:val="000000" w:themeColor="text1" w:themeTint="FF" w:themeShade="FF"/>
        </w:rPr>
        <w:t xml:space="preserve">, making over </w:t>
      </w:r>
      <w:r w:rsidRPr="7C26A07D" w:rsidR="00354280">
        <w:rPr>
          <w:color w:val="000000" w:themeColor="text1" w:themeTint="FF" w:themeShade="FF"/>
        </w:rPr>
        <w:t>400</w:t>
      </w:r>
      <w:r w:rsidRPr="7C26A07D" w:rsidR="0EC9D7C3">
        <w:rPr>
          <w:color w:val="000000" w:themeColor="text1" w:themeTint="FF" w:themeShade="FF"/>
        </w:rPr>
        <w:t xml:space="preserve"> loans and renewals</w:t>
      </w:r>
      <w:r w:rsidRPr="7C26A07D" w:rsidR="00DD1262">
        <w:rPr>
          <w:color w:val="000000" w:themeColor="text1" w:themeTint="FF" w:themeShade="FF"/>
        </w:rPr>
        <w:t xml:space="preserve"> </w:t>
      </w:r>
      <w:r w:rsidRPr="7C26A07D" w:rsidR="00DD1262">
        <w:rPr>
          <w:rFonts w:cs="Arial"/>
          <w:color w:val="000000" w:themeColor="text1" w:themeTint="FF" w:themeShade="FF"/>
        </w:rPr>
        <w:t>(</w:t>
      </w:r>
      <w:r w:rsidRPr="7C26A07D" w:rsidR="00DD1262">
        <w:rPr>
          <w:rFonts w:cs="Arial"/>
          <w:color w:val="000000" w:themeColor="text1" w:themeTint="FF" w:themeShade="FF"/>
        </w:rPr>
        <w:t xml:space="preserve">the </w:t>
      </w:r>
      <w:proofErr w:type="gramStart"/>
      <w:r w:rsidRPr="7C26A07D" w:rsidR="00DD1262">
        <w:rPr>
          <w:rFonts w:cs="Arial"/>
          <w:color w:val="000000" w:themeColor="text1" w:themeTint="FF" w:themeShade="FF"/>
        </w:rPr>
        <w:t>Library</w:t>
      </w:r>
      <w:proofErr w:type="gramEnd"/>
      <w:r w:rsidRPr="7C26A07D" w:rsidR="00DD1262">
        <w:rPr>
          <w:rFonts w:cs="Arial"/>
          <w:color w:val="000000" w:themeColor="text1" w:themeTint="FF" w:themeShade="FF"/>
        </w:rPr>
        <w:t xml:space="preserve"> was open </w:t>
      </w:r>
      <w:r w:rsidRPr="7C26A07D" w:rsidR="00DD1262">
        <w:rPr>
          <w:rFonts w:cs="Arial"/>
          <w:color w:val="000000" w:themeColor="text1" w:themeTint="FF" w:themeShade="FF"/>
        </w:rPr>
        <w:t>for Click and Collect</w:t>
      </w:r>
      <w:r w:rsidRPr="7C26A07D" w:rsidR="00DD1262">
        <w:rPr>
          <w:rFonts w:cs="Arial"/>
          <w:color w:val="000000" w:themeColor="text1" w:themeTint="FF" w:themeShade="FF"/>
        </w:rPr>
        <w:t xml:space="preserve"> from October -December 2020 and late April-July 2021</w:t>
      </w:r>
      <w:r w:rsidRPr="7C26A07D" w:rsidR="00DD1262">
        <w:rPr>
          <w:rFonts w:cs="Arial"/>
          <w:color w:val="000000" w:themeColor="text1" w:themeTint="FF" w:themeShade="FF"/>
        </w:rPr>
        <w:t>)</w:t>
      </w:r>
      <w:r w:rsidRPr="7C26A07D" w:rsidR="00B942C4">
        <w:rPr>
          <w:color w:val="000000" w:themeColor="text1" w:themeTint="FF" w:themeShade="FF"/>
        </w:rPr>
        <w:t xml:space="preserve">. </w:t>
      </w:r>
    </w:p>
    <w:p w:rsidRPr="00C13F8D" w:rsidR="002A571C" w:rsidP="7C26A07D" w:rsidRDefault="002A571C" w14:paraId="761DCC11" w14:textId="759F9089">
      <w:pPr>
        <w:pStyle w:val="Normalsize11"/>
        <w:rPr>
          <w:rFonts w:cs="Arial"/>
          <w:color w:val="000000" w:themeColor="text1"/>
        </w:rPr>
      </w:pPr>
      <w:r w:rsidRPr="7C26A07D" w:rsidR="002A571C">
        <w:rPr>
          <w:rFonts w:cs="Arial"/>
          <w:color w:val="000000" w:themeColor="text1" w:themeTint="FF" w:themeShade="FF"/>
        </w:rPr>
        <w:t xml:space="preserve">There were </w:t>
      </w:r>
      <w:r w:rsidRPr="7C26A07D" w:rsidR="002A571C">
        <w:rPr>
          <w:rFonts w:cs="Arial"/>
          <w:color w:val="000000" w:themeColor="text1" w:themeTint="FF" w:themeShade="FF"/>
        </w:rPr>
        <w:t>2,200</w:t>
      </w:r>
      <w:r w:rsidRPr="7C26A07D" w:rsidR="002A571C">
        <w:rPr>
          <w:rFonts w:cs="Arial"/>
          <w:color w:val="000000" w:themeColor="text1" w:themeTint="FF" w:themeShade="FF"/>
        </w:rPr>
        <w:t xml:space="preserve"> visits to Queen Square Library (</w:t>
      </w:r>
      <w:r w:rsidRPr="7C26A07D" w:rsidR="002A571C">
        <w:rPr>
          <w:rFonts w:cs="Arial"/>
          <w:color w:val="000000" w:themeColor="text1" w:themeTint="FF" w:themeShade="FF"/>
        </w:rPr>
        <w:t xml:space="preserve">the </w:t>
      </w:r>
      <w:proofErr w:type="gramStart"/>
      <w:r w:rsidRPr="7C26A07D" w:rsidR="002A571C">
        <w:rPr>
          <w:rFonts w:cs="Arial"/>
          <w:color w:val="000000" w:themeColor="text1" w:themeTint="FF" w:themeShade="FF"/>
        </w:rPr>
        <w:t>Library</w:t>
      </w:r>
      <w:proofErr w:type="gramEnd"/>
      <w:r w:rsidRPr="7C26A07D" w:rsidR="002A571C">
        <w:rPr>
          <w:rFonts w:cs="Arial"/>
          <w:color w:val="000000" w:themeColor="text1" w:themeTint="FF" w:themeShade="FF"/>
        </w:rPr>
        <w:t xml:space="preserve"> was open with reduced spaces from October -December 2020 and late April-July 2021</w:t>
      </w:r>
      <w:r w:rsidRPr="7C26A07D" w:rsidR="002A571C">
        <w:rPr>
          <w:rFonts w:cs="Arial"/>
          <w:color w:val="000000" w:themeColor="text1" w:themeTint="FF" w:themeShade="FF"/>
        </w:rPr>
        <w:t xml:space="preserve">). </w:t>
      </w:r>
    </w:p>
    <w:p w:rsidRPr="004E095F" w:rsidR="00B942C4" w:rsidP="009575BB" w:rsidRDefault="00B942C4" w14:paraId="73C81196" w14:textId="29DBB406">
      <w:pPr>
        <w:pStyle w:val="Normalsize11"/>
        <w:rPr>
          <w:color w:val="000000" w:themeColor="text1"/>
        </w:rPr>
      </w:pPr>
      <w:r w:rsidRPr="004E095F">
        <w:rPr>
          <w:color w:val="000000" w:themeColor="text1"/>
        </w:rPr>
        <w:t xml:space="preserve">The Library Twitter account has had increase in followers </w:t>
      </w:r>
      <w:r w:rsidR="004E095F">
        <w:rPr>
          <w:color w:val="000000" w:themeColor="text1"/>
        </w:rPr>
        <w:t xml:space="preserve">and engagement </w:t>
      </w:r>
      <w:r w:rsidRPr="004E095F">
        <w:rPr>
          <w:color w:val="000000" w:themeColor="text1"/>
        </w:rPr>
        <w:t>(</w:t>
      </w:r>
      <w:r w:rsidRPr="004E095F" w:rsidR="004E095F">
        <w:rPr>
          <w:color w:val="000000" w:themeColor="text1"/>
        </w:rPr>
        <w:t>1,400</w:t>
      </w:r>
      <w:r w:rsidRPr="004E095F">
        <w:rPr>
          <w:color w:val="000000" w:themeColor="text1"/>
        </w:rPr>
        <w:t xml:space="preserve"> followers and over </w:t>
      </w:r>
      <w:r w:rsidR="009B3792">
        <w:rPr>
          <w:color w:val="000000" w:themeColor="text1"/>
        </w:rPr>
        <w:t>130k impressions</w:t>
      </w:r>
      <w:r w:rsidRPr="004E095F" w:rsidR="00A263E6">
        <w:rPr>
          <w:color w:val="000000" w:themeColor="text1"/>
        </w:rPr>
        <w:t xml:space="preserve"> </w:t>
      </w:r>
      <w:r w:rsidR="002A571C">
        <w:rPr>
          <w:color w:val="000000" w:themeColor="text1"/>
        </w:rPr>
        <w:t>(</w:t>
      </w:r>
      <w:r w:rsidR="009B3792">
        <w:rPr>
          <w:color w:val="000000" w:themeColor="text1"/>
        </w:rPr>
        <w:t>vs 50k in 2019-20</w:t>
      </w:r>
      <w:r w:rsidRPr="004E095F">
        <w:rPr>
          <w:color w:val="000000" w:themeColor="text1"/>
        </w:rPr>
        <w:t xml:space="preserve">) and there were </w:t>
      </w:r>
      <w:r w:rsidRPr="004E095F" w:rsidR="004E095F">
        <w:rPr>
          <w:color w:val="000000" w:themeColor="text1"/>
        </w:rPr>
        <w:t>over 40,000</w:t>
      </w:r>
      <w:r w:rsidRPr="004E095F">
        <w:rPr>
          <w:color w:val="000000" w:themeColor="text1"/>
        </w:rPr>
        <w:t xml:space="preserve"> page views of the Library website.</w:t>
      </w:r>
    </w:p>
    <w:p w:rsidRPr="004E095F" w:rsidR="00B942C4" w:rsidP="009575BB" w:rsidRDefault="00B942C4" w14:paraId="0CE352A0" w14:textId="7132B0E4">
      <w:pPr>
        <w:pStyle w:val="Normalsize11"/>
        <w:rPr>
          <w:color w:val="000000" w:themeColor="text1"/>
        </w:rPr>
      </w:pPr>
      <w:r w:rsidRPr="004E095F">
        <w:rPr>
          <w:color w:val="000000" w:themeColor="text1"/>
        </w:rPr>
        <w:t xml:space="preserve">There were over </w:t>
      </w:r>
      <w:r w:rsidRPr="004E095F" w:rsidR="004E095F">
        <w:rPr>
          <w:color w:val="000000" w:themeColor="text1"/>
        </w:rPr>
        <w:t xml:space="preserve">23,000 </w:t>
      </w:r>
      <w:r w:rsidRPr="004E095F">
        <w:rPr>
          <w:color w:val="000000" w:themeColor="text1"/>
        </w:rPr>
        <w:t>page views of the Queen</w:t>
      </w:r>
      <w:r w:rsidRPr="004E095F" w:rsidR="00A263E6">
        <w:rPr>
          <w:color w:val="000000" w:themeColor="text1"/>
        </w:rPr>
        <w:t xml:space="preserve"> Square Archives website</w:t>
      </w:r>
      <w:r w:rsidRPr="004E095F" w:rsidR="004E095F">
        <w:rPr>
          <w:color w:val="000000" w:themeColor="text1"/>
        </w:rPr>
        <w:t xml:space="preserve"> (an increase of over 25%)</w:t>
      </w:r>
      <w:r w:rsidRPr="004E095F" w:rsidR="00A263E6">
        <w:rPr>
          <w:color w:val="000000" w:themeColor="text1"/>
        </w:rPr>
        <w:t xml:space="preserve">, with </w:t>
      </w:r>
      <w:r w:rsidRPr="004E095F" w:rsidR="1E06D0D7">
        <w:rPr>
          <w:color w:val="000000" w:themeColor="text1"/>
        </w:rPr>
        <w:t xml:space="preserve">over </w:t>
      </w:r>
      <w:r w:rsidR="002A571C">
        <w:rPr>
          <w:color w:val="000000" w:themeColor="text1"/>
        </w:rPr>
        <w:t>60</w:t>
      </w:r>
      <w:r w:rsidRPr="004E095F" w:rsidR="1E06D0D7">
        <w:rPr>
          <w:color w:val="000000" w:themeColor="text1"/>
        </w:rPr>
        <w:t xml:space="preserve"> images supplied.</w:t>
      </w:r>
    </w:p>
    <w:p w:rsidRPr="003D141A" w:rsidR="00CB794F" w:rsidP="00ED34EF" w:rsidRDefault="00E84DE6" w14:paraId="2533839F" w14:textId="577AC276">
      <w:pPr>
        <w:pStyle w:val="Lastupdate"/>
      </w:pPr>
      <w:r w:rsidRPr="00E84DE6">
        <w:t xml:space="preserve">Last update: </w:t>
      </w:r>
      <w:r w:rsidR="009575BB">
        <w:t>August 2021</w:t>
      </w:r>
    </w:p>
    <w:p w:rsidR="004E3764" w:rsidP="006E3411" w:rsidRDefault="004E3764" w14:paraId="02EB378F" w14:textId="77777777">
      <w:pPr>
        <w:pStyle w:val="Contactdetails"/>
      </w:pPr>
      <w:r w:rsidRPr="0035276B">
        <w:rPr>
          <w:noProof/>
          <w:lang w:eastAsia="en-GB"/>
        </w:rPr>
        <mc:AlternateContent>
          <mc:Choice Requires="wps">
            <w:drawing>
              <wp:inline distT="0" distB="0" distL="0" distR="0" wp14:anchorId="1B6FCF86" wp14:editId="2B7918E7">
                <wp:extent cx="1512000" cy="0"/>
                <wp:effectExtent l="0" t="25400" r="37465" b="25400"/>
                <wp:docPr id="15" name="Straight Connector 15"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12000" cy="0"/>
                        </a:xfrm>
                        <a:prstGeom prst="line">
                          <a:avLst/>
                        </a:prstGeom>
                        <a:ln w="508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wp14="http://schemas.microsoft.com/office/word/2010/wordml">
            <w:pict w14:anchorId="5544E59C">
              <v:line id="Straight Connector 15" style="flip:y;visibility:visible;mso-wrap-style:square;mso-left-percent:-10001;mso-top-percent:-10001;mso-position-horizontal:absolute;mso-position-horizontal-relative:char;mso-position-vertical:absolute;mso-position-vertical-relative:line;mso-left-percent:-10001;mso-top-percent:-10001" alt="Decorative" o:spid="_x0000_s1026" strokecolor="#ac145a [3207]" strokeweight="4pt" from="0,0" to="119.05pt,0" w14:anchorId="2B4DC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">
                <v:stroke joinstyle="miter"/>
                <w10:anchorlock/>
              </v:line>
            </w:pict>
          </mc:Fallback>
        </mc:AlternateContent>
      </w:r>
    </w:p>
    <w:p w:rsidR="004E3764" w:rsidP="006E3411" w:rsidRDefault="00C76E52" w14:paraId="70C313FC" w14:textId="77777777">
      <w:pPr>
        <w:pStyle w:val="Contactdetails"/>
        <w:rPr>
          <w:rStyle w:val="Hyperlink"/>
        </w:rPr>
      </w:pPr>
      <w:hyperlink w:history="1" r:id="rId15">
        <w:r w:rsidRPr="00C925F9" w:rsidR="00310C42">
          <w:rPr>
            <w:rStyle w:val="Hyperlink"/>
          </w:rPr>
          <w:t>library@ucl.ac.uk</w:t>
        </w:r>
      </w:hyperlink>
    </w:p>
    <w:p w:rsidRPr="004E3764" w:rsidR="004E3764" w:rsidP="006E3411" w:rsidRDefault="00C76E52" w14:paraId="53F9108B" w14:textId="77777777">
      <w:pPr>
        <w:pStyle w:val="Contactdetails"/>
        <w:rPr>
          <w:color w:val="0097A9" w:themeColor="accent2"/>
        </w:rPr>
      </w:pPr>
      <w:hyperlink w:history="1" r:id="rId16">
        <w:r w:rsidR="00310C42">
          <w:rPr>
            <w:rStyle w:val="Hyperlink"/>
          </w:rPr>
          <w:t>UCL Library Services</w:t>
        </w:r>
      </w:hyperlink>
      <w:r w:rsidR="00FF533B">
        <w:rPr>
          <w:rStyle w:val="Hyperlink"/>
        </w:rPr>
        <w:t xml:space="preserve"> </w:t>
      </w:r>
      <w:r w:rsidR="00310C42">
        <w:t>www.ucl.ac.uk/library</w:t>
      </w:r>
    </w:p>
    <w:sectPr w:rsidRPr="004E3764" w:rsidR="004E3764" w:rsidSect="00431A42">
      <w:headerReference w:type="even" r:id="rId17"/>
      <w:headerReference w:type="default" r:id="rId18"/>
      <w:footerReference w:type="even" r:id="rId19"/>
      <w:footerReference w:type="default" r:id="rId20"/>
      <w:headerReference w:type="first" r:id="rId21"/>
      <w:footerReference w:type="first" r:id="rId22"/>
      <w:pgSz w:w="11900" w:h="16840" w:orient="portrait"/>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E52" w:rsidP="005D569C" w:rsidRDefault="00C76E52" w14:paraId="502C0D44" w14:textId="77777777">
      <w:r>
        <w:separator/>
      </w:r>
    </w:p>
  </w:endnote>
  <w:endnote w:type="continuationSeparator" w:id="0">
    <w:p w:rsidR="00C76E52" w:rsidP="005D569C" w:rsidRDefault="00C76E52" w14:paraId="083A08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258" w:rsidRDefault="00C86258" w14:paraId="72A3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703849"/>
      <w:docPartObj>
        <w:docPartGallery w:val="Page Numbers (Bottom of Page)"/>
        <w:docPartUnique/>
      </w:docPartObj>
    </w:sdtPr>
    <w:sdtEndPr>
      <w:rPr>
        <w:noProof/>
      </w:rPr>
    </w:sdtEndPr>
    <w:sdtContent>
      <w:p w:rsidR="00BE58E6" w:rsidRDefault="00BE58E6" w14:paraId="0FC61732" w14:textId="6AF801C9">
        <w:pPr>
          <w:pStyle w:val="Footer"/>
          <w:jc w:val="right"/>
        </w:pPr>
        <w:r>
          <w:fldChar w:fldCharType="begin"/>
        </w:r>
        <w:r>
          <w:instrText xml:space="preserve"> PAGE   \* MERGEFORMAT </w:instrText>
        </w:r>
        <w:r>
          <w:fldChar w:fldCharType="separate"/>
        </w:r>
        <w:r w:rsidR="00A263E6">
          <w:rPr>
            <w:noProof/>
          </w:rPr>
          <w:t>7</w:t>
        </w:r>
        <w:r>
          <w:rPr>
            <w:noProof/>
          </w:rPr>
          <w:fldChar w:fldCharType="end"/>
        </w:r>
      </w:p>
    </w:sdtContent>
  </w:sdt>
  <w:p w:rsidR="00BE58E6" w:rsidRDefault="00BE58E6" w14:paraId="6A05A8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73FE" w:rsidP="00431A42" w:rsidRDefault="00431A42" w14:paraId="0E27B00A" w14:textId="77777777">
    <w:pPr>
      <w:pStyle w:val="NHSfooter"/>
    </w:pPr>
    <w:r>
      <w:rPr>
        <w:lang w:eastAsia="en-GB"/>
      </w:rPr>
      <w:drawing>
        <wp:inline distT="0" distB="0" distL="0" distR="0" wp14:anchorId="1169B486" wp14:editId="07777777">
          <wp:extent cx="2635885" cy="533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png"/>
                  <pic:cNvPicPr/>
                </pic:nvPicPr>
                <pic:blipFill rotWithShape="1">
                  <a:blip r:embed="rId1">
                    <a:extLst>
                      <a:ext uri="{28A0092B-C50C-407E-A947-70E740481C1C}">
                        <a14:useLocalDpi xmlns:a14="http://schemas.microsoft.com/office/drawing/2010/main" val="0"/>
                      </a:ext>
                    </a:extLst>
                  </a:blip>
                  <a:srcRect r="12717"/>
                  <a:stretch/>
                </pic:blipFill>
                <pic:spPr bwMode="auto">
                  <a:xfrm>
                    <a:off x="0" y="0"/>
                    <a:ext cx="2894270" cy="58593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E52" w:rsidP="005D569C" w:rsidRDefault="00C76E52" w14:paraId="06FD8246" w14:textId="77777777">
      <w:r>
        <w:separator/>
      </w:r>
    </w:p>
  </w:footnote>
  <w:footnote w:type="continuationSeparator" w:id="0">
    <w:p w:rsidR="00C76E52" w:rsidP="005D569C" w:rsidRDefault="00C76E52" w14:paraId="077C1B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258" w:rsidRDefault="00C86258" w14:paraId="4B94D5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8E6" w:rsidP="00BE58E6" w:rsidRDefault="00BE58E6" w14:paraId="0D0B940D" w14:textId="66ECE37D">
    <w:pPr>
      <w:pStyle w:val="Header"/>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F0EE7" w:rsidP="003F0EE7" w:rsidRDefault="003F0EE7" w14:paraId="6B4235E7" w14:textId="77777777">
    <w:pPr>
      <w:pStyle w:val="Header"/>
      <w:ind w:hanging="1418"/>
    </w:pPr>
    <w:r>
      <w:rPr>
        <w:noProof/>
        <w:lang w:eastAsia="en-GB"/>
      </w:rPr>
      <mc:AlternateContent>
        <mc:Choice Requires="wps">
          <w:drawing>
            <wp:anchor distT="0" distB="0" distL="114300" distR="114300" simplePos="0" relativeHeight="251657216" behindDoc="0" locked="0" layoutInCell="1" allowOverlap="1" wp14:anchorId="4EDDB3CC" wp14:editId="2A4772CD">
              <wp:simplePos x="0" y="0"/>
              <wp:positionH relativeFrom="margin">
                <wp:posOffset>-417830</wp:posOffset>
              </wp:positionH>
              <wp:positionV relativeFrom="paragraph">
                <wp:posOffset>417830</wp:posOffset>
              </wp:positionV>
              <wp:extent cx="2026800" cy="31680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026800" cy="316800"/>
                      </a:xfrm>
                      <a:prstGeom prst="rect">
                        <a:avLst/>
                      </a:prstGeom>
                      <a:solidFill>
                        <a:schemeClr val="lt1"/>
                      </a:solidFill>
                      <a:ln w="6350">
                        <a:noFill/>
                      </a:ln>
                    </wps:spPr>
                    <wps:txbx>
                      <w:txbxContent>
                        <w:p w:rsidRPr="000853EE" w:rsidR="003F0EE7" w:rsidP="003F0EE7" w:rsidRDefault="003F0EE7" w14:paraId="75462CE5" w14:textId="77777777">
                          <w:pPr>
                            <w:rPr>
                              <w:b/>
                              <w:bCs/>
                              <w:lang w:val="en-US"/>
                            </w:rPr>
                          </w:pPr>
                          <w:r w:rsidRPr="000853EE">
                            <w:rPr>
                              <w:b/>
                              <w:bCs/>
                              <w:lang w:val="en-US"/>
                            </w:rPr>
                            <w:t>LIBRARY</w:t>
                          </w:r>
                          <w:r w:rsidR="00310C42">
                            <w:rPr>
                              <w:b/>
                              <w:bCs/>
                              <w:lang w:val="en-US"/>
                            </w:rPr>
                            <w:t xml:space="preserv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DDB3CC">
              <v:stroke joinstyle="miter"/>
              <v:path gradientshapeok="t" o:connecttype="rect"/>
            </v:shapetype>
            <v:shape id="Text Box 7" style="position:absolute;margin-left:-32.9pt;margin-top:32.9pt;width:159.6pt;height:2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">
              <v:textbox>
                <w:txbxContent>
                  <w:p w:rsidRPr="000853EE" w:rsidR="003F0EE7" w:rsidP="003F0EE7" w:rsidRDefault="003F0EE7" w14:paraId="75462CE5" w14:textId="77777777">
                    <w:pPr>
                      <w:rPr>
                        <w:b/>
                        <w:bCs/>
                        <w:lang w:val="en-US"/>
                      </w:rPr>
                    </w:pPr>
                    <w:r w:rsidRPr="000853EE">
                      <w:rPr>
                        <w:b/>
                        <w:bCs/>
                        <w:lang w:val="en-US"/>
                      </w:rPr>
                      <w:t>LIBRARY</w:t>
                    </w:r>
                    <w:r w:rsidR="00310C42">
                      <w:rPr>
                        <w:b/>
                        <w:bCs/>
                        <w:lang w:val="en-US"/>
                      </w:rPr>
                      <w:t xml:space="preserve"> SERVICES</w:t>
                    </w:r>
                  </w:p>
                </w:txbxContent>
              </v:textbox>
              <w10:wrap anchorx="margin"/>
            </v:shape>
          </w:pict>
        </mc:Fallback>
      </mc:AlternateContent>
    </w:r>
    <w:r>
      <w:rPr>
        <w:noProof/>
        <w:lang w:eastAsia="en-GB"/>
      </w:rPr>
      <w:drawing>
        <wp:inline distT="0" distB="0" distL="0" distR="0" wp14:anchorId="3970F24E" wp14:editId="3D0C6C88">
          <wp:extent cx="7577477" cy="1447800"/>
          <wp:effectExtent l="0" t="0" r="4445" b="0"/>
          <wp:docPr id="22" name="Picture 22" descr="UCL banner,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l-banner-a4-port-outline.eps"/>
                  <pic:cNvPicPr/>
                </pic:nvPicPr>
                <pic:blipFill>
                  <a:blip r:embed="rId1">
                    <a:extLst>
                      <a:ext uri="{28A0092B-C50C-407E-A947-70E740481C1C}">
                        <a14:useLocalDpi xmlns:a14="http://schemas.microsoft.com/office/drawing/2010/main" val="0"/>
                      </a:ext>
                    </a:extLst>
                  </a:blip>
                  <a:stretch>
                    <a:fillRect/>
                  </a:stretch>
                </pic:blipFill>
                <pic:spPr>
                  <a:xfrm>
                    <a:off x="0" y="0"/>
                    <a:ext cx="7590459" cy="1450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95A"/>
    <w:multiLevelType w:val="hybridMultilevel"/>
    <w:tmpl w:val="280482B0"/>
    <w:lvl w:ilvl="0" w:tplc="196ED99A">
      <w:start w:val="1"/>
      <w:numFmt w:val="decimal"/>
      <w:pStyle w:val="NumberedParagraph1"/>
      <w:lvlText w:val="%1."/>
      <w:lvlJc w:val="left"/>
      <w:pPr>
        <w:ind w:left="720" w:hanging="360"/>
      </w:pPr>
      <w:rPr>
        <w:rFonts w:hint="default"/>
        <w:color w:val="AC145A"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C07C2"/>
    <w:multiLevelType w:val="hybridMultilevel"/>
    <w:tmpl w:val="9CFAA8B8"/>
    <w:lvl w:ilvl="0" w:tplc="7BC2459A">
      <w:start w:val="1"/>
      <w:numFmt w:val="bullet"/>
      <w:lvlText w:val=""/>
      <w:lvlJc w:val="left"/>
      <w:pPr>
        <w:ind w:left="644" w:hanging="360"/>
      </w:pPr>
      <w:rPr>
        <w:rFonts w:hint="default" w:ascii="Symbol" w:hAnsi="Symbol"/>
        <w:color w:val="0097A9" w:themeColor="accent2"/>
      </w:rPr>
    </w:lvl>
    <w:lvl w:ilvl="1" w:tplc="D95C39FC">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9E1442"/>
    <w:multiLevelType w:val="hybridMultilevel"/>
    <w:tmpl w:val="96AE14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A4D4A7B"/>
    <w:multiLevelType w:val="hybridMultilevel"/>
    <w:tmpl w:val="4100FEC2"/>
    <w:lvl w:ilvl="0" w:tplc="0810BED6">
      <w:start w:val="1"/>
      <w:numFmt w:val="bullet"/>
      <w:pStyle w:val="ListParagraph"/>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0C43059F"/>
    <w:multiLevelType w:val="hybridMultilevel"/>
    <w:tmpl w:val="1B7CD2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237EEA"/>
    <w:multiLevelType w:val="hybridMultilevel"/>
    <w:tmpl w:val="53265830"/>
    <w:lvl w:ilvl="0" w:tplc="D1AA1236">
      <w:start w:val="1"/>
      <w:numFmt w:val="bullet"/>
      <w:pStyle w:val="Listparagraphsub-bullet2"/>
      <w:lvlText w:val="o"/>
      <w:lvlJc w:val="left"/>
      <w:pPr>
        <w:ind w:left="2157" w:hanging="360"/>
      </w:pPr>
      <w:rPr>
        <w:rFonts w:hint="default" w:ascii="Courier New" w:hAnsi="Courier New"/>
        <w:color w:val="AC145A" w:themeColor="accent4"/>
      </w:rPr>
    </w:lvl>
    <w:lvl w:ilvl="1" w:tplc="08090003" w:tentative="1">
      <w:start w:val="1"/>
      <w:numFmt w:val="bullet"/>
      <w:lvlText w:val="o"/>
      <w:lvlJc w:val="left"/>
      <w:pPr>
        <w:ind w:left="2877" w:hanging="360"/>
      </w:pPr>
      <w:rPr>
        <w:rFonts w:hint="default" w:ascii="Courier New" w:hAnsi="Courier New" w:cs="Courier New"/>
      </w:rPr>
    </w:lvl>
    <w:lvl w:ilvl="2" w:tplc="08090005" w:tentative="1">
      <w:start w:val="1"/>
      <w:numFmt w:val="bullet"/>
      <w:lvlText w:val=""/>
      <w:lvlJc w:val="left"/>
      <w:pPr>
        <w:ind w:left="3597" w:hanging="360"/>
      </w:pPr>
      <w:rPr>
        <w:rFonts w:hint="default" w:ascii="Wingdings" w:hAnsi="Wingdings"/>
      </w:rPr>
    </w:lvl>
    <w:lvl w:ilvl="3" w:tplc="08090001" w:tentative="1">
      <w:start w:val="1"/>
      <w:numFmt w:val="bullet"/>
      <w:lvlText w:val=""/>
      <w:lvlJc w:val="left"/>
      <w:pPr>
        <w:ind w:left="4317" w:hanging="360"/>
      </w:pPr>
      <w:rPr>
        <w:rFonts w:hint="default" w:ascii="Symbol" w:hAnsi="Symbol"/>
      </w:rPr>
    </w:lvl>
    <w:lvl w:ilvl="4" w:tplc="08090003" w:tentative="1">
      <w:start w:val="1"/>
      <w:numFmt w:val="bullet"/>
      <w:lvlText w:val="o"/>
      <w:lvlJc w:val="left"/>
      <w:pPr>
        <w:ind w:left="5037" w:hanging="360"/>
      </w:pPr>
      <w:rPr>
        <w:rFonts w:hint="default" w:ascii="Courier New" w:hAnsi="Courier New" w:cs="Courier New"/>
      </w:rPr>
    </w:lvl>
    <w:lvl w:ilvl="5" w:tplc="08090005" w:tentative="1">
      <w:start w:val="1"/>
      <w:numFmt w:val="bullet"/>
      <w:lvlText w:val=""/>
      <w:lvlJc w:val="left"/>
      <w:pPr>
        <w:ind w:left="5757" w:hanging="360"/>
      </w:pPr>
      <w:rPr>
        <w:rFonts w:hint="default" w:ascii="Wingdings" w:hAnsi="Wingdings"/>
      </w:rPr>
    </w:lvl>
    <w:lvl w:ilvl="6" w:tplc="08090001" w:tentative="1">
      <w:start w:val="1"/>
      <w:numFmt w:val="bullet"/>
      <w:lvlText w:val=""/>
      <w:lvlJc w:val="left"/>
      <w:pPr>
        <w:ind w:left="6477" w:hanging="360"/>
      </w:pPr>
      <w:rPr>
        <w:rFonts w:hint="default" w:ascii="Symbol" w:hAnsi="Symbol"/>
      </w:rPr>
    </w:lvl>
    <w:lvl w:ilvl="7" w:tplc="08090003" w:tentative="1">
      <w:start w:val="1"/>
      <w:numFmt w:val="bullet"/>
      <w:lvlText w:val="o"/>
      <w:lvlJc w:val="left"/>
      <w:pPr>
        <w:ind w:left="7197" w:hanging="360"/>
      </w:pPr>
      <w:rPr>
        <w:rFonts w:hint="default" w:ascii="Courier New" w:hAnsi="Courier New" w:cs="Courier New"/>
      </w:rPr>
    </w:lvl>
    <w:lvl w:ilvl="8" w:tplc="08090005" w:tentative="1">
      <w:start w:val="1"/>
      <w:numFmt w:val="bullet"/>
      <w:lvlText w:val=""/>
      <w:lvlJc w:val="left"/>
      <w:pPr>
        <w:ind w:left="7917" w:hanging="360"/>
      </w:pPr>
      <w:rPr>
        <w:rFonts w:hint="default" w:ascii="Wingdings" w:hAnsi="Wingdings"/>
      </w:rPr>
    </w:lvl>
  </w:abstractNum>
  <w:abstractNum w:abstractNumId="6" w15:restartNumberingAfterBreak="0">
    <w:nsid w:val="0EFA3CBE"/>
    <w:multiLevelType w:val="hybridMultilevel"/>
    <w:tmpl w:val="F3243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FA05A2"/>
    <w:multiLevelType w:val="hybridMultilevel"/>
    <w:tmpl w:val="94005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52289D"/>
    <w:multiLevelType w:val="hybridMultilevel"/>
    <w:tmpl w:val="3AE28252"/>
    <w:lvl w:ilvl="0" w:tplc="0E2ADAF6">
      <w:start w:val="1"/>
      <w:numFmt w:val="bullet"/>
      <w:pStyle w:val="ListParagraph2"/>
      <w:lvlText w:val=""/>
      <w:lvlJc w:val="left"/>
      <w:pPr>
        <w:ind w:left="644" w:hanging="360"/>
      </w:pPr>
      <w:rPr>
        <w:rFonts w:hint="default" w:ascii="Symbol" w:hAnsi="Symbol"/>
        <w:color w:val="AC145A" w:themeColor="accent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D71B1E"/>
    <w:multiLevelType w:val="hybridMultilevel"/>
    <w:tmpl w:val="27E01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9C46EE"/>
    <w:multiLevelType w:val="hybridMultilevel"/>
    <w:tmpl w:val="9C76D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A1D103D"/>
    <w:multiLevelType w:val="hybridMultilevel"/>
    <w:tmpl w:val="5D8E6CE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2" w15:restartNumberingAfterBreak="0">
    <w:nsid w:val="595264DF"/>
    <w:multiLevelType w:val="hybridMultilevel"/>
    <w:tmpl w:val="9C3C18BC"/>
    <w:lvl w:ilvl="0" w:tplc="4D60B66C">
      <w:start w:val="1"/>
      <w:numFmt w:val="bullet"/>
      <w:pStyle w:val="Listparagraphsub-bullet1"/>
      <w:lvlText w:val="o"/>
      <w:lvlJc w:val="left"/>
      <w:pPr>
        <w:ind w:left="1797" w:hanging="360"/>
      </w:pPr>
      <w:rPr>
        <w:rFonts w:hint="default" w:ascii="Courier New" w:hAnsi="Courier New"/>
        <w:color w:val="0097A9" w:themeColor="accent2"/>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3" w15:restartNumberingAfterBreak="0">
    <w:nsid w:val="617C0CCC"/>
    <w:multiLevelType w:val="hybridMultilevel"/>
    <w:tmpl w:val="DA7E9F6A"/>
    <w:lvl w:ilvl="0" w:tplc="4426EF6C">
      <w:start w:val="1"/>
      <w:numFmt w:val="decimal"/>
      <w:pStyle w:val="NumberedParagraph2"/>
      <w:lvlText w:val="%1."/>
      <w:lvlJc w:val="left"/>
      <w:pPr>
        <w:ind w:left="717" w:hanging="360"/>
      </w:pPr>
      <w:rPr>
        <w:rFonts w:hint="default"/>
        <w:color w:val="0097A9"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655BB"/>
    <w:multiLevelType w:val="hybridMultilevel"/>
    <w:tmpl w:val="9AC88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75670"/>
    <w:multiLevelType w:val="hybridMultilevel"/>
    <w:tmpl w:val="8AA8F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13"/>
  </w:num>
  <w:num w:numId="5">
    <w:abstractNumId w:val="12"/>
  </w:num>
  <w:num w:numId="6">
    <w:abstractNumId w:val="5"/>
  </w:num>
  <w:num w:numId="7">
    <w:abstractNumId w:val="8"/>
  </w:num>
  <w:num w:numId="8">
    <w:abstractNumId w:val="14"/>
  </w:num>
  <w:num w:numId="9">
    <w:abstractNumId w:val="10"/>
  </w:num>
  <w:num w:numId="10">
    <w:abstractNumId w:val="2"/>
  </w:num>
  <w:num w:numId="11">
    <w:abstractNumId w:val="4"/>
  </w:num>
  <w:num w:numId="12">
    <w:abstractNumId w:val="15"/>
  </w:num>
  <w:num w:numId="13">
    <w:abstractNumId w:val="11"/>
  </w:num>
  <w:num w:numId="14">
    <w:abstractNumId w:val="6"/>
  </w:num>
  <w:num w:numId="15">
    <w:abstractNumId w:val="9"/>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D0"/>
    <w:rsid w:val="00004447"/>
    <w:rsid w:val="000132CA"/>
    <w:rsid w:val="0001362A"/>
    <w:rsid w:val="00013DCD"/>
    <w:rsid w:val="00016802"/>
    <w:rsid w:val="0002143E"/>
    <w:rsid w:val="0003497B"/>
    <w:rsid w:val="00036BA9"/>
    <w:rsid w:val="0004447F"/>
    <w:rsid w:val="00045723"/>
    <w:rsid w:val="000527B9"/>
    <w:rsid w:val="00063627"/>
    <w:rsid w:val="00077C1C"/>
    <w:rsid w:val="000853EE"/>
    <w:rsid w:val="000A4ECB"/>
    <w:rsid w:val="000B2F34"/>
    <w:rsid w:val="000B4061"/>
    <w:rsid w:val="000C1DEF"/>
    <w:rsid w:val="000E5D06"/>
    <w:rsid w:val="00102374"/>
    <w:rsid w:val="00120BAD"/>
    <w:rsid w:val="001535FC"/>
    <w:rsid w:val="00153D65"/>
    <w:rsid w:val="0015550B"/>
    <w:rsid w:val="0015771A"/>
    <w:rsid w:val="001741DB"/>
    <w:rsid w:val="001B2F0F"/>
    <w:rsid w:val="001B4518"/>
    <w:rsid w:val="001B4C7B"/>
    <w:rsid w:val="001B52D8"/>
    <w:rsid w:val="001B5873"/>
    <w:rsid w:val="001C1C14"/>
    <w:rsid w:val="001C2547"/>
    <w:rsid w:val="001D14C5"/>
    <w:rsid w:val="001D7BE3"/>
    <w:rsid w:val="001F06B3"/>
    <w:rsid w:val="001F672A"/>
    <w:rsid w:val="002166EE"/>
    <w:rsid w:val="002412A2"/>
    <w:rsid w:val="0024262E"/>
    <w:rsid w:val="002464EF"/>
    <w:rsid w:val="00255391"/>
    <w:rsid w:val="00266029"/>
    <w:rsid w:val="00266621"/>
    <w:rsid w:val="0027391B"/>
    <w:rsid w:val="00275F2A"/>
    <w:rsid w:val="0028002A"/>
    <w:rsid w:val="002A1815"/>
    <w:rsid w:val="002A571C"/>
    <w:rsid w:val="002B7C56"/>
    <w:rsid w:val="002C2E69"/>
    <w:rsid w:val="002D36D5"/>
    <w:rsid w:val="002F0359"/>
    <w:rsid w:val="002F0729"/>
    <w:rsid w:val="00304F5D"/>
    <w:rsid w:val="00304FB5"/>
    <w:rsid w:val="00310C42"/>
    <w:rsid w:val="00315AD0"/>
    <w:rsid w:val="003160EE"/>
    <w:rsid w:val="00331EA5"/>
    <w:rsid w:val="0035276B"/>
    <w:rsid w:val="00354280"/>
    <w:rsid w:val="00354AC6"/>
    <w:rsid w:val="00363F0E"/>
    <w:rsid w:val="0038326C"/>
    <w:rsid w:val="00385A3B"/>
    <w:rsid w:val="00387362"/>
    <w:rsid w:val="003A520C"/>
    <w:rsid w:val="003B05CF"/>
    <w:rsid w:val="003D141A"/>
    <w:rsid w:val="003D2EF7"/>
    <w:rsid w:val="003E1D60"/>
    <w:rsid w:val="003E2B0A"/>
    <w:rsid w:val="003E3C10"/>
    <w:rsid w:val="003E5B42"/>
    <w:rsid w:val="003E6A9F"/>
    <w:rsid w:val="003F0EE7"/>
    <w:rsid w:val="003F25C5"/>
    <w:rsid w:val="003F3B95"/>
    <w:rsid w:val="0040202A"/>
    <w:rsid w:val="00420917"/>
    <w:rsid w:val="00431A42"/>
    <w:rsid w:val="00446077"/>
    <w:rsid w:val="004776D3"/>
    <w:rsid w:val="00477A71"/>
    <w:rsid w:val="004815E9"/>
    <w:rsid w:val="004A26F9"/>
    <w:rsid w:val="004B190C"/>
    <w:rsid w:val="004C2CFF"/>
    <w:rsid w:val="004D218C"/>
    <w:rsid w:val="004D279B"/>
    <w:rsid w:val="004E095F"/>
    <w:rsid w:val="004E0E09"/>
    <w:rsid w:val="004E2060"/>
    <w:rsid w:val="004E3764"/>
    <w:rsid w:val="004F0405"/>
    <w:rsid w:val="004F7127"/>
    <w:rsid w:val="00514EE6"/>
    <w:rsid w:val="00517342"/>
    <w:rsid w:val="005318C7"/>
    <w:rsid w:val="0054480B"/>
    <w:rsid w:val="005479C2"/>
    <w:rsid w:val="00561FC1"/>
    <w:rsid w:val="00573532"/>
    <w:rsid w:val="0057628D"/>
    <w:rsid w:val="005804EF"/>
    <w:rsid w:val="005938CC"/>
    <w:rsid w:val="005A707C"/>
    <w:rsid w:val="005B49EA"/>
    <w:rsid w:val="005C4983"/>
    <w:rsid w:val="005D569C"/>
    <w:rsid w:val="005E7D5D"/>
    <w:rsid w:val="005F638C"/>
    <w:rsid w:val="005F7CA3"/>
    <w:rsid w:val="005F7D78"/>
    <w:rsid w:val="00610856"/>
    <w:rsid w:val="00612AF2"/>
    <w:rsid w:val="00623305"/>
    <w:rsid w:val="0063110B"/>
    <w:rsid w:val="00645905"/>
    <w:rsid w:val="00645E29"/>
    <w:rsid w:val="00667CB7"/>
    <w:rsid w:val="00670A4D"/>
    <w:rsid w:val="00672445"/>
    <w:rsid w:val="00694213"/>
    <w:rsid w:val="006A73B7"/>
    <w:rsid w:val="006C362C"/>
    <w:rsid w:val="006E3411"/>
    <w:rsid w:val="006E6964"/>
    <w:rsid w:val="00702FA9"/>
    <w:rsid w:val="007239B9"/>
    <w:rsid w:val="00726049"/>
    <w:rsid w:val="007769D9"/>
    <w:rsid w:val="0077722D"/>
    <w:rsid w:val="00792E2E"/>
    <w:rsid w:val="00793768"/>
    <w:rsid w:val="007A0F6B"/>
    <w:rsid w:val="007A6E7D"/>
    <w:rsid w:val="007B48B8"/>
    <w:rsid w:val="007C251A"/>
    <w:rsid w:val="007C4747"/>
    <w:rsid w:val="007C6FD8"/>
    <w:rsid w:val="007C7DFB"/>
    <w:rsid w:val="007D44D0"/>
    <w:rsid w:val="007E1D15"/>
    <w:rsid w:val="007E2B67"/>
    <w:rsid w:val="00821EE1"/>
    <w:rsid w:val="0082282F"/>
    <w:rsid w:val="00825EF1"/>
    <w:rsid w:val="00826866"/>
    <w:rsid w:val="00850324"/>
    <w:rsid w:val="00856AE7"/>
    <w:rsid w:val="008575BE"/>
    <w:rsid w:val="008653B6"/>
    <w:rsid w:val="008666F9"/>
    <w:rsid w:val="00872F15"/>
    <w:rsid w:val="0087596A"/>
    <w:rsid w:val="00875F58"/>
    <w:rsid w:val="0088755C"/>
    <w:rsid w:val="008911D9"/>
    <w:rsid w:val="008A16B0"/>
    <w:rsid w:val="008D29CE"/>
    <w:rsid w:val="008E3167"/>
    <w:rsid w:val="008E4F9C"/>
    <w:rsid w:val="008F099F"/>
    <w:rsid w:val="0090306A"/>
    <w:rsid w:val="00905BC4"/>
    <w:rsid w:val="00913D0E"/>
    <w:rsid w:val="00931673"/>
    <w:rsid w:val="00940C39"/>
    <w:rsid w:val="00950666"/>
    <w:rsid w:val="00951337"/>
    <w:rsid w:val="009575BB"/>
    <w:rsid w:val="00961BCA"/>
    <w:rsid w:val="009871EC"/>
    <w:rsid w:val="00991A69"/>
    <w:rsid w:val="00994AC8"/>
    <w:rsid w:val="00995CC9"/>
    <w:rsid w:val="009A05C9"/>
    <w:rsid w:val="009B0FBC"/>
    <w:rsid w:val="009B3792"/>
    <w:rsid w:val="009B470C"/>
    <w:rsid w:val="009C7CE8"/>
    <w:rsid w:val="009D64C6"/>
    <w:rsid w:val="009E577B"/>
    <w:rsid w:val="00A06B05"/>
    <w:rsid w:val="00A263E6"/>
    <w:rsid w:val="00A35CD8"/>
    <w:rsid w:val="00A35FE2"/>
    <w:rsid w:val="00A414BA"/>
    <w:rsid w:val="00A44896"/>
    <w:rsid w:val="00A4682B"/>
    <w:rsid w:val="00A46DBE"/>
    <w:rsid w:val="00A523D4"/>
    <w:rsid w:val="00A55947"/>
    <w:rsid w:val="00A565B7"/>
    <w:rsid w:val="00A80299"/>
    <w:rsid w:val="00A94A73"/>
    <w:rsid w:val="00AA18CD"/>
    <w:rsid w:val="00AA3A0D"/>
    <w:rsid w:val="00AB21F2"/>
    <w:rsid w:val="00AC11FB"/>
    <w:rsid w:val="00AC1ABC"/>
    <w:rsid w:val="00AF62B3"/>
    <w:rsid w:val="00B153ED"/>
    <w:rsid w:val="00B1657E"/>
    <w:rsid w:val="00B16A0A"/>
    <w:rsid w:val="00B16B3A"/>
    <w:rsid w:val="00B226E1"/>
    <w:rsid w:val="00B233D5"/>
    <w:rsid w:val="00B37BD6"/>
    <w:rsid w:val="00B421D0"/>
    <w:rsid w:val="00B57BF1"/>
    <w:rsid w:val="00B651C3"/>
    <w:rsid w:val="00B66120"/>
    <w:rsid w:val="00B67176"/>
    <w:rsid w:val="00B7453F"/>
    <w:rsid w:val="00B74E6F"/>
    <w:rsid w:val="00B75B76"/>
    <w:rsid w:val="00B9034C"/>
    <w:rsid w:val="00B942C4"/>
    <w:rsid w:val="00B968C8"/>
    <w:rsid w:val="00BB2EBF"/>
    <w:rsid w:val="00BB4E37"/>
    <w:rsid w:val="00BC0E36"/>
    <w:rsid w:val="00BC0F02"/>
    <w:rsid w:val="00BC3857"/>
    <w:rsid w:val="00BC5D90"/>
    <w:rsid w:val="00BD03F9"/>
    <w:rsid w:val="00BE0D29"/>
    <w:rsid w:val="00BE4F51"/>
    <w:rsid w:val="00BE58E6"/>
    <w:rsid w:val="00BE63F5"/>
    <w:rsid w:val="00BE7D5F"/>
    <w:rsid w:val="00C059DE"/>
    <w:rsid w:val="00C13F8D"/>
    <w:rsid w:val="00C15A0D"/>
    <w:rsid w:val="00C17886"/>
    <w:rsid w:val="00C21AAF"/>
    <w:rsid w:val="00C341B9"/>
    <w:rsid w:val="00C346A1"/>
    <w:rsid w:val="00C4405B"/>
    <w:rsid w:val="00C4474E"/>
    <w:rsid w:val="00C564D7"/>
    <w:rsid w:val="00C7316B"/>
    <w:rsid w:val="00C76E52"/>
    <w:rsid w:val="00C808E3"/>
    <w:rsid w:val="00C82669"/>
    <w:rsid w:val="00C85E92"/>
    <w:rsid w:val="00C86258"/>
    <w:rsid w:val="00C90453"/>
    <w:rsid w:val="00C917CF"/>
    <w:rsid w:val="00C93E42"/>
    <w:rsid w:val="00C95DCE"/>
    <w:rsid w:val="00CA4701"/>
    <w:rsid w:val="00CA52C2"/>
    <w:rsid w:val="00CB2A01"/>
    <w:rsid w:val="00CB794F"/>
    <w:rsid w:val="00CD23B0"/>
    <w:rsid w:val="00CE19C6"/>
    <w:rsid w:val="00D05302"/>
    <w:rsid w:val="00D31F13"/>
    <w:rsid w:val="00D372C7"/>
    <w:rsid w:val="00D374A0"/>
    <w:rsid w:val="00D569DF"/>
    <w:rsid w:val="00D60984"/>
    <w:rsid w:val="00D61A36"/>
    <w:rsid w:val="00D65C2B"/>
    <w:rsid w:val="00D7066C"/>
    <w:rsid w:val="00D72993"/>
    <w:rsid w:val="00D76A59"/>
    <w:rsid w:val="00D8137B"/>
    <w:rsid w:val="00D832EE"/>
    <w:rsid w:val="00D923E3"/>
    <w:rsid w:val="00D92674"/>
    <w:rsid w:val="00DA10C8"/>
    <w:rsid w:val="00DA39BD"/>
    <w:rsid w:val="00DB419B"/>
    <w:rsid w:val="00DD1262"/>
    <w:rsid w:val="00DD1432"/>
    <w:rsid w:val="00DD5943"/>
    <w:rsid w:val="00DF0D3A"/>
    <w:rsid w:val="00DF3E7D"/>
    <w:rsid w:val="00E0035C"/>
    <w:rsid w:val="00E059BC"/>
    <w:rsid w:val="00E119CB"/>
    <w:rsid w:val="00E21397"/>
    <w:rsid w:val="00E34B8C"/>
    <w:rsid w:val="00E350CF"/>
    <w:rsid w:val="00E369BE"/>
    <w:rsid w:val="00E37A32"/>
    <w:rsid w:val="00E41725"/>
    <w:rsid w:val="00E4580B"/>
    <w:rsid w:val="00E53F14"/>
    <w:rsid w:val="00E55101"/>
    <w:rsid w:val="00E56B67"/>
    <w:rsid w:val="00E84DE6"/>
    <w:rsid w:val="00E93C12"/>
    <w:rsid w:val="00EA2887"/>
    <w:rsid w:val="00EA33AC"/>
    <w:rsid w:val="00EA52E1"/>
    <w:rsid w:val="00EA6C97"/>
    <w:rsid w:val="00EC1910"/>
    <w:rsid w:val="00EC538D"/>
    <w:rsid w:val="00EC7B74"/>
    <w:rsid w:val="00ED34EF"/>
    <w:rsid w:val="00ED53EC"/>
    <w:rsid w:val="00ED73F5"/>
    <w:rsid w:val="00EE016B"/>
    <w:rsid w:val="00EE200A"/>
    <w:rsid w:val="00EF24B4"/>
    <w:rsid w:val="00EF782B"/>
    <w:rsid w:val="00F06B23"/>
    <w:rsid w:val="00F173FE"/>
    <w:rsid w:val="00F34CB3"/>
    <w:rsid w:val="00F517E3"/>
    <w:rsid w:val="00F534F2"/>
    <w:rsid w:val="00F84C8E"/>
    <w:rsid w:val="00F87731"/>
    <w:rsid w:val="00F87F18"/>
    <w:rsid w:val="00F87FC7"/>
    <w:rsid w:val="00FA6202"/>
    <w:rsid w:val="00FA6CAD"/>
    <w:rsid w:val="00FC23D1"/>
    <w:rsid w:val="00FD5273"/>
    <w:rsid w:val="00FD6DD8"/>
    <w:rsid w:val="00FE3C78"/>
    <w:rsid w:val="00FE56A2"/>
    <w:rsid w:val="00FE58F1"/>
    <w:rsid w:val="00FF533B"/>
    <w:rsid w:val="02F0D82F"/>
    <w:rsid w:val="036B1A54"/>
    <w:rsid w:val="0386991B"/>
    <w:rsid w:val="04F29348"/>
    <w:rsid w:val="04FA558B"/>
    <w:rsid w:val="0529F711"/>
    <w:rsid w:val="083CCFBA"/>
    <w:rsid w:val="08967C98"/>
    <w:rsid w:val="094D02E8"/>
    <w:rsid w:val="0B87CBBA"/>
    <w:rsid w:val="0EC9D7C3"/>
    <w:rsid w:val="127942F8"/>
    <w:rsid w:val="1640D67E"/>
    <w:rsid w:val="17420275"/>
    <w:rsid w:val="18535DE4"/>
    <w:rsid w:val="19B51DC7"/>
    <w:rsid w:val="1AC8521B"/>
    <w:rsid w:val="1C6491D1"/>
    <w:rsid w:val="1D93A9AA"/>
    <w:rsid w:val="1DD05A28"/>
    <w:rsid w:val="1E06D0D7"/>
    <w:rsid w:val="21525529"/>
    <w:rsid w:val="225689A5"/>
    <w:rsid w:val="22E45701"/>
    <w:rsid w:val="23F571F6"/>
    <w:rsid w:val="260FD0B0"/>
    <w:rsid w:val="2B078206"/>
    <w:rsid w:val="2BE25AA2"/>
    <w:rsid w:val="30BF7E3A"/>
    <w:rsid w:val="32D556D9"/>
    <w:rsid w:val="35D9A1FD"/>
    <w:rsid w:val="36E6C59E"/>
    <w:rsid w:val="38163039"/>
    <w:rsid w:val="389D233F"/>
    <w:rsid w:val="39CF33D7"/>
    <w:rsid w:val="3A0C5AC5"/>
    <w:rsid w:val="3FD93C47"/>
    <w:rsid w:val="422CF255"/>
    <w:rsid w:val="43B86369"/>
    <w:rsid w:val="44B3408F"/>
    <w:rsid w:val="46DA18B0"/>
    <w:rsid w:val="480434AD"/>
    <w:rsid w:val="497B19AC"/>
    <w:rsid w:val="4B4D964C"/>
    <w:rsid w:val="4BBC23E1"/>
    <w:rsid w:val="4D1A0C80"/>
    <w:rsid w:val="4D87817A"/>
    <w:rsid w:val="4E460F32"/>
    <w:rsid w:val="51C8E146"/>
    <w:rsid w:val="531E682E"/>
    <w:rsid w:val="535159F9"/>
    <w:rsid w:val="5663A6FC"/>
    <w:rsid w:val="5765A63B"/>
    <w:rsid w:val="57D21C0B"/>
    <w:rsid w:val="59E21E3B"/>
    <w:rsid w:val="5BCFF141"/>
    <w:rsid w:val="5C6BB53D"/>
    <w:rsid w:val="5D46C260"/>
    <w:rsid w:val="5E67708C"/>
    <w:rsid w:val="609601DE"/>
    <w:rsid w:val="61310BE4"/>
    <w:rsid w:val="62492A98"/>
    <w:rsid w:val="633B2C5F"/>
    <w:rsid w:val="64790A0D"/>
    <w:rsid w:val="655AD790"/>
    <w:rsid w:val="65A12F45"/>
    <w:rsid w:val="661A845C"/>
    <w:rsid w:val="6931EB39"/>
    <w:rsid w:val="69F3694E"/>
    <w:rsid w:val="6A012A6E"/>
    <w:rsid w:val="6A909C5F"/>
    <w:rsid w:val="6ADAE9A8"/>
    <w:rsid w:val="6AF483D4"/>
    <w:rsid w:val="6E685D38"/>
    <w:rsid w:val="6E8D70A4"/>
    <w:rsid w:val="70365D18"/>
    <w:rsid w:val="71CF1BC4"/>
    <w:rsid w:val="72AD2A79"/>
    <w:rsid w:val="764243C5"/>
    <w:rsid w:val="7912D1C1"/>
    <w:rsid w:val="7990D132"/>
    <w:rsid w:val="799D4B7E"/>
    <w:rsid w:val="7C26A07D"/>
    <w:rsid w:val="7C73177F"/>
    <w:rsid w:val="7E22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089A"/>
  <w15:chartTrackingRefBased/>
  <w15:docId w15:val="{35FD649D-7D38-4ECB-9EBE-28D92A37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7FC7"/>
    <w:pPr>
      <w:spacing w:after="240" w:line="360" w:lineRule="auto"/>
    </w:pPr>
    <w:rPr>
      <w:rFonts w:ascii="Arial" w:hAnsi="Arial"/>
    </w:rPr>
  </w:style>
  <w:style w:type="paragraph" w:styleId="Heading1">
    <w:name w:val="heading 1"/>
    <w:aliases w:val="Heading 1 big space above"/>
    <w:basedOn w:val="Normal"/>
    <w:next w:val="Normal"/>
    <w:link w:val="Heading1Char"/>
    <w:autoRedefine/>
    <w:uiPriority w:val="9"/>
    <w:qFormat/>
    <w:rsid w:val="007E2B67"/>
    <w:pPr>
      <w:keepNext/>
      <w:keepLines/>
      <w:spacing w:before="480"/>
      <w:outlineLvl w:val="0"/>
    </w:pPr>
    <w:rPr>
      <w:rFonts w:eastAsiaTheme="majorEastAsia" w:cstheme="majorBidi"/>
      <w:color w:val="AC145A"/>
      <w:sz w:val="36"/>
      <w:szCs w:val="32"/>
    </w:rPr>
  </w:style>
  <w:style w:type="paragraph" w:styleId="Heading2">
    <w:name w:val="heading 2"/>
    <w:aliases w:val="Heading 2 big space above"/>
    <w:basedOn w:val="Normal"/>
    <w:next w:val="Normal"/>
    <w:link w:val="Heading2Char"/>
    <w:autoRedefine/>
    <w:uiPriority w:val="9"/>
    <w:unhideWhenUsed/>
    <w:qFormat/>
    <w:rsid w:val="00B57BF1"/>
    <w:pPr>
      <w:keepNext/>
      <w:keepLines/>
      <w:spacing w:before="480"/>
      <w:outlineLvl w:val="1"/>
    </w:pPr>
    <w:rPr>
      <w:rFonts w:eastAsiaTheme="majorEastAsia" w:cstheme="majorBidi"/>
      <w:color w:val="0097A9" w:themeColor="accent2"/>
      <w:sz w:val="32"/>
      <w:szCs w:val="26"/>
    </w:rPr>
  </w:style>
  <w:style w:type="paragraph" w:styleId="Heading3">
    <w:name w:val="heading 3"/>
    <w:basedOn w:val="Normal"/>
    <w:next w:val="Normal"/>
    <w:link w:val="Heading3Char"/>
    <w:autoRedefine/>
    <w:uiPriority w:val="9"/>
    <w:unhideWhenUsed/>
    <w:qFormat/>
    <w:rsid w:val="00DF3E7D"/>
    <w:pPr>
      <w:keepNext/>
      <w:keepLines/>
      <w:spacing w:before="240" w:after="120"/>
      <w:outlineLvl w:val="2"/>
    </w:pPr>
    <w:rPr>
      <w:rFonts w:eastAsia="Arial" w:cs="Arial"/>
      <w:b/>
      <w:color w:val="000000" w:themeColor="text1"/>
      <w:sz w:val="28"/>
    </w:rPr>
  </w:style>
  <w:style w:type="paragraph" w:styleId="Heading4">
    <w:name w:val="heading 4"/>
    <w:basedOn w:val="Normal"/>
    <w:next w:val="Normal"/>
    <w:link w:val="Heading4Char"/>
    <w:autoRedefine/>
    <w:uiPriority w:val="9"/>
    <w:unhideWhenUsed/>
    <w:qFormat/>
    <w:rsid w:val="007C4747"/>
    <w:pPr>
      <w:keepNext/>
      <w:keepLines/>
      <w:spacing w:before="40" w:after="40"/>
      <w:outlineLvl w:val="3"/>
    </w:pPr>
    <w:rPr>
      <w:rFonts w:asciiTheme="majorHAnsi" w:hAnsiTheme="majorHAnsi" w:eastAsiaTheme="majorEastAsia" w:cstheme="majorBidi"/>
      <w:i/>
      <w:iCs/>
      <w:color w:val="28879E"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qFormat/>
    <w:rsid w:val="003D141A"/>
    <w:pPr>
      <w:tabs>
        <w:tab w:val="center" w:pos="4680"/>
        <w:tab w:val="right" w:pos="9360"/>
      </w:tabs>
      <w:spacing w:after="0"/>
    </w:pPr>
    <w:rPr>
      <w:color w:val="000000" w:themeColor="text1"/>
    </w:rPr>
  </w:style>
  <w:style w:type="character" w:styleId="FooterChar" w:customStyle="1">
    <w:name w:val="Footer Char"/>
    <w:basedOn w:val="DefaultParagraphFont"/>
    <w:link w:val="Footer"/>
    <w:uiPriority w:val="99"/>
    <w:rsid w:val="003D141A"/>
    <w:rPr>
      <w:rFonts w:ascii="Arial" w:hAnsi="Arial"/>
      <w:color w:val="000000" w:themeColor="text1"/>
    </w:rPr>
  </w:style>
  <w:style w:type="character" w:styleId="Heading1Char" w:customStyle="1">
    <w:name w:val="Heading 1 Char"/>
    <w:aliases w:val="Heading 1 big space above Char"/>
    <w:basedOn w:val="DefaultParagraphFont"/>
    <w:link w:val="Heading1"/>
    <w:uiPriority w:val="9"/>
    <w:rsid w:val="007E2B67"/>
    <w:rPr>
      <w:rFonts w:ascii="Arial" w:hAnsi="Arial" w:eastAsiaTheme="majorEastAsia" w:cstheme="majorBidi"/>
      <w:color w:val="AC145A"/>
      <w:sz w:val="36"/>
      <w:szCs w:val="32"/>
    </w:rPr>
  </w:style>
  <w:style w:type="character" w:styleId="Heading2Char" w:customStyle="1">
    <w:name w:val="Heading 2 Char"/>
    <w:aliases w:val="Heading 2 big space above Char"/>
    <w:basedOn w:val="DefaultParagraphFont"/>
    <w:link w:val="Heading2"/>
    <w:uiPriority w:val="9"/>
    <w:rsid w:val="00B57BF1"/>
    <w:rPr>
      <w:rFonts w:ascii="Arial" w:hAnsi="Arial" w:eastAsiaTheme="majorEastAsia" w:cstheme="majorBidi"/>
      <w:color w:val="0097A9" w:themeColor="accent2"/>
      <w:sz w:val="32"/>
      <w:szCs w:val="26"/>
    </w:rPr>
  </w:style>
  <w:style w:type="character" w:styleId="Heading3Char" w:customStyle="1">
    <w:name w:val="Heading 3 Char"/>
    <w:basedOn w:val="DefaultParagraphFont"/>
    <w:link w:val="Heading3"/>
    <w:uiPriority w:val="9"/>
    <w:rsid w:val="00DF3E7D"/>
    <w:rPr>
      <w:rFonts w:ascii="Arial" w:hAnsi="Arial" w:eastAsia="Arial" w:cs="Arial"/>
      <w:b/>
      <w:color w:val="000000" w:themeColor="text1"/>
      <w:sz w:val="28"/>
    </w:rPr>
  </w:style>
  <w:style w:type="paragraph" w:styleId="Frontpagetitle" w:customStyle="1">
    <w:name w:val="Front page title"/>
    <w:basedOn w:val="Heading1"/>
    <w:link w:val="FrontpagetitleChar"/>
    <w:qFormat/>
    <w:rsid w:val="008666F9"/>
    <w:rPr>
      <w:color w:val="808080" w:themeColor="background1" w:themeShade="80"/>
      <w:sz w:val="72"/>
    </w:rPr>
  </w:style>
  <w:style w:type="paragraph" w:styleId="ListParagraph">
    <w:name w:val="List Paragraph"/>
    <w:basedOn w:val="Normal"/>
    <w:link w:val="ListParagraphChar"/>
    <w:uiPriority w:val="34"/>
    <w:qFormat/>
    <w:rsid w:val="001D14C5"/>
    <w:pPr>
      <w:numPr>
        <w:numId w:val="1"/>
      </w:numPr>
      <w:spacing w:after="160"/>
      <w:ind w:left="568" w:hanging="284"/>
      <w:contextualSpacing/>
    </w:pPr>
    <w:rPr>
      <w:rFonts w:eastAsiaTheme="minorEastAsia"/>
      <w:szCs w:val="22"/>
      <w:lang w:val="en-US" w:eastAsia="ja-JP"/>
    </w:rPr>
  </w:style>
  <w:style w:type="paragraph" w:styleId="Listparagraph1" w:customStyle="1">
    <w:name w:val="List paragraph 1"/>
    <w:basedOn w:val="ListParagraph"/>
    <w:link w:val="Listparagraph1Char"/>
    <w:autoRedefine/>
    <w:qFormat/>
    <w:rsid w:val="0077722D"/>
    <w:pPr>
      <w:numPr>
        <w:numId w:val="0"/>
      </w:numPr>
      <w:spacing w:after="0"/>
      <w:ind w:left="720"/>
    </w:pPr>
    <w:rPr>
      <w:rFonts w:cs="Arial"/>
      <w:color w:val="000000" w:themeColor="text1"/>
    </w:rPr>
  </w:style>
  <w:style w:type="paragraph" w:styleId="ListParagraph2" w:customStyle="1">
    <w:name w:val="List Paragraph 2"/>
    <w:basedOn w:val="ListParagraph"/>
    <w:autoRedefine/>
    <w:qFormat/>
    <w:rsid w:val="00063627"/>
    <w:pPr>
      <w:numPr>
        <w:numId w:val="7"/>
      </w:numPr>
    </w:pPr>
    <w:rPr>
      <w:rFonts w:eastAsia="Arial" w:cs="Arial"/>
      <w:color w:val="000000" w:themeColor="text1"/>
    </w:rPr>
  </w:style>
  <w:style w:type="paragraph" w:styleId="Header">
    <w:name w:val="header"/>
    <w:basedOn w:val="Normal"/>
    <w:link w:val="HeaderChar"/>
    <w:uiPriority w:val="99"/>
    <w:unhideWhenUsed/>
    <w:rsid w:val="004C2CFF"/>
    <w:pPr>
      <w:tabs>
        <w:tab w:val="center" w:pos="4680"/>
        <w:tab w:val="right" w:pos="9360"/>
      </w:tabs>
    </w:pPr>
  </w:style>
  <w:style w:type="character" w:styleId="HeaderChar" w:customStyle="1">
    <w:name w:val="Header Char"/>
    <w:basedOn w:val="DefaultParagraphFont"/>
    <w:link w:val="Header"/>
    <w:uiPriority w:val="99"/>
    <w:rsid w:val="004C2CFF"/>
    <w:rPr>
      <w:rFonts w:ascii="Arial" w:hAnsi="Arial"/>
      <w:sz w:val="22"/>
    </w:rPr>
  </w:style>
  <w:style w:type="character" w:styleId="Hyperlink">
    <w:name w:val="Hyperlink"/>
    <w:basedOn w:val="DefaultParagraphFont"/>
    <w:uiPriority w:val="99"/>
    <w:unhideWhenUsed/>
    <w:rsid w:val="006E3411"/>
    <w:rPr>
      <w:color w:val="0097A9" w:themeColor="accent2"/>
      <w:u w:val="none"/>
    </w:rPr>
  </w:style>
  <w:style w:type="character" w:styleId="UnresolvedMention1" w:customStyle="1">
    <w:name w:val="Unresolved Mention1"/>
    <w:basedOn w:val="DefaultParagraphFont"/>
    <w:uiPriority w:val="99"/>
    <w:semiHidden/>
    <w:unhideWhenUsed/>
    <w:rsid w:val="00E55101"/>
    <w:rPr>
      <w:color w:val="605E5C"/>
      <w:shd w:val="clear" w:color="auto" w:fill="E1DFDD"/>
    </w:rPr>
  </w:style>
  <w:style w:type="character" w:styleId="FollowedHyperlink">
    <w:name w:val="FollowedHyperlink"/>
    <w:basedOn w:val="DefaultParagraphFont"/>
    <w:uiPriority w:val="99"/>
    <w:semiHidden/>
    <w:unhideWhenUsed/>
    <w:rsid w:val="00E55101"/>
    <w:rPr>
      <w:color w:val="0097A9" w:themeColor="followedHyperlink"/>
      <w:u w:val="single"/>
    </w:rPr>
  </w:style>
  <w:style w:type="paragraph" w:styleId="Caption">
    <w:name w:val="caption"/>
    <w:basedOn w:val="Normal"/>
    <w:next w:val="Normal"/>
    <w:uiPriority w:val="35"/>
    <w:semiHidden/>
    <w:unhideWhenUsed/>
    <w:qFormat/>
    <w:rsid w:val="002F0729"/>
    <w:pPr>
      <w:spacing w:after="200"/>
    </w:pPr>
    <w:rPr>
      <w:i/>
      <w:iCs/>
      <w:color w:val="44546A" w:themeColor="text2"/>
      <w:sz w:val="18"/>
      <w:szCs w:val="18"/>
    </w:rPr>
  </w:style>
  <w:style w:type="table" w:styleId="TableGrid">
    <w:name w:val="Table Grid"/>
    <w:basedOn w:val="TableNormal"/>
    <w:uiPriority w:val="39"/>
    <w:rsid w:val="000B40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6">
    <w:name w:val="List Table 3 Accent 6"/>
    <w:basedOn w:val="TableNormal"/>
    <w:uiPriority w:val="48"/>
    <w:rsid w:val="00B651C3"/>
    <w:tblPr>
      <w:tblStyleRowBandSize w:val="1"/>
      <w:tblStyleColBandSize w:val="1"/>
      <w:tblBorders>
        <w:top w:val="single" w:color="F6BE00" w:themeColor="accent6" w:sz="4" w:space="0"/>
        <w:left w:val="single" w:color="F6BE00" w:themeColor="accent6" w:sz="4" w:space="0"/>
        <w:bottom w:val="single" w:color="F6BE00" w:themeColor="accent6" w:sz="4" w:space="0"/>
        <w:right w:val="single" w:color="F6BE00" w:themeColor="accent6" w:sz="4" w:space="0"/>
      </w:tblBorders>
    </w:tblPr>
    <w:tblStylePr w:type="firstRow">
      <w:rPr>
        <w:b/>
        <w:bCs/>
        <w:color w:val="FFFFFF" w:themeColor="background1"/>
      </w:rPr>
      <w:tblPr/>
      <w:tcPr>
        <w:shd w:val="clear" w:color="auto" w:fill="F6BE00" w:themeFill="accent6"/>
      </w:tcPr>
    </w:tblStylePr>
    <w:tblStylePr w:type="lastRow">
      <w:rPr>
        <w:b/>
        <w:bCs/>
      </w:rPr>
      <w:tblPr/>
      <w:tcPr>
        <w:tcBorders>
          <w:top w:val="double" w:color="F6BE00"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6BE00" w:themeColor="accent6" w:sz="4" w:space="0"/>
          <w:right w:val="single" w:color="F6BE00" w:themeColor="accent6" w:sz="4" w:space="0"/>
        </w:tcBorders>
      </w:tcPr>
    </w:tblStylePr>
    <w:tblStylePr w:type="band1Horz">
      <w:tblPr/>
      <w:tcPr>
        <w:tcBorders>
          <w:top w:val="single" w:color="F6BE00" w:themeColor="accent6" w:sz="4" w:space="0"/>
          <w:bottom w:val="single" w:color="F6BE00"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6BE00" w:themeColor="accent6" w:sz="4" w:space="0"/>
          <w:left w:val="nil"/>
        </w:tcBorders>
      </w:tcPr>
    </w:tblStylePr>
    <w:tblStylePr w:type="swCell">
      <w:tblPr/>
      <w:tcPr>
        <w:tcBorders>
          <w:top w:val="double" w:color="F6BE00" w:themeColor="accent6" w:sz="4" w:space="0"/>
          <w:right w:val="nil"/>
        </w:tcBorders>
      </w:tcPr>
    </w:tblStylePr>
  </w:style>
  <w:style w:type="table" w:styleId="GridTable1Light-Accent2">
    <w:name w:val="Grid Table 1 Light Accent 2"/>
    <w:basedOn w:val="TableNormal"/>
    <w:uiPriority w:val="46"/>
    <w:rsid w:val="00B651C3"/>
    <w:tblPr>
      <w:tblStyleRowBandSize w:val="1"/>
      <w:tblStyleColBandSize w:val="1"/>
      <w:tblBorders>
        <w:top w:val="single" w:color="76EFFF" w:themeColor="accent2" w:themeTint="66" w:sz="4" w:space="0"/>
        <w:left w:val="single" w:color="76EFFF" w:themeColor="accent2" w:themeTint="66" w:sz="4" w:space="0"/>
        <w:bottom w:val="single" w:color="76EFFF" w:themeColor="accent2" w:themeTint="66" w:sz="4" w:space="0"/>
        <w:right w:val="single" w:color="76EFFF" w:themeColor="accent2" w:themeTint="66" w:sz="4" w:space="0"/>
        <w:insideH w:val="single" w:color="76EFFF" w:themeColor="accent2" w:themeTint="66" w:sz="4" w:space="0"/>
        <w:insideV w:val="single" w:color="76EFFF" w:themeColor="accent2" w:themeTint="66" w:sz="4" w:space="0"/>
      </w:tblBorders>
    </w:tblPr>
    <w:tblStylePr w:type="firstRow">
      <w:rPr>
        <w:b/>
        <w:bCs/>
      </w:rPr>
      <w:tblPr/>
      <w:tcPr>
        <w:tcBorders>
          <w:bottom w:val="single" w:color="32E8FF" w:themeColor="accent2" w:themeTint="99" w:sz="12" w:space="0"/>
        </w:tcBorders>
      </w:tcPr>
    </w:tblStylePr>
    <w:tblStylePr w:type="lastRow">
      <w:rPr>
        <w:b/>
        <w:bCs/>
      </w:rPr>
      <w:tblPr/>
      <w:tcPr>
        <w:tcBorders>
          <w:top w:val="double" w:color="32E8FF" w:themeColor="accent2"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51C3"/>
    <w:tblPr>
      <w:tblStyleRowBandSize w:val="1"/>
      <w:tblStyleColBandSize w:val="1"/>
      <w:tblBorders>
        <w:top w:val="single" w:color="FFE695" w:themeColor="accent6" w:themeTint="66" w:sz="4" w:space="0"/>
        <w:left w:val="single" w:color="FFE695" w:themeColor="accent6" w:themeTint="66" w:sz="4" w:space="0"/>
        <w:bottom w:val="single" w:color="FFE695" w:themeColor="accent6" w:themeTint="66" w:sz="4" w:space="0"/>
        <w:right w:val="single" w:color="FFE695" w:themeColor="accent6" w:themeTint="66" w:sz="4" w:space="0"/>
        <w:insideH w:val="single" w:color="FFE695" w:themeColor="accent6" w:themeTint="66" w:sz="4" w:space="0"/>
        <w:insideV w:val="single" w:color="FFE695" w:themeColor="accent6" w:themeTint="66" w:sz="4" w:space="0"/>
      </w:tblBorders>
    </w:tblPr>
    <w:tblStylePr w:type="firstRow">
      <w:rPr>
        <w:b/>
        <w:bCs/>
      </w:rPr>
      <w:tblPr/>
      <w:tcPr>
        <w:tcBorders>
          <w:bottom w:val="single" w:color="FFDA60" w:themeColor="accent6" w:themeTint="99" w:sz="12" w:space="0"/>
        </w:tcBorders>
      </w:tcPr>
    </w:tblStylePr>
    <w:tblStylePr w:type="lastRow">
      <w:rPr>
        <w:b/>
        <w:bCs/>
      </w:rPr>
      <w:tblPr/>
      <w:tcPr>
        <w:tcBorders>
          <w:top w:val="double" w:color="FFDA60" w:themeColor="accent6"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51C3"/>
    <w:tblPr>
      <w:tblStyleRowBandSize w:val="1"/>
      <w:tblStyleColBandSize w:val="1"/>
      <w:tblBorders>
        <w:top w:val="single" w:color="E3E7D3" w:themeColor="accent5" w:themeTint="66" w:sz="4" w:space="0"/>
        <w:left w:val="single" w:color="E3E7D3" w:themeColor="accent5" w:themeTint="66" w:sz="4" w:space="0"/>
        <w:bottom w:val="single" w:color="E3E7D3" w:themeColor="accent5" w:themeTint="66" w:sz="4" w:space="0"/>
        <w:right w:val="single" w:color="E3E7D3" w:themeColor="accent5" w:themeTint="66" w:sz="4" w:space="0"/>
        <w:insideH w:val="single" w:color="E3E7D3" w:themeColor="accent5" w:themeTint="66" w:sz="4" w:space="0"/>
        <w:insideV w:val="single" w:color="E3E7D3" w:themeColor="accent5" w:themeTint="66" w:sz="4" w:space="0"/>
      </w:tblBorders>
    </w:tblPr>
    <w:tblStylePr w:type="firstRow">
      <w:rPr>
        <w:b/>
        <w:bCs/>
      </w:rPr>
      <w:tblPr/>
      <w:tcPr>
        <w:tcBorders>
          <w:bottom w:val="single" w:color="D6DCBD" w:themeColor="accent5" w:themeTint="99" w:sz="12" w:space="0"/>
        </w:tcBorders>
      </w:tcPr>
    </w:tblStylePr>
    <w:tblStylePr w:type="lastRow">
      <w:rPr>
        <w:b/>
        <w:bCs/>
      </w:rPr>
      <w:tblPr/>
      <w:tcPr>
        <w:tcBorders>
          <w:top w:val="double" w:color="D6DCBD" w:themeColor="accent5" w:themeTint="99" w:sz="2" w:space="0"/>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651C3"/>
    <w:tblPr>
      <w:tblStyleRowBandSize w:val="1"/>
      <w:tblStyleColBandSize w:val="1"/>
      <w:tblBorders>
        <w:top w:val="single" w:color="E6E4DB" w:themeColor="accent3" w:themeTint="99" w:sz="2" w:space="0"/>
        <w:bottom w:val="single" w:color="E6E4DB" w:themeColor="accent3" w:themeTint="99" w:sz="2" w:space="0"/>
        <w:insideH w:val="single" w:color="E6E4DB" w:themeColor="accent3" w:themeTint="99" w:sz="2" w:space="0"/>
        <w:insideV w:val="single" w:color="E6E4DB" w:themeColor="accent3" w:themeTint="99" w:sz="2" w:space="0"/>
      </w:tblBorders>
    </w:tblPr>
    <w:tblStylePr w:type="firstRow">
      <w:rPr>
        <w:b/>
        <w:bCs/>
      </w:rPr>
      <w:tblPr/>
      <w:tcPr>
        <w:tcBorders>
          <w:top w:val="nil"/>
          <w:bottom w:val="single" w:color="E6E4DB" w:themeColor="accent3" w:themeTint="99" w:sz="12" w:space="0"/>
          <w:insideH w:val="nil"/>
          <w:insideV w:val="nil"/>
        </w:tcBorders>
        <w:shd w:val="clear" w:color="auto" w:fill="FFFFFF" w:themeFill="background1"/>
      </w:tcPr>
    </w:tblStylePr>
    <w:tblStylePr w:type="lastRow">
      <w:rPr>
        <w:b/>
        <w:bCs/>
      </w:rPr>
      <w:tblPr/>
      <w:tcPr>
        <w:tcBorders>
          <w:top w:val="double" w:color="E6E4D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6F3" w:themeFill="accent3" w:themeFillTint="33"/>
      </w:tcPr>
    </w:tblStylePr>
    <w:tblStylePr w:type="band1Horz">
      <w:tblPr/>
      <w:tcPr>
        <w:shd w:val="clear" w:color="auto" w:fill="F6F6F3" w:themeFill="accent3" w:themeFillTint="33"/>
      </w:tcPr>
    </w:tblStylePr>
  </w:style>
  <w:style w:type="table" w:styleId="GridTable1Light-Accent4">
    <w:name w:val="Grid Table 1 Light Accent 4"/>
    <w:basedOn w:val="TableNormal"/>
    <w:uiPriority w:val="46"/>
    <w:rsid w:val="00B651C3"/>
    <w:tblPr>
      <w:tblStyleRowBandSize w:val="1"/>
      <w:tblStyleColBandSize w:val="1"/>
      <w:tblBorders>
        <w:top w:val="single" w:color="F18CBB" w:themeColor="accent4" w:themeTint="66" w:sz="4" w:space="0"/>
        <w:left w:val="single" w:color="F18CBB" w:themeColor="accent4" w:themeTint="66" w:sz="4" w:space="0"/>
        <w:bottom w:val="single" w:color="F18CBB" w:themeColor="accent4" w:themeTint="66" w:sz="4" w:space="0"/>
        <w:right w:val="single" w:color="F18CBB" w:themeColor="accent4" w:themeTint="66" w:sz="4" w:space="0"/>
        <w:insideH w:val="single" w:color="F18CBB" w:themeColor="accent4" w:themeTint="66" w:sz="4" w:space="0"/>
        <w:insideV w:val="single" w:color="F18CBB" w:themeColor="accent4" w:themeTint="66" w:sz="4" w:space="0"/>
      </w:tblBorders>
    </w:tblPr>
    <w:tblStylePr w:type="firstRow">
      <w:rPr>
        <w:b/>
        <w:bCs/>
      </w:rPr>
      <w:tblPr/>
      <w:tcPr>
        <w:tcBorders>
          <w:bottom w:val="single" w:color="EB5399" w:themeColor="accent4" w:themeTint="99" w:sz="12" w:space="0"/>
        </w:tcBorders>
      </w:tcPr>
    </w:tblStylePr>
    <w:tblStylePr w:type="lastRow">
      <w:rPr>
        <w:b/>
        <w:bCs/>
      </w:rPr>
      <w:tblPr/>
      <w:tcPr>
        <w:tcBorders>
          <w:top w:val="double" w:color="EB5399" w:themeColor="accent4" w:themeTint="99" w:sz="2" w:space="0"/>
        </w:tcBorders>
      </w:tcPr>
    </w:tblStylePr>
    <w:tblStylePr w:type="firstCol">
      <w:rPr>
        <w:b/>
        <w:bCs/>
      </w:rPr>
    </w:tblStylePr>
    <w:tblStylePr w:type="lastCol">
      <w:rPr>
        <w:b/>
        <w:bCs/>
      </w:rPr>
    </w:tblStylePr>
  </w:style>
  <w:style w:type="paragraph" w:styleId="Aftertableparagraph" w:customStyle="1">
    <w:name w:val="After table paragraph"/>
    <w:basedOn w:val="Normal"/>
    <w:link w:val="AftertableparagraphChar"/>
    <w:qFormat/>
    <w:rsid w:val="00266029"/>
    <w:pPr>
      <w:spacing w:before="240"/>
    </w:pPr>
  </w:style>
  <w:style w:type="table" w:styleId="LightList-Accent2">
    <w:name w:val="Light List Accent 2"/>
    <w:basedOn w:val="TableNormal"/>
    <w:uiPriority w:val="61"/>
    <w:semiHidden/>
    <w:unhideWhenUsed/>
    <w:rsid w:val="00FE3C78"/>
    <w:tblPr>
      <w:tblStyleRowBandSize w:val="1"/>
      <w:tblStyleColBandSize w:val="1"/>
      <w:tblBorders>
        <w:top w:val="single" w:color="0097A9" w:themeColor="accent2" w:sz="8" w:space="0"/>
        <w:left w:val="single" w:color="0097A9" w:themeColor="accent2" w:sz="8" w:space="0"/>
        <w:bottom w:val="single" w:color="0097A9" w:themeColor="accent2" w:sz="8" w:space="0"/>
        <w:right w:val="single" w:color="0097A9" w:themeColor="accent2" w:sz="8" w:space="0"/>
      </w:tblBorders>
    </w:tblPr>
    <w:tblStylePr w:type="firstRow">
      <w:pPr>
        <w:spacing w:before="0" w:after="0" w:line="240" w:lineRule="auto"/>
      </w:pPr>
      <w:rPr>
        <w:b/>
        <w:bCs/>
        <w:color w:val="FFFFFF" w:themeColor="background1"/>
      </w:rPr>
      <w:tblPr/>
      <w:tcPr>
        <w:shd w:val="clear" w:color="auto" w:fill="0097A9" w:themeFill="accent2"/>
      </w:tcPr>
    </w:tblStylePr>
    <w:tblStylePr w:type="lastRow">
      <w:pPr>
        <w:spacing w:before="0" w:after="0" w:line="240" w:lineRule="auto"/>
      </w:pPr>
      <w:rPr>
        <w:b/>
        <w:bCs/>
      </w:rPr>
      <w:tblPr/>
      <w:tcPr>
        <w:tcBorders>
          <w:top w:val="double" w:color="0097A9" w:themeColor="accent2" w:sz="6" w:space="0"/>
          <w:left w:val="single" w:color="0097A9" w:themeColor="accent2" w:sz="8" w:space="0"/>
          <w:bottom w:val="single" w:color="0097A9" w:themeColor="accent2" w:sz="8" w:space="0"/>
          <w:right w:val="single" w:color="0097A9" w:themeColor="accent2" w:sz="8" w:space="0"/>
        </w:tcBorders>
      </w:tcPr>
    </w:tblStylePr>
    <w:tblStylePr w:type="firstCol">
      <w:rPr>
        <w:b/>
        <w:bCs/>
      </w:rPr>
    </w:tblStylePr>
    <w:tblStylePr w:type="lastCol">
      <w:rPr>
        <w:b/>
        <w:bCs/>
      </w:rPr>
    </w:tblStylePr>
    <w:tblStylePr w:type="band1Vert">
      <w:tblPr/>
      <w:tcPr>
        <w:tcBorders>
          <w:top w:val="single" w:color="0097A9" w:themeColor="accent2" w:sz="8" w:space="0"/>
          <w:left w:val="single" w:color="0097A9" w:themeColor="accent2" w:sz="8" w:space="0"/>
          <w:bottom w:val="single" w:color="0097A9" w:themeColor="accent2" w:sz="8" w:space="0"/>
          <w:right w:val="single" w:color="0097A9" w:themeColor="accent2" w:sz="8" w:space="0"/>
        </w:tcBorders>
      </w:tcPr>
    </w:tblStylePr>
    <w:tblStylePr w:type="band1Horz">
      <w:tblPr/>
      <w:tcPr>
        <w:tcBorders>
          <w:top w:val="single" w:color="0097A9" w:themeColor="accent2" w:sz="8" w:space="0"/>
          <w:left w:val="single" w:color="0097A9" w:themeColor="accent2" w:sz="8" w:space="0"/>
          <w:bottom w:val="single" w:color="0097A9" w:themeColor="accent2" w:sz="8" w:space="0"/>
          <w:right w:val="single" w:color="0097A9" w:themeColor="accent2" w:sz="8" w:space="0"/>
        </w:tcBorders>
      </w:tcPr>
    </w:tblStylePr>
  </w:style>
  <w:style w:type="table" w:styleId="PlainTable1">
    <w:name w:val="Plain Table 1"/>
    <w:basedOn w:val="TableNormal"/>
    <w:uiPriority w:val="41"/>
    <w:rsid w:val="00670A4D"/>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70A4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
    <w:name w:val="Plain Table 2"/>
    <w:basedOn w:val="TableNormal"/>
    <w:uiPriority w:val="42"/>
    <w:rsid w:val="00670A4D"/>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GridTable1Light-Accent1">
    <w:name w:val="Grid Table 1 Light Accent 1"/>
    <w:basedOn w:val="TableNormal"/>
    <w:uiPriority w:val="46"/>
    <w:rsid w:val="00670A4D"/>
    <w:tblPr>
      <w:tblStyleRowBandSize w:val="1"/>
      <w:tblStyleColBandSize w:val="1"/>
      <w:tblBorders>
        <w:top w:val="single" w:color="DAF0F5" w:themeColor="accent1" w:themeTint="66" w:sz="4" w:space="0"/>
        <w:left w:val="single" w:color="DAF0F5" w:themeColor="accent1" w:themeTint="66" w:sz="4" w:space="0"/>
        <w:bottom w:val="single" w:color="DAF0F5" w:themeColor="accent1" w:themeTint="66" w:sz="4" w:space="0"/>
        <w:right w:val="single" w:color="DAF0F5" w:themeColor="accent1" w:themeTint="66" w:sz="4" w:space="0"/>
        <w:insideH w:val="single" w:color="DAF0F5" w:themeColor="accent1" w:themeTint="66" w:sz="4" w:space="0"/>
        <w:insideV w:val="single" w:color="DAF0F5" w:themeColor="accent1" w:themeTint="66" w:sz="4" w:space="0"/>
      </w:tblBorders>
    </w:tblPr>
    <w:tblStylePr w:type="firstRow">
      <w:rPr>
        <w:b/>
        <w:bCs/>
      </w:rPr>
      <w:tblPr/>
      <w:tcPr>
        <w:tcBorders>
          <w:bottom w:val="single" w:color="C8E9F1" w:themeColor="accent1" w:themeTint="99" w:sz="12" w:space="0"/>
        </w:tcBorders>
      </w:tcPr>
    </w:tblStylePr>
    <w:tblStylePr w:type="lastRow">
      <w:rPr>
        <w:b/>
        <w:bCs/>
      </w:rPr>
      <w:tblPr/>
      <w:tcPr>
        <w:tcBorders>
          <w:top w:val="double" w:color="C8E9F1" w:themeColor="accent1"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670A4D"/>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PlainTable5">
    <w:name w:val="Plain Table 5"/>
    <w:basedOn w:val="TableNormal"/>
    <w:uiPriority w:val="45"/>
    <w:rsid w:val="00670A4D"/>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70A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70A4D"/>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UCLLSTable3" w:customStyle="1">
    <w:name w:val="UCL LS Table 3"/>
    <w:basedOn w:val="TableGrid"/>
    <w:uiPriority w:val="99"/>
    <w:rsid w:val="005F7CA3"/>
    <w:pPr>
      <w:spacing w:before="100" w:beforeAutospacing="1" w:after="100" w:afterAutospacing="1"/>
    </w:pPr>
    <w:rPr>
      <w:rFonts w:ascii="Arial" w:hAnsi="Arial"/>
    </w:rPr>
    <w:tblPr>
      <w:tblBorders>
        <w:top w:val="single" w:color="0097A9" w:themeColor="accent2" w:sz="4" w:space="0"/>
        <w:left w:val="single" w:color="0097A9" w:themeColor="accent2" w:sz="4" w:space="0"/>
        <w:bottom w:val="single" w:color="0097A9" w:themeColor="accent2" w:sz="4" w:space="0"/>
        <w:right w:val="single" w:color="0097A9" w:themeColor="accent2" w:sz="4" w:space="0"/>
        <w:insideH w:val="single" w:color="0097A9" w:themeColor="accent2" w:sz="4" w:space="0"/>
        <w:insideV w:val="single" w:color="0097A9" w:themeColor="accent2" w:sz="4" w:space="0"/>
      </w:tblBorders>
      <w:tblCellMar>
        <w:top w:w="113" w:type="dxa"/>
        <w:bottom w:w="57" w:type="dxa"/>
      </w:tblCellMar>
    </w:tblPr>
    <w:tcPr>
      <w:vAlign w:val="center"/>
    </w:tcPr>
    <w:tblStylePr w:type="firstRow">
      <w:rPr>
        <w:rFonts w:ascii="Arial" w:hAnsi="Arial"/>
        <w:b/>
        <w:bCs/>
        <w:i w:val="0"/>
        <w:color w:val="AC145A" w:themeColor="accent4"/>
        <w:sz w:val="28"/>
      </w:rPr>
      <w:tblPr/>
      <w:tcPr>
        <w:tcBorders>
          <w:bottom w:val="nil"/>
        </w:tcBorders>
        <w:shd w:val="clear" w:color="auto" w:fill="DAF0F5" w:themeFill="accent1" w:themeFillTint="66"/>
      </w:tcPr>
    </w:tblStylePr>
    <w:tblStylePr w:type="firstCol">
      <w:rPr>
        <w:b/>
      </w:rPr>
    </w:tblStylePr>
  </w:style>
  <w:style w:type="table" w:styleId="LightList-Accent1">
    <w:name w:val="Light List Accent 1"/>
    <w:basedOn w:val="TableNormal"/>
    <w:uiPriority w:val="61"/>
    <w:semiHidden/>
    <w:unhideWhenUsed/>
    <w:rsid w:val="004D279B"/>
    <w:tblPr>
      <w:tblStyleRowBandSize w:val="1"/>
      <w:tblStyleColBandSize w:val="1"/>
      <w:tblBorders>
        <w:top w:val="single" w:color="A4DBE8" w:themeColor="accent1" w:sz="8" w:space="0"/>
        <w:left w:val="single" w:color="A4DBE8" w:themeColor="accent1" w:sz="8" w:space="0"/>
        <w:bottom w:val="single" w:color="A4DBE8" w:themeColor="accent1" w:sz="8" w:space="0"/>
        <w:right w:val="single" w:color="A4DBE8" w:themeColor="accent1" w:sz="8" w:space="0"/>
      </w:tblBorders>
    </w:tblPr>
    <w:tblStylePr w:type="firstRow">
      <w:pPr>
        <w:spacing w:before="0" w:after="0" w:line="240" w:lineRule="auto"/>
      </w:pPr>
      <w:rPr>
        <w:b/>
        <w:bCs/>
        <w:color w:val="FFFFFF" w:themeColor="background1"/>
      </w:rPr>
      <w:tblPr/>
      <w:tcPr>
        <w:shd w:val="clear" w:color="auto" w:fill="A4DBE8" w:themeFill="accent1"/>
      </w:tcPr>
    </w:tblStylePr>
    <w:tblStylePr w:type="lastRow">
      <w:pPr>
        <w:spacing w:before="0" w:after="0" w:line="240" w:lineRule="auto"/>
      </w:pPr>
      <w:rPr>
        <w:b/>
        <w:bCs/>
      </w:rPr>
      <w:tblPr/>
      <w:tcPr>
        <w:tcBorders>
          <w:top w:val="double" w:color="A4DBE8" w:themeColor="accent1" w:sz="6" w:space="0"/>
          <w:left w:val="single" w:color="A4DBE8" w:themeColor="accent1" w:sz="8" w:space="0"/>
          <w:bottom w:val="single" w:color="A4DBE8" w:themeColor="accent1" w:sz="8" w:space="0"/>
          <w:right w:val="single" w:color="A4DBE8" w:themeColor="accent1" w:sz="8" w:space="0"/>
        </w:tcBorders>
      </w:tcPr>
    </w:tblStylePr>
    <w:tblStylePr w:type="firstCol">
      <w:rPr>
        <w:b/>
        <w:bCs/>
      </w:rPr>
    </w:tblStylePr>
    <w:tblStylePr w:type="lastCol">
      <w:rPr>
        <w:b/>
        <w:bCs/>
      </w:rPr>
    </w:tblStylePr>
    <w:tblStylePr w:type="band1Vert">
      <w:tblPr/>
      <w:tcPr>
        <w:tcBorders>
          <w:top w:val="single" w:color="A4DBE8" w:themeColor="accent1" w:sz="8" w:space="0"/>
          <w:left w:val="single" w:color="A4DBE8" w:themeColor="accent1" w:sz="8" w:space="0"/>
          <w:bottom w:val="single" w:color="A4DBE8" w:themeColor="accent1" w:sz="8" w:space="0"/>
          <w:right w:val="single" w:color="A4DBE8" w:themeColor="accent1" w:sz="8" w:space="0"/>
        </w:tcBorders>
      </w:tcPr>
    </w:tblStylePr>
    <w:tblStylePr w:type="band1Horz">
      <w:tblPr/>
      <w:tcPr>
        <w:tcBorders>
          <w:top w:val="single" w:color="A4DBE8" w:themeColor="accent1" w:sz="8" w:space="0"/>
          <w:left w:val="single" w:color="A4DBE8" w:themeColor="accent1" w:sz="8" w:space="0"/>
          <w:bottom w:val="single" w:color="A4DBE8" w:themeColor="accent1" w:sz="8" w:space="0"/>
          <w:right w:val="single" w:color="A4DBE8" w:themeColor="accent1" w:sz="8" w:space="0"/>
        </w:tcBorders>
      </w:tcPr>
    </w:tblStylePr>
  </w:style>
  <w:style w:type="table" w:styleId="Table1" w:customStyle="1">
    <w:name w:val="Table 1"/>
    <w:basedOn w:val="TableNormal"/>
    <w:uiPriority w:val="99"/>
    <w:rsid w:val="00420917"/>
    <w:rPr>
      <w:rFonts w:ascii="Arial" w:hAnsi="Arial"/>
    </w:rPr>
    <w:tblPr/>
    <w:tblStylePr w:type="firstRow">
      <w:pPr>
        <w:jc w:val="left"/>
      </w:pPr>
      <w:rPr>
        <w:rFonts w:ascii="Arial" w:hAnsi="Arial"/>
        <w:b/>
        <w:i w:val="0"/>
        <w:sz w:val="28"/>
      </w:rPr>
      <w:tblPr/>
      <w:tcPr>
        <w:vAlign w:val="center"/>
      </w:tcPr>
    </w:tblStylePr>
  </w:style>
  <w:style w:type="table" w:styleId="TableProfessional">
    <w:name w:val="Table Professional"/>
    <w:basedOn w:val="TableNormal"/>
    <w:uiPriority w:val="99"/>
    <w:semiHidden/>
    <w:unhideWhenUsed/>
    <w:rsid w:val="00C346A1"/>
    <w:pPr>
      <w:spacing w:after="240" w:line="36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character" w:styleId="AftertableparagraphChar" w:customStyle="1">
    <w:name w:val="After table paragraph Char"/>
    <w:basedOn w:val="DefaultParagraphFont"/>
    <w:link w:val="Aftertableparagraph"/>
    <w:rsid w:val="00266029"/>
    <w:rPr>
      <w:rFonts w:ascii="Arial" w:hAnsi="Arial"/>
    </w:rPr>
  </w:style>
  <w:style w:type="paragraph" w:styleId="BalloonText">
    <w:name w:val="Balloon Text"/>
    <w:basedOn w:val="Normal"/>
    <w:link w:val="BalloonTextChar"/>
    <w:uiPriority w:val="99"/>
    <w:semiHidden/>
    <w:unhideWhenUsed/>
    <w:rsid w:val="000C1DE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C1DEF"/>
    <w:rPr>
      <w:rFonts w:ascii="Times New Roman" w:hAnsi="Times New Roman" w:cs="Times New Roman"/>
      <w:sz w:val="18"/>
      <w:szCs w:val="18"/>
    </w:rPr>
  </w:style>
  <w:style w:type="character" w:styleId="UnresolvedMention2" w:customStyle="1">
    <w:name w:val="Unresolved Mention2"/>
    <w:basedOn w:val="DefaultParagraphFont"/>
    <w:uiPriority w:val="99"/>
    <w:semiHidden/>
    <w:unhideWhenUsed/>
    <w:rsid w:val="00826866"/>
    <w:rPr>
      <w:color w:val="605E5C"/>
      <w:shd w:val="clear" w:color="auto" w:fill="E1DFDD"/>
    </w:rPr>
  </w:style>
  <w:style w:type="paragraph" w:styleId="Lastupdate" w:customStyle="1">
    <w:name w:val="Last update"/>
    <w:basedOn w:val="Normal"/>
    <w:link w:val="LastupdateChar"/>
    <w:autoRedefine/>
    <w:qFormat/>
    <w:rsid w:val="00ED34EF"/>
    <w:pPr>
      <w:spacing w:before="480" w:after="960" w:line="240" w:lineRule="auto"/>
    </w:pPr>
    <w:rPr>
      <w:rFonts w:cs="Arial"/>
      <w:i/>
      <w:iCs/>
      <w:color w:val="7F7F7F" w:themeColor="text1" w:themeTint="80"/>
    </w:rPr>
  </w:style>
  <w:style w:type="character" w:styleId="PageNumber">
    <w:name w:val="page number"/>
    <w:basedOn w:val="DefaultParagraphFont"/>
    <w:uiPriority w:val="99"/>
    <w:semiHidden/>
    <w:unhideWhenUsed/>
    <w:rsid w:val="00255391"/>
  </w:style>
  <w:style w:type="paragraph" w:styleId="Normal-table" w:customStyle="1">
    <w:name w:val="Normal - table"/>
    <w:basedOn w:val="Normal"/>
    <w:link w:val="Normal-tableChar"/>
    <w:qFormat/>
    <w:rsid w:val="00354AC6"/>
    <w:pPr>
      <w:spacing w:before="240" w:after="120"/>
    </w:pPr>
  </w:style>
  <w:style w:type="table" w:styleId="UCLLSTable2" w:customStyle="1">
    <w:name w:val="UCL LS Table 2"/>
    <w:basedOn w:val="TableNormal"/>
    <w:uiPriority w:val="99"/>
    <w:rsid w:val="00A35CD8"/>
    <w:rPr>
      <w:rFonts w:ascii="Arial" w:hAnsi="Arial"/>
    </w:rPr>
    <w:tblPr>
      <w:tblStyleRowBandSize w:val="1"/>
      <w:tblBorders>
        <w:top w:val="single" w:color="A4DBE8" w:themeColor="accent1" w:sz="4" w:space="0"/>
        <w:left w:val="single" w:color="A4DBE8" w:themeColor="accent1" w:sz="4" w:space="0"/>
        <w:bottom w:val="single" w:color="A4DBE8" w:themeColor="accent1" w:sz="4" w:space="0"/>
        <w:right w:val="single" w:color="A4DBE8" w:themeColor="accent1" w:sz="4" w:space="0"/>
        <w:insideH w:val="single" w:color="A4DBE8" w:themeColor="accent1" w:sz="4" w:space="0"/>
        <w:insideV w:val="single" w:color="A4DBE8" w:themeColor="accent1" w:sz="4" w:space="0"/>
      </w:tblBorders>
    </w:tblPr>
    <w:tcPr>
      <w:vAlign w:val="center"/>
    </w:tcPr>
    <w:tblStylePr w:type="firstRow">
      <w:pPr>
        <w:jc w:val="center"/>
      </w:pPr>
      <w:rPr>
        <w:rFonts w:ascii="Arial" w:hAnsi="Arial"/>
        <w:b/>
        <w:color w:val="AC145A" w:themeColor="accent4"/>
        <w:sz w:val="24"/>
      </w:rPr>
      <w:tblPr/>
      <w:tcPr>
        <w:tcBorders>
          <w:top w:val="single" w:color="A4DBE8" w:themeColor="accent1" w:sz="4" w:space="0"/>
          <w:left w:val="single" w:color="A4DBE8" w:themeColor="accent1" w:sz="4" w:space="0"/>
          <w:bottom w:val="single" w:color="A4DBE8" w:themeColor="accent1" w:sz="4" w:space="0"/>
          <w:right w:val="single" w:color="A4DBE8" w:themeColor="accent1" w:sz="4" w:space="0"/>
          <w:insideH w:val="single" w:color="A4DBE8" w:themeColor="accent1" w:sz="4" w:space="0"/>
          <w:insideV w:val="single" w:color="A4DBE8" w:themeColor="accent1" w:sz="4" w:space="0"/>
        </w:tcBorders>
        <w:shd w:val="clear" w:color="auto" w:fill="DAF0F5" w:themeFill="accent1" w:themeFillTint="66"/>
      </w:tcPr>
    </w:tblStylePr>
    <w:tblStylePr w:type="firstCol">
      <w:rPr>
        <w:rFonts w:ascii="Arial" w:hAnsi="Arial"/>
        <w:b w:val="0"/>
      </w:rPr>
      <w:tblPr/>
      <w:tcPr>
        <w:shd w:val="clear" w:color="auto" w:fill="DAF0F5" w:themeFill="accent1" w:themeFillTint="66"/>
      </w:tcPr>
    </w:tblStylePr>
    <w:tblStylePr w:type="band2Horz">
      <w:tblPr/>
      <w:tcPr>
        <w:shd w:val="clear" w:color="auto" w:fill="ECF7FA" w:themeFill="accent1" w:themeFillTint="33"/>
      </w:tcPr>
    </w:tblStylePr>
    <w:tblStylePr w:type="nwCell">
      <w:pPr>
        <w:jc w:val="left"/>
      </w:pPr>
      <w:rPr>
        <w:rFonts w:ascii="Arial" w:hAnsi="Arial"/>
        <w:color w:val="000000" w:themeColor="text1"/>
        <w:sz w:val="24"/>
      </w:rPr>
      <w:tblPr/>
      <w:tcPr>
        <w:tcBorders>
          <w:top w:val="nil"/>
          <w:left w:val="nil"/>
          <w:bottom w:val="nil"/>
          <w:right w:val="nil"/>
          <w:insideH w:val="nil"/>
          <w:insideV w:val="nil"/>
        </w:tcBorders>
        <w:shd w:val="clear" w:color="auto" w:fill="FFFFFF" w:themeFill="background1"/>
      </w:tcPr>
    </w:tblStylePr>
  </w:style>
  <w:style w:type="table" w:styleId="UCLLSTable1" w:customStyle="1">
    <w:name w:val="UCL LS Table 1"/>
    <w:basedOn w:val="UCLLSTable2"/>
    <w:uiPriority w:val="99"/>
    <w:rsid w:val="00A35CD8"/>
    <w:tblPr>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Pr>
    <w:tblStylePr w:type="firstRow">
      <w:pPr>
        <w:jc w:val="center"/>
      </w:pPr>
      <w:rPr>
        <w:rFonts w:ascii="Arial" w:hAnsi="Arial"/>
        <w:b/>
        <w:color w:val="AC145A" w:themeColor="accent4"/>
        <w:sz w:val="24"/>
      </w:rPr>
      <w:tblPr/>
      <w:tcPr>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cBorders>
        <w:shd w:val="clear" w:color="auto" w:fill="D9D9D9" w:themeFill="background1" w:themeFillShade="D9"/>
      </w:tcPr>
    </w:tblStylePr>
    <w:tblStylePr w:type="firstCol">
      <w:rPr>
        <w:rFonts w:ascii="Arial" w:hAnsi="Arial"/>
        <w:b w:val="0"/>
      </w:rPr>
      <w:tblPr/>
      <w:tcPr>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cBorders>
        <w:shd w:val="clear" w:color="auto" w:fill="D9D9D9" w:themeFill="background1" w:themeFillShade="D9"/>
      </w:tcPr>
    </w:tblStylePr>
    <w:tblStylePr w:type="band2Horz">
      <w:tblPr/>
      <w:tcPr>
        <w:shd w:val="clear" w:color="auto" w:fill="F2F2F2" w:themeFill="background1" w:themeFillShade="F2"/>
      </w:tcPr>
    </w:tblStylePr>
    <w:tblStylePr w:type="nwCell">
      <w:pPr>
        <w:jc w:val="left"/>
      </w:pPr>
      <w:rPr>
        <w:rFonts w:ascii="Arial" w:hAnsi="Arial"/>
        <w:color w:val="000000" w:themeColor="text1"/>
        <w:sz w:val="24"/>
      </w:rPr>
      <w:tblPr/>
      <w:tcPr>
        <w:tcBorders>
          <w:top w:val="nil"/>
          <w:left w:val="nil"/>
          <w:bottom w:val="nil"/>
          <w:right w:val="nil"/>
          <w:insideH w:val="nil"/>
          <w:insideV w:val="nil"/>
        </w:tcBorders>
        <w:shd w:val="clear" w:color="auto" w:fill="FFFFFF" w:themeFill="background1"/>
      </w:tcPr>
    </w:tblStylePr>
  </w:style>
  <w:style w:type="paragraph" w:styleId="Headingforatextbox" w:customStyle="1">
    <w:name w:val="Heading for a text box"/>
    <w:basedOn w:val="Heading1"/>
    <w:qFormat/>
    <w:rsid w:val="00645905"/>
    <w:pPr>
      <w:spacing w:before="240"/>
    </w:pPr>
    <w:rPr>
      <w:b/>
      <w:color w:val="000000" w:themeColor="text1"/>
      <w:lang w:val="en-US"/>
    </w:rPr>
  </w:style>
  <w:style w:type="paragraph" w:styleId="NumberedParagraph1" w:customStyle="1">
    <w:name w:val="Numbered Paragraph 1"/>
    <w:basedOn w:val="ListParagraph"/>
    <w:autoRedefine/>
    <w:qFormat/>
    <w:rsid w:val="0082282F"/>
    <w:pPr>
      <w:numPr>
        <w:numId w:val="2"/>
      </w:numPr>
      <w:spacing w:after="480"/>
      <w:ind w:left="714" w:hanging="357"/>
    </w:pPr>
  </w:style>
  <w:style w:type="paragraph" w:styleId="NumberedParagraph2" w:customStyle="1">
    <w:name w:val="Numbered Paragraph 2"/>
    <w:basedOn w:val="NumberedParagraph1"/>
    <w:autoRedefine/>
    <w:qFormat/>
    <w:rsid w:val="00E34B8C"/>
    <w:pPr>
      <w:numPr>
        <w:numId w:val="4"/>
      </w:numPr>
      <w:spacing w:before="240"/>
    </w:pPr>
  </w:style>
  <w:style w:type="paragraph" w:styleId="Contactdetails" w:customStyle="1">
    <w:name w:val="Contact details"/>
    <w:basedOn w:val="Normal"/>
    <w:autoRedefine/>
    <w:qFormat/>
    <w:rsid w:val="0035276B"/>
    <w:pPr>
      <w:spacing w:after="0"/>
    </w:pPr>
  </w:style>
  <w:style w:type="paragraph" w:styleId="NHSfooter" w:customStyle="1">
    <w:name w:val="NHS footer"/>
    <w:basedOn w:val="Aftertableparagraph"/>
    <w:autoRedefine/>
    <w:qFormat/>
    <w:rsid w:val="00446077"/>
    <w:pPr>
      <w:jc w:val="right"/>
    </w:pPr>
    <w:rPr>
      <w:noProof/>
    </w:rPr>
  </w:style>
  <w:style w:type="paragraph" w:styleId="Listparagraphsub-bullet1" w:customStyle="1">
    <w:name w:val="List paragraph sub-bullet 1"/>
    <w:basedOn w:val="Listparagraph1"/>
    <w:link w:val="Listparagraphsub-bullet1Char"/>
    <w:autoRedefine/>
    <w:qFormat/>
    <w:rsid w:val="00B66120"/>
    <w:pPr>
      <w:numPr>
        <w:numId w:val="5"/>
      </w:numPr>
      <w:ind w:left="1094" w:hanging="357"/>
    </w:pPr>
  </w:style>
  <w:style w:type="paragraph" w:styleId="Listparagraphsub-bullet2" w:customStyle="1">
    <w:name w:val="List paragraph sub-bullet 2"/>
    <w:basedOn w:val="Listparagraphsub-bullet1"/>
    <w:link w:val="Listparagraphsub-bullet2Char"/>
    <w:autoRedefine/>
    <w:qFormat/>
    <w:rsid w:val="00B66120"/>
    <w:pPr>
      <w:numPr>
        <w:numId w:val="6"/>
      </w:numPr>
      <w:ind w:left="1094" w:hanging="357"/>
    </w:pPr>
  </w:style>
  <w:style w:type="character" w:styleId="ListParagraphChar" w:customStyle="1">
    <w:name w:val="List Paragraph Char"/>
    <w:basedOn w:val="DefaultParagraphFont"/>
    <w:link w:val="ListParagraph"/>
    <w:uiPriority w:val="34"/>
    <w:rsid w:val="001B4C7B"/>
    <w:rPr>
      <w:rFonts w:ascii="Arial" w:hAnsi="Arial" w:eastAsiaTheme="minorEastAsia"/>
      <w:szCs w:val="22"/>
      <w:lang w:val="en-US" w:eastAsia="ja-JP"/>
    </w:rPr>
  </w:style>
  <w:style w:type="character" w:styleId="Listparagraph1Char" w:customStyle="1">
    <w:name w:val="List paragraph 1 Char"/>
    <w:basedOn w:val="ListParagraphChar"/>
    <w:link w:val="Listparagraph1"/>
    <w:rsid w:val="0077722D"/>
    <w:rPr>
      <w:rFonts w:ascii="Arial" w:hAnsi="Arial" w:cs="Arial" w:eastAsiaTheme="minorEastAsia"/>
      <w:color w:val="000000" w:themeColor="text1"/>
      <w:szCs w:val="22"/>
      <w:lang w:val="en-US" w:eastAsia="ja-JP"/>
    </w:rPr>
  </w:style>
  <w:style w:type="character" w:styleId="Listparagraphsub-bullet1Char" w:customStyle="1">
    <w:name w:val="List paragraph sub-bullet 1 Char"/>
    <w:basedOn w:val="Listparagraph1Char"/>
    <w:link w:val="Listparagraphsub-bullet1"/>
    <w:rsid w:val="00B66120"/>
    <w:rPr>
      <w:rFonts w:ascii="Arial" w:hAnsi="Arial" w:cs="Arial" w:eastAsiaTheme="minorEastAsia"/>
      <w:color w:val="000000" w:themeColor="text1"/>
      <w:szCs w:val="22"/>
      <w:lang w:val="en-US" w:eastAsia="ja-JP"/>
    </w:rPr>
  </w:style>
  <w:style w:type="paragraph" w:styleId="Heading1smallspaceabove" w:customStyle="1">
    <w:name w:val="Heading 1 small space above"/>
    <w:basedOn w:val="Heading1"/>
    <w:link w:val="Heading1smallspaceaboveChar"/>
    <w:autoRedefine/>
    <w:qFormat/>
    <w:rsid w:val="00940C39"/>
    <w:pPr>
      <w:spacing w:before="240"/>
    </w:pPr>
  </w:style>
  <w:style w:type="character" w:styleId="Listparagraphsub-bullet2Char" w:customStyle="1">
    <w:name w:val="List paragraph sub-bullet 2 Char"/>
    <w:basedOn w:val="Listparagraphsub-bullet1Char"/>
    <w:link w:val="Listparagraphsub-bullet2"/>
    <w:rsid w:val="00B66120"/>
    <w:rPr>
      <w:rFonts w:ascii="Arial" w:hAnsi="Arial" w:cs="Arial" w:eastAsiaTheme="minorEastAsia"/>
      <w:color w:val="000000" w:themeColor="text1"/>
      <w:szCs w:val="22"/>
      <w:lang w:val="en-US" w:eastAsia="ja-JP"/>
    </w:rPr>
  </w:style>
  <w:style w:type="paragraph" w:styleId="Heading2smallapaceabove" w:customStyle="1">
    <w:name w:val="Heading 2 small apace above"/>
    <w:basedOn w:val="Heading2"/>
    <w:link w:val="Heading2smallapaceaboveChar"/>
    <w:autoRedefine/>
    <w:qFormat/>
    <w:rsid w:val="007E2B67"/>
    <w:pPr>
      <w:spacing w:before="240"/>
    </w:pPr>
  </w:style>
  <w:style w:type="character" w:styleId="Heading1smallspaceaboveChar" w:customStyle="1">
    <w:name w:val="Heading 1 small space above Char"/>
    <w:basedOn w:val="Heading1Char"/>
    <w:link w:val="Heading1smallspaceabove"/>
    <w:rsid w:val="00940C39"/>
    <w:rPr>
      <w:rFonts w:ascii="Arial" w:hAnsi="Arial" w:eastAsiaTheme="majorEastAsia" w:cstheme="majorBidi"/>
      <w:color w:val="AC145A"/>
      <w:sz w:val="36"/>
      <w:szCs w:val="32"/>
    </w:rPr>
  </w:style>
  <w:style w:type="paragraph" w:styleId="Heading3smallspaceabove" w:customStyle="1">
    <w:name w:val="Heading 3 small space above"/>
    <w:basedOn w:val="Heading3"/>
    <w:link w:val="Heading3smallspaceaboveChar"/>
    <w:rsid w:val="00C95DCE"/>
  </w:style>
  <w:style w:type="character" w:styleId="Heading2smallapaceaboveChar" w:customStyle="1">
    <w:name w:val="Heading 2 small apace above Char"/>
    <w:basedOn w:val="Heading2Char"/>
    <w:link w:val="Heading2smallapaceabove"/>
    <w:rsid w:val="007E2B67"/>
    <w:rPr>
      <w:rFonts w:ascii="Arial" w:hAnsi="Arial" w:eastAsiaTheme="majorEastAsia" w:cstheme="majorBidi"/>
      <w:color w:val="0097A9" w:themeColor="accent2"/>
      <w:sz w:val="32"/>
      <w:szCs w:val="26"/>
    </w:rPr>
  </w:style>
  <w:style w:type="character" w:styleId="Heading3smallspaceaboveChar" w:customStyle="1">
    <w:name w:val="Heading 3 small space above Char"/>
    <w:basedOn w:val="Heading3Char"/>
    <w:link w:val="Heading3smallspaceabove"/>
    <w:rsid w:val="00C95DCE"/>
    <w:rPr>
      <w:rFonts w:ascii="Arial" w:hAnsi="Arial" w:eastAsiaTheme="majorEastAsia" w:cstheme="majorBidi"/>
      <w:b/>
      <w:color w:val="000000" w:themeColor="text1"/>
      <w:sz w:val="28"/>
    </w:rPr>
  </w:style>
  <w:style w:type="paragraph" w:styleId="Frontpagetitlemedium" w:customStyle="1">
    <w:name w:val="Front page title medium"/>
    <w:basedOn w:val="Frontpagetitle"/>
    <w:link w:val="FrontpagetitlemediumChar"/>
    <w:autoRedefine/>
    <w:qFormat/>
    <w:rsid w:val="007C4747"/>
    <w:rPr>
      <w:sz w:val="56"/>
    </w:rPr>
  </w:style>
  <w:style w:type="paragraph" w:styleId="Title">
    <w:name w:val="Title"/>
    <w:basedOn w:val="Normal"/>
    <w:next w:val="Normal"/>
    <w:link w:val="TitleChar"/>
    <w:uiPriority w:val="10"/>
    <w:rsid w:val="007C4747"/>
    <w:pPr>
      <w:spacing w:after="0" w:line="240" w:lineRule="auto"/>
      <w:contextualSpacing/>
    </w:pPr>
    <w:rPr>
      <w:rFonts w:asciiTheme="majorHAnsi" w:hAnsiTheme="majorHAnsi" w:eastAsiaTheme="majorEastAsia" w:cstheme="majorBidi"/>
      <w:spacing w:val="-10"/>
      <w:kern w:val="28"/>
      <w:sz w:val="56"/>
      <w:szCs w:val="56"/>
    </w:rPr>
  </w:style>
  <w:style w:type="character" w:styleId="FrontpagetitleChar" w:customStyle="1">
    <w:name w:val="Front page title Char"/>
    <w:basedOn w:val="Heading1Char"/>
    <w:link w:val="Frontpagetitle"/>
    <w:rsid w:val="007C4747"/>
    <w:rPr>
      <w:rFonts w:ascii="Arial" w:hAnsi="Arial" w:eastAsiaTheme="majorEastAsia" w:cstheme="majorBidi"/>
      <w:color w:val="808080" w:themeColor="background1" w:themeShade="80"/>
      <w:sz w:val="72"/>
      <w:szCs w:val="32"/>
    </w:rPr>
  </w:style>
  <w:style w:type="character" w:styleId="FrontpagetitlemediumChar" w:customStyle="1">
    <w:name w:val="Front page title medium Char"/>
    <w:basedOn w:val="FrontpagetitleChar"/>
    <w:link w:val="Frontpagetitlemedium"/>
    <w:rsid w:val="007C4747"/>
    <w:rPr>
      <w:rFonts w:ascii="Arial" w:hAnsi="Arial" w:eastAsiaTheme="majorEastAsia" w:cstheme="majorBidi"/>
      <w:color w:val="808080" w:themeColor="background1" w:themeShade="80"/>
      <w:sz w:val="56"/>
      <w:szCs w:val="32"/>
    </w:rPr>
  </w:style>
  <w:style w:type="character" w:styleId="TitleChar" w:customStyle="1">
    <w:name w:val="Title Char"/>
    <w:basedOn w:val="DefaultParagraphFont"/>
    <w:link w:val="Title"/>
    <w:uiPriority w:val="10"/>
    <w:rsid w:val="007C4747"/>
    <w:rPr>
      <w:rFonts w:asciiTheme="majorHAnsi" w:hAnsiTheme="majorHAnsi" w:eastAsiaTheme="majorEastAsia" w:cstheme="majorBidi"/>
      <w:spacing w:val="-10"/>
      <w:kern w:val="28"/>
      <w:sz w:val="56"/>
      <w:szCs w:val="56"/>
    </w:rPr>
  </w:style>
  <w:style w:type="paragraph" w:styleId="NoSpacing">
    <w:name w:val="No Spacing"/>
    <w:uiPriority w:val="1"/>
    <w:qFormat/>
    <w:rsid w:val="007C4747"/>
    <w:rPr>
      <w:rFonts w:ascii="Arial" w:hAnsi="Arial"/>
    </w:rPr>
  </w:style>
  <w:style w:type="paragraph" w:styleId="Frontpagetitlesmall" w:customStyle="1">
    <w:name w:val="Front page title small"/>
    <w:basedOn w:val="Frontpagetitlemedium"/>
    <w:link w:val="FrontpagetitlesmallChar"/>
    <w:qFormat/>
    <w:rsid w:val="007C4747"/>
    <w:rPr>
      <w:sz w:val="48"/>
    </w:rPr>
  </w:style>
  <w:style w:type="paragraph" w:styleId="Frontpagesubtitle" w:customStyle="1">
    <w:name w:val="Front page subtitle"/>
    <w:basedOn w:val="Frontpagetitlesmall"/>
    <w:link w:val="FrontpagesubtitleChar"/>
    <w:autoRedefine/>
    <w:qFormat/>
    <w:rsid w:val="00C4405B"/>
    <w:pPr>
      <w:spacing w:before="0"/>
    </w:pPr>
    <w:rPr>
      <w:sz w:val="40"/>
    </w:rPr>
  </w:style>
  <w:style w:type="character" w:styleId="FrontpagetitlesmallChar" w:customStyle="1">
    <w:name w:val="Front page title small Char"/>
    <w:basedOn w:val="FrontpagetitlemediumChar"/>
    <w:link w:val="Frontpagetitlesmall"/>
    <w:rsid w:val="007C4747"/>
    <w:rPr>
      <w:rFonts w:ascii="Arial" w:hAnsi="Arial" w:eastAsiaTheme="majorEastAsia" w:cstheme="majorBidi"/>
      <w:color w:val="808080" w:themeColor="background1" w:themeShade="80"/>
      <w:sz w:val="48"/>
      <w:szCs w:val="32"/>
    </w:rPr>
  </w:style>
  <w:style w:type="character" w:styleId="Heading4Char" w:customStyle="1">
    <w:name w:val="Heading 4 Char"/>
    <w:basedOn w:val="DefaultParagraphFont"/>
    <w:link w:val="Heading4"/>
    <w:uiPriority w:val="9"/>
    <w:rsid w:val="007C4747"/>
    <w:rPr>
      <w:rFonts w:asciiTheme="majorHAnsi" w:hAnsiTheme="majorHAnsi" w:eastAsiaTheme="majorEastAsia" w:cstheme="majorBidi"/>
      <w:i/>
      <w:iCs/>
      <w:color w:val="28879E" w:themeColor="accent1" w:themeShade="80"/>
    </w:rPr>
  </w:style>
  <w:style w:type="character" w:styleId="FrontpagesubtitleChar" w:customStyle="1">
    <w:name w:val="Front page subtitle Char"/>
    <w:basedOn w:val="FrontpagetitlesmallChar"/>
    <w:link w:val="Frontpagesubtitle"/>
    <w:rsid w:val="00C4405B"/>
    <w:rPr>
      <w:rFonts w:ascii="Arial" w:hAnsi="Arial" w:eastAsiaTheme="majorEastAsia" w:cstheme="majorBidi"/>
      <w:color w:val="808080" w:themeColor="background1" w:themeShade="80"/>
      <w:sz w:val="40"/>
      <w:szCs w:val="32"/>
    </w:rPr>
  </w:style>
  <w:style w:type="paragraph" w:styleId="Normalsize11" w:customStyle="1">
    <w:name w:val="Normal size 11"/>
    <w:basedOn w:val="Normal"/>
    <w:link w:val="Normalsize11Char"/>
    <w:qFormat/>
    <w:rsid w:val="00C4405B"/>
    <w:rPr>
      <w:sz w:val="22"/>
    </w:rPr>
  </w:style>
  <w:style w:type="paragraph" w:styleId="Normal-tablesize11" w:customStyle="1">
    <w:name w:val="Normal - table size 11"/>
    <w:basedOn w:val="Normal-table"/>
    <w:link w:val="Normal-tablesize11Char"/>
    <w:autoRedefine/>
    <w:qFormat/>
    <w:rsid w:val="00C4405B"/>
    <w:rPr>
      <w:sz w:val="22"/>
    </w:rPr>
  </w:style>
  <w:style w:type="character" w:styleId="Normalsize11Char" w:customStyle="1">
    <w:name w:val="Normal size 11 Char"/>
    <w:basedOn w:val="DefaultParagraphFont"/>
    <w:link w:val="Normalsize11"/>
    <w:rsid w:val="00C4405B"/>
    <w:rPr>
      <w:rFonts w:ascii="Arial" w:hAnsi="Arial"/>
      <w:sz w:val="22"/>
    </w:rPr>
  </w:style>
  <w:style w:type="paragraph" w:styleId="Lastupdatesmall" w:customStyle="1">
    <w:name w:val="Last update small"/>
    <w:basedOn w:val="Lastupdate"/>
    <w:link w:val="LastupdatesmallChar"/>
    <w:autoRedefine/>
    <w:qFormat/>
    <w:rsid w:val="00ED34EF"/>
    <w:pPr>
      <w:spacing w:before="360" w:after="480"/>
    </w:pPr>
    <w:rPr>
      <w:sz w:val="22"/>
    </w:rPr>
  </w:style>
  <w:style w:type="character" w:styleId="Normal-tableChar" w:customStyle="1">
    <w:name w:val="Normal - table Char"/>
    <w:basedOn w:val="DefaultParagraphFont"/>
    <w:link w:val="Normal-table"/>
    <w:rsid w:val="00C4405B"/>
    <w:rPr>
      <w:rFonts w:ascii="Arial" w:hAnsi="Arial"/>
    </w:rPr>
  </w:style>
  <w:style w:type="character" w:styleId="Normal-tablesize11Char" w:customStyle="1">
    <w:name w:val="Normal - table size 11 Char"/>
    <w:basedOn w:val="Normal-tableChar"/>
    <w:link w:val="Normal-tablesize11"/>
    <w:rsid w:val="00C4405B"/>
    <w:rPr>
      <w:rFonts w:ascii="Arial" w:hAnsi="Arial"/>
      <w:sz w:val="22"/>
    </w:rPr>
  </w:style>
  <w:style w:type="character" w:styleId="LastupdateChar" w:customStyle="1">
    <w:name w:val="Last update Char"/>
    <w:basedOn w:val="DefaultParagraphFont"/>
    <w:link w:val="Lastupdate"/>
    <w:rsid w:val="00ED34EF"/>
    <w:rPr>
      <w:rFonts w:ascii="Arial" w:hAnsi="Arial" w:cs="Arial"/>
      <w:i/>
      <w:iCs/>
      <w:color w:val="7F7F7F" w:themeColor="text1" w:themeTint="80"/>
    </w:rPr>
  </w:style>
  <w:style w:type="character" w:styleId="LastupdatesmallChar" w:customStyle="1">
    <w:name w:val="Last update small Char"/>
    <w:basedOn w:val="LastupdateChar"/>
    <w:link w:val="Lastupdatesmall"/>
    <w:rsid w:val="00ED34EF"/>
    <w:rPr>
      <w:rFonts w:ascii="Arial" w:hAnsi="Arial" w:cs="Arial"/>
      <w:i/>
      <w:iCs/>
      <w:color w:val="7F7F7F" w:themeColor="text1" w:themeTint="80"/>
      <w:sz w:val="22"/>
    </w:rPr>
  </w:style>
  <w:style w:type="paragraph" w:styleId="Default" w:customStyle="1">
    <w:name w:val="Default"/>
    <w:rsid w:val="00315AD0"/>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B942C4"/>
    <w:pPr>
      <w:spacing w:before="100" w:beforeAutospacing="1" w:after="100" w:afterAutospacing="1" w:line="240" w:lineRule="auto"/>
    </w:pPr>
    <w:rPr>
      <w:rFonts w:ascii="Times New Roman" w:hAnsi="Times New Roman" w:eastAsia="Times New Roman" w:cs="Times New Roman"/>
      <w:lang w:eastAsia="en-GB"/>
    </w:rPr>
  </w:style>
  <w:style w:type="paragraph" w:styleId="paragraph" w:customStyle="1">
    <w:name w:val="paragraph"/>
    <w:basedOn w:val="Normal"/>
    <w:rsid w:val="007E1D15"/>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7E1D15"/>
  </w:style>
  <w:style w:type="character" w:styleId="eop" w:customStyle="1">
    <w:name w:val="eop"/>
    <w:basedOn w:val="DefaultParagraphFont"/>
    <w:rsid w:val="007E1D15"/>
  </w:style>
  <w:style w:type="paragraph" w:styleId="p" w:customStyle="1">
    <w:name w:val="p"/>
    <w:basedOn w:val="Normal"/>
    <w:rsid w:val="00E4580B"/>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E45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643">
      <w:bodyDiv w:val="1"/>
      <w:marLeft w:val="0"/>
      <w:marRight w:val="0"/>
      <w:marTop w:val="0"/>
      <w:marBottom w:val="0"/>
      <w:divBdr>
        <w:top w:val="none" w:sz="0" w:space="0" w:color="auto"/>
        <w:left w:val="none" w:sz="0" w:space="0" w:color="auto"/>
        <w:bottom w:val="none" w:sz="0" w:space="0" w:color="auto"/>
        <w:right w:val="none" w:sz="0" w:space="0" w:color="auto"/>
      </w:divBdr>
    </w:div>
    <w:div w:id="85737256">
      <w:bodyDiv w:val="1"/>
      <w:marLeft w:val="0"/>
      <w:marRight w:val="0"/>
      <w:marTop w:val="0"/>
      <w:marBottom w:val="0"/>
      <w:divBdr>
        <w:top w:val="none" w:sz="0" w:space="0" w:color="auto"/>
        <w:left w:val="none" w:sz="0" w:space="0" w:color="auto"/>
        <w:bottom w:val="none" w:sz="0" w:space="0" w:color="auto"/>
        <w:right w:val="none" w:sz="0" w:space="0" w:color="auto"/>
      </w:divBdr>
    </w:div>
    <w:div w:id="484513289">
      <w:bodyDiv w:val="1"/>
      <w:marLeft w:val="0"/>
      <w:marRight w:val="0"/>
      <w:marTop w:val="0"/>
      <w:marBottom w:val="0"/>
      <w:divBdr>
        <w:top w:val="none" w:sz="0" w:space="0" w:color="auto"/>
        <w:left w:val="none" w:sz="0" w:space="0" w:color="auto"/>
        <w:bottom w:val="none" w:sz="0" w:space="0" w:color="auto"/>
        <w:right w:val="none" w:sz="0" w:space="0" w:color="auto"/>
      </w:divBdr>
    </w:div>
    <w:div w:id="571816072">
      <w:bodyDiv w:val="1"/>
      <w:marLeft w:val="0"/>
      <w:marRight w:val="0"/>
      <w:marTop w:val="0"/>
      <w:marBottom w:val="0"/>
      <w:divBdr>
        <w:top w:val="none" w:sz="0" w:space="0" w:color="auto"/>
        <w:left w:val="none" w:sz="0" w:space="0" w:color="auto"/>
        <w:bottom w:val="none" w:sz="0" w:space="0" w:color="auto"/>
        <w:right w:val="none" w:sz="0" w:space="0" w:color="auto"/>
      </w:divBdr>
    </w:div>
    <w:div w:id="631910004">
      <w:bodyDiv w:val="1"/>
      <w:marLeft w:val="0"/>
      <w:marRight w:val="0"/>
      <w:marTop w:val="0"/>
      <w:marBottom w:val="0"/>
      <w:divBdr>
        <w:top w:val="none" w:sz="0" w:space="0" w:color="auto"/>
        <w:left w:val="none" w:sz="0" w:space="0" w:color="auto"/>
        <w:bottom w:val="none" w:sz="0" w:space="0" w:color="auto"/>
        <w:right w:val="none" w:sz="0" w:space="0" w:color="auto"/>
      </w:divBdr>
    </w:div>
    <w:div w:id="817651159">
      <w:bodyDiv w:val="1"/>
      <w:marLeft w:val="0"/>
      <w:marRight w:val="0"/>
      <w:marTop w:val="0"/>
      <w:marBottom w:val="0"/>
      <w:divBdr>
        <w:top w:val="none" w:sz="0" w:space="0" w:color="auto"/>
        <w:left w:val="none" w:sz="0" w:space="0" w:color="auto"/>
        <w:bottom w:val="none" w:sz="0" w:space="0" w:color="auto"/>
        <w:right w:val="none" w:sz="0" w:space="0" w:color="auto"/>
      </w:divBdr>
    </w:div>
    <w:div w:id="918830270">
      <w:bodyDiv w:val="1"/>
      <w:marLeft w:val="0"/>
      <w:marRight w:val="0"/>
      <w:marTop w:val="0"/>
      <w:marBottom w:val="0"/>
      <w:divBdr>
        <w:top w:val="none" w:sz="0" w:space="0" w:color="auto"/>
        <w:left w:val="none" w:sz="0" w:space="0" w:color="auto"/>
        <w:bottom w:val="none" w:sz="0" w:space="0" w:color="auto"/>
        <w:right w:val="none" w:sz="0" w:space="0" w:color="auto"/>
      </w:divBdr>
    </w:div>
    <w:div w:id="1016345148">
      <w:bodyDiv w:val="1"/>
      <w:marLeft w:val="0"/>
      <w:marRight w:val="0"/>
      <w:marTop w:val="0"/>
      <w:marBottom w:val="0"/>
      <w:divBdr>
        <w:top w:val="none" w:sz="0" w:space="0" w:color="auto"/>
        <w:left w:val="none" w:sz="0" w:space="0" w:color="auto"/>
        <w:bottom w:val="none" w:sz="0" w:space="0" w:color="auto"/>
        <w:right w:val="none" w:sz="0" w:space="0" w:color="auto"/>
      </w:divBdr>
    </w:div>
    <w:div w:id="1170832932">
      <w:bodyDiv w:val="1"/>
      <w:marLeft w:val="0"/>
      <w:marRight w:val="0"/>
      <w:marTop w:val="0"/>
      <w:marBottom w:val="0"/>
      <w:divBdr>
        <w:top w:val="none" w:sz="0" w:space="0" w:color="auto"/>
        <w:left w:val="none" w:sz="0" w:space="0" w:color="auto"/>
        <w:bottom w:val="none" w:sz="0" w:space="0" w:color="auto"/>
        <w:right w:val="none" w:sz="0" w:space="0" w:color="auto"/>
      </w:divBdr>
    </w:div>
    <w:div w:id="1235315940">
      <w:bodyDiv w:val="1"/>
      <w:marLeft w:val="0"/>
      <w:marRight w:val="0"/>
      <w:marTop w:val="0"/>
      <w:marBottom w:val="0"/>
      <w:divBdr>
        <w:top w:val="none" w:sz="0" w:space="0" w:color="auto"/>
        <w:left w:val="none" w:sz="0" w:space="0" w:color="auto"/>
        <w:bottom w:val="none" w:sz="0" w:space="0" w:color="auto"/>
        <w:right w:val="none" w:sz="0" w:space="0" w:color="auto"/>
      </w:divBdr>
    </w:div>
    <w:div w:id="1235506629">
      <w:bodyDiv w:val="1"/>
      <w:marLeft w:val="0"/>
      <w:marRight w:val="0"/>
      <w:marTop w:val="0"/>
      <w:marBottom w:val="0"/>
      <w:divBdr>
        <w:top w:val="none" w:sz="0" w:space="0" w:color="auto"/>
        <w:left w:val="none" w:sz="0" w:space="0" w:color="auto"/>
        <w:bottom w:val="none" w:sz="0" w:space="0" w:color="auto"/>
        <w:right w:val="none" w:sz="0" w:space="0" w:color="auto"/>
      </w:divBdr>
      <w:divsChild>
        <w:div w:id="1464694108">
          <w:marLeft w:val="0"/>
          <w:marRight w:val="0"/>
          <w:marTop w:val="0"/>
          <w:marBottom w:val="0"/>
          <w:divBdr>
            <w:top w:val="none" w:sz="0" w:space="0" w:color="auto"/>
            <w:left w:val="none" w:sz="0" w:space="0" w:color="auto"/>
            <w:bottom w:val="none" w:sz="0" w:space="0" w:color="auto"/>
            <w:right w:val="none" w:sz="0" w:space="0" w:color="auto"/>
          </w:divBdr>
        </w:div>
        <w:div w:id="1940403418">
          <w:marLeft w:val="0"/>
          <w:marRight w:val="0"/>
          <w:marTop w:val="0"/>
          <w:marBottom w:val="0"/>
          <w:divBdr>
            <w:top w:val="none" w:sz="0" w:space="0" w:color="auto"/>
            <w:left w:val="none" w:sz="0" w:space="0" w:color="auto"/>
            <w:bottom w:val="none" w:sz="0" w:space="0" w:color="auto"/>
            <w:right w:val="none" w:sz="0" w:space="0" w:color="auto"/>
          </w:divBdr>
        </w:div>
        <w:div w:id="837159571">
          <w:marLeft w:val="0"/>
          <w:marRight w:val="0"/>
          <w:marTop w:val="0"/>
          <w:marBottom w:val="0"/>
          <w:divBdr>
            <w:top w:val="none" w:sz="0" w:space="0" w:color="auto"/>
            <w:left w:val="none" w:sz="0" w:space="0" w:color="auto"/>
            <w:bottom w:val="none" w:sz="0" w:space="0" w:color="auto"/>
            <w:right w:val="none" w:sz="0" w:space="0" w:color="auto"/>
          </w:divBdr>
        </w:div>
        <w:div w:id="797576033">
          <w:marLeft w:val="0"/>
          <w:marRight w:val="0"/>
          <w:marTop w:val="0"/>
          <w:marBottom w:val="0"/>
          <w:divBdr>
            <w:top w:val="none" w:sz="0" w:space="0" w:color="auto"/>
            <w:left w:val="none" w:sz="0" w:space="0" w:color="auto"/>
            <w:bottom w:val="none" w:sz="0" w:space="0" w:color="auto"/>
            <w:right w:val="none" w:sz="0" w:space="0" w:color="auto"/>
          </w:divBdr>
        </w:div>
        <w:div w:id="89088969">
          <w:marLeft w:val="0"/>
          <w:marRight w:val="0"/>
          <w:marTop w:val="0"/>
          <w:marBottom w:val="0"/>
          <w:divBdr>
            <w:top w:val="none" w:sz="0" w:space="0" w:color="auto"/>
            <w:left w:val="none" w:sz="0" w:space="0" w:color="auto"/>
            <w:bottom w:val="none" w:sz="0" w:space="0" w:color="auto"/>
            <w:right w:val="none" w:sz="0" w:space="0" w:color="auto"/>
          </w:divBdr>
        </w:div>
      </w:divsChild>
    </w:div>
    <w:div w:id="1293247657">
      <w:bodyDiv w:val="1"/>
      <w:marLeft w:val="0"/>
      <w:marRight w:val="0"/>
      <w:marTop w:val="0"/>
      <w:marBottom w:val="0"/>
      <w:divBdr>
        <w:top w:val="none" w:sz="0" w:space="0" w:color="auto"/>
        <w:left w:val="none" w:sz="0" w:space="0" w:color="auto"/>
        <w:bottom w:val="none" w:sz="0" w:space="0" w:color="auto"/>
        <w:right w:val="none" w:sz="0" w:space="0" w:color="auto"/>
      </w:divBdr>
    </w:div>
    <w:div w:id="1297495189">
      <w:bodyDiv w:val="1"/>
      <w:marLeft w:val="0"/>
      <w:marRight w:val="0"/>
      <w:marTop w:val="0"/>
      <w:marBottom w:val="0"/>
      <w:divBdr>
        <w:top w:val="none" w:sz="0" w:space="0" w:color="auto"/>
        <w:left w:val="none" w:sz="0" w:space="0" w:color="auto"/>
        <w:bottom w:val="none" w:sz="0" w:space="0" w:color="auto"/>
        <w:right w:val="none" w:sz="0" w:space="0" w:color="auto"/>
      </w:divBdr>
    </w:div>
    <w:div w:id="1329477515">
      <w:bodyDiv w:val="1"/>
      <w:marLeft w:val="0"/>
      <w:marRight w:val="0"/>
      <w:marTop w:val="0"/>
      <w:marBottom w:val="0"/>
      <w:divBdr>
        <w:top w:val="none" w:sz="0" w:space="0" w:color="auto"/>
        <w:left w:val="none" w:sz="0" w:space="0" w:color="auto"/>
        <w:bottom w:val="none" w:sz="0" w:space="0" w:color="auto"/>
        <w:right w:val="none" w:sz="0" w:space="0" w:color="auto"/>
      </w:divBdr>
    </w:div>
    <w:div w:id="1379938911">
      <w:bodyDiv w:val="1"/>
      <w:marLeft w:val="0"/>
      <w:marRight w:val="0"/>
      <w:marTop w:val="0"/>
      <w:marBottom w:val="0"/>
      <w:divBdr>
        <w:top w:val="none" w:sz="0" w:space="0" w:color="auto"/>
        <w:left w:val="none" w:sz="0" w:space="0" w:color="auto"/>
        <w:bottom w:val="none" w:sz="0" w:space="0" w:color="auto"/>
        <w:right w:val="none" w:sz="0" w:space="0" w:color="auto"/>
      </w:divBdr>
    </w:div>
    <w:div w:id="1397708699">
      <w:bodyDiv w:val="1"/>
      <w:marLeft w:val="0"/>
      <w:marRight w:val="0"/>
      <w:marTop w:val="0"/>
      <w:marBottom w:val="0"/>
      <w:divBdr>
        <w:top w:val="none" w:sz="0" w:space="0" w:color="auto"/>
        <w:left w:val="none" w:sz="0" w:space="0" w:color="auto"/>
        <w:bottom w:val="none" w:sz="0" w:space="0" w:color="auto"/>
        <w:right w:val="none" w:sz="0" w:space="0" w:color="auto"/>
      </w:divBdr>
    </w:div>
    <w:div w:id="1462186827">
      <w:bodyDiv w:val="1"/>
      <w:marLeft w:val="0"/>
      <w:marRight w:val="0"/>
      <w:marTop w:val="0"/>
      <w:marBottom w:val="0"/>
      <w:divBdr>
        <w:top w:val="none" w:sz="0" w:space="0" w:color="auto"/>
        <w:left w:val="none" w:sz="0" w:space="0" w:color="auto"/>
        <w:bottom w:val="none" w:sz="0" w:space="0" w:color="auto"/>
        <w:right w:val="none" w:sz="0" w:space="0" w:color="auto"/>
      </w:divBdr>
    </w:div>
    <w:div w:id="1465931625">
      <w:bodyDiv w:val="1"/>
      <w:marLeft w:val="0"/>
      <w:marRight w:val="0"/>
      <w:marTop w:val="0"/>
      <w:marBottom w:val="0"/>
      <w:divBdr>
        <w:top w:val="none" w:sz="0" w:space="0" w:color="auto"/>
        <w:left w:val="none" w:sz="0" w:space="0" w:color="auto"/>
        <w:bottom w:val="none" w:sz="0" w:space="0" w:color="auto"/>
        <w:right w:val="none" w:sz="0" w:space="0" w:color="auto"/>
      </w:divBdr>
    </w:div>
    <w:div w:id="1726833912">
      <w:bodyDiv w:val="1"/>
      <w:marLeft w:val="0"/>
      <w:marRight w:val="0"/>
      <w:marTop w:val="0"/>
      <w:marBottom w:val="0"/>
      <w:divBdr>
        <w:top w:val="none" w:sz="0" w:space="0" w:color="auto"/>
        <w:left w:val="none" w:sz="0" w:space="0" w:color="auto"/>
        <w:bottom w:val="none" w:sz="0" w:space="0" w:color="auto"/>
        <w:right w:val="none" w:sz="0" w:space="0" w:color="auto"/>
      </w:divBdr>
      <w:divsChild>
        <w:div w:id="1507861010">
          <w:marLeft w:val="0"/>
          <w:marRight w:val="0"/>
          <w:marTop w:val="0"/>
          <w:marBottom w:val="0"/>
          <w:divBdr>
            <w:top w:val="none" w:sz="0" w:space="0" w:color="auto"/>
            <w:left w:val="none" w:sz="0" w:space="0" w:color="auto"/>
            <w:bottom w:val="none" w:sz="0" w:space="0" w:color="auto"/>
            <w:right w:val="none" w:sz="0" w:space="0" w:color="auto"/>
          </w:divBdr>
        </w:div>
        <w:div w:id="238174698">
          <w:marLeft w:val="0"/>
          <w:marRight w:val="0"/>
          <w:marTop w:val="0"/>
          <w:marBottom w:val="0"/>
          <w:divBdr>
            <w:top w:val="none" w:sz="0" w:space="0" w:color="auto"/>
            <w:left w:val="none" w:sz="0" w:space="0" w:color="auto"/>
            <w:bottom w:val="none" w:sz="0" w:space="0" w:color="auto"/>
            <w:right w:val="none" w:sz="0" w:space="0" w:color="auto"/>
          </w:divBdr>
        </w:div>
        <w:div w:id="1526286184">
          <w:marLeft w:val="0"/>
          <w:marRight w:val="0"/>
          <w:marTop w:val="0"/>
          <w:marBottom w:val="0"/>
          <w:divBdr>
            <w:top w:val="none" w:sz="0" w:space="0" w:color="auto"/>
            <w:left w:val="none" w:sz="0" w:space="0" w:color="auto"/>
            <w:bottom w:val="none" w:sz="0" w:space="0" w:color="auto"/>
            <w:right w:val="none" w:sz="0" w:space="0" w:color="auto"/>
          </w:divBdr>
        </w:div>
        <w:div w:id="2118215103">
          <w:marLeft w:val="0"/>
          <w:marRight w:val="0"/>
          <w:marTop w:val="0"/>
          <w:marBottom w:val="0"/>
          <w:divBdr>
            <w:top w:val="none" w:sz="0" w:space="0" w:color="auto"/>
            <w:left w:val="none" w:sz="0" w:space="0" w:color="auto"/>
            <w:bottom w:val="none" w:sz="0" w:space="0" w:color="auto"/>
            <w:right w:val="none" w:sz="0" w:space="0" w:color="auto"/>
          </w:divBdr>
        </w:div>
        <w:div w:id="1672293131">
          <w:marLeft w:val="0"/>
          <w:marRight w:val="0"/>
          <w:marTop w:val="0"/>
          <w:marBottom w:val="0"/>
          <w:divBdr>
            <w:top w:val="none" w:sz="0" w:space="0" w:color="auto"/>
            <w:left w:val="none" w:sz="0" w:space="0" w:color="auto"/>
            <w:bottom w:val="none" w:sz="0" w:space="0" w:color="auto"/>
            <w:right w:val="none" w:sz="0" w:space="0" w:color="auto"/>
          </w:divBdr>
        </w:div>
      </w:divsChild>
    </w:div>
    <w:div w:id="1747722535">
      <w:bodyDiv w:val="1"/>
      <w:marLeft w:val="0"/>
      <w:marRight w:val="0"/>
      <w:marTop w:val="0"/>
      <w:marBottom w:val="0"/>
      <w:divBdr>
        <w:top w:val="none" w:sz="0" w:space="0" w:color="auto"/>
        <w:left w:val="none" w:sz="0" w:space="0" w:color="auto"/>
        <w:bottom w:val="none" w:sz="0" w:space="0" w:color="auto"/>
        <w:right w:val="none" w:sz="0" w:space="0" w:color="auto"/>
      </w:divBdr>
    </w:div>
    <w:div w:id="19317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readinglists.ucl.ac.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www.queensquare.org.uk/archive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ucl.ac.uk/library"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cl.ac.uk/ion/librar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library@ucl.ac.u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queensquare.org.uk/archives/interesting/film-footage" TargetMode="External" Id="rId14" /><Relationship Type="http://schemas.openxmlformats.org/officeDocument/2006/relationships/footer" Target="footer3.xml" Id="rId22" /><Relationship Type="http://schemas.openxmlformats.org/officeDocument/2006/relationships/glossaryDocument" Target="/word/glossary/document.xml" Id="R6aaab77329334f6a"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oN_Library\Training&amp;Presentations\Accessible%20documents%20-%20templates\LibraryServicesUCL_NHS_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397879-62bb-4c2d-8d48-84fadc660a43}"/>
      </w:docPartPr>
      <w:docPartBody>
        <w:p w14:paraId="7EB88B97">
          <w:r>
            <w:rPr>
              <w:rStyle w:val="PlaceholderText"/>
            </w:rPr>
            <w:t/>
          </w:r>
        </w:p>
      </w:docPartBody>
    </w:docPart>
  </w:docParts>
</w:glossaryDocument>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4DBE8"/>
      </a:accent1>
      <a:accent2>
        <a:srgbClr val="0097A9"/>
      </a:accent2>
      <a:accent3>
        <a:srgbClr val="D6D2C4"/>
      </a:accent3>
      <a:accent4>
        <a:srgbClr val="AC145A"/>
      </a:accent4>
      <a:accent5>
        <a:srgbClr val="BBC592"/>
      </a:accent5>
      <a:accent6>
        <a:srgbClr val="F6BE00"/>
      </a:accent6>
      <a:hlink>
        <a:srgbClr val="AC145A"/>
      </a:hlink>
      <a:folHlink>
        <a:srgbClr val="0097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A3A3F63AB5A4CB7545F4A4F5DA748" ma:contentTypeVersion="11" ma:contentTypeDescription="Create a new document." ma:contentTypeScope="" ma:versionID="ec0648bd06bd6dbc9a92eee8feeb0fc5">
  <xsd:schema xmlns:xsd="http://www.w3.org/2001/XMLSchema" xmlns:xs="http://www.w3.org/2001/XMLSchema" xmlns:p="http://schemas.microsoft.com/office/2006/metadata/properties" xmlns:ns2="46f2f5ee-1d06-48d0-a48b-171d8a5db8c4" xmlns:ns3="a71d853a-9160-4b06-8871-a2258eaa9eee" targetNamespace="http://schemas.microsoft.com/office/2006/metadata/properties" ma:root="true" ma:fieldsID="5500485e7be35d852ffb49306308c4af" ns2:_="" ns3:_="">
    <xsd:import namespace="46f2f5ee-1d06-48d0-a48b-171d8a5db8c4"/>
    <xsd:import namespace="a71d853a-9160-4b06-8871-a2258eaa9e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2f5ee-1d06-48d0-a48b-171d8a5db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d853a-9160-4b06-8871-a2258eaa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EF886-FE0F-4E37-B721-7CC1ED390B0F}">
  <ds:schemaRefs>
    <ds:schemaRef ds:uri="http://schemas.openxmlformats.org/officeDocument/2006/bibliography"/>
  </ds:schemaRefs>
</ds:datastoreItem>
</file>

<file path=customXml/itemProps2.xml><?xml version="1.0" encoding="utf-8"?>
<ds:datastoreItem xmlns:ds="http://schemas.openxmlformats.org/officeDocument/2006/customXml" ds:itemID="{23BF8ED7-89D2-4A8D-8379-5E4D43A899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439B8-3A33-40FF-9E70-A157E46A4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2f5ee-1d06-48d0-a48b-171d8a5db8c4"/>
    <ds:schemaRef ds:uri="a71d853a-9160-4b06-8871-a2258eaa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0179E-4D50-4E7D-BFED-B31DB0C4BD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LibraryServicesUCL_NHS_template.dotx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Brunskill</dc:creator>
  <keywords/>
  <dc:description/>
  <lastModifiedBy>Lawson, Sarah</lastModifiedBy>
  <revision>8</revision>
  <lastPrinted>2019-07-18T10:17:00.0000000Z</lastPrinted>
  <dcterms:created xsi:type="dcterms:W3CDTF">2021-08-06T12:49:00.0000000Z</dcterms:created>
  <dcterms:modified xsi:type="dcterms:W3CDTF">2021-09-29T13:43:18.7953903Z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0x010100D8FA3A3F63AB5A4CB7545F4A4F5DA748</vt:lpwstr>
  </property>
</Properties>
</file>