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567" w:vertAnchor="text" w:horzAnchor="page" w:tblpX="568" w:tblpY="205"/>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139"/>
      </w:tblGrid>
      <w:tr w:rsidR="0040652D" w14:paraId="40582D48" w14:textId="77777777" w:rsidTr="00804351">
        <w:trPr>
          <w:trHeight w:val="988"/>
        </w:trPr>
        <w:tc>
          <w:tcPr>
            <w:tcW w:w="5605" w:type="dxa"/>
          </w:tcPr>
          <w:p w14:paraId="6CB589EC"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39" w:type="dxa"/>
          </w:tcPr>
          <w:p w14:paraId="0B791CF2" w14:textId="77777777" w:rsidR="00520F98" w:rsidRDefault="00520F98" w:rsidP="008105B7">
            <w:pPr>
              <w:pStyle w:val="Heading1"/>
            </w:pPr>
          </w:p>
        </w:tc>
      </w:tr>
      <w:tr w:rsidR="0040652D" w14:paraId="02516753" w14:textId="77777777" w:rsidTr="00804351">
        <w:trPr>
          <w:trHeight w:val="388"/>
        </w:trPr>
        <w:tc>
          <w:tcPr>
            <w:tcW w:w="5605" w:type="dxa"/>
          </w:tcPr>
          <w:p w14:paraId="11CDF3EF" w14:textId="77777777" w:rsidR="00520F98" w:rsidRDefault="008C615B" w:rsidP="00320FEA">
            <w:pPr>
              <w:pStyle w:val="Heading2"/>
            </w:pPr>
            <w:r>
              <w:t xml:space="preserve">Part time </w:t>
            </w:r>
            <w:r w:rsidR="005812B6">
              <w:t>Personal Assistant</w:t>
            </w:r>
          </w:p>
        </w:tc>
        <w:tc>
          <w:tcPr>
            <w:tcW w:w="5139" w:type="dxa"/>
          </w:tcPr>
          <w:p w14:paraId="2513C3F5" w14:textId="43FF79F1" w:rsidR="00520F98" w:rsidRDefault="00807790" w:rsidP="00CE77CF">
            <w:pPr>
              <w:pStyle w:val="Heading3"/>
            </w:pPr>
            <w:r>
              <w:t xml:space="preserve">Grade: </w:t>
            </w:r>
            <w:r w:rsidR="008C615B">
              <w:t>6</w:t>
            </w:r>
            <w:r w:rsidR="00003497">
              <w:t>-7</w:t>
            </w:r>
          </w:p>
        </w:tc>
      </w:tr>
      <w:tr w:rsidR="0040652D" w14:paraId="1AD6E865" w14:textId="77777777" w:rsidTr="00804351">
        <w:trPr>
          <w:trHeight w:val="388"/>
        </w:trPr>
        <w:tc>
          <w:tcPr>
            <w:tcW w:w="5605" w:type="dxa"/>
          </w:tcPr>
          <w:p w14:paraId="07F57C0D" w14:textId="77777777" w:rsidR="00520F98" w:rsidRDefault="00520F98" w:rsidP="00CE77CF">
            <w:pPr>
              <w:pStyle w:val="Heading3"/>
            </w:pPr>
            <w:r>
              <w:t>Department</w:t>
            </w:r>
            <w:r w:rsidR="00320FEA">
              <w:t xml:space="preserve">: </w:t>
            </w:r>
            <w:r w:rsidR="00CE77CF" w:rsidRPr="00CE77CF">
              <w:t>Institute of Cognitive Neuroscience</w:t>
            </w:r>
          </w:p>
        </w:tc>
        <w:tc>
          <w:tcPr>
            <w:tcW w:w="5139" w:type="dxa"/>
          </w:tcPr>
          <w:p w14:paraId="6FA4A83C" w14:textId="77777777" w:rsidR="00520F98" w:rsidRDefault="00572A8E" w:rsidP="00CE77CF">
            <w:pPr>
              <w:pStyle w:val="Heading3"/>
            </w:pPr>
            <w:r>
              <w:t xml:space="preserve">Location: </w:t>
            </w:r>
            <w:r w:rsidR="00CE77CF">
              <w:t xml:space="preserve">Queen </w:t>
            </w:r>
            <w:proofErr w:type="spellStart"/>
            <w:r w:rsidR="00CE77CF">
              <w:t>Sq</w:t>
            </w:r>
            <w:proofErr w:type="spellEnd"/>
            <w:r w:rsidR="00CE77CF">
              <w:t>, London</w:t>
            </w:r>
          </w:p>
        </w:tc>
      </w:tr>
    </w:tbl>
    <w:p w14:paraId="419E36E5"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6FD0F58A" wp14:editId="3E68A525">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2837C2" w14:textId="77777777" w:rsidR="003665C1" w:rsidRDefault="003665C1" w:rsidP="00E3153F">
                            <w:pPr>
                              <w:ind w:left="-142"/>
                              <w:rPr>
                                <w:rFonts w:ascii="Arial MT Std" w:hAnsi="Arial MT Std"/>
                                <w:b/>
                                <w:sz w:val="18"/>
                                <w:szCs w:val="18"/>
                              </w:rPr>
                            </w:pPr>
                            <w:r>
                              <w:rPr>
                                <w:rFonts w:ascii="Arial MT Std" w:hAnsi="Arial MT Std"/>
                                <w:b/>
                                <w:sz w:val="18"/>
                                <w:szCs w:val="18"/>
                              </w:rPr>
                              <w:t>LONDON’S GLOBAL UNIVERSITY</w:t>
                            </w:r>
                          </w:p>
                          <w:p w14:paraId="44F015C5" w14:textId="77777777" w:rsidR="003665C1" w:rsidRPr="00130559" w:rsidRDefault="003665C1" w:rsidP="00E3153F">
                            <w:pPr>
                              <w:ind w:left="-142"/>
                              <w:rPr>
                                <w:rFonts w:ascii="Arial MT Std" w:hAnsi="Arial MT Std"/>
                                <w:b/>
                                <w:sz w:val="18"/>
                                <w:szCs w:val="18"/>
                              </w:rPr>
                            </w:pPr>
                            <w:r>
                              <w:rPr>
                                <w:rFonts w:ascii="Arial MT Std" w:hAnsi="Arial MT Std"/>
                                <w:b/>
                                <w:sz w:val="18"/>
                                <w:szCs w:val="18"/>
                              </w:rPr>
                              <w:t>UCL PROFESSIONAL SERVICES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0F58A"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7F2837C2" w14:textId="77777777" w:rsidR="003665C1" w:rsidRDefault="003665C1" w:rsidP="00E3153F">
                      <w:pPr>
                        <w:ind w:left="-142"/>
                        <w:rPr>
                          <w:rFonts w:ascii="Arial MT Std" w:hAnsi="Arial MT Std"/>
                          <w:b/>
                          <w:sz w:val="18"/>
                          <w:szCs w:val="18"/>
                        </w:rPr>
                      </w:pPr>
                      <w:r>
                        <w:rPr>
                          <w:rFonts w:ascii="Arial MT Std" w:hAnsi="Arial MT Std"/>
                          <w:b/>
                          <w:sz w:val="18"/>
                          <w:szCs w:val="18"/>
                        </w:rPr>
                        <w:t>LONDON’S GLOBAL UNIVERSITY</w:t>
                      </w:r>
                    </w:p>
                    <w:p w14:paraId="44F015C5" w14:textId="77777777" w:rsidR="003665C1" w:rsidRPr="00130559" w:rsidRDefault="003665C1" w:rsidP="00E3153F">
                      <w:pPr>
                        <w:ind w:left="-142"/>
                        <w:rPr>
                          <w:rFonts w:ascii="Arial MT Std" w:hAnsi="Arial MT Std"/>
                          <w:b/>
                          <w:sz w:val="18"/>
                          <w:szCs w:val="18"/>
                        </w:rPr>
                      </w:pPr>
                      <w:r>
                        <w:rPr>
                          <w:rFonts w:ascii="Arial MT Std" w:hAnsi="Arial MT Std"/>
                          <w:b/>
                          <w:sz w:val="18"/>
                          <w:szCs w:val="18"/>
                        </w:rPr>
                        <w:t>UCL PROFESSIONAL SERVICES ROLES</w:t>
                      </w:r>
                    </w:p>
                  </w:txbxContent>
                </v:textbox>
                <w10:wrap type="through" anchorx="page" anchory="page"/>
              </v:shape>
            </w:pict>
          </mc:Fallback>
        </mc:AlternateContent>
      </w:r>
      <w:bookmarkEnd w:id="0"/>
      <w:bookmarkEnd w:id="1"/>
      <w:bookmarkEnd w:id="2"/>
      <w:r w:rsidR="00223D88">
        <w:t>Reports to</w:t>
      </w:r>
    </w:p>
    <w:p w14:paraId="6DACBE9D" w14:textId="77777777" w:rsidR="007C7FF1" w:rsidRPr="005B0F27" w:rsidRDefault="005812B6" w:rsidP="007C7FF1">
      <w:r>
        <w:t xml:space="preserve">Prof Nilli Lavie </w:t>
      </w:r>
    </w:p>
    <w:p w14:paraId="17197B8F" w14:textId="77777777" w:rsidR="00820FCA" w:rsidRDefault="00820FCA" w:rsidP="007C7FF1">
      <w:pPr>
        <w:pStyle w:val="Heading4"/>
        <w:rPr>
          <w:lang w:val="en-US" w:eastAsia="en-US"/>
        </w:rPr>
      </w:pPr>
      <w:r>
        <w:rPr>
          <w:lang w:val="en-US" w:eastAsia="en-US"/>
        </w:rPr>
        <w:t>Context</w:t>
      </w:r>
    </w:p>
    <w:p w14:paraId="47A5CD6D" w14:textId="77777777" w:rsidR="00E409E6" w:rsidRPr="00E44C61" w:rsidRDefault="00CE77CF" w:rsidP="00820FCA">
      <w:pPr>
        <w:rPr>
          <w:rFonts w:cs="Arial"/>
          <w:color w:val="auto"/>
          <w:lang w:val="en-US" w:eastAsia="en-US"/>
        </w:rPr>
      </w:pPr>
      <w:r w:rsidRPr="00E44C61">
        <w:rPr>
          <w:rFonts w:cs="Arial"/>
          <w:color w:val="auto"/>
          <w:lang w:val="en-US" w:eastAsia="en-US"/>
        </w:rPr>
        <w:t>At UCL Institute of Cognitive Neuroscience we undertake world-leading research in human mind and brain, in both health and disease. We bring together researchers from different disciplines such as psychology, neurology and anatomy. The ICN is an integral part of UCL Neuroscience, which is one of the best neuroscience institutes in the world, ranked second in the world and first in Europe by ISI Essential Science Indicators.</w:t>
      </w:r>
      <w:r w:rsidR="00E409E6" w:rsidRPr="00E409E6">
        <w:t xml:space="preserve"> </w:t>
      </w:r>
      <w:r w:rsidR="005812B6">
        <w:rPr>
          <w:rFonts w:cs="Arial"/>
          <w:color w:val="auto"/>
          <w:lang w:val="en-US" w:eastAsia="en-US"/>
        </w:rPr>
        <w:t xml:space="preserve">Prof Lavie is seeking to appoint a part time PA to </w:t>
      </w:r>
      <w:r w:rsidR="005812B6" w:rsidRPr="005812B6">
        <w:rPr>
          <w:rFonts w:cs="Arial"/>
          <w:color w:val="auto"/>
          <w:lang w:val="en-US" w:eastAsia="en-US"/>
        </w:rPr>
        <w:t>assist her with some of the daily tasks involved in management of research and enterprise projects</w:t>
      </w:r>
      <w:r w:rsidR="00E409E6" w:rsidRPr="00E409E6">
        <w:rPr>
          <w:rFonts w:cs="Arial"/>
          <w:color w:val="auto"/>
          <w:lang w:val="en-US" w:eastAsia="en-US"/>
        </w:rPr>
        <w:t>.</w:t>
      </w:r>
    </w:p>
    <w:p w14:paraId="3EC6BC71" w14:textId="77777777" w:rsidR="007C7FF1" w:rsidRPr="0062791E" w:rsidRDefault="007C7FF1" w:rsidP="007C7FF1">
      <w:pPr>
        <w:pStyle w:val="Heading4"/>
        <w:rPr>
          <w:color w:val="auto"/>
          <w:lang w:val="en-US" w:eastAsia="en-US"/>
        </w:rPr>
      </w:pPr>
      <w:r w:rsidRPr="0062791E">
        <w:rPr>
          <w:color w:val="auto"/>
          <w:lang w:val="en-US" w:eastAsia="en-US"/>
        </w:rPr>
        <w:t>Main purpose of the job</w:t>
      </w:r>
    </w:p>
    <w:p w14:paraId="69381FD4" w14:textId="77777777" w:rsidR="00804351" w:rsidRPr="00A64141" w:rsidRDefault="00E73D48" w:rsidP="00A64141">
      <w:pPr>
        <w:rPr>
          <w:color w:val="auto"/>
          <w:lang w:val="en-US"/>
        </w:rPr>
      </w:pPr>
      <w:r>
        <w:rPr>
          <w:rFonts w:eastAsia="Times New Roman" w:cs="Arial"/>
          <w:color w:val="222222"/>
          <w:sz w:val="19"/>
          <w:szCs w:val="19"/>
        </w:rPr>
        <w:t>Prof Nilli Lavie is looking for a part time PA to assist her with some of the daily tasks involved in management of research and enterprise projects. The time spent on this position is typically no more than 20 hrs per month and would be adjusted flexibly to suit both the position requirements, as and when these arise, and the time schedule of the post holder</w:t>
      </w:r>
    </w:p>
    <w:p w14:paraId="2929ED9F" w14:textId="77777777" w:rsid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w:t>
      </w:r>
      <w:r w:rsidR="00E73D48">
        <w:rPr>
          <w:lang w:val="en-US" w:eastAsia="en-US"/>
        </w:rPr>
        <w:t>s</w:t>
      </w:r>
    </w:p>
    <w:p w14:paraId="488DABED" w14:textId="77777777" w:rsidR="0075573C" w:rsidRPr="00AA50E8" w:rsidRDefault="0075573C" w:rsidP="00E73D48">
      <w:pPr>
        <w:pStyle w:val="ListParagraph"/>
        <w:numPr>
          <w:ilvl w:val="0"/>
          <w:numId w:val="12"/>
        </w:numPr>
        <w:rPr>
          <w:sz w:val="19"/>
          <w:szCs w:val="19"/>
          <w:lang w:val="en-US" w:eastAsia="en-US"/>
        </w:rPr>
      </w:pPr>
      <w:r w:rsidRPr="00AA50E8">
        <w:rPr>
          <w:rFonts w:eastAsia="Times New Roman" w:cs="Arial"/>
          <w:color w:val="222222"/>
          <w:sz w:val="19"/>
          <w:szCs w:val="19"/>
        </w:rPr>
        <w:t xml:space="preserve">Provide administrative and secretarial support to Prof Nilli Lavie </w:t>
      </w:r>
    </w:p>
    <w:p w14:paraId="7E0981A7" w14:textId="77777777" w:rsidR="00AA50E8" w:rsidRPr="00AA50E8" w:rsidRDefault="00AA50E8" w:rsidP="00E73D48">
      <w:pPr>
        <w:pStyle w:val="ListParagraph"/>
        <w:numPr>
          <w:ilvl w:val="0"/>
          <w:numId w:val="12"/>
        </w:numPr>
        <w:rPr>
          <w:sz w:val="19"/>
          <w:szCs w:val="19"/>
          <w:lang w:val="en-US" w:eastAsia="en-US"/>
        </w:rPr>
      </w:pPr>
      <w:r w:rsidRPr="00AA50E8">
        <w:rPr>
          <w:sz w:val="19"/>
          <w:szCs w:val="19"/>
          <w:lang w:val="en-US" w:eastAsia="en-US"/>
        </w:rPr>
        <w:t xml:space="preserve">Daily tasks </w:t>
      </w:r>
      <w:proofErr w:type="spellStart"/>
      <w:r w:rsidRPr="00AA50E8">
        <w:rPr>
          <w:sz w:val="19"/>
          <w:szCs w:val="19"/>
          <w:lang w:val="en-US" w:eastAsia="en-US"/>
        </w:rPr>
        <w:t>assioated</w:t>
      </w:r>
      <w:proofErr w:type="spellEnd"/>
      <w:r w:rsidRPr="00AA50E8">
        <w:rPr>
          <w:sz w:val="19"/>
          <w:szCs w:val="19"/>
          <w:lang w:val="en-US" w:eastAsia="en-US"/>
        </w:rPr>
        <w:t xml:space="preserve"> to the ongoing </w:t>
      </w:r>
      <w:r w:rsidRPr="00AA50E8">
        <w:rPr>
          <w:rFonts w:eastAsia="Times New Roman" w:cs="Arial"/>
          <w:color w:val="222222"/>
          <w:sz w:val="19"/>
          <w:szCs w:val="19"/>
        </w:rPr>
        <w:t>management of research and enterprise projects</w:t>
      </w:r>
    </w:p>
    <w:p w14:paraId="4DBFECB6" w14:textId="77777777" w:rsidR="0075573C" w:rsidRPr="00AA50E8" w:rsidRDefault="00FE4F8C" w:rsidP="00E73D48">
      <w:pPr>
        <w:pStyle w:val="ListParagraph"/>
        <w:numPr>
          <w:ilvl w:val="0"/>
          <w:numId w:val="12"/>
        </w:numPr>
        <w:rPr>
          <w:sz w:val="19"/>
          <w:szCs w:val="19"/>
          <w:lang w:val="en-US" w:eastAsia="en-US"/>
        </w:rPr>
      </w:pPr>
      <w:r w:rsidRPr="00AA50E8">
        <w:rPr>
          <w:sz w:val="19"/>
          <w:szCs w:val="19"/>
        </w:rPr>
        <w:t>D</w:t>
      </w:r>
      <w:r w:rsidR="0075573C" w:rsidRPr="00AA50E8">
        <w:rPr>
          <w:sz w:val="19"/>
          <w:szCs w:val="19"/>
        </w:rPr>
        <w:t>iary management</w:t>
      </w:r>
      <w:r w:rsidR="0075573C" w:rsidRPr="00AA50E8">
        <w:rPr>
          <w:sz w:val="19"/>
          <w:szCs w:val="19"/>
          <w:lang w:val="en-US" w:eastAsia="en-US"/>
        </w:rPr>
        <w:t xml:space="preserve"> </w:t>
      </w:r>
    </w:p>
    <w:p w14:paraId="56E8E47F" w14:textId="77777777" w:rsidR="0075573C" w:rsidRPr="00AA50E8" w:rsidRDefault="0075573C" w:rsidP="00E73D48">
      <w:pPr>
        <w:pStyle w:val="ListParagraph"/>
        <w:numPr>
          <w:ilvl w:val="0"/>
          <w:numId w:val="12"/>
        </w:numPr>
        <w:rPr>
          <w:sz w:val="19"/>
          <w:szCs w:val="19"/>
          <w:lang w:val="en-US" w:eastAsia="en-US"/>
        </w:rPr>
      </w:pPr>
      <w:r w:rsidRPr="00AA50E8">
        <w:rPr>
          <w:sz w:val="19"/>
          <w:szCs w:val="19"/>
          <w:lang w:val="en-US" w:eastAsia="en-US"/>
        </w:rPr>
        <w:t>Create and maintain electronic information</w:t>
      </w:r>
    </w:p>
    <w:p w14:paraId="3F92C8EF" w14:textId="77777777" w:rsidR="007548E2" w:rsidRPr="006F35E9" w:rsidRDefault="007548E2" w:rsidP="006F35E9">
      <w:pPr>
        <w:ind w:left="360"/>
        <w:rPr>
          <w:sz w:val="19"/>
          <w:szCs w:val="19"/>
          <w:lang w:val="en-US" w:eastAsia="en-US"/>
        </w:rPr>
      </w:pPr>
    </w:p>
    <w:p w14:paraId="337BA680" w14:textId="66079BC3" w:rsidR="00E73D48" w:rsidRPr="00AA50E8" w:rsidRDefault="00E73D48" w:rsidP="00E73D48">
      <w:pPr>
        <w:pStyle w:val="ListParagraph"/>
        <w:numPr>
          <w:ilvl w:val="0"/>
          <w:numId w:val="12"/>
        </w:numPr>
        <w:rPr>
          <w:sz w:val="19"/>
          <w:szCs w:val="19"/>
          <w:lang w:val="en-US" w:eastAsia="en-US"/>
        </w:rPr>
      </w:pPr>
      <w:r w:rsidRPr="00AA50E8">
        <w:rPr>
          <w:sz w:val="19"/>
          <w:szCs w:val="19"/>
        </w:rPr>
        <w:t>Any other duties as are within the scope, spirit and purpose of the job, the title of the post and its grading as requested by the line manager</w:t>
      </w:r>
    </w:p>
    <w:p w14:paraId="29AF5CEF" w14:textId="77777777" w:rsidR="00E44C61" w:rsidRDefault="00E44C61" w:rsidP="00E44C61">
      <w:pPr>
        <w:pStyle w:val="ListParagraph"/>
        <w:numPr>
          <w:ilvl w:val="0"/>
          <w:numId w:val="0"/>
        </w:numPr>
        <w:autoSpaceDE w:val="0"/>
        <w:autoSpaceDN w:val="0"/>
        <w:adjustRightInd w:val="0"/>
        <w:snapToGrid w:val="0"/>
        <w:spacing w:after="0" w:line="240" w:lineRule="auto"/>
        <w:ind w:left="862"/>
        <w:rPr>
          <w:rFonts w:eastAsia="Times New Roman" w:cs="Arial"/>
          <w:b/>
          <w:color w:val="000000"/>
          <w:lang w:val="x-none"/>
        </w:rPr>
      </w:pPr>
      <w:bookmarkStart w:id="3" w:name="_GoBack"/>
      <w:bookmarkEnd w:id="3"/>
    </w:p>
    <w:p w14:paraId="478D0DE6" w14:textId="77777777" w:rsidR="00E44C61" w:rsidRDefault="00A64141" w:rsidP="00F61140">
      <w:pPr>
        <w:autoSpaceDE w:val="0"/>
        <w:autoSpaceDN w:val="0"/>
        <w:adjustRightInd w:val="0"/>
        <w:snapToGrid w:val="0"/>
        <w:spacing w:after="0" w:line="240" w:lineRule="auto"/>
        <w:ind w:left="426" w:hanging="284"/>
        <w:rPr>
          <w:rFonts w:eastAsia="Times New Roman" w:cs="Arial"/>
          <w:color w:val="000000"/>
          <w:lang w:val="x-none"/>
        </w:rPr>
      </w:pPr>
      <w:r>
        <w:rPr>
          <w:rFonts w:eastAsia="Times New Roman" w:cs="Arial"/>
          <w:b/>
          <w:color w:val="000000"/>
        </w:rPr>
        <w:t xml:space="preserve">    </w:t>
      </w:r>
    </w:p>
    <w:p w14:paraId="095AF890" w14:textId="77777777" w:rsidR="00E44C61" w:rsidRPr="00E44C61" w:rsidRDefault="00E44C61" w:rsidP="00E44C61">
      <w:pPr>
        <w:autoSpaceDE w:val="0"/>
        <w:autoSpaceDN w:val="0"/>
        <w:adjustRightInd w:val="0"/>
        <w:snapToGrid w:val="0"/>
        <w:spacing w:after="0" w:line="240" w:lineRule="auto"/>
        <w:rPr>
          <w:rFonts w:eastAsia="Times New Roman" w:cs="Arial"/>
          <w:color w:val="000000"/>
          <w:lang w:val="x-none"/>
        </w:rPr>
      </w:pPr>
    </w:p>
    <w:p w14:paraId="01FE7526" w14:textId="77777777" w:rsidR="00EB5041" w:rsidRPr="00EB5041" w:rsidRDefault="00A30388" w:rsidP="00F61140">
      <w:pPr>
        <w:autoSpaceDE w:val="0"/>
        <w:autoSpaceDN w:val="0"/>
        <w:adjustRightInd w:val="0"/>
        <w:snapToGrid w:val="0"/>
        <w:spacing w:after="0" w:line="240" w:lineRule="auto"/>
        <w:rPr>
          <w:rFonts w:eastAsia="Times New Roman" w:cs="Arial"/>
          <w:color w:val="auto"/>
          <w:szCs w:val="20"/>
          <w:lang w:val="x-none"/>
        </w:rPr>
      </w:pPr>
      <w:r>
        <w:rPr>
          <w:rFonts w:eastAsia="Times New Roman" w:cs="Arial"/>
          <w:b/>
          <w:color w:val="000000"/>
          <w:szCs w:val="20"/>
        </w:rPr>
        <w:t xml:space="preserve">        </w:t>
      </w:r>
    </w:p>
    <w:p w14:paraId="19E0D533" w14:textId="77777777" w:rsidR="00EB5041" w:rsidRDefault="00EB5041" w:rsidP="00EB5041">
      <w:pPr>
        <w:pStyle w:val="ListParagraph"/>
        <w:numPr>
          <w:ilvl w:val="0"/>
          <w:numId w:val="0"/>
        </w:numPr>
        <w:autoSpaceDE w:val="0"/>
        <w:autoSpaceDN w:val="0"/>
        <w:adjustRightInd w:val="0"/>
        <w:snapToGrid w:val="0"/>
        <w:spacing w:after="0" w:line="240" w:lineRule="auto"/>
        <w:ind w:left="885"/>
        <w:rPr>
          <w:rFonts w:eastAsia="Times New Roman" w:cs="Arial"/>
          <w:color w:val="000000"/>
          <w:szCs w:val="20"/>
          <w:lang w:val="x-none"/>
        </w:rPr>
      </w:pPr>
    </w:p>
    <w:p w14:paraId="615FC751" w14:textId="77777777" w:rsidR="00EB5041" w:rsidRPr="00EB5041" w:rsidRDefault="00EB5041" w:rsidP="00EB5041">
      <w:pPr>
        <w:pStyle w:val="ListParagraph"/>
        <w:numPr>
          <w:ilvl w:val="0"/>
          <w:numId w:val="0"/>
        </w:numPr>
        <w:autoSpaceDE w:val="0"/>
        <w:autoSpaceDN w:val="0"/>
        <w:adjustRightInd w:val="0"/>
        <w:snapToGrid w:val="0"/>
        <w:spacing w:after="0" w:line="240" w:lineRule="auto"/>
        <w:ind w:left="885"/>
        <w:rPr>
          <w:rFonts w:eastAsia="Times New Roman" w:cs="Arial"/>
          <w:color w:val="000000"/>
          <w:szCs w:val="20"/>
          <w:lang w:val="x-none"/>
        </w:rPr>
      </w:pPr>
    </w:p>
    <w:p w14:paraId="326E4B57" w14:textId="77777777" w:rsidR="00E44C61" w:rsidRDefault="00E44C61" w:rsidP="00EB5041">
      <w:pPr>
        <w:rPr>
          <w:color w:val="auto"/>
        </w:rPr>
      </w:pPr>
    </w:p>
    <w:p w14:paraId="4C4D0512" w14:textId="77777777" w:rsidR="00EB5041" w:rsidRPr="00EB5041" w:rsidRDefault="00EB5041" w:rsidP="00EB5041">
      <w:pPr>
        <w:pStyle w:val="ListParagraph"/>
        <w:numPr>
          <w:ilvl w:val="0"/>
          <w:numId w:val="10"/>
        </w:numPr>
        <w:rPr>
          <w:color w:val="auto"/>
        </w:rPr>
        <w:sectPr w:rsidR="00EB5041" w:rsidRPr="00EB5041" w:rsidSect="005136DA">
          <w:headerReference w:type="first" r:id="rId8"/>
          <w:type w:val="continuous"/>
          <w:pgSz w:w="11900" w:h="16840"/>
          <w:pgMar w:top="2268" w:right="567" w:bottom="1134" w:left="567" w:header="680" w:footer="709" w:gutter="0"/>
          <w:cols w:num="2" w:space="708"/>
          <w:titlePg/>
          <w:docGrid w:linePitch="326"/>
        </w:sectPr>
      </w:pPr>
    </w:p>
    <w:p w14:paraId="41C873C8" w14:textId="77777777"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D0281E" w:rsidRPr="009D0075" w14:paraId="10CBC8D6" w14:textId="77777777" w:rsidTr="0046255C">
        <w:trPr>
          <w:trHeight w:val="395"/>
          <w:tblHeader/>
        </w:trPr>
        <w:tc>
          <w:tcPr>
            <w:tcW w:w="6875" w:type="dxa"/>
          </w:tcPr>
          <w:p w14:paraId="420E9D3E" w14:textId="77777777" w:rsidR="00D0281E" w:rsidRPr="009D0075" w:rsidRDefault="00D0281E" w:rsidP="00CE77CF">
            <w:pPr>
              <w:spacing w:after="0"/>
              <w:rPr>
                <w:rFonts w:eastAsiaTheme="majorEastAsia" w:cstheme="majorBidi"/>
                <w:b/>
                <w:iCs/>
                <w:color w:val="auto"/>
                <w:sz w:val="24"/>
                <w:lang w:val="en-US" w:eastAsia="en-US"/>
              </w:rPr>
            </w:pPr>
            <w:r w:rsidRPr="009D0075">
              <w:rPr>
                <w:rFonts w:eastAsiaTheme="majorEastAsia" w:cstheme="majorBidi"/>
                <w:b/>
                <w:iCs/>
                <w:color w:val="auto"/>
                <w:lang w:val="en-US" w:eastAsia="en-US"/>
              </w:rPr>
              <w:t>Criteria</w:t>
            </w:r>
          </w:p>
        </w:tc>
        <w:tc>
          <w:tcPr>
            <w:tcW w:w="1396" w:type="dxa"/>
          </w:tcPr>
          <w:p w14:paraId="45B32858" w14:textId="77777777" w:rsidR="00D0281E" w:rsidRPr="009D0075" w:rsidRDefault="00D0281E" w:rsidP="0021291D">
            <w:pPr>
              <w:spacing w:after="0"/>
              <w:jc w:val="center"/>
              <w:rPr>
                <w:rFonts w:eastAsiaTheme="majorEastAsia" w:cstheme="majorBidi"/>
                <w:b/>
                <w:iCs/>
                <w:color w:val="auto"/>
                <w:szCs w:val="20"/>
                <w:lang w:val="en-US" w:eastAsia="en-US"/>
              </w:rPr>
            </w:pPr>
            <w:r w:rsidRPr="009D0075">
              <w:rPr>
                <w:rFonts w:eastAsiaTheme="majorEastAsia" w:cstheme="majorBidi"/>
                <w:b/>
                <w:iCs/>
                <w:color w:val="auto"/>
                <w:szCs w:val="20"/>
                <w:lang w:val="en-US" w:eastAsia="en-US"/>
              </w:rPr>
              <w:t>Essential or Desirable</w:t>
            </w:r>
          </w:p>
        </w:tc>
        <w:tc>
          <w:tcPr>
            <w:tcW w:w="2361" w:type="dxa"/>
          </w:tcPr>
          <w:p w14:paraId="051F8320" w14:textId="77777777" w:rsidR="00D0281E" w:rsidRPr="009D0075" w:rsidRDefault="00223D88" w:rsidP="0021291D">
            <w:pPr>
              <w:spacing w:after="0"/>
              <w:jc w:val="center"/>
              <w:rPr>
                <w:rFonts w:eastAsiaTheme="majorEastAsia" w:cstheme="majorBidi"/>
                <w:b/>
                <w:iCs/>
                <w:color w:val="auto"/>
                <w:szCs w:val="20"/>
                <w:lang w:val="en-US" w:eastAsia="en-US"/>
              </w:rPr>
            </w:pPr>
            <w:r w:rsidRPr="009D0075">
              <w:rPr>
                <w:rFonts w:eastAsiaTheme="majorEastAsia" w:cstheme="majorBidi"/>
                <w:b/>
                <w:iCs/>
                <w:color w:val="auto"/>
                <w:szCs w:val="20"/>
                <w:lang w:val="en-US" w:eastAsia="en-US"/>
              </w:rPr>
              <w:t>As</w:t>
            </w:r>
            <w:r w:rsidR="00D0281E" w:rsidRPr="009D0075">
              <w:rPr>
                <w:rFonts w:eastAsiaTheme="majorEastAsia" w:cstheme="majorBidi"/>
                <w:b/>
                <w:iCs/>
                <w:color w:val="auto"/>
                <w:szCs w:val="20"/>
                <w:lang w:val="en-US" w:eastAsia="en-US"/>
              </w:rPr>
              <w:t>se</w:t>
            </w:r>
            <w:r w:rsidRPr="009D0075">
              <w:rPr>
                <w:rFonts w:eastAsiaTheme="majorEastAsia" w:cstheme="majorBidi"/>
                <w:b/>
                <w:iCs/>
                <w:color w:val="auto"/>
                <w:szCs w:val="20"/>
                <w:lang w:val="en-US" w:eastAsia="en-US"/>
              </w:rPr>
              <w:t>s</w:t>
            </w:r>
            <w:r w:rsidR="00D0281E" w:rsidRPr="009D0075">
              <w:rPr>
                <w:rFonts w:eastAsiaTheme="majorEastAsia" w:cstheme="majorBidi"/>
                <w:b/>
                <w:iCs/>
                <w:color w:val="auto"/>
                <w:szCs w:val="20"/>
                <w:lang w:val="en-US" w:eastAsia="en-US"/>
              </w:rPr>
              <w:t>sment method</w:t>
            </w:r>
          </w:p>
          <w:p w14:paraId="24F61D39" w14:textId="77777777" w:rsidR="00D0281E" w:rsidRPr="009D0075" w:rsidRDefault="00D0281E" w:rsidP="0021291D">
            <w:pPr>
              <w:spacing w:after="0"/>
              <w:jc w:val="center"/>
              <w:rPr>
                <w:rFonts w:eastAsiaTheme="majorEastAsia" w:cstheme="majorBidi"/>
                <w:b/>
                <w:iCs/>
                <w:color w:val="auto"/>
                <w:szCs w:val="20"/>
                <w:lang w:val="en-US" w:eastAsia="en-US"/>
              </w:rPr>
            </w:pPr>
            <w:r w:rsidRPr="009D0075">
              <w:rPr>
                <w:rFonts w:eastAsiaTheme="majorEastAsia" w:cstheme="majorBidi"/>
                <w:b/>
                <w:iCs/>
                <w:color w:val="auto"/>
                <w:szCs w:val="20"/>
                <w:lang w:val="en-US" w:eastAsia="en-US"/>
              </w:rPr>
              <w:t>(Application/Interview)</w:t>
            </w:r>
          </w:p>
        </w:tc>
      </w:tr>
      <w:tr w:rsidR="00D0281E" w14:paraId="4B0B3722" w14:textId="77777777" w:rsidTr="0046255C">
        <w:trPr>
          <w:trHeight w:val="377"/>
        </w:trPr>
        <w:tc>
          <w:tcPr>
            <w:tcW w:w="6875" w:type="dxa"/>
            <w:shd w:val="clear" w:color="auto" w:fill="D9D9D9" w:themeFill="background1" w:themeFillShade="D9"/>
          </w:tcPr>
          <w:p w14:paraId="74E464E6" w14:textId="77777777" w:rsidR="00D0281E" w:rsidRPr="001A3B52" w:rsidRDefault="00D0281E" w:rsidP="00CE77CF">
            <w:pPr>
              <w:rPr>
                <w:b/>
              </w:rPr>
            </w:pPr>
            <w:r>
              <w:rPr>
                <w:b/>
              </w:rPr>
              <w:t>Qualifications, experience and k</w:t>
            </w:r>
            <w:r w:rsidRPr="001A3B52">
              <w:rPr>
                <w:b/>
              </w:rPr>
              <w:t>nowledge</w:t>
            </w:r>
          </w:p>
        </w:tc>
        <w:tc>
          <w:tcPr>
            <w:tcW w:w="1396" w:type="dxa"/>
            <w:shd w:val="clear" w:color="auto" w:fill="D9D9D9" w:themeFill="background1" w:themeFillShade="D9"/>
          </w:tcPr>
          <w:p w14:paraId="78FFBD5E" w14:textId="77777777" w:rsidR="00D0281E" w:rsidRDefault="00D0281E" w:rsidP="00CE77CF"/>
        </w:tc>
        <w:tc>
          <w:tcPr>
            <w:tcW w:w="2361" w:type="dxa"/>
            <w:shd w:val="clear" w:color="auto" w:fill="D9D9D9" w:themeFill="background1" w:themeFillShade="D9"/>
          </w:tcPr>
          <w:p w14:paraId="0610BC0F" w14:textId="77777777" w:rsidR="00D0281E" w:rsidRDefault="00D0281E" w:rsidP="00CE77CF"/>
        </w:tc>
      </w:tr>
      <w:tr w:rsidR="00474452" w14:paraId="459C8ACF" w14:textId="77777777" w:rsidTr="0046255C">
        <w:trPr>
          <w:trHeight w:val="377"/>
        </w:trPr>
        <w:tc>
          <w:tcPr>
            <w:tcW w:w="6875" w:type="dxa"/>
          </w:tcPr>
          <w:p w14:paraId="084EE939" w14:textId="1A1AE824" w:rsidR="00474452" w:rsidRPr="006A5A37" w:rsidRDefault="00474452" w:rsidP="00CE77CF">
            <w:r>
              <w:t xml:space="preserve">Education to A level standard (Grade </w:t>
            </w:r>
            <w:r w:rsidR="006C5DB2">
              <w:t>B</w:t>
            </w:r>
            <w:r w:rsidR="00E87206">
              <w:t xml:space="preserve"> </w:t>
            </w:r>
            <w:r>
              <w:t>or above) or having acquired relevant experience in terms of writing and analysis</w:t>
            </w:r>
          </w:p>
        </w:tc>
        <w:tc>
          <w:tcPr>
            <w:tcW w:w="1396" w:type="dxa"/>
          </w:tcPr>
          <w:p w14:paraId="5655E953" w14:textId="77777777" w:rsidR="00474452" w:rsidRDefault="00474452" w:rsidP="0021291D">
            <w:pPr>
              <w:jc w:val="center"/>
            </w:pPr>
            <w:r>
              <w:t>E</w:t>
            </w:r>
          </w:p>
        </w:tc>
        <w:tc>
          <w:tcPr>
            <w:tcW w:w="2361" w:type="dxa"/>
          </w:tcPr>
          <w:p w14:paraId="38E50924" w14:textId="77777777" w:rsidR="00474452" w:rsidRDefault="00474452" w:rsidP="0021291D">
            <w:pPr>
              <w:jc w:val="center"/>
            </w:pPr>
            <w:r>
              <w:t>A</w:t>
            </w:r>
          </w:p>
        </w:tc>
      </w:tr>
      <w:tr w:rsidR="00474452" w14:paraId="4ADCF480" w14:textId="77777777" w:rsidTr="0046255C">
        <w:trPr>
          <w:trHeight w:val="377"/>
        </w:trPr>
        <w:tc>
          <w:tcPr>
            <w:tcW w:w="6875" w:type="dxa"/>
          </w:tcPr>
          <w:p w14:paraId="21861426" w14:textId="77777777" w:rsidR="00474452" w:rsidRDefault="00474452" w:rsidP="00474452">
            <w:r w:rsidRPr="006A5A37">
              <w:t xml:space="preserve">Experience with working with </w:t>
            </w:r>
            <w:proofErr w:type="spellStart"/>
            <w:r w:rsidRPr="006A5A37">
              <w:t>MyFinance</w:t>
            </w:r>
            <w:proofErr w:type="spellEnd"/>
            <w:r w:rsidRPr="006A5A37">
              <w:t xml:space="preserve"> system or a similar Oracle accounts system.</w:t>
            </w:r>
          </w:p>
        </w:tc>
        <w:tc>
          <w:tcPr>
            <w:tcW w:w="1396" w:type="dxa"/>
          </w:tcPr>
          <w:p w14:paraId="2FBFAD54" w14:textId="77777777" w:rsidR="00474452" w:rsidRDefault="00474452" w:rsidP="00474452">
            <w:pPr>
              <w:jc w:val="center"/>
            </w:pPr>
            <w:r>
              <w:t>D</w:t>
            </w:r>
          </w:p>
        </w:tc>
        <w:tc>
          <w:tcPr>
            <w:tcW w:w="2361" w:type="dxa"/>
          </w:tcPr>
          <w:p w14:paraId="676939D8" w14:textId="77777777" w:rsidR="00474452" w:rsidRDefault="00474452" w:rsidP="00474452">
            <w:pPr>
              <w:jc w:val="center"/>
            </w:pPr>
            <w:r>
              <w:t>A</w:t>
            </w:r>
          </w:p>
        </w:tc>
      </w:tr>
      <w:tr w:rsidR="00474452" w14:paraId="57DD989E" w14:textId="77777777" w:rsidTr="0046255C">
        <w:trPr>
          <w:trHeight w:val="377"/>
        </w:trPr>
        <w:tc>
          <w:tcPr>
            <w:tcW w:w="6875" w:type="dxa"/>
          </w:tcPr>
          <w:p w14:paraId="199CB4F5" w14:textId="77777777" w:rsidR="00474452" w:rsidRDefault="00474452" w:rsidP="00474452">
            <w:r w:rsidRPr="006A5A37">
              <w:t>An awareness and an understanding of the importance of data protection procedures</w:t>
            </w:r>
          </w:p>
        </w:tc>
        <w:tc>
          <w:tcPr>
            <w:tcW w:w="1396" w:type="dxa"/>
          </w:tcPr>
          <w:p w14:paraId="2BD6E868" w14:textId="77777777" w:rsidR="00474452" w:rsidRDefault="00E72078" w:rsidP="00474452">
            <w:pPr>
              <w:jc w:val="center"/>
            </w:pPr>
            <w:r>
              <w:t>D</w:t>
            </w:r>
          </w:p>
        </w:tc>
        <w:tc>
          <w:tcPr>
            <w:tcW w:w="2361" w:type="dxa"/>
          </w:tcPr>
          <w:p w14:paraId="6E9EA99B" w14:textId="77777777" w:rsidR="00474452" w:rsidRDefault="00474452" w:rsidP="00474452">
            <w:pPr>
              <w:jc w:val="center"/>
            </w:pPr>
            <w:r>
              <w:t>A/I</w:t>
            </w:r>
          </w:p>
        </w:tc>
      </w:tr>
      <w:tr w:rsidR="00474452" w14:paraId="22D5E7A5" w14:textId="77777777" w:rsidTr="0046255C">
        <w:trPr>
          <w:trHeight w:val="377"/>
        </w:trPr>
        <w:tc>
          <w:tcPr>
            <w:tcW w:w="6875" w:type="dxa"/>
            <w:shd w:val="clear" w:color="auto" w:fill="D9D9D9" w:themeFill="background1" w:themeFillShade="D9"/>
          </w:tcPr>
          <w:p w14:paraId="6B34C23B" w14:textId="77777777" w:rsidR="00474452" w:rsidRPr="001A3B52" w:rsidRDefault="00474452" w:rsidP="00474452">
            <w:pPr>
              <w:rPr>
                <w:b/>
              </w:rPr>
            </w:pPr>
            <w:r w:rsidRPr="001A3B52">
              <w:rPr>
                <w:b/>
              </w:rPr>
              <w:t>Skills and abilities</w:t>
            </w:r>
          </w:p>
        </w:tc>
        <w:tc>
          <w:tcPr>
            <w:tcW w:w="1396" w:type="dxa"/>
            <w:shd w:val="clear" w:color="auto" w:fill="D9D9D9" w:themeFill="background1" w:themeFillShade="D9"/>
          </w:tcPr>
          <w:p w14:paraId="620C53A8" w14:textId="77777777" w:rsidR="00474452" w:rsidRDefault="00474452" w:rsidP="00474452"/>
        </w:tc>
        <w:tc>
          <w:tcPr>
            <w:tcW w:w="2361" w:type="dxa"/>
            <w:shd w:val="clear" w:color="auto" w:fill="D9D9D9" w:themeFill="background1" w:themeFillShade="D9"/>
          </w:tcPr>
          <w:p w14:paraId="0DF2488C" w14:textId="77777777" w:rsidR="00474452" w:rsidRDefault="00474452" w:rsidP="00474452"/>
        </w:tc>
      </w:tr>
      <w:tr w:rsidR="00474452" w14:paraId="1B075227" w14:textId="77777777" w:rsidTr="0046255C">
        <w:trPr>
          <w:trHeight w:val="377"/>
        </w:trPr>
        <w:tc>
          <w:tcPr>
            <w:tcW w:w="6875" w:type="dxa"/>
          </w:tcPr>
          <w:p w14:paraId="0324750B" w14:textId="77777777" w:rsidR="00474452" w:rsidRDefault="00474452" w:rsidP="00474452">
            <w:r>
              <w:t xml:space="preserve">Excellent communication skills, both written and oral, and experience of communicating complex issues to a variety of audiences </w:t>
            </w:r>
          </w:p>
        </w:tc>
        <w:tc>
          <w:tcPr>
            <w:tcW w:w="1396" w:type="dxa"/>
          </w:tcPr>
          <w:p w14:paraId="28AAE124" w14:textId="77777777" w:rsidR="00474452" w:rsidRDefault="00474452" w:rsidP="00474452">
            <w:pPr>
              <w:jc w:val="center"/>
            </w:pPr>
            <w:r>
              <w:t>E</w:t>
            </w:r>
          </w:p>
        </w:tc>
        <w:tc>
          <w:tcPr>
            <w:tcW w:w="2361" w:type="dxa"/>
          </w:tcPr>
          <w:p w14:paraId="3E8BFA1F" w14:textId="77777777" w:rsidR="00474452" w:rsidRDefault="00474452" w:rsidP="00474452">
            <w:pPr>
              <w:jc w:val="center"/>
            </w:pPr>
            <w:r>
              <w:t>A/I</w:t>
            </w:r>
          </w:p>
        </w:tc>
      </w:tr>
      <w:tr w:rsidR="00474452" w14:paraId="1FFAD917" w14:textId="77777777" w:rsidTr="0046255C">
        <w:trPr>
          <w:trHeight w:val="377"/>
        </w:trPr>
        <w:tc>
          <w:tcPr>
            <w:tcW w:w="6875" w:type="dxa"/>
          </w:tcPr>
          <w:p w14:paraId="02E76250" w14:textId="77777777" w:rsidR="00474452" w:rsidRDefault="00474452" w:rsidP="00474452">
            <w:r>
              <w:t xml:space="preserve">Proficient in the use of Microsoft Office packages (e.g. Word, Excel and PowerPoint) </w:t>
            </w:r>
          </w:p>
        </w:tc>
        <w:tc>
          <w:tcPr>
            <w:tcW w:w="1396" w:type="dxa"/>
          </w:tcPr>
          <w:p w14:paraId="01B336C3" w14:textId="77777777" w:rsidR="00474452" w:rsidRDefault="00474452" w:rsidP="00474452">
            <w:pPr>
              <w:jc w:val="center"/>
            </w:pPr>
            <w:r>
              <w:t>E</w:t>
            </w:r>
          </w:p>
        </w:tc>
        <w:tc>
          <w:tcPr>
            <w:tcW w:w="2361" w:type="dxa"/>
          </w:tcPr>
          <w:p w14:paraId="534883F3" w14:textId="77777777" w:rsidR="00474452" w:rsidRDefault="00474452" w:rsidP="00474452">
            <w:pPr>
              <w:jc w:val="center"/>
            </w:pPr>
            <w:r>
              <w:t>A/I</w:t>
            </w:r>
          </w:p>
        </w:tc>
      </w:tr>
      <w:tr w:rsidR="00474452" w14:paraId="510B30BA" w14:textId="77777777" w:rsidTr="0046255C">
        <w:trPr>
          <w:trHeight w:val="377"/>
        </w:trPr>
        <w:tc>
          <w:tcPr>
            <w:tcW w:w="6875" w:type="dxa"/>
          </w:tcPr>
          <w:p w14:paraId="7567150E" w14:textId="77777777" w:rsidR="00474452" w:rsidRDefault="00474452" w:rsidP="00474452">
            <w:r>
              <w:t>Diplomacy and tact when dealing with confidential information</w:t>
            </w:r>
          </w:p>
        </w:tc>
        <w:tc>
          <w:tcPr>
            <w:tcW w:w="1396" w:type="dxa"/>
          </w:tcPr>
          <w:p w14:paraId="0E9FA1CA" w14:textId="77777777" w:rsidR="00474452" w:rsidRDefault="00474452" w:rsidP="00474452">
            <w:pPr>
              <w:jc w:val="center"/>
            </w:pPr>
            <w:r>
              <w:t>E</w:t>
            </w:r>
          </w:p>
        </w:tc>
        <w:tc>
          <w:tcPr>
            <w:tcW w:w="2361" w:type="dxa"/>
          </w:tcPr>
          <w:p w14:paraId="1D0E84D9" w14:textId="77777777" w:rsidR="00474452" w:rsidRDefault="00474452" w:rsidP="00474452">
            <w:pPr>
              <w:jc w:val="center"/>
            </w:pPr>
            <w:r>
              <w:t>A/I</w:t>
            </w:r>
          </w:p>
        </w:tc>
      </w:tr>
      <w:tr w:rsidR="00474452" w14:paraId="69B8E6F6" w14:textId="77777777" w:rsidTr="0046255C">
        <w:trPr>
          <w:trHeight w:val="377"/>
        </w:trPr>
        <w:tc>
          <w:tcPr>
            <w:tcW w:w="6875" w:type="dxa"/>
          </w:tcPr>
          <w:p w14:paraId="35593CBE" w14:textId="77777777" w:rsidR="00474452" w:rsidRDefault="00474452" w:rsidP="00474452">
            <w:r>
              <w:t>Meticulous attention to detail and accuracy in all activities undertaken</w:t>
            </w:r>
          </w:p>
        </w:tc>
        <w:tc>
          <w:tcPr>
            <w:tcW w:w="1396" w:type="dxa"/>
          </w:tcPr>
          <w:p w14:paraId="3B7C1173" w14:textId="77777777" w:rsidR="00474452" w:rsidRDefault="00474452" w:rsidP="00474452">
            <w:pPr>
              <w:jc w:val="center"/>
            </w:pPr>
            <w:r>
              <w:t>E</w:t>
            </w:r>
          </w:p>
        </w:tc>
        <w:tc>
          <w:tcPr>
            <w:tcW w:w="2361" w:type="dxa"/>
          </w:tcPr>
          <w:p w14:paraId="21B64D1C" w14:textId="77777777" w:rsidR="00474452" w:rsidRDefault="00474452" w:rsidP="00474452">
            <w:pPr>
              <w:jc w:val="center"/>
            </w:pPr>
            <w:r>
              <w:t>I</w:t>
            </w:r>
          </w:p>
        </w:tc>
      </w:tr>
      <w:tr w:rsidR="00474452" w14:paraId="6954402E" w14:textId="77777777" w:rsidTr="0046255C">
        <w:trPr>
          <w:trHeight w:val="377"/>
        </w:trPr>
        <w:tc>
          <w:tcPr>
            <w:tcW w:w="6875" w:type="dxa"/>
          </w:tcPr>
          <w:p w14:paraId="7581699E" w14:textId="77777777" w:rsidR="00474452" w:rsidRDefault="00474452" w:rsidP="00474452">
            <w:r>
              <w:t>Excellent organisational and time management skills, including the ability to work on numerous projects simultaneously</w:t>
            </w:r>
          </w:p>
        </w:tc>
        <w:tc>
          <w:tcPr>
            <w:tcW w:w="1396" w:type="dxa"/>
          </w:tcPr>
          <w:p w14:paraId="00BDD514" w14:textId="77777777" w:rsidR="00474452" w:rsidRDefault="00474452" w:rsidP="00474452">
            <w:pPr>
              <w:jc w:val="center"/>
            </w:pPr>
            <w:r>
              <w:t>E</w:t>
            </w:r>
          </w:p>
        </w:tc>
        <w:tc>
          <w:tcPr>
            <w:tcW w:w="2361" w:type="dxa"/>
          </w:tcPr>
          <w:p w14:paraId="0DA40B5A" w14:textId="77777777" w:rsidR="00474452" w:rsidRDefault="00474452" w:rsidP="00474452">
            <w:pPr>
              <w:jc w:val="center"/>
            </w:pPr>
            <w:r>
              <w:t>A/I</w:t>
            </w:r>
          </w:p>
        </w:tc>
      </w:tr>
      <w:tr w:rsidR="00474452" w14:paraId="6A8DCA73" w14:textId="77777777" w:rsidTr="0046255C">
        <w:trPr>
          <w:trHeight w:val="377"/>
        </w:trPr>
        <w:tc>
          <w:tcPr>
            <w:tcW w:w="6875" w:type="dxa"/>
            <w:shd w:val="clear" w:color="auto" w:fill="D9D9D9" w:themeFill="background1" w:themeFillShade="D9"/>
          </w:tcPr>
          <w:p w14:paraId="602F0ACD" w14:textId="77777777" w:rsidR="00474452" w:rsidRPr="001A3B52" w:rsidRDefault="00474452" w:rsidP="00474452">
            <w:pPr>
              <w:rPr>
                <w:b/>
              </w:rPr>
            </w:pPr>
            <w:r>
              <w:rPr>
                <w:b/>
              </w:rPr>
              <w:t>UCL Ways of Working for professional services</w:t>
            </w:r>
          </w:p>
        </w:tc>
        <w:tc>
          <w:tcPr>
            <w:tcW w:w="1396" w:type="dxa"/>
            <w:shd w:val="clear" w:color="auto" w:fill="D9D9D9" w:themeFill="background1" w:themeFillShade="D9"/>
          </w:tcPr>
          <w:p w14:paraId="07BE33CA" w14:textId="77777777" w:rsidR="00474452" w:rsidRDefault="00474452" w:rsidP="00474452"/>
        </w:tc>
        <w:tc>
          <w:tcPr>
            <w:tcW w:w="2361" w:type="dxa"/>
            <w:shd w:val="clear" w:color="auto" w:fill="D9D9D9" w:themeFill="background1" w:themeFillShade="D9"/>
          </w:tcPr>
          <w:p w14:paraId="26D593A4" w14:textId="77777777" w:rsidR="00474452" w:rsidRDefault="00474452" w:rsidP="00474452"/>
        </w:tc>
      </w:tr>
      <w:tr w:rsidR="00474452" w14:paraId="07E5E30E" w14:textId="77777777" w:rsidTr="0046255C">
        <w:trPr>
          <w:trHeight w:val="377"/>
        </w:trPr>
        <w:tc>
          <w:tcPr>
            <w:tcW w:w="6875" w:type="dxa"/>
          </w:tcPr>
          <w:p w14:paraId="5C9C8FBE" w14:textId="77777777" w:rsidR="00474452" w:rsidRDefault="00474452" w:rsidP="00474452">
            <w:r>
              <w:t>Planning effectively so that work is delivered and others are not delayed</w:t>
            </w:r>
          </w:p>
        </w:tc>
        <w:tc>
          <w:tcPr>
            <w:tcW w:w="1396" w:type="dxa"/>
          </w:tcPr>
          <w:p w14:paraId="7D43506D" w14:textId="77777777" w:rsidR="00474452" w:rsidRDefault="00474452" w:rsidP="00474452">
            <w:pPr>
              <w:jc w:val="center"/>
            </w:pPr>
            <w:r>
              <w:t>E</w:t>
            </w:r>
          </w:p>
        </w:tc>
        <w:tc>
          <w:tcPr>
            <w:tcW w:w="2361" w:type="dxa"/>
          </w:tcPr>
          <w:p w14:paraId="1A714EBA" w14:textId="77777777" w:rsidR="00474452" w:rsidRDefault="00474452" w:rsidP="00474452">
            <w:pPr>
              <w:jc w:val="center"/>
            </w:pPr>
            <w:r>
              <w:t>I</w:t>
            </w:r>
          </w:p>
        </w:tc>
      </w:tr>
      <w:tr w:rsidR="00474452" w14:paraId="490817FA" w14:textId="77777777" w:rsidTr="0046255C">
        <w:trPr>
          <w:trHeight w:val="377"/>
        </w:trPr>
        <w:tc>
          <w:tcPr>
            <w:tcW w:w="6875" w:type="dxa"/>
          </w:tcPr>
          <w:p w14:paraId="19444D61" w14:textId="77777777" w:rsidR="00474452" w:rsidRDefault="00474452" w:rsidP="00474452">
            <w:r>
              <w:t>Working methodically, prioritising and managing tasks</w:t>
            </w:r>
          </w:p>
        </w:tc>
        <w:tc>
          <w:tcPr>
            <w:tcW w:w="1396" w:type="dxa"/>
          </w:tcPr>
          <w:p w14:paraId="6C594C0A" w14:textId="77777777" w:rsidR="00474452" w:rsidRDefault="00474452" w:rsidP="00474452">
            <w:pPr>
              <w:jc w:val="center"/>
            </w:pPr>
            <w:r>
              <w:t>E</w:t>
            </w:r>
          </w:p>
        </w:tc>
        <w:tc>
          <w:tcPr>
            <w:tcW w:w="2361" w:type="dxa"/>
          </w:tcPr>
          <w:p w14:paraId="38C7189D" w14:textId="77777777" w:rsidR="00474452" w:rsidRDefault="00474452" w:rsidP="00474452">
            <w:pPr>
              <w:jc w:val="center"/>
            </w:pPr>
            <w:r>
              <w:t>I</w:t>
            </w:r>
          </w:p>
        </w:tc>
      </w:tr>
    </w:tbl>
    <w:p w14:paraId="568C9C99" w14:textId="77777777" w:rsidR="005136DA" w:rsidRDefault="00925A98" w:rsidP="00F61140">
      <w:pPr>
        <w:sectPr w:rsidR="005136DA" w:rsidSect="005136DA">
          <w:pgSz w:w="11900" w:h="16840"/>
          <w:pgMar w:top="602" w:right="567" w:bottom="1134" w:left="567" w:header="283" w:footer="709" w:gutter="0"/>
          <w:cols w:space="708"/>
          <w:docGrid w:linePitch="326"/>
        </w:sectPr>
      </w:pPr>
      <w:r>
        <w:softHyphen/>
      </w:r>
    </w:p>
    <w:p w14:paraId="6B607E0F" w14:textId="77777777" w:rsidR="005136DA" w:rsidRPr="005136DA" w:rsidRDefault="005136DA" w:rsidP="00CC2B25">
      <w:pPr>
        <w:pStyle w:val="Heading1"/>
      </w:pPr>
    </w:p>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4AA1" w14:textId="77777777" w:rsidR="00FA431E" w:rsidRDefault="00FA431E" w:rsidP="00DA4ABB">
      <w:r>
        <w:separator/>
      </w:r>
    </w:p>
  </w:endnote>
  <w:endnote w:type="continuationSeparator" w:id="0">
    <w:p w14:paraId="0C26A0CF" w14:textId="77777777" w:rsidR="00FA431E" w:rsidRDefault="00FA431E"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3B6B" w14:textId="77777777" w:rsidR="00FA431E" w:rsidRDefault="00FA431E" w:rsidP="00DA4ABB">
      <w:r>
        <w:separator/>
      </w:r>
    </w:p>
  </w:footnote>
  <w:footnote w:type="continuationSeparator" w:id="0">
    <w:p w14:paraId="7BA3BC99" w14:textId="77777777" w:rsidR="00FA431E" w:rsidRDefault="00FA431E"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0A90" w14:textId="77777777" w:rsidR="003665C1" w:rsidRDefault="003665C1">
    <w:pPr>
      <w:pStyle w:val="Header"/>
    </w:pPr>
    <w:r>
      <w:rPr>
        <w:noProof/>
        <w:lang w:eastAsia="en-GB"/>
      </w:rPr>
      <w:drawing>
        <wp:anchor distT="0" distB="0" distL="114300" distR="114300" simplePos="0" relativeHeight="251659264" behindDoc="1" locked="0" layoutInCell="1" allowOverlap="1" wp14:anchorId="08695DC4" wp14:editId="4D3ED96E">
          <wp:simplePos x="0" y="0"/>
          <wp:positionH relativeFrom="page">
            <wp:posOffset>0</wp:posOffset>
          </wp:positionH>
          <wp:positionV relativeFrom="page">
            <wp:posOffset>0</wp:posOffset>
          </wp:positionV>
          <wp:extent cx="7596000" cy="1448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0EA9"/>
    <w:multiLevelType w:val="hybridMultilevel"/>
    <w:tmpl w:val="36F0F5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732DB"/>
    <w:multiLevelType w:val="hybridMultilevel"/>
    <w:tmpl w:val="4AA866C4"/>
    <w:lvl w:ilvl="0" w:tplc="08090005">
      <w:start w:val="1"/>
      <w:numFmt w:val="bullet"/>
      <w:lvlText w:val=""/>
      <w:lvlJc w:val="left"/>
      <w:pPr>
        <w:ind w:left="885" w:hanging="360"/>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1CC3170C"/>
    <w:multiLevelType w:val="hybridMultilevel"/>
    <w:tmpl w:val="B614A442"/>
    <w:lvl w:ilvl="0" w:tplc="08090005">
      <w:start w:val="1"/>
      <w:numFmt w:val="bullet"/>
      <w:lvlText w:val=""/>
      <w:lvlJc w:val="left"/>
      <w:pPr>
        <w:ind w:left="1605" w:hanging="360"/>
      </w:pPr>
      <w:rPr>
        <w:rFonts w:ascii="Wingdings" w:hAnsi="Wingdings"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 w15:restartNumberingAfterBreak="0">
    <w:nsid w:val="26D4448C"/>
    <w:multiLevelType w:val="hybridMultilevel"/>
    <w:tmpl w:val="DF9E4A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C3A25"/>
    <w:multiLevelType w:val="hybridMultilevel"/>
    <w:tmpl w:val="D69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0724"/>
    <w:multiLevelType w:val="hybridMultilevel"/>
    <w:tmpl w:val="F6222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70731"/>
    <w:multiLevelType w:val="hybridMultilevel"/>
    <w:tmpl w:val="A574032C"/>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5F337480"/>
    <w:multiLevelType w:val="hybridMultilevel"/>
    <w:tmpl w:val="4F90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021FE"/>
    <w:multiLevelType w:val="hybridMultilevel"/>
    <w:tmpl w:val="FFC4C0D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7F7E5B63"/>
    <w:multiLevelType w:val="hybridMultilevel"/>
    <w:tmpl w:val="5C3E514A"/>
    <w:lvl w:ilvl="0" w:tplc="08090005">
      <w:start w:val="1"/>
      <w:numFmt w:val="bulle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0"/>
  </w:num>
  <w:num w:numId="6">
    <w:abstractNumId w:val="7"/>
  </w:num>
  <w:num w:numId="7">
    <w:abstractNumId w:val="11"/>
  </w:num>
  <w:num w:numId="8">
    <w:abstractNumId w:val="10"/>
  </w:num>
  <w:num w:numId="9">
    <w:abstractNumId w:val="3"/>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2033"/>
    <w:rsid w:val="00003497"/>
    <w:rsid w:val="000204D6"/>
    <w:rsid w:val="00033B9E"/>
    <w:rsid w:val="0005387E"/>
    <w:rsid w:val="00061E18"/>
    <w:rsid w:val="00067621"/>
    <w:rsid w:val="00075061"/>
    <w:rsid w:val="00093D36"/>
    <w:rsid w:val="00100C01"/>
    <w:rsid w:val="001148C9"/>
    <w:rsid w:val="00130559"/>
    <w:rsid w:val="00146228"/>
    <w:rsid w:val="00146C6D"/>
    <w:rsid w:val="00197F34"/>
    <w:rsid w:val="001A3B52"/>
    <w:rsid w:val="001B2789"/>
    <w:rsid w:val="001C43F0"/>
    <w:rsid w:val="001C52AA"/>
    <w:rsid w:val="001C7EDF"/>
    <w:rsid w:val="001E1912"/>
    <w:rsid w:val="001E1EA8"/>
    <w:rsid w:val="00206C6C"/>
    <w:rsid w:val="0021291D"/>
    <w:rsid w:val="00223D88"/>
    <w:rsid w:val="0023741F"/>
    <w:rsid w:val="0023798E"/>
    <w:rsid w:val="00254AA1"/>
    <w:rsid w:val="00255201"/>
    <w:rsid w:val="0027653E"/>
    <w:rsid w:val="002967A0"/>
    <w:rsid w:val="002F3442"/>
    <w:rsid w:val="00305A2F"/>
    <w:rsid w:val="00320FEA"/>
    <w:rsid w:val="003334E3"/>
    <w:rsid w:val="00363CD8"/>
    <w:rsid w:val="003665C1"/>
    <w:rsid w:val="00371518"/>
    <w:rsid w:val="00375230"/>
    <w:rsid w:val="00377520"/>
    <w:rsid w:val="00391CB2"/>
    <w:rsid w:val="003C40B6"/>
    <w:rsid w:val="0040652D"/>
    <w:rsid w:val="00437574"/>
    <w:rsid w:val="0045039F"/>
    <w:rsid w:val="0046255C"/>
    <w:rsid w:val="00474452"/>
    <w:rsid w:val="004961EE"/>
    <w:rsid w:val="004C49A2"/>
    <w:rsid w:val="004E0292"/>
    <w:rsid w:val="004E5D2F"/>
    <w:rsid w:val="005044DE"/>
    <w:rsid w:val="005136DA"/>
    <w:rsid w:val="00520F98"/>
    <w:rsid w:val="0053233C"/>
    <w:rsid w:val="00542251"/>
    <w:rsid w:val="005617A1"/>
    <w:rsid w:val="00572A8E"/>
    <w:rsid w:val="005812B6"/>
    <w:rsid w:val="005B050C"/>
    <w:rsid w:val="005B0F27"/>
    <w:rsid w:val="0062791E"/>
    <w:rsid w:val="00647662"/>
    <w:rsid w:val="006531D7"/>
    <w:rsid w:val="00676EC7"/>
    <w:rsid w:val="00680DB2"/>
    <w:rsid w:val="006868F4"/>
    <w:rsid w:val="006A1644"/>
    <w:rsid w:val="006A3846"/>
    <w:rsid w:val="006A5A37"/>
    <w:rsid w:val="006A6FE2"/>
    <w:rsid w:val="006C089E"/>
    <w:rsid w:val="006C5DB2"/>
    <w:rsid w:val="006D6199"/>
    <w:rsid w:val="006E77CA"/>
    <w:rsid w:val="006F35E9"/>
    <w:rsid w:val="007061CE"/>
    <w:rsid w:val="00717FC4"/>
    <w:rsid w:val="0072651B"/>
    <w:rsid w:val="007532F4"/>
    <w:rsid w:val="007548E2"/>
    <w:rsid w:val="0075573C"/>
    <w:rsid w:val="00795CDB"/>
    <w:rsid w:val="007C7A80"/>
    <w:rsid w:val="007C7FF1"/>
    <w:rsid w:val="00804351"/>
    <w:rsid w:val="00807790"/>
    <w:rsid w:val="008105B7"/>
    <w:rsid w:val="00820FCA"/>
    <w:rsid w:val="00846641"/>
    <w:rsid w:val="00847090"/>
    <w:rsid w:val="00852852"/>
    <w:rsid w:val="008578F4"/>
    <w:rsid w:val="00871D33"/>
    <w:rsid w:val="008771D2"/>
    <w:rsid w:val="00895320"/>
    <w:rsid w:val="008A31F1"/>
    <w:rsid w:val="008A4B51"/>
    <w:rsid w:val="008A7907"/>
    <w:rsid w:val="008C615B"/>
    <w:rsid w:val="008C770D"/>
    <w:rsid w:val="008D36DF"/>
    <w:rsid w:val="008E480F"/>
    <w:rsid w:val="00923C93"/>
    <w:rsid w:val="00925A98"/>
    <w:rsid w:val="00952662"/>
    <w:rsid w:val="0095503C"/>
    <w:rsid w:val="00962EA4"/>
    <w:rsid w:val="00966478"/>
    <w:rsid w:val="009A1E18"/>
    <w:rsid w:val="009B206C"/>
    <w:rsid w:val="009B4BB3"/>
    <w:rsid w:val="009D0075"/>
    <w:rsid w:val="00A250A9"/>
    <w:rsid w:val="00A30388"/>
    <w:rsid w:val="00A443E6"/>
    <w:rsid w:val="00A50DE1"/>
    <w:rsid w:val="00A5402A"/>
    <w:rsid w:val="00A64141"/>
    <w:rsid w:val="00A70076"/>
    <w:rsid w:val="00A93D63"/>
    <w:rsid w:val="00A95297"/>
    <w:rsid w:val="00AA0F0E"/>
    <w:rsid w:val="00AA50E8"/>
    <w:rsid w:val="00AE02E5"/>
    <w:rsid w:val="00AF036D"/>
    <w:rsid w:val="00AF1492"/>
    <w:rsid w:val="00B330AD"/>
    <w:rsid w:val="00B64EA6"/>
    <w:rsid w:val="00B71875"/>
    <w:rsid w:val="00B752CC"/>
    <w:rsid w:val="00B84D00"/>
    <w:rsid w:val="00B97EF6"/>
    <w:rsid w:val="00BD2593"/>
    <w:rsid w:val="00BD73B5"/>
    <w:rsid w:val="00C44D8A"/>
    <w:rsid w:val="00C64BA3"/>
    <w:rsid w:val="00C76701"/>
    <w:rsid w:val="00CB629F"/>
    <w:rsid w:val="00CC2B25"/>
    <w:rsid w:val="00CE77CF"/>
    <w:rsid w:val="00D0281E"/>
    <w:rsid w:val="00D36EA1"/>
    <w:rsid w:val="00D45E80"/>
    <w:rsid w:val="00D475E1"/>
    <w:rsid w:val="00D55061"/>
    <w:rsid w:val="00DA4ABB"/>
    <w:rsid w:val="00DE7FA5"/>
    <w:rsid w:val="00E02A7A"/>
    <w:rsid w:val="00E235DE"/>
    <w:rsid w:val="00E23B24"/>
    <w:rsid w:val="00E3153F"/>
    <w:rsid w:val="00E3379C"/>
    <w:rsid w:val="00E409E6"/>
    <w:rsid w:val="00E44C61"/>
    <w:rsid w:val="00E50E0F"/>
    <w:rsid w:val="00E72078"/>
    <w:rsid w:val="00E73B03"/>
    <w:rsid w:val="00E73D48"/>
    <w:rsid w:val="00E87206"/>
    <w:rsid w:val="00EB5041"/>
    <w:rsid w:val="00F31F90"/>
    <w:rsid w:val="00F46EC6"/>
    <w:rsid w:val="00F61140"/>
    <w:rsid w:val="00F74946"/>
    <w:rsid w:val="00F925CC"/>
    <w:rsid w:val="00F961B1"/>
    <w:rsid w:val="00FA21C1"/>
    <w:rsid w:val="00FA431E"/>
    <w:rsid w:val="00FA6B5E"/>
    <w:rsid w:val="00FC36C1"/>
    <w:rsid w:val="00FD6F3D"/>
    <w:rsid w:val="00FE4F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B7A7CF"/>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basedOn w:val="DefaultParagraphFont"/>
    <w:uiPriority w:val="99"/>
    <w:unhideWhenUsed/>
    <w:rsid w:val="00391CB2"/>
    <w:rPr>
      <w:color w:val="0000FF" w:themeColor="hyperlink"/>
      <w:u w:val="single"/>
    </w:rPr>
  </w:style>
  <w:style w:type="paragraph" w:styleId="NoSpacing">
    <w:name w:val="No Spacing"/>
    <w:uiPriority w:val="1"/>
    <w:qFormat/>
    <w:rsid w:val="00E44C61"/>
    <w:rPr>
      <w:rFonts w:ascii="Arial" w:hAnsi="Arial"/>
      <w:color w:val="000000" w:themeColor="text1"/>
      <w:sz w:val="20"/>
    </w:rPr>
  </w:style>
  <w:style w:type="character" w:styleId="FollowedHyperlink">
    <w:name w:val="FollowedHyperlink"/>
    <w:basedOn w:val="DefaultParagraphFont"/>
    <w:uiPriority w:val="99"/>
    <w:semiHidden/>
    <w:unhideWhenUsed/>
    <w:rsid w:val="00EB5041"/>
    <w:rPr>
      <w:color w:val="800080" w:themeColor="followedHyperlink"/>
      <w:u w:val="single"/>
    </w:rPr>
  </w:style>
  <w:style w:type="character" w:styleId="CommentReference">
    <w:name w:val="annotation reference"/>
    <w:basedOn w:val="DefaultParagraphFont"/>
    <w:uiPriority w:val="99"/>
    <w:semiHidden/>
    <w:unhideWhenUsed/>
    <w:rsid w:val="007548E2"/>
    <w:rPr>
      <w:sz w:val="16"/>
      <w:szCs w:val="16"/>
    </w:rPr>
  </w:style>
  <w:style w:type="paragraph" w:styleId="CommentText">
    <w:name w:val="annotation text"/>
    <w:basedOn w:val="Normal"/>
    <w:link w:val="CommentTextChar"/>
    <w:uiPriority w:val="99"/>
    <w:semiHidden/>
    <w:unhideWhenUsed/>
    <w:rsid w:val="007548E2"/>
    <w:pPr>
      <w:spacing w:line="240" w:lineRule="auto"/>
    </w:pPr>
    <w:rPr>
      <w:szCs w:val="20"/>
    </w:rPr>
  </w:style>
  <w:style w:type="character" w:customStyle="1" w:styleId="CommentTextChar">
    <w:name w:val="Comment Text Char"/>
    <w:basedOn w:val="DefaultParagraphFont"/>
    <w:link w:val="CommentText"/>
    <w:uiPriority w:val="99"/>
    <w:semiHidden/>
    <w:rsid w:val="007548E2"/>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548E2"/>
    <w:rPr>
      <w:b/>
      <w:bCs/>
    </w:rPr>
  </w:style>
  <w:style w:type="character" w:customStyle="1" w:styleId="CommentSubjectChar">
    <w:name w:val="Comment Subject Char"/>
    <w:basedOn w:val="CommentTextChar"/>
    <w:link w:val="CommentSubject"/>
    <w:uiPriority w:val="99"/>
    <w:semiHidden/>
    <w:rsid w:val="007548E2"/>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994577394">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7069-06D2-4558-8DBD-136A257C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Lucy Spikesley</cp:lastModifiedBy>
  <cp:revision>4</cp:revision>
  <dcterms:created xsi:type="dcterms:W3CDTF">2021-02-10T16:12:00Z</dcterms:created>
  <dcterms:modified xsi:type="dcterms:W3CDTF">2021-02-16T11:14:00Z</dcterms:modified>
</cp:coreProperties>
</file>