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3F93E" w14:textId="77777777" w:rsidR="00332250" w:rsidRPr="00427073" w:rsidRDefault="002916FE" w:rsidP="002916FE">
      <w:pPr>
        <w:tabs>
          <w:tab w:val="left" w:pos="2190"/>
        </w:tabs>
        <w:spacing w:line="276" w:lineRule="auto"/>
        <w:rPr>
          <w:b/>
          <w:sz w:val="24"/>
          <w:szCs w:val="24"/>
        </w:rPr>
      </w:pPr>
      <w:r>
        <w:rPr>
          <w:b/>
          <w:sz w:val="24"/>
          <w:szCs w:val="24"/>
        </w:rPr>
        <w:tab/>
      </w:r>
    </w:p>
    <w:p w14:paraId="052D86DC" w14:textId="77777777" w:rsidR="00332250" w:rsidRPr="00427073" w:rsidRDefault="00332250" w:rsidP="007324F1">
      <w:pPr>
        <w:spacing w:line="276" w:lineRule="auto"/>
        <w:rPr>
          <w:b/>
          <w:sz w:val="24"/>
          <w:szCs w:val="24"/>
        </w:rPr>
      </w:pPr>
    </w:p>
    <w:p w14:paraId="3E9B5667" w14:textId="77777777" w:rsidR="002916FE" w:rsidRDefault="002916FE" w:rsidP="00DB6B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spacing w:line="276" w:lineRule="auto"/>
        <w:rPr>
          <w:bCs/>
          <w:sz w:val="24"/>
          <w:szCs w:val="24"/>
          <w:lang w:val="en-US"/>
        </w:rPr>
      </w:pPr>
    </w:p>
    <w:p w14:paraId="684E74E6" w14:textId="77777777" w:rsidR="002916FE" w:rsidRDefault="002916FE" w:rsidP="00DB6B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spacing w:line="276" w:lineRule="auto"/>
        <w:rPr>
          <w:bCs/>
          <w:sz w:val="24"/>
          <w:szCs w:val="24"/>
          <w:lang w:val="en-US"/>
        </w:rPr>
      </w:pPr>
    </w:p>
    <w:p w14:paraId="24E78056" w14:textId="77777777" w:rsidR="002916FE" w:rsidRDefault="002916FE" w:rsidP="00DB6B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spacing w:line="276" w:lineRule="auto"/>
        <w:rPr>
          <w:bCs/>
          <w:sz w:val="24"/>
          <w:szCs w:val="24"/>
          <w:lang w:val="en-US"/>
        </w:rPr>
      </w:pPr>
    </w:p>
    <w:p w14:paraId="6033227B" w14:textId="77777777" w:rsidR="002916FE" w:rsidRDefault="002916FE" w:rsidP="00DB6B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spacing w:line="276" w:lineRule="auto"/>
        <w:rPr>
          <w:bCs/>
          <w:sz w:val="24"/>
          <w:szCs w:val="24"/>
          <w:lang w:val="en-US"/>
        </w:rPr>
      </w:pPr>
    </w:p>
    <w:p w14:paraId="24BEAE37" w14:textId="20697DFF" w:rsidR="000F7FAA" w:rsidRPr="00DB6B4A" w:rsidRDefault="00DB6B4A" w:rsidP="00DB6B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spacing w:line="276" w:lineRule="auto"/>
        <w:rPr>
          <w:bCs/>
          <w:noProof/>
          <w:sz w:val="24"/>
          <w:szCs w:val="24"/>
          <w:lang w:val="en-US"/>
        </w:rPr>
      </w:pPr>
      <w:r w:rsidRPr="00DB6B4A">
        <w:rPr>
          <w:bCs/>
          <w:sz w:val="24"/>
          <w:szCs w:val="24"/>
          <w:lang w:val="en-US"/>
        </w:rPr>
        <w:fldChar w:fldCharType="begin"/>
      </w:r>
      <w:r w:rsidRPr="00DB6B4A">
        <w:rPr>
          <w:bCs/>
          <w:sz w:val="24"/>
          <w:szCs w:val="24"/>
          <w:lang w:val="en-US"/>
        </w:rPr>
        <w:instrText xml:space="preserve"> DATE \@ "d MMMM yyyy" </w:instrText>
      </w:r>
      <w:r w:rsidRPr="00DB6B4A">
        <w:rPr>
          <w:bCs/>
          <w:sz w:val="24"/>
          <w:szCs w:val="24"/>
          <w:lang w:val="en-US"/>
        </w:rPr>
        <w:fldChar w:fldCharType="separate"/>
      </w:r>
      <w:r w:rsidR="00615849">
        <w:rPr>
          <w:bCs/>
          <w:noProof/>
          <w:sz w:val="24"/>
          <w:szCs w:val="24"/>
          <w:lang w:val="en-US"/>
        </w:rPr>
        <w:t>30 March 2023</w:t>
      </w:r>
      <w:r w:rsidRPr="00DB6B4A">
        <w:rPr>
          <w:bCs/>
          <w:sz w:val="24"/>
          <w:szCs w:val="24"/>
          <w:lang w:val="en-US"/>
        </w:rPr>
        <w:fldChar w:fldCharType="end"/>
      </w:r>
    </w:p>
    <w:p w14:paraId="422E2C2D" w14:textId="77777777" w:rsidR="00DB6B4A" w:rsidRDefault="00DB6B4A" w:rsidP="007324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spacing w:line="276" w:lineRule="auto"/>
        <w:rPr>
          <w:b/>
          <w:bCs/>
          <w:sz w:val="24"/>
          <w:szCs w:val="24"/>
          <w:lang w:val="en-US"/>
        </w:rPr>
      </w:pPr>
    </w:p>
    <w:p w14:paraId="00619D08" w14:textId="77777777" w:rsidR="000F7FAA" w:rsidRPr="00427073" w:rsidRDefault="008C7A24" w:rsidP="007324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spacing w:line="276" w:lineRule="auto"/>
        <w:rPr>
          <w:sz w:val="24"/>
          <w:szCs w:val="24"/>
          <w:lang w:val="en-US"/>
        </w:rPr>
      </w:pPr>
      <w:r w:rsidRPr="00427073">
        <w:rPr>
          <w:rFonts w:eastAsia="Calibri"/>
          <w:b/>
          <w:sz w:val="24"/>
          <w:szCs w:val="24"/>
          <w:lang w:eastAsia="en-US"/>
        </w:rPr>
        <w:t xml:space="preserve">STATEMENT OF TERMS FOR ENGAGEMENT TO WORK </w:t>
      </w:r>
    </w:p>
    <w:p w14:paraId="3BD1F7D9" w14:textId="69E0DB84" w:rsidR="008C7A24" w:rsidRPr="00427073" w:rsidRDefault="008C7A24" w:rsidP="007324F1">
      <w:pPr>
        <w:spacing w:before="100" w:beforeAutospacing="1" w:after="100" w:afterAutospacing="1" w:line="276" w:lineRule="auto"/>
        <w:rPr>
          <w:rFonts w:eastAsia="Calibri"/>
          <w:sz w:val="24"/>
          <w:szCs w:val="24"/>
          <w:lang w:eastAsia="en-US"/>
        </w:rPr>
      </w:pPr>
      <w:r w:rsidRPr="00427073">
        <w:rPr>
          <w:rFonts w:eastAsia="Calibri"/>
          <w:sz w:val="24"/>
          <w:szCs w:val="24"/>
          <w:lang w:eastAsia="en-US"/>
        </w:rPr>
        <w:t>This statement sets out the principal terms of any offers of engagement for work</w:t>
      </w:r>
      <w:r w:rsidR="00B81FE3">
        <w:rPr>
          <w:rFonts w:eastAsia="Calibri"/>
          <w:sz w:val="24"/>
          <w:szCs w:val="24"/>
          <w:lang w:eastAsia="en-US"/>
        </w:rPr>
        <w:t xml:space="preserve"> as required by section 1 of the Employment Rights Act 1996</w:t>
      </w:r>
      <w:r w:rsidRPr="00427073">
        <w:rPr>
          <w:rFonts w:eastAsia="Calibri"/>
          <w:sz w:val="24"/>
          <w:szCs w:val="24"/>
          <w:lang w:eastAsia="en-US"/>
        </w:rPr>
        <w:t xml:space="preserve">. </w:t>
      </w:r>
    </w:p>
    <w:p w14:paraId="011E25AA" w14:textId="77777777" w:rsidR="008C7A24" w:rsidRPr="00427073" w:rsidRDefault="008C7A24" w:rsidP="007324F1">
      <w:pPr>
        <w:spacing w:before="100" w:beforeAutospacing="1" w:after="100" w:afterAutospacing="1" w:line="276" w:lineRule="auto"/>
        <w:rPr>
          <w:rFonts w:eastAsia="Calibri"/>
          <w:sz w:val="24"/>
          <w:szCs w:val="24"/>
          <w:lang w:eastAsia="en-US"/>
        </w:rPr>
      </w:pPr>
      <w:r w:rsidRPr="00427073">
        <w:rPr>
          <w:rFonts w:eastAsia="Calibri"/>
          <w:sz w:val="24"/>
          <w:szCs w:val="24"/>
          <w:lang w:eastAsia="en-US"/>
        </w:rPr>
        <w:t xml:space="preserve">Party offering work: </w:t>
      </w:r>
      <w:r w:rsidRPr="00427073">
        <w:rPr>
          <w:rFonts w:eastAsia="Calibri"/>
          <w:sz w:val="24"/>
          <w:szCs w:val="24"/>
          <w:lang w:eastAsia="en-US"/>
        </w:rPr>
        <w:tab/>
      </w:r>
      <w:r w:rsidRPr="00427073">
        <w:rPr>
          <w:rFonts w:eastAsia="Calibri"/>
          <w:sz w:val="24"/>
          <w:szCs w:val="24"/>
          <w:lang w:eastAsia="en-US"/>
        </w:rPr>
        <w:tab/>
        <w:t>University College London (UCL)</w:t>
      </w:r>
    </w:p>
    <w:p w14:paraId="7C97A6D9" w14:textId="77777777" w:rsidR="000F7FAA" w:rsidRDefault="008C7A24" w:rsidP="007324F1">
      <w:pPr>
        <w:keepLines/>
        <w:autoSpaceDE w:val="0"/>
        <w:autoSpaceDN w:val="0"/>
        <w:spacing w:line="276" w:lineRule="auto"/>
        <w:rPr>
          <w:rFonts w:eastAsia="Calibri"/>
          <w:b/>
          <w:color w:val="5B9BD5"/>
          <w:sz w:val="24"/>
          <w:szCs w:val="24"/>
          <w:lang w:eastAsia="en-US"/>
        </w:rPr>
      </w:pPr>
      <w:r w:rsidRPr="00427073">
        <w:rPr>
          <w:rFonts w:eastAsia="Calibri"/>
          <w:sz w:val="24"/>
          <w:szCs w:val="24"/>
          <w:lang w:eastAsia="en-US"/>
        </w:rPr>
        <w:t>Party accepting work:</w:t>
      </w:r>
      <w:r w:rsidR="0048688B" w:rsidRPr="00427073">
        <w:rPr>
          <w:rFonts w:eastAsia="Calibri"/>
          <w:sz w:val="24"/>
          <w:szCs w:val="24"/>
          <w:lang w:eastAsia="en-US"/>
        </w:rPr>
        <w:t xml:space="preserve"> </w:t>
      </w:r>
      <w:r w:rsidR="0048688B" w:rsidRPr="00427073">
        <w:rPr>
          <w:rFonts w:eastAsia="Calibri"/>
          <w:sz w:val="24"/>
          <w:szCs w:val="24"/>
          <w:lang w:eastAsia="en-US"/>
        </w:rPr>
        <w:tab/>
      </w:r>
    </w:p>
    <w:p w14:paraId="60E8C699" w14:textId="77777777" w:rsidR="00DB6B4A" w:rsidRDefault="00DB6B4A" w:rsidP="007324F1">
      <w:pPr>
        <w:keepLines/>
        <w:autoSpaceDE w:val="0"/>
        <w:autoSpaceDN w:val="0"/>
        <w:spacing w:line="276" w:lineRule="auto"/>
        <w:rPr>
          <w:rFonts w:eastAsia="Calibri"/>
          <w:b/>
          <w:color w:val="5B9BD5"/>
          <w:sz w:val="24"/>
          <w:szCs w:val="24"/>
          <w:lang w:eastAsia="en-US"/>
        </w:rPr>
      </w:pP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1"/>
        <w:gridCol w:w="6039"/>
      </w:tblGrid>
      <w:tr w:rsidR="00DB6B4A" w:rsidRPr="00CB31E2" w14:paraId="1D297E2C" w14:textId="77777777" w:rsidTr="00AA085E">
        <w:trPr>
          <w:trHeight w:val="548"/>
        </w:trPr>
        <w:tc>
          <w:tcPr>
            <w:tcW w:w="3831" w:type="dxa"/>
            <w:shd w:val="clear" w:color="auto" w:fill="auto"/>
          </w:tcPr>
          <w:p w14:paraId="5D17B306" w14:textId="77777777" w:rsidR="00DB6B4A" w:rsidRPr="00CB31E2" w:rsidRDefault="00DB6B4A" w:rsidP="00AA085E">
            <w:pPr>
              <w:autoSpaceDE w:val="0"/>
              <w:autoSpaceDN w:val="0"/>
              <w:spacing w:line="276" w:lineRule="auto"/>
              <w:rPr>
                <w:sz w:val="24"/>
                <w:szCs w:val="24"/>
                <w:lang w:val="en-US"/>
              </w:rPr>
            </w:pPr>
            <w:r w:rsidRPr="00CB31E2">
              <w:rPr>
                <w:sz w:val="24"/>
                <w:szCs w:val="24"/>
                <w:lang w:val="en-US"/>
              </w:rPr>
              <w:t>Job title</w:t>
            </w:r>
          </w:p>
        </w:tc>
        <w:tc>
          <w:tcPr>
            <w:tcW w:w="6039" w:type="dxa"/>
            <w:shd w:val="clear" w:color="auto" w:fill="auto"/>
          </w:tcPr>
          <w:p w14:paraId="713BC60B" w14:textId="77777777" w:rsidR="00DB6B4A" w:rsidRPr="00CB31E2" w:rsidRDefault="00E33E1A" w:rsidP="00AA085E">
            <w:pPr>
              <w:autoSpaceDE w:val="0"/>
              <w:autoSpaceDN w:val="0"/>
              <w:spacing w:line="276" w:lineRule="auto"/>
              <w:rPr>
                <w:color w:val="5B9BD5"/>
                <w:sz w:val="24"/>
                <w:szCs w:val="24"/>
                <w:lang w:val="en-US"/>
              </w:rPr>
            </w:pPr>
            <w:r>
              <w:rPr>
                <w:color w:val="5B9BD5"/>
                <w:sz w:val="24"/>
                <w:szCs w:val="24"/>
                <w:lang w:val="en-US"/>
              </w:rPr>
              <w:t xml:space="preserve">Postgraduate Teaching Assistant </w:t>
            </w:r>
          </w:p>
        </w:tc>
      </w:tr>
      <w:tr w:rsidR="00DB6B4A" w:rsidRPr="00CB31E2" w14:paraId="127046E0" w14:textId="77777777" w:rsidTr="00AA085E">
        <w:trPr>
          <w:trHeight w:val="548"/>
        </w:trPr>
        <w:tc>
          <w:tcPr>
            <w:tcW w:w="3831" w:type="dxa"/>
            <w:shd w:val="clear" w:color="auto" w:fill="auto"/>
          </w:tcPr>
          <w:p w14:paraId="5BDA204B" w14:textId="77777777" w:rsidR="00DB6B4A" w:rsidRPr="00CB31E2" w:rsidRDefault="00DB6B4A" w:rsidP="00AA085E">
            <w:pPr>
              <w:autoSpaceDE w:val="0"/>
              <w:autoSpaceDN w:val="0"/>
              <w:spacing w:line="276" w:lineRule="auto"/>
              <w:rPr>
                <w:sz w:val="24"/>
                <w:szCs w:val="24"/>
                <w:lang w:val="en-US"/>
              </w:rPr>
            </w:pPr>
            <w:r w:rsidRPr="00CB31E2">
              <w:rPr>
                <w:sz w:val="24"/>
                <w:szCs w:val="24"/>
                <w:lang w:val="en-US"/>
              </w:rPr>
              <w:t>Department</w:t>
            </w:r>
          </w:p>
        </w:tc>
        <w:tc>
          <w:tcPr>
            <w:tcW w:w="6039" w:type="dxa"/>
            <w:shd w:val="clear" w:color="auto" w:fill="auto"/>
          </w:tcPr>
          <w:p w14:paraId="5A15D3EE" w14:textId="77777777" w:rsidR="00DB6B4A" w:rsidRPr="00CB31E2" w:rsidRDefault="00DB6B4A" w:rsidP="00AA085E">
            <w:pPr>
              <w:autoSpaceDE w:val="0"/>
              <w:autoSpaceDN w:val="0"/>
              <w:spacing w:line="276" w:lineRule="auto"/>
              <w:rPr>
                <w:color w:val="5B9BD5"/>
                <w:sz w:val="24"/>
                <w:szCs w:val="24"/>
                <w:lang w:val="en-US"/>
              </w:rPr>
            </w:pPr>
          </w:p>
        </w:tc>
      </w:tr>
      <w:tr w:rsidR="00DB6B4A" w:rsidRPr="00CB31E2" w14:paraId="5E5C86CC" w14:textId="77777777" w:rsidTr="00AA085E">
        <w:trPr>
          <w:trHeight w:val="548"/>
        </w:trPr>
        <w:tc>
          <w:tcPr>
            <w:tcW w:w="3831" w:type="dxa"/>
            <w:shd w:val="clear" w:color="auto" w:fill="auto"/>
          </w:tcPr>
          <w:p w14:paraId="785BCB0D" w14:textId="77777777" w:rsidR="00DB6B4A" w:rsidRPr="00CB31E2" w:rsidRDefault="00A97D22" w:rsidP="00AA085E">
            <w:pPr>
              <w:autoSpaceDE w:val="0"/>
              <w:autoSpaceDN w:val="0"/>
              <w:spacing w:line="276" w:lineRule="auto"/>
              <w:rPr>
                <w:sz w:val="24"/>
                <w:szCs w:val="24"/>
                <w:lang w:val="en-US"/>
              </w:rPr>
            </w:pPr>
            <w:r>
              <w:rPr>
                <w:sz w:val="24"/>
                <w:szCs w:val="24"/>
                <w:lang w:val="en-US"/>
              </w:rPr>
              <w:t>Engagement</w:t>
            </w:r>
            <w:r w:rsidR="00DB6B4A" w:rsidRPr="00CB31E2">
              <w:rPr>
                <w:sz w:val="24"/>
                <w:szCs w:val="24"/>
                <w:lang w:val="en-US"/>
              </w:rPr>
              <w:t xml:space="preserve"> start date</w:t>
            </w:r>
          </w:p>
        </w:tc>
        <w:tc>
          <w:tcPr>
            <w:tcW w:w="6039" w:type="dxa"/>
            <w:shd w:val="clear" w:color="auto" w:fill="auto"/>
          </w:tcPr>
          <w:p w14:paraId="74899D18" w14:textId="77777777" w:rsidR="00DB6B4A" w:rsidRPr="00CB31E2" w:rsidRDefault="00DB6B4A" w:rsidP="00AA085E">
            <w:pPr>
              <w:autoSpaceDE w:val="0"/>
              <w:autoSpaceDN w:val="0"/>
              <w:spacing w:line="276" w:lineRule="auto"/>
              <w:rPr>
                <w:color w:val="5B9BD5"/>
                <w:sz w:val="24"/>
                <w:szCs w:val="24"/>
                <w:lang w:val="en-US"/>
              </w:rPr>
            </w:pPr>
          </w:p>
        </w:tc>
      </w:tr>
      <w:tr w:rsidR="00DB6B4A" w:rsidRPr="00CB31E2" w14:paraId="565DC5B3" w14:textId="77777777" w:rsidTr="00AA085E">
        <w:trPr>
          <w:trHeight w:val="548"/>
        </w:trPr>
        <w:tc>
          <w:tcPr>
            <w:tcW w:w="3831" w:type="dxa"/>
            <w:shd w:val="clear" w:color="auto" w:fill="auto"/>
          </w:tcPr>
          <w:p w14:paraId="1EAC1B4D" w14:textId="77777777" w:rsidR="00DB6B4A" w:rsidRPr="00CB31E2" w:rsidRDefault="00A97D22" w:rsidP="00AA085E">
            <w:pPr>
              <w:autoSpaceDE w:val="0"/>
              <w:autoSpaceDN w:val="0"/>
              <w:spacing w:line="276" w:lineRule="auto"/>
              <w:rPr>
                <w:sz w:val="24"/>
                <w:szCs w:val="24"/>
                <w:lang w:val="en-US"/>
              </w:rPr>
            </w:pPr>
            <w:r>
              <w:rPr>
                <w:sz w:val="24"/>
                <w:szCs w:val="24"/>
                <w:lang w:val="en-US"/>
              </w:rPr>
              <w:t>Engagement</w:t>
            </w:r>
            <w:r w:rsidR="00DB6B4A" w:rsidRPr="00CB31E2">
              <w:rPr>
                <w:sz w:val="24"/>
                <w:szCs w:val="24"/>
                <w:lang w:val="en-US"/>
              </w:rPr>
              <w:t xml:space="preserve"> end date</w:t>
            </w:r>
          </w:p>
        </w:tc>
        <w:tc>
          <w:tcPr>
            <w:tcW w:w="6039" w:type="dxa"/>
            <w:shd w:val="clear" w:color="auto" w:fill="auto"/>
          </w:tcPr>
          <w:p w14:paraId="4BA00E9F" w14:textId="77777777" w:rsidR="00DB6B4A" w:rsidRPr="00CB31E2" w:rsidRDefault="00DB6B4A" w:rsidP="00AA085E">
            <w:pPr>
              <w:autoSpaceDE w:val="0"/>
              <w:autoSpaceDN w:val="0"/>
              <w:spacing w:line="276" w:lineRule="auto"/>
              <w:rPr>
                <w:color w:val="5B9BD5"/>
                <w:sz w:val="24"/>
                <w:szCs w:val="24"/>
                <w:lang w:val="en-US"/>
              </w:rPr>
            </w:pPr>
          </w:p>
        </w:tc>
      </w:tr>
      <w:tr w:rsidR="007754E4" w:rsidRPr="00CB31E2" w14:paraId="1319234A" w14:textId="77777777" w:rsidTr="00AA085E">
        <w:trPr>
          <w:trHeight w:val="548"/>
        </w:trPr>
        <w:tc>
          <w:tcPr>
            <w:tcW w:w="3831" w:type="dxa"/>
            <w:shd w:val="clear" w:color="auto" w:fill="auto"/>
          </w:tcPr>
          <w:p w14:paraId="667638FE" w14:textId="77777777" w:rsidR="007754E4" w:rsidRDefault="007754E4" w:rsidP="00AA085E">
            <w:pPr>
              <w:autoSpaceDE w:val="0"/>
              <w:autoSpaceDN w:val="0"/>
              <w:spacing w:line="276" w:lineRule="auto"/>
              <w:rPr>
                <w:sz w:val="24"/>
                <w:szCs w:val="24"/>
                <w:lang w:val="en-US"/>
              </w:rPr>
            </w:pPr>
            <w:r>
              <w:rPr>
                <w:sz w:val="24"/>
                <w:szCs w:val="24"/>
                <w:lang w:val="en-US"/>
              </w:rPr>
              <w:t>Work location</w:t>
            </w:r>
          </w:p>
        </w:tc>
        <w:tc>
          <w:tcPr>
            <w:tcW w:w="6039" w:type="dxa"/>
            <w:shd w:val="clear" w:color="auto" w:fill="auto"/>
          </w:tcPr>
          <w:p w14:paraId="607567BA" w14:textId="77777777" w:rsidR="007754E4" w:rsidRPr="00CB31E2" w:rsidRDefault="007754E4" w:rsidP="00AA085E">
            <w:pPr>
              <w:autoSpaceDE w:val="0"/>
              <w:autoSpaceDN w:val="0"/>
              <w:spacing w:line="276" w:lineRule="auto"/>
              <w:rPr>
                <w:color w:val="5B9BD5"/>
                <w:sz w:val="24"/>
                <w:szCs w:val="24"/>
                <w:lang w:val="en-US"/>
              </w:rPr>
            </w:pPr>
          </w:p>
        </w:tc>
      </w:tr>
      <w:tr w:rsidR="007754E4" w:rsidRPr="00CB31E2" w14:paraId="172F469D" w14:textId="77777777" w:rsidTr="00AA085E">
        <w:trPr>
          <w:trHeight w:val="548"/>
        </w:trPr>
        <w:tc>
          <w:tcPr>
            <w:tcW w:w="3831" w:type="dxa"/>
            <w:shd w:val="clear" w:color="auto" w:fill="auto"/>
          </w:tcPr>
          <w:p w14:paraId="466B83C2" w14:textId="77777777" w:rsidR="007754E4" w:rsidRDefault="007754E4" w:rsidP="00AA085E">
            <w:pPr>
              <w:autoSpaceDE w:val="0"/>
              <w:autoSpaceDN w:val="0"/>
              <w:spacing w:line="276" w:lineRule="auto"/>
              <w:rPr>
                <w:sz w:val="24"/>
                <w:szCs w:val="24"/>
                <w:lang w:val="en-US"/>
              </w:rPr>
            </w:pPr>
            <w:r>
              <w:rPr>
                <w:sz w:val="24"/>
                <w:szCs w:val="24"/>
                <w:lang w:val="en-US"/>
              </w:rPr>
              <w:t>Estimated number of hours work required</w:t>
            </w:r>
          </w:p>
        </w:tc>
        <w:tc>
          <w:tcPr>
            <w:tcW w:w="6039" w:type="dxa"/>
            <w:shd w:val="clear" w:color="auto" w:fill="auto"/>
          </w:tcPr>
          <w:p w14:paraId="25AA73F5" w14:textId="77777777" w:rsidR="007754E4" w:rsidRPr="00CB31E2" w:rsidRDefault="007754E4" w:rsidP="00AA085E">
            <w:pPr>
              <w:autoSpaceDE w:val="0"/>
              <w:autoSpaceDN w:val="0"/>
              <w:spacing w:line="276" w:lineRule="auto"/>
              <w:rPr>
                <w:color w:val="5B9BD5"/>
                <w:sz w:val="24"/>
                <w:szCs w:val="24"/>
                <w:lang w:val="en-US"/>
              </w:rPr>
            </w:pPr>
          </w:p>
        </w:tc>
      </w:tr>
      <w:tr w:rsidR="007754E4" w:rsidRPr="00CB31E2" w14:paraId="5732A42E" w14:textId="77777777" w:rsidTr="00AA085E">
        <w:trPr>
          <w:trHeight w:val="548"/>
        </w:trPr>
        <w:tc>
          <w:tcPr>
            <w:tcW w:w="3831" w:type="dxa"/>
            <w:shd w:val="clear" w:color="auto" w:fill="auto"/>
          </w:tcPr>
          <w:p w14:paraId="0BB4A8E4" w14:textId="75458CD4" w:rsidR="007754E4" w:rsidRDefault="00225A4F" w:rsidP="00AA085E">
            <w:pPr>
              <w:autoSpaceDE w:val="0"/>
              <w:autoSpaceDN w:val="0"/>
              <w:spacing w:line="276" w:lineRule="auto"/>
              <w:rPr>
                <w:sz w:val="24"/>
                <w:szCs w:val="24"/>
                <w:lang w:val="en-US"/>
              </w:rPr>
            </w:pPr>
            <w:r>
              <w:rPr>
                <w:sz w:val="24"/>
                <w:szCs w:val="24"/>
                <w:lang w:val="en-US"/>
              </w:rPr>
              <w:t>Working patten (days of week to be worked)</w:t>
            </w:r>
          </w:p>
        </w:tc>
        <w:tc>
          <w:tcPr>
            <w:tcW w:w="6039" w:type="dxa"/>
            <w:shd w:val="clear" w:color="auto" w:fill="auto"/>
          </w:tcPr>
          <w:p w14:paraId="2CBFDA9E" w14:textId="77777777" w:rsidR="007754E4" w:rsidRPr="00CB31E2" w:rsidRDefault="007754E4" w:rsidP="00AA085E">
            <w:pPr>
              <w:autoSpaceDE w:val="0"/>
              <w:autoSpaceDN w:val="0"/>
              <w:spacing w:line="276" w:lineRule="auto"/>
              <w:rPr>
                <w:color w:val="5B9BD5"/>
                <w:sz w:val="24"/>
                <w:szCs w:val="24"/>
                <w:lang w:val="en-US"/>
              </w:rPr>
            </w:pPr>
          </w:p>
        </w:tc>
      </w:tr>
      <w:tr w:rsidR="00225A4F" w:rsidRPr="00CB31E2" w14:paraId="63BAF868" w14:textId="77777777" w:rsidTr="00AA085E">
        <w:trPr>
          <w:trHeight w:val="548"/>
        </w:trPr>
        <w:tc>
          <w:tcPr>
            <w:tcW w:w="3831" w:type="dxa"/>
            <w:shd w:val="clear" w:color="auto" w:fill="auto"/>
          </w:tcPr>
          <w:p w14:paraId="65A0A9F7" w14:textId="02CCE6AD" w:rsidR="00225A4F" w:rsidRDefault="00225A4F" w:rsidP="00225A4F">
            <w:pPr>
              <w:autoSpaceDE w:val="0"/>
              <w:autoSpaceDN w:val="0"/>
              <w:spacing w:line="276" w:lineRule="auto"/>
              <w:rPr>
                <w:sz w:val="24"/>
                <w:szCs w:val="24"/>
                <w:lang w:val="en-US"/>
              </w:rPr>
            </w:pPr>
            <w:r>
              <w:rPr>
                <w:sz w:val="24"/>
                <w:szCs w:val="24"/>
                <w:lang w:val="en-US"/>
              </w:rPr>
              <w:t>Rate of pay</w:t>
            </w:r>
            <w:r w:rsidR="004E438E">
              <w:rPr>
                <w:sz w:val="24"/>
                <w:szCs w:val="24"/>
                <w:lang w:val="en-US"/>
              </w:rPr>
              <w:t xml:space="preserve"> (per hour)</w:t>
            </w:r>
          </w:p>
        </w:tc>
        <w:tc>
          <w:tcPr>
            <w:tcW w:w="6039" w:type="dxa"/>
            <w:shd w:val="clear" w:color="auto" w:fill="auto"/>
          </w:tcPr>
          <w:p w14:paraId="5FA54E55" w14:textId="77777777" w:rsidR="00225A4F" w:rsidRPr="00CB31E2" w:rsidRDefault="00225A4F" w:rsidP="00225A4F">
            <w:pPr>
              <w:autoSpaceDE w:val="0"/>
              <w:autoSpaceDN w:val="0"/>
              <w:spacing w:line="276" w:lineRule="auto"/>
              <w:rPr>
                <w:color w:val="5B9BD5"/>
                <w:sz w:val="24"/>
                <w:szCs w:val="24"/>
                <w:lang w:val="en-US"/>
              </w:rPr>
            </w:pPr>
          </w:p>
        </w:tc>
      </w:tr>
      <w:tr w:rsidR="00225A4F" w:rsidRPr="00CB31E2" w14:paraId="5CC2507F" w14:textId="77777777" w:rsidTr="00AA085E">
        <w:trPr>
          <w:trHeight w:val="548"/>
        </w:trPr>
        <w:tc>
          <w:tcPr>
            <w:tcW w:w="3831" w:type="dxa"/>
            <w:shd w:val="clear" w:color="auto" w:fill="auto"/>
          </w:tcPr>
          <w:p w14:paraId="70D8ADCF" w14:textId="77777777" w:rsidR="00225A4F" w:rsidRDefault="00225A4F" w:rsidP="00225A4F">
            <w:pPr>
              <w:autoSpaceDE w:val="0"/>
              <w:autoSpaceDN w:val="0"/>
              <w:spacing w:line="276" w:lineRule="auto"/>
              <w:rPr>
                <w:sz w:val="24"/>
                <w:szCs w:val="24"/>
                <w:lang w:val="en-US"/>
              </w:rPr>
            </w:pPr>
            <w:r>
              <w:rPr>
                <w:sz w:val="24"/>
                <w:szCs w:val="24"/>
                <w:lang w:val="en-US"/>
              </w:rPr>
              <w:t>Description of work</w:t>
            </w:r>
          </w:p>
        </w:tc>
        <w:tc>
          <w:tcPr>
            <w:tcW w:w="6039" w:type="dxa"/>
            <w:shd w:val="clear" w:color="auto" w:fill="auto"/>
          </w:tcPr>
          <w:p w14:paraId="4390CDC4" w14:textId="77777777" w:rsidR="00225A4F" w:rsidRDefault="00225A4F" w:rsidP="00225A4F">
            <w:pPr>
              <w:autoSpaceDE w:val="0"/>
              <w:autoSpaceDN w:val="0"/>
              <w:spacing w:line="276" w:lineRule="auto"/>
              <w:rPr>
                <w:color w:val="5B9BD5"/>
                <w:sz w:val="24"/>
                <w:szCs w:val="24"/>
                <w:lang w:val="en-US"/>
              </w:rPr>
            </w:pPr>
          </w:p>
          <w:p w14:paraId="2532C3E1" w14:textId="77777777" w:rsidR="00225A4F" w:rsidRDefault="00225A4F" w:rsidP="00225A4F">
            <w:pPr>
              <w:autoSpaceDE w:val="0"/>
              <w:autoSpaceDN w:val="0"/>
              <w:spacing w:line="276" w:lineRule="auto"/>
              <w:rPr>
                <w:color w:val="5B9BD5"/>
                <w:sz w:val="24"/>
                <w:szCs w:val="24"/>
                <w:lang w:val="en-US"/>
              </w:rPr>
            </w:pPr>
          </w:p>
          <w:p w14:paraId="279142E4" w14:textId="77777777" w:rsidR="00225A4F" w:rsidRDefault="00225A4F" w:rsidP="00225A4F">
            <w:pPr>
              <w:autoSpaceDE w:val="0"/>
              <w:autoSpaceDN w:val="0"/>
              <w:spacing w:line="276" w:lineRule="auto"/>
              <w:rPr>
                <w:color w:val="5B9BD5"/>
                <w:sz w:val="24"/>
                <w:szCs w:val="24"/>
                <w:lang w:val="en-US"/>
              </w:rPr>
            </w:pPr>
          </w:p>
          <w:p w14:paraId="0ABFE87E" w14:textId="77777777" w:rsidR="00225A4F" w:rsidRDefault="00225A4F" w:rsidP="00225A4F">
            <w:pPr>
              <w:autoSpaceDE w:val="0"/>
              <w:autoSpaceDN w:val="0"/>
              <w:spacing w:line="276" w:lineRule="auto"/>
              <w:rPr>
                <w:color w:val="5B9BD5"/>
                <w:sz w:val="24"/>
                <w:szCs w:val="24"/>
                <w:lang w:val="en-US"/>
              </w:rPr>
            </w:pPr>
          </w:p>
          <w:p w14:paraId="7F46DE12" w14:textId="77777777" w:rsidR="00225A4F" w:rsidRPr="00CB31E2" w:rsidRDefault="00225A4F" w:rsidP="00225A4F">
            <w:pPr>
              <w:autoSpaceDE w:val="0"/>
              <w:autoSpaceDN w:val="0"/>
              <w:spacing w:line="276" w:lineRule="auto"/>
              <w:rPr>
                <w:color w:val="5B9BD5"/>
                <w:sz w:val="24"/>
                <w:szCs w:val="24"/>
                <w:lang w:val="en-US"/>
              </w:rPr>
            </w:pPr>
          </w:p>
        </w:tc>
      </w:tr>
    </w:tbl>
    <w:p w14:paraId="259710FF" w14:textId="77777777" w:rsidR="00DB6B4A" w:rsidRDefault="00DB6B4A" w:rsidP="007324F1">
      <w:pPr>
        <w:keepLines/>
        <w:autoSpaceDE w:val="0"/>
        <w:autoSpaceDN w:val="0"/>
        <w:spacing w:line="276" w:lineRule="auto"/>
        <w:rPr>
          <w:rFonts w:eastAsia="Calibri"/>
          <w:b/>
          <w:color w:val="5B9BD5"/>
          <w:sz w:val="24"/>
          <w:szCs w:val="24"/>
          <w:lang w:eastAsia="en-US"/>
        </w:rPr>
      </w:pPr>
    </w:p>
    <w:p w14:paraId="2F73DFF4" w14:textId="77777777" w:rsidR="00DB6B4A" w:rsidRDefault="00DB6B4A" w:rsidP="007324F1">
      <w:pPr>
        <w:keepLines/>
        <w:autoSpaceDE w:val="0"/>
        <w:autoSpaceDN w:val="0"/>
        <w:spacing w:line="276" w:lineRule="auto"/>
        <w:rPr>
          <w:rFonts w:eastAsia="Calibri"/>
          <w:b/>
          <w:color w:val="5B9BD5"/>
          <w:sz w:val="24"/>
          <w:szCs w:val="24"/>
          <w:lang w:eastAsia="en-US"/>
        </w:rPr>
      </w:pPr>
    </w:p>
    <w:p w14:paraId="0B635AE7" w14:textId="77777777" w:rsidR="002B26D2" w:rsidRDefault="002B26D2" w:rsidP="007324F1">
      <w:pPr>
        <w:keepLines/>
        <w:autoSpaceDE w:val="0"/>
        <w:autoSpaceDN w:val="0"/>
        <w:spacing w:line="276" w:lineRule="auto"/>
        <w:rPr>
          <w:rFonts w:eastAsia="Calibri"/>
          <w:sz w:val="24"/>
          <w:szCs w:val="24"/>
          <w:lang w:eastAsia="en-US"/>
        </w:rPr>
      </w:pPr>
    </w:p>
    <w:p w14:paraId="7DA2F96D" w14:textId="77777777" w:rsidR="00DB6B4A" w:rsidRDefault="00DB6B4A" w:rsidP="007324F1">
      <w:pPr>
        <w:keepLines/>
        <w:autoSpaceDE w:val="0"/>
        <w:autoSpaceDN w:val="0"/>
        <w:spacing w:line="276" w:lineRule="auto"/>
        <w:rPr>
          <w:rFonts w:eastAsia="Calibri"/>
          <w:sz w:val="24"/>
          <w:szCs w:val="24"/>
          <w:lang w:eastAsia="en-US"/>
        </w:rPr>
      </w:pPr>
    </w:p>
    <w:p w14:paraId="7047BC90" w14:textId="77777777" w:rsidR="00DB6B4A" w:rsidRDefault="00DB6B4A" w:rsidP="007324F1">
      <w:pPr>
        <w:keepLines/>
        <w:autoSpaceDE w:val="0"/>
        <w:autoSpaceDN w:val="0"/>
        <w:spacing w:line="276" w:lineRule="auto"/>
        <w:rPr>
          <w:rFonts w:eastAsia="Calibri"/>
          <w:sz w:val="24"/>
          <w:szCs w:val="24"/>
          <w:lang w:eastAsia="en-US"/>
        </w:rPr>
      </w:pPr>
    </w:p>
    <w:p w14:paraId="0B19C4CB" w14:textId="77777777" w:rsidR="00DB6B4A" w:rsidRDefault="00DB6B4A" w:rsidP="007324F1">
      <w:pPr>
        <w:keepLines/>
        <w:autoSpaceDE w:val="0"/>
        <w:autoSpaceDN w:val="0"/>
        <w:spacing w:line="276" w:lineRule="auto"/>
        <w:rPr>
          <w:rFonts w:eastAsia="Calibri"/>
          <w:sz w:val="24"/>
          <w:szCs w:val="24"/>
          <w:lang w:eastAsia="en-US"/>
        </w:rPr>
      </w:pPr>
    </w:p>
    <w:p w14:paraId="769F698C" w14:textId="77777777" w:rsidR="00DB6B4A" w:rsidRDefault="00DB6B4A" w:rsidP="007324F1">
      <w:pPr>
        <w:keepLines/>
        <w:autoSpaceDE w:val="0"/>
        <w:autoSpaceDN w:val="0"/>
        <w:spacing w:line="276" w:lineRule="auto"/>
        <w:rPr>
          <w:rFonts w:eastAsia="Calibri"/>
          <w:sz w:val="24"/>
          <w:szCs w:val="24"/>
          <w:lang w:eastAsia="en-US"/>
        </w:rPr>
      </w:pPr>
    </w:p>
    <w:p w14:paraId="5CA11CD7" w14:textId="77777777" w:rsidR="00DB6B4A" w:rsidRDefault="00DB6B4A" w:rsidP="007324F1">
      <w:pPr>
        <w:keepLines/>
        <w:autoSpaceDE w:val="0"/>
        <w:autoSpaceDN w:val="0"/>
        <w:spacing w:line="276" w:lineRule="auto"/>
        <w:rPr>
          <w:rFonts w:eastAsia="Calibri"/>
          <w:sz w:val="24"/>
          <w:szCs w:val="24"/>
          <w:lang w:eastAsia="en-US"/>
        </w:rPr>
      </w:pPr>
    </w:p>
    <w:p w14:paraId="2BDC3D0C" w14:textId="77777777" w:rsidR="00DB6B4A" w:rsidRDefault="00DB6B4A" w:rsidP="007324F1">
      <w:pPr>
        <w:keepLines/>
        <w:autoSpaceDE w:val="0"/>
        <w:autoSpaceDN w:val="0"/>
        <w:spacing w:line="276" w:lineRule="auto"/>
        <w:rPr>
          <w:rFonts w:eastAsia="Calibri"/>
          <w:sz w:val="24"/>
          <w:szCs w:val="24"/>
          <w:lang w:eastAsia="en-US"/>
        </w:rPr>
      </w:pPr>
    </w:p>
    <w:p w14:paraId="3B1EC023" w14:textId="77777777" w:rsidR="00DB6B4A" w:rsidRDefault="009F5945" w:rsidP="009F5945">
      <w:pPr>
        <w:keepLines/>
        <w:tabs>
          <w:tab w:val="left" w:pos="5460"/>
        </w:tabs>
        <w:autoSpaceDE w:val="0"/>
        <w:autoSpaceDN w:val="0"/>
        <w:spacing w:line="276" w:lineRule="auto"/>
        <w:rPr>
          <w:rFonts w:eastAsia="Calibri"/>
          <w:sz w:val="24"/>
          <w:szCs w:val="24"/>
          <w:lang w:eastAsia="en-US"/>
        </w:rPr>
      </w:pPr>
      <w:r>
        <w:rPr>
          <w:rFonts w:eastAsia="Calibri"/>
          <w:sz w:val="24"/>
          <w:szCs w:val="24"/>
          <w:lang w:eastAsia="en-US"/>
        </w:rPr>
        <w:tab/>
      </w:r>
    </w:p>
    <w:p w14:paraId="25BDE332" w14:textId="77777777" w:rsidR="00DB6B4A" w:rsidRDefault="00DB6B4A" w:rsidP="007324F1">
      <w:pPr>
        <w:keepLines/>
        <w:autoSpaceDE w:val="0"/>
        <w:autoSpaceDN w:val="0"/>
        <w:spacing w:line="276" w:lineRule="auto"/>
        <w:rPr>
          <w:rFonts w:eastAsia="Calibri"/>
          <w:sz w:val="24"/>
          <w:szCs w:val="24"/>
          <w:lang w:eastAsia="en-US"/>
        </w:rPr>
      </w:pPr>
    </w:p>
    <w:p w14:paraId="00C1BEE6" w14:textId="77777777" w:rsidR="000C2257" w:rsidRDefault="000C2257" w:rsidP="007324F1">
      <w:pPr>
        <w:keepLines/>
        <w:autoSpaceDE w:val="0"/>
        <w:autoSpaceDN w:val="0"/>
        <w:spacing w:line="276" w:lineRule="auto"/>
        <w:rPr>
          <w:rFonts w:eastAsia="Calibri"/>
          <w:sz w:val="24"/>
          <w:szCs w:val="24"/>
          <w:lang w:eastAsia="en-US"/>
        </w:rPr>
      </w:pPr>
    </w:p>
    <w:p w14:paraId="23C526D8" w14:textId="77777777" w:rsidR="000C2257" w:rsidRDefault="000C2257" w:rsidP="007324F1">
      <w:pPr>
        <w:keepLines/>
        <w:autoSpaceDE w:val="0"/>
        <w:autoSpaceDN w:val="0"/>
        <w:spacing w:line="276" w:lineRule="auto"/>
        <w:rPr>
          <w:rFonts w:eastAsia="Calibri"/>
          <w:sz w:val="24"/>
          <w:szCs w:val="24"/>
          <w:lang w:eastAsia="en-US"/>
        </w:rPr>
      </w:pPr>
    </w:p>
    <w:p w14:paraId="5D6FE32B" w14:textId="77777777" w:rsidR="003F5467" w:rsidRPr="00427073" w:rsidRDefault="003F5467" w:rsidP="007324F1">
      <w:pPr>
        <w:spacing w:line="276" w:lineRule="auto"/>
        <w:rPr>
          <w:rFonts w:eastAsia="Calibri"/>
          <w:b/>
          <w:sz w:val="24"/>
          <w:szCs w:val="24"/>
          <w:lang w:eastAsia="en-US"/>
        </w:rPr>
      </w:pPr>
      <w:r w:rsidRPr="00427073">
        <w:rPr>
          <w:rFonts w:eastAsia="Calibri"/>
          <w:b/>
          <w:sz w:val="24"/>
          <w:szCs w:val="24"/>
          <w:lang w:eastAsia="en-US"/>
        </w:rPr>
        <w:t>Engagement</w:t>
      </w:r>
    </w:p>
    <w:p w14:paraId="286ABE87" w14:textId="77777777" w:rsidR="003F5467" w:rsidRPr="00427073" w:rsidRDefault="003F5467" w:rsidP="007324F1">
      <w:pPr>
        <w:spacing w:line="276" w:lineRule="auto"/>
        <w:rPr>
          <w:rFonts w:eastAsia="Calibri"/>
          <w:b/>
          <w:sz w:val="24"/>
          <w:szCs w:val="24"/>
          <w:lang w:eastAsia="en-US"/>
        </w:rPr>
      </w:pPr>
    </w:p>
    <w:p w14:paraId="379588AD" w14:textId="0838A5A4" w:rsidR="00377D62" w:rsidRDefault="008C7A24" w:rsidP="00F42980">
      <w:pPr>
        <w:spacing w:line="276" w:lineRule="auto"/>
        <w:ind w:left="720" w:hanging="720"/>
        <w:rPr>
          <w:rFonts w:eastAsia="Calibri"/>
          <w:sz w:val="24"/>
          <w:szCs w:val="24"/>
          <w:lang w:eastAsia="en-US"/>
        </w:rPr>
      </w:pPr>
      <w:r w:rsidRPr="00427073">
        <w:rPr>
          <w:rFonts w:eastAsia="Calibri"/>
          <w:sz w:val="24"/>
          <w:szCs w:val="24"/>
          <w:lang w:eastAsia="en-US"/>
        </w:rPr>
        <w:t>1.1</w:t>
      </w:r>
      <w:r w:rsidRPr="00427073">
        <w:rPr>
          <w:rFonts w:eastAsia="Calibri"/>
          <w:sz w:val="24"/>
          <w:szCs w:val="24"/>
          <w:lang w:eastAsia="en-US"/>
        </w:rPr>
        <w:tab/>
        <w:t>Any engagements offered are on an ‘as and when required’ basis. UCL is not obliged to offer you work at any time. Yo</w:t>
      </w:r>
      <w:r w:rsidR="00E33E1A">
        <w:rPr>
          <w:rFonts w:eastAsia="Calibri"/>
          <w:sz w:val="24"/>
          <w:szCs w:val="24"/>
          <w:lang w:eastAsia="en-US"/>
        </w:rPr>
        <w:t>u</w:t>
      </w:r>
      <w:r w:rsidRPr="00427073">
        <w:rPr>
          <w:rFonts w:eastAsia="Calibri"/>
          <w:sz w:val="24"/>
          <w:szCs w:val="24"/>
          <w:lang w:eastAsia="en-US"/>
        </w:rPr>
        <w:t xml:space="preserve"> have the choice of whether to accept or decline </w:t>
      </w:r>
      <w:r w:rsidR="00E33E1A">
        <w:rPr>
          <w:rFonts w:eastAsia="Calibri"/>
          <w:sz w:val="24"/>
          <w:szCs w:val="24"/>
          <w:lang w:eastAsia="en-US"/>
        </w:rPr>
        <w:t>this</w:t>
      </w:r>
      <w:r w:rsidRPr="00427073">
        <w:rPr>
          <w:rFonts w:eastAsia="Calibri"/>
          <w:sz w:val="24"/>
          <w:szCs w:val="24"/>
          <w:lang w:eastAsia="en-US"/>
        </w:rPr>
        <w:t xml:space="preserve"> engagement. For the avoidance of doubt, </w:t>
      </w:r>
      <w:r w:rsidR="00F42980">
        <w:rPr>
          <w:rFonts w:eastAsia="Calibri"/>
          <w:sz w:val="24"/>
          <w:szCs w:val="24"/>
          <w:lang w:eastAsia="en-US"/>
        </w:rPr>
        <w:t>you have the status of a worker and are not</w:t>
      </w:r>
      <w:r w:rsidRPr="00427073">
        <w:rPr>
          <w:rFonts w:eastAsia="Calibri"/>
          <w:sz w:val="24"/>
          <w:szCs w:val="24"/>
          <w:lang w:eastAsia="en-US"/>
        </w:rPr>
        <w:t xml:space="preserve"> an employee of UCL.</w:t>
      </w:r>
      <w:r w:rsidR="00F42980">
        <w:rPr>
          <w:rFonts w:eastAsia="Calibri"/>
          <w:sz w:val="24"/>
          <w:szCs w:val="24"/>
          <w:lang w:eastAsia="en-US"/>
        </w:rPr>
        <w:t xml:space="preserve">  This means that you may not have the same terms and conditions, </w:t>
      </w:r>
      <w:proofErr w:type="gramStart"/>
      <w:r w:rsidR="00F42980">
        <w:rPr>
          <w:rFonts w:eastAsia="Calibri"/>
          <w:sz w:val="24"/>
          <w:szCs w:val="24"/>
          <w:lang w:eastAsia="en-US"/>
        </w:rPr>
        <w:t>protections</w:t>
      </w:r>
      <w:proofErr w:type="gramEnd"/>
      <w:r w:rsidR="00F42980">
        <w:rPr>
          <w:rFonts w:eastAsia="Calibri"/>
          <w:sz w:val="24"/>
          <w:szCs w:val="24"/>
          <w:lang w:eastAsia="en-US"/>
        </w:rPr>
        <w:t xml:space="preserve"> or obligations as someone who works as an employee.</w:t>
      </w:r>
    </w:p>
    <w:p w14:paraId="221C115E" w14:textId="6459A122" w:rsidR="000F7FAA" w:rsidRPr="00427073" w:rsidRDefault="000F7FAA" w:rsidP="00225A4F">
      <w:pPr>
        <w:spacing w:line="276" w:lineRule="auto"/>
        <w:ind w:left="720"/>
        <w:rPr>
          <w:rFonts w:eastAsia="Calibri"/>
          <w:sz w:val="24"/>
          <w:szCs w:val="24"/>
          <w:lang w:eastAsia="en-US"/>
        </w:rPr>
      </w:pPr>
    </w:p>
    <w:p w14:paraId="29D31233" w14:textId="77777777" w:rsidR="008C7A24" w:rsidRPr="002B26D2" w:rsidRDefault="008C7A24" w:rsidP="007324F1">
      <w:pPr>
        <w:spacing w:line="276" w:lineRule="auto"/>
        <w:ind w:left="720" w:hanging="720"/>
        <w:rPr>
          <w:rFonts w:eastAsia="Calibri"/>
          <w:sz w:val="24"/>
          <w:szCs w:val="24"/>
          <w:lang w:eastAsia="en-US"/>
        </w:rPr>
      </w:pPr>
      <w:r w:rsidRPr="00427073">
        <w:rPr>
          <w:rFonts w:eastAsia="Calibri"/>
          <w:sz w:val="24"/>
          <w:szCs w:val="24"/>
          <w:lang w:eastAsia="en-US"/>
        </w:rPr>
        <w:t>1.</w:t>
      </w:r>
      <w:r w:rsidR="00DB6B4A">
        <w:rPr>
          <w:rFonts w:eastAsia="Calibri"/>
          <w:sz w:val="24"/>
          <w:szCs w:val="24"/>
          <w:lang w:eastAsia="en-US"/>
        </w:rPr>
        <w:t>2</w:t>
      </w:r>
      <w:r w:rsidRPr="00427073">
        <w:rPr>
          <w:rFonts w:eastAsia="Calibri"/>
          <w:sz w:val="24"/>
          <w:szCs w:val="24"/>
          <w:lang w:eastAsia="en-US"/>
        </w:rPr>
        <w:tab/>
      </w:r>
      <w:r w:rsidRPr="002B26D2">
        <w:rPr>
          <w:rFonts w:eastAsia="Calibri"/>
          <w:sz w:val="24"/>
          <w:szCs w:val="24"/>
          <w:lang w:eastAsia="en-US"/>
        </w:rPr>
        <w:t>If you agree to accep</w:t>
      </w:r>
      <w:r w:rsidR="008E1EF2" w:rsidRPr="002B26D2">
        <w:rPr>
          <w:rFonts w:eastAsia="Calibri"/>
          <w:sz w:val="24"/>
          <w:szCs w:val="24"/>
          <w:lang w:eastAsia="en-US"/>
        </w:rPr>
        <w:t xml:space="preserve">t an offer of work made by UCL, </w:t>
      </w:r>
      <w:r w:rsidRPr="002B26D2">
        <w:rPr>
          <w:rFonts w:eastAsia="Calibri"/>
          <w:sz w:val="24"/>
          <w:szCs w:val="24"/>
          <w:lang w:eastAsia="en-US"/>
        </w:rPr>
        <w:t xml:space="preserve">the terms of this agreement will apply in respect of that specific engagement. </w:t>
      </w:r>
    </w:p>
    <w:p w14:paraId="216DFA35" w14:textId="3507AB9B" w:rsidR="008C7A24" w:rsidRPr="00427073" w:rsidRDefault="008C7A24" w:rsidP="007324F1">
      <w:pPr>
        <w:spacing w:line="276" w:lineRule="auto"/>
        <w:ind w:left="720"/>
        <w:rPr>
          <w:rFonts w:eastAsia="Calibri"/>
          <w:sz w:val="24"/>
          <w:szCs w:val="24"/>
          <w:lang w:eastAsia="en-US"/>
        </w:rPr>
      </w:pPr>
    </w:p>
    <w:p w14:paraId="1B2522F3" w14:textId="77777777" w:rsidR="00A535DF" w:rsidRDefault="008C7A24" w:rsidP="007324F1">
      <w:pPr>
        <w:spacing w:line="276" w:lineRule="auto"/>
        <w:rPr>
          <w:rFonts w:eastAsia="Calibri"/>
          <w:sz w:val="24"/>
          <w:szCs w:val="24"/>
          <w:lang w:eastAsia="en-US"/>
        </w:rPr>
      </w:pPr>
      <w:r w:rsidRPr="00427073">
        <w:rPr>
          <w:rFonts w:eastAsia="Calibri"/>
          <w:sz w:val="24"/>
          <w:szCs w:val="24"/>
          <w:lang w:eastAsia="en-US"/>
        </w:rPr>
        <w:t>1.</w:t>
      </w:r>
      <w:r w:rsidR="00DB6B4A">
        <w:rPr>
          <w:rFonts w:eastAsia="Calibri"/>
          <w:sz w:val="24"/>
          <w:szCs w:val="24"/>
          <w:lang w:eastAsia="en-US"/>
        </w:rPr>
        <w:t>3</w:t>
      </w:r>
      <w:r w:rsidRPr="00427073">
        <w:rPr>
          <w:rFonts w:eastAsia="Calibri"/>
          <w:sz w:val="24"/>
          <w:szCs w:val="24"/>
          <w:lang w:eastAsia="en-US"/>
        </w:rPr>
        <w:tab/>
      </w:r>
      <w:r w:rsidR="00A535DF">
        <w:rPr>
          <w:rFonts w:eastAsia="Calibri"/>
          <w:sz w:val="24"/>
          <w:szCs w:val="24"/>
          <w:lang w:eastAsia="en-US"/>
        </w:rPr>
        <w:t>No probationary period applies with respect to your engagement.</w:t>
      </w:r>
    </w:p>
    <w:p w14:paraId="5DE4808B" w14:textId="77777777" w:rsidR="00A535DF" w:rsidRDefault="00A535DF" w:rsidP="007324F1">
      <w:pPr>
        <w:spacing w:line="276" w:lineRule="auto"/>
        <w:rPr>
          <w:rFonts w:eastAsia="Calibri"/>
          <w:sz w:val="24"/>
          <w:szCs w:val="24"/>
          <w:lang w:eastAsia="en-US"/>
        </w:rPr>
      </w:pPr>
    </w:p>
    <w:p w14:paraId="13248844" w14:textId="1B39573D" w:rsidR="008C7A24" w:rsidRDefault="00A535DF" w:rsidP="00225A4F">
      <w:pPr>
        <w:spacing w:line="276" w:lineRule="auto"/>
        <w:ind w:left="720" w:hanging="720"/>
        <w:rPr>
          <w:rFonts w:eastAsia="Calibri"/>
          <w:sz w:val="24"/>
          <w:szCs w:val="24"/>
          <w:lang w:eastAsia="en-US"/>
        </w:rPr>
      </w:pPr>
      <w:r>
        <w:rPr>
          <w:rFonts w:eastAsia="Calibri"/>
          <w:sz w:val="24"/>
          <w:szCs w:val="24"/>
          <w:lang w:eastAsia="en-US"/>
        </w:rPr>
        <w:t>1.4</w:t>
      </w:r>
      <w:r>
        <w:rPr>
          <w:rFonts w:eastAsia="Calibri"/>
          <w:sz w:val="24"/>
          <w:szCs w:val="24"/>
          <w:lang w:eastAsia="en-US"/>
        </w:rPr>
        <w:tab/>
      </w:r>
      <w:r w:rsidR="008C7A24" w:rsidRPr="00427073">
        <w:rPr>
          <w:rFonts w:eastAsia="Calibri"/>
          <w:sz w:val="24"/>
          <w:szCs w:val="24"/>
          <w:lang w:eastAsia="en-US"/>
        </w:rPr>
        <w:t xml:space="preserve">This assignment will expire on the stated </w:t>
      </w:r>
      <w:proofErr w:type="gramStart"/>
      <w:r w:rsidR="008C7A24" w:rsidRPr="00427073">
        <w:rPr>
          <w:rFonts w:eastAsia="Calibri"/>
          <w:sz w:val="24"/>
          <w:szCs w:val="24"/>
          <w:lang w:eastAsia="en-US"/>
        </w:rPr>
        <w:t>date, but</w:t>
      </w:r>
      <w:proofErr w:type="gramEnd"/>
      <w:r w:rsidR="008C7A24" w:rsidRPr="00427073">
        <w:rPr>
          <w:rFonts w:eastAsia="Calibri"/>
          <w:sz w:val="24"/>
          <w:szCs w:val="24"/>
          <w:lang w:eastAsia="en-US"/>
        </w:rPr>
        <w:t xml:space="preserve"> remains subject to termination</w:t>
      </w:r>
      <w:r w:rsidR="008C7A24" w:rsidRPr="00427073">
        <w:rPr>
          <w:rFonts w:eastAsia="Calibri"/>
          <w:sz w:val="24"/>
          <w:szCs w:val="24"/>
          <w:lang w:eastAsia="en-US"/>
        </w:rPr>
        <w:tab/>
        <w:t xml:space="preserve">by either party by not less than one week’s notice in writing. </w:t>
      </w:r>
      <w:r w:rsidR="00ED1544">
        <w:rPr>
          <w:rFonts w:eastAsia="Calibri"/>
          <w:sz w:val="24"/>
          <w:szCs w:val="24"/>
          <w:lang w:eastAsia="en-US"/>
        </w:rPr>
        <w:t xml:space="preserve"> UCL may at its discretion terminate this </w:t>
      </w:r>
      <w:r w:rsidR="00C07C93">
        <w:rPr>
          <w:rFonts w:eastAsia="Calibri"/>
          <w:sz w:val="24"/>
          <w:szCs w:val="24"/>
          <w:lang w:eastAsia="en-US"/>
        </w:rPr>
        <w:t xml:space="preserve">assignment without notice and make a payment of basic pay in lieu of notice.  </w:t>
      </w:r>
      <w:r w:rsidR="008C7A24" w:rsidRPr="00427073">
        <w:rPr>
          <w:rFonts w:eastAsia="Calibri"/>
          <w:sz w:val="24"/>
          <w:szCs w:val="24"/>
          <w:lang w:eastAsia="en-US"/>
        </w:rPr>
        <w:t>If, whilst you are</w:t>
      </w:r>
      <w:r w:rsidR="008C7A24" w:rsidRPr="00427073">
        <w:rPr>
          <w:rFonts w:eastAsia="Calibri"/>
          <w:sz w:val="24"/>
          <w:szCs w:val="24"/>
          <w:lang w:eastAsia="en-US"/>
        </w:rPr>
        <w:tab/>
        <w:t>supplying services to UCL you should commit any material breach of this</w:t>
      </w:r>
      <w:r w:rsidR="00225A4F">
        <w:rPr>
          <w:rFonts w:eastAsia="Calibri"/>
          <w:sz w:val="24"/>
          <w:szCs w:val="24"/>
          <w:lang w:eastAsia="en-US"/>
        </w:rPr>
        <w:t xml:space="preserve"> </w:t>
      </w:r>
      <w:r w:rsidR="008C7A24" w:rsidRPr="00427073">
        <w:rPr>
          <w:rFonts w:eastAsia="Calibri"/>
          <w:sz w:val="24"/>
          <w:szCs w:val="24"/>
          <w:lang w:eastAsia="en-US"/>
        </w:rPr>
        <w:t>agreement, UCL may terminate the Agreement immediately and require you to</w:t>
      </w:r>
      <w:r w:rsidR="008C7A24" w:rsidRPr="00427073">
        <w:rPr>
          <w:rFonts w:eastAsia="Calibri"/>
          <w:sz w:val="24"/>
          <w:szCs w:val="24"/>
          <w:lang w:eastAsia="en-US"/>
        </w:rPr>
        <w:tab/>
        <w:t>leave UCL premises.</w:t>
      </w:r>
    </w:p>
    <w:p w14:paraId="7B8C5757" w14:textId="77777777" w:rsidR="008C7A24" w:rsidRPr="00427073" w:rsidRDefault="008C7A24" w:rsidP="007324F1">
      <w:pPr>
        <w:spacing w:before="100" w:beforeAutospacing="1" w:after="100" w:afterAutospacing="1" w:line="276" w:lineRule="auto"/>
        <w:ind w:left="720" w:hanging="720"/>
        <w:rPr>
          <w:rFonts w:eastAsia="Calibri"/>
          <w:b/>
          <w:sz w:val="24"/>
          <w:szCs w:val="24"/>
          <w:lang w:eastAsia="en-US"/>
        </w:rPr>
      </w:pPr>
      <w:r w:rsidRPr="00427073">
        <w:rPr>
          <w:rFonts w:eastAsia="Calibri"/>
          <w:sz w:val="24"/>
          <w:szCs w:val="24"/>
          <w:lang w:eastAsia="en-US"/>
        </w:rPr>
        <w:t>1.5</w:t>
      </w:r>
      <w:r w:rsidRPr="00427073">
        <w:rPr>
          <w:rFonts w:eastAsia="Calibri"/>
          <w:sz w:val="24"/>
          <w:szCs w:val="24"/>
          <w:lang w:eastAsia="en-US"/>
        </w:rPr>
        <w:tab/>
        <w:t xml:space="preserve">Your engagement is subject to the Financial Regulations, Information Security Regulations, Anti-Corruption and Bribery policy and Health and Safety Regulations of UCL, including such additions or amendments thereto as may be made from time to time, insofar as these are applicable to your engagement. Copies of the Financial, Information Security Regulations, Anti-Corruption and Bribery policy and Health and Safety Regulations are available on UCL’s website. Further information on UCL’s policies and procedures can be found here: </w:t>
      </w:r>
      <w:hyperlink r:id="rId12" w:history="1">
        <w:r w:rsidRPr="00427073">
          <w:rPr>
            <w:rStyle w:val="Hyperlink"/>
            <w:rFonts w:eastAsia="Calibri"/>
            <w:color w:val="auto"/>
            <w:sz w:val="24"/>
            <w:szCs w:val="24"/>
            <w:lang w:eastAsia="en-US"/>
          </w:rPr>
          <w:t>Finance</w:t>
        </w:r>
      </w:hyperlink>
      <w:r w:rsidRPr="00427073">
        <w:rPr>
          <w:rFonts w:eastAsia="Calibri"/>
          <w:sz w:val="24"/>
          <w:szCs w:val="24"/>
          <w:lang w:eastAsia="en-US"/>
        </w:rPr>
        <w:t xml:space="preserve"> and </w:t>
      </w:r>
      <w:hyperlink r:id="rId13" w:history="1">
        <w:r w:rsidRPr="00427073">
          <w:rPr>
            <w:rStyle w:val="Hyperlink"/>
            <w:rFonts w:eastAsia="Calibri"/>
            <w:color w:val="auto"/>
            <w:sz w:val="24"/>
            <w:szCs w:val="24"/>
            <w:lang w:eastAsia="en-US"/>
          </w:rPr>
          <w:t>HR</w:t>
        </w:r>
      </w:hyperlink>
      <w:r w:rsidRPr="00427073">
        <w:rPr>
          <w:rFonts w:eastAsia="Calibri"/>
          <w:sz w:val="24"/>
          <w:szCs w:val="24"/>
          <w:lang w:eastAsia="en-US"/>
        </w:rPr>
        <w:t>.</w:t>
      </w:r>
    </w:p>
    <w:p w14:paraId="51FF9F1D" w14:textId="77777777" w:rsidR="008C7A24" w:rsidRPr="00427073" w:rsidRDefault="008C7A24" w:rsidP="007324F1">
      <w:pPr>
        <w:spacing w:before="100" w:beforeAutospacing="1" w:after="100" w:afterAutospacing="1" w:line="276" w:lineRule="auto"/>
        <w:ind w:left="720" w:hanging="720"/>
        <w:rPr>
          <w:rFonts w:eastAsia="Calibri"/>
          <w:sz w:val="24"/>
          <w:szCs w:val="24"/>
          <w:lang w:eastAsia="en-US"/>
        </w:rPr>
      </w:pPr>
      <w:r w:rsidRPr="00427073">
        <w:rPr>
          <w:rFonts w:eastAsia="Calibri"/>
          <w:sz w:val="24"/>
          <w:szCs w:val="24"/>
          <w:lang w:eastAsia="en-US"/>
        </w:rPr>
        <w:t>1.6</w:t>
      </w:r>
      <w:r w:rsidRPr="00427073">
        <w:rPr>
          <w:rFonts w:eastAsia="Calibri"/>
          <w:sz w:val="24"/>
          <w:szCs w:val="24"/>
          <w:lang w:eastAsia="en-US"/>
        </w:rPr>
        <w:tab/>
        <w:t xml:space="preserve">Your engagement is subject to UCL’s equality and diversity </w:t>
      </w:r>
      <w:proofErr w:type="gramStart"/>
      <w:r w:rsidRPr="00427073">
        <w:rPr>
          <w:rFonts w:eastAsia="Calibri"/>
          <w:sz w:val="24"/>
          <w:szCs w:val="24"/>
          <w:lang w:eastAsia="en-US"/>
        </w:rPr>
        <w:t>procedures</w:t>
      </w:r>
      <w:proofErr w:type="gramEnd"/>
      <w:r w:rsidRPr="00427073">
        <w:rPr>
          <w:rFonts w:eastAsia="Calibri"/>
          <w:sz w:val="24"/>
          <w:szCs w:val="24"/>
          <w:lang w:eastAsia="en-US"/>
        </w:rPr>
        <w:t xml:space="preserve"> and you are required to uphold and promote UCL’s commitment to equality and diversity.</w:t>
      </w:r>
    </w:p>
    <w:p w14:paraId="5687F4C6" w14:textId="77777777" w:rsidR="008C7A24" w:rsidRPr="00427073" w:rsidRDefault="008C7A24" w:rsidP="007324F1">
      <w:pPr>
        <w:spacing w:before="100" w:beforeAutospacing="1" w:after="100" w:afterAutospacing="1" w:line="276" w:lineRule="auto"/>
        <w:ind w:left="720" w:hanging="720"/>
        <w:rPr>
          <w:sz w:val="24"/>
          <w:szCs w:val="24"/>
        </w:rPr>
      </w:pPr>
      <w:r w:rsidRPr="00427073">
        <w:rPr>
          <w:rFonts w:eastAsia="Calibri"/>
          <w:b/>
          <w:sz w:val="24"/>
          <w:szCs w:val="24"/>
          <w:lang w:eastAsia="en-US"/>
        </w:rPr>
        <w:t xml:space="preserve">2. </w:t>
      </w:r>
      <w:r w:rsidRPr="00427073">
        <w:rPr>
          <w:rFonts w:eastAsia="Calibri"/>
          <w:b/>
          <w:sz w:val="24"/>
          <w:szCs w:val="24"/>
          <w:lang w:eastAsia="en-US"/>
        </w:rPr>
        <w:tab/>
        <w:t>Hours of Work</w:t>
      </w:r>
      <w:r w:rsidRPr="00427073">
        <w:rPr>
          <w:sz w:val="24"/>
          <w:szCs w:val="24"/>
        </w:rPr>
        <w:t xml:space="preserve"> </w:t>
      </w:r>
    </w:p>
    <w:p w14:paraId="38C63695" w14:textId="77777777" w:rsidR="008C7A24" w:rsidRPr="00427073" w:rsidRDefault="008C7A24" w:rsidP="007324F1">
      <w:pPr>
        <w:spacing w:before="100" w:beforeAutospacing="1" w:after="100" w:afterAutospacing="1" w:line="276" w:lineRule="auto"/>
        <w:ind w:left="720" w:hanging="720"/>
        <w:rPr>
          <w:sz w:val="24"/>
          <w:szCs w:val="24"/>
        </w:rPr>
      </w:pPr>
      <w:r w:rsidRPr="00427073">
        <w:rPr>
          <w:sz w:val="24"/>
          <w:szCs w:val="24"/>
        </w:rPr>
        <w:t>2.1</w:t>
      </w:r>
      <w:r w:rsidRPr="00427073">
        <w:rPr>
          <w:sz w:val="24"/>
          <w:szCs w:val="24"/>
        </w:rPr>
        <w:tab/>
        <w:t>There are no set hours for engagements. Any engagement will be as and when reasonably requested and mutually agreed with the Head of Department to which you are allocated.</w:t>
      </w:r>
    </w:p>
    <w:p w14:paraId="2728C620" w14:textId="77777777" w:rsidR="000F7FAA" w:rsidRPr="00427073" w:rsidRDefault="008C7A24" w:rsidP="007324F1">
      <w:pPr>
        <w:spacing w:before="100" w:beforeAutospacing="1" w:after="100" w:afterAutospacing="1" w:line="276" w:lineRule="auto"/>
        <w:ind w:left="720" w:hanging="720"/>
        <w:rPr>
          <w:sz w:val="24"/>
          <w:szCs w:val="24"/>
        </w:rPr>
      </w:pPr>
      <w:r w:rsidRPr="00427073">
        <w:rPr>
          <w:sz w:val="24"/>
          <w:szCs w:val="24"/>
        </w:rPr>
        <w:t>2.2</w:t>
      </w:r>
      <w:r w:rsidRPr="00427073">
        <w:rPr>
          <w:sz w:val="24"/>
          <w:szCs w:val="24"/>
        </w:rPr>
        <w:tab/>
        <w:t>Any engagement under this contract will start and end on the dates notified to you and engagements will end on the notified date without any need for UCL to give you further notice of the termination of the engagement.</w:t>
      </w:r>
    </w:p>
    <w:p w14:paraId="624584DA" w14:textId="77777777" w:rsidR="00914C0B" w:rsidRPr="00427073" w:rsidRDefault="00914C0B" w:rsidP="007324F1">
      <w:pPr>
        <w:spacing w:before="100" w:beforeAutospacing="1" w:after="100" w:afterAutospacing="1" w:line="276" w:lineRule="auto"/>
        <w:ind w:left="720" w:hanging="720"/>
        <w:textAlignment w:val="center"/>
        <w:rPr>
          <w:b/>
          <w:sz w:val="24"/>
          <w:szCs w:val="24"/>
        </w:rPr>
      </w:pPr>
      <w:r w:rsidRPr="00427073">
        <w:rPr>
          <w:rFonts w:eastAsia="Calibri"/>
          <w:b/>
          <w:sz w:val="24"/>
          <w:szCs w:val="24"/>
          <w:lang w:eastAsia="en-US"/>
        </w:rPr>
        <w:lastRenderedPageBreak/>
        <w:t>3.</w:t>
      </w:r>
      <w:r w:rsidRPr="00427073">
        <w:rPr>
          <w:rFonts w:eastAsia="Calibri"/>
          <w:b/>
          <w:sz w:val="24"/>
          <w:szCs w:val="24"/>
          <w:lang w:eastAsia="en-US"/>
        </w:rPr>
        <w:tab/>
      </w:r>
      <w:r w:rsidRPr="00427073">
        <w:rPr>
          <w:b/>
          <w:sz w:val="24"/>
          <w:szCs w:val="24"/>
        </w:rPr>
        <w:t>Training</w:t>
      </w:r>
    </w:p>
    <w:p w14:paraId="20068720" w14:textId="77777777" w:rsidR="00914C0B" w:rsidRPr="00427073" w:rsidRDefault="00914C0B" w:rsidP="007324F1">
      <w:pPr>
        <w:spacing w:line="276" w:lineRule="auto"/>
        <w:ind w:left="720"/>
        <w:rPr>
          <w:iCs/>
          <w:sz w:val="24"/>
          <w:szCs w:val="24"/>
        </w:rPr>
      </w:pPr>
      <w:r w:rsidRPr="00427073">
        <w:rPr>
          <w:iCs/>
          <w:sz w:val="24"/>
          <w:szCs w:val="24"/>
        </w:rPr>
        <w:t>You will be required to complete training on a range of issues, including but not limited to the following diversity, unconscious bias, environmental sustainability, fire safety, safety in the workplace, information security, data protection, freedom of information and prevent duty.  UCL recruitment essentials is mandatory for staff with recruitment responsibilities.</w:t>
      </w:r>
    </w:p>
    <w:p w14:paraId="357A87A1" w14:textId="77777777" w:rsidR="00914C0B" w:rsidRPr="00427073" w:rsidRDefault="00914C0B" w:rsidP="007324F1">
      <w:pPr>
        <w:spacing w:line="276" w:lineRule="auto"/>
        <w:ind w:left="720"/>
        <w:rPr>
          <w:iCs/>
          <w:sz w:val="24"/>
          <w:szCs w:val="24"/>
        </w:rPr>
      </w:pPr>
    </w:p>
    <w:p w14:paraId="38B1FD63" w14:textId="77777777" w:rsidR="00914C0B" w:rsidRPr="00427073" w:rsidRDefault="00914C0B" w:rsidP="007324F1">
      <w:pPr>
        <w:spacing w:line="276" w:lineRule="auto"/>
        <w:ind w:left="720"/>
        <w:rPr>
          <w:iCs/>
          <w:sz w:val="24"/>
          <w:szCs w:val="24"/>
        </w:rPr>
      </w:pPr>
      <w:r w:rsidRPr="00427073">
        <w:rPr>
          <w:iCs/>
          <w:sz w:val="24"/>
          <w:szCs w:val="24"/>
        </w:rPr>
        <w:t xml:space="preserve">You may be required to complete additional training at UCL’s discretion and will be paid at your normal rate of pay for any compulsory training you undertake. </w:t>
      </w:r>
    </w:p>
    <w:p w14:paraId="1F5286E6" w14:textId="77777777" w:rsidR="008C7A24" w:rsidRDefault="00914C0B" w:rsidP="007324F1">
      <w:pPr>
        <w:spacing w:before="100" w:beforeAutospacing="1" w:after="100" w:afterAutospacing="1" w:line="276" w:lineRule="auto"/>
        <w:ind w:left="720" w:hanging="720"/>
        <w:rPr>
          <w:rFonts w:eastAsia="Calibri"/>
          <w:b/>
          <w:sz w:val="24"/>
          <w:szCs w:val="24"/>
          <w:lang w:eastAsia="en-US"/>
        </w:rPr>
      </w:pPr>
      <w:r w:rsidRPr="00427073">
        <w:rPr>
          <w:rFonts w:eastAsia="Calibri"/>
          <w:b/>
          <w:sz w:val="24"/>
          <w:szCs w:val="24"/>
          <w:lang w:eastAsia="en-US"/>
        </w:rPr>
        <w:t>4</w:t>
      </w:r>
      <w:r w:rsidR="008C7A24" w:rsidRPr="00427073">
        <w:rPr>
          <w:rFonts w:eastAsia="Calibri"/>
          <w:b/>
          <w:sz w:val="24"/>
          <w:szCs w:val="24"/>
          <w:lang w:eastAsia="en-US"/>
        </w:rPr>
        <w:t>.</w:t>
      </w:r>
      <w:r w:rsidR="008C7A24" w:rsidRPr="00427073">
        <w:rPr>
          <w:rFonts w:eastAsia="Calibri"/>
          <w:b/>
          <w:sz w:val="24"/>
          <w:szCs w:val="24"/>
          <w:lang w:eastAsia="en-US"/>
        </w:rPr>
        <w:tab/>
        <w:t xml:space="preserve">Remuneration </w:t>
      </w:r>
    </w:p>
    <w:p w14:paraId="3C0DE76B" w14:textId="62513F69" w:rsidR="000C2257" w:rsidRPr="000C2257" w:rsidRDefault="000C2257" w:rsidP="007324F1">
      <w:pPr>
        <w:spacing w:before="100" w:beforeAutospacing="1" w:after="100" w:afterAutospacing="1" w:line="276" w:lineRule="auto"/>
        <w:ind w:left="720" w:hanging="720"/>
        <w:rPr>
          <w:rFonts w:eastAsia="Calibri"/>
          <w:bCs/>
          <w:sz w:val="24"/>
          <w:szCs w:val="24"/>
          <w:lang w:eastAsia="en-US"/>
        </w:rPr>
      </w:pPr>
      <w:r w:rsidRPr="000C2257">
        <w:rPr>
          <w:rFonts w:eastAsia="Calibri"/>
          <w:bCs/>
          <w:sz w:val="24"/>
          <w:szCs w:val="24"/>
          <w:lang w:eastAsia="en-US"/>
        </w:rPr>
        <w:t xml:space="preserve">4.1 </w:t>
      </w:r>
      <w:r w:rsidRPr="000C2257">
        <w:rPr>
          <w:rFonts w:eastAsia="Calibri"/>
          <w:bCs/>
          <w:sz w:val="24"/>
          <w:szCs w:val="24"/>
          <w:lang w:eastAsia="en-US"/>
        </w:rPr>
        <w:tab/>
        <w:t xml:space="preserve">You will be paid at </w:t>
      </w:r>
      <w:r w:rsidR="009446FB">
        <w:rPr>
          <w:rFonts w:eastAsia="Calibri"/>
          <w:bCs/>
          <w:sz w:val="24"/>
          <w:szCs w:val="24"/>
          <w:lang w:eastAsia="en-US"/>
        </w:rPr>
        <w:t>the</w:t>
      </w:r>
      <w:r w:rsidRPr="000C2257">
        <w:rPr>
          <w:rFonts w:eastAsia="Calibri"/>
          <w:bCs/>
          <w:sz w:val="24"/>
          <w:szCs w:val="24"/>
          <w:lang w:eastAsia="en-US"/>
        </w:rPr>
        <w:t xml:space="preserve"> rate </w:t>
      </w:r>
      <w:r w:rsidR="009446FB">
        <w:rPr>
          <w:rFonts w:eastAsia="Calibri"/>
          <w:bCs/>
          <w:sz w:val="24"/>
          <w:szCs w:val="24"/>
          <w:lang w:eastAsia="en-US"/>
        </w:rPr>
        <w:t>set out above</w:t>
      </w:r>
      <w:r w:rsidR="00C06DB3">
        <w:rPr>
          <w:rFonts w:eastAsia="Calibri"/>
          <w:bCs/>
          <w:sz w:val="24"/>
          <w:szCs w:val="24"/>
          <w:lang w:eastAsia="en-US"/>
        </w:rPr>
        <w:t xml:space="preserve"> for the hours that you work</w:t>
      </w:r>
      <w:r w:rsidRPr="000C2257">
        <w:rPr>
          <w:rFonts w:eastAsia="Calibri"/>
          <w:bCs/>
          <w:sz w:val="24"/>
          <w:szCs w:val="24"/>
          <w:lang w:eastAsia="en-US"/>
        </w:rPr>
        <w:t xml:space="preserve">. </w:t>
      </w:r>
    </w:p>
    <w:p w14:paraId="250599CC" w14:textId="439378AE" w:rsidR="00E16158" w:rsidRPr="00427073" w:rsidRDefault="00914C0B" w:rsidP="00C06DB3">
      <w:pPr>
        <w:spacing w:before="100" w:beforeAutospacing="1" w:after="100" w:afterAutospacing="1" w:line="276" w:lineRule="auto"/>
        <w:ind w:left="709" w:hanging="709"/>
        <w:rPr>
          <w:rFonts w:eastAsia="Calibri"/>
          <w:sz w:val="24"/>
          <w:szCs w:val="24"/>
          <w:lang w:eastAsia="en-US"/>
        </w:rPr>
      </w:pPr>
      <w:r w:rsidRPr="00427073">
        <w:rPr>
          <w:rFonts w:eastAsia="Calibri"/>
          <w:sz w:val="24"/>
          <w:szCs w:val="24"/>
          <w:lang w:eastAsia="en-US"/>
        </w:rPr>
        <w:t>4</w:t>
      </w:r>
      <w:r w:rsidR="008C7A24" w:rsidRPr="00427073">
        <w:rPr>
          <w:rFonts w:eastAsia="Calibri"/>
          <w:sz w:val="24"/>
          <w:szCs w:val="24"/>
          <w:lang w:eastAsia="en-US"/>
        </w:rPr>
        <w:t>.</w:t>
      </w:r>
      <w:r w:rsidR="000C2257">
        <w:rPr>
          <w:rFonts w:eastAsia="Calibri"/>
          <w:sz w:val="24"/>
          <w:szCs w:val="24"/>
          <w:lang w:eastAsia="en-US"/>
        </w:rPr>
        <w:t>2</w:t>
      </w:r>
      <w:r w:rsidR="008C7A24" w:rsidRPr="00427073">
        <w:rPr>
          <w:rFonts w:eastAsia="Calibri"/>
          <w:sz w:val="24"/>
          <w:szCs w:val="24"/>
          <w:lang w:eastAsia="en-US"/>
        </w:rPr>
        <w:t xml:space="preserve"> </w:t>
      </w:r>
      <w:r w:rsidR="008C7A24" w:rsidRPr="00427073">
        <w:rPr>
          <w:rFonts w:eastAsia="Calibri"/>
          <w:sz w:val="24"/>
          <w:szCs w:val="24"/>
          <w:lang w:eastAsia="en-US"/>
        </w:rPr>
        <w:tab/>
        <w:t xml:space="preserve">You will be paid by bank transfer, subject to deduction in respect of Income Tax and National Insurance. This payment will be made </w:t>
      </w:r>
      <w:r w:rsidR="00C06DB3">
        <w:rPr>
          <w:rFonts w:eastAsia="Calibri"/>
          <w:sz w:val="24"/>
          <w:szCs w:val="24"/>
          <w:lang w:eastAsia="en-US"/>
        </w:rPr>
        <w:t xml:space="preserve">monthly in arrears </w:t>
      </w:r>
      <w:r w:rsidR="00B91DE2">
        <w:rPr>
          <w:rFonts w:eastAsia="Calibri"/>
          <w:sz w:val="24"/>
          <w:szCs w:val="24"/>
          <w:lang w:eastAsia="en-US"/>
        </w:rPr>
        <w:t>following</w:t>
      </w:r>
      <w:r w:rsidR="00B91DE2" w:rsidRPr="00427073">
        <w:rPr>
          <w:rFonts w:eastAsia="Calibri"/>
          <w:sz w:val="24"/>
          <w:szCs w:val="24"/>
          <w:lang w:eastAsia="en-US"/>
        </w:rPr>
        <w:t xml:space="preserve"> </w:t>
      </w:r>
      <w:r w:rsidR="008C7A24" w:rsidRPr="00427073">
        <w:rPr>
          <w:rFonts w:eastAsia="Calibri"/>
          <w:sz w:val="24"/>
          <w:szCs w:val="24"/>
          <w:lang w:eastAsia="en-US"/>
        </w:rPr>
        <w:t xml:space="preserve">receipt of payment details from your department. Full details of UCL </w:t>
      </w:r>
      <w:hyperlink r:id="rId14" w:history="1">
        <w:r w:rsidR="008C7A24" w:rsidRPr="00427073">
          <w:rPr>
            <w:rFonts w:eastAsia="Calibri"/>
            <w:sz w:val="24"/>
            <w:szCs w:val="24"/>
            <w:u w:val="single"/>
            <w:lang w:eastAsia="en-US"/>
          </w:rPr>
          <w:t>Pay Dates</w:t>
        </w:r>
      </w:hyperlink>
      <w:r w:rsidR="008C7A24" w:rsidRPr="00427073">
        <w:rPr>
          <w:rFonts w:eastAsia="Calibri"/>
          <w:sz w:val="24"/>
          <w:szCs w:val="24"/>
          <w:lang w:eastAsia="en-US"/>
        </w:rPr>
        <w:t xml:space="preserve"> can be found on the </w:t>
      </w:r>
      <w:hyperlink r:id="rId15" w:history="1">
        <w:r w:rsidR="008C7A24" w:rsidRPr="00427073">
          <w:rPr>
            <w:rStyle w:val="Hyperlink"/>
            <w:rFonts w:eastAsia="Calibri"/>
            <w:color w:val="auto"/>
            <w:sz w:val="24"/>
            <w:szCs w:val="24"/>
            <w:lang w:eastAsia="en-US"/>
          </w:rPr>
          <w:t>UCL HR</w:t>
        </w:r>
      </w:hyperlink>
      <w:r w:rsidR="008C7A24" w:rsidRPr="00427073">
        <w:rPr>
          <w:rFonts w:eastAsia="Calibri"/>
          <w:sz w:val="24"/>
          <w:szCs w:val="24"/>
          <w:lang w:eastAsia="en-US"/>
        </w:rPr>
        <w:t xml:space="preserve"> website.</w:t>
      </w:r>
    </w:p>
    <w:p w14:paraId="7FB64729" w14:textId="77777777" w:rsidR="008C7A24" w:rsidRPr="00427073" w:rsidRDefault="00914C0B" w:rsidP="007324F1">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spacing w:before="100" w:beforeAutospacing="1" w:after="100" w:afterAutospacing="1" w:line="276" w:lineRule="auto"/>
        <w:ind w:left="709" w:hanging="720"/>
        <w:rPr>
          <w:rFonts w:eastAsia="Calibri"/>
          <w:sz w:val="24"/>
          <w:szCs w:val="24"/>
          <w:lang w:eastAsia="en-US"/>
        </w:rPr>
      </w:pPr>
      <w:proofErr w:type="gramStart"/>
      <w:r w:rsidRPr="00427073">
        <w:rPr>
          <w:rFonts w:eastAsia="Calibri"/>
          <w:sz w:val="24"/>
          <w:szCs w:val="24"/>
          <w:lang w:eastAsia="en-US"/>
        </w:rPr>
        <w:t>4</w:t>
      </w:r>
      <w:r w:rsidR="008C7A24" w:rsidRPr="00427073">
        <w:rPr>
          <w:rFonts w:eastAsia="Calibri"/>
          <w:sz w:val="24"/>
          <w:szCs w:val="24"/>
          <w:lang w:eastAsia="en-US"/>
        </w:rPr>
        <w:t>.</w:t>
      </w:r>
      <w:r w:rsidR="000C2257">
        <w:rPr>
          <w:rFonts w:eastAsia="Calibri"/>
          <w:sz w:val="24"/>
          <w:szCs w:val="24"/>
          <w:lang w:eastAsia="en-US"/>
        </w:rPr>
        <w:t>3</w:t>
      </w:r>
      <w:r w:rsidR="008C7A24" w:rsidRPr="00427073">
        <w:rPr>
          <w:rFonts w:eastAsia="Calibri"/>
          <w:sz w:val="24"/>
          <w:szCs w:val="24"/>
          <w:lang w:eastAsia="en-US"/>
        </w:rPr>
        <w:t xml:space="preserve">  </w:t>
      </w:r>
      <w:r w:rsidR="008C7A24" w:rsidRPr="00427073">
        <w:rPr>
          <w:rFonts w:eastAsia="Calibri"/>
          <w:sz w:val="24"/>
          <w:szCs w:val="24"/>
          <w:lang w:eastAsia="en-US"/>
        </w:rPr>
        <w:tab/>
      </w:r>
      <w:proofErr w:type="gramEnd"/>
      <w:r w:rsidR="008C7A24" w:rsidRPr="00427073">
        <w:rPr>
          <w:rFonts w:eastAsia="Calibri"/>
          <w:sz w:val="24"/>
          <w:szCs w:val="24"/>
          <w:lang w:eastAsia="en-US"/>
        </w:rPr>
        <w:t xml:space="preserve">There is no entitlement to additional payment for overtime, unsocial hours or working on statutory days. There is no entitlement to incremental progression. </w:t>
      </w:r>
    </w:p>
    <w:p w14:paraId="0ED4DFC4" w14:textId="77777777" w:rsidR="008C7A24" w:rsidRPr="00427073" w:rsidRDefault="00914C0B" w:rsidP="007324F1">
      <w:pPr>
        <w:tabs>
          <w:tab w:val="left" w:pos="709"/>
          <w:tab w:val="left" w:pos="2160"/>
          <w:tab w:val="left" w:pos="2880"/>
          <w:tab w:val="left" w:pos="3600"/>
          <w:tab w:val="left" w:pos="4320"/>
          <w:tab w:val="left" w:pos="5040"/>
          <w:tab w:val="left" w:pos="5760"/>
          <w:tab w:val="left" w:pos="6480"/>
          <w:tab w:val="left" w:pos="7200"/>
          <w:tab w:val="left" w:pos="7920"/>
          <w:tab w:val="left" w:pos="8640"/>
          <w:tab w:val="right" w:pos="9026"/>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spacing w:before="100" w:beforeAutospacing="1" w:after="100" w:afterAutospacing="1" w:line="276" w:lineRule="auto"/>
        <w:ind w:left="705" w:hanging="705"/>
        <w:rPr>
          <w:rFonts w:eastAsia="Calibri"/>
          <w:sz w:val="24"/>
          <w:szCs w:val="24"/>
          <w:lang w:eastAsia="en-US"/>
        </w:rPr>
      </w:pPr>
      <w:r w:rsidRPr="00427073">
        <w:rPr>
          <w:rFonts w:eastAsia="Calibri"/>
          <w:sz w:val="24"/>
          <w:szCs w:val="24"/>
          <w:lang w:eastAsia="en-US"/>
        </w:rPr>
        <w:t>4</w:t>
      </w:r>
      <w:r w:rsidR="008C7A24" w:rsidRPr="00427073">
        <w:rPr>
          <w:rFonts w:eastAsia="Calibri"/>
          <w:sz w:val="24"/>
          <w:szCs w:val="24"/>
          <w:lang w:eastAsia="en-US"/>
        </w:rPr>
        <w:t>.</w:t>
      </w:r>
      <w:r w:rsidR="000C2257">
        <w:rPr>
          <w:rFonts w:eastAsia="Calibri"/>
          <w:sz w:val="24"/>
          <w:szCs w:val="24"/>
          <w:lang w:eastAsia="en-US"/>
        </w:rPr>
        <w:t>4</w:t>
      </w:r>
      <w:r w:rsidR="008C7A24" w:rsidRPr="00427073">
        <w:rPr>
          <w:rFonts w:eastAsia="Calibri"/>
          <w:sz w:val="24"/>
          <w:szCs w:val="24"/>
          <w:lang w:eastAsia="en-US"/>
        </w:rPr>
        <w:tab/>
        <w:t xml:space="preserve">It is UCL’s policy to recover any overpayments made to you, including deducting from any future payments due to you. UCL will act reasonably and within the law as regards recovery of any overpayments. </w:t>
      </w:r>
    </w:p>
    <w:p w14:paraId="68E91D70" w14:textId="77777777" w:rsidR="003606C0" w:rsidRDefault="00914C0B" w:rsidP="003606C0">
      <w:pPr>
        <w:spacing w:after="200" w:line="276" w:lineRule="auto"/>
        <w:ind w:left="720" w:hanging="720"/>
        <w:rPr>
          <w:rFonts w:eastAsia="Calibri"/>
          <w:sz w:val="24"/>
          <w:szCs w:val="24"/>
          <w:lang w:eastAsia="en-US"/>
        </w:rPr>
      </w:pPr>
      <w:r w:rsidRPr="00427073">
        <w:rPr>
          <w:rFonts w:eastAsia="Calibri"/>
          <w:sz w:val="24"/>
          <w:szCs w:val="24"/>
          <w:lang w:eastAsia="en-US"/>
        </w:rPr>
        <w:t>4</w:t>
      </w:r>
      <w:r w:rsidR="008C7A24" w:rsidRPr="00427073">
        <w:rPr>
          <w:rFonts w:eastAsia="Calibri"/>
          <w:sz w:val="24"/>
          <w:szCs w:val="24"/>
          <w:lang w:eastAsia="en-US"/>
        </w:rPr>
        <w:t>.</w:t>
      </w:r>
      <w:r w:rsidR="000C2257">
        <w:rPr>
          <w:rFonts w:eastAsia="Calibri"/>
          <w:sz w:val="24"/>
          <w:szCs w:val="24"/>
          <w:lang w:eastAsia="en-US"/>
        </w:rPr>
        <w:t>5</w:t>
      </w:r>
      <w:r w:rsidR="008C7A24" w:rsidRPr="00427073">
        <w:rPr>
          <w:rFonts w:eastAsia="Calibri"/>
          <w:sz w:val="24"/>
          <w:szCs w:val="24"/>
          <w:lang w:eastAsia="en-US"/>
        </w:rPr>
        <w:tab/>
        <w:t xml:space="preserve">For the purposes of calculating a day’s pay, for entitlements, </w:t>
      </w:r>
      <w:proofErr w:type="gramStart"/>
      <w:r w:rsidR="008C7A24" w:rsidRPr="00427073">
        <w:rPr>
          <w:rFonts w:eastAsia="Calibri"/>
          <w:sz w:val="24"/>
          <w:szCs w:val="24"/>
          <w:lang w:eastAsia="en-US"/>
        </w:rPr>
        <w:t>deductions</w:t>
      </w:r>
      <w:proofErr w:type="gramEnd"/>
      <w:r w:rsidR="008C7A24" w:rsidRPr="00427073">
        <w:rPr>
          <w:rFonts w:eastAsia="Calibri"/>
          <w:sz w:val="24"/>
          <w:szCs w:val="24"/>
          <w:lang w:eastAsia="en-US"/>
        </w:rPr>
        <w:t xml:space="preserve"> or recoveries a rate of 1/260 will be used.</w:t>
      </w:r>
    </w:p>
    <w:p w14:paraId="59AD9863" w14:textId="50F6900C" w:rsidR="003606C0" w:rsidRPr="00427073" w:rsidRDefault="003606C0" w:rsidP="00225A4F">
      <w:pPr>
        <w:spacing w:after="200" w:line="276" w:lineRule="auto"/>
        <w:ind w:left="720" w:hanging="720"/>
        <w:rPr>
          <w:rFonts w:eastAsia="Calibri"/>
          <w:sz w:val="24"/>
          <w:szCs w:val="24"/>
          <w:lang w:eastAsia="en-US"/>
        </w:rPr>
      </w:pPr>
      <w:r>
        <w:rPr>
          <w:rFonts w:eastAsia="Calibri"/>
          <w:sz w:val="24"/>
          <w:szCs w:val="24"/>
          <w:lang w:eastAsia="en-US"/>
        </w:rPr>
        <w:t>4.6</w:t>
      </w:r>
      <w:r>
        <w:rPr>
          <w:rFonts w:eastAsia="Calibri"/>
          <w:sz w:val="24"/>
          <w:szCs w:val="24"/>
          <w:lang w:eastAsia="en-US"/>
        </w:rPr>
        <w:tab/>
        <w:t>Aside from the benefits expressly set out in this statement, y</w:t>
      </w:r>
      <w:r>
        <w:rPr>
          <w:rFonts w:eastAsia="Calibri"/>
          <w:bCs/>
          <w:sz w:val="24"/>
          <w:szCs w:val="24"/>
          <w:lang w:eastAsia="en-US"/>
        </w:rPr>
        <w:t>ou are not entitled to any benefits during your engagement</w:t>
      </w:r>
      <w:r w:rsidR="00225A4F">
        <w:rPr>
          <w:rFonts w:eastAsia="Calibri"/>
          <w:sz w:val="24"/>
          <w:szCs w:val="24"/>
          <w:lang w:eastAsia="en-US"/>
        </w:rPr>
        <w:t>.</w:t>
      </w:r>
    </w:p>
    <w:p w14:paraId="67FB3935" w14:textId="77777777" w:rsidR="008C7A24" w:rsidRPr="00427073" w:rsidRDefault="00914C0B" w:rsidP="007324F1">
      <w:pPr>
        <w:spacing w:before="100" w:beforeAutospacing="1" w:after="100" w:afterAutospacing="1" w:line="276" w:lineRule="auto"/>
        <w:rPr>
          <w:rFonts w:eastAsia="Calibri"/>
          <w:b/>
          <w:sz w:val="24"/>
          <w:szCs w:val="24"/>
          <w:lang w:eastAsia="en-US"/>
        </w:rPr>
      </w:pPr>
      <w:r w:rsidRPr="00427073">
        <w:rPr>
          <w:rFonts w:eastAsia="Calibri"/>
          <w:b/>
          <w:sz w:val="24"/>
          <w:szCs w:val="24"/>
          <w:lang w:eastAsia="en-US"/>
        </w:rPr>
        <w:t>5</w:t>
      </w:r>
      <w:r w:rsidR="008C7A24" w:rsidRPr="00427073">
        <w:rPr>
          <w:rFonts w:eastAsia="Calibri"/>
          <w:b/>
          <w:sz w:val="24"/>
          <w:szCs w:val="24"/>
          <w:lang w:eastAsia="en-US"/>
        </w:rPr>
        <w:t xml:space="preserve">. </w:t>
      </w:r>
      <w:r w:rsidR="008C7A24" w:rsidRPr="00427073">
        <w:rPr>
          <w:rFonts w:eastAsia="Calibri"/>
          <w:b/>
          <w:sz w:val="24"/>
          <w:szCs w:val="24"/>
          <w:lang w:eastAsia="en-US"/>
        </w:rPr>
        <w:tab/>
        <w:t xml:space="preserve">Pensions </w:t>
      </w:r>
    </w:p>
    <w:p w14:paraId="625A75EA" w14:textId="1E010BC8" w:rsidR="008C7A24" w:rsidRPr="00427073" w:rsidRDefault="00914C0B" w:rsidP="00225A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00" w:beforeAutospacing="1" w:after="100" w:afterAutospacing="1" w:line="276" w:lineRule="auto"/>
        <w:ind w:left="720" w:hanging="720"/>
        <w:rPr>
          <w:rFonts w:eastAsia="Calibri"/>
          <w:sz w:val="24"/>
          <w:szCs w:val="24"/>
          <w:lang w:eastAsia="en-US"/>
        </w:rPr>
      </w:pPr>
      <w:r w:rsidRPr="00427073">
        <w:rPr>
          <w:rFonts w:eastAsia="Calibri"/>
          <w:sz w:val="24"/>
          <w:szCs w:val="24"/>
          <w:lang w:eastAsia="en-US"/>
        </w:rPr>
        <w:t>5</w:t>
      </w:r>
      <w:r w:rsidR="008C7A24" w:rsidRPr="00427073">
        <w:rPr>
          <w:rFonts w:eastAsia="Calibri"/>
          <w:sz w:val="24"/>
          <w:szCs w:val="24"/>
          <w:lang w:eastAsia="en-US"/>
        </w:rPr>
        <w:t>.1</w:t>
      </w:r>
      <w:r w:rsidR="008C7A24" w:rsidRPr="00427073">
        <w:rPr>
          <w:rFonts w:eastAsia="Calibri"/>
          <w:b/>
          <w:sz w:val="24"/>
          <w:szCs w:val="24"/>
          <w:lang w:eastAsia="en-US"/>
        </w:rPr>
        <w:tab/>
      </w:r>
      <w:r w:rsidR="008C7A24" w:rsidRPr="00427073">
        <w:rPr>
          <w:rFonts w:eastAsia="Calibri"/>
          <w:sz w:val="24"/>
          <w:szCs w:val="24"/>
          <w:lang w:eastAsia="en-US"/>
        </w:rPr>
        <w:t xml:space="preserve">You are eligible to </w:t>
      </w:r>
      <w:proofErr w:type="gramStart"/>
      <w:r w:rsidR="008C7A24" w:rsidRPr="00427073">
        <w:rPr>
          <w:rFonts w:eastAsia="Calibri"/>
          <w:sz w:val="24"/>
          <w:szCs w:val="24"/>
          <w:lang w:eastAsia="en-US"/>
        </w:rPr>
        <w:t>join, but</w:t>
      </w:r>
      <w:proofErr w:type="gramEnd"/>
      <w:r w:rsidR="008C7A24" w:rsidRPr="00427073">
        <w:rPr>
          <w:rFonts w:eastAsia="Calibri"/>
          <w:sz w:val="24"/>
          <w:szCs w:val="24"/>
          <w:lang w:eastAsia="en-US"/>
        </w:rPr>
        <w:t xml:space="preserve"> will not be entered automatically into a qualifying pensions </w:t>
      </w:r>
      <w:r w:rsidR="00DB6B4A">
        <w:rPr>
          <w:rFonts w:eastAsia="Calibri"/>
          <w:sz w:val="24"/>
          <w:szCs w:val="24"/>
          <w:lang w:eastAsia="en-US"/>
        </w:rPr>
        <w:t>s</w:t>
      </w:r>
      <w:r w:rsidR="008C7A24" w:rsidRPr="00427073">
        <w:rPr>
          <w:rFonts w:eastAsia="Calibri"/>
          <w:sz w:val="24"/>
          <w:szCs w:val="24"/>
          <w:lang w:eastAsia="en-US"/>
        </w:rPr>
        <w:t xml:space="preserve">cheme from the date of commencement of your engagement with UCL. An Auto Enrolment Pension Factsheet including information on Fixed Protection and Opting-in of the scheme is enclosed.  Additional guidance can be found in the ‘As and When/Casual Workers’ section. Further information on pensions at UCL can be found on </w:t>
      </w:r>
      <w:hyperlink r:id="rId16" w:history="1">
        <w:r w:rsidR="008C7A24" w:rsidRPr="00427073">
          <w:rPr>
            <w:rFonts w:eastAsia="Calibri"/>
            <w:sz w:val="24"/>
            <w:szCs w:val="24"/>
            <w:u w:val="single"/>
            <w:lang w:eastAsia="en-US"/>
          </w:rPr>
          <w:t>UCL Pensions website</w:t>
        </w:r>
      </w:hyperlink>
      <w:r w:rsidR="008C7A24" w:rsidRPr="00427073">
        <w:rPr>
          <w:rFonts w:eastAsia="Calibri"/>
          <w:sz w:val="24"/>
          <w:szCs w:val="24"/>
          <w:lang w:eastAsia="en-US"/>
        </w:rPr>
        <w:t xml:space="preserve">. </w:t>
      </w:r>
    </w:p>
    <w:p w14:paraId="436A6BEC" w14:textId="77777777" w:rsidR="008C7A24" w:rsidRPr="00427073" w:rsidRDefault="00914C0B" w:rsidP="007324F1">
      <w:pPr>
        <w:spacing w:before="100" w:beforeAutospacing="1" w:after="100" w:afterAutospacing="1" w:line="276" w:lineRule="auto"/>
        <w:rPr>
          <w:sz w:val="24"/>
          <w:szCs w:val="24"/>
          <w:lang w:val="en-US"/>
        </w:rPr>
      </w:pPr>
      <w:r w:rsidRPr="00427073">
        <w:rPr>
          <w:b/>
          <w:sz w:val="24"/>
          <w:szCs w:val="24"/>
          <w:lang w:val="en-US"/>
        </w:rPr>
        <w:t>6</w:t>
      </w:r>
      <w:r w:rsidR="008C7A24" w:rsidRPr="00427073">
        <w:rPr>
          <w:b/>
          <w:sz w:val="24"/>
          <w:szCs w:val="24"/>
          <w:lang w:val="en-US"/>
        </w:rPr>
        <w:t>.</w:t>
      </w:r>
      <w:r w:rsidR="008C7A24" w:rsidRPr="00427073">
        <w:rPr>
          <w:b/>
          <w:sz w:val="24"/>
          <w:szCs w:val="24"/>
          <w:lang w:val="en-US"/>
        </w:rPr>
        <w:tab/>
        <w:t xml:space="preserve">Duties and Responsibilities </w:t>
      </w:r>
    </w:p>
    <w:p w14:paraId="64BB155F" w14:textId="77777777" w:rsidR="008C7A24" w:rsidRPr="00427073" w:rsidRDefault="00914C0B" w:rsidP="007324F1">
      <w:pPr>
        <w:spacing w:before="100" w:beforeAutospacing="1" w:after="100" w:afterAutospacing="1" w:line="276" w:lineRule="auto"/>
        <w:ind w:left="720" w:hanging="720"/>
        <w:textAlignment w:val="center"/>
        <w:rPr>
          <w:sz w:val="24"/>
          <w:szCs w:val="24"/>
        </w:rPr>
      </w:pPr>
      <w:r w:rsidRPr="00427073">
        <w:rPr>
          <w:rFonts w:eastAsia="Calibri"/>
          <w:sz w:val="24"/>
          <w:szCs w:val="24"/>
          <w:lang w:eastAsia="en-US"/>
        </w:rPr>
        <w:t>6</w:t>
      </w:r>
      <w:r w:rsidR="008C7A24" w:rsidRPr="00427073">
        <w:rPr>
          <w:rFonts w:eastAsia="Calibri"/>
          <w:sz w:val="24"/>
          <w:szCs w:val="24"/>
          <w:lang w:eastAsia="en-US"/>
        </w:rPr>
        <w:t>.1</w:t>
      </w:r>
      <w:r w:rsidR="008C7A24" w:rsidRPr="00427073">
        <w:rPr>
          <w:rFonts w:eastAsia="Calibri"/>
          <w:sz w:val="24"/>
          <w:szCs w:val="24"/>
          <w:lang w:eastAsia="en-US"/>
        </w:rPr>
        <w:tab/>
        <w:t>Your duties and responsibilities during any engagement at UCL will be carried out under the general direction of your supervisor</w:t>
      </w:r>
      <w:r w:rsidR="008C7A24" w:rsidRPr="00427073">
        <w:rPr>
          <w:sz w:val="24"/>
          <w:szCs w:val="24"/>
        </w:rPr>
        <w:t>.</w:t>
      </w:r>
    </w:p>
    <w:p w14:paraId="782FD924" w14:textId="77777777" w:rsidR="008C7A24" w:rsidRPr="00427073" w:rsidRDefault="00914C0B" w:rsidP="007324F1">
      <w:pPr>
        <w:spacing w:before="100" w:beforeAutospacing="1" w:after="100" w:afterAutospacing="1" w:line="276" w:lineRule="auto"/>
        <w:ind w:left="720" w:hanging="720"/>
        <w:textAlignment w:val="center"/>
        <w:rPr>
          <w:sz w:val="24"/>
          <w:szCs w:val="24"/>
        </w:rPr>
      </w:pPr>
      <w:r w:rsidRPr="00427073">
        <w:rPr>
          <w:sz w:val="24"/>
          <w:szCs w:val="24"/>
        </w:rPr>
        <w:lastRenderedPageBreak/>
        <w:t>6</w:t>
      </w:r>
      <w:r w:rsidR="008C7A24" w:rsidRPr="00427073">
        <w:rPr>
          <w:sz w:val="24"/>
          <w:szCs w:val="24"/>
        </w:rPr>
        <w:t>.2</w:t>
      </w:r>
      <w:r w:rsidR="008C7A24" w:rsidRPr="00427073">
        <w:rPr>
          <w:sz w:val="24"/>
          <w:szCs w:val="24"/>
        </w:rPr>
        <w:tab/>
        <w:t xml:space="preserve">During your engagement you must: </w:t>
      </w:r>
    </w:p>
    <w:p w14:paraId="5EAA2F0A" w14:textId="77777777" w:rsidR="008C7A24" w:rsidRPr="00427073" w:rsidRDefault="008C7A24" w:rsidP="007324F1">
      <w:pPr>
        <w:spacing w:before="100" w:beforeAutospacing="1" w:after="100" w:afterAutospacing="1" w:line="276" w:lineRule="auto"/>
        <w:ind w:left="720"/>
        <w:textAlignment w:val="center"/>
        <w:rPr>
          <w:rFonts w:eastAsia="Calibri"/>
          <w:sz w:val="24"/>
          <w:szCs w:val="24"/>
        </w:rPr>
      </w:pPr>
      <w:r w:rsidRPr="00427073">
        <w:rPr>
          <w:sz w:val="24"/>
          <w:szCs w:val="24"/>
        </w:rPr>
        <w:t>(</w:t>
      </w:r>
      <w:proofErr w:type="spellStart"/>
      <w:r w:rsidRPr="00427073">
        <w:rPr>
          <w:sz w:val="24"/>
          <w:szCs w:val="24"/>
        </w:rPr>
        <w:t>i</w:t>
      </w:r>
      <w:proofErr w:type="spellEnd"/>
      <w:r w:rsidRPr="00427073">
        <w:rPr>
          <w:sz w:val="24"/>
          <w:szCs w:val="24"/>
        </w:rPr>
        <w:t xml:space="preserve">) </w:t>
      </w:r>
      <w:r w:rsidRPr="00427073">
        <w:rPr>
          <w:rFonts w:eastAsia="Calibri"/>
          <w:sz w:val="24"/>
          <w:szCs w:val="24"/>
        </w:rPr>
        <w:t xml:space="preserve">carry out your duties diligently and to the best of your </w:t>
      </w:r>
      <w:proofErr w:type="gramStart"/>
      <w:r w:rsidRPr="00427073">
        <w:rPr>
          <w:rFonts w:eastAsia="Calibri"/>
          <w:sz w:val="24"/>
          <w:szCs w:val="24"/>
        </w:rPr>
        <w:t>ability;</w:t>
      </w:r>
      <w:proofErr w:type="gramEnd"/>
      <w:r w:rsidRPr="00427073">
        <w:rPr>
          <w:rFonts w:eastAsia="Calibri"/>
          <w:sz w:val="24"/>
          <w:szCs w:val="24"/>
        </w:rPr>
        <w:t xml:space="preserve"> </w:t>
      </w:r>
    </w:p>
    <w:p w14:paraId="41DB814D" w14:textId="77777777" w:rsidR="008C7A24" w:rsidRPr="00427073" w:rsidRDefault="008C7A24" w:rsidP="007324F1">
      <w:pPr>
        <w:spacing w:before="100" w:beforeAutospacing="1" w:after="100" w:afterAutospacing="1" w:line="276" w:lineRule="auto"/>
        <w:ind w:left="720"/>
        <w:textAlignment w:val="center"/>
        <w:rPr>
          <w:sz w:val="24"/>
          <w:szCs w:val="24"/>
        </w:rPr>
      </w:pPr>
      <w:r w:rsidRPr="00427073">
        <w:rPr>
          <w:rFonts w:eastAsia="Calibri"/>
          <w:sz w:val="24"/>
          <w:szCs w:val="24"/>
        </w:rPr>
        <w:t xml:space="preserve">(ii) </w:t>
      </w:r>
      <w:r w:rsidRPr="00427073">
        <w:rPr>
          <w:sz w:val="24"/>
          <w:szCs w:val="24"/>
        </w:rPr>
        <w:t xml:space="preserve">comply with all lawful and reasonable instructions of </w:t>
      </w:r>
      <w:proofErr w:type="gramStart"/>
      <w:r w:rsidRPr="00427073">
        <w:rPr>
          <w:sz w:val="24"/>
          <w:szCs w:val="24"/>
        </w:rPr>
        <w:t>UCL;</w:t>
      </w:r>
      <w:proofErr w:type="gramEnd"/>
      <w:r w:rsidRPr="00427073">
        <w:rPr>
          <w:sz w:val="24"/>
          <w:szCs w:val="24"/>
        </w:rPr>
        <w:t xml:space="preserve"> </w:t>
      </w:r>
    </w:p>
    <w:p w14:paraId="1CFC4BAE" w14:textId="77777777" w:rsidR="008C7A24" w:rsidRPr="00427073" w:rsidRDefault="008C7A24" w:rsidP="007324F1">
      <w:pPr>
        <w:spacing w:before="100" w:beforeAutospacing="1" w:after="100" w:afterAutospacing="1" w:line="276" w:lineRule="auto"/>
        <w:ind w:left="720"/>
        <w:textAlignment w:val="center"/>
        <w:rPr>
          <w:sz w:val="24"/>
          <w:szCs w:val="24"/>
        </w:rPr>
      </w:pPr>
      <w:r w:rsidRPr="00427073">
        <w:rPr>
          <w:sz w:val="24"/>
          <w:szCs w:val="24"/>
        </w:rPr>
        <w:t xml:space="preserve">(iii) promote the interests and reputation of </w:t>
      </w:r>
      <w:proofErr w:type="gramStart"/>
      <w:r w:rsidRPr="00427073">
        <w:rPr>
          <w:sz w:val="24"/>
          <w:szCs w:val="24"/>
        </w:rPr>
        <w:t>UCL;</w:t>
      </w:r>
      <w:proofErr w:type="gramEnd"/>
      <w:r w:rsidRPr="00427073">
        <w:rPr>
          <w:sz w:val="24"/>
          <w:szCs w:val="24"/>
        </w:rPr>
        <w:t xml:space="preserve"> </w:t>
      </w:r>
    </w:p>
    <w:p w14:paraId="15F00A7C" w14:textId="77777777" w:rsidR="008C7A24" w:rsidRPr="00427073" w:rsidRDefault="008C7A24" w:rsidP="007324F1">
      <w:pPr>
        <w:spacing w:before="100" w:beforeAutospacing="1" w:after="100" w:afterAutospacing="1" w:line="276" w:lineRule="auto"/>
        <w:ind w:left="720"/>
        <w:textAlignment w:val="center"/>
        <w:rPr>
          <w:sz w:val="24"/>
          <w:szCs w:val="24"/>
        </w:rPr>
      </w:pPr>
      <w:r w:rsidRPr="00427073">
        <w:rPr>
          <w:sz w:val="24"/>
          <w:szCs w:val="24"/>
        </w:rPr>
        <w:t xml:space="preserve">(iv) act in good faith towards UCL; and </w:t>
      </w:r>
    </w:p>
    <w:p w14:paraId="34CEFA55" w14:textId="77777777" w:rsidR="008C7A24" w:rsidRPr="00427073" w:rsidRDefault="008C7A24" w:rsidP="007324F1">
      <w:pPr>
        <w:spacing w:before="100" w:beforeAutospacing="1" w:after="100" w:afterAutospacing="1" w:line="276" w:lineRule="auto"/>
        <w:ind w:left="720"/>
        <w:textAlignment w:val="center"/>
        <w:rPr>
          <w:rFonts w:eastAsia="Calibri"/>
          <w:sz w:val="24"/>
          <w:szCs w:val="24"/>
          <w:lang w:eastAsia="en-US"/>
        </w:rPr>
      </w:pPr>
      <w:r w:rsidRPr="00427073">
        <w:rPr>
          <w:sz w:val="24"/>
          <w:szCs w:val="24"/>
        </w:rPr>
        <w:t>(v) take all possible care not to damage any of UCL’s property or equipment.</w:t>
      </w:r>
      <w:r w:rsidRPr="00427073">
        <w:rPr>
          <w:rFonts w:eastAsia="Calibri"/>
          <w:sz w:val="24"/>
          <w:szCs w:val="24"/>
          <w:lang w:eastAsia="en-US"/>
        </w:rPr>
        <w:t xml:space="preserve"> </w:t>
      </w:r>
    </w:p>
    <w:p w14:paraId="03666D11" w14:textId="77777777" w:rsidR="008C7A24" w:rsidRPr="00427073" w:rsidRDefault="00914C0B" w:rsidP="007324F1">
      <w:pPr>
        <w:spacing w:before="100" w:beforeAutospacing="1" w:after="100" w:afterAutospacing="1" w:line="276" w:lineRule="auto"/>
        <w:textAlignment w:val="center"/>
        <w:rPr>
          <w:sz w:val="24"/>
          <w:szCs w:val="24"/>
        </w:rPr>
      </w:pPr>
      <w:r w:rsidRPr="00427073">
        <w:rPr>
          <w:rFonts w:eastAsia="Calibri"/>
          <w:sz w:val="24"/>
          <w:szCs w:val="24"/>
          <w:lang w:eastAsia="en-US"/>
        </w:rPr>
        <w:t>6</w:t>
      </w:r>
      <w:r w:rsidR="008C7A24" w:rsidRPr="00427073">
        <w:rPr>
          <w:rFonts w:eastAsia="Calibri"/>
          <w:sz w:val="24"/>
          <w:szCs w:val="24"/>
          <w:lang w:eastAsia="en-US"/>
        </w:rPr>
        <w:t>.3</w:t>
      </w:r>
      <w:r w:rsidR="008C7A24" w:rsidRPr="00427073">
        <w:rPr>
          <w:rFonts w:eastAsia="Calibri"/>
          <w:sz w:val="24"/>
          <w:szCs w:val="24"/>
          <w:lang w:eastAsia="en-US"/>
        </w:rPr>
        <w:tab/>
        <w:t xml:space="preserve">If, having accepted an engagement, you are unable to work for any reason you </w:t>
      </w:r>
      <w:r w:rsidR="008C7A24" w:rsidRPr="00427073">
        <w:rPr>
          <w:rFonts w:eastAsia="Calibri"/>
          <w:sz w:val="24"/>
          <w:szCs w:val="24"/>
          <w:lang w:eastAsia="en-US"/>
        </w:rPr>
        <w:br/>
      </w:r>
      <w:r w:rsidR="008C7A24" w:rsidRPr="00427073">
        <w:rPr>
          <w:rFonts w:eastAsia="Calibri"/>
          <w:sz w:val="24"/>
          <w:szCs w:val="24"/>
          <w:lang w:eastAsia="en-US"/>
        </w:rPr>
        <w:tab/>
        <w:t xml:space="preserve">should contact your Supervisor / Head of Department before the designated start </w:t>
      </w:r>
      <w:r w:rsidR="008C7A24" w:rsidRPr="00427073">
        <w:rPr>
          <w:rFonts w:eastAsia="Calibri"/>
          <w:sz w:val="24"/>
          <w:szCs w:val="24"/>
          <w:lang w:eastAsia="en-US"/>
        </w:rPr>
        <w:br/>
      </w:r>
      <w:r w:rsidR="008C7A24" w:rsidRPr="00427073">
        <w:rPr>
          <w:rFonts w:eastAsia="Calibri"/>
          <w:sz w:val="24"/>
          <w:szCs w:val="24"/>
          <w:lang w:eastAsia="en-US"/>
        </w:rPr>
        <w:tab/>
        <w:t xml:space="preserve">time. </w:t>
      </w:r>
    </w:p>
    <w:p w14:paraId="0B72E505" w14:textId="77777777" w:rsidR="008C7A24" w:rsidRPr="00427073" w:rsidRDefault="00914C0B" w:rsidP="007324F1">
      <w:pPr>
        <w:spacing w:before="100" w:beforeAutospacing="1" w:after="100" w:afterAutospacing="1" w:line="276" w:lineRule="auto"/>
        <w:ind w:left="720" w:hanging="720"/>
        <w:textAlignment w:val="center"/>
        <w:rPr>
          <w:rFonts w:eastAsia="Calibri"/>
          <w:b/>
          <w:sz w:val="24"/>
          <w:szCs w:val="24"/>
          <w:lang w:val="en-US" w:eastAsia="en-US"/>
        </w:rPr>
      </w:pPr>
      <w:r w:rsidRPr="00427073">
        <w:rPr>
          <w:rFonts w:eastAsia="Calibri"/>
          <w:b/>
          <w:sz w:val="24"/>
          <w:szCs w:val="24"/>
          <w:lang w:val="en-US" w:eastAsia="en-US"/>
        </w:rPr>
        <w:t>7</w:t>
      </w:r>
      <w:r w:rsidR="008C7A24" w:rsidRPr="00427073">
        <w:rPr>
          <w:rFonts w:eastAsia="Calibri"/>
          <w:b/>
          <w:sz w:val="24"/>
          <w:szCs w:val="24"/>
          <w:lang w:val="en-US" w:eastAsia="en-US"/>
        </w:rPr>
        <w:t>.</w:t>
      </w:r>
      <w:r w:rsidR="008C7A24" w:rsidRPr="00427073">
        <w:rPr>
          <w:rFonts w:eastAsia="Calibri"/>
          <w:b/>
          <w:sz w:val="24"/>
          <w:szCs w:val="24"/>
          <w:lang w:val="en-US" w:eastAsia="en-US"/>
        </w:rPr>
        <w:tab/>
        <w:t>Annual Leave and Time Off</w:t>
      </w:r>
    </w:p>
    <w:p w14:paraId="51C89B00" w14:textId="77777777" w:rsidR="008C7A24" w:rsidRPr="00427073" w:rsidRDefault="00914C0B" w:rsidP="007324F1">
      <w:pPr>
        <w:spacing w:before="100" w:beforeAutospacing="1" w:after="100" w:afterAutospacing="1" w:line="276" w:lineRule="auto"/>
        <w:ind w:left="720" w:hanging="720"/>
        <w:rPr>
          <w:sz w:val="24"/>
          <w:szCs w:val="24"/>
          <w:lang w:val="en-US"/>
        </w:rPr>
      </w:pPr>
      <w:r w:rsidRPr="00427073">
        <w:rPr>
          <w:sz w:val="24"/>
          <w:szCs w:val="24"/>
          <w:lang w:val="en-US"/>
        </w:rPr>
        <w:t>7</w:t>
      </w:r>
      <w:r w:rsidR="008C7A24" w:rsidRPr="00427073">
        <w:rPr>
          <w:sz w:val="24"/>
          <w:szCs w:val="24"/>
          <w:lang w:val="en-US"/>
        </w:rPr>
        <w:t>.1</w:t>
      </w:r>
      <w:r w:rsidR="008C7A24" w:rsidRPr="00427073">
        <w:rPr>
          <w:sz w:val="24"/>
          <w:szCs w:val="24"/>
          <w:lang w:val="en-US"/>
        </w:rPr>
        <w:tab/>
        <w:t xml:space="preserve">For each full leave year 1 October – 30 September, the paid annual leave entitlement for full time staff is 27 working days. Paid leave will be accrued on all hours worked, based on a pro-rata equivalent of this annual leave </w:t>
      </w:r>
      <w:proofErr w:type="gramStart"/>
      <w:r w:rsidR="008C7A24" w:rsidRPr="00427073">
        <w:rPr>
          <w:sz w:val="24"/>
          <w:szCs w:val="24"/>
          <w:lang w:val="en-US"/>
        </w:rPr>
        <w:t>entitlement..</w:t>
      </w:r>
      <w:proofErr w:type="gramEnd"/>
    </w:p>
    <w:p w14:paraId="17EF32F5" w14:textId="77777777" w:rsidR="008C7A24" w:rsidRPr="00427073" w:rsidRDefault="00914C0B" w:rsidP="007324F1">
      <w:pPr>
        <w:spacing w:before="100" w:beforeAutospacing="1" w:after="100" w:afterAutospacing="1" w:line="276" w:lineRule="auto"/>
        <w:ind w:left="720" w:hanging="720"/>
        <w:rPr>
          <w:sz w:val="24"/>
          <w:szCs w:val="24"/>
          <w:lang w:val="en-US"/>
        </w:rPr>
      </w:pPr>
      <w:r w:rsidRPr="00427073">
        <w:rPr>
          <w:sz w:val="24"/>
          <w:szCs w:val="24"/>
          <w:lang w:val="en-US"/>
        </w:rPr>
        <w:t>7</w:t>
      </w:r>
      <w:r w:rsidR="008C7A24" w:rsidRPr="00427073">
        <w:rPr>
          <w:sz w:val="24"/>
          <w:szCs w:val="24"/>
          <w:lang w:val="en-US"/>
        </w:rPr>
        <w:t>.2</w:t>
      </w:r>
      <w:r w:rsidR="008C7A24" w:rsidRPr="00427073">
        <w:rPr>
          <w:sz w:val="24"/>
          <w:szCs w:val="24"/>
          <w:lang w:val="en-US"/>
        </w:rPr>
        <w:tab/>
        <w:t xml:space="preserve">In addition, full time staff are entitled to eight public and statutory holidays and those additional days (normally up to six a year) on which UCL is closed. Paid leave will be based on a pro-rata equivalent of this entitlement. </w:t>
      </w:r>
    </w:p>
    <w:p w14:paraId="4E82A051" w14:textId="77777777" w:rsidR="008C7A24" w:rsidRPr="00427073" w:rsidRDefault="00914C0B" w:rsidP="007324F1">
      <w:pPr>
        <w:spacing w:before="100" w:beforeAutospacing="1" w:after="100" w:afterAutospacing="1" w:line="276" w:lineRule="auto"/>
        <w:ind w:left="720" w:hanging="720"/>
        <w:rPr>
          <w:sz w:val="24"/>
          <w:szCs w:val="24"/>
          <w:lang w:val="en-US"/>
        </w:rPr>
      </w:pPr>
      <w:r w:rsidRPr="00427073">
        <w:rPr>
          <w:sz w:val="24"/>
          <w:szCs w:val="24"/>
          <w:lang w:val="en-US"/>
        </w:rPr>
        <w:t>7</w:t>
      </w:r>
      <w:r w:rsidR="008C7A24" w:rsidRPr="00427073">
        <w:rPr>
          <w:sz w:val="24"/>
          <w:szCs w:val="24"/>
          <w:lang w:val="en-US"/>
        </w:rPr>
        <w:t>.3</w:t>
      </w:r>
      <w:r w:rsidR="008C7A24" w:rsidRPr="00427073">
        <w:rPr>
          <w:sz w:val="24"/>
          <w:szCs w:val="24"/>
          <w:lang w:val="en-US"/>
        </w:rPr>
        <w:tab/>
      </w:r>
      <w:r w:rsidR="00E33E1A" w:rsidRPr="00922EC1">
        <w:rPr>
          <w:rFonts w:eastAsia="Calibri"/>
          <w:sz w:val="24"/>
          <w:szCs w:val="24"/>
          <w:lang w:eastAsia="en-US"/>
        </w:rPr>
        <w:t>Your annual leave entitlement will be calculated on a month-to-month basis</w:t>
      </w:r>
      <w:r w:rsidR="00E33E1A">
        <w:rPr>
          <w:rFonts w:eastAsia="Calibri"/>
          <w:sz w:val="24"/>
          <w:szCs w:val="24"/>
          <w:lang w:eastAsia="en-US"/>
        </w:rPr>
        <w:t xml:space="preserve"> according to the hours worked for that month. Y</w:t>
      </w:r>
      <w:r w:rsidR="00E33E1A" w:rsidRPr="00922EC1">
        <w:rPr>
          <w:rFonts w:eastAsia="Calibri"/>
          <w:sz w:val="24"/>
          <w:szCs w:val="24"/>
          <w:lang w:eastAsia="en-US"/>
        </w:rPr>
        <w:t xml:space="preserve">ou are normally required to take your accrued annual leave </w:t>
      </w:r>
      <w:r w:rsidR="00E33E1A">
        <w:rPr>
          <w:rFonts w:eastAsia="Calibri"/>
          <w:sz w:val="24"/>
          <w:szCs w:val="24"/>
          <w:lang w:eastAsia="en-US"/>
        </w:rPr>
        <w:t>outside of your working hours.  Payment for annual leave will be detailed on your payslip.</w:t>
      </w:r>
      <w:r w:rsidR="00E33E1A">
        <w:rPr>
          <w:color w:val="000000"/>
          <w:sz w:val="24"/>
          <w:szCs w:val="24"/>
          <w:bdr w:val="none" w:sz="0" w:space="0" w:color="auto" w:frame="1"/>
        </w:rPr>
        <w:t xml:space="preserve"> </w:t>
      </w:r>
      <w:r w:rsidR="00E33E1A" w:rsidRPr="00922EC1">
        <w:rPr>
          <w:rFonts w:eastAsia="Calibri"/>
          <w:sz w:val="24"/>
          <w:szCs w:val="24"/>
          <w:lang w:eastAsia="en-US"/>
        </w:rPr>
        <w:t xml:space="preserve"> </w:t>
      </w:r>
      <w:r w:rsidR="008C7A24" w:rsidRPr="00427073">
        <w:rPr>
          <w:sz w:val="24"/>
          <w:szCs w:val="24"/>
          <w:lang w:val="en-US"/>
        </w:rPr>
        <w:t xml:space="preserve">  </w:t>
      </w:r>
    </w:p>
    <w:p w14:paraId="044D2FED" w14:textId="1FBDF8D8" w:rsidR="008C7A24" w:rsidRDefault="00914C0B" w:rsidP="007324F1">
      <w:pPr>
        <w:spacing w:before="100" w:beforeAutospacing="1" w:after="100" w:afterAutospacing="1" w:line="276" w:lineRule="auto"/>
        <w:ind w:left="720" w:hanging="720"/>
        <w:rPr>
          <w:sz w:val="24"/>
          <w:szCs w:val="24"/>
          <w:lang w:val="en-US"/>
        </w:rPr>
      </w:pPr>
      <w:r w:rsidRPr="00427073">
        <w:rPr>
          <w:sz w:val="24"/>
          <w:szCs w:val="24"/>
          <w:lang w:val="en-US"/>
        </w:rPr>
        <w:t>7</w:t>
      </w:r>
      <w:r w:rsidR="008C7A24" w:rsidRPr="00427073">
        <w:rPr>
          <w:sz w:val="24"/>
          <w:szCs w:val="24"/>
          <w:lang w:val="en-US"/>
        </w:rPr>
        <w:t>.4</w:t>
      </w:r>
      <w:r w:rsidR="008C7A24" w:rsidRPr="00427073">
        <w:rPr>
          <w:sz w:val="24"/>
          <w:szCs w:val="24"/>
          <w:lang w:val="en-US"/>
        </w:rPr>
        <w:tab/>
        <w:t>If, on termination of this engagement, you have taken less annual leave than the pro-rata equivalent for that leave year, you will be paid in lieu of the accrued but untaken leave at the rate of 1/260ths of your salary for each day of untaken leave.</w:t>
      </w:r>
    </w:p>
    <w:p w14:paraId="56003F43" w14:textId="7622DCCF" w:rsidR="0034313D" w:rsidRPr="00427073" w:rsidRDefault="0034313D" w:rsidP="007324F1">
      <w:pPr>
        <w:spacing w:before="100" w:beforeAutospacing="1" w:after="100" w:afterAutospacing="1" w:line="276" w:lineRule="auto"/>
        <w:ind w:left="720" w:hanging="720"/>
        <w:rPr>
          <w:sz w:val="24"/>
          <w:szCs w:val="24"/>
          <w:lang w:val="en-US"/>
        </w:rPr>
      </w:pPr>
      <w:r>
        <w:rPr>
          <w:sz w:val="24"/>
          <w:szCs w:val="24"/>
          <w:lang w:val="en-US"/>
        </w:rPr>
        <w:t xml:space="preserve">7.5 </w:t>
      </w:r>
      <w:r>
        <w:rPr>
          <w:sz w:val="24"/>
          <w:szCs w:val="24"/>
          <w:lang w:val="en-US"/>
        </w:rPr>
        <w:tab/>
        <w:t>You are not entitled to any other paid leave.</w:t>
      </w:r>
    </w:p>
    <w:p w14:paraId="20344B2D" w14:textId="77777777" w:rsidR="008C7A24" w:rsidRPr="00427073" w:rsidRDefault="00914C0B" w:rsidP="007324F1">
      <w:pPr>
        <w:spacing w:before="100" w:beforeAutospacing="1" w:after="100" w:afterAutospacing="1" w:line="276" w:lineRule="auto"/>
        <w:ind w:left="720" w:hanging="720"/>
        <w:textAlignment w:val="center"/>
        <w:rPr>
          <w:sz w:val="24"/>
          <w:szCs w:val="24"/>
        </w:rPr>
      </w:pPr>
      <w:r w:rsidRPr="00427073">
        <w:rPr>
          <w:b/>
          <w:sz w:val="24"/>
          <w:szCs w:val="24"/>
        </w:rPr>
        <w:t>8</w:t>
      </w:r>
      <w:r w:rsidR="008C7A24" w:rsidRPr="00427073">
        <w:rPr>
          <w:b/>
          <w:sz w:val="24"/>
          <w:szCs w:val="24"/>
        </w:rPr>
        <w:t>.</w:t>
      </w:r>
      <w:r w:rsidR="008C7A24" w:rsidRPr="00427073">
        <w:rPr>
          <w:b/>
          <w:sz w:val="24"/>
          <w:szCs w:val="24"/>
        </w:rPr>
        <w:tab/>
        <w:t>Sickness</w:t>
      </w:r>
    </w:p>
    <w:p w14:paraId="1134BA0B" w14:textId="77777777" w:rsidR="008C7A24" w:rsidRPr="00427073" w:rsidRDefault="00914C0B" w:rsidP="007324F1">
      <w:pPr>
        <w:spacing w:before="100" w:beforeAutospacing="1" w:after="100" w:afterAutospacing="1" w:line="276" w:lineRule="auto"/>
        <w:ind w:left="720" w:hanging="720"/>
        <w:rPr>
          <w:rFonts w:eastAsia="Calibri"/>
          <w:sz w:val="24"/>
          <w:szCs w:val="24"/>
          <w:lang w:eastAsia="en-US"/>
        </w:rPr>
      </w:pPr>
      <w:r w:rsidRPr="00427073">
        <w:rPr>
          <w:sz w:val="24"/>
          <w:szCs w:val="24"/>
        </w:rPr>
        <w:t>8</w:t>
      </w:r>
      <w:r w:rsidR="008C7A24" w:rsidRPr="00427073">
        <w:rPr>
          <w:sz w:val="24"/>
          <w:szCs w:val="24"/>
        </w:rPr>
        <w:t>.1</w:t>
      </w:r>
      <w:r w:rsidR="008C7A24" w:rsidRPr="00427073">
        <w:rPr>
          <w:sz w:val="24"/>
          <w:szCs w:val="24"/>
        </w:rPr>
        <w:tab/>
      </w:r>
      <w:r w:rsidR="008C7A24" w:rsidRPr="00427073">
        <w:rPr>
          <w:rFonts w:eastAsia="Calibri"/>
          <w:sz w:val="24"/>
          <w:szCs w:val="24"/>
          <w:lang w:eastAsia="en-US"/>
        </w:rPr>
        <w:t>Each assignment is an ‘as and when’ appointment and accordingly there is no sick pay entitlement, except for statutory allowances, where appropriate. Please contact Payroll Services for more information.</w:t>
      </w:r>
    </w:p>
    <w:p w14:paraId="2ED1F06B" w14:textId="77777777" w:rsidR="008C7A24" w:rsidRPr="00427073" w:rsidRDefault="00914C0B" w:rsidP="007324F1">
      <w:pPr>
        <w:spacing w:before="100" w:beforeAutospacing="1" w:after="100" w:afterAutospacing="1" w:line="276" w:lineRule="auto"/>
        <w:ind w:left="720" w:hanging="720"/>
        <w:rPr>
          <w:rFonts w:eastAsia="Calibri"/>
          <w:sz w:val="24"/>
          <w:szCs w:val="24"/>
          <w:lang w:eastAsia="en-US"/>
        </w:rPr>
      </w:pPr>
      <w:r w:rsidRPr="00427073">
        <w:rPr>
          <w:rFonts w:eastAsia="Calibri"/>
          <w:b/>
          <w:sz w:val="24"/>
          <w:szCs w:val="24"/>
          <w:lang w:eastAsia="en-US"/>
        </w:rPr>
        <w:t>9</w:t>
      </w:r>
      <w:r w:rsidR="008C7A24" w:rsidRPr="00427073">
        <w:rPr>
          <w:rFonts w:eastAsia="Calibri"/>
          <w:b/>
          <w:sz w:val="24"/>
          <w:szCs w:val="24"/>
          <w:lang w:eastAsia="en-US"/>
        </w:rPr>
        <w:t>.</w:t>
      </w:r>
      <w:r w:rsidR="008C7A24" w:rsidRPr="00427073">
        <w:rPr>
          <w:rFonts w:eastAsia="Calibri"/>
          <w:sz w:val="24"/>
          <w:szCs w:val="24"/>
          <w:lang w:eastAsia="en-US"/>
        </w:rPr>
        <w:t xml:space="preserve"> </w:t>
      </w:r>
      <w:r w:rsidR="008C7A24" w:rsidRPr="00427073">
        <w:rPr>
          <w:rFonts w:eastAsia="Calibri"/>
          <w:sz w:val="24"/>
          <w:szCs w:val="24"/>
          <w:lang w:eastAsia="en-US"/>
        </w:rPr>
        <w:tab/>
      </w:r>
      <w:r w:rsidR="008C7A24" w:rsidRPr="00427073">
        <w:rPr>
          <w:rFonts w:eastAsia="Calibri"/>
          <w:b/>
          <w:sz w:val="24"/>
          <w:szCs w:val="24"/>
          <w:lang w:eastAsia="en-US"/>
        </w:rPr>
        <w:t>Dignity at Work</w:t>
      </w:r>
      <w:r w:rsidR="008C7A24" w:rsidRPr="00427073">
        <w:rPr>
          <w:rFonts w:eastAsia="Calibri"/>
          <w:sz w:val="24"/>
          <w:szCs w:val="24"/>
          <w:lang w:eastAsia="en-US"/>
        </w:rPr>
        <w:tab/>
      </w:r>
    </w:p>
    <w:p w14:paraId="47010A18" w14:textId="77777777" w:rsidR="008C7A24" w:rsidRPr="00427073" w:rsidRDefault="00914C0B" w:rsidP="007324F1">
      <w:pPr>
        <w:spacing w:before="100" w:beforeAutospacing="1" w:after="100" w:afterAutospacing="1" w:line="276" w:lineRule="auto"/>
        <w:ind w:left="720" w:hanging="720"/>
        <w:rPr>
          <w:rFonts w:eastAsia="Calibri"/>
          <w:sz w:val="24"/>
          <w:szCs w:val="24"/>
          <w:lang w:eastAsia="en-US"/>
        </w:rPr>
      </w:pPr>
      <w:r w:rsidRPr="00427073">
        <w:rPr>
          <w:rFonts w:eastAsia="Calibri"/>
          <w:sz w:val="24"/>
          <w:szCs w:val="24"/>
          <w:lang w:eastAsia="en-US"/>
        </w:rPr>
        <w:t>9</w:t>
      </w:r>
      <w:r w:rsidR="008C7A24" w:rsidRPr="00427073">
        <w:rPr>
          <w:rFonts w:eastAsia="Calibri"/>
          <w:sz w:val="24"/>
          <w:szCs w:val="24"/>
          <w:lang w:eastAsia="en-US"/>
        </w:rPr>
        <w:t>.1</w:t>
      </w:r>
      <w:r w:rsidR="008C7A24" w:rsidRPr="00427073">
        <w:rPr>
          <w:rFonts w:eastAsia="Calibri"/>
          <w:sz w:val="24"/>
          <w:szCs w:val="24"/>
          <w:lang w:eastAsia="en-US"/>
        </w:rPr>
        <w:tab/>
        <w:t xml:space="preserve">UCL will not tolerate incidences of bullying or harassment and sets out its expectations of </w:t>
      </w:r>
      <w:hyperlink r:id="rId17" w:history="1">
        <w:r w:rsidR="002916FE" w:rsidRPr="003F3B19">
          <w:rPr>
            <w:rStyle w:val="Hyperlink"/>
            <w:rFonts w:eastAsia="Calibri"/>
            <w:sz w:val="24"/>
            <w:szCs w:val="24"/>
            <w:lang w:eastAsia="en-US"/>
          </w:rPr>
          <w:t>Prevention of Bullying, Harassment and Sexual Misconduct policy</w:t>
        </w:r>
      </w:hyperlink>
      <w:r w:rsidR="002916FE">
        <w:rPr>
          <w:rFonts w:eastAsia="Calibri"/>
          <w:sz w:val="24"/>
          <w:szCs w:val="24"/>
          <w:lang w:eastAsia="en-US"/>
        </w:rPr>
        <w:t xml:space="preserve">. </w:t>
      </w:r>
      <w:r w:rsidR="008C7A24" w:rsidRPr="00427073">
        <w:rPr>
          <w:rFonts w:eastAsia="Calibri"/>
          <w:sz w:val="24"/>
          <w:szCs w:val="24"/>
          <w:lang w:eastAsia="en-US"/>
        </w:rPr>
        <w:t xml:space="preserve"> </w:t>
      </w:r>
    </w:p>
    <w:p w14:paraId="3E062ECE" w14:textId="3A9CE21B" w:rsidR="009B5493" w:rsidRDefault="00914C0B" w:rsidP="007324F1">
      <w:pPr>
        <w:spacing w:before="100" w:beforeAutospacing="1" w:after="100" w:afterAutospacing="1" w:line="276" w:lineRule="auto"/>
        <w:ind w:left="720" w:hanging="720"/>
        <w:rPr>
          <w:rFonts w:eastAsia="Calibri"/>
          <w:b/>
          <w:sz w:val="24"/>
          <w:szCs w:val="24"/>
          <w:lang w:eastAsia="en-US"/>
        </w:rPr>
      </w:pPr>
      <w:r w:rsidRPr="00427073">
        <w:rPr>
          <w:rFonts w:eastAsia="Calibri"/>
          <w:b/>
          <w:sz w:val="24"/>
          <w:szCs w:val="24"/>
          <w:lang w:eastAsia="en-US"/>
        </w:rPr>
        <w:lastRenderedPageBreak/>
        <w:t>10</w:t>
      </w:r>
      <w:r w:rsidR="008C7A24" w:rsidRPr="00427073">
        <w:rPr>
          <w:rFonts w:eastAsia="Calibri"/>
          <w:b/>
          <w:sz w:val="24"/>
          <w:szCs w:val="24"/>
          <w:lang w:eastAsia="en-US"/>
        </w:rPr>
        <w:t>.</w:t>
      </w:r>
      <w:r w:rsidR="008C7A24" w:rsidRPr="00427073">
        <w:rPr>
          <w:rFonts w:eastAsia="Calibri"/>
          <w:b/>
          <w:sz w:val="24"/>
          <w:szCs w:val="24"/>
          <w:lang w:eastAsia="en-US"/>
        </w:rPr>
        <w:tab/>
      </w:r>
      <w:r w:rsidR="009B5493">
        <w:rPr>
          <w:rFonts w:eastAsia="Calibri"/>
          <w:b/>
          <w:sz w:val="24"/>
          <w:szCs w:val="24"/>
          <w:lang w:eastAsia="en-US"/>
        </w:rPr>
        <w:t>Disciplinary &amp; Grievances</w:t>
      </w:r>
    </w:p>
    <w:p w14:paraId="52295494" w14:textId="182C7E13" w:rsidR="009B5493" w:rsidRDefault="005E5307" w:rsidP="005E5307">
      <w:pPr>
        <w:spacing w:before="100" w:beforeAutospacing="1" w:after="100" w:afterAutospacing="1" w:line="276" w:lineRule="auto"/>
        <w:ind w:left="720" w:hanging="720"/>
        <w:rPr>
          <w:rFonts w:eastAsia="Calibri"/>
          <w:b/>
          <w:sz w:val="24"/>
          <w:szCs w:val="24"/>
          <w:lang w:eastAsia="en-US"/>
        </w:rPr>
      </w:pPr>
      <w:r w:rsidRPr="00225A4F">
        <w:rPr>
          <w:rFonts w:eastAsia="Calibri"/>
          <w:bCs/>
          <w:sz w:val="24"/>
          <w:szCs w:val="24"/>
          <w:lang w:eastAsia="en-US"/>
        </w:rPr>
        <w:t>10.1</w:t>
      </w:r>
      <w:r w:rsidR="009B5493">
        <w:rPr>
          <w:rFonts w:eastAsia="Calibri"/>
          <w:b/>
          <w:sz w:val="24"/>
          <w:szCs w:val="24"/>
          <w:lang w:eastAsia="en-US"/>
        </w:rPr>
        <w:tab/>
      </w:r>
      <w:r w:rsidR="009B5493">
        <w:rPr>
          <w:rFonts w:eastAsia="Calibri"/>
          <w:bCs/>
          <w:sz w:val="24"/>
          <w:szCs w:val="24"/>
          <w:lang w:eastAsia="en-US"/>
        </w:rPr>
        <w:t xml:space="preserve">There are no disciplinary rules and procedures, or grievance procedures, which apply to your engagement as a worker.  However, if you are dissatisfied with any decision to terminate your engagement or are unhappy with another aspect of your work or the working relationship, you should contact your </w:t>
      </w:r>
      <w:r>
        <w:rPr>
          <w:rFonts w:eastAsia="Calibri"/>
          <w:bCs/>
          <w:sz w:val="24"/>
          <w:szCs w:val="24"/>
          <w:lang w:eastAsia="en-US"/>
        </w:rPr>
        <w:t>S</w:t>
      </w:r>
      <w:r w:rsidR="009B5493">
        <w:rPr>
          <w:rFonts w:eastAsia="Calibri"/>
          <w:bCs/>
          <w:sz w:val="24"/>
          <w:szCs w:val="24"/>
          <w:lang w:eastAsia="en-US"/>
        </w:rPr>
        <w:t>upervisor</w:t>
      </w:r>
      <w:r>
        <w:rPr>
          <w:rFonts w:eastAsia="Calibri"/>
          <w:bCs/>
          <w:sz w:val="24"/>
          <w:szCs w:val="24"/>
          <w:lang w:eastAsia="en-US"/>
        </w:rPr>
        <w:t xml:space="preserve"> / Head of Department.</w:t>
      </w:r>
    </w:p>
    <w:p w14:paraId="0DED10AA" w14:textId="179CFA24" w:rsidR="008C7A24" w:rsidRPr="00427073" w:rsidRDefault="005E5307" w:rsidP="007324F1">
      <w:pPr>
        <w:spacing w:before="100" w:beforeAutospacing="1" w:after="100" w:afterAutospacing="1" w:line="276" w:lineRule="auto"/>
        <w:ind w:left="720" w:hanging="720"/>
        <w:rPr>
          <w:rFonts w:eastAsia="Calibri"/>
          <w:b/>
          <w:sz w:val="24"/>
          <w:szCs w:val="24"/>
          <w:lang w:eastAsia="en-US"/>
        </w:rPr>
      </w:pPr>
      <w:r>
        <w:rPr>
          <w:rFonts w:eastAsia="Calibri"/>
          <w:b/>
          <w:sz w:val="24"/>
          <w:szCs w:val="24"/>
          <w:lang w:eastAsia="en-US"/>
        </w:rPr>
        <w:t xml:space="preserve">11. </w:t>
      </w:r>
      <w:r>
        <w:rPr>
          <w:rFonts w:eastAsia="Calibri"/>
          <w:b/>
          <w:sz w:val="24"/>
          <w:szCs w:val="24"/>
          <w:lang w:eastAsia="en-US"/>
        </w:rPr>
        <w:tab/>
      </w:r>
      <w:r w:rsidR="008C7A24" w:rsidRPr="00427073">
        <w:rPr>
          <w:rFonts w:eastAsia="Calibri"/>
          <w:b/>
          <w:sz w:val="24"/>
          <w:szCs w:val="24"/>
          <w:lang w:eastAsia="en-US"/>
        </w:rPr>
        <w:t>Research</w:t>
      </w:r>
    </w:p>
    <w:p w14:paraId="5AA50A58" w14:textId="502C7A6D" w:rsidR="008C7A24" w:rsidRPr="00427073" w:rsidRDefault="005E5307" w:rsidP="007324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49"/>
          <w:tab w:val="left" w:pos="10080"/>
          <w:tab w:val="left" w:pos="10800"/>
          <w:tab w:val="left" w:pos="11520"/>
          <w:tab w:val="left" w:pos="12240"/>
          <w:tab w:val="left" w:pos="12960"/>
          <w:tab w:val="left" w:pos="13680"/>
          <w:tab w:val="left" w:pos="14400"/>
          <w:tab w:val="left" w:pos="15120"/>
          <w:tab w:val="left" w:pos="15840"/>
        </w:tabs>
        <w:spacing w:before="100" w:beforeAutospacing="1" w:after="100" w:afterAutospacing="1" w:line="276" w:lineRule="auto"/>
        <w:ind w:left="720" w:hanging="720"/>
        <w:rPr>
          <w:rFonts w:eastAsia="Calibri"/>
          <w:sz w:val="24"/>
          <w:szCs w:val="24"/>
          <w:lang w:eastAsia="en-US"/>
        </w:rPr>
      </w:pPr>
      <w:r w:rsidRPr="00427073">
        <w:rPr>
          <w:rFonts w:eastAsia="Calibri"/>
          <w:sz w:val="24"/>
          <w:szCs w:val="24"/>
          <w:lang w:eastAsia="en-US"/>
        </w:rPr>
        <w:t>1</w:t>
      </w:r>
      <w:r>
        <w:rPr>
          <w:rFonts w:eastAsia="Calibri"/>
          <w:sz w:val="24"/>
          <w:szCs w:val="24"/>
          <w:lang w:eastAsia="en-US"/>
        </w:rPr>
        <w:t>1</w:t>
      </w:r>
      <w:r w:rsidR="008C7A24" w:rsidRPr="00427073">
        <w:rPr>
          <w:rFonts w:eastAsia="Calibri"/>
          <w:sz w:val="24"/>
          <w:szCs w:val="24"/>
          <w:lang w:eastAsia="en-US"/>
        </w:rPr>
        <w:t>.1</w:t>
      </w:r>
      <w:r w:rsidR="008C7A24" w:rsidRPr="00427073">
        <w:rPr>
          <w:rFonts w:eastAsia="Calibri"/>
          <w:sz w:val="24"/>
          <w:szCs w:val="24"/>
          <w:lang w:eastAsia="en-US"/>
        </w:rPr>
        <w:tab/>
        <w:t xml:space="preserve">All UCL staff undertaking research must comply with UCL’s </w:t>
      </w:r>
      <w:hyperlink r:id="rId18" w:history="1">
        <w:r w:rsidR="008C7A24" w:rsidRPr="00427073">
          <w:rPr>
            <w:rFonts w:eastAsia="Calibri"/>
            <w:sz w:val="24"/>
            <w:szCs w:val="24"/>
            <w:u w:val="single"/>
            <w:lang w:eastAsia="en-US"/>
          </w:rPr>
          <w:t>Research Governance Framework</w:t>
        </w:r>
      </w:hyperlink>
      <w:r w:rsidR="008C7A24" w:rsidRPr="00427073">
        <w:rPr>
          <w:rFonts w:eastAsia="Calibri"/>
          <w:sz w:val="24"/>
          <w:szCs w:val="24"/>
          <w:lang w:eastAsia="en-US"/>
        </w:rPr>
        <w:t xml:space="preserve"> as amended from time to time.</w:t>
      </w:r>
    </w:p>
    <w:p w14:paraId="088AC1D7" w14:textId="55619345" w:rsidR="008C7A24" w:rsidRPr="00427073" w:rsidRDefault="005E5307" w:rsidP="007324F1">
      <w:pPr>
        <w:spacing w:before="100" w:beforeAutospacing="1" w:after="100" w:afterAutospacing="1" w:line="276" w:lineRule="auto"/>
        <w:ind w:left="720" w:hanging="720"/>
        <w:rPr>
          <w:rFonts w:eastAsia="Calibri"/>
          <w:sz w:val="24"/>
          <w:szCs w:val="24"/>
          <w:lang w:eastAsia="en-US"/>
        </w:rPr>
      </w:pPr>
      <w:r>
        <w:rPr>
          <w:rFonts w:eastAsia="Calibri"/>
          <w:b/>
          <w:sz w:val="24"/>
          <w:szCs w:val="24"/>
          <w:lang w:eastAsia="en-US"/>
        </w:rPr>
        <w:t>12</w:t>
      </w:r>
      <w:r w:rsidR="008C7A24" w:rsidRPr="00427073">
        <w:rPr>
          <w:rFonts w:eastAsia="Calibri"/>
          <w:b/>
          <w:sz w:val="24"/>
          <w:szCs w:val="24"/>
          <w:lang w:eastAsia="en-US"/>
        </w:rPr>
        <w:t xml:space="preserve">. </w:t>
      </w:r>
      <w:r w:rsidR="008C7A24" w:rsidRPr="00427073">
        <w:rPr>
          <w:rFonts w:eastAsia="Calibri"/>
          <w:b/>
          <w:sz w:val="24"/>
          <w:szCs w:val="24"/>
          <w:lang w:eastAsia="en-US"/>
        </w:rPr>
        <w:tab/>
        <w:t xml:space="preserve">Intellectual Property </w:t>
      </w:r>
    </w:p>
    <w:p w14:paraId="4E3B0FD9" w14:textId="23F94FCB" w:rsidR="00E33E1A" w:rsidRPr="00D80AB7" w:rsidRDefault="00225A4F" w:rsidP="00E33E1A">
      <w:pPr>
        <w:shd w:val="clear" w:color="auto" w:fill="FFFFFF"/>
        <w:spacing w:before="100" w:beforeAutospacing="1" w:after="100" w:afterAutospacing="1" w:line="276" w:lineRule="auto"/>
        <w:ind w:left="720" w:hanging="720"/>
        <w:rPr>
          <w:rFonts w:eastAsia="Calibri"/>
          <w:sz w:val="24"/>
          <w:szCs w:val="24"/>
          <w:lang w:eastAsia="en-US"/>
        </w:rPr>
      </w:pPr>
      <w:r>
        <w:rPr>
          <w:rFonts w:eastAsia="Calibri"/>
          <w:sz w:val="24"/>
          <w:szCs w:val="24"/>
          <w:lang w:eastAsia="en-US"/>
        </w:rPr>
        <w:t>1</w:t>
      </w:r>
      <w:r w:rsidR="005E5307">
        <w:rPr>
          <w:rFonts w:eastAsia="Calibri"/>
          <w:sz w:val="24"/>
          <w:szCs w:val="24"/>
          <w:lang w:eastAsia="en-US"/>
        </w:rPr>
        <w:t>2</w:t>
      </w:r>
      <w:r w:rsidR="008C7A24" w:rsidRPr="00427073">
        <w:rPr>
          <w:rFonts w:eastAsia="Calibri"/>
          <w:sz w:val="24"/>
          <w:szCs w:val="24"/>
          <w:lang w:eastAsia="en-US"/>
        </w:rPr>
        <w:t>.1</w:t>
      </w:r>
      <w:r w:rsidR="008C7A24" w:rsidRPr="00427073">
        <w:rPr>
          <w:rFonts w:eastAsia="Calibri"/>
          <w:sz w:val="24"/>
          <w:szCs w:val="24"/>
          <w:lang w:eastAsia="en-US"/>
        </w:rPr>
        <w:tab/>
      </w:r>
      <w:r w:rsidR="00E33E1A" w:rsidRPr="00D80AB7">
        <w:rPr>
          <w:rFonts w:eastAsia="Calibri"/>
          <w:sz w:val="24"/>
          <w:szCs w:val="24"/>
          <w:lang w:eastAsia="en-US"/>
        </w:rPr>
        <w:t xml:space="preserve">You are bound by </w:t>
      </w:r>
      <w:hyperlink r:id="rId19" w:history="1">
        <w:r w:rsidR="00E33E1A" w:rsidRPr="00120D34">
          <w:rPr>
            <w:rStyle w:val="Hyperlink"/>
            <w:rFonts w:eastAsia="Calibri"/>
            <w:sz w:val="24"/>
            <w:szCs w:val="24"/>
            <w:lang w:eastAsia="en-US"/>
          </w:rPr>
          <w:t>Declaration of</w:t>
        </w:r>
        <w:r w:rsidR="00E33E1A">
          <w:rPr>
            <w:rStyle w:val="Hyperlink"/>
            <w:rFonts w:eastAsia="Calibri"/>
            <w:sz w:val="24"/>
            <w:szCs w:val="24"/>
            <w:lang w:eastAsia="en-US"/>
          </w:rPr>
          <w:t xml:space="preserve"> I</w:t>
        </w:r>
        <w:r w:rsidR="00E33E1A" w:rsidRPr="00120D34">
          <w:rPr>
            <w:rStyle w:val="Hyperlink"/>
            <w:rFonts w:eastAsia="Calibri"/>
            <w:sz w:val="24"/>
            <w:szCs w:val="24"/>
            <w:lang w:eastAsia="en-US"/>
          </w:rPr>
          <w:t>nterest</w:t>
        </w:r>
      </w:hyperlink>
      <w:r w:rsidR="00E33E1A" w:rsidRPr="00D80AB7">
        <w:rPr>
          <w:sz w:val="24"/>
          <w:szCs w:val="24"/>
        </w:rPr>
        <w:t>, as amended from time to time.</w:t>
      </w:r>
    </w:p>
    <w:p w14:paraId="4ADBE141" w14:textId="2E76D30C" w:rsidR="008C7A24" w:rsidRPr="00427073" w:rsidRDefault="005E5307" w:rsidP="00E33E1A">
      <w:pPr>
        <w:shd w:val="clear" w:color="auto" w:fill="FFFFFF"/>
        <w:spacing w:before="100" w:beforeAutospacing="1" w:after="100" w:afterAutospacing="1" w:line="276" w:lineRule="auto"/>
        <w:ind w:left="720" w:hanging="720"/>
        <w:rPr>
          <w:rFonts w:eastAsia="Calibri"/>
          <w:sz w:val="24"/>
          <w:szCs w:val="24"/>
          <w:lang w:eastAsia="en-US"/>
        </w:rPr>
      </w:pPr>
      <w:r>
        <w:rPr>
          <w:rFonts w:eastAsia="Calibri"/>
          <w:sz w:val="24"/>
          <w:szCs w:val="24"/>
          <w:lang w:eastAsia="en-US"/>
        </w:rPr>
        <w:t>12</w:t>
      </w:r>
      <w:r w:rsidR="008C7A24" w:rsidRPr="00427073">
        <w:rPr>
          <w:rFonts w:eastAsia="Calibri"/>
          <w:sz w:val="24"/>
          <w:szCs w:val="24"/>
          <w:lang w:eastAsia="en-US"/>
        </w:rPr>
        <w:t>.2</w:t>
      </w:r>
      <w:r w:rsidR="008C7A24" w:rsidRPr="00427073">
        <w:rPr>
          <w:rFonts w:eastAsia="Calibri"/>
          <w:sz w:val="24"/>
          <w:szCs w:val="24"/>
          <w:lang w:eastAsia="en-US"/>
        </w:rPr>
        <w:tab/>
      </w:r>
      <w:r w:rsidR="00E33E1A" w:rsidRPr="005C72EB">
        <w:rPr>
          <w:rFonts w:eastAsia="Calibri"/>
          <w:sz w:val="24"/>
          <w:szCs w:val="24"/>
          <w:lang w:eastAsia="en-US"/>
        </w:rPr>
        <w:t>Further information on IP</w:t>
      </w:r>
      <w:r w:rsidR="00E33E1A">
        <w:rPr>
          <w:rFonts w:eastAsia="Calibri"/>
          <w:sz w:val="24"/>
          <w:szCs w:val="24"/>
          <w:lang w:eastAsia="en-US"/>
        </w:rPr>
        <w:t xml:space="preserve"> and inventions can be found on the </w:t>
      </w:r>
      <w:hyperlink r:id="rId20" w:history="1">
        <w:r w:rsidR="00E33E1A">
          <w:rPr>
            <w:rStyle w:val="Hyperlink"/>
            <w:rFonts w:eastAsia="Calibri"/>
            <w:sz w:val="24"/>
            <w:szCs w:val="24"/>
            <w:lang w:eastAsia="en-US"/>
          </w:rPr>
          <w:t>UCL Innovation and Enterprise</w:t>
        </w:r>
      </w:hyperlink>
      <w:r w:rsidR="00E33E1A">
        <w:rPr>
          <w:rFonts w:eastAsia="Calibri"/>
          <w:sz w:val="24"/>
          <w:szCs w:val="24"/>
          <w:lang w:eastAsia="en-US"/>
        </w:rPr>
        <w:t xml:space="preserve"> website.  Information about </w:t>
      </w:r>
      <w:r w:rsidR="00E33E1A" w:rsidRPr="005C72EB">
        <w:rPr>
          <w:rFonts w:eastAsia="Calibri"/>
          <w:sz w:val="24"/>
          <w:szCs w:val="24"/>
          <w:lang w:eastAsia="en-US"/>
        </w:rPr>
        <w:t xml:space="preserve">Material Transfer Agreements is available on the </w:t>
      </w:r>
      <w:hyperlink r:id="rId21" w:history="1">
        <w:r w:rsidR="00E33E1A">
          <w:rPr>
            <w:rFonts w:eastAsia="Calibri"/>
            <w:color w:val="0000FF"/>
            <w:sz w:val="24"/>
            <w:szCs w:val="24"/>
            <w:u w:val="single"/>
            <w:lang w:eastAsia="en-US"/>
          </w:rPr>
          <w:t>Research and Innovation Services</w:t>
        </w:r>
      </w:hyperlink>
      <w:r w:rsidR="00E33E1A">
        <w:rPr>
          <w:rFonts w:eastAsia="Calibri"/>
          <w:color w:val="0000FF"/>
          <w:sz w:val="24"/>
          <w:szCs w:val="24"/>
          <w:u w:val="single"/>
          <w:lang w:eastAsia="en-US"/>
        </w:rPr>
        <w:t xml:space="preserve"> website.</w:t>
      </w:r>
      <w:r w:rsidR="008C7A24" w:rsidRPr="00427073">
        <w:rPr>
          <w:rFonts w:eastAsia="Calibri"/>
          <w:sz w:val="24"/>
          <w:szCs w:val="24"/>
          <w:lang w:eastAsia="en-US"/>
        </w:rPr>
        <w:t xml:space="preserve"> </w:t>
      </w:r>
    </w:p>
    <w:p w14:paraId="705D6A41" w14:textId="1F8B44F5" w:rsidR="008C7A24" w:rsidRPr="00427073" w:rsidRDefault="005E5307" w:rsidP="007324F1">
      <w:pPr>
        <w:spacing w:after="200" w:line="276" w:lineRule="auto"/>
        <w:ind w:left="720" w:hanging="720"/>
        <w:rPr>
          <w:rFonts w:eastAsia="Calibri"/>
          <w:b/>
          <w:sz w:val="24"/>
          <w:szCs w:val="24"/>
          <w:lang w:eastAsia="en-US"/>
        </w:rPr>
      </w:pPr>
      <w:r>
        <w:rPr>
          <w:rFonts w:eastAsia="Calibri"/>
          <w:b/>
          <w:sz w:val="24"/>
          <w:szCs w:val="24"/>
          <w:lang w:eastAsia="en-US"/>
        </w:rPr>
        <w:t>13</w:t>
      </w:r>
      <w:r w:rsidR="008C7A24" w:rsidRPr="00427073">
        <w:rPr>
          <w:rFonts w:eastAsia="Calibri"/>
          <w:b/>
          <w:sz w:val="24"/>
          <w:szCs w:val="24"/>
          <w:lang w:eastAsia="en-US"/>
        </w:rPr>
        <w:t>.</w:t>
      </w:r>
      <w:r w:rsidR="008C7A24" w:rsidRPr="00427073">
        <w:rPr>
          <w:rFonts w:eastAsia="Calibri"/>
          <w:b/>
          <w:sz w:val="24"/>
          <w:szCs w:val="24"/>
          <w:lang w:eastAsia="en-US"/>
        </w:rPr>
        <w:tab/>
        <w:t>Confidentiality</w:t>
      </w:r>
    </w:p>
    <w:p w14:paraId="4AC2322E" w14:textId="62741F4A" w:rsidR="008C7A24" w:rsidRPr="00427073" w:rsidRDefault="005E5307" w:rsidP="007324F1">
      <w:pPr>
        <w:spacing w:after="200" w:line="276" w:lineRule="auto"/>
        <w:ind w:left="720" w:hanging="720"/>
        <w:rPr>
          <w:rFonts w:eastAsia="Calibri"/>
          <w:sz w:val="24"/>
          <w:szCs w:val="24"/>
          <w:lang w:eastAsia="en-US"/>
        </w:rPr>
      </w:pPr>
      <w:r>
        <w:rPr>
          <w:rFonts w:eastAsia="Calibri"/>
          <w:sz w:val="24"/>
          <w:szCs w:val="24"/>
          <w:lang w:eastAsia="en-US"/>
        </w:rPr>
        <w:t>13</w:t>
      </w:r>
      <w:r w:rsidR="008C7A24" w:rsidRPr="00427073">
        <w:rPr>
          <w:rFonts w:eastAsia="Calibri"/>
          <w:sz w:val="24"/>
          <w:szCs w:val="24"/>
          <w:lang w:eastAsia="en-US"/>
        </w:rPr>
        <w:t>.1</w:t>
      </w:r>
      <w:r w:rsidR="008C7A24" w:rsidRPr="00427073">
        <w:rPr>
          <w:rFonts w:eastAsia="Calibri"/>
          <w:sz w:val="24"/>
          <w:szCs w:val="24"/>
          <w:lang w:eastAsia="en-US"/>
        </w:rPr>
        <w:tab/>
        <w:t xml:space="preserve">You must not use for your own benefit or gain or disclose to any third party any Confidential Information relating to UCL or any of its students, whether during or after your </w:t>
      </w:r>
      <w:r w:rsidR="00324D99">
        <w:rPr>
          <w:rFonts w:eastAsia="Calibri"/>
          <w:sz w:val="24"/>
          <w:szCs w:val="24"/>
          <w:lang w:eastAsia="en-US"/>
        </w:rPr>
        <w:t>engagement</w:t>
      </w:r>
      <w:r w:rsidR="00324D99" w:rsidRPr="00427073">
        <w:rPr>
          <w:rFonts w:eastAsia="Calibri"/>
          <w:sz w:val="24"/>
          <w:szCs w:val="24"/>
          <w:lang w:eastAsia="en-US"/>
        </w:rPr>
        <w:t xml:space="preserve"> </w:t>
      </w:r>
      <w:r w:rsidR="008C7A24" w:rsidRPr="00427073">
        <w:rPr>
          <w:rFonts w:eastAsia="Calibri"/>
          <w:sz w:val="24"/>
          <w:szCs w:val="24"/>
          <w:lang w:eastAsia="en-US"/>
        </w:rPr>
        <w:t>except in the proper course of your </w:t>
      </w:r>
      <w:r w:rsidR="00324D99">
        <w:rPr>
          <w:rFonts w:eastAsia="Calibri"/>
          <w:sz w:val="24"/>
          <w:szCs w:val="24"/>
          <w:lang w:eastAsia="en-US"/>
        </w:rPr>
        <w:t>engagement</w:t>
      </w:r>
      <w:r w:rsidR="00324D99" w:rsidRPr="00427073">
        <w:rPr>
          <w:rFonts w:eastAsia="Calibri"/>
          <w:sz w:val="24"/>
          <w:szCs w:val="24"/>
          <w:lang w:eastAsia="en-US"/>
        </w:rPr>
        <w:t xml:space="preserve"> </w:t>
      </w:r>
      <w:r w:rsidR="008C7A24" w:rsidRPr="00427073">
        <w:rPr>
          <w:rFonts w:eastAsia="Calibri"/>
          <w:sz w:val="24"/>
          <w:szCs w:val="24"/>
          <w:lang w:eastAsia="en-US"/>
        </w:rPr>
        <w:t>or as required by English law.</w:t>
      </w:r>
    </w:p>
    <w:p w14:paraId="170BDE36" w14:textId="1BE14FBF" w:rsidR="008C7A24" w:rsidRPr="00427073" w:rsidRDefault="005E5307" w:rsidP="007324F1">
      <w:pPr>
        <w:spacing w:after="200" w:line="276" w:lineRule="auto"/>
        <w:ind w:left="720" w:hanging="720"/>
        <w:rPr>
          <w:rFonts w:eastAsia="Calibri"/>
          <w:sz w:val="24"/>
          <w:szCs w:val="24"/>
          <w:lang w:eastAsia="en-US"/>
        </w:rPr>
      </w:pPr>
      <w:r>
        <w:rPr>
          <w:rFonts w:eastAsia="Calibri"/>
          <w:sz w:val="24"/>
          <w:szCs w:val="24"/>
          <w:lang w:eastAsia="en-US"/>
        </w:rPr>
        <w:t>13</w:t>
      </w:r>
      <w:r w:rsidR="008C7A24" w:rsidRPr="00427073">
        <w:rPr>
          <w:rFonts w:eastAsia="Calibri"/>
          <w:sz w:val="24"/>
          <w:szCs w:val="24"/>
          <w:lang w:eastAsia="en-US"/>
        </w:rPr>
        <w:t>.2</w:t>
      </w:r>
      <w:r w:rsidR="008C7A24" w:rsidRPr="00427073">
        <w:rPr>
          <w:rFonts w:eastAsia="Calibri"/>
          <w:sz w:val="24"/>
          <w:szCs w:val="24"/>
          <w:lang w:eastAsia="en-US"/>
        </w:rPr>
        <w:tab/>
        <w:t xml:space="preserve">“Confidential information” shall include all information which has been specifically designated as confidential by UCL and any information which relates to UCL’s current and future business activities, or to any student or donor, the unauthorised disclosure of </w:t>
      </w:r>
      <w:proofErr w:type="gramStart"/>
      <w:r w:rsidR="008C7A24" w:rsidRPr="00427073">
        <w:rPr>
          <w:rFonts w:eastAsia="Calibri"/>
          <w:sz w:val="24"/>
          <w:szCs w:val="24"/>
          <w:lang w:eastAsia="en-US"/>
        </w:rPr>
        <w:t>which  would</w:t>
      </w:r>
      <w:proofErr w:type="gramEnd"/>
      <w:r w:rsidR="008C7A24" w:rsidRPr="00427073">
        <w:rPr>
          <w:rFonts w:eastAsia="Calibri"/>
          <w:sz w:val="24"/>
          <w:szCs w:val="24"/>
          <w:lang w:eastAsia="en-US"/>
        </w:rPr>
        <w:t xml:space="preserve"> embarrass, harm or prejudice UCL.</w:t>
      </w:r>
    </w:p>
    <w:p w14:paraId="3D588CBE" w14:textId="2DBD2183" w:rsidR="008C7A24" w:rsidRPr="00427073" w:rsidRDefault="005E5307" w:rsidP="007324F1">
      <w:pPr>
        <w:spacing w:after="200" w:line="276" w:lineRule="auto"/>
        <w:ind w:left="720" w:hanging="720"/>
        <w:rPr>
          <w:rFonts w:eastAsia="Calibri"/>
          <w:sz w:val="24"/>
          <w:szCs w:val="24"/>
          <w:lang w:eastAsia="en-US"/>
        </w:rPr>
      </w:pPr>
      <w:r>
        <w:rPr>
          <w:rFonts w:eastAsia="Calibri"/>
          <w:sz w:val="24"/>
          <w:szCs w:val="24"/>
          <w:lang w:eastAsia="en-US"/>
        </w:rPr>
        <w:t>13</w:t>
      </w:r>
      <w:r w:rsidR="008C7A24" w:rsidRPr="00427073">
        <w:rPr>
          <w:rFonts w:eastAsia="Calibri"/>
          <w:sz w:val="24"/>
          <w:szCs w:val="24"/>
          <w:lang w:eastAsia="en-US"/>
        </w:rPr>
        <w:t>.3</w:t>
      </w:r>
      <w:r w:rsidR="008C7A24" w:rsidRPr="00427073">
        <w:rPr>
          <w:rFonts w:eastAsia="Calibri"/>
          <w:sz w:val="24"/>
          <w:szCs w:val="24"/>
          <w:lang w:eastAsia="en-US"/>
        </w:rPr>
        <w:tab/>
        <w:t>Nothing in this Agreement shall be taken to prevent you from making a protected disclosure as defined by the Public Interest Disclosure Act, 1998.</w:t>
      </w:r>
    </w:p>
    <w:p w14:paraId="091C27AC" w14:textId="4BBB713C" w:rsidR="008C7A24" w:rsidRPr="00427073" w:rsidRDefault="005E5307" w:rsidP="007324F1">
      <w:pPr>
        <w:spacing w:before="100" w:beforeAutospacing="1" w:after="100" w:afterAutospacing="1" w:line="276" w:lineRule="auto"/>
        <w:ind w:left="720" w:hanging="720"/>
        <w:rPr>
          <w:rFonts w:eastAsia="Calibri"/>
          <w:b/>
          <w:sz w:val="24"/>
          <w:szCs w:val="24"/>
          <w:lang w:eastAsia="en-US"/>
        </w:rPr>
      </w:pPr>
      <w:r>
        <w:rPr>
          <w:rFonts w:eastAsia="Calibri"/>
          <w:b/>
          <w:sz w:val="24"/>
          <w:szCs w:val="24"/>
          <w:lang w:eastAsia="en-US"/>
        </w:rPr>
        <w:t>14</w:t>
      </w:r>
      <w:r w:rsidR="008C7A24" w:rsidRPr="00427073">
        <w:rPr>
          <w:rFonts w:eastAsia="Calibri"/>
          <w:b/>
          <w:sz w:val="24"/>
          <w:szCs w:val="24"/>
          <w:lang w:eastAsia="en-US"/>
        </w:rPr>
        <w:t>.</w:t>
      </w:r>
      <w:r w:rsidR="008C7A24" w:rsidRPr="00427073">
        <w:rPr>
          <w:rFonts w:eastAsia="Calibri"/>
          <w:b/>
          <w:sz w:val="24"/>
          <w:szCs w:val="24"/>
          <w:lang w:eastAsia="en-US"/>
        </w:rPr>
        <w:tab/>
        <w:t>Notification of Change in Circumstances</w:t>
      </w:r>
    </w:p>
    <w:p w14:paraId="182AB260" w14:textId="70F3F20C" w:rsidR="008C7A24" w:rsidRPr="00427073" w:rsidRDefault="005E5307" w:rsidP="007324F1">
      <w:pPr>
        <w:shd w:val="clear" w:color="auto" w:fill="FFFFFF"/>
        <w:spacing w:before="100" w:beforeAutospacing="1" w:after="100" w:afterAutospacing="1" w:line="276" w:lineRule="auto"/>
        <w:ind w:left="720" w:hanging="720"/>
        <w:rPr>
          <w:sz w:val="24"/>
          <w:szCs w:val="24"/>
          <w:lang w:val="en"/>
        </w:rPr>
      </w:pPr>
      <w:r>
        <w:rPr>
          <w:sz w:val="24"/>
          <w:szCs w:val="24"/>
          <w:lang w:val="en"/>
        </w:rPr>
        <w:t>14</w:t>
      </w:r>
      <w:r w:rsidR="008C7A24" w:rsidRPr="00427073">
        <w:rPr>
          <w:sz w:val="24"/>
          <w:szCs w:val="24"/>
          <w:lang w:val="en"/>
        </w:rPr>
        <w:t>.1</w:t>
      </w:r>
      <w:r w:rsidR="008C7A24" w:rsidRPr="00427073">
        <w:rPr>
          <w:sz w:val="24"/>
          <w:szCs w:val="24"/>
          <w:lang w:val="en"/>
        </w:rPr>
        <w:tab/>
        <w:t xml:space="preserve">All staff are required to disclose criminal convictions acquired during engagement at UCL which may be relevant to their position or that relate to violence, </w:t>
      </w:r>
      <w:proofErr w:type="gramStart"/>
      <w:r w:rsidR="008C7A24" w:rsidRPr="00427073">
        <w:rPr>
          <w:sz w:val="24"/>
          <w:szCs w:val="24"/>
          <w:lang w:val="en"/>
        </w:rPr>
        <w:t>assault</w:t>
      </w:r>
      <w:proofErr w:type="gramEnd"/>
      <w:r w:rsidR="008C7A24" w:rsidRPr="00427073">
        <w:rPr>
          <w:sz w:val="24"/>
          <w:szCs w:val="24"/>
          <w:lang w:val="en"/>
        </w:rPr>
        <w:t xml:space="preserve"> or damage to property. Subject to the provisions of the Rehabilitation of Offenders Act 1974, you will comply with any request for a Disclosure and Barring Service (DBS) check made by UCL </w:t>
      </w:r>
      <w:proofErr w:type="gramStart"/>
      <w:r w:rsidR="008C7A24" w:rsidRPr="00427073">
        <w:rPr>
          <w:sz w:val="24"/>
          <w:szCs w:val="24"/>
          <w:lang w:val="en"/>
        </w:rPr>
        <w:t>during the course of</w:t>
      </w:r>
      <w:proofErr w:type="gramEnd"/>
      <w:r w:rsidR="008C7A24" w:rsidRPr="00427073">
        <w:rPr>
          <w:sz w:val="24"/>
          <w:szCs w:val="24"/>
          <w:lang w:val="en"/>
        </w:rPr>
        <w:t xml:space="preserve"> your engagement. </w:t>
      </w:r>
    </w:p>
    <w:p w14:paraId="3909CBE4" w14:textId="59999BBC" w:rsidR="008C7A24" w:rsidRPr="00427073" w:rsidRDefault="005E5307" w:rsidP="007324F1">
      <w:pPr>
        <w:spacing w:before="100" w:beforeAutospacing="1" w:after="100" w:afterAutospacing="1" w:line="276" w:lineRule="auto"/>
        <w:ind w:left="720" w:hanging="720"/>
        <w:rPr>
          <w:rFonts w:eastAsia="Calibri"/>
          <w:sz w:val="24"/>
          <w:szCs w:val="24"/>
          <w:lang w:eastAsia="en-US"/>
        </w:rPr>
      </w:pPr>
      <w:r>
        <w:rPr>
          <w:rFonts w:eastAsia="Calibri"/>
          <w:sz w:val="24"/>
          <w:szCs w:val="24"/>
          <w:lang w:eastAsia="en-US"/>
        </w:rPr>
        <w:t>14</w:t>
      </w:r>
      <w:r w:rsidR="008C7A24" w:rsidRPr="00427073">
        <w:rPr>
          <w:rFonts w:eastAsia="Calibri"/>
          <w:sz w:val="24"/>
          <w:szCs w:val="24"/>
          <w:lang w:eastAsia="en-US"/>
        </w:rPr>
        <w:t>.2</w:t>
      </w:r>
      <w:r w:rsidR="008C7A24" w:rsidRPr="00427073">
        <w:rPr>
          <w:rFonts w:eastAsia="Calibri"/>
          <w:sz w:val="24"/>
          <w:szCs w:val="24"/>
          <w:lang w:eastAsia="en-US"/>
        </w:rPr>
        <w:tab/>
        <w:t>If your role or job classification requires registration with a Registered Body you are required to inform UCL if that registration status changes at any time. Your engagement may be terminated with immediate effect by UCL if you cease to satisfy the requirement to hold such registration.</w:t>
      </w:r>
    </w:p>
    <w:p w14:paraId="47DFBA73" w14:textId="74F8725B" w:rsidR="008C7A24" w:rsidRPr="00427073" w:rsidRDefault="005E5307" w:rsidP="007324F1">
      <w:pPr>
        <w:spacing w:before="100" w:beforeAutospacing="1" w:after="100" w:afterAutospacing="1" w:line="276" w:lineRule="auto"/>
        <w:ind w:left="720" w:hanging="720"/>
        <w:rPr>
          <w:rFonts w:eastAsia="Calibri"/>
          <w:sz w:val="24"/>
          <w:szCs w:val="24"/>
          <w:lang w:eastAsia="en-US"/>
        </w:rPr>
      </w:pPr>
      <w:r>
        <w:rPr>
          <w:rFonts w:eastAsia="Calibri"/>
          <w:sz w:val="24"/>
          <w:szCs w:val="24"/>
          <w:lang w:eastAsia="en-US"/>
        </w:rPr>
        <w:lastRenderedPageBreak/>
        <w:t>14</w:t>
      </w:r>
      <w:r w:rsidR="008C7A24" w:rsidRPr="00427073">
        <w:rPr>
          <w:rFonts w:eastAsia="Calibri"/>
          <w:sz w:val="24"/>
          <w:szCs w:val="24"/>
          <w:lang w:eastAsia="en-US"/>
        </w:rPr>
        <w:t>.3</w:t>
      </w:r>
      <w:r w:rsidR="008C7A24" w:rsidRPr="00427073">
        <w:rPr>
          <w:rFonts w:eastAsia="Calibri"/>
          <w:sz w:val="24"/>
          <w:szCs w:val="24"/>
          <w:lang w:eastAsia="en-US"/>
        </w:rPr>
        <w:tab/>
        <w:t xml:space="preserve">All staff are required to satisfy Home Office rules regarding the right to work in the UK. If at any stage your right to work status changes or is </w:t>
      </w:r>
      <w:proofErr w:type="gramStart"/>
      <w:r w:rsidR="008C7A24" w:rsidRPr="00427073">
        <w:rPr>
          <w:rFonts w:eastAsia="Calibri"/>
          <w:sz w:val="24"/>
          <w:szCs w:val="24"/>
          <w:lang w:eastAsia="en-US"/>
        </w:rPr>
        <w:t>revoked</w:t>
      </w:r>
      <w:proofErr w:type="gramEnd"/>
      <w:r w:rsidR="008C7A24" w:rsidRPr="00427073">
        <w:rPr>
          <w:rFonts w:eastAsia="Calibri"/>
          <w:sz w:val="24"/>
          <w:szCs w:val="24"/>
          <w:lang w:eastAsia="en-US"/>
        </w:rPr>
        <w:t xml:space="preserve"> you must inform UCL immediately.</w:t>
      </w:r>
    </w:p>
    <w:p w14:paraId="6D00B8B3" w14:textId="7A47FEF2" w:rsidR="008C7A24" w:rsidRPr="00427073" w:rsidRDefault="005E5307" w:rsidP="007324F1">
      <w:pPr>
        <w:spacing w:before="100" w:beforeAutospacing="1" w:after="100" w:afterAutospacing="1" w:line="276" w:lineRule="auto"/>
        <w:ind w:left="720" w:hanging="720"/>
        <w:rPr>
          <w:rFonts w:eastAsia="Calibri"/>
          <w:sz w:val="24"/>
          <w:szCs w:val="24"/>
          <w:lang w:eastAsia="en-US"/>
        </w:rPr>
      </w:pPr>
      <w:r>
        <w:rPr>
          <w:rFonts w:eastAsia="Calibri"/>
          <w:sz w:val="24"/>
          <w:szCs w:val="24"/>
          <w:lang w:eastAsia="en-US"/>
        </w:rPr>
        <w:t>14</w:t>
      </w:r>
      <w:r w:rsidR="008C7A24" w:rsidRPr="00427073">
        <w:rPr>
          <w:rFonts w:eastAsia="Calibri"/>
          <w:sz w:val="24"/>
          <w:szCs w:val="24"/>
          <w:lang w:eastAsia="en-US"/>
        </w:rPr>
        <w:t xml:space="preserve">.4   You must ensure that you comply with any specific restrictions including type and hours of work outlined on any visa or permission to work documents. </w:t>
      </w:r>
    </w:p>
    <w:p w14:paraId="4FBA8C95" w14:textId="370C8DB7" w:rsidR="008C7A24" w:rsidRPr="00427073" w:rsidRDefault="005E5307" w:rsidP="007324F1">
      <w:pPr>
        <w:spacing w:before="100" w:beforeAutospacing="1" w:after="100" w:afterAutospacing="1" w:line="276" w:lineRule="auto"/>
        <w:ind w:left="720" w:hanging="720"/>
        <w:rPr>
          <w:rFonts w:eastAsia="Calibri"/>
          <w:sz w:val="24"/>
          <w:szCs w:val="24"/>
          <w:lang w:eastAsia="en-US"/>
        </w:rPr>
      </w:pPr>
      <w:r>
        <w:rPr>
          <w:rFonts w:eastAsia="Calibri"/>
          <w:sz w:val="24"/>
          <w:szCs w:val="24"/>
          <w:lang w:eastAsia="en-US"/>
        </w:rPr>
        <w:t>14</w:t>
      </w:r>
      <w:r w:rsidR="008C7A24" w:rsidRPr="00427073">
        <w:rPr>
          <w:rFonts w:eastAsia="Calibri"/>
          <w:sz w:val="24"/>
          <w:szCs w:val="24"/>
          <w:lang w:eastAsia="en-US"/>
        </w:rPr>
        <w:t>.5</w:t>
      </w:r>
      <w:r w:rsidR="008C7A24" w:rsidRPr="00427073">
        <w:rPr>
          <w:rFonts w:eastAsia="Calibri"/>
          <w:sz w:val="24"/>
          <w:szCs w:val="24"/>
          <w:lang w:eastAsia="en-US"/>
        </w:rPr>
        <w:tab/>
        <w:t>If UCL cannot continue to engage you without UCL being in breach of any statutory obligation on UCL, your engagement will end with immediate effect.</w:t>
      </w:r>
    </w:p>
    <w:p w14:paraId="035082CF" w14:textId="77A56C6F" w:rsidR="00170091" w:rsidRDefault="005E5307" w:rsidP="007324F1">
      <w:pPr>
        <w:spacing w:before="100" w:beforeAutospacing="1" w:after="100" w:afterAutospacing="1" w:line="276" w:lineRule="auto"/>
        <w:textAlignment w:val="center"/>
        <w:rPr>
          <w:b/>
          <w:sz w:val="24"/>
          <w:szCs w:val="24"/>
        </w:rPr>
      </w:pPr>
      <w:r>
        <w:rPr>
          <w:b/>
          <w:sz w:val="24"/>
          <w:szCs w:val="24"/>
        </w:rPr>
        <w:t>15</w:t>
      </w:r>
      <w:r w:rsidR="00914C0B" w:rsidRPr="00427073">
        <w:rPr>
          <w:b/>
          <w:sz w:val="24"/>
          <w:szCs w:val="24"/>
        </w:rPr>
        <w:t>.</w:t>
      </w:r>
      <w:r w:rsidR="008C7A24" w:rsidRPr="00427073">
        <w:rPr>
          <w:b/>
          <w:sz w:val="24"/>
          <w:szCs w:val="24"/>
        </w:rPr>
        <w:tab/>
      </w:r>
      <w:r w:rsidR="00A54A0F">
        <w:rPr>
          <w:b/>
          <w:sz w:val="24"/>
          <w:szCs w:val="24"/>
        </w:rPr>
        <w:t>Col</w:t>
      </w:r>
      <w:r w:rsidR="00170091">
        <w:rPr>
          <w:b/>
          <w:sz w:val="24"/>
          <w:szCs w:val="24"/>
        </w:rPr>
        <w:t>lective Agreement</w:t>
      </w:r>
    </w:p>
    <w:p w14:paraId="68C7C680" w14:textId="2F58E44F" w:rsidR="00170091" w:rsidRPr="00225A4F" w:rsidRDefault="00170091" w:rsidP="007324F1">
      <w:pPr>
        <w:spacing w:before="100" w:beforeAutospacing="1" w:after="100" w:afterAutospacing="1" w:line="276" w:lineRule="auto"/>
        <w:textAlignment w:val="center"/>
        <w:rPr>
          <w:bCs/>
          <w:sz w:val="24"/>
          <w:szCs w:val="24"/>
        </w:rPr>
      </w:pPr>
      <w:r>
        <w:rPr>
          <w:bCs/>
          <w:sz w:val="24"/>
          <w:szCs w:val="24"/>
        </w:rPr>
        <w:t xml:space="preserve">15.1 There is no collective agreement which directly affects your engagement as a worker.  </w:t>
      </w:r>
    </w:p>
    <w:p w14:paraId="42B01D26" w14:textId="2F58E44F" w:rsidR="008C7A24" w:rsidRPr="00427073" w:rsidRDefault="00170091" w:rsidP="007324F1">
      <w:pPr>
        <w:spacing w:before="100" w:beforeAutospacing="1" w:after="100" w:afterAutospacing="1" w:line="276" w:lineRule="auto"/>
        <w:textAlignment w:val="center"/>
        <w:rPr>
          <w:sz w:val="24"/>
          <w:szCs w:val="24"/>
        </w:rPr>
      </w:pPr>
      <w:r>
        <w:rPr>
          <w:b/>
          <w:sz w:val="24"/>
          <w:szCs w:val="24"/>
        </w:rPr>
        <w:t>16.</w:t>
      </w:r>
      <w:r>
        <w:rPr>
          <w:b/>
          <w:sz w:val="24"/>
          <w:szCs w:val="24"/>
        </w:rPr>
        <w:tab/>
      </w:r>
      <w:r w:rsidR="008C7A24" w:rsidRPr="00427073">
        <w:rPr>
          <w:b/>
          <w:sz w:val="24"/>
          <w:szCs w:val="24"/>
        </w:rPr>
        <w:t>Variation</w:t>
      </w:r>
    </w:p>
    <w:p w14:paraId="795B1FA8" w14:textId="203DDF0E" w:rsidR="008C7A24" w:rsidRPr="00427073" w:rsidRDefault="005E5307" w:rsidP="007324F1">
      <w:pPr>
        <w:spacing w:before="100" w:beforeAutospacing="1" w:after="100" w:afterAutospacing="1" w:line="276" w:lineRule="auto"/>
        <w:ind w:left="720" w:hanging="720"/>
        <w:textAlignment w:val="center"/>
        <w:rPr>
          <w:sz w:val="24"/>
          <w:szCs w:val="24"/>
        </w:rPr>
      </w:pPr>
      <w:r>
        <w:rPr>
          <w:sz w:val="24"/>
          <w:szCs w:val="24"/>
        </w:rPr>
        <w:t>1</w:t>
      </w:r>
      <w:r w:rsidR="00170091">
        <w:rPr>
          <w:sz w:val="24"/>
          <w:szCs w:val="24"/>
        </w:rPr>
        <w:t>6</w:t>
      </w:r>
      <w:r w:rsidR="008C7A24" w:rsidRPr="00427073">
        <w:rPr>
          <w:sz w:val="24"/>
          <w:szCs w:val="24"/>
        </w:rPr>
        <w:t>.1</w:t>
      </w:r>
      <w:r w:rsidR="008C7A24" w:rsidRPr="00427073">
        <w:rPr>
          <w:sz w:val="24"/>
          <w:szCs w:val="24"/>
        </w:rPr>
        <w:tab/>
        <w:t>This statement of engagement may be varied at any time with the agreement of both parties.</w:t>
      </w:r>
    </w:p>
    <w:p w14:paraId="37DA5C9A" w14:textId="00A2D1F7" w:rsidR="008C7A24" w:rsidRPr="00427073" w:rsidRDefault="005E5307" w:rsidP="007324F1">
      <w:pPr>
        <w:spacing w:before="100" w:beforeAutospacing="1" w:after="100" w:afterAutospacing="1" w:line="276" w:lineRule="auto"/>
        <w:ind w:left="720" w:hanging="720"/>
        <w:textAlignment w:val="center"/>
        <w:rPr>
          <w:sz w:val="24"/>
          <w:szCs w:val="24"/>
        </w:rPr>
      </w:pPr>
      <w:r>
        <w:rPr>
          <w:sz w:val="24"/>
          <w:szCs w:val="24"/>
        </w:rPr>
        <w:t>1</w:t>
      </w:r>
      <w:r w:rsidR="00170091">
        <w:rPr>
          <w:sz w:val="24"/>
          <w:szCs w:val="24"/>
        </w:rPr>
        <w:t>6</w:t>
      </w:r>
      <w:r w:rsidR="008C7A24" w:rsidRPr="00427073">
        <w:rPr>
          <w:sz w:val="24"/>
          <w:szCs w:val="24"/>
        </w:rPr>
        <w:t>.2</w:t>
      </w:r>
      <w:r w:rsidR="008C7A24" w:rsidRPr="00427073">
        <w:rPr>
          <w:sz w:val="24"/>
          <w:szCs w:val="24"/>
        </w:rPr>
        <w:tab/>
        <w:t>UCL reserves the general right to make reasonable changes to these and any other terms of engagement on giving you reasonable notice of any such change.</w:t>
      </w:r>
    </w:p>
    <w:p w14:paraId="4F1F616D" w14:textId="7E24116F" w:rsidR="00DB6B4A" w:rsidRPr="00A97D22" w:rsidRDefault="008C7A24" w:rsidP="00A97D22">
      <w:pPr>
        <w:autoSpaceDE w:val="0"/>
        <w:autoSpaceDN w:val="0"/>
        <w:spacing w:before="100" w:beforeAutospacing="1" w:after="100" w:afterAutospacing="1" w:line="276" w:lineRule="auto"/>
        <w:rPr>
          <w:rFonts w:eastAsia="Calibri"/>
          <w:sz w:val="24"/>
          <w:szCs w:val="24"/>
          <w:lang w:eastAsia="en-US"/>
        </w:rPr>
      </w:pPr>
      <w:r w:rsidRPr="00427073">
        <w:rPr>
          <w:sz w:val="24"/>
          <w:szCs w:val="24"/>
        </w:rPr>
        <w:t xml:space="preserve">As a member of staff at UCL we may collect additional data from you, from time to time, as part of your </w:t>
      </w:r>
      <w:r w:rsidR="00324D99">
        <w:rPr>
          <w:sz w:val="24"/>
          <w:szCs w:val="24"/>
        </w:rPr>
        <w:t>engagement</w:t>
      </w:r>
      <w:r w:rsidR="00324D99" w:rsidRPr="00427073">
        <w:rPr>
          <w:sz w:val="24"/>
          <w:szCs w:val="24"/>
        </w:rPr>
        <w:t xml:space="preserve"> </w:t>
      </w:r>
      <w:r w:rsidRPr="00427073">
        <w:rPr>
          <w:sz w:val="24"/>
          <w:szCs w:val="24"/>
        </w:rPr>
        <w:t>(</w:t>
      </w:r>
      <w:proofErr w:type="gramStart"/>
      <w:r w:rsidRPr="00427073">
        <w:rPr>
          <w:sz w:val="24"/>
          <w:szCs w:val="24"/>
        </w:rPr>
        <w:t>e.g.</w:t>
      </w:r>
      <w:proofErr w:type="gramEnd"/>
      <w:r w:rsidRPr="00427073">
        <w:rPr>
          <w:sz w:val="24"/>
          <w:szCs w:val="24"/>
        </w:rPr>
        <w:t xml:space="preserve"> Occupational Health data). We will process this data, as well as the data provided in your application </w:t>
      </w:r>
      <w:proofErr w:type="gramStart"/>
      <w:r w:rsidRPr="00427073">
        <w:rPr>
          <w:sz w:val="24"/>
          <w:szCs w:val="24"/>
        </w:rPr>
        <w:t>in order to</w:t>
      </w:r>
      <w:proofErr w:type="gramEnd"/>
      <w:r w:rsidRPr="00427073">
        <w:rPr>
          <w:sz w:val="24"/>
          <w:szCs w:val="24"/>
        </w:rPr>
        <w:t xml:space="preserve"> perform our obligations arising from your contract with us.  UCL’s staff privacy notice sets out the basis on which your personal data will be collected from us or any third parties.  UCL’s privacy notice can be found here </w:t>
      </w:r>
      <w:hyperlink r:id="rId22" w:history="1">
        <w:r w:rsidRPr="00427073">
          <w:rPr>
            <w:rStyle w:val="Hyperlink"/>
            <w:color w:val="auto"/>
            <w:sz w:val="24"/>
            <w:szCs w:val="24"/>
          </w:rPr>
          <w:t>https://www.ucl.ac.uk/legal-services/privacy</w:t>
        </w:r>
      </w:hyperlink>
      <w:r w:rsidRPr="00427073">
        <w:rPr>
          <w:sz w:val="24"/>
          <w:szCs w:val="24"/>
        </w:rPr>
        <w:t>.</w:t>
      </w:r>
      <w:r w:rsidRPr="00427073">
        <w:rPr>
          <w:rFonts w:eastAsia="Calibri"/>
          <w:sz w:val="24"/>
          <w:szCs w:val="24"/>
          <w:lang w:eastAsia="en-US"/>
        </w:rPr>
        <w:t xml:space="preserve"> </w:t>
      </w:r>
    </w:p>
    <w:p w14:paraId="01E97881" w14:textId="77777777" w:rsidR="00BF3747" w:rsidRDefault="00BF3747" w:rsidP="00BF37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spacing w:line="240" w:lineRule="atLeast"/>
        <w:outlineLvl w:val="0"/>
        <w:rPr>
          <w:color w:val="000000"/>
          <w:sz w:val="24"/>
          <w:szCs w:val="24"/>
          <w:lang w:val="en-US"/>
        </w:rPr>
      </w:pPr>
      <w:r w:rsidRPr="00294AA0">
        <w:rPr>
          <w:color w:val="000000"/>
          <w:sz w:val="24"/>
          <w:szCs w:val="24"/>
          <w:lang w:val="en-US"/>
        </w:rPr>
        <w:t>Yours sincerely</w:t>
      </w:r>
    </w:p>
    <w:p w14:paraId="74C0A189" w14:textId="77777777" w:rsidR="00C14F9E" w:rsidRDefault="00C14F9E" w:rsidP="00BF37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spacing w:line="240" w:lineRule="atLeast"/>
        <w:rPr>
          <w:color w:val="000000"/>
          <w:sz w:val="24"/>
          <w:szCs w:val="24"/>
          <w:lang w:val="en-US"/>
        </w:rPr>
      </w:pPr>
    </w:p>
    <w:p w14:paraId="1D01F937" w14:textId="77777777" w:rsidR="00C14F9E" w:rsidRDefault="00C14F9E" w:rsidP="00BF37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spacing w:line="240" w:lineRule="atLeast"/>
        <w:rPr>
          <w:color w:val="000000"/>
          <w:sz w:val="24"/>
          <w:szCs w:val="24"/>
          <w:lang w:val="en-US"/>
        </w:rPr>
      </w:pPr>
    </w:p>
    <w:p w14:paraId="6FC26182" w14:textId="77777777" w:rsidR="00BF3747" w:rsidRPr="00294AA0" w:rsidRDefault="00BF3747" w:rsidP="00BF37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spacing w:line="240" w:lineRule="atLeast"/>
        <w:rPr>
          <w:color w:val="000000"/>
          <w:sz w:val="24"/>
          <w:szCs w:val="24"/>
          <w:lang w:val="en-US"/>
        </w:rPr>
      </w:pPr>
    </w:p>
    <w:p w14:paraId="0F23B0B7" w14:textId="77777777" w:rsidR="007424C3" w:rsidRDefault="007424C3" w:rsidP="00DB6B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spacing w:line="276" w:lineRule="auto"/>
        <w:rPr>
          <w:color w:val="000000"/>
          <w:sz w:val="24"/>
          <w:szCs w:val="24"/>
        </w:rPr>
      </w:pPr>
    </w:p>
    <w:p w14:paraId="673F12F4" w14:textId="77777777" w:rsidR="00DB6B4A" w:rsidRPr="002916FE" w:rsidRDefault="002916FE" w:rsidP="00DB6B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spacing w:line="276" w:lineRule="auto"/>
        <w:rPr>
          <w:color w:val="000000"/>
          <w:sz w:val="24"/>
          <w:szCs w:val="24"/>
          <w:highlight w:val="yellow"/>
        </w:rPr>
      </w:pPr>
      <w:r w:rsidRPr="002916FE">
        <w:rPr>
          <w:color w:val="000000"/>
          <w:sz w:val="24"/>
          <w:szCs w:val="24"/>
          <w:highlight w:val="yellow"/>
        </w:rPr>
        <w:t>NAME</w:t>
      </w:r>
    </w:p>
    <w:p w14:paraId="79C6F680" w14:textId="77777777" w:rsidR="00DB6B4A" w:rsidRDefault="002916FE" w:rsidP="00DB6B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spacing w:line="276" w:lineRule="auto"/>
        <w:rPr>
          <w:color w:val="000000"/>
          <w:sz w:val="24"/>
          <w:szCs w:val="24"/>
          <w:lang w:val="en-US"/>
        </w:rPr>
      </w:pPr>
      <w:r w:rsidRPr="002916FE">
        <w:rPr>
          <w:color w:val="000000"/>
          <w:sz w:val="24"/>
          <w:szCs w:val="24"/>
          <w:highlight w:val="yellow"/>
          <w:lang w:val="en-US"/>
        </w:rPr>
        <w:t>Job title</w:t>
      </w:r>
    </w:p>
    <w:p w14:paraId="60EB80DD" w14:textId="77777777" w:rsidR="00DB6B4A" w:rsidRPr="005C72EB" w:rsidRDefault="00DB6B4A" w:rsidP="00DB6B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spacing w:line="276" w:lineRule="auto"/>
        <w:rPr>
          <w:sz w:val="24"/>
          <w:szCs w:val="24"/>
        </w:rPr>
      </w:pPr>
    </w:p>
    <w:p w14:paraId="45BB7B92" w14:textId="77777777" w:rsidR="00DB6B4A" w:rsidRDefault="00DB6B4A" w:rsidP="00DB6B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spacing w:line="276" w:lineRule="auto"/>
        <w:rPr>
          <w:rFonts w:eastAsia="Calibri"/>
          <w:b/>
          <w:sz w:val="24"/>
          <w:szCs w:val="24"/>
          <w:lang w:eastAsia="en-US"/>
        </w:rPr>
      </w:pPr>
      <w:r>
        <w:rPr>
          <w:color w:val="000000"/>
          <w:sz w:val="24"/>
          <w:szCs w:val="24"/>
          <w:lang w:val="en-US"/>
        </w:rPr>
        <w:t xml:space="preserve">cc: </w:t>
      </w:r>
    </w:p>
    <w:p w14:paraId="44806F59" w14:textId="77777777" w:rsidR="00DB6B4A" w:rsidRPr="005C72EB" w:rsidRDefault="00DB6B4A" w:rsidP="00DB6B4A">
      <w:pPr>
        <w:autoSpaceDE w:val="0"/>
        <w:autoSpaceDN w:val="0"/>
        <w:spacing w:before="100" w:beforeAutospacing="1" w:after="100" w:afterAutospacing="1" w:line="276" w:lineRule="auto"/>
        <w:rPr>
          <w:rFonts w:eastAsia="Calibri"/>
          <w:sz w:val="24"/>
          <w:szCs w:val="24"/>
          <w:lang w:eastAsia="en-US"/>
        </w:rPr>
      </w:pPr>
      <w:r w:rsidRPr="005C72EB">
        <w:rPr>
          <w:rFonts w:eastAsia="Calibri"/>
          <w:b/>
          <w:sz w:val="24"/>
          <w:szCs w:val="24"/>
          <w:lang w:eastAsia="en-US"/>
        </w:rPr>
        <w:t>Declaration:</w:t>
      </w:r>
    </w:p>
    <w:p w14:paraId="0E3C84F9" w14:textId="77777777" w:rsidR="00DB6B4A" w:rsidRPr="005C72EB" w:rsidRDefault="00DB6B4A" w:rsidP="00DB6B4A">
      <w:pPr>
        <w:spacing w:before="100" w:beforeAutospacing="1" w:after="100" w:afterAutospacing="1" w:line="276" w:lineRule="auto"/>
        <w:textAlignment w:val="center"/>
        <w:rPr>
          <w:color w:val="000000"/>
          <w:sz w:val="24"/>
          <w:szCs w:val="24"/>
        </w:rPr>
      </w:pPr>
      <w:r w:rsidRPr="005C72EB">
        <w:rPr>
          <w:color w:val="000000"/>
          <w:sz w:val="24"/>
          <w:szCs w:val="24"/>
        </w:rPr>
        <w:t xml:space="preserve">I accept the terms and conditions of my </w:t>
      </w:r>
      <w:r w:rsidR="00A97D22">
        <w:rPr>
          <w:color w:val="000000"/>
          <w:sz w:val="24"/>
          <w:szCs w:val="24"/>
        </w:rPr>
        <w:t>engagement</w:t>
      </w:r>
      <w:r w:rsidRPr="005C72EB">
        <w:rPr>
          <w:color w:val="000000"/>
          <w:sz w:val="24"/>
          <w:szCs w:val="24"/>
        </w:rPr>
        <w:t xml:space="preserve"> as set out above, including the provisions referred to which are either available on UCL’s website or in documents available for reference from the Human Resources Division.</w:t>
      </w:r>
    </w:p>
    <w:p w14:paraId="42C5FD8D" w14:textId="77777777" w:rsidR="00DB6B4A" w:rsidRPr="005C72EB" w:rsidRDefault="00DB6B4A" w:rsidP="00DB6B4A">
      <w:pPr>
        <w:spacing w:before="100" w:beforeAutospacing="1" w:after="100" w:afterAutospacing="1" w:line="276" w:lineRule="auto"/>
        <w:rPr>
          <w:rFonts w:eastAsia="Calibri"/>
          <w:sz w:val="24"/>
          <w:szCs w:val="24"/>
          <w:lang w:eastAsia="en-US"/>
        </w:rPr>
      </w:pPr>
      <w:r w:rsidRPr="005C72EB">
        <w:rPr>
          <w:rFonts w:eastAsia="Calibri"/>
          <w:sz w:val="24"/>
          <w:szCs w:val="24"/>
          <w:lang w:eastAsia="en-US"/>
        </w:rPr>
        <w:t xml:space="preserve">Signed: </w:t>
      </w:r>
    </w:p>
    <w:p w14:paraId="409CF3CC" w14:textId="77777777" w:rsidR="00DB6B4A" w:rsidRPr="005C72EB" w:rsidRDefault="00DB6B4A" w:rsidP="00DB6B4A">
      <w:pPr>
        <w:spacing w:before="100" w:beforeAutospacing="1" w:after="100" w:afterAutospacing="1" w:line="276" w:lineRule="auto"/>
        <w:rPr>
          <w:rFonts w:eastAsia="Calibri"/>
          <w:sz w:val="24"/>
          <w:szCs w:val="24"/>
          <w:lang w:eastAsia="en-US"/>
        </w:rPr>
      </w:pPr>
      <w:r w:rsidRPr="005C72EB">
        <w:rPr>
          <w:rFonts w:eastAsia="Calibri"/>
          <w:sz w:val="24"/>
          <w:szCs w:val="24"/>
          <w:lang w:eastAsia="en-US"/>
        </w:rPr>
        <w:t xml:space="preserve">Date: </w:t>
      </w:r>
    </w:p>
    <w:p w14:paraId="6041B053" w14:textId="77777777" w:rsidR="00DB6B4A" w:rsidRPr="004818C1" w:rsidRDefault="00DB6B4A" w:rsidP="00DB6B4A">
      <w:pPr>
        <w:spacing w:before="100" w:beforeAutospacing="1" w:after="100" w:afterAutospacing="1" w:line="276" w:lineRule="auto"/>
        <w:ind w:left="720" w:hanging="720"/>
        <w:rPr>
          <w:rFonts w:eastAsia="Calibri"/>
          <w:sz w:val="24"/>
          <w:szCs w:val="24"/>
          <w:lang w:eastAsia="en-US"/>
        </w:rPr>
      </w:pPr>
      <w:r w:rsidRPr="00F72F2B">
        <w:rPr>
          <w:rFonts w:eastAsia="Calibri"/>
          <w:sz w:val="24"/>
          <w:szCs w:val="24"/>
          <w:lang w:eastAsia="en-US"/>
        </w:rPr>
        <w:lastRenderedPageBreak/>
        <w:t xml:space="preserve">Please </w:t>
      </w:r>
      <w:proofErr w:type="gramStart"/>
      <w:r w:rsidR="002916FE">
        <w:rPr>
          <w:rFonts w:eastAsia="Calibri"/>
          <w:sz w:val="24"/>
          <w:szCs w:val="24"/>
          <w:lang w:eastAsia="en-US"/>
        </w:rPr>
        <w:t xml:space="preserve">email  </w:t>
      </w:r>
      <w:r w:rsidR="002916FE" w:rsidRPr="002916FE">
        <w:rPr>
          <w:rFonts w:eastAsia="Calibri"/>
          <w:sz w:val="24"/>
          <w:szCs w:val="24"/>
          <w:highlight w:val="yellow"/>
          <w:lang w:eastAsia="en-US"/>
        </w:rPr>
        <w:t>XXX</w:t>
      </w:r>
      <w:r w:rsidR="002916FE">
        <w:rPr>
          <w:rFonts w:eastAsia="Calibri"/>
          <w:sz w:val="24"/>
          <w:szCs w:val="24"/>
          <w:lang w:eastAsia="en-US"/>
        </w:rPr>
        <w:t>@ucl.ac.uk</w:t>
      </w:r>
      <w:proofErr w:type="gramEnd"/>
      <w:r w:rsidR="002916FE">
        <w:rPr>
          <w:rFonts w:eastAsia="Calibri"/>
          <w:sz w:val="24"/>
          <w:szCs w:val="24"/>
          <w:lang w:eastAsia="en-US"/>
        </w:rPr>
        <w:t xml:space="preserve"> to confirm acceptance of this engagement</w:t>
      </w:r>
      <w:r w:rsidRPr="00F72F2B">
        <w:rPr>
          <w:rFonts w:eastAsia="Calibri"/>
          <w:sz w:val="24"/>
          <w:szCs w:val="24"/>
          <w:lang w:eastAsia="en-US"/>
        </w:rPr>
        <w:t>.</w:t>
      </w:r>
      <w:r>
        <w:rPr>
          <w:sz w:val="24"/>
          <w:szCs w:val="24"/>
        </w:rPr>
        <w:t xml:space="preserve"> </w:t>
      </w:r>
    </w:p>
    <w:p w14:paraId="53164A7A" w14:textId="77777777" w:rsidR="008C7A24" w:rsidRPr="00427073" w:rsidRDefault="008C7A24" w:rsidP="00DB6B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spacing w:line="240" w:lineRule="atLeast"/>
        <w:rPr>
          <w:rFonts w:eastAsia="Calibri"/>
          <w:sz w:val="24"/>
          <w:szCs w:val="24"/>
          <w:lang w:eastAsia="en-US"/>
        </w:rPr>
      </w:pPr>
    </w:p>
    <w:sectPr w:rsidR="008C7A24" w:rsidRPr="00427073">
      <w:footerReference w:type="default" r:id="rId23"/>
      <w:footerReference w:type="first" r:id="rId24"/>
      <w:pgSz w:w="11906" w:h="16838" w:code="9"/>
      <w:pgMar w:top="562" w:right="1138" w:bottom="1699" w:left="1138"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0C0DA" w14:textId="77777777" w:rsidR="002F7794" w:rsidRDefault="002F7794">
      <w:r>
        <w:separator/>
      </w:r>
    </w:p>
  </w:endnote>
  <w:endnote w:type="continuationSeparator" w:id="0">
    <w:p w14:paraId="2ED3D865" w14:textId="77777777" w:rsidR="002F7794" w:rsidRDefault="002F7794">
      <w:r>
        <w:continuationSeparator/>
      </w:r>
    </w:p>
  </w:endnote>
  <w:endnote w:type="continuationNotice" w:id="1">
    <w:p w14:paraId="6C52B02A" w14:textId="77777777" w:rsidR="002F7794" w:rsidRDefault="002F779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DAB5E" w14:textId="77777777" w:rsidR="008C7A24" w:rsidRDefault="008C7A24">
    <w:pPr>
      <w:pStyle w:val="Footer"/>
      <w:pBdr>
        <w:top w:val="single" w:sz="4" w:space="1" w:color="auto"/>
      </w:pBdr>
      <w:jc w:val="center"/>
    </w:pPr>
    <w:r>
      <w:rPr>
        <w:rStyle w:val="PageNumber"/>
      </w:rPr>
      <w:fldChar w:fldCharType="begin"/>
    </w:r>
    <w:r>
      <w:rPr>
        <w:rStyle w:val="PageNumber"/>
      </w:rPr>
      <w:instrText xml:space="preserve"> PAGE </w:instrText>
    </w:r>
    <w:r>
      <w:rPr>
        <w:rStyle w:val="PageNumber"/>
      </w:rPr>
      <w:fldChar w:fldCharType="separate"/>
    </w:r>
    <w:r w:rsidR="00E22952">
      <w:rPr>
        <w:rStyle w:val="PageNumber"/>
        <w:noProof/>
      </w:rPr>
      <w:t>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7AE5A" w14:textId="77777777" w:rsidR="000C2257" w:rsidRPr="009F5945" w:rsidRDefault="000C2257" w:rsidP="000C2257">
    <w:pPr>
      <w:pStyle w:val="Footer"/>
      <w:pBdr>
        <w:top w:val="single" w:sz="4" w:space="1" w:color="auto"/>
      </w:pBdr>
      <w:rPr>
        <w:b/>
        <w:sz w:val="20"/>
        <w:szCs w:val="20"/>
      </w:rPr>
    </w:pPr>
    <w:bookmarkStart w:id="0" w:name="_Hlk77155145"/>
    <w:r w:rsidRPr="009F5945">
      <w:rPr>
        <w:b/>
        <w:sz w:val="20"/>
        <w:szCs w:val="20"/>
      </w:rPr>
      <w:t>HR Services - University College London</w:t>
    </w:r>
    <w:r w:rsidRPr="009F5945">
      <w:rPr>
        <w:b/>
        <w:sz w:val="20"/>
        <w:szCs w:val="20"/>
      </w:rPr>
      <w:br/>
    </w:r>
    <w:r w:rsidRPr="009F5945">
      <w:rPr>
        <w:sz w:val="20"/>
        <w:szCs w:val="20"/>
      </w:rPr>
      <w:t>Gower Street, London WC1E 6BT</w:t>
    </w:r>
    <w:r w:rsidRPr="009F5945">
      <w:rPr>
        <w:sz w:val="20"/>
        <w:szCs w:val="20"/>
      </w:rPr>
      <w:br/>
      <w:t xml:space="preserve">+44(0)203 108 (5) 7160 </w:t>
    </w:r>
  </w:p>
  <w:p w14:paraId="091871CA" w14:textId="77777777" w:rsidR="000C2257" w:rsidRPr="008C726E" w:rsidRDefault="00094D5B" w:rsidP="000C2257">
    <w:pPr>
      <w:pStyle w:val="Footer"/>
      <w:pBdr>
        <w:top w:val="single" w:sz="4" w:space="1" w:color="auto"/>
      </w:pBdr>
      <w:tabs>
        <w:tab w:val="clear" w:pos="4153"/>
        <w:tab w:val="clear" w:pos="8306"/>
        <w:tab w:val="left" w:pos="6980"/>
      </w:tabs>
      <w:rPr>
        <w:color w:val="FFFFFF"/>
        <w:sz w:val="20"/>
        <w:szCs w:val="20"/>
      </w:rPr>
    </w:pPr>
    <w:hyperlink r:id="rId1" w:history="1"/>
    <w:r w:rsidR="000C2257" w:rsidRPr="009F5945">
      <w:rPr>
        <w:sz w:val="20"/>
        <w:szCs w:val="20"/>
      </w:rPr>
      <w:t xml:space="preserve"> </w:t>
    </w:r>
    <w:hyperlink r:id="rId2" w:history="1">
      <w:r w:rsidR="000C2257" w:rsidRPr="009F5945">
        <w:rPr>
          <w:rStyle w:val="Hyperlink"/>
          <w:color w:val="auto"/>
          <w:sz w:val="20"/>
          <w:szCs w:val="20"/>
        </w:rPr>
        <w:t>www.ucl.ac.uk/hr</w:t>
      </w:r>
    </w:hyperlink>
    <w:r w:rsidR="000C2257" w:rsidRPr="009F5945">
      <w:rPr>
        <w:sz w:val="20"/>
        <w:szCs w:val="20"/>
      </w:rPr>
      <w:t xml:space="preserve">                                                                                       </w:t>
    </w:r>
    <w:bookmarkStart w:id="1" w:name="_Hlk77145053"/>
    <w:bookmarkEnd w:id="0"/>
    <w:r w:rsidR="000C2257" w:rsidRPr="008C726E">
      <w:rPr>
        <w:color w:val="FFFFFF"/>
        <w:sz w:val="20"/>
        <w:szCs w:val="20"/>
      </w:rPr>
      <w:t xml:space="preserve">RPA Bot </w:t>
    </w:r>
    <w:r w:rsidR="009F5945" w:rsidRPr="008C726E">
      <w:rPr>
        <w:color w:val="FFFFFF"/>
        <w:sz w:val="20"/>
        <w:szCs w:val="20"/>
      </w:rPr>
      <w:t xml:space="preserve">Statement of Engagement </w:t>
    </w:r>
  </w:p>
  <w:bookmarkEnd w:id="1"/>
  <w:p w14:paraId="09D2039D" w14:textId="77777777" w:rsidR="000C2257" w:rsidRPr="009F5945" w:rsidRDefault="000C2257" w:rsidP="000C2257">
    <w:pPr>
      <w:pStyle w:val="Footer"/>
      <w:jc w:val="center"/>
    </w:pPr>
    <w:r w:rsidRPr="009F5945">
      <w:rPr>
        <w:rStyle w:val="PageNumber"/>
      </w:rPr>
      <w:fldChar w:fldCharType="begin"/>
    </w:r>
    <w:r w:rsidRPr="009F5945">
      <w:rPr>
        <w:rStyle w:val="PageNumber"/>
      </w:rPr>
      <w:instrText xml:space="preserve"> PAGE </w:instrText>
    </w:r>
    <w:r w:rsidRPr="009F5945">
      <w:rPr>
        <w:rStyle w:val="PageNumber"/>
      </w:rPr>
      <w:fldChar w:fldCharType="separate"/>
    </w:r>
    <w:r w:rsidRPr="009F5945">
      <w:rPr>
        <w:rStyle w:val="PageNumber"/>
      </w:rPr>
      <w:t>1</w:t>
    </w:r>
    <w:r w:rsidRPr="009F5945">
      <w:rPr>
        <w:rStyle w:val="PageNumber"/>
      </w:rPr>
      <w:fldChar w:fldCharType="end"/>
    </w:r>
  </w:p>
  <w:p w14:paraId="58E15E79" w14:textId="77777777" w:rsidR="000C2257" w:rsidRPr="009F5945" w:rsidRDefault="000C2257" w:rsidP="000C2257">
    <w:pPr>
      <w:pStyle w:val="Footer"/>
      <w:jc w:val="center"/>
    </w:pPr>
  </w:p>
  <w:p w14:paraId="58F229E3" w14:textId="77777777" w:rsidR="008C7A24" w:rsidRPr="009F5945" w:rsidRDefault="008C7A24" w:rsidP="000C22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1EF7E" w14:textId="77777777" w:rsidR="002F7794" w:rsidRDefault="002F7794">
      <w:r>
        <w:separator/>
      </w:r>
    </w:p>
  </w:footnote>
  <w:footnote w:type="continuationSeparator" w:id="0">
    <w:p w14:paraId="7C15F804" w14:textId="77777777" w:rsidR="002F7794" w:rsidRDefault="002F7794">
      <w:r>
        <w:continuationSeparator/>
      </w:r>
    </w:p>
  </w:footnote>
  <w:footnote w:type="continuationNotice" w:id="1">
    <w:p w14:paraId="1F8C1E25" w14:textId="77777777" w:rsidR="002F7794" w:rsidRDefault="002F7794">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BA50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2E95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5440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C028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F45704"/>
    <w:lvl w:ilvl="0">
      <w:start w:val="1"/>
      <w:numFmt w:val="bullet"/>
      <w:lvlText w:val=""/>
      <w:lvlJc w:val="left"/>
      <w:pPr>
        <w:tabs>
          <w:tab w:val="num" w:pos="1492"/>
        </w:tabs>
        <w:ind w:left="1492" w:hanging="360"/>
      </w:pPr>
      <w:rPr>
        <w:rFonts w:ascii="Symbol" w:hAnsi="Symbol" w:cs="Times New Roman" w:hint="default"/>
      </w:rPr>
    </w:lvl>
  </w:abstractNum>
  <w:abstractNum w:abstractNumId="5" w15:restartNumberingAfterBreak="0">
    <w:nsid w:val="FFFFFF81"/>
    <w:multiLevelType w:val="singleLevel"/>
    <w:tmpl w:val="C7F80D4A"/>
    <w:lvl w:ilvl="0">
      <w:start w:val="1"/>
      <w:numFmt w:val="bullet"/>
      <w:lvlText w:val=""/>
      <w:lvlJc w:val="left"/>
      <w:pPr>
        <w:tabs>
          <w:tab w:val="num" w:pos="1209"/>
        </w:tabs>
        <w:ind w:left="1209" w:hanging="360"/>
      </w:pPr>
      <w:rPr>
        <w:rFonts w:ascii="Symbol" w:hAnsi="Symbol" w:cs="Times New Roman" w:hint="default"/>
      </w:rPr>
    </w:lvl>
  </w:abstractNum>
  <w:abstractNum w:abstractNumId="6" w15:restartNumberingAfterBreak="0">
    <w:nsid w:val="FFFFFF82"/>
    <w:multiLevelType w:val="singleLevel"/>
    <w:tmpl w:val="DD161DE2"/>
    <w:lvl w:ilvl="0">
      <w:start w:val="1"/>
      <w:numFmt w:val="bullet"/>
      <w:lvlText w:val=""/>
      <w:lvlJc w:val="left"/>
      <w:pPr>
        <w:tabs>
          <w:tab w:val="num" w:pos="926"/>
        </w:tabs>
        <w:ind w:left="926" w:hanging="360"/>
      </w:pPr>
      <w:rPr>
        <w:rFonts w:ascii="Symbol" w:hAnsi="Symbol" w:cs="Times New Roman" w:hint="default"/>
      </w:rPr>
    </w:lvl>
  </w:abstractNum>
  <w:abstractNum w:abstractNumId="7" w15:restartNumberingAfterBreak="0">
    <w:nsid w:val="FFFFFF83"/>
    <w:multiLevelType w:val="singleLevel"/>
    <w:tmpl w:val="78EC88E2"/>
    <w:lvl w:ilvl="0">
      <w:start w:val="1"/>
      <w:numFmt w:val="bullet"/>
      <w:lvlText w:val=""/>
      <w:lvlJc w:val="left"/>
      <w:pPr>
        <w:tabs>
          <w:tab w:val="num" w:pos="643"/>
        </w:tabs>
        <w:ind w:left="643" w:hanging="360"/>
      </w:pPr>
      <w:rPr>
        <w:rFonts w:ascii="Symbol" w:hAnsi="Symbol" w:cs="Times New Roman" w:hint="default"/>
      </w:rPr>
    </w:lvl>
  </w:abstractNum>
  <w:abstractNum w:abstractNumId="8" w15:restartNumberingAfterBreak="0">
    <w:nsid w:val="FFFFFF88"/>
    <w:multiLevelType w:val="singleLevel"/>
    <w:tmpl w:val="B5B21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5ED52C"/>
    <w:lvl w:ilvl="0">
      <w:start w:val="1"/>
      <w:numFmt w:val="bullet"/>
      <w:lvlText w:val=""/>
      <w:lvlJc w:val="left"/>
      <w:pPr>
        <w:tabs>
          <w:tab w:val="num" w:pos="360"/>
        </w:tabs>
        <w:ind w:left="360" w:hanging="360"/>
      </w:pPr>
      <w:rPr>
        <w:rFonts w:ascii="Symbol" w:hAnsi="Symbol" w:cs="Times New Roman" w:hint="default"/>
      </w:rPr>
    </w:lvl>
  </w:abstractNum>
  <w:abstractNum w:abstractNumId="10" w15:restartNumberingAfterBreak="0">
    <w:nsid w:val="219A3930"/>
    <w:multiLevelType w:val="hybridMultilevel"/>
    <w:tmpl w:val="274844D8"/>
    <w:lvl w:ilvl="0" w:tplc="37565BB2">
      <w:start w:val="1"/>
      <w:numFmt w:val="lowerLetter"/>
      <w:lvlText w:val="(%1)"/>
      <w:lvlJc w:val="left"/>
      <w:pPr>
        <w:tabs>
          <w:tab w:val="num" w:pos="732"/>
        </w:tabs>
        <w:ind w:left="732" w:hanging="372"/>
      </w:pPr>
      <w:rPr>
        <w:rFonts w:hint="default"/>
      </w:rPr>
    </w:lvl>
    <w:lvl w:ilvl="1" w:tplc="35E896A6">
      <w:start w:val="1"/>
      <w:numFmt w:val="bullet"/>
      <w:lvlText w:val=""/>
      <w:lvlJc w:val="left"/>
      <w:pPr>
        <w:tabs>
          <w:tab w:val="num" w:pos="1353"/>
        </w:tabs>
        <w:ind w:left="1353" w:hanging="360"/>
      </w:pPr>
      <w:rPr>
        <w:rFonts w:ascii="Symbol" w:hAnsi="Symbol" w:hint="default"/>
        <w:color w:val="auto"/>
      </w:rPr>
    </w:lvl>
    <w:lvl w:ilvl="2" w:tplc="EED067A4" w:tentative="1">
      <w:start w:val="1"/>
      <w:numFmt w:val="lowerRoman"/>
      <w:lvlText w:val="%3."/>
      <w:lvlJc w:val="right"/>
      <w:pPr>
        <w:tabs>
          <w:tab w:val="num" w:pos="2160"/>
        </w:tabs>
        <w:ind w:left="2160" w:hanging="180"/>
      </w:pPr>
    </w:lvl>
    <w:lvl w:ilvl="3" w:tplc="6704998E" w:tentative="1">
      <w:start w:val="1"/>
      <w:numFmt w:val="decimal"/>
      <w:lvlText w:val="%4."/>
      <w:lvlJc w:val="left"/>
      <w:pPr>
        <w:tabs>
          <w:tab w:val="num" w:pos="2880"/>
        </w:tabs>
        <w:ind w:left="2880" w:hanging="360"/>
      </w:pPr>
    </w:lvl>
    <w:lvl w:ilvl="4" w:tplc="56CE8126" w:tentative="1">
      <w:start w:val="1"/>
      <w:numFmt w:val="lowerLetter"/>
      <w:lvlText w:val="%5."/>
      <w:lvlJc w:val="left"/>
      <w:pPr>
        <w:tabs>
          <w:tab w:val="num" w:pos="3600"/>
        </w:tabs>
        <w:ind w:left="3600" w:hanging="360"/>
      </w:pPr>
    </w:lvl>
    <w:lvl w:ilvl="5" w:tplc="2E04A140" w:tentative="1">
      <w:start w:val="1"/>
      <w:numFmt w:val="lowerRoman"/>
      <w:lvlText w:val="%6."/>
      <w:lvlJc w:val="right"/>
      <w:pPr>
        <w:tabs>
          <w:tab w:val="num" w:pos="4320"/>
        </w:tabs>
        <w:ind w:left="4320" w:hanging="180"/>
      </w:pPr>
    </w:lvl>
    <w:lvl w:ilvl="6" w:tplc="93222478" w:tentative="1">
      <w:start w:val="1"/>
      <w:numFmt w:val="decimal"/>
      <w:lvlText w:val="%7."/>
      <w:lvlJc w:val="left"/>
      <w:pPr>
        <w:tabs>
          <w:tab w:val="num" w:pos="5040"/>
        </w:tabs>
        <w:ind w:left="5040" w:hanging="360"/>
      </w:pPr>
    </w:lvl>
    <w:lvl w:ilvl="7" w:tplc="91E0DE64" w:tentative="1">
      <w:start w:val="1"/>
      <w:numFmt w:val="lowerLetter"/>
      <w:lvlText w:val="%8."/>
      <w:lvlJc w:val="left"/>
      <w:pPr>
        <w:tabs>
          <w:tab w:val="num" w:pos="5760"/>
        </w:tabs>
        <w:ind w:left="5760" w:hanging="360"/>
      </w:pPr>
    </w:lvl>
    <w:lvl w:ilvl="8" w:tplc="28F83D28" w:tentative="1">
      <w:start w:val="1"/>
      <w:numFmt w:val="lowerRoman"/>
      <w:lvlText w:val="%9."/>
      <w:lvlJc w:val="right"/>
      <w:pPr>
        <w:tabs>
          <w:tab w:val="num" w:pos="6480"/>
        </w:tabs>
        <w:ind w:left="6480" w:hanging="180"/>
      </w:pPr>
    </w:lvl>
  </w:abstractNum>
  <w:abstractNum w:abstractNumId="11" w15:restartNumberingAfterBreak="0">
    <w:nsid w:val="38DE5074"/>
    <w:multiLevelType w:val="multilevel"/>
    <w:tmpl w:val="8786914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EEF5FDB"/>
    <w:multiLevelType w:val="multilevel"/>
    <w:tmpl w:val="CD70FFD0"/>
    <w:lvl w:ilvl="0">
      <w:start w:val="1"/>
      <w:numFmt w:val="decimal"/>
      <w:lvlText w:val="%1."/>
      <w:lvlJc w:val="left"/>
      <w:pPr>
        <w:ind w:left="-1080" w:hanging="360"/>
      </w:pPr>
      <w:rPr>
        <w:rFonts w:hint="default"/>
        <w:b/>
      </w:rPr>
    </w:lvl>
    <w:lvl w:ilvl="1">
      <w:start w:val="2"/>
      <w:numFmt w:val="decimal"/>
      <w:isLgl/>
      <w:lvlText w:val="%1.%2"/>
      <w:lvlJc w:val="left"/>
      <w:pPr>
        <w:ind w:left="720" w:hanging="720"/>
      </w:pPr>
      <w:rPr>
        <w:rFonts w:cs="Arial" w:hint="default"/>
        <w:color w:val="auto"/>
      </w:rPr>
    </w:lvl>
    <w:lvl w:ilvl="2">
      <w:start w:val="1"/>
      <w:numFmt w:val="decimal"/>
      <w:isLgl/>
      <w:lvlText w:val="%1.%2.%3"/>
      <w:lvlJc w:val="left"/>
      <w:pPr>
        <w:ind w:left="2160" w:hanging="720"/>
      </w:pPr>
      <w:rPr>
        <w:rFonts w:cs="Arial" w:hint="default"/>
        <w:color w:val="auto"/>
      </w:rPr>
    </w:lvl>
    <w:lvl w:ilvl="3">
      <w:start w:val="1"/>
      <w:numFmt w:val="decimal"/>
      <w:isLgl/>
      <w:lvlText w:val="%1.%2.%3.%4"/>
      <w:lvlJc w:val="left"/>
      <w:pPr>
        <w:ind w:left="3600" w:hanging="720"/>
      </w:pPr>
      <w:rPr>
        <w:rFonts w:cs="Arial" w:hint="default"/>
        <w:color w:val="auto"/>
      </w:rPr>
    </w:lvl>
    <w:lvl w:ilvl="4">
      <w:start w:val="1"/>
      <w:numFmt w:val="decimal"/>
      <w:isLgl/>
      <w:lvlText w:val="%1.%2.%3.%4.%5"/>
      <w:lvlJc w:val="left"/>
      <w:pPr>
        <w:ind w:left="5400" w:hanging="1080"/>
      </w:pPr>
      <w:rPr>
        <w:rFonts w:cs="Arial" w:hint="default"/>
        <w:color w:val="auto"/>
      </w:rPr>
    </w:lvl>
    <w:lvl w:ilvl="5">
      <w:start w:val="1"/>
      <w:numFmt w:val="decimal"/>
      <w:isLgl/>
      <w:lvlText w:val="%1.%2.%3.%4.%5.%6"/>
      <w:lvlJc w:val="left"/>
      <w:pPr>
        <w:ind w:left="6840" w:hanging="1080"/>
      </w:pPr>
      <w:rPr>
        <w:rFonts w:cs="Arial" w:hint="default"/>
        <w:color w:val="auto"/>
      </w:rPr>
    </w:lvl>
    <w:lvl w:ilvl="6">
      <w:start w:val="1"/>
      <w:numFmt w:val="decimal"/>
      <w:isLgl/>
      <w:lvlText w:val="%1.%2.%3.%4.%5.%6.%7"/>
      <w:lvlJc w:val="left"/>
      <w:pPr>
        <w:ind w:left="8640" w:hanging="1440"/>
      </w:pPr>
      <w:rPr>
        <w:rFonts w:cs="Arial" w:hint="default"/>
        <w:color w:val="auto"/>
      </w:rPr>
    </w:lvl>
    <w:lvl w:ilvl="7">
      <w:start w:val="1"/>
      <w:numFmt w:val="decimal"/>
      <w:isLgl/>
      <w:lvlText w:val="%1.%2.%3.%4.%5.%6.%7.%8"/>
      <w:lvlJc w:val="left"/>
      <w:pPr>
        <w:ind w:left="10080" w:hanging="1440"/>
      </w:pPr>
      <w:rPr>
        <w:rFonts w:cs="Arial" w:hint="default"/>
        <w:color w:val="auto"/>
      </w:rPr>
    </w:lvl>
    <w:lvl w:ilvl="8">
      <w:start w:val="1"/>
      <w:numFmt w:val="decimal"/>
      <w:isLgl/>
      <w:lvlText w:val="%1.%2.%3.%4.%5.%6.%7.%8.%9"/>
      <w:lvlJc w:val="left"/>
      <w:pPr>
        <w:ind w:left="11880" w:hanging="1800"/>
      </w:pPr>
      <w:rPr>
        <w:rFonts w:cs="Arial" w:hint="default"/>
        <w:color w:val="auto"/>
      </w:rPr>
    </w:lvl>
  </w:abstractNum>
  <w:num w:numId="1" w16cid:durableId="511722900">
    <w:abstractNumId w:val="9"/>
  </w:num>
  <w:num w:numId="2" w16cid:durableId="1132290269">
    <w:abstractNumId w:val="7"/>
  </w:num>
  <w:num w:numId="3" w16cid:durableId="1057435477">
    <w:abstractNumId w:val="6"/>
  </w:num>
  <w:num w:numId="4" w16cid:durableId="119417324">
    <w:abstractNumId w:val="5"/>
  </w:num>
  <w:num w:numId="5" w16cid:durableId="506021892">
    <w:abstractNumId w:val="4"/>
  </w:num>
  <w:num w:numId="6" w16cid:durableId="2001156046">
    <w:abstractNumId w:val="8"/>
  </w:num>
  <w:num w:numId="7" w16cid:durableId="1999307403">
    <w:abstractNumId w:val="3"/>
  </w:num>
  <w:num w:numId="8" w16cid:durableId="1102340428">
    <w:abstractNumId w:val="2"/>
  </w:num>
  <w:num w:numId="9" w16cid:durableId="583102377">
    <w:abstractNumId w:val="1"/>
  </w:num>
  <w:num w:numId="10" w16cid:durableId="1761220765">
    <w:abstractNumId w:val="0"/>
  </w:num>
  <w:num w:numId="11" w16cid:durableId="603655546">
    <w:abstractNumId w:val="10"/>
  </w:num>
  <w:num w:numId="12" w16cid:durableId="498934482">
    <w:abstractNumId w:val="12"/>
  </w:num>
  <w:num w:numId="13" w16cid:durableId="1779178783">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074797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19"/>
    <w:rsid w:val="0000781B"/>
    <w:rsid w:val="00022818"/>
    <w:rsid w:val="00036A84"/>
    <w:rsid w:val="00061D2B"/>
    <w:rsid w:val="000625A5"/>
    <w:rsid w:val="00064AE2"/>
    <w:rsid w:val="00090F54"/>
    <w:rsid w:val="000C2257"/>
    <w:rsid w:val="000D5D19"/>
    <w:rsid w:val="000F7FAA"/>
    <w:rsid w:val="00152CAF"/>
    <w:rsid w:val="00170091"/>
    <w:rsid w:val="001A0318"/>
    <w:rsid w:val="001B0588"/>
    <w:rsid w:val="00225A4F"/>
    <w:rsid w:val="00245957"/>
    <w:rsid w:val="0024781C"/>
    <w:rsid w:val="00290DE5"/>
    <w:rsid w:val="002916FE"/>
    <w:rsid w:val="002B26D2"/>
    <w:rsid w:val="002D047F"/>
    <w:rsid w:val="002E2E34"/>
    <w:rsid w:val="002F7794"/>
    <w:rsid w:val="0031713E"/>
    <w:rsid w:val="00324D99"/>
    <w:rsid w:val="00332250"/>
    <w:rsid w:val="0034313D"/>
    <w:rsid w:val="00347412"/>
    <w:rsid w:val="003606C0"/>
    <w:rsid w:val="00377D62"/>
    <w:rsid w:val="003F4BDC"/>
    <w:rsid w:val="003F5467"/>
    <w:rsid w:val="00427073"/>
    <w:rsid w:val="0048688B"/>
    <w:rsid w:val="004D4F4E"/>
    <w:rsid w:val="004E438E"/>
    <w:rsid w:val="00505A09"/>
    <w:rsid w:val="00511567"/>
    <w:rsid w:val="00512014"/>
    <w:rsid w:val="00512959"/>
    <w:rsid w:val="00517C57"/>
    <w:rsid w:val="00527418"/>
    <w:rsid w:val="00572BD2"/>
    <w:rsid w:val="00575952"/>
    <w:rsid w:val="005A56B2"/>
    <w:rsid w:val="005B54DD"/>
    <w:rsid w:val="005E5307"/>
    <w:rsid w:val="0060752D"/>
    <w:rsid w:val="00615849"/>
    <w:rsid w:val="0064558D"/>
    <w:rsid w:val="00661285"/>
    <w:rsid w:val="006E6CD7"/>
    <w:rsid w:val="00711C2B"/>
    <w:rsid w:val="00730E6E"/>
    <w:rsid w:val="007324F1"/>
    <w:rsid w:val="007424C3"/>
    <w:rsid w:val="00747F4E"/>
    <w:rsid w:val="007667D1"/>
    <w:rsid w:val="007754E4"/>
    <w:rsid w:val="00791DF1"/>
    <w:rsid w:val="007A594F"/>
    <w:rsid w:val="00814FED"/>
    <w:rsid w:val="00824B42"/>
    <w:rsid w:val="00825192"/>
    <w:rsid w:val="00840120"/>
    <w:rsid w:val="008726AB"/>
    <w:rsid w:val="008C3A84"/>
    <w:rsid w:val="008C726E"/>
    <w:rsid w:val="008C7A24"/>
    <w:rsid w:val="008E125E"/>
    <w:rsid w:val="008E1EF2"/>
    <w:rsid w:val="0090256D"/>
    <w:rsid w:val="00914C0B"/>
    <w:rsid w:val="00934BB8"/>
    <w:rsid w:val="009446FB"/>
    <w:rsid w:val="009B2E7C"/>
    <w:rsid w:val="009B5493"/>
    <w:rsid w:val="009E0498"/>
    <w:rsid w:val="009F310B"/>
    <w:rsid w:val="009F5945"/>
    <w:rsid w:val="00A135BD"/>
    <w:rsid w:val="00A31BD7"/>
    <w:rsid w:val="00A366F3"/>
    <w:rsid w:val="00A46305"/>
    <w:rsid w:val="00A535DF"/>
    <w:rsid w:val="00A54A0F"/>
    <w:rsid w:val="00A97D22"/>
    <w:rsid w:val="00AA085E"/>
    <w:rsid w:val="00B57209"/>
    <w:rsid w:val="00B74BCB"/>
    <w:rsid w:val="00B81FE3"/>
    <w:rsid w:val="00B91DE2"/>
    <w:rsid w:val="00BD5FE5"/>
    <w:rsid w:val="00BE7E47"/>
    <w:rsid w:val="00BF3747"/>
    <w:rsid w:val="00C06DB3"/>
    <w:rsid w:val="00C07C93"/>
    <w:rsid w:val="00C14F9E"/>
    <w:rsid w:val="00C42AE4"/>
    <w:rsid w:val="00C5244D"/>
    <w:rsid w:val="00C53B19"/>
    <w:rsid w:val="00CC0DB6"/>
    <w:rsid w:val="00CC35AB"/>
    <w:rsid w:val="00CD0CC7"/>
    <w:rsid w:val="00CE131A"/>
    <w:rsid w:val="00D04566"/>
    <w:rsid w:val="00D8595B"/>
    <w:rsid w:val="00DA1842"/>
    <w:rsid w:val="00DB6B4A"/>
    <w:rsid w:val="00E12D8C"/>
    <w:rsid w:val="00E16158"/>
    <w:rsid w:val="00E22952"/>
    <w:rsid w:val="00E33E1A"/>
    <w:rsid w:val="00EA3976"/>
    <w:rsid w:val="00EB08EE"/>
    <w:rsid w:val="00EC137E"/>
    <w:rsid w:val="00ED1544"/>
    <w:rsid w:val="00EF600F"/>
    <w:rsid w:val="00F04087"/>
    <w:rsid w:val="00F42980"/>
    <w:rsid w:val="00F4744C"/>
    <w:rsid w:val="00F72065"/>
    <w:rsid w:val="00F810D5"/>
    <w:rsid w:val="00F85D0F"/>
    <w:rsid w:val="00F95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4F5D619"/>
  <w15:chartTrackingRefBased/>
  <w15:docId w15:val="{5582452D-18F6-4ACA-98FD-4B4670ECA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30" w:lineRule="exact"/>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1">
    <w:name w:val="Address 1"/>
    <w:basedOn w:val="Normal"/>
    <w:next w:val="Address2-N"/>
    <w:pPr>
      <w:spacing w:before="1800"/>
    </w:pPr>
  </w:style>
  <w:style w:type="paragraph" w:customStyle="1" w:styleId="TitlingLine1">
    <w:name w:val="Titling Line 1"/>
    <w:basedOn w:val="Normal"/>
    <w:next w:val="TitlingLine2"/>
    <w:rPr>
      <w:b/>
      <w:bCs/>
      <w:caps/>
    </w:rPr>
  </w:style>
  <w:style w:type="paragraph" w:customStyle="1" w:styleId="Address2-N">
    <w:name w:val="Address 2-N"/>
    <w:basedOn w:val="Address1"/>
    <w:pPr>
      <w:spacing w:before="0"/>
    </w:pPr>
  </w:style>
  <w:style w:type="paragraph" w:styleId="Date">
    <w:name w:val="Date"/>
    <w:basedOn w:val="Normal"/>
    <w:next w:val="PageNo"/>
    <w:pPr>
      <w:spacing w:before="720"/>
    </w:pPr>
  </w:style>
  <w:style w:type="paragraph" w:customStyle="1" w:styleId="PageNo">
    <w:name w:val="Page No"/>
    <w:basedOn w:val="Normal"/>
    <w:next w:val="Salutation"/>
  </w:style>
  <w:style w:type="paragraph" w:styleId="Header">
    <w:name w:val="header"/>
    <w:basedOn w:val="Normal"/>
    <w:link w:val="HeaderChar"/>
    <w:pPr>
      <w:tabs>
        <w:tab w:val="center" w:pos="4153"/>
        <w:tab w:val="right" w:pos="8306"/>
      </w:tabs>
    </w:pPr>
  </w:style>
  <w:style w:type="paragraph" w:styleId="Salutation">
    <w:name w:val="Salutation"/>
    <w:basedOn w:val="Normal"/>
    <w:next w:val="Normal"/>
    <w:pPr>
      <w:spacing w:before="2000" w:after="480"/>
    </w:pPr>
  </w:style>
  <w:style w:type="paragraph" w:styleId="Footer">
    <w:name w:val="footer"/>
    <w:basedOn w:val="Normal"/>
    <w:link w:val="FooterChar"/>
    <w:pPr>
      <w:tabs>
        <w:tab w:val="center" w:pos="4153"/>
        <w:tab w:val="right" w:pos="8306"/>
      </w:tabs>
      <w:spacing w:line="240" w:lineRule="auto"/>
    </w:pPr>
    <w:rPr>
      <w:sz w:val="16"/>
      <w:szCs w:val="16"/>
    </w:rPr>
  </w:style>
  <w:style w:type="character" w:styleId="Hyperlink">
    <w:name w:val="Hyperlink"/>
    <w:uiPriority w:val="99"/>
    <w:rPr>
      <w:color w:val="0000FF"/>
      <w:u w:val="single"/>
    </w:rPr>
  </w:style>
  <w:style w:type="paragraph" w:customStyle="1" w:styleId="TitlingLine2">
    <w:name w:val="Titling Line 2"/>
    <w:basedOn w:val="TitlingLine1"/>
    <w:next w:val="Address1"/>
    <w:rPr>
      <w:b w:val="0"/>
      <w:bCs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styleId="NormalWeb">
    <w:name w:val="Normal (Web)"/>
    <w:basedOn w:val="Normal"/>
    <w:uiPriority w:val="99"/>
    <w:rsid w:val="002D248E"/>
    <w:pPr>
      <w:spacing w:before="100" w:beforeAutospacing="1" w:after="100" w:afterAutospacing="1" w:line="240" w:lineRule="auto"/>
    </w:pPr>
    <w:rPr>
      <w:rFonts w:ascii="Times New Roman" w:hAnsi="Times New Roman" w:cs="Times New Roman"/>
      <w:sz w:val="24"/>
      <w:szCs w:val="24"/>
    </w:rPr>
  </w:style>
  <w:style w:type="character" w:styleId="Strong">
    <w:name w:val="Strong"/>
    <w:qFormat/>
    <w:rsid w:val="002D248E"/>
    <w:rPr>
      <w:b/>
      <w:bCs/>
    </w:rPr>
  </w:style>
  <w:style w:type="paragraph" w:styleId="ListParagraph">
    <w:name w:val="List Paragraph"/>
    <w:basedOn w:val="Normal"/>
    <w:uiPriority w:val="34"/>
    <w:qFormat/>
    <w:rsid w:val="007C5D0E"/>
    <w:pPr>
      <w:spacing w:after="200" w:line="276" w:lineRule="auto"/>
      <w:ind w:left="720"/>
      <w:contextualSpacing/>
    </w:pPr>
    <w:rPr>
      <w:rFonts w:ascii="Calibri" w:eastAsia="Calibri" w:hAnsi="Calibri" w:cs="Times New Roman"/>
      <w:sz w:val="22"/>
      <w:szCs w:val="22"/>
      <w:lang w:eastAsia="en-US"/>
    </w:rPr>
  </w:style>
  <w:style w:type="character" w:customStyle="1" w:styleId="HeaderChar">
    <w:name w:val="Header Char"/>
    <w:link w:val="Header"/>
    <w:rsid w:val="007C5D0E"/>
    <w:rPr>
      <w:rFonts w:ascii="Arial" w:hAnsi="Arial" w:cs="Arial"/>
    </w:rPr>
  </w:style>
  <w:style w:type="character" w:customStyle="1" w:styleId="FooterChar">
    <w:name w:val="Footer Char"/>
    <w:link w:val="Footer"/>
    <w:rsid w:val="000C2257"/>
    <w:rPr>
      <w:rFonts w:ascii="Arial" w:hAnsi="Arial" w:cs="Arial"/>
      <w:sz w:val="16"/>
      <w:szCs w:val="16"/>
    </w:rPr>
  </w:style>
  <w:style w:type="character" w:styleId="CommentReference">
    <w:name w:val="annotation reference"/>
    <w:rsid w:val="00324D99"/>
    <w:rPr>
      <w:sz w:val="16"/>
      <w:szCs w:val="16"/>
    </w:rPr>
  </w:style>
  <w:style w:type="paragraph" w:styleId="CommentText">
    <w:name w:val="annotation text"/>
    <w:basedOn w:val="Normal"/>
    <w:link w:val="CommentTextChar"/>
    <w:rsid w:val="00324D99"/>
  </w:style>
  <w:style w:type="character" w:customStyle="1" w:styleId="CommentTextChar">
    <w:name w:val="Comment Text Char"/>
    <w:link w:val="CommentText"/>
    <w:rsid w:val="00324D99"/>
    <w:rPr>
      <w:rFonts w:ascii="Arial" w:hAnsi="Arial" w:cs="Arial"/>
    </w:rPr>
  </w:style>
  <w:style w:type="paragraph" w:styleId="CommentSubject">
    <w:name w:val="annotation subject"/>
    <w:basedOn w:val="CommentText"/>
    <w:next w:val="CommentText"/>
    <w:link w:val="CommentSubjectChar"/>
    <w:rsid w:val="00324D99"/>
    <w:rPr>
      <w:b/>
      <w:bCs/>
    </w:rPr>
  </w:style>
  <w:style w:type="character" w:customStyle="1" w:styleId="CommentSubjectChar">
    <w:name w:val="Comment Subject Char"/>
    <w:link w:val="CommentSubject"/>
    <w:rsid w:val="00324D99"/>
    <w:rPr>
      <w:rFonts w:ascii="Arial" w:hAnsi="Arial" w:cs="Arial"/>
      <w:b/>
      <w:bCs/>
    </w:rPr>
  </w:style>
  <w:style w:type="character" w:customStyle="1" w:styleId="cohidesearchterm">
    <w:name w:val="co_hidesearchterm"/>
    <w:basedOn w:val="DefaultParagraphFont"/>
    <w:rsid w:val="00377D62"/>
  </w:style>
  <w:style w:type="paragraph" w:styleId="Revision">
    <w:name w:val="Revision"/>
    <w:hidden/>
    <w:uiPriority w:val="99"/>
    <w:semiHidden/>
    <w:rsid w:val="0061584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18146">
      <w:bodyDiv w:val="1"/>
      <w:marLeft w:val="0"/>
      <w:marRight w:val="0"/>
      <w:marTop w:val="0"/>
      <w:marBottom w:val="0"/>
      <w:divBdr>
        <w:top w:val="none" w:sz="0" w:space="0" w:color="auto"/>
        <w:left w:val="none" w:sz="0" w:space="0" w:color="auto"/>
        <w:bottom w:val="none" w:sz="0" w:space="0" w:color="auto"/>
        <w:right w:val="none" w:sz="0" w:space="0" w:color="auto"/>
      </w:divBdr>
    </w:div>
    <w:div w:id="223875260">
      <w:bodyDiv w:val="1"/>
      <w:marLeft w:val="0"/>
      <w:marRight w:val="0"/>
      <w:marTop w:val="0"/>
      <w:marBottom w:val="0"/>
      <w:divBdr>
        <w:top w:val="none" w:sz="0" w:space="0" w:color="auto"/>
        <w:left w:val="none" w:sz="0" w:space="0" w:color="auto"/>
        <w:bottom w:val="none" w:sz="0" w:space="0" w:color="auto"/>
        <w:right w:val="none" w:sz="0" w:space="0" w:color="auto"/>
      </w:divBdr>
    </w:div>
    <w:div w:id="248513266">
      <w:bodyDiv w:val="1"/>
      <w:marLeft w:val="0"/>
      <w:marRight w:val="0"/>
      <w:marTop w:val="0"/>
      <w:marBottom w:val="0"/>
      <w:divBdr>
        <w:top w:val="none" w:sz="0" w:space="0" w:color="auto"/>
        <w:left w:val="none" w:sz="0" w:space="0" w:color="auto"/>
        <w:bottom w:val="none" w:sz="0" w:space="0" w:color="auto"/>
        <w:right w:val="none" w:sz="0" w:space="0" w:color="auto"/>
      </w:divBdr>
    </w:div>
    <w:div w:id="281956352">
      <w:bodyDiv w:val="1"/>
      <w:marLeft w:val="0"/>
      <w:marRight w:val="0"/>
      <w:marTop w:val="0"/>
      <w:marBottom w:val="0"/>
      <w:divBdr>
        <w:top w:val="none" w:sz="0" w:space="0" w:color="auto"/>
        <w:left w:val="none" w:sz="0" w:space="0" w:color="auto"/>
        <w:bottom w:val="none" w:sz="0" w:space="0" w:color="auto"/>
        <w:right w:val="none" w:sz="0" w:space="0" w:color="auto"/>
      </w:divBdr>
    </w:div>
    <w:div w:id="497306767">
      <w:bodyDiv w:val="1"/>
      <w:marLeft w:val="0"/>
      <w:marRight w:val="0"/>
      <w:marTop w:val="0"/>
      <w:marBottom w:val="0"/>
      <w:divBdr>
        <w:top w:val="none" w:sz="0" w:space="0" w:color="auto"/>
        <w:left w:val="none" w:sz="0" w:space="0" w:color="auto"/>
        <w:bottom w:val="none" w:sz="0" w:space="0" w:color="auto"/>
        <w:right w:val="none" w:sz="0" w:space="0" w:color="auto"/>
      </w:divBdr>
    </w:div>
    <w:div w:id="555555217">
      <w:bodyDiv w:val="1"/>
      <w:marLeft w:val="0"/>
      <w:marRight w:val="0"/>
      <w:marTop w:val="0"/>
      <w:marBottom w:val="0"/>
      <w:divBdr>
        <w:top w:val="none" w:sz="0" w:space="0" w:color="auto"/>
        <w:left w:val="none" w:sz="0" w:space="0" w:color="auto"/>
        <w:bottom w:val="none" w:sz="0" w:space="0" w:color="auto"/>
        <w:right w:val="none" w:sz="0" w:space="0" w:color="auto"/>
      </w:divBdr>
    </w:div>
    <w:div w:id="768695798">
      <w:bodyDiv w:val="1"/>
      <w:marLeft w:val="0"/>
      <w:marRight w:val="0"/>
      <w:marTop w:val="0"/>
      <w:marBottom w:val="0"/>
      <w:divBdr>
        <w:top w:val="none" w:sz="0" w:space="0" w:color="auto"/>
        <w:left w:val="none" w:sz="0" w:space="0" w:color="auto"/>
        <w:bottom w:val="none" w:sz="0" w:space="0" w:color="auto"/>
        <w:right w:val="none" w:sz="0" w:space="0" w:color="auto"/>
      </w:divBdr>
    </w:div>
    <w:div w:id="987709946">
      <w:bodyDiv w:val="1"/>
      <w:marLeft w:val="0"/>
      <w:marRight w:val="0"/>
      <w:marTop w:val="0"/>
      <w:marBottom w:val="0"/>
      <w:divBdr>
        <w:top w:val="none" w:sz="0" w:space="0" w:color="auto"/>
        <w:left w:val="none" w:sz="0" w:space="0" w:color="auto"/>
        <w:bottom w:val="none" w:sz="0" w:space="0" w:color="auto"/>
        <w:right w:val="none" w:sz="0" w:space="0" w:color="auto"/>
      </w:divBdr>
    </w:div>
    <w:div w:id="998271953">
      <w:bodyDiv w:val="1"/>
      <w:marLeft w:val="0"/>
      <w:marRight w:val="0"/>
      <w:marTop w:val="0"/>
      <w:marBottom w:val="0"/>
      <w:divBdr>
        <w:top w:val="none" w:sz="0" w:space="0" w:color="auto"/>
        <w:left w:val="none" w:sz="0" w:space="0" w:color="auto"/>
        <w:bottom w:val="none" w:sz="0" w:space="0" w:color="auto"/>
        <w:right w:val="none" w:sz="0" w:space="0" w:color="auto"/>
      </w:divBdr>
    </w:div>
    <w:div w:id="1038746233">
      <w:bodyDiv w:val="1"/>
      <w:marLeft w:val="0"/>
      <w:marRight w:val="0"/>
      <w:marTop w:val="0"/>
      <w:marBottom w:val="0"/>
      <w:divBdr>
        <w:top w:val="none" w:sz="0" w:space="0" w:color="auto"/>
        <w:left w:val="none" w:sz="0" w:space="0" w:color="auto"/>
        <w:bottom w:val="none" w:sz="0" w:space="0" w:color="auto"/>
        <w:right w:val="none" w:sz="0" w:space="0" w:color="auto"/>
      </w:divBdr>
    </w:div>
    <w:div w:id="1205868198">
      <w:bodyDiv w:val="1"/>
      <w:marLeft w:val="0"/>
      <w:marRight w:val="0"/>
      <w:marTop w:val="0"/>
      <w:marBottom w:val="0"/>
      <w:divBdr>
        <w:top w:val="none" w:sz="0" w:space="0" w:color="auto"/>
        <w:left w:val="none" w:sz="0" w:space="0" w:color="auto"/>
        <w:bottom w:val="none" w:sz="0" w:space="0" w:color="auto"/>
        <w:right w:val="none" w:sz="0" w:space="0" w:color="auto"/>
      </w:divBdr>
    </w:div>
    <w:div w:id="1252155097">
      <w:bodyDiv w:val="1"/>
      <w:marLeft w:val="0"/>
      <w:marRight w:val="0"/>
      <w:marTop w:val="0"/>
      <w:marBottom w:val="0"/>
      <w:divBdr>
        <w:top w:val="none" w:sz="0" w:space="0" w:color="auto"/>
        <w:left w:val="none" w:sz="0" w:space="0" w:color="auto"/>
        <w:bottom w:val="none" w:sz="0" w:space="0" w:color="auto"/>
        <w:right w:val="none" w:sz="0" w:space="0" w:color="auto"/>
      </w:divBdr>
    </w:div>
    <w:div w:id="1346975737">
      <w:bodyDiv w:val="1"/>
      <w:marLeft w:val="0"/>
      <w:marRight w:val="0"/>
      <w:marTop w:val="0"/>
      <w:marBottom w:val="0"/>
      <w:divBdr>
        <w:top w:val="none" w:sz="0" w:space="0" w:color="auto"/>
        <w:left w:val="none" w:sz="0" w:space="0" w:color="auto"/>
        <w:bottom w:val="none" w:sz="0" w:space="0" w:color="auto"/>
        <w:right w:val="none" w:sz="0" w:space="0" w:color="auto"/>
      </w:divBdr>
    </w:div>
    <w:div w:id="1361466517">
      <w:bodyDiv w:val="1"/>
      <w:marLeft w:val="0"/>
      <w:marRight w:val="0"/>
      <w:marTop w:val="0"/>
      <w:marBottom w:val="0"/>
      <w:divBdr>
        <w:top w:val="none" w:sz="0" w:space="0" w:color="auto"/>
        <w:left w:val="none" w:sz="0" w:space="0" w:color="auto"/>
        <w:bottom w:val="none" w:sz="0" w:space="0" w:color="auto"/>
        <w:right w:val="none" w:sz="0" w:space="0" w:color="auto"/>
      </w:divBdr>
    </w:div>
    <w:div w:id="1385055960">
      <w:bodyDiv w:val="1"/>
      <w:marLeft w:val="0"/>
      <w:marRight w:val="0"/>
      <w:marTop w:val="0"/>
      <w:marBottom w:val="0"/>
      <w:divBdr>
        <w:top w:val="none" w:sz="0" w:space="0" w:color="auto"/>
        <w:left w:val="none" w:sz="0" w:space="0" w:color="auto"/>
        <w:bottom w:val="none" w:sz="0" w:space="0" w:color="auto"/>
        <w:right w:val="none" w:sz="0" w:space="0" w:color="auto"/>
      </w:divBdr>
    </w:div>
    <w:div w:id="1463115243">
      <w:bodyDiv w:val="1"/>
      <w:marLeft w:val="0"/>
      <w:marRight w:val="0"/>
      <w:marTop w:val="0"/>
      <w:marBottom w:val="0"/>
      <w:divBdr>
        <w:top w:val="none" w:sz="0" w:space="0" w:color="auto"/>
        <w:left w:val="none" w:sz="0" w:space="0" w:color="auto"/>
        <w:bottom w:val="none" w:sz="0" w:space="0" w:color="auto"/>
        <w:right w:val="none" w:sz="0" w:space="0" w:color="auto"/>
      </w:divBdr>
    </w:div>
    <w:div w:id="1483496967">
      <w:bodyDiv w:val="1"/>
      <w:marLeft w:val="0"/>
      <w:marRight w:val="0"/>
      <w:marTop w:val="0"/>
      <w:marBottom w:val="0"/>
      <w:divBdr>
        <w:top w:val="none" w:sz="0" w:space="0" w:color="auto"/>
        <w:left w:val="none" w:sz="0" w:space="0" w:color="auto"/>
        <w:bottom w:val="none" w:sz="0" w:space="0" w:color="auto"/>
        <w:right w:val="none" w:sz="0" w:space="0" w:color="auto"/>
      </w:divBdr>
    </w:div>
    <w:div w:id="2015720483">
      <w:bodyDiv w:val="1"/>
      <w:marLeft w:val="0"/>
      <w:marRight w:val="0"/>
      <w:marTop w:val="0"/>
      <w:marBottom w:val="0"/>
      <w:divBdr>
        <w:top w:val="none" w:sz="0" w:space="0" w:color="auto"/>
        <w:left w:val="none" w:sz="0" w:space="0" w:color="auto"/>
        <w:bottom w:val="none" w:sz="0" w:space="0" w:color="auto"/>
        <w:right w:val="none" w:sz="0" w:space="0" w:color="auto"/>
      </w:divBdr>
    </w:div>
    <w:div w:id="2074697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cl.ac.uk/human-resources/policies-procedures-and-advice" TargetMode="External"/><Relationship Id="rId18" Type="http://schemas.openxmlformats.org/officeDocument/2006/relationships/hyperlink" Target="http://www.ucl.ac.uk/srs/governance-and-committees/res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ucl.ac.uk/research-innovation-services/research-contracts/material-transfer-agreements-mta-guidance" TargetMode="External"/><Relationship Id="rId7" Type="http://schemas.openxmlformats.org/officeDocument/2006/relationships/styles" Target="styles.xml"/><Relationship Id="rId12" Type="http://schemas.openxmlformats.org/officeDocument/2006/relationships/hyperlink" Target="https://www.ucl.ac.uk/finance/ucl-policies-corporate-information" TargetMode="External"/><Relationship Id="rId17" Type="http://schemas.openxmlformats.org/officeDocument/2006/relationships/hyperlink" Target="https://www.ucl.ac.uk/human-resources/policies/2021/mar/prevention-bullying-harassment-and-sexual-misconduct-polic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cl.ac.uk/hr/pensions" TargetMode="External"/><Relationship Id="rId20" Type="http://schemas.openxmlformats.org/officeDocument/2006/relationships/hyperlink" Target="https://www.ucl.ac.uk/enterprise/about/governance-and-policies/ucl-intellectual-property-ip-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ucl.ac.uk/hr"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ucl.ac.uk/finance/policies-procedures/doi"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cl.ac.uk/hr/payroll/pay_dates.php" TargetMode="External"/><Relationship Id="rId22" Type="http://schemas.openxmlformats.org/officeDocument/2006/relationships/hyperlink" Target="https://www.ucl.ac.uk/legal-services/privacy"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ucl.ac.uk/hr" TargetMode="External"/><Relationship Id="rId1" Type="http://schemas.openxmlformats.org/officeDocument/2006/relationships/hyperlink" Target="http://www.ucl.ac.uk/h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ucyosjg\Local%20Settings\Temporary%20Internet%20Files\OLK20\03_e-A4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atter Document" ma:contentTypeID="0x0101009E3BC4EAA595EE48A37D871CF40F441D01002D449B3DDA2E5D41BE56497EA6729C2A" ma:contentTypeVersion="18" ma:contentTypeDescription="" ma:contentTypeScope="" ma:versionID="c11858ff703a4050c6ef525c400080f8">
  <xsd:schema xmlns:xsd="http://www.w3.org/2001/XMLSchema" xmlns:xs="http://www.w3.org/2001/XMLSchema" xmlns:p="http://schemas.microsoft.com/office/2006/metadata/properties" xmlns:ns2="11a3ce0f-2ad1-4a1b-9ab0-3645526e43b6" xmlns:ns3="d5ecacbb-6a5a-4a4c-b19f-3c5684568145" targetNamespace="http://schemas.microsoft.com/office/2006/metadata/properties" ma:root="true" ma:fieldsID="e41db01911fe3104b13f8b3a54242338" ns2:_="" ns3:_="">
    <xsd:import namespace="11a3ce0f-2ad1-4a1b-9ab0-3645526e43b6"/>
    <xsd:import namespace="d5ecacbb-6a5a-4a4c-b19f-3c5684568145"/>
    <xsd:element name="properties">
      <xsd:complexType>
        <xsd:sequence>
          <xsd:element name="documentManagement">
            <xsd:complexType>
              <xsd:all>
                <xsd:element ref="ns2:_dlc_DocId" minOccurs="0"/>
                <xsd:element ref="ns2:_dlc_DocIdUrl" minOccurs="0"/>
                <xsd:element ref="ns2:_dlc_DocIdPersistId" minOccurs="0"/>
                <xsd:element ref="ns2:p937c0088ffa444d989d58de475ea9f6" minOccurs="0"/>
                <xsd:element ref="ns2:TaxCatchAll" minOccurs="0"/>
                <xsd:element ref="ns2:TaxCatchAllLabel" minOccurs="0"/>
                <xsd:element ref="ns3:Matter_x0020_Number_x0020_Workflow" minOccurs="0"/>
                <xsd:element ref="ns3:Matter_x0020_Number_x0020_Generator" minOccurs="0"/>
                <xsd:element ref="ns2:Matter_x0020_Number" minOccurs="0"/>
                <xsd:element ref="ns2:Instructing_x0020_Unit" minOccurs="0"/>
                <xsd:element ref="ns2:j2918ade26174a51ba6e58c0a991091e" minOccurs="0"/>
                <xsd:element ref="ns2:Instructing_x0020_Client"/>
                <xsd:element ref="ns2:d119c0cc1b5b422490bb5b5bd4dfc479" minOccurs="0"/>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a3ce0f-2ad1-4a1b-9ab0-3645526e43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937c0088ffa444d989d58de475ea9f6" ma:index="11" nillable="true" ma:taxonomy="true" ma:internalName="p937c0088ffa444d989d58de475ea9f6" ma:taxonomyFieldName="Document_x0020_Type" ma:displayName="Document Type" ma:default="" ma:fieldId="{9937c008-8ffa-444d-989d-58de475ea9f6}" ma:sspId="579a89b1-2c2c-4f7f-9bd7-7914fb13a02b" ma:termSetId="08c7437e-32ce-47ba-b9e5-1c951508e5af"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c8cecefe-3c70-4453-903f-77c0dc91dc3f}" ma:internalName="TaxCatchAll" ma:showField="CatchAllData" ma:web="11a3ce0f-2ad1-4a1b-9ab0-3645526e43b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c8cecefe-3c70-4453-903f-77c0dc91dc3f}" ma:internalName="TaxCatchAllLabel" ma:readOnly="true" ma:showField="CatchAllDataLabel" ma:web="11a3ce0f-2ad1-4a1b-9ab0-3645526e43b6">
      <xsd:complexType>
        <xsd:complexContent>
          <xsd:extension base="dms:MultiChoiceLookup">
            <xsd:sequence>
              <xsd:element name="Value" type="dms:Lookup" maxOccurs="unbounded" minOccurs="0" nillable="true"/>
            </xsd:sequence>
          </xsd:extension>
        </xsd:complexContent>
      </xsd:complexType>
    </xsd:element>
    <xsd:element name="Matter_x0020_Number" ma:index="18" nillable="true" ma:displayName="Matter Number" ma:internalName="Matter_x0020_Number">
      <xsd:simpleType>
        <xsd:restriction base="dms:Text">
          <xsd:maxLength value="255"/>
        </xsd:restriction>
      </xsd:simpleType>
    </xsd:element>
    <xsd:element name="Instructing_x0020_Unit" ma:index="19" nillable="true" ma:displayName="Instructing Unit" ma:description="Please enter the details of the Instructing Unit." ma:internalName="Instructing_x0020_Unit">
      <xsd:simpleType>
        <xsd:restriction base="dms:Text">
          <xsd:maxLength value="255"/>
        </xsd:restriction>
      </xsd:simpleType>
    </xsd:element>
    <xsd:element name="j2918ade26174a51ba6e58c0a991091e" ma:index="20" ma:taxonomy="true" ma:internalName="j2918ade26174a51ba6e58c0a991091e" ma:taxonomyFieldName="Legal_x0020_Team_x0020_Lead" ma:displayName="Legal Team Lead" ma:default="" ma:fieldId="{32918ade-2617-4a51-ba6e-58c0a991091e}" ma:sspId="579a89b1-2c2c-4f7f-9bd7-7914fb13a02b" ma:termSetId="c8ee732a-c3fc-4f93-8753-27eee610f98b" ma:anchorId="00000000-0000-0000-0000-000000000000" ma:open="false" ma:isKeyword="false">
      <xsd:complexType>
        <xsd:sequence>
          <xsd:element ref="pc:Terms" minOccurs="0" maxOccurs="1"/>
        </xsd:sequence>
      </xsd:complexType>
    </xsd:element>
    <xsd:element name="Instructing_x0020_Client" ma:index="22" ma:displayName="Instructing Client" ma:list="UserInfo" ma:SharePointGroup="0" ma:internalName="Instructing_x0020_Client"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119c0cc1b5b422490bb5b5bd4dfc479" ma:index="23" ma:taxonomy="true" ma:internalName="d119c0cc1b5b422490bb5b5bd4dfc479" ma:taxonomyFieldName="Matter_x0020_Type" ma:displayName="Matter Type" ma:default="" ma:fieldId="{d119c0cc-1b5b-4224-90bb-5b5bd4dfc479}" ma:sspId="579a89b1-2c2c-4f7f-9bd7-7914fb13a02b" ma:termSetId="8e5b4e75-5378-4ae5-9604-42cce8f216f6" ma:anchorId="00000000-0000-0000-0000-000000000000" ma:open="false" ma:isKeyword="false">
      <xsd:complexType>
        <xsd:sequence>
          <xsd:element ref="pc:Terms" minOccurs="0" maxOccurs="1"/>
        </xsd:sequence>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6" nillable="true" ma:displayName="Sharing Hint Hash" ma:internalName="SharingHintHash" ma:readOnly="true">
      <xsd:simpleType>
        <xsd:restriction base="dms:Text"/>
      </xsd:simple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ecacbb-6a5a-4a4c-b19f-3c5684568145" elementFormDefault="qualified">
    <xsd:import namespace="http://schemas.microsoft.com/office/2006/documentManagement/types"/>
    <xsd:import namespace="http://schemas.microsoft.com/office/infopath/2007/PartnerControls"/>
    <xsd:element name="Matter_x0020_Number_x0020_Workflow" ma:index="16" nillable="true" ma:displayName="Matter Number Workflow" ma:internalName="Matter_x0020_Number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atter_x0020_Number_x0020_Generator" ma:index="17" nillable="true" ma:displayName="Matter Number Generator" ma:internalName="Matter_x0020_Number_x0020_Generator">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Matter_x0020_Number_x0020_Generator xmlns="d5ecacbb-6a5a-4a4c-b19f-3c5684568145">
      <Url xsi:nil="true"/>
      <Description xsi:nil="true"/>
    </Matter_x0020_Number_x0020_Generator>
    <j2918ade26174a51ba6e58c0a991091e xmlns="11a3ce0f-2ad1-4a1b-9ab0-3645526e43b6">
      <Terms xmlns="http://schemas.microsoft.com/office/infopath/2007/PartnerControls">
        <TermInfo xmlns="http://schemas.microsoft.com/office/infopath/2007/PartnerControls">
          <TermName xmlns="http://schemas.microsoft.com/office/infopath/2007/PartnerControls">Fiona Naughton</TermName>
          <TermId xmlns="http://schemas.microsoft.com/office/infopath/2007/PartnerControls">48ba2c36-ba01-4db2-b8dc-7cd3c284e513</TermId>
        </TermInfo>
      </Terms>
    </j2918ade26174a51ba6e58c0a991091e>
    <Matter_x0020_Number xmlns="11a3ce0f-2ad1-4a1b-9ab0-3645526e43b6">PFS.22.95</Matter_x0020_Number>
    <Instructing_x0020_Client xmlns="11a3ce0f-2ad1-4a1b-9ab0-3645526e43b6">
      <UserInfo>
        <DisplayName>Tomson, Laura</DisplayName>
        <AccountId>981</AccountId>
        <AccountType/>
      </UserInfo>
    </Instructing_x0020_Client>
    <TaxCatchAll xmlns="11a3ce0f-2ad1-4a1b-9ab0-3645526e43b6">
      <Value>2</Value>
      <Value>64</Value>
    </TaxCatchAll>
    <Matter_x0020_Number_x0020_Workflow xmlns="d5ecacbb-6a5a-4a4c-b19f-3c5684568145">
      <Url>https://liveuclac.sharepoint.com/sites/legalservicesdms/_layouts/15/wrkstat.aspx?List=d5ecacbb-6a5a-4a4c-b19f-3c5684568145&amp;WorkflowInstanceName=b96aa256-da8d-41f2-a681-06225b85f2d6</Url>
      <Description>Starting processing...</Description>
    </Matter_x0020_Number_x0020_Workflow>
    <d119c0cc1b5b422490bb5b5bd4dfc479 xmlns="11a3ce0f-2ad1-4a1b-9ab0-3645526e43b6">
      <Terms xmlns="http://schemas.microsoft.com/office/infopath/2007/PartnerControls">
        <TermInfo xmlns="http://schemas.microsoft.com/office/infopath/2007/PartnerControls">
          <TermName xmlns="http://schemas.microsoft.com/office/infopath/2007/PartnerControls">Advisory</TermName>
          <TermId xmlns="http://schemas.microsoft.com/office/infopath/2007/PartnerControls">dd69f154-b5c3-49d4-ae8b-f88380411877</TermId>
        </TermInfo>
      </Terms>
    </d119c0cc1b5b422490bb5b5bd4dfc479>
    <Instructing_x0020_Unit xmlns="11a3ce0f-2ad1-4a1b-9ab0-3645526e43b6" xsi:nil="true"/>
    <p937c0088ffa444d989d58de475ea9f6 xmlns="11a3ce0f-2ad1-4a1b-9ab0-3645526e43b6">
      <Terms xmlns="http://schemas.microsoft.com/office/infopath/2007/PartnerControls"/>
    </p937c0088ffa444d989d58de475ea9f6>
    <_dlc_DocId xmlns="11a3ce0f-2ad1-4a1b-9ab0-3645526e43b6">UCLLEGAL-2-164123</_dlc_DocId>
    <_dlc_DocIdUrl xmlns="11a3ce0f-2ad1-4a1b-9ab0-3645526e43b6">
      <Url>https://liveuclac.sharepoint.com/sites/legalservicesdms/_layouts/15/DocIdRedir.aspx?ID=UCLLEGAL-2-164123</Url>
      <Description>UCLLEGAL-2-164123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3B3674-CF53-4984-8214-893599060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a3ce0f-2ad1-4a1b-9ab0-3645526e43b6"/>
    <ds:schemaRef ds:uri="d5ecacbb-6a5a-4a4c-b19f-3c56845681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67C830-F0BB-ED44-ADC4-92B15BF76FAD}">
  <ds:schemaRefs>
    <ds:schemaRef ds:uri="http://schemas.openxmlformats.org/officeDocument/2006/bibliography"/>
  </ds:schemaRefs>
</ds:datastoreItem>
</file>

<file path=customXml/itemProps3.xml><?xml version="1.0" encoding="utf-8"?>
<ds:datastoreItem xmlns:ds="http://schemas.openxmlformats.org/officeDocument/2006/customXml" ds:itemID="{884C108E-F8A7-4A1B-8FBC-5943BF1CF5A4}">
  <ds:schemaRefs>
    <ds:schemaRef ds:uri="http://schemas.microsoft.com/sharepoint/events"/>
  </ds:schemaRefs>
</ds:datastoreItem>
</file>

<file path=customXml/itemProps4.xml><?xml version="1.0" encoding="utf-8"?>
<ds:datastoreItem xmlns:ds="http://schemas.openxmlformats.org/officeDocument/2006/customXml" ds:itemID="{E5EF0DCF-2796-470B-8B19-86A47A6F7C74}">
  <ds:schemaRefs>
    <ds:schemaRef ds:uri="http://schemas.microsoft.com/office/2006/metadata/properties"/>
    <ds:schemaRef ds:uri="http://schemas.microsoft.com/office/infopath/2007/PartnerControls"/>
    <ds:schemaRef ds:uri="d5ecacbb-6a5a-4a4c-b19f-3c5684568145"/>
    <ds:schemaRef ds:uri="11a3ce0f-2ad1-4a1b-9ab0-3645526e43b6"/>
  </ds:schemaRefs>
</ds:datastoreItem>
</file>

<file path=customXml/itemProps5.xml><?xml version="1.0" encoding="utf-8"?>
<ds:datastoreItem xmlns:ds="http://schemas.openxmlformats.org/officeDocument/2006/customXml" ds:itemID="{E4EE3569-DFC8-4B80-8467-3F114A143D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03_e-A4LetterHead.dot</Template>
  <TotalTime>2</TotalTime>
  <Pages>7</Pages>
  <Words>1785</Words>
  <Characters>10144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03_e-A4Letterhead</vt:lpstr>
    </vt:vector>
  </TitlesOfParts>
  <Company>Laptop</Company>
  <LinksUpToDate>false</LinksUpToDate>
  <CharactersWithSpaces>11906</CharactersWithSpaces>
  <SharedDoc>false</SharedDoc>
  <HLinks>
    <vt:vector size="84" baseType="variant">
      <vt:variant>
        <vt:i4>1507423</vt:i4>
      </vt:variant>
      <vt:variant>
        <vt:i4>36</vt:i4>
      </vt:variant>
      <vt:variant>
        <vt:i4>0</vt:i4>
      </vt:variant>
      <vt:variant>
        <vt:i4>5</vt:i4>
      </vt:variant>
      <vt:variant>
        <vt:lpwstr>https://www.ucl.ac.uk/legal-services/privacy</vt:lpwstr>
      </vt:variant>
      <vt:variant>
        <vt:lpwstr/>
      </vt:variant>
      <vt:variant>
        <vt:i4>3145760</vt:i4>
      </vt:variant>
      <vt:variant>
        <vt:i4>33</vt:i4>
      </vt:variant>
      <vt:variant>
        <vt:i4>0</vt:i4>
      </vt:variant>
      <vt:variant>
        <vt:i4>5</vt:i4>
      </vt:variant>
      <vt:variant>
        <vt:lpwstr>https://www.ucl.ac.uk/research-innovation-services/research-contracts/material-transfer-agreements-mta-guidance</vt:lpwstr>
      </vt:variant>
      <vt:variant>
        <vt:lpwstr/>
      </vt:variant>
      <vt:variant>
        <vt:i4>2424872</vt:i4>
      </vt:variant>
      <vt:variant>
        <vt:i4>30</vt:i4>
      </vt:variant>
      <vt:variant>
        <vt:i4>0</vt:i4>
      </vt:variant>
      <vt:variant>
        <vt:i4>5</vt:i4>
      </vt:variant>
      <vt:variant>
        <vt:lpwstr>https://www.ucl.ac.uk/enterprise/about/governance-and-policies/ucl-intellectual-property-ip-policy</vt:lpwstr>
      </vt:variant>
      <vt:variant>
        <vt:lpwstr/>
      </vt:variant>
      <vt:variant>
        <vt:i4>5963862</vt:i4>
      </vt:variant>
      <vt:variant>
        <vt:i4>27</vt:i4>
      </vt:variant>
      <vt:variant>
        <vt:i4>0</vt:i4>
      </vt:variant>
      <vt:variant>
        <vt:i4>5</vt:i4>
      </vt:variant>
      <vt:variant>
        <vt:lpwstr>http://www.ucl.ac.uk/finance/policies-procedures/doi</vt:lpwstr>
      </vt:variant>
      <vt:variant>
        <vt:lpwstr/>
      </vt:variant>
      <vt:variant>
        <vt:i4>1507400</vt:i4>
      </vt:variant>
      <vt:variant>
        <vt:i4>24</vt:i4>
      </vt:variant>
      <vt:variant>
        <vt:i4>0</vt:i4>
      </vt:variant>
      <vt:variant>
        <vt:i4>5</vt:i4>
      </vt:variant>
      <vt:variant>
        <vt:lpwstr>http://www.ucl.ac.uk/srs/governance-and-committees/resgov</vt:lpwstr>
      </vt:variant>
      <vt:variant>
        <vt:lpwstr/>
      </vt:variant>
      <vt:variant>
        <vt:i4>2687021</vt:i4>
      </vt:variant>
      <vt:variant>
        <vt:i4>21</vt:i4>
      </vt:variant>
      <vt:variant>
        <vt:i4>0</vt:i4>
      </vt:variant>
      <vt:variant>
        <vt:i4>5</vt:i4>
      </vt:variant>
      <vt:variant>
        <vt:lpwstr>https://www.ucl.ac.uk/human-resources/policies/2021/mar/prevention-bullying-harassment-and-sexual-misconduct-policy</vt:lpwstr>
      </vt:variant>
      <vt:variant>
        <vt:lpwstr/>
      </vt:variant>
      <vt:variant>
        <vt:i4>6291478</vt:i4>
      </vt:variant>
      <vt:variant>
        <vt:i4>18</vt:i4>
      </vt:variant>
      <vt:variant>
        <vt:i4>0</vt:i4>
      </vt:variant>
      <vt:variant>
        <vt:i4>5</vt:i4>
      </vt:variant>
      <vt:variant>
        <vt:lpwstr>mailto:pensions@ucl.ac.uk</vt:lpwstr>
      </vt:variant>
      <vt:variant>
        <vt:lpwstr/>
      </vt:variant>
      <vt:variant>
        <vt:i4>5963855</vt:i4>
      </vt:variant>
      <vt:variant>
        <vt:i4>15</vt:i4>
      </vt:variant>
      <vt:variant>
        <vt:i4>0</vt:i4>
      </vt:variant>
      <vt:variant>
        <vt:i4>5</vt:i4>
      </vt:variant>
      <vt:variant>
        <vt:lpwstr>http://www.ucl.ac.uk/hr/pensions</vt:lpwstr>
      </vt:variant>
      <vt:variant>
        <vt:lpwstr/>
      </vt:variant>
      <vt:variant>
        <vt:i4>8257572</vt:i4>
      </vt:variant>
      <vt:variant>
        <vt:i4>12</vt:i4>
      </vt:variant>
      <vt:variant>
        <vt:i4>0</vt:i4>
      </vt:variant>
      <vt:variant>
        <vt:i4>5</vt:i4>
      </vt:variant>
      <vt:variant>
        <vt:lpwstr>http://www.ucl.ac.uk/hr</vt:lpwstr>
      </vt:variant>
      <vt:variant>
        <vt:lpwstr/>
      </vt:variant>
      <vt:variant>
        <vt:i4>8192070</vt:i4>
      </vt:variant>
      <vt:variant>
        <vt:i4>9</vt:i4>
      </vt:variant>
      <vt:variant>
        <vt:i4>0</vt:i4>
      </vt:variant>
      <vt:variant>
        <vt:i4>5</vt:i4>
      </vt:variant>
      <vt:variant>
        <vt:lpwstr>http://www.ucl.ac.uk/hr/payroll/pay_dates.php</vt:lpwstr>
      </vt:variant>
      <vt:variant>
        <vt:lpwstr/>
      </vt:variant>
      <vt:variant>
        <vt:i4>4653120</vt:i4>
      </vt:variant>
      <vt:variant>
        <vt:i4>6</vt:i4>
      </vt:variant>
      <vt:variant>
        <vt:i4>0</vt:i4>
      </vt:variant>
      <vt:variant>
        <vt:i4>5</vt:i4>
      </vt:variant>
      <vt:variant>
        <vt:lpwstr>https://www.ucl.ac.uk/human-resources/policies-procedures-and-advice</vt:lpwstr>
      </vt:variant>
      <vt:variant>
        <vt:lpwstr/>
      </vt:variant>
      <vt:variant>
        <vt:i4>4915219</vt:i4>
      </vt:variant>
      <vt:variant>
        <vt:i4>3</vt:i4>
      </vt:variant>
      <vt:variant>
        <vt:i4>0</vt:i4>
      </vt:variant>
      <vt:variant>
        <vt:i4>5</vt:i4>
      </vt:variant>
      <vt:variant>
        <vt:lpwstr>https://www.ucl.ac.uk/finance/ucl-policies-corporate-information</vt:lpwstr>
      </vt:variant>
      <vt:variant>
        <vt:lpwstr/>
      </vt:variant>
      <vt:variant>
        <vt:i4>8257572</vt:i4>
      </vt:variant>
      <vt:variant>
        <vt:i4>6</vt:i4>
      </vt:variant>
      <vt:variant>
        <vt:i4>0</vt:i4>
      </vt:variant>
      <vt:variant>
        <vt:i4>5</vt:i4>
      </vt:variant>
      <vt:variant>
        <vt:lpwstr>http://www.ucl.ac.uk/hr</vt:lpwstr>
      </vt:variant>
      <vt:variant>
        <vt:lpwstr/>
      </vt:variant>
      <vt:variant>
        <vt:i4>8257572</vt:i4>
      </vt:variant>
      <vt:variant>
        <vt:i4>3</vt:i4>
      </vt:variant>
      <vt:variant>
        <vt:i4>0</vt:i4>
      </vt:variant>
      <vt:variant>
        <vt:i4>5</vt:i4>
      </vt:variant>
      <vt:variant>
        <vt:lpwstr>http://www.ucl.ac.uk/hr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off payment - PGTA FN comments 200821</dc:title>
  <dc:subject/>
  <dc:creator>ucyosjg</dc:creator>
  <cp:keywords/>
  <dc:description/>
  <cp:lastModifiedBy>Fraser, Kate</cp:lastModifiedBy>
  <cp:revision>2</cp:revision>
  <cp:lastPrinted>2013-09-05T11:45:00Z</cp:lastPrinted>
  <dcterms:created xsi:type="dcterms:W3CDTF">2023-03-30T12:27:00Z</dcterms:created>
  <dcterms:modified xsi:type="dcterms:W3CDTF">2023-03-30T12:27:00Z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0x0101009E3BC4EAA595EE48A37D871CF40F441D01002D449B3DDA2E5D41BE56497EA6729C2A</vt:lpwstr>
  </property>
  <property fmtid="{D5CDD505-2E9C-101B-9397-08002B2CF9AE}" pid="3" name="Legal Team Lead">
    <vt:lpwstr>64</vt:lpwstr>
  </property>
  <property fmtid="{D5CDD505-2E9C-101B-9397-08002B2CF9AE}" pid="4" name="Matter Type">
    <vt:lpwstr>2</vt:lpwstr>
  </property>
  <property fmtid="{D5CDD505-2E9C-101B-9397-08002B2CF9AE}" pid="5" name="_dlc_DocIdItemGuid">
    <vt:lpwstr>95df8768-23d5-44bc-b048-4b2db0d9c8f4</vt:lpwstr>
  </property>
  <property fmtid="{D5CDD505-2E9C-101B-9397-08002B2CF9AE}" pid="6" name="Document Type">
    <vt:lpwstr/>
  </property>
</Properties>
</file>