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E3A" w14:textId="77777777" w:rsidR="00AA05F4" w:rsidRDefault="00AA05F4" w:rsidP="00AA05F4">
      <w:pPr>
        <w:rPr>
          <w:rFonts w:ascii="Arial" w:hAnsi="Arial" w:cs="Arial"/>
          <w:b/>
          <w:sz w:val="28"/>
          <w:szCs w:val="28"/>
        </w:rPr>
      </w:pPr>
    </w:p>
    <w:p w14:paraId="201AB70D" w14:textId="771FDDAD" w:rsidR="00B16DF5" w:rsidRDefault="00B16DF5" w:rsidP="00B16DF5">
      <w:pPr>
        <w:spacing w:line="240" w:lineRule="atLeast"/>
        <w:rPr>
          <w:rFonts w:ascii="Arial" w:hAnsi="Arial" w:cs="Arial"/>
          <w:b/>
          <w:sz w:val="32"/>
          <w:szCs w:val="32"/>
        </w:rPr>
      </w:pPr>
      <w:r w:rsidRPr="00FA6685">
        <w:rPr>
          <w:rFonts w:ascii="Arial" w:hAnsi="Arial" w:cs="Arial"/>
          <w:b/>
          <w:sz w:val="32"/>
          <w:szCs w:val="32"/>
        </w:rPr>
        <w:t xml:space="preserve">Department Transactions </w:t>
      </w:r>
      <w:r>
        <w:rPr>
          <w:rFonts w:ascii="Arial" w:hAnsi="Arial" w:cs="Arial"/>
          <w:b/>
          <w:sz w:val="32"/>
          <w:szCs w:val="32"/>
        </w:rPr>
        <w:t>–</w:t>
      </w:r>
      <w:r w:rsidRPr="00FA6685">
        <w:rPr>
          <w:rFonts w:ascii="Arial" w:hAnsi="Arial" w:cs="Arial"/>
          <w:b/>
          <w:sz w:val="32"/>
          <w:szCs w:val="32"/>
        </w:rPr>
        <w:t xml:space="preserve"> </w:t>
      </w:r>
      <w:r w:rsidR="007573DC">
        <w:rPr>
          <w:rFonts w:ascii="Arial" w:hAnsi="Arial" w:cs="Arial"/>
          <w:b/>
          <w:sz w:val="32"/>
          <w:szCs w:val="32"/>
        </w:rPr>
        <w:t>Change</w:t>
      </w:r>
      <w:r w:rsidR="00E9168C">
        <w:rPr>
          <w:rFonts w:ascii="Arial" w:hAnsi="Arial" w:cs="Arial"/>
          <w:b/>
          <w:sz w:val="32"/>
          <w:szCs w:val="32"/>
        </w:rPr>
        <w:t>s</w:t>
      </w:r>
      <w:r w:rsidR="007573DC">
        <w:rPr>
          <w:rFonts w:ascii="Arial" w:hAnsi="Arial" w:cs="Arial"/>
          <w:b/>
          <w:sz w:val="32"/>
          <w:szCs w:val="32"/>
        </w:rPr>
        <w:t xml:space="preserve"> to Funding</w:t>
      </w:r>
    </w:p>
    <w:p w14:paraId="3BED2A7D" w14:textId="77777777" w:rsidR="00B16DF5" w:rsidRDefault="00B16DF5" w:rsidP="00B16DF5">
      <w:pPr>
        <w:spacing w:line="240" w:lineRule="atLeast"/>
        <w:rPr>
          <w:rFonts w:ascii="Arial" w:hAnsi="Arial" w:cs="Arial"/>
        </w:rPr>
      </w:pPr>
    </w:p>
    <w:p w14:paraId="1483E32A" w14:textId="4A53A787" w:rsidR="00B16DF5" w:rsidRDefault="000755EB" w:rsidP="00B16DF5">
      <w:pPr>
        <w:spacing w:line="240" w:lineRule="atLeast"/>
        <w:rPr>
          <w:rFonts w:ascii="Arial" w:hAnsi="Arial" w:cs="Arial"/>
          <w:b/>
          <w:szCs w:val="24"/>
        </w:rPr>
      </w:pPr>
      <w:r>
        <w:rPr>
          <w:rFonts w:ascii="Arial" w:hAnsi="Arial" w:cs="Arial"/>
          <w:b/>
          <w:szCs w:val="24"/>
        </w:rPr>
        <w:t xml:space="preserve">General </w:t>
      </w:r>
      <w:r w:rsidR="00B16DF5" w:rsidRPr="00823E55">
        <w:rPr>
          <w:rFonts w:ascii="Arial" w:hAnsi="Arial" w:cs="Arial"/>
          <w:b/>
          <w:szCs w:val="24"/>
        </w:rPr>
        <w:t>Guidance</w:t>
      </w:r>
      <w:r w:rsidR="007573DC">
        <w:rPr>
          <w:rFonts w:ascii="Arial" w:hAnsi="Arial" w:cs="Arial"/>
          <w:b/>
          <w:szCs w:val="24"/>
        </w:rPr>
        <w:t xml:space="preserve"> </w:t>
      </w:r>
    </w:p>
    <w:p w14:paraId="22AE8F5C" w14:textId="77777777" w:rsidR="00B16DF5" w:rsidRPr="00823E55" w:rsidRDefault="00B16DF5" w:rsidP="00B16DF5">
      <w:pPr>
        <w:spacing w:line="240" w:lineRule="atLeast"/>
        <w:rPr>
          <w:rFonts w:ascii="Arial" w:hAnsi="Arial" w:cs="Arial"/>
          <w:b/>
          <w:szCs w:val="24"/>
        </w:rPr>
      </w:pPr>
    </w:p>
    <w:p w14:paraId="1DBE92BE" w14:textId="557E34F2" w:rsidR="00B16DF5" w:rsidRPr="00B16DF5" w:rsidRDefault="007D3BE3" w:rsidP="00B16DF5">
      <w:pPr>
        <w:spacing w:line="240" w:lineRule="atLeast"/>
        <w:rPr>
          <w:rFonts w:ascii="Arial" w:hAnsi="Arial" w:cs="Arial"/>
          <w:sz w:val="22"/>
          <w:szCs w:val="22"/>
        </w:rPr>
      </w:pPr>
      <w:r>
        <w:rPr>
          <w:rFonts w:ascii="Arial" w:hAnsi="Arial" w:cs="Arial"/>
          <w:sz w:val="22"/>
          <w:szCs w:val="22"/>
        </w:rPr>
        <w:t xml:space="preserve">This transaction is only to be used where the only change is to the </w:t>
      </w:r>
      <w:r w:rsidR="007573DC">
        <w:rPr>
          <w:rFonts w:ascii="Arial" w:hAnsi="Arial" w:cs="Arial"/>
          <w:sz w:val="22"/>
          <w:szCs w:val="22"/>
        </w:rPr>
        <w:t xml:space="preserve">funding </w:t>
      </w:r>
      <w:r>
        <w:rPr>
          <w:rFonts w:ascii="Arial" w:hAnsi="Arial" w:cs="Arial"/>
          <w:sz w:val="22"/>
          <w:szCs w:val="22"/>
        </w:rPr>
        <w:t xml:space="preserve">within the existing duration of the contract. Where there are any other changes, for example an extension to the contract, the </w:t>
      </w:r>
      <w:r w:rsidR="00E9168C">
        <w:rPr>
          <w:rFonts w:ascii="Arial" w:hAnsi="Arial" w:cs="Arial"/>
          <w:sz w:val="22"/>
          <w:szCs w:val="22"/>
        </w:rPr>
        <w:t>Changes to Contract</w:t>
      </w:r>
      <w:r>
        <w:rPr>
          <w:rFonts w:ascii="Arial" w:hAnsi="Arial" w:cs="Arial"/>
          <w:sz w:val="22"/>
          <w:szCs w:val="22"/>
        </w:rPr>
        <w:t xml:space="preserve"> request is to be used.</w:t>
      </w:r>
    </w:p>
    <w:p w14:paraId="33104017" w14:textId="77777777" w:rsidR="00B16DF5" w:rsidRPr="00B16DF5" w:rsidRDefault="00B16DF5" w:rsidP="00B16DF5">
      <w:pPr>
        <w:spacing w:line="240" w:lineRule="atLeast"/>
        <w:rPr>
          <w:rFonts w:ascii="Arial" w:hAnsi="Arial" w:cs="Arial"/>
          <w:sz w:val="22"/>
          <w:szCs w:val="22"/>
        </w:rPr>
      </w:pPr>
    </w:p>
    <w:p w14:paraId="11778D9F" w14:textId="26996D5A" w:rsidR="00B16DF5" w:rsidRDefault="00B16DF5" w:rsidP="00B16DF5">
      <w:pPr>
        <w:spacing w:line="240" w:lineRule="atLeast"/>
        <w:rPr>
          <w:rFonts w:ascii="Arial" w:hAnsi="Arial" w:cs="Arial"/>
          <w:sz w:val="22"/>
          <w:szCs w:val="22"/>
        </w:rPr>
      </w:pPr>
      <w:r w:rsidRPr="00B16DF5">
        <w:rPr>
          <w:rFonts w:ascii="Arial" w:hAnsi="Arial" w:cs="Arial"/>
          <w:i/>
          <w:sz w:val="22"/>
          <w:szCs w:val="22"/>
        </w:rPr>
        <w:t>Please note:</w:t>
      </w:r>
      <w:r w:rsidRPr="00B16DF5">
        <w:rPr>
          <w:rFonts w:ascii="Arial" w:hAnsi="Arial" w:cs="Arial"/>
          <w:sz w:val="22"/>
          <w:szCs w:val="22"/>
        </w:rPr>
        <w:t xml:space="preserve"> </w:t>
      </w:r>
      <w:r w:rsidR="004E3A9D">
        <w:rPr>
          <w:rFonts w:ascii="Arial" w:hAnsi="Arial" w:cs="Arial"/>
          <w:sz w:val="22"/>
          <w:szCs w:val="22"/>
        </w:rPr>
        <w:t>Set the effective date of the transaction to the date the new funding starts. W</w:t>
      </w:r>
      <w:r w:rsidRPr="00B16DF5">
        <w:rPr>
          <w:rFonts w:ascii="Arial" w:hAnsi="Arial" w:cs="Arial"/>
          <w:sz w:val="22"/>
          <w:szCs w:val="22"/>
        </w:rPr>
        <w:t xml:space="preserve">hen either adding an end date to an existing line of open ended </w:t>
      </w:r>
      <w:proofErr w:type="gramStart"/>
      <w:r w:rsidRPr="00B16DF5">
        <w:rPr>
          <w:rFonts w:ascii="Arial" w:hAnsi="Arial" w:cs="Arial"/>
          <w:sz w:val="22"/>
          <w:szCs w:val="22"/>
        </w:rPr>
        <w:t>funding, or</w:t>
      </w:r>
      <w:proofErr w:type="gramEnd"/>
      <w:r w:rsidRPr="00B16DF5">
        <w:rPr>
          <w:rFonts w:ascii="Arial" w:hAnsi="Arial" w:cs="Arial"/>
          <w:sz w:val="22"/>
          <w:szCs w:val="22"/>
        </w:rPr>
        <w:t xml:space="preserve"> shortening the end date </w:t>
      </w:r>
      <w:r w:rsidR="007A249D">
        <w:rPr>
          <w:rFonts w:ascii="Arial" w:hAnsi="Arial" w:cs="Arial"/>
          <w:sz w:val="22"/>
          <w:szCs w:val="22"/>
        </w:rPr>
        <w:t xml:space="preserve">of an </w:t>
      </w:r>
      <w:r w:rsidRPr="00B16DF5">
        <w:rPr>
          <w:rFonts w:ascii="Arial" w:hAnsi="Arial" w:cs="Arial"/>
          <w:sz w:val="22"/>
          <w:szCs w:val="22"/>
        </w:rPr>
        <w:t xml:space="preserve">existing line of funding to an earlier end date, the </w:t>
      </w:r>
      <w:r w:rsidR="004E3A9D">
        <w:rPr>
          <w:rFonts w:ascii="Arial" w:hAnsi="Arial" w:cs="Arial"/>
          <w:sz w:val="22"/>
          <w:szCs w:val="22"/>
        </w:rPr>
        <w:t xml:space="preserve">applied end date must be no earlier than the day before the new </w:t>
      </w:r>
      <w:r w:rsidRPr="00B16DF5">
        <w:rPr>
          <w:rFonts w:ascii="Arial" w:hAnsi="Arial" w:cs="Arial"/>
          <w:sz w:val="22"/>
          <w:szCs w:val="22"/>
        </w:rPr>
        <w:t>effective date of the transaction</w:t>
      </w:r>
      <w:r w:rsidR="004E3A9D">
        <w:rPr>
          <w:rFonts w:ascii="Arial" w:hAnsi="Arial" w:cs="Arial"/>
          <w:sz w:val="22"/>
          <w:szCs w:val="22"/>
        </w:rPr>
        <w:t>.</w:t>
      </w:r>
    </w:p>
    <w:p w14:paraId="3280C961" w14:textId="77777777" w:rsidR="007A249D" w:rsidRDefault="007A249D" w:rsidP="00B16DF5">
      <w:pPr>
        <w:spacing w:line="240" w:lineRule="atLeast"/>
        <w:rPr>
          <w:rFonts w:ascii="Arial" w:hAnsi="Arial" w:cs="Arial"/>
          <w:sz w:val="22"/>
          <w:szCs w:val="22"/>
        </w:rPr>
      </w:pPr>
    </w:p>
    <w:p w14:paraId="11BA660F" w14:textId="5F758A2B" w:rsidR="007A249D" w:rsidRDefault="007A249D" w:rsidP="00B16DF5">
      <w:pPr>
        <w:spacing w:line="240" w:lineRule="atLeast"/>
        <w:rPr>
          <w:rFonts w:ascii="Arial" w:hAnsi="Arial" w:cs="Arial"/>
          <w:sz w:val="22"/>
          <w:szCs w:val="22"/>
        </w:rPr>
      </w:pPr>
      <w:r>
        <w:rPr>
          <w:rFonts w:ascii="Arial" w:hAnsi="Arial" w:cs="Arial"/>
          <w:sz w:val="22"/>
          <w:szCs w:val="22"/>
        </w:rPr>
        <w:t>For example, existing funding to be ended on 30 June 202</w:t>
      </w:r>
      <w:r w:rsidR="004E3A9D">
        <w:rPr>
          <w:rFonts w:ascii="Arial" w:hAnsi="Arial" w:cs="Arial"/>
          <w:sz w:val="22"/>
          <w:szCs w:val="22"/>
        </w:rPr>
        <w:t>3</w:t>
      </w:r>
      <w:r>
        <w:rPr>
          <w:rFonts w:ascii="Arial" w:hAnsi="Arial" w:cs="Arial"/>
          <w:sz w:val="22"/>
          <w:szCs w:val="22"/>
        </w:rPr>
        <w:t xml:space="preserve"> and new line of funding to start on </w:t>
      </w:r>
      <w:r w:rsidR="004E3A9D">
        <w:rPr>
          <w:rFonts w:ascii="Arial" w:hAnsi="Arial" w:cs="Arial"/>
          <w:sz w:val="22"/>
          <w:szCs w:val="22"/>
        </w:rPr>
        <w:t>01</w:t>
      </w:r>
      <w:r>
        <w:rPr>
          <w:rFonts w:ascii="Arial" w:hAnsi="Arial" w:cs="Arial"/>
          <w:sz w:val="22"/>
          <w:szCs w:val="22"/>
        </w:rPr>
        <w:t xml:space="preserve"> July 202</w:t>
      </w:r>
      <w:r w:rsidR="004E3A9D">
        <w:rPr>
          <w:rFonts w:ascii="Arial" w:hAnsi="Arial" w:cs="Arial"/>
          <w:sz w:val="22"/>
          <w:szCs w:val="22"/>
        </w:rPr>
        <w:t>3</w:t>
      </w:r>
      <w:r>
        <w:rPr>
          <w:rFonts w:ascii="Arial" w:hAnsi="Arial" w:cs="Arial"/>
          <w:sz w:val="22"/>
          <w:szCs w:val="22"/>
        </w:rPr>
        <w:t xml:space="preserve">. The effective date </w:t>
      </w:r>
      <w:r w:rsidR="004E3A9D">
        <w:rPr>
          <w:rFonts w:ascii="Arial" w:hAnsi="Arial" w:cs="Arial"/>
          <w:sz w:val="22"/>
          <w:szCs w:val="22"/>
        </w:rPr>
        <w:t xml:space="preserve">of the transaction </w:t>
      </w:r>
      <w:r>
        <w:rPr>
          <w:rFonts w:ascii="Arial" w:hAnsi="Arial" w:cs="Arial"/>
          <w:sz w:val="22"/>
          <w:szCs w:val="22"/>
        </w:rPr>
        <w:t>is 0</w:t>
      </w:r>
      <w:r w:rsidR="004E3A9D">
        <w:rPr>
          <w:rFonts w:ascii="Arial" w:hAnsi="Arial" w:cs="Arial"/>
          <w:sz w:val="22"/>
          <w:szCs w:val="22"/>
        </w:rPr>
        <w:t>1</w:t>
      </w:r>
      <w:r>
        <w:rPr>
          <w:rFonts w:ascii="Arial" w:hAnsi="Arial" w:cs="Arial"/>
          <w:sz w:val="22"/>
          <w:szCs w:val="22"/>
        </w:rPr>
        <w:t xml:space="preserve"> Ju</w:t>
      </w:r>
      <w:r w:rsidR="004E3A9D">
        <w:rPr>
          <w:rFonts w:ascii="Arial" w:hAnsi="Arial" w:cs="Arial"/>
          <w:sz w:val="22"/>
          <w:szCs w:val="22"/>
        </w:rPr>
        <w:t>ly</w:t>
      </w:r>
      <w:r>
        <w:rPr>
          <w:rFonts w:ascii="Arial" w:hAnsi="Arial" w:cs="Arial"/>
          <w:sz w:val="22"/>
          <w:szCs w:val="22"/>
        </w:rPr>
        <w:t xml:space="preserve"> 202</w:t>
      </w:r>
      <w:r w:rsidR="004E3A9D">
        <w:rPr>
          <w:rFonts w:ascii="Arial" w:hAnsi="Arial" w:cs="Arial"/>
          <w:sz w:val="22"/>
          <w:szCs w:val="22"/>
        </w:rPr>
        <w:t>3</w:t>
      </w:r>
      <w:r>
        <w:rPr>
          <w:rFonts w:ascii="Arial" w:hAnsi="Arial" w:cs="Arial"/>
          <w:sz w:val="22"/>
          <w:szCs w:val="22"/>
        </w:rPr>
        <w:t>.</w:t>
      </w:r>
    </w:p>
    <w:p w14:paraId="36E9FC6E" w14:textId="77777777" w:rsidR="00B16DF5" w:rsidRPr="00FA6685" w:rsidRDefault="00B16DF5" w:rsidP="00B16DF5">
      <w:pPr>
        <w:spacing w:line="240" w:lineRule="atLeas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7A249D">
        <w:rPr>
          <w:rFonts w:ascii="Arial" w:hAnsi="Arial" w:cs="Arial"/>
          <w:u w:val="single"/>
        </w:rPr>
        <w:tab/>
      </w:r>
      <w:r w:rsidR="007A249D">
        <w:rPr>
          <w:rFonts w:ascii="Arial" w:hAnsi="Arial" w:cs="Arial"/>
          <w:u w:val="single"/>
        </w:rPr>
        <w:tab/>
      </w:r>
      <w:r>
        <w:rPr>
          <w:rFonts w:ascii="Arial" w:hAnsi="Arial" w:cs="Arial"/>
          <w:u w:val="single"/>
        </w:rPr>
        <w:tab/>
      </w:r>
    </w:p>
    <w:p w14:paraId="4985DD87" w14:textId="77777777" w:rsidR="00B16DF5" w:rsidRDefault="00B16DF5" w:rsidP="00B16DF5">
      <w:pPr>
        <w:spacing w:line="240" w:lineRule="atLeast"/>
        <w:rPr>
          <w:rFonts w:ascii="Arial" w:hAnsi="Arial" w:cs="Arial"/>
        </w:rPr>
      </w:pPr>
    </w:p>
    <w:p w14:paraId="2F906E84" w14:textId="3343F3E9" w:rsidR="00B16DF5" w:rsidRDefault="00B16DF5" w:rsidP="00B16DF5">
      <w:pPr>
        <w:rPr>
          <w:rFonts w:ascii="Arial" w:hAnsi="Arial" w:cs="Arial"/>
          <w:b/>
          <w:szCs w:val="24"/>
        </w:rPr>
      </w:pPr>
      <w:r w:rsidRPr="00823E55">
        <w:rPr>
          <w:rFonts w:ascii="Arial" w:hAnsi="Arial" w:cs="Arial"/>
          <w:b/>
          <w:szCs w:val="24"/>
        </w:rPr>
        <w:t>Creating a</w:t>
      </w:r>
      <w:r>
        <w:rPr>
          <w:rFonts w:ascii="Arial" w:hAnsi="Arial" w:cs="Arial"/>
          <w:b/>
          <w:szCs w:val="24"/>
        </w:rPr>
        <w:t xml:space="preserve"> </w:t>
      </w:r>
      <w:r w:rsidR="007573DC">
        <w:rPr>
          <w:rFonts w:ascii="Arial" w:hAnsi="Arial" w:cs="Arial"/>
          <w:b/>
          <w:szCs w:val="24"/>
        </w:rPr>
        <w:t>Change</w:t>
      </w:r>
      <w:r w:rsidR="005D43AC">
        <w:rPr>
          <w:rFonts w:ascii="Arial" w:hAnsi="Arial" w:cs="Arial"/>
          <w:b/>
          <w:szCs w:val="24"/>
        </w:rPr>
        <w:t>s</w:t>
      </w:r>
      <w:r w:rsidR="007573DC">
        <w:rPr>
          <w:rFonts w:ascii="Arial" w:hAnsi="Arial" w:cs="Arial"/>
          <w:b/>
          <w:szCs w:val="24"/>
        </w:rPr>
        <w:t xml:space="preserve"> to Funding </w:t>
      </w:r>
      <w:r>
        <w:rPr>
          <w:rFonts w:ascii="Arial" w:hAnsi="Arial" w:cs="Arial"/>
          <w:b/>
          <w:szCs w:val="24"/>
        </w:rPr>
        <w:t>request</w:t>
      </w:r>
    </w:p>
    <w:p w14:paraId="52EC9C10" w14:textId="77777777" w:rsidR="00B16DF5" w:rsidRPr="00823E55" w:rsidRDefault="00B16DF5" w:rsidP="00B16DF5">
      <w:pPr>
        <w:rPr>
          <w:rFonts w:ascii="Arial" w:hAnsi="Arial" w:cs="Arial"/>
          <w:b/>
          <w:szCs w:val="24"/>
        </w:rPr>
      </w:pPr>
    </w:p>
    <w:p w14:paraId="5A2BF10C" w14:textId="25329776" w:rsidR="00B16DF5" w:rsidRDefault="00B16DF5" w:rsidP="0005522D">
      <w:pPr>
        <w:pStyle w:val="ListParagraph"/>
        <w:numPr>
          <w:ilvl w:val="0"/>
          <w:numId w:val="5"/>
        </w:numPr>
        <w:spacing w:after="160" w:line="259" w:lineRule="auto"/>
        <w:ind w:left="284" w:hanging="284"/>
        <w:rPr>
          <w:rFonts w:ascii="Arial" w:hAnsi="Arial" w:cs="Arial"/>
          <w:sz w:val="22"/>
          <w:szCs w:val="22"/>
        </w:rPr>
      </w:pPr>
      <w:r w:rsidRPr="00B16DF5">
        <w:rPr>
          <w:rFonts w:ascii="Arial" w:hAnsi="Arial" w:cs="Arial"/>
          <w:sz w:val="22"/>
          <w:szCs w:val="22"/>
        </w:rPr>
        <w:t xml:space="preserve">Select </w:t>
      </w:r>
      <w:r w:rsidR="00026D39">
        <w:rPr>
          <w:rFonts w:ascii="Arial" w:hAnsi="Arial" w:cs="Arial"/>
          <w:sz w:val="22"/>
          <w:szCs w:val="22"/>
        </w:rPr>
        <w:t>Change</w:t>
      </w:r>
      <w:r w:rsidR="005D43AC">
        <w:rPr>
          <w:rFonts w:ascii="Arial" w:hAnsi="Arial" w:cs="Arial"/>
          <w:sz w:val="22"/>
          <w:szCs w:val="22"/>
        </w:rPr>
        <w:t>s</w:t>
      </w:r>
      <w:r w:rsidR="00026D39">
        <w:rPr>
          <w:rFonts w:ascii="Arial" w:hAnsi="Arial" w:cs="Arial"/>
          <w:sz w:val="22"/>
          <w:szCs w:val="22"/>
        </w:rPr>
        <w:t xml:space="preserve"> to funding</w:t>
      </w:r>
      <w:r w:rsidRPr="00B16DF5">
        <w:rPr>
          <w:rFonts w:ascii="Arial" w:hAnsi="Arial" w:cs="Arial"/>
          <w:sz w:val="22"/>
          <w:szCs w:val="22"/>
        </w:rPr>
        <w:t xml:space="preserve"> from the Departmental </w:t>
      </w:r>
      <w:r w:rsidR="00161624">
        <w:rPr>
          <w:rFonts w:ascii="Arial" w:hAnsi="Arial" w:cs="Arial"/>
          <w:sz w:val="22"/>
          <w:szCs w:val="22"/>
        </w:rPr>
        <w:t>Transactions menu</w:t>
      </w:r>
    </w:p>
    <w:p w14:paraId="24383C11" w14:textId="652C1A74" w:rsidR="007573DC" w:rsidRDefault="007573DC" w:rsidP="007573DC">
      <w:pPr>
        <w:pStyle w:val="ListParagraph"/>
        <w:spacing w:after="160" w:line="259" w:lineRule="auto"/>
        <w:ind w:left="284"/>
        <w:rPr>
          <w:rFonts w:ascii="Arial" w:hAnsi="Arial" w:cs="Arial"/>
          <w:sz w:val="22"/>
          <w:szCs w:val="22"/>
        </w:rPr>
      </w:pPr>
    </w:p>
    <w:p w14:paraId="67FFC2E2" w14:textId="4E27711B" w:rsidR="007573DC" w:rsidRPr="00B16DF5" w:rsidRDefault="007573DC" w:rsidP="007573DC">
      <w:pPr>
        <w:pStyle w:val="ListParagraph"/>
        <w:spacing w:after="160" w:line="259" w:lineRule="auto"/>
        <w:ind w:left="284"/>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anchorId="10D387D1" wp14:editId="3740E803">
                <wp:simplePos x="0" y="0"/>
                <wp:positionH relativeFrom="column">
                  <wp:posOffset>1240790</wp:posOffset>
                </wp:positionH>
                <wp:positionV relativeFrom="paragraph">
                  <wp:posOffset>1191895</wp:posOffset>
                </wp:positionV>
                <wp:extent cx="879442" cy="173194"/>
                <wp:effectExtent l="0" t="0" r="16510" b="17780"/>
                <wp:wrapNone/>
                <wp:docPr id="62" name="Oval 62"/>
                <wp:cNvGraphicFramePr/>
                <a:graphic xmlns:a="http://schemas.openxmlformats.org/drawingml/2006/main">
                  <a:graphicData uri="http://schemas.microsoft.com/office/word/2010/wordprocessingShape">
                    <wps:wsp>
                      <wps:cNvSpPr/>
                      <wps:spPr>
                        <a:xfrm>
                          <a:off x="0" y="0"/>
                          <a:ext cx="879442" cy="173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992B568" id="Oval 62" o:spid="_x0000_s1026" style="position:absolute;margin-left:97.7pt;margin-top:93.85pt;width:69.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" filled="f" strokecolor="red" strokeweight="1pt">
                <v:stroke joinstyle="miter"/>
              </v:oval>
            </w:pict>
          </mc:Fallback>
        </mc:AlternateContent>
      </w:r>
      <w:r w:rsidRPr="007573DC">
        <w:rPr>
          <w:rFonts w:ascii="Arial" w:hAnsi="Arial" w:cs="Arial"/>
          <w:noProof/>
        </w:rPr>
        <w:drawing>
          <wp:inline distT="0" distB="0" distL="0" distR="0" wp14:anchorId="2508DD72" wp14:editId="60242213">
            <wp:extent cx="2343483" cy="1765300"/>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0743" cy="1770769"/>
                    </a:xfrm>
                    <a:prstGeom prst="rect">
                      <a:avLst/>
                    </a:prstGeom>
                    <a:ln>
                      <a:solidFill>
                        <a:sysClr val="windowText" lastClr="000000"/>
                      </a:solidFill>
                    </a:ln>
                  </pic:spPr>
                </pic:pic>
              </a:graphicData>
            </a:graphic>
          </wp:inline>
        </w:drawing>
      </w:r>
    </w:p>
    <w:p w14:paraId="27B1A620" w14:textId="69892A44" w:rsidR="00B16DF5" w:rsidRPr="007573DC" w:rsidRDefault="00B16DF5" w:rsidP="007573DC">
      <w:pPr>
        <w:ind w:left="284"/>
        <w:rPr>
          <w:rFonts w:ascii="Arial" w:hAnsi="Arial" w:cs="Arial"/>
          <w:i/>
          <w:sz w:val="12"/>
          <w:szCs w:val="12"/>
        </w:rPr>
      </w:pPr>
      <w:r w:rsidRPr="007573DC">
        <w:rPr>
          <w:rFonts w:ascii="Arial" w:hAnsi="Arial" w:cs="Arial"/>
          <w:i/>
          <w:sz w:val="12"/>
          <w:szCs w:val="12"/>
        </w:rPr>
        <w:t xml:space="preserve">Figure </w:t>
      </w:r>
      <w:r w:rsidR="00683311" w:rsidRPr="007573DC">
        <w:rPr>
          <w:rFonts w:ascii="Arial" w:hAnsi="Arial" w:cs="Arial"/>
          <w:i/>
          <w:sz w:val="12"/>
          <w:szCs w:val="12"/>
        </w:rPr>
        <w:t>1:</w:t>
      </w:r>
      <w:r w:rsidRPr="007573DC">
        <w:rPr>
          <w:rFonts w:ascii="Arial" w:hAnsi="Arial" w:cs="Arial"/>
          <w:i/>
          <w:sz w:val="12"/>
          <w:szCs w:val="12"/>
        </w:rPr>
        <w:t xml:space="preserve"> Department Transactions Menu</w:t>
      </w:r>
    </w:p>
    <w:p w14:paraId="653EDC76" w14:textId="77777777" w:rsidR="00B16DF5" w:rsidRDefault="00B16DF5" w:rsidP="00B16DF5">
      <w:pPr>
        <w:pStyle w:val="ListParagraph"/>
        <w:ind w:left="993"/>
        <w:rPr>
          <w:rFonts w:ascii="Arial" w:hAnsi="Arial" w:cs="Arial"/>
        </w:rPr>
      </w:pPr>
    </w:p>
    <w:p w14:paraId="379C759B" w14:textId="25B51F2E" w:rsidR="00B16DF5" w:rsidRPr="00B16DF5" w:rsidRDefault="00B16DF5" w:rsidP="0005522D">
      <w:pPr>
        <w:pStyle w:val="ListParagraph"/>
        <w:numPr>
          <w:ilvl w:val="0"/>
          <w:numId w:val="3"/>
        </w:numPr>
        <w:spacing w:after="160" w:line="259" w:lineRule="auto"/>
        <w:ind w:left="284" w:hanging="284"/>
        <w:rPr>
          <w:rFonts w:ascii="Arial" w:hAnsi="Arial" w:cs="Arial"/>
          <w:sz w:val="22"/>
          <w:szCs w:val="22"/>
        </w:rPr>
      </w:pPr>
      <w:r w:rsidRPr="00B16DF5">
        <w:rPr>
          <w:rFonts w:ascii="Arial" w:hAnsi="Arial" w:cs="Arial"/>
          <w:sz w:val="22"/>
          <w:szCs w:val="22"/>
        </w:rPr>
        <w:t xml:space="preserve">Effective date: Enter the date </w:t>
      </w:r>
      <w:r w:rsidR="00161624">
        <w:rPr>
          <w:rFonts w:ascii="Arial" w:hAnsi="Arial" w:cs="Arial"/>
          <w:sz w:val="22"/>
          <w:szCs w:val="22"/>
        </w:rPr>
        <w:t>on which the change is to occur</w:t>
      </w:r>
    </w:p>
    <w:p w14:paraId="085893E1" w14:textId="77777777" w:rsidR="00B16DF5" w:rsidRPr="00B16DF5" w:rsidRDefault="00B16DF5" w:rsidP="00B16DF5">
      <w:pPr>
        <w:pStyle w:val="ListParagraph"/>
        <w:ind w:left="993"/>
        <w:rPr>
          <w:rFonts w:ascii="Arial" w:hAnsi="Arial" w:cs="Arial"/>
          <w:sz w:val="22"/>
          <w:szCs w:val="22"/>
        </w:rPr>
      </w:pPr>
    </w:p>
    <w:p w14:paraId="492DC6AD" w14:textId="5231CFCF" w:rsidR="00B16DF5" w:rsidRPr="00B16DF5" w:rsidRDefault="00B16DF5" w:rsidP="0005522D">
      <w:pPr>
        <w:pStyle w:val="ListParagraph"/>
        <w:numPr>
          <w:ilvl w:val="0"/>
          <w:numId w:val="3"/>
        </w:numPr>
        <w:spacing w:after="160" w:line="259" w:lineRule="auto"/>
        <w:ind w:left="284" w:hanging="284"/>
        <w:rPr>
          <w:rFonts w:ascii="Arial" w:hAnsi="Arial" w:cs="Arial"/>
          <w:sz w:val="22"/>
          <w:szCs w:val="22"/>
        </w:rPr>
      </w:pPr>
      <w:r w:rsidRPr="00B16DF5">
        <w:rPr>
          <w:rFonts w:ascii="Arial" w:hAnsi="Arial" w:cs="Arial"/>
          <w:sz w:val="22"/>
          <w:szCs w:val="22"/>
        </w:rPr>
        <w:t xml:space="preserve">Enter the name and / or employee number </w:t>
      </w:r>
      <w:r w:rsidR="00161624">
        <w:rPr>
          <w:rFonts w:ascii="Arial" w:hAnsi="Arial" w:cs="Arial"/>
          <w:sz w:val="22"/>
          <w:szCs w:val="22"/>
        </w:rPr>
        <w:t>of the perso</w:t>
      </w:r>
      <w:r w:rsidR="007573DC">
        <w:rPr>
          <w:rFonts w:ascii="Arial" w:hAnsi="Arial" w:cs="Arial"/>
          <w:sz w:val="22"/>
          <w:szCs w:val="22"/>
        </w:rPr>
        <w:t>n</w:t>
      </w:r>
    </w:p>
    <w:p w14:paraId="7C2BAD91" w14:textId="037D6C93" w:rsidR="00B16DF5" w:rsidRPr="00B16DF5" w:rsidRDefault="00B16DF5" w:rsidP="00B16DF5">
      <w:pPr>
        <w:pStyle w:val="ListParagraph"/>
        <w:ind w:left="993"/>
        <w:rPr>
          <w:rFonts w:ascii="Arial" w:hAnsi="Arial" w:cs="Arial"/>
          <w:sz w:val="22"/>
          <w:szCs w:val="22"/>
        </w:rPr>
      </w:pPr>
    </w:p>
    <w:p w14:paraId="2FF40032" w14:textId="77777777" w:rsidR="004E3A9D" w:rsidRDefault="00B16DF5" w:rsidP="004E3A9D">
      <w:pPr>
        <w:pStyle w:val="ListParagraph"/>
        <w:numPr>
          <w:ilvl w:val="0"/>
          <w:numId w:val="3"/>
        </w:numPr>
        <w:spacing w:after="160" w:line="259" w:lineRule="auto"/>
        <w:ind w:left="284" w:hanging="284"/>
        <w:rPr>
          <w:rFonts w:ascii="Arial" w:hAnsi="Arial" w:cs="Arial"/>
          <w:sz w:val="22"/>
          <w:szCs w:val="22"/>
        </w:rPr>
      </w:pPr>
      <w:r w:rsidRPr="00B16DF5">
        <w:rPr>
          <w:rFonts w:ascii="Arial" w:hAnsi="Arial" w:cs="Arial"/>
          <w:sz w:val="22"/>
          <w:szCs w:val="22"/>
        </w:rPr>
        <w:t xml:space="preserve">Press the search button. </w:t>
      </w:r>
    </w:p>
    <w:p w14:paraId="3EB8451F" w14:textId="77777777" w:rsidR="004E3A9D" w:rsidRPr="004E3A9D" w:rsidRDefault="004E3A9D" w:rsidP="004E3A9D">
      <w:pPr>
        <w:pStyle w:val="ListParagraph"/>
        <w:rPr>
          <w:rFonts w:ascii="Arial" w:hAnsi="Arial" w:cs="Arial"/>
          <w:sz w:val="22"/>
          <w:szCs w:val="22"/>
        </w:rPr>
      </w:pPr>
    </w:p>
    <w:p w14:paraId="2BF01B27" w14:textId="77777777" w:rsidR="004E3A9D" w:rsidRDefault="00B16DF5" w:rsidP="004E3A9D">
      <w:pPr>
        <w:pStyle w:val="ListParagraph"/>
        <w:numPr>
          <w:ilvl w:val="0"/>
          <w:numId w:val="3"/>
        </w:numPr>
        <w:spacing w:after="160" w:line="259" w:lineRule="auto"/>
        <w:ind w:left="284" w:hanging="284"/>
        <w:rPr>
          <w:rFonts w:ascii="Arial" w:hAnsi="Arial" w:cs="Arial"/>
          <w:sz w:val="22"/>
          <w:szCs w:val="22"/>
        </w:rPr>
      </w:pPr>
      <w:r w:rsidRPr="004E3A9D">
        <w:rPr>
          <w:rFonts w:ascii="Arial" w:hAnsi="Arial" w:cs="Arial"/>
          <w:sz w:val="22"/>
          <w:szCs w:val="22"/>
        </w:rPr>
        <w:t xml:space="preserve">Select the employee and the correct assignment to which the change is to be </w:t>
      </w:r>
      <w:proofErr w:type="gramStart"/>
      <w:r w:rsidRPr="004E3A9D">
        <w:rPr>
          <w:rFonts w:ascii="Arial" w:hAnsi="Arial" w:cs="Arial"/>
          <w:sz w:val="22"/>
          <w:szCs w:val="22"/>
        </w:rPr>
        <w:t>made</w:t>
      </w:r>
      <w:proofErr w:type="gramEnd"/>
      <w:r w:rsidRPr="004E3A9D">
        <w:rPr>
          <w:rFonts w:ascii="Arial" w:hAnsi="Arial" w:cs="Arial"/>
          <w:sz w:val="22"/>
          <w:szCs w:val="22"/>
        </w:rPr>
        <w:t xml:space="preserve"> </w:t>
      </w:r>
    </w:p>
    <w:p w14:paraId="354E7F0F" w14:textId="77777777" w:rsidR="004E3A9D" w:rsidRPr="004E3A9D" w:rsidRDefault="004E3A9D" w:rsidP="004E3A9D">
      <w:pPr>
        <w:pStyle w:val="ListParagraph"/>
        <w:rPr>
          <w:rFonts w:ascii="Arial" w:hAnsi="Arial" w:cs="Arial"/>
          <w:sz w:val="22"/>
          <w:szCs w:val="22"/>
        </w:rPr>
      </w:pPr>
    </w:p>
    <w:p w14:paraId="6195E2FD" w14:textId="16C8AF0C" w:rsidR="00B16DF5" w:rsidRPr="004E3A9D" w:rsidRDefault="00B16DF5" w:rsidP="004E3A9D">
      <w:pPr>
        <w:pStyle w:val="ListParagraph"/>
        <w:numPr>
          <w:ilvl w:val="0"/>
          <w:numId w:val="3"/>
        </w:numPr>
        <w:spacing w:after="160" w:line="259" w:lineRule="auto"/>
        <w:ind w:left="284" w:hanging="284"/>
        <w:rPr>
          <w:rFonts w:ascii="Arial" w:hAnsi="Arial" w:cs="Arial"/>
          <w:sz w:val="22"/>
          <w:szCs w:val="22"/>
        </w:rPr>
      </w:pPr>
      <w:r w:rsidRPr="004E3A9D">
        <w:rPr>
          <w:rFonts w:ascii="Arial" w:hAnsi="Arial" w:cs="Arial"/>
          <w:sz w:val="22"/>
          <w:szCs w:val="22"/>
        </w:rPr>
        <w:t xml:space="preserve">Click on the Change </w:t>
      </w:r>
      <w:r w:rsidR="00026D39" w:rsidRPr="004E3A9D">
        <w:rPr>
          <w:rFonts w:ascii="Arial" w:hAnsi="Arial" w:cs="Arial"/>
          <w:sz w:val="22"/>
          <w:szCs w:val="22"/>
        </w:rPr>
        <w:t>to Funding</w:t>
      </w:r>
      <w:r w:rsidRPr="004E3A9D">
        <w:rPr>
          <w:rFonts w:ascii="Arial" w:hAnsi="Arial" w:cs="Arial"/>
          <w:sz w:val="22"/>
          <w:szCs w:val="22"/>
        </w:rPr>
        <w:t xml:space="preserve"> button.</w:t>
      </w:r>
    </w:p>
    <w:p w14:paraId="4E320098" w14:textId="77777777" w:rsidR="00B16DF5" w:rsidRPr="00B16DF5" w:rsidRDefault="00B16DF5" w:rsidP="00B16DF5">
      <w:pPr>
        <w:pStyle w:val="ListParagraph"/>
        <w:rPr>
          <w:rFonts w:ascii="Arial" w:hAnsi="Arial" w:cs="Arial"/>
          <w:sz w:val="22"/>
          <w:szCs w:val="22"/>
        </w:rPr>
      </w:pPr>
    </w:p>
    <w:p w14:paraId="6F4D9B49" w14:textId="1537F94D" w:rsidR="00B16DF5" w:rsidRDefault="00B16DF5" w:rsidP="00B16DF5">
      <w:pPr>
        <w:pStyle w:val="ListParagraph"/>
        <w:ind w:left="0"/>
        <w:rPr>
          <w:rFonts w:ascii="Arial" w:hAnsi="Arial" w:cs="Arial"/>
          <w:sz w:val="22"/>
          <w:szCs w:val="22"/>
        </w:rPr>
      </w:pPr>
      <w:r w:rsidRPr="00B16DF5">
        <w:rPr>
          <w:rFonts w:ascii="Arial" w:hAnsi="Arial" w:cs="Arial"/>
          <w:i/>
          <w:sz w:val="22"/>
          <w:szCs w:val="22"/>
        </w:rPr>
        <w:t>Please note:</w:t>
      </w:r>
      <w:r w:rsidRPr="00B16DF5">
        <w:rPr>
          <w:rFonts w:ascii="Arial" w:hAnsi="Arial" w:cs="Arial"/>
          <w:sz w:val="22"/>
          <w:szCs w:val="22"/>
        </w:rPr>
        <w:t xml:space="preserve"> a box may pop up showing other ‘</w:t>
      </w:r>
      <w:r w:rsidR="007573DC">
        <w:rPr>
          <w:rFonts w:ascii="Arial" w:hAnsi="Arial" w:cs="Arial"/>
          <w:sz w:val="22"/>
          <w:szCs w:val="22"/>
        </w:rPr>
        <w:t>Pending</w:t>
      </w:r>
      <w:r w:rsidRPr="00B16DF5">
        <w:rPr>
          <w:rFonts w:ascii="Arial" w:hAnsi="Arial" w:cs="Arial"/>
          <w:sz w:val="22"/>
          <w:szCs w:val="22"/>
        </w:rPr>
        <w:t>’ transactions. Check that the transaction hasn’t already been entered by a colleague and if you are hap</w:t>
      </w:r>
      <w:r w:rsidR="00161624">
        <w:rPr>
          <w:rFonts w:ascii="Arial" w:hAnsi="Arial" w:cs="Arial"/>
          <w:sz w:val="22"/>
          <w:szCs w:val="22"/>
        </w:rPr>
        <w:t xml:space="preserve">py to proceed with entering the transaction </w:t>
      </w:r>
      <w:r w:rsidRPr="00B16DF5">
        <w:rPr>
          <w:rFonts w:ascii="Arial" w:hAnsi="Arial" w:cs="Arial"/>
          <w:sz w:val="22"/>
          <w:szCs w:val="22"/>
        </w:rPr>
        <w:t>click ok. This will show you all types of transactions. If no, click on cancel.</w:t>
      </w:r>
    </w:p>
    <w:p w14:paraId="3C39C22A" w14:textId="0EDA99B5" w:rsidR="007573DC" w:rsidRDefault="007573DC" w:rsidP="00B16DF5">
      <w:pPr>
        <w:pStyle w:val="ListParagraph"/>
        <w:ind w:left="0"/>
        <w:rPr>
          <w:rFonts w:ascii="Arial" w:hAnsi="Arial" w:cs="Arial"/>
          <w:sz w:val="22"/>
          <w:szCs w:val="22"/>
        </w:rPr>
      </w:pPr>
    </w:p>
    <w:p w14:paraId="73475D10" w14:textId="00B0265E" w:rsidR="007573DC" w:rsidRPr="00B16DF5" w:rsidRDefault="007573DC" w:rsidP="00B16DF5">
      <w:pPr>
        <w:pStyle w:val="ListParagraph"/>
        <w:ind w:left="0"/>
        <w:rPr>
          <w:rFonts w:ascii="Arial" w:hAnsi="Arial" w:cs="Arial"/>
          <w:sz w:val="22"/>
          <w:szCs w:val="22"/>
        </w:rPr>
      </w:pPr>
      <w:r w:rsidRPr="007573DC">
        <w:rPr>
          <w:rFonts w:ascii="Arial" w:hAnsi="Arial" w:cs="Arial"/>
          <w:noProof/>
          <w:sz w:val="22"/>
          <w:szCs w:val="22"/>
        </w:rPr>
        <w:lastRenderedPageBreak/>
        <w:drawing>
          <wp:inline distT="0" distB="0" distL="0" distR="0" wp14:anchorId="00BC8C9D" wp14:editId="6AB8A01B">
            <wp:extent cx="3268436" cy="1153076"/>
            <wp:effectExtent l="19050" t="19050" r="825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9685" cy="1160573"/>
                    </a:xfrm>
                    <a:prstGeom prst="rect">
                      <a:avLst/>
                    </a:prstGeom>
                    <a:ln>
                      <a:solidFill>
                        <a:schemeClr val="tx1"/>
                      </a:solidFill>
                    </a:ln>
                  </pic:spPr>
                </pic:pic>
              </a:graphicData>
            </a:graphic>
          </wp:inline>
        </w:drawing>
      </w:r>
    </w:p>
    <w:p w14:paraId="1DF0D927" w14:textId="03F05FA6" w:rsidR="00B16DF5" w:rsidRPr="00974DA6" w:rsidRDefault="007573DC" w:rsidP="009A68AE">
      <w:pPr>
        <w:ind w:left="436" w:hanging="436"/>
        <w:rPr>
          <w:rFonts w:ascii="Arial" w:hAnsi="Arial" w:cs="Arial"/>
          <w:i/>
          <w:sz w:val="12"/>
          <w:szCs w:val="12"/>
        </w:rPr>
      </w:pPr>
      <w:r>
        <w:rPr>
          <w:rFonts w:ascii="Arial" w:hAnsi="Arial" w:cs="Arial"/>
          <w:i/>
          <w:sz w:val="12"/>
          <w:szCs w:val="12"/>
        </w:rPr>
        <w:t>F</w:t>
      </w:r>
      <w:r w:rsidR="00B16DF5" w:rsidRPr="00974DA6">
        <w:rPr>
          <w:rFonts w:ascii="Arial" w:hAnsi="Arial" w:cs="Arial"/>
          <w:i/>
          <w:sz w:val="12"/>
          <w:szCs w:val="12"/>
        </w:rPr>
        <w:t xml:space="preserve">igure </w:t>
      </w:r>
      <w:r w:rsidR="00683311">
        <w:rPr>
          <w:rFonts w:ascii="Arial" w:hAnsi="Arial" w:cs="Arial"/>
          <w:i/>
          <w:sz w:val="12"/>
          <w:szCs w:val="12"/>
        </w:rPr>
        <w:t>3</w:t>
      </w:r>
      <w:r w:rsidR="00683311" w:rsidRPr="00974DA6">
        <w:rPr>
          <w:rFonts w:ascii="Arial" w:hAnsi="Arial" w:cs="Arial"/>
          <w:i/>
          <w:sz w:val="12"/>
          <w:szCs w:val="12"/>
        </w:rPr>
        <w:t>:</w:t>
      </w:r>
      <w:r w:rsidR="00B16DF5" w:rsidRPr="00974DA6">
        <w:rPr>
          <w:rFonts w:ascii="Arial" w:hAnsi="Arial" w:cs="Arial"/>
          <w:i/>
          <w:sz w:val="12"/>
          <w:szCs w:val="12"/>
        </w:rPr>
        <w:t xml:space="preserve"> </w:t>
      </w:r>
      <w:r w:rsidR="00B16DF5">
        <w:rPr>
          <w:rFonts w:ascii="Arial" w:hAnsi="Arial" w:cs="Arial"/>
          <w:i/>
          <w:sz w:val="12"/>
          <w:szCs w:val="12"/>
        </w:rPr>
        <w:t xml:space="preserve">Department Transactions – </w:t>
      </w:r>
      <w:r>
        <w:rPr>
          <w:rFonts w:ascii="Arial" w:hAnsi="Arial" w:cs="Arial"/>
          <w:i/>
          <w:sz w:val="12"/>
          <w:szCs w:val="12"/>
        </w:rPr>
        <w:t>Transactions Pending Warning</w:t>
      </w:r>
    </w:p>
    <w:p w14:paraId="3BC7776C" w14:textId="77777777" w:rsidR="00B16DF5" w:rsidRDefault="00B16DF5" w:rsidP="00B16DF5">
      <w:pPr>
        <w:spacing w:line="240" w:lineRule="atLeast"/>
        <w:rPr>
          <w:rFonts w:ascii="Arial" w:hAnsi="Arial" w:cs="Arial"/>
        </w:rPr>
      </w:pPr>
    </w:p>
    <w:p w14:paraId="6E3D444C" w14:textId="77777777" w:rsidR="00B16DF5" w:rsidRDefault="00B16DF5" w:rsidP="00B16DF5">
      <w:pPr>
        <w:spacing w:line="240" w:lineRule="atLeast"/>
        <w:rPr>
          <w:rFonts w:ascii="Arial" w:hAnsi="Arial" w:cs="Arial"/>
          <w:b/>
        </w:rPr>
      </w:pPr>
    </w:p>
    <w:p w14:paraId="3F71FE30" w14:textId="0734D427" w:rsidR="00B16DF5" w:rsidRDefault="0045755E" w:rsidP="00B16DF5">
      <w:pPr>
        <w:spacing w:line="240" w:lineRule="atLeast"/>
        <w:rPr>
          <w:rFonts w:ascii="Arial" w:hAnsi="Arial" w:cs="Arial"/>
          <w:b/>
        </w:rPr>
      </w:pPr>
      <w:r>
        <w:rPr>
          <w:rFonts w:ascii="Arial" w:hAnsi="Arial" w:cs="Arial"/>
          <w:b/>
        </w:rPr>
        <w:t xml:space="preserve">Step 1 – </w:t>
      </w:r>
      <w:r w:rsidR="002B26B7">
        <w:rPr>
          <w:rFonts w:ascii="Arial" w:hAnsi="Arial" w:cs="Arial"/>
          <w:b/>
        </w:rPr>
        <w:t>C</w:t>
      </w:r>
      <w:r w:rsidR="004E3A9D">
        <w:rPr>
          <w:rFonts w:ascii="Arial" w:hAnsi="Arial" w:cs="Arial"/>
          <w:b/>
        </w:rPr>
        <w:t>ost Allocation</w:t>
      </w:r>
    </w:p>
    <w:p w14:paraId="1331448B" w14:textId="77777777" w:rsidR="0045755E" w:rsidRPr="0045755E" w:rsidRDefault="0045755E" w:rsidP="00B16DF5">
      <w:pPr>
        <w:spacing w:line="240" w:lineRule="atLeast"/>
        <w:rPr>
          <w:rFonts w:ascii="Arial" w:hAnsi="Arial" w:cs="Arial"/>
          <w:b/>
        </w:rPr>
      </w:pPr>
    </w:p>
    <w:p w14:paraId="641F3873" w14:textId="3A76C9EB" w:rsidR="00B16DF5" w:rsidRDefault="002B26B7" w:rsidP="009A68AE">
      <w:pPr>
        <w:spacing w:line="240" w:lineRule="atLeast"/>
        <w:rPr>
          <w:rFonts w:ascii="Arial" w:hAnsi="Arial" w:cs="Arial"/>
        </w:rPr>
      </w:pPr>
      <w:r w:rsidRPr="002B26B7">
        <w:rPr>
          <w:rFonts w:ascii="Arial" w:hAnsi="Arial" w:cs="Arial"/>
          <w:noProof/>
        </w:rPr>
        <w:drawing>
          <wp:inline distT="0" distB="0" distL="0" distR="0" wp14:anchorId="7A2D0679" wp14:editId="28A32C8E">
            <wp:extent cx="6098722" cy="765370"/>
            <wp:effectExtent l="19050" t="19050" r="16510" b="15875"/>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10"/>
                    <a:stretch>
                      <a:fillRect/>
                    </a:stretch>
                  </pic:blipFill>
                  <pic:spPr>
                    <a:xfrm>
                      <a:off x="0" y="0"/>
                      <a:ext cx="6110861" cy="766893"/>
                    </a:xfrm>
                    <a:prstGeom prst="rect">
                      <a:avLst/>
                    </a:prstGeom>
                    <a:ln>
                      <a:solidFill>
                        <a:schemeClr val="tx1"/>
                      </a:solidFill>
                    </a:ln>
                  </pic:spPr>
                </pic:pic>
              </a:graphicData>
            </a:graphic>
          </wp:inline>
        </w:drawing>
      </w:r>
    </w:p>
    <w:p w14:paraId="1CC57736" w14:textId="0A9D7B25" w:rsidR="00B16DF5" w:rsidRDefault="00B16DF5" w:rsidP="00B16DF5">
      <w:pPr>
        <w:pStyle w:val="ListParagraph"/>
        <w:ind w:left="0"/>
        <w:rPr>
          <w:rFonts w:ascii="Arial" w:hAnsi="Arial" w:cs="Arial"/>
          <w:i/>
          <w:sz w:val="12"/>
          <w:szCs w:val="12"/>
        </w:rPr>
      </w:pPr>
      <w:r w:rsidRPr="00980DB6">
        <w:rPr>
          <w:rFonts w:ascii="Arial" w:hAnsi="Arial" w:cs="Arial"/>
          <w:i/>
          <w:sz w:val="12"/>
          <w:szCs w:val="12"/>
        </w:rPr>
        <w:t>Figure</w:t>
      </w:r>
      <w:r>
        <w:rPr>
          <w:rFonts w:ascii="Arial" w:hAnsi="Arial" w:cs="Arial"/>
          <w:i/>
          <w:sz w:val="12"/>
          <w:szCs w:val="12"/>
        </w:rPr>
        <w:t xml:space="preserve"> </w:t>
      </w:r>
      <w:r w:rsidR="00683311">
        <w:rPr>
          <w:rFonts w:ascii="Arial" w:hAnsi="Arial" w:cs="Arial"/>
          <w:i/>
          <w:sz w:val="12"/>
          <w:szCs w:val="12"/>
        </w:rPr>
        <w:t>4</w:t>
      </w:r>
      <w:r w:rsidR="00683311" w:rsidRPr="00980DB6">
        <w:rPr>
          <w:rFonts w:ascii="Arial" w:hAnsi="Arial" w:cs="Arial"/>
          <w:i/>
          <w:sz w:val="12"/>
          <w:szCs w:val="12"/>
        </w:rPr>
        <w:t>:</w:t>
      </w:r>
      <w:r w:rsidRPr="00980DB6">
        <w:rPr>
          <w:rFonts w:ascii="Arial" w:hAnsi="Arial" w:cs="Arial"/>
          <w:i/>
          <w:sz w:val="12"/>
          <w:szCs w:val="12"/>
        </w:rPr>
        <w:t xml:space="preserve"> Department Transactions – </w:t>
      </w:r>
      <w:r w:rsidR="00113A8C">
        <w:rPr>
          <w:rFonts w:ascii="Arial" w:hAnsi="Arial" w:cs="Arial"/>
          <w:i/>
          <w:sz w:val="12"/>
          <w:szCs w:val="12"/>
        </w:rPr>
        <w:t>Change</w:t>
      </w:r>
      <w:r w:rsidR="00E9168C">
        <w:rPr>
          <w:rFonts w:ascii="Arial" w:hAnsi="Arial" w:cs="Arial"/>
          <w:i/>
          <w:sz w:val="12"/>
          <w:szCs w:val="12"/>
        </w:rPr>
        <w:t>s</w:t>
      </w:r>
      <w:r w:rsidR="00113A8C">
        <w:rPr>
          <w:rFonts w:ascii="Arial" w:hAnsi="Arial" w:cs="Arial"/>
          <w:i/>
          <w:sz w:val="12"/>
          <w:szCs w:val="12"/>
        </w:rPr>
        <w:t xml:space="preserve"> of funding: Cost Allocations</w:t>
      </w:r>
    </w:p>
    <w:p w14:paraId="5E7B0784" w14:textId="77777777" w:rsidR="00B16DF5" w:rsidRDefault="00B16DF5" w:rsidP="00B16DF5">
      <w:pPr>
        <w:pStyle w:val="ListParagraph"/>
        <w:spacing w:line="240" w:lineRule="atLeast"/>
        <w:ind w:left="0"/>
        <w:rPr>
          <w:rFonts w:ascii="Arial" w:hAnsi="Arial" w:cs="Arial"/>
        </w:rPr>
      </w:pPr>
    </w:p>
    <w:p w14:paraId="2FC90DEC" w14:textId="77777777" w:rsidR="0045755E" w:rsidRPr="0045755E" w:rsidRDefault="0045755E" w:rsidP="00B16DF5">
      <w:pPr>
        <w:pStyle w:val="ListParagraph"/>
        <w:spacing w:line="240" w:lineRule="atLeast"/>
        <w:ind w:left="0"/>
        <w:rPr>
          <w:rFonts w:ascii="Arial" w:hAnsi="Arial" w:cs="Arial"/>
          <w:b/>
          <w:i/>
          <w:sz w:val="22"/>
          <w:szCs w:val="22"/>
        </w:rPr>
      </w:pPr>
      <w:r>
        <w:rPr>
          <w:rFonts w:ascii="Arial" w:hAnsi="Arial" w:cs="Arial"/>
          <w:b/>
          <w:i/>
          <w:sz w:val="22"/>
          <w:szCs w:val="22"/>
        </w:rPr>
        <w:t>To update the end date of an existing line of funding:</w:t>
      </w:r>
    </w:p>
    <w:p w14:paraId="4F27EC4D" w14:textId="77777777" w:rsidR="00B16DF5" w:rsidRPr="00B16DF5" w:rsidRDefault="00B16DF5" w:rsidP="00B16DF5">
      <w:pPr>
        <w:pStyle w:val="ListParagraph"/>
        <w:spacing w:line="240" w:lineRule="atLeast"/>
        <w:ind w:left="0"/>
        <w:rPr>
          <w:rFonts w:ascii="Arial" w:hAnsi="Arial" w:cs="Arial"/>
          <w:sz w:val="22"/>
          <w:szCs w:val="22"/>
        </w:rPr>
      </w:pPr>
    </w:p>
    <w:p w14:paraId="3A6D36FF" w14:textId="77777777" w:rsidR="002B26B7" w:rsidRDefault="00B16DF5" w:rsidP="00B16DF5">
      <w:pPr>
        <w:pStyle w:val="ListParagraph"/>
        <w:spacing w:line="240" w:lineRule="atLeast"/>
        <w:ind w:left="0"/>
        <w:rPr>
          <w:rFonts w:ascii="Arial" w:hAnsi="Arial" w:cs="Arial"/>
          <w:sz w:val="22"/>
          <w:szCs w:val="22"/>
        </w:rPr>
      </w:pPr>
      <w:r w:rsidRPr="00B16DF5">
        <w:rPr>
          <w:rFonts w:ascii="Arial" w:hAnsi="Arial" w:cs="Arial"/>
          <w:sz w:val="22"/>
          <w:szCs w:val="22"/>
        </w:rPr>
        <w:t xml:space="preserve">Where you are shortening the end date of an existing line of </w:t>
      </w:r>
      <w:proofErr w:type="gramStart"/>
      <w:r w:rsidRPr="00B16DF5">
        <w:rPr>
          <w:rFonts w:ascii="Arial" w:hAnsi="Arial" w:cs="Arial"/>
          <w:sz w:val="22"/>
          <w:szCs w:val="22"/>
        </w:rPr>
        <w:t xml:space="preserve">funding, </w:t>
      </w:r>
      <w:r w:rsidR="0045755E">
        <w:rPr>
          <w:rFonts w:ascii="Arial" w:hAnsi="Arial" w:cs="Arial"/>
          <w:sz w:val="22"/>
          <w:szCs w:val="22"/>
        </w:rPr>
        <w:t>or</w:t>
      </w:r>
      <w:proofErr w:type="gramEnd"/>
      <w:r w:rsidR="0045755E">
        <w:rPr>
          <w:rFonts w:ascii="Arial" w:hAnsi="Arial" w:cs="Arial"/>
          <w:sz w:val="22"/>
          <w:szCs w:val="22"/>
        </w:rPr>
        <w:t xml:space="preserve"> adding an end date to a previously open ended line of funding, </w:t>
      </w:r>
      <w:r w:rsidRPr="00B16DF5">
        <w:rPr>
          <w:rFonts w:ascii="Arial" w:hAnsi="Arial" w:cs="Arial"/>
          <w:sz w:val="22"/>
          <w:szCs w:val="22"/>
        </w:rPr>
        <w:t xml:space="preserve">update the end date of the existing line to the new end date. </w:t>
      </w:r>
    </w:p>
    <w:p w14:paraId="5936AC2F" w14:textId="77777777" w:rsidR="002B26B7" w:rsidRDefault="002B26B7" w:rsidP="00B16DF5">
      <w:pPr>
        <w:pStyle w:val="ListParagraph"/>
        <w:spacing w:line="240" w:lineRule="atLeast"/>
        <w:ind w:left="0"/>
        <w:rPr>
          <w:rFonts w:ascii="Arial" w:hAnsi="Arial" w:cs="Arial"/>
          <w:sz w:val="22"/>
          <w:szCs w:val="22"/>
        </w:rPr>
      </w:pPr>
    </w:p>
    <w:p w14:paraId="49A13072" w14:textId="4A178FC7" w:rsidR="0045755E" w:rsidRDefault="004E3A9D" w:rsidP="00B16DF5">
      <w:pPr>
        <w:pStyle w:val="ListParagraph"/>
        <w:spacing w:line="240" w:lineRule="atLeast"/>
        <w:ind w:left="0"/>
        <w:rPr>
          <w:rFonts w:ascii="Arial" w:hAnsi="Arial" w:cs="Arial"/>
          <w:sz w:val="22"/>
          <w:szCs w:val="22"/>
        </w:rPr>
      </w:pPr>
      <w:r>
        <w:rPr>
          <w:rFonts w:ascii="Arial" w:hAnsi="Arial" w:cs="Arial"/>
          <w:sz w:val="22"/>
          <w:szCs w:val="22"/>
        </w:rPr>
        <w:t xml:space="preserve">This can be no </w:t>
      </w:r>
      <w:r w:rsidR="002B26B7">
        <w:rPr>
          <w:rFonts w:ascii="Arial" w:hAnsi="Arial" w:cs="Arial"/>
          <w:sz w:val="22"/>
          <w:szCs w:val="22"/>
        </w:rPr>
        <w:t>more</w:t>
      </w:r>
      <w:r>
        <w:rPr>
          <w:rFonts w:ascii="Arial" w:hAnsi="Arial" w:cs="Arial"/>
          <w:sz w:val="22"/>
          <w:szCs w:val="22"/>
        </w:rPr>
        <w:t xml:space="preserve"> than the day before the start date of the </w:t>
      </w:r>
      <w:r w:rsidR="002B26B7">
        <w:rPr>
          <w:rFonts w:ascii="Arial" w:hAnsi="Arial" w:cs="Arial"/>
          <w:sz w:val="22"/>
          <w:szCs w:val="22"/>
        </w:rPr>
        <w:t>transaction’s effective date.</w:t>
      </w:r>
    </w:p>
    <w:p w14:paraId="47CC6386" w14:textId="77777777" w:rsidR="0045755E" w:rsidRDefault="0045755E" w:rsidP="00B16DF5">
      <w:pPr>
        <w:pStyle w:val="ListParagraph"/>
        <w:spacing w:line="240" w:lineRule="atLeast"/>
        <w:ind w:left="0"/>
        <w:rPr>
          <w:rFonts w:ascii="Arial" w:hAnsi="Arial" w:cs="Arial"/>
          <w:sz w:val="22"/>
          <w:szCs w:val="22"/>
        </w:rPr>
      </w:pPr>
    </w:p>
    <w:p w14:paraId="3226BB6E" w14:textId="77777777" w:rsidR="0045755E" w:rsidRPr="00B16DF5" w:rsidRDefault="0045755E" w:rsidP="00B16DF5">
      <w:pPr>
        <w:pStyle w:val="ListParagraph"/>
        <w:spacing w:line="240" w:lineRule="atLeast"/>
        <w:ind w:left="0"/>
        <w:rPr>
          <w:rFonts w:ascii="Arial" w:hAnsi="Arial" w:cs="Arial"/>
          <w:sz w:val="22"/>
          <w:szCs w:val="22"/>
        </w:rPr>
      </w:pPr>
    </w:p>
    <w:p w14:paraId="12F12DE0" w14:textId="77777777" w:rsidR="00B16DF5" w:rsidRPr="00B16DF5" w:rsidRDefault="00B16DF5" w:rsidP="00B16DF5">
      <w:pPr>
        <w:pStyle w:val="ListParagraph"/>
        <w:spacing w:line="240" w:lineRule="atLeast"/>
        <w:ind w:left="0"/>
        <w:rPr>
          <w:rFonts w:ascii="Arial" w:hAnsi="Arial" w:cs="Arial"/>
          <w:i/>
          <w:sz w:val="22"/>
          <w:szCs w:val="22"/>
        </w:rPr>
      </w:pPr>
      <w:r w:rsidRPr="0045755E">
        <w:rPr>
          <w:rFonts w:ascii="Arial" w:hAnsi="Arial" w:cs="Arial"/>
          <w:b/>
          <w:i/>
          <w:sz w:val="22"/>
          <w:szCs w:val="22"/>
        </w:rPr>
        <w:t>To add a new line of funding</w:t>
      </w:r>
      <w:r w:rsidRPr="00B16DF5">
        <w:rPr>
          <w:rFonts w:ascii="Arial" w:hAnsi="Arial" w:cs="Arial"/>
          <w:i/>
          <w:sz w:val="22"/>
          <w:szCs w:val="22"/>
        </w:rPr>
        <w:t>:</w:t>
      </w:r>
    </w:p>
    <w:p w14:paraId="4979A5B8" w14:textId="77777777" w:rsidR="00B16DF5" w:rsidRPr="00B16DF5" w:rsidRDefault="00B16DF5" w:rsidP="00B16DF5">
      <w:pPr>
        <w:pStyle w:val="ListParagraph"/>
        <w:spacing w:line="240" w:lineRule="atLeast"/>
        <w:ind w:left="0"/>
        <w:rPr>
          <w:rFonts w:ascii="Arial" w:hAnsi="Arial" w:cs="Arial"/>
          <w:sz w:val="22"/>
          <w:szCs w:val="22"/>
        </w:rPr>
      </w:pPr>
    </w:p>
    <w:p w14:paraId="5AD75849" w14:textId="2A74D69C"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 xml:space="preserve">Click on the </w:t>
      </w:r>
      <w:r w:rsidR="002B26B7" w:rsidRPr="002B26B7">
        <w:rPr>
          <w:rFonts w:ascii="Arial" w:hAnsi="Arial" w:cs="Arial"/>
          <w:noProof/>
          <w:sz w:val="22"/>
          <w:szCs w:val="22"/>
        </w:rPr>
        <w:drawing>
          <wp:inline distT="0" distB="0" distL="0" distR="0" wp14:anchorId="5F59DD89" wp14:editId="23CE9F3D">
            <wp:extent cx="115170" cy="12518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875" cy="127040"/>
                    </a:xfrm>
                    <a:prstGeom prst="rect">
                      <a:avLst/>
                    </a:prstGeom>
                  </pic:spPr>
                </pic:pic>
              </a:graphicData>
            </a:graphic>
          </wp:inline>
        </w:drawing>
      </w:r>
      <w:r w:rsidRPr="00B16DF5">
        <w:rPr>
          <w:rFonts w:ascii="Arial" w:hAnsi="Arial" w:cs="Arial"/>
          <w:sz w:val="22"/>
          <w:szCs w:val="22"/>
        </w:rPr>
        <w:t xml:space="preserve"> button.</w:t>
      </w:r>
    </w:p>
    <w:p w14:paraId="1262DD90" w14:textId="77777777" w:rsidR="00B16DF5" w:rsidRPr="00B16DF5" w:rsidRDefault="00B16DF5" w:rsidP="00B16DF5">
      <w:pPr>
        <w:pStyle w:val="ListParagraph"/>
        <w:spacing w:line="240" w:lineRule="atLeast"/>
        <w:ind w:left="360"/>
        <w:rPr>
          <w:rFonts w:ascii="Arial" w:hAnsi="Arial" w:cs="Arial"/>
          <w:sz w:val="22"/>
          <w:szCs w:val="22"/>
        </w:rPr>
      </w:pPr>
    </w:p>
    <w:p w14:paraId="75DA8625" w14:textId="77777777"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Enter in the Project number in to the field</w:t>
      </w:r>
    </w:p>
    <w:p w14:paraId="5B59396B" w14:textId="77777777" w:rsidR="00B16DF5" w:rsidRPr="00B16DF5" w:rsidRDefault="00B16DF5" w:rsidP="00B16DF5">
      <w:pPr>
        <w:spacing w:line="240" w:lineRule="atLeast"/>
        <w:ind w:left="360"/>
        <w:rPr>
          <w:rFonts w:ascii="Arial" w:hAnsi="Arial" w:cs="Arial"/>
          <w:sz w:val="22"/>
          <w:szCs w:val="22"/>
        </w:rPr>
      </w:pPr>
      <w:r w:rsidRPr="00B16DF5">
        <w:rPr>
          <w:rFonts w:ascii="Arial" w:hAnsi="Arial" w:cs="Arial"/>
          <w:sz w:val="22"/>
          <w:szCs w:val="22"/>
        </w:rPr>
        <w:t xml:space="preserve">If you do not know the number click the  </w:t>
      </w:r>
      <w:r w:rsidRPr="00B16DF5">
        <w:rPr>
          <w:rFonts w:ascii="Arial" w:hAnsi="Arial" w:cs="Arial"/>
          <w:noProof/>
          <w:sz w:val="22"/>
          <w:szCs w:val="22"/>
          <w:lang w:eastAsia="en-GB"/>
        </w:rPr>
        <w:drawing>
          <wp:inline distT="0" distB="0" distL="0" distR="0" wp14:anchorId="11549F71" wp14:editId="76756646">
            <wp:extent cx="266714" cy="2286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14" cy="228612"/>
                    </a:xfrm>
                    <a:prstGeom prst="rect">
                      <a:avLst/>
                    </a:prstGeom>
                  </pic:spPr>
                </pic:pic>
              </a:graphicData>
            </a:graphic>
          </wp:inline>
        </w:drawing>
      </w:r>
      <w:r w:rsidRPr="00B16DF5">
        <w:rPr>
          <w:rFonts w:ascii="Arial" w:hAnsi="Arial" w:cs="Arial"/>
          <w:sz w:val="22"/>
          <w:szCs w:val="22"/>
        </w:rPr>
        <w:t xml:space="preserve"> icon and click on ‘go’ to search for the funding. Funding can be searched by either project name, project number or organisation by selecting the correct option in the ‘Search By’ field. </w:t>
      </w:r>
    </w:p>
    <w:p w14:paraId="08FCA101" w14:textId="3BED6BCE" w:rsidR="00B16DF5" w:rsidRPr="00B16DF5" w:rsidRDefault="00B16DF5" w:rsidP="00B16DF5">
      <w:pPr>
        <w:pStyle w:val="ListParagraph"/>
        <w:spacing w:line="240" w:lineRule="atLeast"/>
        <w:ind w:left="360"/>
        <w:rPr>
          <w:rFonts w:ascii="Arial" w:hAnsi="Arial" w:cs="Arial"/>
          <w:sz w:val="22"/>
          <w:szCs w:val="22"/>
        </w:rPr>
      </w:pPr>
      <w:r w:rsidRPr="00B16DF5">
        <w:rPr>
          <w:rFonts w:ascii="Arial" w:hAnsi="Arial" w:cs="Arial"/>
          <w:sz w:val="22"/>
          <w:szCs w:val="22"/>
        </w:rPr>
        <w:t xml:space="preserve">Identify the correct project number and click  </w:t>
      </w:r>
      <w:r w:rsidRPr="00B16DF5">
        <w:rPr>
          <w:rFonts w:ascii="Arial" w:hAnsi="Arial" w:cs="Arial"/>
          <w:noProof/>
          <w:sz w:val="22"/>
          <w:szCs w:val="22"/>
          <w:lang w:eastAsia="en-GB"/>
        </w:rPr>
        <w:drawing>
          <wp:inline distT="0" distB="0" distL="0" distR="0" wp14:anchorId="10E17C6D" wp14:editId="356F11C7">
            <wp:extent cx="406421" cy="292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421" cy="292115"/>
                    </a:xfrm>
                    <a:prstGeom prst="rect">
                      <a:avLst/>
                    </a:prstGeom>
                  </pic:spPr>
                </pic:pic>
              </a:graphicData>
            </a:graphic>
          </wp:inline>
        </w:drawing>
      </w:r>
      <w:r w:rsidRPr="00B16DF5">
        <w:rPr>
          <w:rFonts w:ascii="Arial" w:hAnsi="Arial" w:cs="Arial"/>
          <w:sz w:val="22"/>
          <w:szCs w:val="22"/>
        </w:rPr>
        <w:t xml:space="preserve">  to select.</w:t>
      </w:r>
    </w:p>
    <w:p w14:paraId="5EB962C0" w14:textId="77777777" w:rsidR="00B16DF5" w:rsidRPr="00B16DF5" w:rsidRDefault="00B16DF5" w:rsidP="00B16DF5">
      <w:pPr>
        <w:spacing w:line="240" w:lineRule="atLeast"/>
        <w:ind w:left="360"/>
        <w:rPr>
          <w:rFonts w:ascii="Arial" w:hAnsi="Arial" w:cs="Arial"/>
          <w:sz w:val="22"/>
          <w:szCs w:val="22"/>
        </w:rPr>
      </w:pPr>
    </w:p>
    <w:p w14:paraId="090E5338" w14:textId="77777777"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Enter the Task and Award values, by following the same steps as the ‘Project’ number search.</w:t>
      </w:r>
    </w:p>
    <w:p w14:paraId="059B3B4D" w14:textId="77777777" w:rsidR="00B16DF5" w:rsidRPr="00B16DF5" w:rsidRDefault="00B16DF5" w:rsidP="00B16DF5">
      <w:pPr>
        <w:pStyle w:val="ListParagraph"/>
        <w:spacing w:line="240" w:lineRule="atLeast"/>
        <w:ind w:left="360"/>
        <w:rPr>
          <w:rFonts w:ascii="Arial" w:hAnsi="Arial" w:cs="Arial"/>
          <w:sz w:val="22"/>
          <w:szCs w:val="22"/>
        </w:rPr>
      </w:pPr>
    </w:p>
    <w:p w14:paraId="2F3EB60A" w14:textId="77777777"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 xml:space="preserve">Enter the proportion that the cost code will cover as a percentage. </w:t>
      </w:r>
    </w:p>
    <w:p w14:paraId="13DA78E6" w14:textId="201FCC46" w:rsidR="00B16DF5" w:rsidRPr="00B16DF5" w:rsidRDefault="00B16DF5" w:rsidP="00B16DF5">
      <w:pPr>
        <w:pStyle w:val="ListParagraph"/>
        <w:spacing w:line="240" w:lineRule="atLeast"/>
        <w:ind w:left="360"/>
        <w:rPr>
          <w:rFonts w:ascii="Arial" w:hAnsi="Arial" w:cs="Arial"/>
          <w:sz w:val="22"/>
          <w:szCs w:val="22"/>
        </w:rPr>
      </w:pPr>
      <w:r w:rsidRPr="00B16DF5">
        <w:rPr>
          <w:rFonts w:ascii="Arial" w:hAnsi="Arial" w:cs="Arial"/>
          <w:sz w:val="22"/>
          <w:szCs w:val="22"/>
        </w:rPr>
        <w:t>Funding can be split over multiple PTA however the total proportion for each period of funding must always add up to 100%, even where the individual works part time.</w:t>
      </w:r>
    </w:p>
    <w:p w14:paraId="3F5CCC2C" w14:textId="77777777" w:rsidR="00B16DF5" w:rsidRPr="00B16DF5" w:rsidRDefault="00B16DF5" w:rsidP="00B16DF5">
      <w:pPr>
        <w:spacing w:line="240" w:lineRule="atLeast"/>
        <w:rPr>
          <w:rFonts w:ascii="Arial" w:hAnsi="Arial" w:cs="Arial"/>
          <w:sz w:val="22"/>
          <w:szCs w:val="22"/>
        </w:rPr>
      </w:pPr>
    </w:p>
    <w:p w14:paraId="66118BCC" w14:textId="77777777"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Enter the Effective Start Date for the funding. This will be the day after the end date of the previous funding.</w:t>
      </w:r>
    </w:p>
    <w:p w14:paraId="4A2D0CD1" w14:textId="77777777" w:rsidR="00B16DF5" w:rsidRPr="00B16DF5" w:rsidRDefault="00B16DF5" w:rsidP="00B16DF5">
      <w:pPr>
        <w:pStyle w:val="ListParagraph"/>
        <w:spacing w:line="240" w:lineRule="atLeast"/>
        <w:ind w:left="360"/>
        <w:rPr>
          <w:rFonts w:ascii="Arial" w:hAnsi="Arial" w:cs="Arial"/>
          <w:sz w:val="22"/>
          <w:szCs w:val="22"/>
        </w:rPr>
      </w:pPr>
    </w:p>
    <w:p w14:paraId="3D51837F" w14:textId="77777777"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 xml:space="preserve">Effective End Date: Where the funding is for a limited duration, enter the end date for the funding. Where the funding is open ended, leave the ‘effective end date’ blank. </w:t>
      </w:r>
    </w:p>
    <w:p w14:paraId="7B2E633E" w14:textId="77777777" w:rsidR="00B16DF5" w:rsidRPr="00B16DF5" w:rsidRDefault="00B16DF5" w:rsidP="00B16DF5">
      <w:pPr>
        <w:pStyle w:val="ListParagraph"/>
        <w:rPr>
          <w:rFonts w:ascii="Arial" w:hAnsi="Arial" w:cs="Arial"/>
          <w:sz w:val="22"/>
          <w:szCs w:val="22"/>
        </w:rPr>
      </w:pPr>
    </w:p>
    <w:p w14:paraId="3DA245FF" w14:textId="77777777" w:rsidR="00B16DF5" w:rsidRPr="00B16DF5" w:rsidRDefault="00B16DF5" w:rsidP="00B16DF5">
      <w:pPr>
        <w:pStyle w:val="ListParagraph"/>
        <w:spacing w:line="240" w:lineRule="atLeast"/>
        <w:ind w:left="360"/>
        <w:rPr>
          <w:rFonts w:ascii="Arial" w:hAnsi="Arial" w:cs="Arial"/>
          <w:sz w:val="22"/>
          <w:szCs w:val="22"/>
        </w:rPr>
      </w:pPr>
      <w:r w:rsidRPr="00B16DF5">
        <w:rPr>
          <w:rFonts w:ascii="Arial" w:hAnsi="Arial" w:cs="Arial"/>
          <w:sz w:val="22"/>
          <w:szCs w:val="22"/>
        </w:rPr>
        <w:t>The value in the Project End Date field will pull through from MyFinance and will reflect the end date of the project funding. The effective end date cannot be after this date.</w:t>
      </w:r>
    </w:p>
    <w:p w14:paraId="156426E0" w14:textId="77777777" w:rsidR="00B16DF5" w:rsidRPr="00B16DF5" w:rsidRDefault="00B16DF5" w:rsidP="00B16DF5">
      <w:pPr>
        <w:spacing w:line="240" w:lineRule="atLeast"/>
        <w:rPr>
          <w:rFonts w:ascii="Arial" w:hAnsi="Arial" w:cs="Arial"/>
          <w:sz w:val="22"/>
          <w:szCs w:val="22"/>
        </w:rPr>
      </w:pPr>
    </w:p>
    <w:p w14:paraId="3E340DAE" w14:textId="7CFC9848" w:rsidR="00B16DF5" w:rsidRPr="00B16DF5" w:rsidRDefault="00B16DF5" w:rsidP="0005522D">
      <w:pPr>
        <w:pStyle w:val="ListParagraph"/>
        <w:numPr>
          <w:ilvl w:val="0"/>
          <w:numId w:val="8"/>
        </w:numPr>
        <w:spacing w:line="240" w:lineRule="atLeast"/>
        <w:rPr>
          <w:rFonts w:ascii="Arial" w:hAnsi="Arial" w:cs="Arial"/>
          <w:sz w:val="22"/>
          <w:szCs w:val="22"/>
        </w:rPr>
      </w:pPr>
      <w:r w:rsidRPr="00B16DF5">
        <w:rPr>
          <w:rFonts w:ascii="Arial" w:hAnsi="Arial" w:cs="Arial"/>
          <w:sz w:val="22"/>
          <w:szCs w:val="22"/>
        </w:rPr>
        <w:t xml:space="preserve">Click </w:t>
      </w:r>
      <w:r w:rsidR="002B26B7" w:rsidRPr="002B26B7">
        <w:rPr>
          <w:rFonts w:ascii="Arial" w:hAnsi="Arial" w:cs="Arial"/>
          <w:noProof/>
          <w:sz w:val="22"/>
          <w:szCs w:val="22"/>
        </w:rPr>
        <w:drawing>
          <wp:inline distT="0" distB="0" distL="0" distR="0" wp14:anchorId="016AFD45" wp14:editId="24980C9D">
            <wp:extent cx="125185" cy="136071"/>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05" cy="139788"/>
                    </a:xfrm>
                    <a:prstGeom prst="rect">
                      <a:avLst/>
                    </a:prstGeom>
                  </pic:spPr>
                </pic:pic>
              </a:graphicData>
            </a:graphic>
          </wp:inline>
        </w:drawing>
      </w:r>
      <w:r w:rsidRPr="00B16DF5">
        <w:rPr>
          <w:rFonts w:ascii="Arial" w:hAnsi="Arial" w:cs="Arial"/>
          <w:sz w:val="22"/>
          <w:szCs w:val="22"/>
        </w:rPr>
        <w:t xml:space="preserve"> to enter a further line of funding.</w:t>
      </w:r>
    </w:p>
    <w:p w14:paraId="6DFDAFCA" w14:textId="77777777" w:rsidR="00B16DF5" w:rsidRPr="00B16DF5" w:rsidRDefault="00B16DF5" w:rsidP="00B16DF5">
      <w:pPr>
        <w:pStyle w:val="ListParagraph"/>
        <w:spacing w:line="240" w:lineRule="atLeast"/>
        <w:ind w:left="360"/>
        <w:rPr>
          <w:rFonts w:ascii="Arial" w:hAnsi="Arial" w:cs="Arial"/>
          <w:sz w:val="22"/>
          <w:szCs w:val="22"/>
        </w:rPr>
      </w:pPr>
    </w:p>
    <w:p w14:paraId="384DC195" w14:textId="77777777" w:rsidR="00B16DF5" w:rsidRPr="00B16DF5" w:rsidRDefault="00B16DF5" w:rsidP="00B16DF5">
      <w:pPr>
        <w:pStyle w:val="ListParagraph"/>
        <w:spacing w:line="240" w:lineRule="atLeast"/>
        <w:ind w:left="360"/>
        <w:rPr>
          <w:rFonts w:ascii="Arial" w:hAnsi="Arial" w:cs="Arial"/>
          <w:sz w:val="22"/>
          <w:szCs w:val="22"/>
        </w:rPr>
      </w:pPr>
      <w:r w:rsidRPr="00B16DF5">
        <w:rPr>
          <w:rFonts w:ascii="Arial" w:hAnsi="Arial" w:cs="Arial"/>
          <w:i/>
          <w:sz w:val="22"/>
          <w:szCs w:val="22"/>
        </w:rPr>
        <w:t>Please note:</w:t>
      </w:r>
      <w:r w:rsidRPr="00B16DF5">
        <w:rPr>
          <w:rFonts w:ascii="Arial" w:hAnsi="Arial" w:cs="Arial"/>
          <w:sz w:val="22"/>
          <w:szCs w:val="22"/>
        </w:rPr>
        <w:t xml:space="preserve"> The yellow dot indicates any existing lines of funding. The green dots will indicate any new lines of funding.</w:t>
      </w:r>
    </w:p>
    <w:p w14:paraId="1A084BDF" w14:textId="77777777" w:rsidR="0045755E" w:rsidRPr="00200043" w:rsidRDefault="0045755E" w:rsidP="00200043">
      <w:pPr>
        <w:spacing w:line="240" w:lineRule="atLeast"/>
        <w:rPr>
          <w:rFonts w:ascii="Arial" w:hAnsi="Arial" w:cs="Arial"/>
          <w:sz w:val="22"/>
          <w:szCs w:val="22"/>
        </w:rPr>
      </w:pPr>
    </w:p>
    <w:p w14:paraId="4B535C37" w14:textId="77777777" w:rsidR="0045755E" w:rsidRDefault="0045755E" w:rsidP="0005522D">
      <w:pPr>
        <w:pStyle w:val="ListParagraph"/>
        <w:numPr>
          <w:ilvl w:val="0"/>
          <w:numId w:val="1"/>
        </w:numPr>
        <w:spacing w:line="240" w:lineRule="atLeast"/>
        <w:rPr>
          <w:rFonts w:ascii="Arial" w:hAnsi="Arial" w:cs="Arial"/>
          <w:sz w:val="22"/>
          <w:szCs w:val="22"/>
        </w:rPr>
      </w:pPr>
      <w:r>
        <w:rPr>
          <w:rFonts w:ascii="Arial" w:hAnsi="Arial" w:cs="Arial"/>
          <w:sz w:val="22"/>
          <w:szCs w:val="22"/>
        </w:rPr>
        <w:t>Click next</w:t>
      </w:r>
    </w:p>
    <w:p w14:paraId="58057848" w14:textId="77777777" w:rsidR="00B16DF5" w:rsidRDefault="00B16DF5" w:rsidP="00B16DF5">
      <w:pPr>
        <w:spacing w:line="240" w:lineRule="atLeast"/>
        <w:rPr>
          <w:rFonts w:ascii="Arial" w:hAnsi="Arial" w:cs="Arial"/>
          <w:sz w:val="22"/>
          <w:szCs w:val="22"/>
        </w:rPr>
      </w:pPr>
    </w:p>
    <w:p w14:paraId="21CD6399" w14:textId="77777777" w:rsidR="00B16DF5" w:rsidRDefault="00B16DF5" w:rsidP="00B16DF5">
      <w:pPr>
        <w:spacing w:line="240" w:lineRule="atLeast"/>
        <w:rPr>
          <w:rFonts w:ascii="Arial" w:hAnsi="Arial" w:cs="Arial"/>
          <w:sz w:val="22"/>
          <w:szCs w:val="22"/>
        </w:rPr>
      </w:pPr>
    </w:p>
    <w:p w14:paraId="5F729F79" w14:textId="77777777" w:rsidR="00B16DF5" w:rsidRDefault="0045755E" w:rsidP="00B16DF5">
      <w:pPr>
        <w:rPr>
          <w:rFonts w:ascii="Arial" w:hAnsi="Arial" w:cs="Arial"/>
          <w:b/>
          <w:sz w:val="22"/>
          <w:szCs w:val="22"/>
        </w:rPr>
      </w:pPr>
      <w:r>
        <w:rPr>
          <w:rFonts w:ascii="Arial" w:hAnsi="Arial" w:cs="Arial"/>
          <w:b/>
          <w:sz w:val="22"/>
          <w:szCs w:val="22"/>
        </w:rPr>
        <w:t>Step 2</w:t>
      </w:r>
      <w:r w:rsidR="00B16DF5" w:rsidRPr="00B16DF5">
        <w:rPr>
          <w:rFonts w:ascii="Arial" w:hAnsi="Arial" w:cs="Arial"/>
          <w:b/>
          <w:sz w:val="22"/>
          <w:szCs w:val="22"/>
        </w:rPr>
        <w:t xml:space="preserve"> </w:t>
      </w:r>
      <w:r w:rsidR="00B16DF5">
        <w:rPr>
          <w:rFonts w:ascii="Arial" w:hAnsi="Arial" w:cs="Arial"/>
          <w:b/>
          <w:sz w:val="22"/>
          <w:szCs w:val="22"/>
        </w:rPr>
        <w:t>–</w:t>
      </w:r>
      <w:r w:rsidR="00B16DF5" w:rsidRPr="00B16DF5">
        <w:rPr>
          <w:rFonts w:ascii="Arial" w:hAnsi="Arial" w:cs="Arial"/>
          <w:b/>
          <w:sz w:val="22"/>
          <w:szCs w:val="22"/>
        </w:rPr>
        <w:t xml:space="preserve"> Documents</w:t>
      </w:r>
    </w:p>
    <w:p w14:paraId="4B5CDC51" w14:textId="77777777" w:rsidR="00B16DF5" w:rsidRPr="00B16DF5" w:rsidRDefault="00B16DF5" w:rsidP="00B16DF5">
      <w:pPr>
        <w:rPr>
          <w:rFonts w:ascii="Arial" w:hAnsi="Arial" w:cs="Arial"/>
          <w:b/>
          <w:sz w:val="22"/>
          <w:szCs w:val="22"/>
        </w:rPr>
      </w:pPr>
    </w:p>
    <w:p w14:paraId="447CF6D4" w14:textId="7BDC23A9" w:rsidR="00B16DF5" w:rsidRPr="00B16DF5" w:rsidRDefault="00B16DF5" w:rsidP="0005522D">
      <w:pPr>
        <w:pStyle w:val="ListParagraph"/>
        <w:numPr>
          <w:ilvl w:val="0"/>
          <w:numId w:val="9"/>
        </w:numPr>
        <w:spacing w:after="160" w:line="259" w:lineRule="auto"/>
        <w:ind w:left="426" w:hanging="426"/>
        <w:rPr>
          <w:rFonts w:ascii="Arial" w:hAnsi="Arial" w:cs="Arial"/>
          <w:sz w:val="22"/>
          <w:szCs w:val="22"/>
        </w:rPr>
      </w:pPr>
      <w:r w:rsidRPr="00B16DF5">
        <w:rPr>
          <w:rFonts w:ascii="Arial" w:hAnsi="Arial" w:cs="Arial"/>
          <w:sz w:val="22"/>
          <w:szCs w:val="22"/>
        </w:rPr>
        <w:t>Add any relevant documents required.</w:t>
      </w:r>
      <w:r w:rsidR="002B26B7">
        <w:rPr>
          <w:rFonts w:ascii="Arial" w:hAnsi="Arial" w:cs="Arial"/>
          <w:sz w:val="22"/>
          <w:szCs w:val="22"/>
        </w:rPr>
        <w:t xml:space="preserve"> As this transaction routes for financial approval only the documents are to be of the type ‘Funding Supporting Information’.</w:t>
      </w:r>
    </w:p>
    <w:p w14:paraId="0915EFF8" w14:textId="77777777" w:rsidR="00B16DF5" w:rsidRPr="00B16DF5" w:rsidRDefault="00B16DF5" w:rsidP="00B16DF5">
      <w:pPr>
        <w:pStyle w:val="ListParagraph"/>
        <w:ind w:left="426" w:hanging="426"/>
        <w:rPr>
          <w:rFonts w:ascii="Arial" w:hAnsi="Arial" w:cs="Arial"/>
          <w:sz w:val="22"/>
          <w:szCs w:val="22"/>
        </w:rPr>
      </w:pPr>
    </w:p>
    <w:p w14:paraId="26616101" w14:textId="77777777" w:rsidR="00B16DF5" w:rsidRPr="00B16DF5" w:rsidRDefault="00B16DF5" w:rsidP="00B16DF5">
      <w:pPr>
        <w:pStyle w:val="ListParagraph"/>
        <w:rPr>
          <w:rFonts w:ascii="Arial" w:hAnsi="Arial" w:cs="Arial"/>
          <w:sz w:val="22"/>
          <w:szCs w:val="22"/>
        </w:rPr>
      </w:pPr>
    </w:p>
    <w:p w14:paraId="00D32707" w14:textId="77777777" w:rsidR="00B16DF5" w:rsidRDefault="0045755E" w:rsidP="00B16DF5">
      <w:pPr>
        <w:rPr>
          <w:rFonts w:ascii="Arial" w:hAnsi="Arial" w:cs="Arial"/>
          <w:b/>
          <w:sz w:val="22"/>
          <w:szCs w:val="22"/>
        </w:rPr>
      </w:pPr>
      <w:r>
        <w:rPr>
          <w:rFonts w:ascii="Arial" w:hAnsi="Arial" w:cs="Arial"/>
          <w:b/>
          <w:sz w:val="22"/>
          <w:szCs w:val="22"/>
        </w:rPr>
        <w:t>Step 3</w:t>
      </w:r>
      <w:r w:rsidR="00B16DF5" w:rsidRPr="00B16DF5">
        <w:rPr>
          <w:rFonts w:ascii="Arial" w:hAnsi="Arial" w:cs="Arial"/>
          <w:b/>
          <w:sz w:val="22"/>
          <w:szCs w:val="22"/>
        </w:rPr>
        <w:t xml:space="preserve"> – Review and Submit</w:t>
      </w:r>
    </w:p>
    <w:p w14:paraId="3F8CEBD8" w14:textId="77777777" w:rsidR="00B16DF5" w:rsidRPr="00B16DF5" w:rsidRDefault="00B16DF5" w:rsidP="00B16DF5">
      <w:pPr>
        <w:rPr>
          <w:rFonts w:ascii="Arial" w:hAnsi="Arial" w:cs="Arial"/>
          <w:b/>
          <w:sz w:val="22"/>
          <w:szCs w:val="22"/>
        </w:rPr>
      </w:pPr>
    </w:p>
    <w:p w14:paraId="1C408F12" w14:textId="77777777" w:rsidR="00B16DF5" w:rsidRPr="00B16DF5" w:rsidRDefault="00B16DF5" w:rsidP="0005522D">
      <w:pPr>
        <w:pStyle w:val="ListParagraph"/>
        <w:numPr>
          <w:ilvl w:val="0"/>
          <w:numId w:val="10"/>
        </w:numPr>
        <w:spacing w:after="160" w:line="259" w:lineRule="auto"/>
        <w:ind w:left="426" w:hanging="426"/>
        <w:rPr>
          <w:rFonts w:ascii="Arial" w:hAnsi="Arial" w:cs="Arial"/>
          <w:sz w:val="22"/>
          <w:szCs w:val="22"/>
        </w:rPr>
      </w:pPr>
      <w:r w:rsidRPr="00B16DF5">
        <w:rPr>
          <w:rFonts w:ascii="Arial" w:hAnsi="Arial" w:cs="Arial"/>
          <w:sz w:val="22"/>
          <w:szCs w:val="22"/>
        </w:rPr>
        <w:t>If required, enter a message in the message field and click submit.</w:t>
      </w:r>
    </w:p>
    <w:p w14:paraId="73BD5D0F" w14:textId="77777777" w:rsidR="00B16DF5" w:rsidRPr="00B16DF5" w:rsidRDefault="00B16DF5" w:rsidP="00B16DF5">
      <w:pPr>
        <w:pStyle w:val="ListParagraph"/>
        <w:ind w:left="426"/>
        <w:rPr>
          <w:rFonts w:ascii="Arial" w:hAnsi="Arial" w:cs="Arial"/>
          <w:sz w:val="22"/>
          <w:szCs w:val="22"/>
        </w:rPr>
      </w:pPr>
    </w:p>
    <w:p w14:paraId="42A7F924" w14:textId="77777777" w:rsidR="00B16DF5" w:rsidRPr="00B16DF5" w:rsidRDefault="00B16DF5" w:rsidP="0005522D">
      <w:pPr>
        <w:pStyle w:val="ListParagraph"/>
        <w:numPr>
          <w:ilvl w:val="0"/>
          <w:numId w:val="10"/>
        </w:numPr>
        <w:spacing w:after="160" w:line="259" w:lineRule="auto"/>
        <w:ind w:left="426" w:hanging="426"/>
        <w:rPr>
          <w:rFonts w:ascii="Arial" w:hAnsi="Arial" w:cs="Arial"/>
          <w:sz w:val="22"/>
          <w:szCs w:val="22"/>
        </w:rPr>
      </w:pPr>
      <w:r w:rsidRPr="00B16DF5">
        <w:rPr>
          <w:rFonts w:ascii="Arial" w:hAnsi="Arial" w:cs="Arial"/>
          <w:sz w:val="22"/>
          <w:szCs w:val="22"/>
        </w:rPr>
        <w:t>Click continue to go back to the main menu.</w:t>
      </w:r>
    </w:p>
    <w:p w14:paraId="410DBB1C" w14:textId="77777777" w:rsidR="00B16DF5" w:rsidRPr="00B16DF5" w:rsidRDefault="00B16DF5" w:rsidP="00B16DF5">
      <w:pPr>
        <w:pStyle w:val="ListParagraph"/>
        <w:ind w:left="426"/>
        <w:rPr>
          <w:rFonts w:ascii="Arial" w:hAnsi="Arial" w:cs="Arial"/>
          <w:sz w:val="22"/>
          <w:szCs w:val="22"/>
        </w:rPr>
      </w:pPr>
    </w:p>
    <w:p w14:paraId="46D003A1" w14:textId="77777777" w:rsidR="00B16DF5" w:rsidRDefault="00B16DF5" w:rsidP="00B16DF5">
      <w:pPr>
        <w:pStyle w:val="ListParagraph"/>
        <w:ind w:left="426"/>
        <w:rPr>
          <w:rFonts w:ascii="Arial" w:hAnsi="Arial" w:cs="Arial"/>
          <w:sz w:val="22"/>
          <w:szCs w:val="22"/>
        </w:rPr>
      </w:pPr>
      <w:r w:rsidRPr="00B16DF5">
        <w:rPr>
          <w:rFonts w:ascii="Arial" w:hAnsi="Arial" w:cs="Arial"/>
          <w:sz w:val="22"/>
          <w:szCs w:val="22"/>
        </w:rPr>
        <w:t xml:space="preserve">The Transaction will now go to the next approver as indicated in the approver field. </w:t>
      </w:r>
    </w:p>
    <w:p w14:paraId="352804E4" w14:textId="77777777" w:rsidR="0045755E" w:rsidRDefault="0045755E" w:rsidP="00B16DF5">
      <w:pPr>
        <w:pStyle w:val="ListParagraph"/>
        <w:ind w:left="426"/>
        <w:rPr>
          <w:rFonts w:ascii="Arial" w:hAnsi="Arial" w:cs="Arial"/>
          <w:b/>
          <w:sz w:val="22"/>
          <w:szCs w:val="22"/>
        </w:rPr>
      </w:pPr>
    </w:p>
    <w:p w14:paraId="5B506AA7" w14:textId="5E3F6EA0" w:rsidR="00B16DF5" w:rsidRDefault="0045755E" w:rsidP="00B16DF5">
      <w:pPr>
        <w:pStyle w:val="ListParagraph"/>
        <w:ind w:left="426"/>
        <w:rPr>
          <w:rFonts w:ascii="Arial" w:hAnsi="Arial" w:cs="Arial"/>
          <w:i/>
          <w:sz w:val="22"/>
          <w:szCs w:val="22"/>
        </w:rPr>
      </w:pPr>
      <w:r>
        <w:rPr>
          <w:rFonts w:ascii="Arial" w:hAnsi="Arial" w:cs="Arial"/>
          <w:b/>
          <w:i/>
          <w:sz w:val="22"/>
          <w:szCs w:val="22"/>
        </w:rPr>
        <w:t xml:space="preserve">Please note: </w:t>
      </w:r>
      <w:r>
        <w:rPr>
          <w:rFonts w:ascii="Arial" w:hAnsi="Arial" w:cs="Arial"/>
          <w:i/>
          <w:sz w:val="22"/>
          <w:szCs w:val="22"/>
        </w:rPr>
        <w:t xml:space="preserve">Cost allocation changes only go to the relevant finance teams for approval and once approved are closed. The cost allocation request will not go to </w:t>
      </w:r>
      <w:r w:rsidR="009A68AE">
        <w:rPr>
          <w:rFonts w:ascii="Arial" w:hAnsi="Arial" w:cs="Arial"/>
          <w:i/>
          <w:sz w:val="22"/>
          <w:szCs w:val="22"/>
        </w:rPr>
        <w:t>HR Services.</w:t>
      </w:r>
    </w:p>
    <w:p w14:paraId="4283E1CB" w14:textId="5879F147" w:rsidR="00E9168C" w:rsidRDefault="00E9168C" w:rsidP="00B16DF5">
      <w:pPr>
        <w:pStyle w:val="ListParagraph"/>
        <w:ind w:left="426"/>
        <w:rPr>
          <w:rFonts w:ascii="Arial" w:hAnsi="Arial" w:cs="Arial"/>
          <w:sz w:val="22"/>
          <w:szCs w:val="22"/>
        </w:rPr>
      </w:pPr>
    </w:p>
    <w:p w14:paraId="592A0409" w14:textId="64C6B086" w:rsidR="00E9168C" w:rsidRPr="00B16DF5" w:rsidRDefault="00223275" w:rsidP="00B16DF5">
      <w:pPr>
        <w:pStyle w:val="ListParagraph"/>
        <w:ind w:left="426"/>
        <w:rPr>
          <w:rFonts w:ascii="Arial" w:hAnsi="Arial" w:cs="Arial"/>
          <w:sz w:val="22"/>
          <w:szCs w:val="22"/>
        </w:rPr>
      </w:pPr>
      <w:r w:rsidRPr="00223275">
        <w:rPr>
          <w:rFonts w:ascii="Arial" w:hAnsi="Arial" w:cs="Arial"/>
          <w:noProof/>
          <w:sz w:val="22"/>
          <w:szCs w:val="22"/>
        </w:rPr>
        <w:drawing>
          <wp:inline distT="0" distB="0" distL="0" distR="0" wp14:anchorId="356EFFF0" wp14:editId="7358ECE1">
            <wp:extent cx="4607379" cy="1602786"/>
            <wp:effectExtent l="19050" t="19050" r="22225" b="1651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4"/>
                    <a:stretch>
                      <a:fillRect/>
                    </a:stretch>
                  </pic:blipFill>
                  <pic:spPr>
                    <a:xfrm>
                      <a:off x="0" y="0"/>
                      <a:ext cx="4635702" cy="1612639"/>
                    </a:xfrm>
                    <a:prstGeom prst="rect">
                      <a:avLst/>
                    </a:prstGeom>
                    <a:ln>
                      <a:solidFill>
                        <a:schemeClr val="tx1"/>
                      </a:solidFill>
                    </a:ln>
                  </pic:spPr>
                </pic:pic>
              </a:graphicData>
            </a:graphic>
          </wp:inline>
        </w:drawing>
      </w:r>
    </w:p>
    <w:p w14:paraId="28F64D4E" w14:textId="77777777" w:rsidR="00B16DF5" w:rsidRDefault="00B16DF5" w:rsidP="00B16DF5">
      <w:pPr>
        <w:pStyle w:val="ListParagraph"/>
        <w:ind w:left="0"/>
        <w:rPr>
          <w:rFonts w:ascii="Arial" w:hAnsi="Arial" w:cs="Arial"/>
          <w:i/>
          <w:sz w:val="12"/>
          <w:szCs w:val="12"/>
        </w:rPr>
      </w:pPr>
    </w:p>
    <w:p w14:paraId="0C005FD0" w14:textId="00F3234A" w:rsidR="00B16DF5" w:rsidRDefault="00B16DF5" w:rsidP="009A68AE">
      <w:pPr>
        <w:pStyle w:val="ListParagraph"/>
        <w:ind w:left="426"/>
        <w:rPr>
          <w:rFonts w:ascii="Arial" w:hAnsi="Arial" w:cs="Arial"/>
          <w:i/>
          <w:sz w:val="12"/>
          <w:szCs w:val="12"/>
        </w:rPr>
      </w:pPr>
      <w:r>
        <w:rPr>
          <w:rFonts w:ascii="Arial" w:hAnsi="Arial" w:cs="Arial"/>
          <w:i/>
          <w:sz w:val="12"/>
          <w:szCs w:val="12"/>
        </w:rPr>
        <w:t>Fi</w:t>
      </w:r>
      <w:r w:rsidRPr="00980DB6">
        <w:rPr>
          <w:rFonts w:ascii="Arial" w:hAnsi="Arial" w:cs="Arial"/>
          <w:i/>
          <w:sz w:val="12"/>
          <w:szCs w:val="12"/>
        </w:rPr>
        <w:t>gure</w:t>
      </w:r>
      <w:r w:rsidR="00CB17FC">
        <w:rPr>
          <w:rFonts w:ascii="Arial" w:hAnsi="Arial" w:cs="Arial"/>
          <w:i/>
          <w:sz w:val="12"/>
          <w:szCs w:val="12"/>
        </w:rPr>
        <w:t xml:space="preserve"> </w:t>
      </w:r>
      <w:r w:rsidR="00683311">
        <w:rPr>
          <w:rFonts w:ascii="Arial" w:hAnsi="Arial" w:cs="Arial"/>
          <w:i/>
          <w:sz w:val="12"/>
          <w:szCs w:val="12"/>
        </w:rPr>
        <w:t>5</w:t>
      </w:r>
      <w:r w:rsidR="00683311" w:rsidRPr="00980DB6">
        <w:rPr>
          <w:rFonts w:ascii="Arial" w:hAnsi="Arial" w:cs="Arial"/>
          <w:i/>
          <w:sz w:val="12"/>
          <w:szCs w:val="12"/>
        </w:rPr>
        <w:t>:</w:t>
      </w:r>
      <w:r w:rsidRPr="00980DB6">
        <w:rPr>
          <w:rFonts w:ascii="Arial" w:hAnsi="Arial" w:cs="Arial"/>
          <w:i/>
          <w:sz w:val="12"/>
          <w:szCs w:val="12"/>
        </w:rPr>
        <w:t xml:space="preserve"> Department Transactions – </w:t>
      </w:r>
      <w:r w:rsidR="00E9168C">
        <w:rPr>
          <w:rFonts w:ascii="Arial" w:hAnsi="Arial" w:cs="Arial"/>
          <w:i/>
          <w:sz w:val="12"/>
          <w:szCs w:val="12"/>
        </w:rPr>
        <w:t>Changes to funding</w:t>
      </w:r>
      <w:r w:rsidR="00683311" w:rsidRPr="00980DB6">
        <w:rPr>
          <w:rFonts w:ascii="Arial" w:hAnsi="Arial" w:cs="Arial"/>
          <w:i/>
          <w:sz w:val="12"/>
          <w:szCs w:val="12"/>
        </w:rPr>
        <w:t>:</w:t>
      </w:r>
      <w:r w:rsidRPr="00980DB6">
        <w:rPr>
          <w:rFonts w:ascii="Arial" w:hAnsi="Arial" w:cs="Arial"/>
          <w:i/>
          <w:sz w:val="12"/>
          <w:szCs w:val="12"/>
        </w:rPr>
        <w:t xml:space="preserve"> </w:t>
      </w:r>
      <w:r>
        <w:rPr>
          <w:rFonts w:ascii="Arial" w:hAnsi="Arial" w:cs="Arial"/>
          <w:i/>
          <w:sz w:val="12"/>
          <w:szCs w:val="12"/>
        </w:rPr>
        <w:t>Review and Submit</w:t>
      </w:r>
    </w:p>
    <w:p w14:paraId="3EFCF1E6" w14:textId="16A78777" w:rsidR="009F4A9A" w:rsidRDefault="009F4A9A" w:rsidP="009F4A9A">
      <w:pPr>
        <w:tabs>
          <w:tab w:val="left" w:pos="1558"/>
        </w:tabs>
        <w:spacing w:before="100" w:beforeAutospacing="1" w:after="100" w:afterAutospacing="1" w:line="240" w:lineRule="atLeast"/>
        <w:rPr>
          <w:u w:val="single"/>
        </w:rPr>
      </w:pPr>
      <w:bookmarkStart w:id="0" w:name="_Hlk7413424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85129C" w14:textId="77777777" w:rsidR="009F4A9A" w:rsidRDefault="009F4A9A" w:rsidP="009F4A9A">
      <w:pPr>
        <w:rPr>
          <w:rFonts w:ascii="Arial" w:hAnsi="Arial" w:cs="Arial"/>
          <w:b/>
          <w:bCs/>
        </w:rPr>
      </w:pPr>
      <w:r>
        <w:rPr>
          <w:rFonts w:ascii="Arial" w:hAnsi="Arial" w:cs="Arial"/>
          <w:b/>
          <w:bCs/>
        </w:rPr>
        <w:t>Version Control</w:t>
      </w:r>
    </w:p>
    <w:tbl>
      <w:tblPr>
        <w:tblStyle w:val="TableGrid"/>
        <w:tblW w:w="0" w:type="auto"/>
        <w:tblInd w:w="0" w:type="dxa"/>
        <w:tblLook w:val="04A0" w:firstRow="1" w:lastRow="0" w:firstColumn="1" w:lastColumn="0" w:noHBand="0" w:noVBand="1"/>
      </w:tblPr>
      <w:tblGrid>
        <w:gridCol w:w="3681"/>
        <w:gridCol w:w="3260"/>
      </w:tblGrid>
      <w:tr w:rsidR="009F4A9A" w14:paraId="1711B2E6" w14:textId="77777777" w:rsidTr="00895F38">
        <w:tc>
          <w:tcPr>
            <w:tcW w:w="3681" w:type="dxa"/>
          </w:tcPr>
          <w:p w14:paraId="3F4A47BD" w14:textId="77777777" w:rsidR="009F4A9A" w:rsidRDefault="009F4A9A" w:rsidP="00895F38">
            <w:pPr>
              <w:rPr>
                <w:rFonts w:ascii="Arial" w:hAnsi="Arial" w:cs="Arial"/>
                <w:b/>
                <w:bCs/>
              </w:rPr>
            </w:pPr>
            <w:r>
              <w:rPr>
                <w:rFonts w:ascii="Arial" w:hAnsi="Arial" w:cs="Arial"/>
                <w:b/>
                <w:bCs/>
              </w:rPr>
              <w:t>Version</w:t>
            </w:r>
          </w:p>
        </w:tc>
        <w:tc>
          <w:tcPr>
            <w:tcW w:w="3260" w:type="dxa"/>
          </w:tcPr>
          <w:p w14:paraId="1FAEFC4C" w14:textId="77777777" w:rsidR="009F4A9A" w:rsidRDefault="009F4A9A" w:rsidP="00895F38">
            <w:pPr>
              <w:rPr>
                <w:rFonts w:ascii="Arial" w:hAnsi="Arial" w:cs="Arial"/>
                <w:b/>
                <w:bCs/>
              </w:rPr>
            </w:pPr>
            <w:r>
              <w:rPr>
                <w:rFonts w:ascii="Arial" w:hAnsi="Arial" w:cs="Arial"/>
                <w:b/>
                <w:bCs/>
              </w:rPr>
              <w:t>Date Created</w:t>
            </w:r>
          </w:p>
        </w:tc>
      </w:tr>
      <w:tr w:rsidR="009F4A9A" w14:paraId="3BF6B5D0" w14:textId="77777777" w:rsidTr="00895F38">
        <w:tc>
          <w:tcPr>
            <w:tcW w:w="3681" w:type="dxa"/>
          </w:tcPr>
          <w:p w14:paraId="1D08D961" w14:textId="77777777" w:rsidR="009F4A9A" w:rsidRPr="006608F7" w:rsidRDefault="009F4A9A" w:rsidP="00895F38">
            <w:pPr>
              <w:rPr>
                <w:rFonts w:ascii="Arial" w:hAnsi="Arial" w:cs="Arial"/>
              </w:rPr>
            </w:pPr>
            <w:r w:rsidRPr="006608F7">
              <w:rPr>
                <w:rFonts w:ascii="Arial" w:hAnsi="Arial" w:cs="Arial"/>
              </w:rPr>
              <w:t>1.0</w:t>
            </w:r>
          </w:p>
        </w:tc>
        <w:tc>
          <w:tcPr>
            <w:tcW w:w="3260" w:type="dxa"/>
          </w:tcPr>
          <w:p w14:paraId="77881E13" w14:textId="77777777" w:rsidR="009F4A9A" w:rsidRPr="006608F7" w:rsidRDefault="009F4A9A" w:rsidP="00895F38">
            <w:pPr>
              <w:rPr>
                <w:rFonts w:ascii="Arial" w:hAnsi="Arial" w:cs="Arial"/>
              </w:rPr>
            </w:pPr>
            <w:r>
              <w:rPr>
                <w:rFonts w:ascii="Arial" w:hAnsi="Arial" w:cs="Arial"/>
              </w:rPr>
              <w:t>July 2020</w:t>
            </w:r>
          </w:p>
        </w:tc>
      </w:tr>
      <w:tr w:rsidR="009F4A9A" w14:paraId="63DC9FE0" w14:textId="77777777" w:rsidTr="00895F38">
        <w:tc>
          <w:tcPr>
            <w:tcW w:w="3681" w:type="dxa"/>
          </w:tcPr>
          <w:p w14:paraId="02A9D099" w14:textId="77777777" w:rsidR="009F4A9A" w:rsidRPr="006608F7" w:rsidRDefault="009F4A9A" w:rsidP="00895F38">
            <w:pPr>
              <w:rPr>
                <w:rFonts w:ascii="Arial" w:hAnsi="Arial" w:cs="Arial"/>
              </w:rPr>
            </w:pPr>
            <w:r w:rsidRPr="006608F7">
              <w:rPr>
                <w:rFonts w:ascii="Arial" w:hAnsi="Arial" w:cs="Arial"/>
              </w:rPr>
              <w:t>2.0</w:t>
            </w:r>
          </w:p>
        </w:tc>
        <w:tc>
          <w:tcPr>
            <w:tcW w:w="3260" w:type="dxa"/>
          </w:tcPr>
          <w:p w14:paraId="47B41D80" w14:textId="77777777" w:rsidR="009F4A9A" w:rsidRPr="006608F7" w:rsidRDefault="009F4A9A" w:rsidP="00895F38">
            <w:pPr>
              <w:rPr>
                <w:rFonts w:ascii="Arial" w:hAnsi="Arial" w:cs="Arial"/>
              </w:rPr>
            </w:pPr>
            <w:r w:rsidRPr="006608F7">
              <w:rPr>
                <w:rFonts w:ascii="Arial" w:hAnsi="Arial" w:cs="Arial"/>
              </w:rPr>
              <w:t>June 2021</w:t>
            </w:r>
          </w:p>
        </w:tc>
      </w:tr>
      <w:tr w:rsidR="004E3A9D" w14:paraId="0DEFB0ED" w14:textId="77777777" w:rsidTr="00895F38">
        <w:tc>
          <w:tcPr>
            <w:tcW w:w="3681" w:type="dxa"/>
          </w:tcPr>
          <w:p w14:paraId="45FF53AA" w14:textId="7F4746DA" w:rsidR="004E3A9D" w:rsidRPr="006608F7" w:rsidRDefault="004E3A9D" w:rsidP="00895F38">
            <w:pPr>
              <w:rPr>
                <w:rFonts w:ascii="Arial" w:hAnsi="Arial" w:cs="Arial"/>
              </w:rPr>
            </w:pPr>
            <w:r>
              <w:rPr>
                <w:rFonts w:ascii="Arial" w:hAnsi="Arial" w:cs="Arial"/>
              </w:rPr>
              <w:t>3.0</w:t>
            </w:r>
          </w:p>
        </w:tc>
        <w:tc>
          <w:tcPr>
            <w:tcW w:w="3260" w:type="dxa"/>
          </w:tcPr>
          <w:p w14:paraId="6F398D54" w14:textId="61D88EF1" w:rsidR="004E3A9D" w:rsidRPr="006608F7" w:rsidRDefault="00B35156" w:rsidP="00895F38">
            <w:pPr>
              <w:rPr>
                <w:rFonts w:ascii="Arial" w:hAnsi="Arial" w:cs="Arial"/>
              </w:rPr>
            </w:pPr>
            <w:r>
              <w:rPr>
                <w:rFonts w:ascii="Arial" w:hAnsi="Arial" w:cs="Arial"/>
              </w:rPr>
              <w:t>August</w:t>
            </w:r>
            <w:r w:rsidR="004E3A9D">
              <w:rPr>
                <w:rFonts w:ascii="Arial" w:hAnsi="Arial" w:cs="Arial"/>
              </w:rPr>
              <w:t xml:space="preserve"> 2023</w:t>
            </w:r>
          </w:p>
        </w:tc>
      </w:tr>
      <w:bookmarkEnd w:id="0"/>
    </w:tbl>
    <w:p w14:paraId="59711622" w14:textId="77777777" w:rsidR="009F4A9A" w:rsidRDefault="009F4A9A" w:rsidP="002901EA">
      <w:pPr>
        <w:tabs>
          <w:tab w:val="left" w:pos="1558"/>
        </w:tabs>
        <w:spacing w:before="100" w:beforeAutospacing="1" w:after="100" w:afterAutospacing="1" w:line="240" w:lineRule="atLeast"/>
        <w:rPr>
          <w:rFonts w:ascii="Arial" w:hAnsi="Arial" w:cs="Arial"/>
        </w:rPr>
      </w:pPr>
    </w:p>
    <w:sectPr w:rsidR="009F4A9A" w:rsidSect="00284404">
      <w:headerReference w:type="default" r:id="rId15"/>
      <w:footerReference w:type="default" r:id="rId16"/>
      <w:headerReference w:type="first" r:id="rId17"/>
      <w:footerReference w:type="first" r:id="rId18"/>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01A1" w14:textId="77777777" w:rsidR="004D0E01" w:rsidRDefault="004D0E01">
      <w:r>
        <w:separator/>
      </w:r>
    </w:p>
  </w:endnote>
  <w:endnote w:type="continuationSeparator" w:id="0">
    <w:p w14:paraId="7057244B" w14:textId="77777777" w:rsidR="004D0E01" w:rsidRDefault="004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F81C" w14:textId="26079D84" w:rsidR="004D0E01" w:rsidRDefault="009F4A9A" w:rsidP="009F4A9A">
    <w:pPr>
      <w:pStyle w:val="Footer"/>
      <w:tabs>
        <w:tab w:val="clear" w:pos="4153"/>
        <w:tab w:val="center" w:pos="5174"/>
        <w:tab w:val="right" w:pos="10348"/>
      </w:tabs>
    </w:pPr>
    <w:r>
      <w:t>V</w:t>
    </w:r>
    <w:r w:rsidR="002B26B7">
      <w:t>3</w:t>
    </w:r>
    <w:r>
      <w:t>.0</w:t>
    </w:r>
    <w:r w:rsidR="004D0E01">
      <w:tab/>
      <w:t xml:space="preserve">Page </w:t>
    </w:r>
    <w:r w:rsidR="004D0E01">
      <w:rPr>
        <w:b/>
        <w:bCs/>
        <w:sz w:val="24"/>
      </w:rPr>
      <w:fldChar w:fldCharType="begin"/>
    </w:r>
    <w:r w:rsidR="004D0E01">
      <w:rPr>
        <w:b/>
        <w:bCs/>
      </w:rPr>
      <w:instrText xml:space="preserve"> PAGE </w:instrText>
    </w:r>
    <w:r w:rsidR="004D0E01">
      <w:rPr>
        <w:b/>
        <w:bCs/>
        <w:sz w:val="24"/>
      </w:rPr>
      <w:fldChar w:fldCharType="separate"/>
    </w:r>
    <w:r w:rsidR="00682762">
      <w:rPr>
        <w:b/>
        <w:bCs/>
        <w:noProof/>
      </w:rPr>
      <w:t>3</w:t>
    </w:r>
    <w:r w:rsidR="004D0E01">
      <w:rPr>
        <w:b/>
        <w:bCs/>
        <w:sz w:val="24"/>
      </w:rPr>
      <w:fldChar w:fldCharType="end"/>
    </w:r>
    <w:r w:rsidR="004D0E01">
      <w:t xml:space="preserve"> of </w:t>
    </w:r>
    <w:r w:rsidR="004D0E01">
      <w:rPr>
        <w:b/>
        <w:bCs/>
        <w:sz w:val="24"/>
      </w:rPr>
      <w:fldChar w:fldCharType="begin"/>
    </w:r>
    <w:r w:rsidR="004D0E01">
      <w:rPr>
        <w:b/>
        <w:bCs/>
      </w:rPr>
      <w:instrText xml:space="preserve"> NUMPAGES  </w:instrText>
    </w:r>
    <w:r w:rsidR="004D0E01">
      <w:rPr>
        <w:b/>
        <w:bCs/>
        <w:sz w:val="24"/>
      </w:rPr>
      <w:fldChar w:fldCharType="separate"/>
    </w:r>
    <w:r w:rsidR="00682762">
      <w:rPr>
        <w:b/>
        <w:bCs/>
        <w:noProof/>
      </w:rPr>
      <w:t>3</w:t>
    </w:r>
    <w:r w:rsidR="004D0E01">
      <w:rPr>
        <w:b/>
        <w:bCs/>
        <w:sz w:val="24"/>
      </w:rPr>
      <w:fldChar w:fldCharType="end"/>
    </w:r>
    <w:r w:rsidR="004D0E01">
      <w:rPr>
        <w:b/>
        <w:bCs/>
        <w:sz w:val="24"/>
      </w:rPr>
      <w:tab/>
    </w:r>
    <w:r w:rsidR="004D0E01">
      <w:rPr>
        <w:b/>
        <w:bCs/>
        <w:sz w:val="24"/>
      </w:rPr>
      <w:tab/>
    </w:r>
  </w:p>
  <w:p w14:paraId="1ED22E5A" w14:textId="77777777" w:rsidR="004D0E01" w:rsidRDefault="004D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172" w14:textId="661A9D0B" w:rsidR="004D0E01" w:rsidRDefault="009F4A9A" w:rsidP="009F4A9A">
    <w:pPr>
      <w:pStyle w:val="Footer"/>
      <w:tabs>
        <w:tab w:val="clear" w:pos="4153"/>
        <w:tab w:val="center" w:pos="5103"/>
      </w:tabs>
    </w:pPr>
    <w:r>
      <w:t>V</w:t>
    </w:r>
    <w:r w:rsidR="004E3A9D">
      <w:t>3</w:t>
    </w:r>
    <w:r>
      <w:t xml:space="preserve">.0 </w:t>
    </w: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tab/>
            </w:r>
            <w:r w:rsidR="004D0E01">
              <w:t xml:space="preserve">Page </w:t>
            </w:r>
            <w:r w:rsidR="004D0E01">
              <w:rPr>
                <w:b/>
                <w:bCs/>
                <w:sz w:val="24"/>
              </w:rPr>
              <w:fldChar w:fldCharType="begin"/>
            </w:r>
            <w:r w:rsidR="004D0E01">
              <w:rPr>
                <w:b/>
                <w:bCs/>
              </w:rPr>
              <w:instrText xml:space="preserve"> PAGE </w:instrText>
            </w:r>
            <w:r w:rsidR="004D0E01">
              <w:rPr>
                <w:b/>
                <w:bCs/>
                <w:sz w:val="24"/>
              </w:rPr>
              <w:fldChar w:fldCharType="separate"/>
            </w:r>
            <w:r w:rsidR="00682762">
              <w:rPr>
                <w:b/>
                <w:bCs/>
                <w:noProof/>
              </w:rPr>
              <w:t>1</w:t>
            </w:r>
            <w:r w:rsidR="004D0E01">
              <w:rPr>
                <w:b/>
                <w:bCs/>
                <w:sz w:val="24"/>
              </w:rPr>
              <w:fldChar w:fldCharType="end"/>
            </w:r>
            <w:r w:rsidR="004D0E01">
              <w:t xml:space="preserve"> of </w:t>
            </w:r>
            <w:r w:rsidR="004D0E01">
              <w:rPr>
                <w:b/>
                <w:bCs/>
                <w:sz w:val="24"/>
              </w:rPr>
              <w:fldChar w:fldCharType="begin"/>
            </w:r>
            <w:r w:rsidR="004D0E01">
              <w:rPr>
                <w:b/>
                <w:bCs/>
              </w:rPr>
              <w:instrText xml:space="preserve"> NUMPAGES  </w:instrText>
            </w:r>
            <w:r w:rsidR="004D0E01">
              <w:rPr>
                <w:b/>
                <w:bCs/>
                <w:sz w:val="24"/>
              </w:rPr>
              <w:fldChar w:fldCharType="separate"/>
            </w:r>
            <w:r w:rsidR="00682762">
              <w:rPr>
                <w:b/>
                <w:bCs/>
                <w:noProof/>
              </w:rPr>
              <w:t>3</w:t>
            </w:r>
            <w:r w:rsidR="004D0E01">
              <w:rPr>
                <w:b/>
                <w:bCs/>
                <w:sz w:val="24"/>
              </w:rPr>
              <w:fldChar w:fldCharType="end"/>
            </w:r>
          </w:sdtContent>
        </w:sdt>
      </w:sdtContent>
    </w:sdt>
  </w:p>
  <w:p w14:paraId="7EAB1C06" w14:textId="77777777" w:rsidR="004D0E01" w:rsidRDefault="004D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97CC" w14:textId="77777777" w:rsidR="004D0E01" w:rsidRDefault="004D0E01">
      <w:r>
        <w:separator/>
      </w:r>
    </w:p>
  </w:footnote>
  <w:footnote w:type="continuationSeparator" w:id="0">
    <w:p w14:paraId="2D444B93" w14:textId="77777777" w:rsidR="004D0E01" w:rsidRDefault="004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5C68" w14:textId="77777777" w:rsidR="004D0E01" w:rsidRDefault="004D0E01"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49488022" wp14:editId="7D686A8B">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56462E29" w14:textId="77777777"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3" o:spid="_x0000_s1026"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" filled="f" stroked="f">
              <v:path arrowok="t"/>
              <v:textbox>
                <w:txbxContent>
                  <w:p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2ECDE7AF" w14:textId="77777777" w:rsidR="004D0E01" w:rsidRDefault="004D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1F25" w14:textId="77777777" w:rsidR="004D0E01" w:rsidRDefault="004D0E01"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7C68C9DF" wp14:editId="5B157010">
          <wp:extent cx="7575550" cy="1388670"/>
          <wp:effectExtent l="0" t="0" r="6350" b="2540"/>
          <wp:docPr id="12" name="Picture 12"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F27"/>
    <w:multiLevelType w:val="hybridMultilevel"/>
    <w:tmpl w:val="8D625A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465A3"/>
    <w:multiLevelType w:val="hybridMultilevel"/>
    <w:tmpl w:val="F2846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1327D"/>
    <w:multiLevelType w:val="hybridMultilevel"/>
    <w:tmpl w:val="3EB4E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F3896"/>
    <w:multiLevelType w:val="hybridMultilevel"/>
    <w:tmpl w:val="6C9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B6C67"/>
    <w:multiLevelType w:val="hybridMultilevel"/>
    <w:tmpl w:val="02CE0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2B67FA"/>
    <w:multiLevelType w:val="hybridMultilevel"/>
    <w:tmpl w:val="AF141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C74371"/>
    <w:multiLevelType w:val="hybridMultilevel"/>
    <w:tmpl w:val="0EDA4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B20DF5"/>
    <w:multiLevelType w:val="hybridMultilevel"/>
    <w:tmpl w:val="303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6702F"/>
    <w:multiLevelType w:val="hybridMultilevel"/>
    <w:tmpl w:val="1C78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0444F"/>
    <w:multiLevelType w:val="hybridMultilevel"/>
    <w:tmpl w:val="B5C6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D327A"/>
    <w:multiLevelType w:val="hybridMultilevel"/>
    <w:tmpl w:val="3F2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334F7"/>
    <w:multiLevelType w:val="hybridMultilevel"/>
    <w:tmpl w:val="5AEE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7C071D"/>
    <w:multiLevelType w:val="hybridMultilevel"/>
    <w:tmpl w:val="18EC7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2158E1"/>
    <w:multiLevelType w:val="hybridMultilevel"/>
    <w:tmpl w:val="CFC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004608">
    <w:abstractNumId w:val="3"/>
  </w:num>
  <w:num w:numId="2" w16cid:durableId="989136199">
    <w:abstractNumId w:val="7"/>
  </w:num>
  <w:num w:numId="3" w16cid:durableId="96949132">
    <w:abstractNumId w:val="12"/>
  </w:num>
  <w:num w:numId="4" w16cid:durableId="1157451503">
    <w:abstractNumId w:val="6"/>
  </w:num>
  <w:num w:numId="5" w16cid:durableId="1961061570">
    <w:abstractNumId w:val="4"/>
  </w:num>
  <w:num w:numId="6" w16cid:durableId="1506818808">
    <w:abstractNumId w:val="11"/>
  </w:num>
  <w:num w:numId="7" w16cid:durableId="1666543948">
    <w:abstractNumId w:val="8"/>
  </w:num>
  <w:num w:numId="8" w16cid:durableId="598414069">
    <w:abstractNumId w:val="5"/>
  </w:num>
  <w:num w:numId="9" w16cid:durableId="1186400963">
    <w:abstractNumId w:val="10"/>
  </w:num>
  <w:num w:numId="10" w16cid:durableId="1877811191">
    <w:abstractNumId w:val="13"/>
  </w:num>
  <w:num w:numId="11" w16cid:durableId="1114792447">
    <w:abstractNumId w:val="9"/>
  </w:num>
  <w:num w:numId="12" w16cid:durableId="1364861020">
    <w:abstractNumId w:val="0"/>
  </w:num>
  <w:num w:numId="13" w16cid:durableId="842088582">
    <w:abstractNumId w:val="1"/>
  </w:num>
  <w:num w:numId="14" w16cid:durableId="6160680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Mnmf5cMNHOcf5PX8Vrc+mt11xKlOrY4+b4g1c0UOgmrlb2Zs3xlAfegk0eaKhnALyUNMjNwEmpwNOsk0L3Lg==" w:salt="tUlq5gssNFRLgGVMjHiVjA=="/>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57C6"/>
    <w:rsid w:val="00026D39"/>
    <w:rsid w:val="00040969"/>
    <w:rsid w:val="0005522D"/>
    <w:rsid w:val="00065FE4"/>
    <w:rsid w:val="000755EB"/>
    <w:rsid w:val="000922C5"/>
    <w:rsid w:val="000966B0"/>
    <w:rsid w:val="000975EC"/>
    <w:rsid w:val="000A7B9B"/>
    <w:rsid w:val="000E45DA"/>
    <w:rsid w:val="000E5316"/>
    <w:rsid w:val="00113A8C"/>
    <w:rsid w:val="00145922"/>
    <w:rsid w:val="001465DB"/>
    <w:rsid w:val="001602D1"/>
    <w:rsid w:val="00161624"/>
    <w:rsid w:val="0016406A"/>
    <w:rsid w:val="001A0075"/>
    <w:rsid w:val="001A00D3"/>
    <w:rsid w:val="001B660E"/>
    <w:rsid w:val="001D37AE"/>
    <w:rsid w:val="001E73BA"/>
    <w:rsid w:val="001F6C7B"/>
    <w:rsid w:val="00200043"/>
    <w:rsid w:val="00203D0E"/>
    <w:rsid w:val="00223275"/>
    <w:rsid w:val="00227DDA"/>
    <w:rsid w:val="0023553F"/>
    <w:rsid w:val="00236907"/>
    <w:rsid w:val="00277F26"/>
    <w:rsid w:val="002843F2"/>
    <w:rsid w:val="00284404"/>
    <w:rsid w:val="0028484E"/>
    <w:rsid w:val="002901EA"/>
    <w:rsid w:val="00290E77"/>
    <w:rsid w:val="002B26B7"/>
    <w:rsid w:val="002B390F"/>
    <w:rsid w:val="002E5217"/>
    <w:rsid w:val="00330727"/>
    <w:rsid w:val="00335A6B"/>
    <w:rsid w:val="00343EE2"/>
    <w:rsid w:val="003474A9"/>
    <w:rsid w:val="00362AC9"/>
    <w:rsid w:val="00363221"/>
    <w:rsid w:val="003667C2"/>
    <w:rsid w:val="00381B09"/>
    <w:rsid w:val="00382918"/>
    <w:rsid w:val="00395051"/>
    <w:rsid w:val="00396C53"/>
    <w:rsid w:val="003A042D"/>
    <w:rsid w:val="003E3B28"/>
    <w:rsid w:val="003F1A45"/>
    <w:rsid w:val="00401A24"/>
    <w:rsid w:val="00410BCE"/>
    <w:rsid w:val="00411A97"/>
    <w:rsid w:val="0042147D"/>
    <w:rsid w:val="004236B8"/>
    <w:rsid w:val="004250D3"/>
    <w:rsid w:val="0044028C"/>
    <w:rsid w:val="0045755E"/>
    <w:rsid w:val="00470093"/>
    <w:rsid w:val="00473B18"/>
    <w:rsid w:val="00477C16"/>
    <w:rsid w:val="004A1455"/>
    <w:rsid w:val="004B7640"/>
    <w:rsid w:val="004C2420"/>
    <w:rsid w:val="004C4B49"/>
    <w:rsid w:val="004D0E01"/>
    <w:rsid w:val="004E3A9D"/>
    <w:rsid w:val="004F2550"/>
    <w:rsid w:val="004F50C6"/>
    <w:rsid w:val="00510D17"/>
    <w:rsid w:val="0054397F"/>
    <w:rsid w:val="00571D53"/>
    <w:rsid w:val="00593C97"/>
    <w:rsid w:val="00597D7E"/>
    <w:rsid w:val="005B487D"/>
    <w:rsid w:val="005D43AC"/>
    <w:rsid w:val="005D544C"/>
    <w:rsid w:val="005E17F1"/>
    <w:rsid w:val="00622A29"/>
    <w:rsid w:val="006234F9"/>
    <w:rsid w:val="00650A60"/>
    <w:rsid w:val="006514AC"/>
    <w:rsid w:val="0065677F"/>
    <w:rsid w:val="00682762"/>
    <w:rsid w:val="00683311"/>
    <w:rsid w:val="00694530"/>
    <w:rsid w:val="006B0A8E"/>
    <w:rsid w:val="006B68B5"/>
    <w:rsid w:val="006E1435"/>
    <w:rsid w:val="006E7E05"/>
    <w:rsid w:val="006F027E"/>
    <w:rsid w:val="006F3792"/>
    <w:rsid w:val="00701684"/>
    <w:rsid w:val="00704D9B"/>
    <w:rsid w:val="0070504E"/>
    <w:rsid w:val="0071594C"/>
    <w:rsid w:val="0074772F"/>
    <w:rsid w:val="0075202B"/>
    <w:rsid w:val="007520F3"/>
    <w:rsid w:val="00756259"/>
    <w:rsid w:val="007571EE"/>
    <w:rsid w:val="007573DC"/>
    <w:rsid w:val="00766171"/>
    <w:rsid w:val="007807AE"/>
    <w:rsid w:val="00782440"/>
    <w:rsid w:val="00785687"/>
    <w:rsid w:val="0079270F"/>
    <w:rsid w:val="007969E4"/>
    <w:rsid w:val="007A249D"/>
    <w:rsid w:val="007C2298"/>
    <w:rsid w:val="007D21C8"/>
    <w:rsid w:val="007D3BE3"/>
    <w:rsid w:val="00821526"/>
    <w:rsid w:val="008308EC"/>
    <w:rsid w:val="008345AE"/>
    <w:rsid w:val="00836B2B"/>
    <w:rsid w:val="00873C2F"/>
    <w:rsid w:val="008764AA"/>
    <w:rsid w:val="008805DE"/>
    <w:rsid w:val="0088316D"/>
    <w:rsid w:val="00885D15"/>
    <w:rsid w:val="008949D5"/>
    <w:rsid w:val="00894FDD"/>
    <w:rsid w:val="008A3940"/>
    <w:rsid w:val="008E764F"/>
    <w:rsid w:val="008F0EA3"/>
    <w:rsid w:val="008F3A5C"/>
    <w:rsid w:val="00914F38"/>
    <w:rsid w:val="009203AB"/>
    <w:rsid w:val="00921E45"/>
    <w:rsid w:val="009355ED"/>
    <w:rsid w:val="0093740D"/>
    <w:rsid w:val="00937D20"/>
    <w:rsid w:val="00980576"/>
    <w:rsid w:val="009A68AE"/>
    <w:rsid w:val="009B69A9"/>
    <w:rsid w:val="009B7A54"/>
    <w:rsid w:val="009E648F"/>
    <w:rsid w:val="009F4A9A"/>
    <w:rsid w:val="00A00693"/>
    <w:rsid w:val="00A125EA"/>
    <w:rsid w:val="00A22757"/>
    <w:rsid w:val="00A47891"/>
    <w:rsid w:val="00A815EB"/>
    <w:rsid w:val="00A92030"/>
    <w:rsid w:val="00A944E2"/>
    <w:rsid w:val="00A971D1"/>
    <w:rsid w:val="00A97CD3"/>
    <w:rsid w:val="00AA05F4"/>
    <w:rsid w:val="00AA6AAB"/>
    <w:rsid w:val="00AB6CBA"/>
    <w:rsid w:val="00AB759C"/>
    <w:rsid w:val="00AD0172"/>
    <w:rsid w:val="00AE6E5C"/>
    <w:rsid w:val="00B16DE3"/>
    <w:rsid w:val="00B16DF5"/>
    <w:rsid w:val="00B25ADC"/>
    <w:rsid w:val="00B26A5D"/>
    <w:rsid w:val="00B30B01"/>
    <w:rsid w:val="00B32C59"/>
    <w:rsid w:val="00B35156"/>
    <w:rsid w:val="00B36156"/>
    <w:rsid w:val="00B7755F"/>
    <w:rsid w:val="00B90657"/>
    <w:rsid w:val="00BD3F1C"/>
    <w:rsid w:val="00BE47DC"/>
    <w:rsid w:val="00BF5DE3"/>
    <w:rsid w:val="00C23DC8"/>
    <w:rsid w:val="00C31F08"/>
    <w:rsid w:val="00C54935"/>
    <w:rsid w:val="00C549F0"/>
    <w:rsid w:val="00CA60BE"/>
    <w:rsid w:val="00CB17FC"/>
    <w:rsid w:val="00CF1846"/>
    <w:rsid w:val="00D04616"/>
    <w:rsid w:val="00D33DD5"/>
    <w:rsid w:val="00D62045"/>
    <w:rsid w:val="00D65F9D"/>
    <w:rsid w:val="00D72B40"/>
    <w:rsid w:val="00D85B00"/>
    <w:rsid w:val="00D95089"/>
    <w:rsid w:val="00D9674F"/>
    <w:rsid w:val="00DC239B"/>
    <w:rsid w:val="00DC6952"/>
    <w:rsid w:val="00DC720E"/>
    <w:rsid w:val="00DD2267"/>
    <w:rsid w:val="00DD310D"/>
    <w:rsid w:val="00DE7246"/>
    <w:rsid w:val="00E14F4A"/>
    <w:rsid w:val="00E52E98"/>
    <w:rsid w:val="00E575D0"/>
    <w:rsid w:val="00E743AB"/>
    <w:rsid w:val="00E75B17"/>
    <w:rsid w:val="00E85C3C"/>
    <w:rsid w:val="00E9168C"/>
    <w:rsid w:val="00EA15F2"/>
    <w:rsid w:val="00EB5ED4"/>
    <w:rsid w:val="00ED0AD5"/>
    <w:rsid w:val="00ED5532"/>
    <w:rsid w:val="00EF1430"/>
    <w:rsid w:val="00EF70D3"/>
    <w:rsid w:val="00EF74CC"/>
    <w:rsid w:val="00F07AF0"/>
    <w:rsid w:val="00F07C9B"/>
    <w:rsid w:val="00F12D66"/>
    <w:rsid w:val="00F71199"/>
    <w:rsid w:val="00FB465C"/>
    <w:rsid w:val="00FB67DB"/>
    <w:rsid w:val="00FC0F5E"/>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FC8C13A"/>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E004-EF58-4ED3-A8F3-766944B3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26</TotalTime>
  <Pages>3</Pages>
  <Words>714</Words>
  <Characters>3483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4189</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Wasse, Jonathan</cp:lastModifiedBy>
  <cp:revision>7</cp:revision>
  <cp:lastPrinted>2020-07-20T21:06:00Z</cp:lastPrinted>
  <dcterms:created xsi:type="dcterms:W3CDTF">2021-06-16T18:38:00Z</dcterms:created>
  <dcterms:modified xsi:type="dcterms:W3CDTF">2023-08-24T16:12:00Z</dcterms:modified>
</cp:coreProperties>
</file>