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9D38" w14:textId="77777777" w:rsidR="00E65BE2" w:rsidRPr="00DF296B" w:rsidRDefault="00DF296B" w:rsidP="00DF296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F296B">
        <w:rPr>
          <w:rFonts w:ascii="Arial" w:hAnsi="Arial" w:cs="Arial"/>
          <w:b/>
          <w:bCs/>
          <w:sz w:val="24"/>
          <w:szCs w:val="24"/>
        </w:rPr>
        <w:t xml:space="preserve">MEETING CHECKLIST </w:t>
      </w:r>
    </w:p>
    <w:p w14:paraId="455D3367" w14:textId="77777777" w:rsidR="00E65BE2" w:rsidRDefault="001F61DE" w:rsidP="00DF296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E65BE2" w:rsidRPr="00DF296B">
        <w:rPr>
          <w:rFonts w:ascii="Arial" w:hAnsi="Arial" w:cs="Arial"/>
          <w:sz w:val="24"/>
          <w:szCs w:val="24"/>
        </w:rPr>
        <w:t xml:space="preserve">brief guide for managers </w:t>
      </w:r>
      <w:r>
        <w:rPr>
          <w:rFonts w:ascii="Arial" w:hAnsi="Arial" w:cs="Arial"/>
          <w:sz w:val="24"/>
          <w:szCs w:val="24"/>
        </w:rPr>
        <w:t xml:space="preserve">is designed to supporting managers in structuring their conversations with </w:t>
      </w:r>
      <w:r w:rsidR="00E65BE2" w:rsidRPr="00DF296B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 xml:space="preserve">when undertaking a COVID-19 individual health risk assessment. </w:t>
      </w:r>
    </w:p>
    <w:p w14:paraId="2389C9E4" w14:textId="77777777" w:rsidR="001F61DE" w:rsidRPr="001F61DE" w:rsidRDefault="001F61DE" w:rsidP="00DF296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read the full guidance before having a conversation with your staff member.  </w:t>
      </w:r>
    </w:p>
    <w:p w14:paraId="7812F0A3" w14:textId="77777777" w:rsidR="00B31270" w:rsidRPr="00DF296B" w:rsidRDefault="00CD4CDE" w:rsidP="00DF296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F296B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813DF6" w:rsidRPr="00DF296B">
        <w:rPr>
          <w:rFonts w:ascii="Arial" w:hAnsi="Arial" w:cs="Arial"/>
          <w:b/>
          <w:bCs/>
          <w:sz w:val="24"/>
          <w:szCs w:val="24"/>
        </w:rPr>
        <w:t>Checklist</w:t>
      </w:r>
    </w:p>
    <w:p w14:paraId="09A6A1FE" w14:textId="77777777" w:rsidR="00841DD5" w:rsidRPr="00DF296B" w:rsidRDefault="0018023A" w:rsidP="001F61DE">
      <w:pPr>
        <w:spacing w:line="276" w:lineRule="auto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 xml:space="preserve">Every conversation will be </w:t>
      </w:r>
      <w:proofErr w:type="gramStart"/>
      <w:r w:rsidRPr="00DF296B">
        <w:rPr>
          <w:rFonts w:ascii="Arial" w:hAnsi="Arial" w:cs="Arial"/>
          <w:sz w:val="24"/>
          <w:szCs w:val="24"/>
        </w:rPr>
        <w:t>different</w:t>
      </w:r>
      <w:proofErr w:type="gramEnd"/>
      <w:r w:rsidRPr="00DF296B">
        <w:rPr>
          <w:rFonts w:ascii="Arial" w:hAnsi="Arial" w:cs="Arial"/>
          <w:sz w:val="24"/>
          <w:szCs w:val="24"/>
        </w:rPr>
        <w:t xml:space="preserve"> and this guide cannot cover every issue that may arise. </w:t>
      </w:r>
      <w:proofErr w:type="gramStart"/>
      <w:r w:rsidRPr="00DF296B">
        <w:rPr>
          <w:rFonts w:ascii="Arial" w:hAnsi="Arial" w:cs="Arial"/>
          <w:sz w:val="24"/>
          <w:szCs w:val="24"/>
        </w:rPr>
        <w:t>However</w:t>
      </w:r>
      <w:proofErr w:type="gramEnd"/>
      <w:r w:rsidRPr="00DF296B">
        <w:rPr>
          <w:rFonts w:ascii="Arial" w:hAnsi="Arial" w:cs="Arial"/>
          <w:sz w:val="24"/>
          <w:szCs w:val="24"/>
        </w:rPr>
        <w:t xml:space="preserve"> it should be a helpful checklist in managing the conversations.</w:t>
      </w:r>
      <w:r w:rsidR="00AD034D">
        <w:rPr>
          <w:rFonts w:ascii="Arial" w:hAnsi="Arial" w:cs="Arial"/>
          <w:sz w:val="24"/>
          <w:szCs w:val="24"/>
        </w:rPr>
        <w:t xml:space="preserve"> </w:t>
      </w:r>
      <w:r w:rsidR="00841DD5" w:rsidRPr="00DF296B">
        <w:rPr>
          <w:rFonts w:ascii="Arial" w:hAnsi="Arial" w:cs="Arial"/>
          <w:sz w:val="24"/>
          <w:szCs w:val="24"/>
        </w:rPr>
        <w:t xml:space="preserve">Ensure that </w:t>
      </w:r>
      <w:r w:rsidR="00CD4CDE" w:rsidRPr="00DF296B">
        <w:rPr>
          <w:rFonts w:ascii="Arial" w:hAnsi="Arial" w:cs="Arial"/>
          <w:sz w:val="24"/>
          <w:szCs w:val="24"/>
        </w:rPr>
        <w:t>the member of staff has</w:t>
      </w:r>
      <w:r w:rsidR="00DF296B" w:rsidRPr="00DF296B">
        <w:rPr>
          <w:rFonts w:ascii="Arial" w:hAnsi="Arial" w:cs="Arial"/>
          <w:sz w:val="24"/>
          <w:szCs w:val="24"/>
        </w:rPr>
        <w:t xml:space="preserve"> seen </w:t>
      </w:r>
      <w:r w:rsidR="00841DD5" w:rsidRPr="00DF296B">
        <w:rPr>
          <w:rFonts w:ascii="Arial" w:hAnsi="Arial" w:cs="Arial"/>
          <w:sz w:val="24"/>
          <w:szCs w:val="24"/>
        </w:rPr>
        <w:t xml:space="preserve">the </w:t>
      </w:r>
      <w:r w:rsidR="002E68E2" w:rsidRPr="00DF296B">
        <w:rPr>
          <w:rFonts w:ascii="Arial" w:hAnsi="Arial" w:cs="Arial"/>
          <w:sz w:val="24"/>
          <w:szCs w:val="24"/>
        </w:rPr>
        <w:t xml:space="preserve">Individual </w:t>
      </w:r>
      <w:r w:rsidR="00841DD5" w:rsidRPr="00DF296B">
        <w:rPr>
          <w:rFonts w:ascii="Arial" w:hAnsi="Arial" w:cs="Arial"/>
          <w:sz w:val="24"/>
          <w:szCs w:val="24"/>
        </w:rPr>
        <w:t xml:space="preserve">Risk Assessment </w:t>
      </w:r>
      <w:r w:rsidR="002E68E2" w:rsidRPr="00DF296B">
        <w:rPr>
          <w:rFonts w:ascii="Arial" w:hAnsi="Arial" w:cs="Arial"/>
          <w:sz w:val="24"/>
          <w:szCs w:val="24"/>
        </w:rPr>
        <w:t>Framework and</w:t>
      </w:r>
      <w:r w:rsidR="00841DD5" w:rsidRPr="00DF296B">
        <w:rPr>
          <w:rFonts w:ascii="Arial" w:hAnsi="Arial" w:cs="Arial"/>
          <w:sz w:val="24"/>
          <w:szCs w:val="24"/>
        </w:rPr>
        <w:t xml:space="preserve"> check that they understand its purpose and the reason for the meeting.</w:t>
      </w:r>
    </w:p>
    <w:p w14:paraId="58A13BA7" w14:textId="77777777" w:rsidR="00841DD5" w:rsidRPr="00DF296B" w:rsidRDefault="00841DD5" w:rsidP="00DF296B">
      <w:pPr>
        <w:pStyle w:val="ListParagraph"/>
        <w:numPr>
          <w:ilvl w:val="0"/>
          <w:numId w:val="4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 xml:space="preserve">Check that they are happy to have the conversation and are willing to discuss any particular </w:t>
      </w:r>
      <w:r w:rsidR="00D557FE" w:rsidRPr="00DF296B">
        <w:rPr>
          <w:rFonts w:ascii="Arial" w:hAnsi="Arial" w:cs="Arial"/>
          <w:sz w:val="24"/>
          <w:szCs w:val="24"/>
        </w:rPr>
        <w:t>risk factors that may apply to them.</w:t>
      </w:r>
      <w:r w:rsidR="002E68E2" w:rsidRPr="00DF296B">
        <w:rPr>
          <w:rFonts w:ascii="Arial" w:hAnsi="Arial" w:cs="Arial"/>
          <w:sz w:val="24"/>
          <w:szCs w:val="24"/>
        </w:rPr>
        <w:t xml:space="preserve"> </w:t>
      </w:r>
    </w:p>
    <w:p w14:paraId="3C7A6037" w14:textId="77777777" w:rsidR="00D557FE" w:rsidRPr="00DF296B" w:rsidRDefault="00D557FE" w:rsidP="00DF296B">
      <w:pPr>
        <w:pStyle w:val="ListParagraph"/>
        <w:numPr>
          <w:ilvl w:val="0"/>
          <w:numId w:val="4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 xml:space="preserve">Assure them that the information they disclose will be treated as confidential </w:t>
      </w:r>
      <w:r w:rsidR="00842679" w:rsidRPr="00DF296B">
        <w:rPr>
          <w:rFonts w:ascii="Arial" w:hAnsi="Arial" w:cs="Arial"/>
          <w:sz w:val="24"/>
          <w:szCs w:val="24"/>
        </w:rPr>
        <w:t>between them and</w:t>
      </w:r>
      <w:r w:rsidRPr="00DF296B">
        <w:rPr>
          <w:rFonts w:ascii="Arial" w:hAnsi="Arial" w:cs="Arial"/>
          <w:sz w:val="24"/>
          <w:szCs w:val="24"/>
        </w:rPr>
        <w:t xml:space="preserve"> their manager </w:t>
      </w:r>
      <w:r w:rsidR="00842679" w:rsidRPr="00DF296B">
        <w:rPr>
          <w:rFonts w:ascii="Arial" w:hAnsi="Arial" w:cs="Arial"/>
          <w:sz w:val="24"/>
          <w:szCs w:val="24"/>
        </w:rPr>
        <w:t>unless they give consent to it being shared more widely</w:t>
      </w:r>
      <w:r w:rsidRPr="00DF296B">
        <w:rPr>
          <w:rFonts w:ascii="Arial" w:hAnsi="Arial" w:cs="Arial"/>
          <w:sz w:val="24"/>
          <w:szCs w:val="24"/>
        </w:rPr>
        <w:t xml:space="preserve">. </w:t>
      </w:r>
    </w:p>
    <w:p w14:paraId="3DCA030F" w14:textId="77777777" w:rsidR="00D557FE" w:rsidRPr="00DF296B" w:rsidRDefault="00D557FE" w:rsidP="00DF296B">
      <w:pPr>
        <w:pStyle w:val="ListParagraph"/>
        <w:numPr>
          <w:ilvl w:val="0"/>
          <w:numId w:val="4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 xml:space="preserve">Inform them that this is a temporary </w:t>
      </w:r>
      <w:r w:rsidR="00DF296B" w:rsidRPr="00DF296B">
        <w:rPr>
          <w:rFonts w:ascii="Arial" w:hAnsi="Arial" w:cs="Arial"/>
          <w:sz w:val="24"/>
          <w:szCs w:val="24"/>
        </w:rPr>
        <w:t>measure and that</w:t>
      </w:r>
      <w:r w:rsidRPr="00DF296B">
        <w:rPr>
          <w:rFonts w:ascii="Arial" w:hAnsi="Arial" w:cs="Arial"/>
          <w:sz w:val="24"/>
          <w:szCs w:val="24"/>
        </w:rPr>
        <w:t xml:space="preserve"> the information is being </w:t>
      </w:r>
      <w:r w:rsidR="00813DF6" w:rsidRPr="00DF296B">
        <w:rPr>
          <w:rFonts w:ascii="Arial" w:hAnsi="Arial" w:cs="Arial"/>
          <w:sz w:val="24"/>
          <w:szCs w:val="24"/>
        </w:rPr>
        <w:t>requested</w:t>
      </w:r>
      <w:r w:rsidRPr="00DF296B">
        <w:rPr>
          <w:rFonts w:ascii="Arial" w:hAnsi="Arial" w:cs="Arial"/>
          <w:sz w:val="24"/>
          <w:szCs w:val="24"/>
        </w:rPr>
        <w:t xml:space="preserve"> </w:t>
      </w:r>
      <w:r w:rsidR="00E71782" w:rsidRPr="00DF296B">
        <w:rPr>
          <w:rFonts w:ascii="Arial" w:hAnsi="Arial" w:cs="Arial"/>
          <w:sz w:val="24"/>
          <w:szCs w:val="24"/>
        </w:rPr>
        <w:t>to assess</w:t>
      </w:r>
      <w:r w:rsidRPr="00DF296B">
        <w:rPr>
          <w:rFonts w:ascii="Arial" w:hAnsi="Arial" w:cs="Arial"/>
          <w:sz w:val="24"/>
          <w:szCs w:val="24"/>
        </w:rPr>
        <w:t xml:space="preserve"> the</w:t>
      </w:r>
      <w:r w:rsidR="00E71782" w:rsidRPr="00DF296B">
        <w:rPr>
          <w:rFonts w:ascii="Arial" w:hAnsi="Arial" w:cs="Arial"/>
          <w:sz w:val="24"/>
          <w:szCs w:val="24"/>
        </w:rPr>
        <w:t>ir</w:t>
      </w:r>
      <w:r w:rsidRPr="00DF296B">
        <w:rPr>
          <w:rFonts w:ascii="Arial" w:hAnsi="Arial" w:cs="Arial"/>
          <w:sz w:val="24"/>
          <w:szCs w:val="24"/>
        </w:rPr>
        <w:t xml:space="preserve"> risk from COVID-19</w:t>
      </w:r>
      <w:r w:rsidR="00E71782" w:rsidRPr="00DF296B">
        <w:rPr>
          <w:rFonts w:ascii="Arial" w:hAnsi="Arial" w:cs="Arial"/>
          <w:sz w:val="24"/>
          <w:szCs w:val="24"/>
        </w:rPr>
        <w:t xml:space="preserve"> only and </w:t>
      </w:r>
      <w:r w:rsidRPr="00DF296B">
        <w:rPr>
          <w:rFonts w:ascii="Arial" w:hAnsi="Arial" w:cs="Arial"/>
          <w:sz w:val="24"/>
          <w:szCs w:val="24"/>
        </w:rPr>
        <w:t>will not be used for any other purpose.</w:t>
      </w:r>
    </w:p>
    <w:p w14:paraId="09E43191" w14:textId="77777777" w:rsidR="00D557FE" w:rsidRPr="00DF296B" w:rsidRDefault="00D557FE" w:rsidP="00DF296B">
      <w:pPr>
        <w:pStyle w:val="ListParagraph"/>
        <w:numPr>
          <w:ilvl w:val="0"/>
          <w:numId w:val="4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>If, for any reason they are not</w:t>
      </w:r>
      <w:r w:rsidR="00E71782" w:rsidRPr="00DF296B">
        <w:rPr>
          <w:rFonts w:ascii="Arial" w:hAnsi="Arial" w:cs="Arial"/>
          <w:sz w:val="24"/>
          <w:szCs w:val="24"/>
        </w:rPr>
        <w:t xml:space="preserve"> willing to discuss their risk factors</w:t>
      </w:r>
      <w:r w:rsidR="00CD4CDE" w:rsidRPr="00DF296B">
        <w:rPr>
          <w:rFonts w:ascii="Arial" w:hAnsi="Arial" w:cs="Arial"/>
          <w:sz w:val="24"/>
          <w:szCs w:val="24"/>
        </w:rPr>
        <w:t xml:space="preserve"> with their line manager</w:t>
      </w:r>
      <w:r w:rsidRPr="00DF296B">
        <w:rPr>
          <w:rFonts w:ascii="Arial" w:hAnsi="Arial" w:cs="Arial"/>
          <w:sz w:val="24"/>
          <w:szCs w:val="24"/>
        </w:rPr>
        <w:t xml:space="preserve">, offer to arrange a referral to </w:t>
      </w:r>
      <w:r w:rsidR="00FA77E3" w:rsidRPr="00DF296B">
        <w:rPr>
          <w:rFonts w:ascii="Arial" w:hAnsi="Arial" w:cs="Arial"/>
          <w:sz w:val="24"/>
          <w:szCs w:val="24"/>
        </w:rPr>
        <w:t xml:space="preserve">Workplace </w:t>
      </w:r>
      <w:r w:rsidRPr="00DF296B">
        <w:rPr>
          <w:rFonts w:ascii="Arial" w:hAnsi="Arial" w:cs="Arial"/>
          <w:sz w:val="24"/>
          <w:szCs w:val="24"/>
        </w:rPr>
        <w:t xml:space="preserve">Health </w:t>
      </w:r>
    </w:p>
    <w:p w14:paraId="124E365C" w14:textId="77777777" w:rsidR="00D557FE" w:rsidRPr="00DF296B" w:rsidRDefault="00813DF6" w:rsidP="00DF296B">
      <w:pPr>
        <w:pStyle w:val="ListParagraph"/>
        <w:numPr>
          <w:ilvl w:val="0"/>
          <w:numId w:val="4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 xml:space="preserve">Go through the demographic factors and health conditions </w:t>
      </w:r>
      <w:r w:rsidR="00DF296B">
        <w:rPr>
          <w:rFonts w:ascii="Arial" w:hAnsi="Arial" w:cs="Arial"/>
          <w:sz w:val="24"/>
          <w:szCs w:val="24"/>
        </w:rPr>
        <w:t xml:space="preserve">and </w:t>
      </w:r>
      <w:r w:rsidRPr="00DF296B">
        <w:rPr>
          <w:rFonts w:ascii="Arial" w:hAnsi="Arial" w:cs="Arial"/>
          <w:sz w:val="24"/>
          <w:szCs w:val="24"/>
        </w:rPr>
        <w:t xml:space="preserve">seek agreement on </w:t>
      </w:r>
      <w:r w:rsidR="00FA77E3" w:rsidRPr="00DF296B">
        <w:rPr>
          <w:rFonts w:ascii="Arial" w:hAnsi="Arial" w:cs="Arial"/>
          <w:sz w:val="24"/>
          <w:szCs w:val="24"/>
        </w:rPr>
        <w:t xml:space="preserve">the tier of risk the staff members </w:t>
      </w:r>
      <w:proofErr w:type="gramStart"/>
      <w:r w:rsidR="00FA77E3" w:rsidRPr="00DF296B">
        <w:rPr>
          <w:rFonts w:ascii="Arial" w:hAnsi="Arial" w:cs="Arial"/>
          <w:sz w:val="24"/>
          <w:szCs w:val="24"/>
        </w:rPr>
        <w:t>falls</w:t>
      </w:r>
      <w:proofErr w:type="gramEnd"/>
      <w:r w:rsidR="00FA77E3" w:rsidRPr="00DF296B">
        <w:rPr>
          <w:rFonts w:ascii="Arial" w:hAnsi="Arial" w:cs="Arial"/>
          <w:sz w:val="24"/>
          <w:szCs w:val="24"/>
        </w:rPr>
        <w:t xml:space="preserve"> within.</w:t>
      </w:r>
    </w:p>
    <w:p w14:paraId="5D88211D" w14:textId="77777777" w:rsidR="00813DF6" w:rsidRPr="00DF296B" w:rsidRDefault="00813DF6" w:rsidP="00DF296B">
      <w:pPr>
        <w:pStyle w:val="ListParagraph"/>
        <w:numPr>
          <w:ilvl w:val="0"/>
          <w:numId w:val="4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 xml:space="preserve">On the basis of an agreed </w:t>
      </w:r>
      <w:r w:rsidR="00FA77E3" w:rsidRPr="00DF296B">
        <w:rPr>
          <w:rFonts w:ascii="Arial" w:hAnsi="Arial" w:cs="Arial"/>
          <w:sz w:val="24"/>
          <w:szCs w:val="24"/>
        </w:rPr>
        <w:t>tier</w:t>
      </w:r>
      <w:r w:rsidRPr="00DF296B">
        <w:rPr>
          <w:rFonts w:ascii="Arial" w:hAnsi="Arial" w:cs="Arial"/>
          <w:sz w:val="24"/>
          <w:szCs w:val="24"/>
        </w:rPr>
        <w:t>, discuss</w:t>
      </w:r>
      <w:r w:rsidR="00CD4CDE" w:rsidRPr="00DF296B">
        <w:rPr>
          <w:rFonts w:ascii="Arial" w:hAnsi="Arial" w:cs="Arial"/>
          <w:sz w:val="24"/>
          <w:szCs w:val="24"/>
        </w:rPr>
        <w:t xml:space="preserve"> the workplace safeguards currently in place</w:t>
      </w:r>
      <w:r w:rsidRPr="00DF296B">
        <w:rPr>
          <w:rFonts w:ascii="Arial" w:hAnsi="Arial" w:cs="Arial"/>
          <w:sz w:val="24"/>
          <w:szCs w:val="24"/>
        </w:rPr>
        <w:t xml:space="preserve"> and agree </w:t>
      </w:r>
      <w:r w:rsidR="00CD4CDE" w:rsidRPr="00DF296B">
        <w:rPr>
          <w:rFonts w:ascii="Arial" w:hAnsi="Arial" w:cs="Arial"/>
          <w:sz w:val="24"/>
          <w:szCs w:val="24"/>
        </w:rPr>
        <w:t>whether or not these are adequate</w:t>
      </w:r>
      <w:r w:rsidR="00871723" w:rsidRPr="00DF296B">
        <w:rPr>
          <w:rFonts w:ascii="Arial" w:hAnsi="Arial" w:cs="Arial"/>
          <w:sz w:val="24"/>
          <w:szCs w:val="24"/>
        </w:rPr>
        <w:t xml:space="preserve"> to allow a return to work</w:t>
      </w:r>
      <w:r w:rsidR="00CD4CDE" w:rsidRPr="00DF296B">
        <w:rPr>
          <w:rFonts w:ascii="Arial" w:hAnsi="Arial" w:cs="Arial"/>
          <w:sz w:val="24"/>
          <w:szCs w:val="24"/>
        </w:rPr>
        <w:t>.</w:t>
      </w:r>
    </w:p>
    <w:p w14:paraId="4A6B507E" w14:textId="77777777" w:rsidR="00C149FF" w:rsidRPr="00DF296B" w:rsidRDefault="00C149FF" w:rsidP="00DF296B">
      <w:pPr>
        <w:pStyle w:val="ListParagraph"/>
        <w:numPr>
          <w:ilvl w:val="0"/>
          <w:numId w:val="4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>If necessary, agree mitigating measures and check that these give a sufficient level of assurance to ensure</w:t>
      </w:r>
      <w:r w:rsidR="00871723" w:rsidRPr="00DF296B">
        <w:rPr>
          <w:rFonts w:ascii="Arial" w:hAnsi="Arial" w:cs="Arial"/>
          <w:sz w:val="24"/>
          <w:szCs w:val="24"/>
        </w:rPr>
        <w:t xml:space="preserve"> a return or</w:t>
      </w:r>
      <w:r w:rsidRPr="00DF296B">
        <w:rPr>
          <w:rFonts w:ascii="Arial" w:hAnsi="Arial" w:cs="Arial"/>
          <w:sz w:val="24"/>
          <w:szCs w:val="24"/>
        </w:rPr>
        <w:t xml:space="preserve"> continued attendance at work.</w:t>
      </w:r>
    </w:p>
    <w:p w14:paraId="11FBCE63" w14:textId="77777777" w:rsidR="00C149FF" w:rsidRPr="00DF296B" w:rsidRDefault="00C149FF" w:rsidP="00DF296B">
      <w:pPr>
        <w:pStyle w:val="ListParagraph"/>
        <w:numPr>
          <w:ilvl w:val="0"/>
          <w:numId w:val="4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 xml:space="preserve">If the level of risk revealed by this process requires it, discuss alternatives to on-site working </w:t>
      </w:r>
    </w:p>
    <w:p w14:paraId="042972ED" w14:textId="77777777" w:rsidR="00C1039A" w:rsidRPr="00DF296B" w:rsidRDefault="00C1039A" w:rsidP="00DF296B">
      <w:pPr>
        <w:pStyle w:val="ListParagraph"/>
        <w:numPr>
          <w:ilvl w:val="0"/>
          <w:numId w:val="4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 xml:space="preserve">If you are unable to agree a level of risk, seek the agreement of the member of staff to escalate the issue </w:t>
      </w:r>
      <w:r w:rsidR="00FA77E3" w:rsidRPr="00DF296B">
        <w:rPr>
          <w:rFonts w:ascii="Arial" w:hAnsi="Arial" w:cs="Arial"/>
          <w:sz w:val="24"/>
          <w:szCs w:val="24"/>
        </w:rPr>
        <w:t>and refer to Workplace</w:t>
      </w:r>
      <w:r w:rsidRPr="00DF296B">
        <w:rPr>
          <w:rFonts w:ascii="Arial" w:hAnsi="Arial" w:cs="Arial"/>
          <w:sz w:val="24"/>
          <w:szCs w:val="24"/>
        </w:rPr>
        <w:t xml:space="preserve"> Health.</w:t>
      </w:r>
      <w:r w:rsidR="00DF296B">
        <w:rPr>
          <w:rFonts w:ascii="Arial" w:hAnsi="Arial" w:cs="Arial"/>
          <w:sz w:val="24"/>
          <w:szCs w:val="24"/>
        </w:rPr>
        <w:t xml:space="preserve"> If they do not wish to be referred, speak to your HR Business Partner.</w:t>
      </w:r>
    </w:p>
    <w:p w14:paraId="452AA219" w14:textId="77777777" w:rsidR="00CD4CDE" w:rsidRPr="00DF296B" w:rsidRDefault="00CD4CDE" w:rsidP="00DF296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F296B">
        <w:rPr>
          <w:rFonts w:ascii="Arial" w:hAnsi="Arial" w:cs="Arial"/>
          <w:b/>
          <w:bCs/>
          <w:sz w:val="24"/>
          <w:szCs w:val="24"/>
        </w:rPr>
        <w:t>After the Meeting</w:t>
      </w:r>
    </w:p>
    <w:p w14:paraId="0F99752C" w14:textId="61C7C59F" w:rsidR="00DF296B" w:rsidRDefault="00CD4CDE" w:rsidP="004C14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 xml:space="preserve">Record the details on the risk assessment </w:t>
      </w:r>
      <w:r w:rsidR="00DF296B" w:rsidRPr="00DF296B">
        <w:rPr>
          <w:rFonts w:ascii="Arial" w:hAnsi="Arial" w:cs="Arial"/>
          <w:sz w:val="24"/>
          <w:szCs w:val="24"/>
        </w:rPr>
        <w:t>and keep this</w:t>
      </w:r>
      <w:r w:rsidR="00DF296B">
        <w:rPr>
          <w:rFonts w:ascii="Arial" w:hAnsi="Arial" w:cs="Arial"/>
          <w:sz w:val="24"/>
          <w:szCs w:val="24"/>
        </w:rPr>
        <w:t xml:space="preserve"> record secure </w:t>
      </w:r>
    </w:p>
    <w:p w14:paraId="0D30D588" w14:textId="5271895B" w:rsidR="00C149FF" w:rsidRDefault="00C149FF" w:rsidP="004C14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F296B">
        <w:rPr>
          <w:rFonts w:ascii="Arial" w:hAnsi="Arial" w:cs="Arial"/>
          <w:sz w:val="24"/>
          <w:szCs w:val="24"/>
        </w:rPr>
        <w:t xml:space="preserve">Discuss </w:t>
      </w:r>
      <w:r w:rsidR="00D223F3" w:rsidRPr="00DF296B">
        <w:rPr>
          <w:rFonts w:ascii="Arial" w:hAnsi="Arial" w:cs="Arial"/>
          <w:sz w:val="24"/>
          <w:szCs w:val="24"/>
        </w:rPr>
        <w:t>with</w:t>
      </w:r>
      <w:r w:rsidR="00DF296B" w:rsidRPr="00DF296B">
        <w:rPr>
          <w:rFonts w:ascii="Arial" w:hAnsi="Arial" w:cs="Arial"/>
          <w:sz w:val="24"/>
          <w:szCs w:val="24"/>
        </w:rPr>
        <w:t xml:space="preserve"> your</w:t>
      </w:r>
      <w:r w:rsidR="00D223F3" w:rsidRPr="00DF296B">
        <w:rPr>
          <w:rFonts w:ascii="Arial" w:hAnsi="Arial" w:cs="Arial"/>
          <w:sz w:val="24"/>
          <w:szCs w:val="24"/>
        </w:rPr>
        <w:t xml:space="preserve"> </w:t>
      </w:r>
      <w:r w:rsidR="007561E3">
        <w:rPr>
          <w:rFonts w:ascii="Arial" w:hAnsi="Arial" w:cs="Arial"/>
          <w:sz w:val="24"/>
          <w:szCs w:val="24"/>
        </w:rPr>
        <w:t>line manager</w:t>
      </w:r>
      <w:r w:rsidR="00D223F3" w:rsidRPr="00DF296B">
        <w:rPr>
          <w:rFonts w:ascii="Arial" w:hAnsi="Arial" w:cs="Arial"/>
          <w:sz w:val="24"/>
          <w:szCs w:val="24"/>
        </w:rPr>
        <w:t xml:space="preserve"> </w:t>
      </w:r>
      <w:r w:rsidRPr="00DF296B">
        <w:rPr>
          <w:rFonts w:ascii="Arial" w:hAnsi="Arial" w:cs="Arial"/>
          <w:sz w:val="24"/>
          <w:szCs w:val="24"/>
        </w:rPr>
        <w:t>any general concern</w:t>
      </w:r>
      <w:r w:rsidR="00D223F3" w:rsidRPr="00DF296B">
        <w:rPr>
          <w:rFonts w:ascii="Arial" w:hAnsi="Arial" w:cs="Arial"/>
          <w:sz w:val="24"/>
          <w:szCs w:val="24"/>
        </w:rPr>
        <w:t>s</w:t>
      </w:r>
      <w:r w:rsidRPr="00DF296B">
        <w:rPr>
          <w:rFonts w:ascii="Arial" w:hAnsi="Arial" w:cs="Arial"/>
          <w:sz w:val="24"/>
          <w:szCs w:val="24"/>
        </w:rPr>
        <w:t xml:space="preserve"> about </w:t>
      </w:r>
      <w:r w:rsidR="00D223F3" w:rsidRPr="00DF296B">
        <w:rPr>
          <w:rFonts w:ascii="Arial" w:hAnsi="Arial" w:cs="Arial"/>
          <w:sz w:val="24"/>
          <w:szCs w:val="24"/>
        </w:rPr>
        <w:t>workplace risks that</w:t>
      </w:r>
      <w:r w:rsidR="00DF296B" w:rsidRPr="00DF296B">
        <w:rPr>
          <w:rFonts w:ascii="Arial" w:hAnsi="Arial" w:cs="Arial"/>
          <w:sz w:val="24"/>
          <w:szCs w:val="24"/>
        </w:rPr>
        <w:t xml:space="preserve"> have arisen during the meeting</w:t>
      </w:r>
      <w:r w:rsidR="00D223F3" w:rsidRPr="00DF296B">
        <w:rPr>
          <w:rFonts w:ascii="Arial" w:hAnsi="Arial" w:cs="Arial"/>
          <w:sz w:val="24"/>
          <w:szCs w:val="24"/>
        </w:rPr>
        <w:t>.</w:t>
      </w:r>
    </w:p>
    <w:p w14:paraId="257C6CE4" w14:textId="77777777" w:rsidR="00DF296B" w:rsidRDefault="00DF296B" w:rsidP="004C14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any agreed adjustments and copy these to the staff member you have worked with.</w:t>
      </w:r>
    </w:p>
    <w:p w14:paraId="316A404B" w14:textId="77777777" w:rsidR="00DF296B" w:rsidRPr="00DF296B" w:rsidRDefault="00DF296B" w:rsidP="004C147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referred to Workplace Health, arrange a follow-up meeting to discuss the report once this is received. </w:t>
      </w:r>
    </w:p>
    <w:p w14:paraId="54315270" w14:textId="77777777" w:rsidR="002F3FA6" w:rsidRPr="00DF296B" w:rsidRDefault="005428CC" w:rsidP="00DF296B">
      <w:p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Workplace Health - 10</w:t>
      </w:r>
      <w:r w:rsidRPr="005428C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2020. </w:t>
      </w:r>
    </w:p>
    <w:sectPr w:rsidR="002F3FA6" w:rsidRPr="00DF296B" w:rsidSect="00F33514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659E" w14:textId="77777777" w:rsidR="00573684" w:rsidRDefault="00573684" w:rsidP="00F33514">
      <w:pPr>
        <w:spacing w:after="0" w:line="240" w:lineRule="auto"/>
      </w:pPr>
      <w:r>
        <w:separator/>
      </w:r>
    </w:p>
  </w:endnote>
  <w:endnote w:type="continuationSeparator" w:id="0">
    <w:p w14:paraId="6C5E942F" w14:textId="77777777" w:rsidR="00573684" w:rsidRDefault="00573684" w:rsidP="00F3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EA8E" w14:textId="77777777" w:rsidR="00573684" w:rsidRDefault="00573684" w:rsidP="00F33514">
      <w:pPr>
        <w:spacing w:after="0" w:line="240" w:lineRule="auto"/>
      </w:pPr>
      <w:r>
        <w:separator/>
      </w:r>
    </w:p>
  </w:footnote>
  <w:footnote w:type="continuationSeparator" w:id="0">
    <w:p w14:paraId="68B3A523" w14:textId="77777777" w:rsidR="00573684" w:rsidRDefault="00573684" w:rsidP="00F3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60AB"/>
    <w:multiLevelType w:val="hybridMultilevel"/>
    <w:tmpl w:val="BCB4C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5BE6"/>
    <w:multiLevelType w:val="hybridMultilevel"/>
    <w:tmpl w:val="B060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2682"/>
    <w:multiLevelType w:val="hybridMultilevel"/>
    <w:tmpl w:val="FFF29A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E2483"/>
    <w:multiLevelType w:val="hybridMultilevel"/>
    <w:tmpl w:val="4F42F3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5694A"/>
    <w:multiLevelType w:val="hybridMultilevel"/>
    <w:tmpl w:val="37948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E2"/>
    <w:rsid w:val="000C5734"/>
    <w:rsid w:val="000E4222"/>
    <w:rsid w:val="0018023A"/>
    <w:rsid w:val="00186ABE"/>
    <w:rsid w:val="00197F1A"/>
    <w:rsid w:val="001B74DE"/>
    <w:rsid w:val="001C7C0A"/>
    <w:rsid w:val="001F61DE"/>
    <w:rsid w:val="00224880"/>
    <w:rsid w:val="002A375D"/>
    <w:rsid w:val="002E68E2"/>
    <w:rsid w:val="002F3FA6"/>
    <w:rsid w:val="003F0F67"/>
    <w:rsid w:val="005006C2"/>
    <w:rsid w:val="00503C02"/>
    <w:rsid w:val="005428CC"/>
    <w:rsid w:val="00573684"/>
    <w:rsid w:val="00661778"/>
    <w:rsid w:val="00742148"/>
    <w:rsid w:val="007561E3"/>
    <w:rsid w:val="00780FE9"/>
    <w:rsid w:val="00813DF6"/>
    <w:rsid w:val="00841DD5"/>
    <w:rsid w:val="00842679"/>
    <w:rsid w:val="00871723"/>
    <w:rsid w:val="00975261"/>
    <w:rsid w:val="00A346FB"/>
    <w:rsid w:val="00AD034D"/>
    <w:rsid w:val="00AD142D"/>
    <w:rsid w:val="00B31270"/>
    <w:rsid w:val="00B94CD3"/>
    <w:rsid w:val="00C1039A"/>
    <w:rsid w:val="00C149FF"/>
    <w:rsid w:val="00C21990"/>
    <w:rsid w:val="00CD4CDE"/>
    <w:rsid w:val="00D223F3"/>
    <w:rsid w:val="00D557FE"/>
    <w:rsid w:val="00D612EC"/>
    <w:rsid w:val="00DF296B"/>
    <w:rsid w:val="00E20A27"/>
    <w:rsid w:val="00E65BE2"/>
    <w:rsid w:val="00E71782"/>
    <w:rsid w:val="00E91014"/>
    <w:rsid w:val="00F33514"/>
    <w:rsid w:val="00F43310"/>
    <w:rsid w:val="00FA2C90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661F"/>
  <w15:docId w15:val="{6BCC01A0-391D-4BC0-84F5-CB8E17DE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14"/>
  </w:style>
  <w:style w:type="paragraph" w:styleId="Footer">
    <w:name w:val="footer"/>
    <w:basedOn w:val="Normal"/>
    <w:link w:val="FooterChar"/>
    <w:uiPriority w:val="99"/>
    <w:unhideWhenUsed/>
    <w:rsid w:val="00F33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514"/>
  </w:style>
  <w:style w:type="character" w:styleId="CommentReference">
    <w:name w:val="annotation reference"/>
    <w:basedOn w:val="DefaultParagraphFont"/>
    <w:uiPriority w:val="99"/>
    <w:semiHidden/>
    <w:unhideWhenUsed/>
    <w:rsid w:val="002A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3969BAA1A3A48A80E67237178A20E" ma:contentTypeVersion="13" ma:contentTypeDescription="Create a new document." ma:contentTypeScope="" ma:versionID="1b68d4fb7d5a1b55df1b08028751e6a9">
  <xsd:schema xmlns:xsd="http://www.w3.org/2001/XMLSchema" xmlns:xs="http://www.w3.org/2001/XMLSchema" xmlns:p="http://schemas.microsoft.com/office/2006/metadata/properties" xmlns:ns3="4e67bf7c-eae8-4d94-b636-878fa498a4d7" xmlns:ns4="926e1b8b-9d15-4f48-8786-e5b31e6d075a" targetNamespace="http://schemas.microsoft.com/office/2006/metadata/properties" ma:root="true" ma:fieldsID="f8781b705532c721460e627be74a1849" ns3:_="" ns4:_="">
    <xsd:import namespace="4e67bf7c-eae8-4d94-b636-878fa498a4d7"/>
    <xsd:import namespace="926e1b8b-9d15-4f48-8786-e5b31e6d0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bf7c-eae8-4d94-b636-878fa498a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e1b8b-9d15-4f48-8786-e5b31e6d0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FF93C-B924-4A5B-81B7-1CDA8122F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3CCC6-EB5F-4A89-9FEA-6069D625E0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06E23-D044-4013-82DF-E4079EF1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bf7c-eae8-4d94-b636-878fa498a4d7"/>
    <ds:schemaRef ds:uri="926e1b8b-9d15-4f48-8786-e5b31e6d0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78F23-1A67-450F-88E3-E263DCD5E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Allen</dc:creator>
  <cp:lastModifiedBy>Sangha, Karen</cp:lastModifiedBy>
  <cp:revision>2</cp:revision>
  <dcterms:created xsi:type="dcterms:W3CDTF">2020-07-10T15:34:00Z</dcterms:created>
  <dcterms:modified xsi:type="dcterms:W3CDTF">2020-07-10T15:34:00Z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0x0101005E83969BAA1A3A48A80E67237178A20E</vt:lpwstr>
  </property>
</Properties>
</file>