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bottomFromText="567" w:vertAnchor="text" w:horzAnchor="page" w:tblpX="568" w:tblpY="205"/>
        <w:tblW w:w="10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5"/>
        <w:gridCol w:w="5139"/>
      </w:tblGrid>
      <w:tr w:rsidR="0040652D" w14:paraId="744662EC" w14:textId="77777777" w:rsidTr="00804351">
        <w:trPr>
          <w:trHeight w:val="988"/>
        </w:trPr>
        <w:tc>
          <w:tcPr>
            <w:tcW w:w="5605" w:type="dxa"/>
          </w:tcPr>
          <w:p w14:paraId="452D4ACF" w14:textId="36ADB1A0" w:rsidR="00520F98" w:rsidRDefault="00160F39" w:rsidP="008105B7">
            <w:pPr>
              <w:pStyle w:val="Heading1"/>
            </w:pPr>
            <w:bookmarkStart w:id="0" w:name="_MacBuGuideStaticData_560V"/>
            <w:bookmarkStart w:id="1" w:name="_MacBuGuideStaticData_11280V"/>
            <w:bookmarkStart w:id="2" w:name="_MacBuGuideStaticData_510H"/>
            <w:r>
              <w:t xml:space="preserve">   </w:t>
            </w:r>
            <w:r w:rsidR="00520F98">
              <w:t>Job Description</w:t>
            </w:r>
          </w:p>
        </w:tc>
        <w:tc>
          <w:tcPr>
            <w:tcW w:w="5139" w:type="dxa"/>
          </w:tcPr>
          <w:p w14:paraId="759BC7A1" w14:textId="77777777" w:rsidR="00520F98" w:rsidRDefault="00520F98" w:rsidP="008105B7">
            <w:pPr>
              <w:pStyle w:val="Heading1"/>
            </w:pPr>
          </w:p>
        </w:tc>
      </w:tr>
      <w:tr w:rsidR="0040652D" w14:paraId="0941A9FD" w14:textId="77777777" w:rsidTr="00804351">
        <w:trPr>
          <w:trHeight w:val="388"/>
        </w:trPr>
        <w:tc>
          <w:tcPr>
            <w:tcW w:w="5605" w:type="dxa"/>
          </w:tcPr>
          <w:p w14:paraId="4B4DE641" w14:textId="5A2ACAAA" w:rsidR="00520F98" w:rsidRDefault="00160F39" w:rsidP="00320FEA">
            <w:pPr>
              <w:pStyle w:val="Heading2"/>
            </w:pPr>
            <w:r>
              <w:t xml:space="preserve">      </w:t>
            </w:r>
            <w:r w:rsidR="00320FEA">
              <w:t>&lt;insert job title&gt;</w:t>
            </w:r>
          </w:p>
        </w:tc>
        <w:tc>
          <w:tcPr>
            <w:tcW w:w="5139" w:type="dxa"/>
          </w:tcPr>
          <w:p w14:paraId="06872276" w14:textId="574F116F" w:rsidR="00520F98" w:rsidRDefault="00807790" w:rsidP="008105B7">
            <w:pPr>
              <w:pStyle w:val="Heading3"/>
            </w:pPr>
            <w:r>
              <w:t xml:space="preserve">Grade: </w:t>
            </w:r>
          </w:p>
        </w:tc>
      </w:tr>
      <w:tr w:rsidR="0040652D" w14:paraId="1419E7A5" w14:textId="77777777" w:rsidTr="00804351">
        <w:trPr>
          <w:trHeight w:val="388"/>
        </w:trPr>
        <w:tc>
          <w:tcPr>
            <w:tcW w:w="5605" w:type="dxa"/>
          </w:tcPr>
          <w:p w14:paraId="37230D54" w14:textId="042D5537" w:rsidR="00520F98" w:rsidRDefault="00160F39" w:rsidP="00320FEA">
            <w:pPr>
              <w:pStyle w:val="Heading3"/>
            </w:pPr>
            <w:r>
              <w:t xml:space="preserve">      </w:t>
            </w:r>
            <w:r w:rsidR="00520F98">
              <w:t>Department</w:t>
            </w:r>
            <w:r w:rsidR="00320FEA">
              <w:t>: &lt;insert department&gt;</w:t>
            </w:r>
          </w:p>
        </w:tc>
        <w:tc>
          <w:tcPr>
            <w:tcW w:w="5139" w:type="dxa"/>
          </w:tcPr>
          <w:p w14:paraId="56C30EC1" w14:textId="3C3F8EC1" w:rsidR="00520F98" w:rsidRDefault="00572A8E" w:rsidP="00807790">
            <w:pPr>
              <w:pStyle w:val="Heading3"/>
            </w:pPr>
            <w:r>
              <w:t>Location: &lt;insert location&gt;</w:t>
            </w:r>
            <w:r w:rsidR="00091E1E">
              <w:t xml:space="preserve"> / hybrid working (if applicable)</w:t>
            </w:r>
          </w:p>
        </w:tc>
      </w:tr>
    </w:tbl>
    <w:p w14:paraId="0DA9155F" w14:textId="5145115D" w:rsidR="00207FD3" w:rsidRDefault="00611DAE" w:rsidP="008105B7">
      <w:pPr>
        <w:pStyle w:val="Heading4"/>
        <w:sectPr w:rsidR="00207FD3" w:rsidSect="005136DA">
          <w:headerReference w:type="first" r:id="rId8"/>
          <w:footerReference w:type="first" r:id="rId9"/>
          <w:type w:val="continuous"/>
          <w:pgSz w:w="11900" w:h="16840"/>
          <w:pgMar w:top="2268" w:right="567" w:bottom="1134" w:left="567" w:header="680" w:footer="709" w:gutter="0"/>
          <w:cols w:num="2" w:space="708"/>
          <w:titlePg/>
          <w:docGrid w:linePitch="326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4CBE1" wp14:editId="7EC7CDD0">
                <wp:simplePos x="0" y="0"/>
                <wp:positionH relativeFrom="margin">
                  <wp:align>left</wp:align>
                </wp:positionH>
                <wp:positionV relativeFrom="page">
                  <wp:posOffset>342900</wp:posOffset>
                </wp:positionV>
                <wp:extent cx="3810635" cy="819150"/>
                <wp:effectExtent l="0" t="0" r="0" b="0"/>
                <wp:wrapThrough wrapText="bothSides">
                  <wp:wrapPolygon edited="0">
                    <wp:start x="216" y="0"/>
                    <wp:lineTo x="216" y="21098"/>
                    <wp:lineTo x="21272" y="21098"/>
                    <wp:lineTo x="21272" y="0"/>
                    <wp:lineTo x="21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1552F" w14:textId="77777777" w:rsidR="00611DAE" w:rsidRDefault="00611DAE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06FB95" w14:textId="682FB8CC" w:rsidR="00542251" w:rsidRDefault="00320FEA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4CB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7pt;width:300.05pt;height:6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" filled="f" stroked="f">
                <v:textbox>
                  <w:txbxContent>
                    <w:p w14:paraId="09D1552F" w14:textId="77777777" w:rsidR="00611DAE" w:rsidRDefault="00611DAE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</w:p>
                    <w:p w14:paraId="1606FB95" w14:textId="682FB8CC" w:rsidR="00542251" w:rsidRDefault="00320FEA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bookmarkEnd w:id="0"/>
    <w:bookmarkEnd w:id="1"/>
    <w:bookmarkEnd w:id="2"/>
    <w:p w14:paraId="40D85D23" w14:textId="345C3AB5" w:rsidR="007C7FF1" w:rsidRPr="00B577F5" w:rsidRDefault="00223D88" w:rsidP="008105B7">
      <w:pPr>
        <w:pStyle w:val="Heading4"/>
      </w:pPr>
      <w:r w:rsidRPr="00B577F5">
        <w:t>Reports to</w:t>
      </w:r>
    </w:p>
    <w:p w14:paraId="506695AB" w14:textId="16436FC3" w:rsidR="0014509C" w:rsidRPr="00B577F5" w:rsidRDefault="00611DAE" w:rsidP="007C7FF1">
      <w:pPr>
        <w:rPr>
          <w:sz w:val="24"/>
        </w:rPr>
      </w:pPr>
      <w:r w:rsidRPr="00B577F5">
        <w:rPr>
          <w:sz w:val="24"/>
        </w:rPr>
        <w:t xml:space="preserve">Provide </w:t>
      </w:r>
      <w:r w:rsidR="0014509C" w:rsidRPr="00B577F5">
        <w:rPr>
          <w:sz w:val="24"/>
        </w:rPr>
        <w:t xml:space="preserve">the </w:t>
      </w:r>
      <w:r w:rsidRPr="00B577F5">
        <w:rPr>
          <w:sz w:val="24"/>
        </w:rPr>
        <w:t>job title</w:t>
      </w:r>
      <w:r w:rsidR="0014509C" w:rsidRPr="00B577F5">
        <w:rPr>
          <w:sz w:val="24"/>
        </w:rPr>
        <w:t xml:space="preserve"> of the role that the job reports into. </w:t>
      </w:r>
    </w:p>
    <w:p w14:paraId="2B220700" w14:textId="77777777" w:rsidR="00820FCA" w:rsidRPr="00B577F5" w:rsidRDefault="00820FCA" w:rsidP="007C7FF1">
      <w:pPr>
        <w:pStyle w:val="Heading4"/>
        <w:rPr>
          <w:lang w:val="en-US" w:eastAsia="en-US"/>
        </w:rPr>
      </w:pPr>
      <w:r w:rsidRPr="00B577F5">
        <w:rPr>
          <w:lang w:val="en-US" w:eastAsia="en-US"/>
        </w:rPr>
        <w:t>Context</w:t>
      </w:r>
    </w:p>
    <w:p w14:paraId="58B7D898" w14:textId="782E4699" w:rsidR="0014509C" w:rsidRPr="00B577F5" w:rsidRDefault="0014509C" w:rsidP="00820FCA">
      <w:pPr>
        <w:rPr>
          <w:color w:val="auto"/>
          <w:sz w:val="24"/>
          <w:lang w:val="en-US" w:eastAsia="en-US"/>
        </w:rPr>
      </w:pPr>
      <w:r w:rsidRPr="00B577F5">
        <w:rPr>
          <w:sz w:val="24"/>
        </w:rPr>
        <w:t xml:space="preserve">Provide one </w:t>
      </w:r>
      <w:r w:rsidR="006F58E1">
        <w:rPr>
          <w:sz w:val="24"/>
        </w:rPr>
        <w:t>or two paragraphs</w:t>
      </w:r>
      <w:r w:rsidRPr="00B577F5">
        <w:rPr>
          <w:sz w:val="24"/>
        </w:rPr>
        <w:t xml:space="preserve"> to explain the team/department’s </w:t>
      </w:r>
      <w:r w:rsidR="00F50C5C" w:rsidRPr="00B577F5">
        <w:rPr>
          <w:sz w:val="24"/>
        </w:rPr>
        <w:t>overall purpose within UCL</w:t>
      </w:r>
      <w:r w:rsidRPr="00B577F5">
        <w:rPr>
          <w:sz w:val="24"/>
        </w:rPr>
        <w:t>.</w:t>
      </w:r>
    </w:p>
    <w:p w14:paraId="5B78DB2B" w14:textId="77777777" w:rsidR="007C7FF1" w:rsidRPr="00B577F5" w:rsidRDefault="007C7FF1" w:rsidP="007C7FF1">
      <w:pPr>
        <w:pStyle w:val="Heading4"/>
        <w:rPr>
          <w:color w:val="auto"/>
          <w:lang w:val="en-US" w:eastAsia="en-US"/>
        </w:rPr>
      </w:pPr>
      <w:r w:rsidRPr="00B577F5">
        <w:rPr>
          <w:color w:val="auto"/>
          <w:lang w:val="en-US" w:eastAsia="en-US"/>
        </w:rPr>
        <w:t>Main purpose of the job</w:t>
      </w:r>
    </w:p>
    <w:p w14:paraId="71C434FA" w14:textId="7CEE6B5C" w:rsidR="009A1E18" w:rsidRPr="00B577F5" w:rsidRDefault="00F50C5C" w:rsidP="00797322">
      <w:pPr>
        <w:pStyle w:val="ListParagraph"/>
        <w:rPr>
          <w:color w:val="auto"/>
          <w:sz w:val="24"/>
          <w:lang w:val="en-US"/>
        </w:rPr>
      </w:pPr>
      <w:r w:rsidRPr="00B577F5">
        <w:rPr>
          <w:color w:val="auto"/>
          <w:sz w:val="24"/>
          <w:lang w:val="en-US"/>
        </w:rPr>
        <w:t xml:space="preserve">One </w:t>
      </w:r>
      <w:r w:rsidR="00E15E30">
        <w:rPr>
          <w:color w:val="auto"/>
          <w:sz w:val="24"/>
          <w:lang w:val="en-US"/>
        </w:rPr>
        <w:t xml:space="preserve">or two </w:t>
      </w:r>
      <w:r w:rsidR="0014509C" w:rsidRPr="00B577F5">
        <w:rPr>
          <w:color w:val="auto"/>
          <w:sz w:val="24"/>
          <w:lang w:val="en-US"/>
        </w:rPr>
        <w:t>paragraph</w:t>
      </w:r>
      <w:r w:rsidR="00E15E30">
        <w:rPr>
          <w:color w:val="auto"/>
          <w:sz w:val="24"/>
          <w:lang w:val="en-US"/>
        </w:rPr>
        <w:t>s</w:t>
      </w:r>
      <w:r w:rsidR="0014509C" w:rsidRPr="00B577F5">
        <w:rPr>
          <w:color w:val="auto"/>
          <w:sz w:val="24"/>
          <w:lang w:val="en-US"/>
        </w:rPr>
        <w:t xml:space="preserve"> </w:t>
      </w:r>
      <w:proofErr w:type="spellStart"/>
      <w:r w:rsidRPr="00B577F5">
        <w:rPr>
          <w:color w:val="auto"/>
          <w:sz w:val="24"/>
          <w:lang w:val="en-US"/>
        </w:rPr>
        <w:t>summarising</w:t>
      </w:r>
      <w:proofErr w:type="spellEnd"/>
      <w:r w:rsidRPr="00B577F5">
        <w:rPr>
          <w:color w:val="auto"/>
          <w:sz w:val="24"/>
          <w:lang w:val="en-US"/>
        </w:rPr>
        <w:t xml:space="preserve"> </w:t>
      </w:r>
      <w:r w:rsidR="0014509C" w:rsidRPr="00B577F5">
        <w:rPr>
          <w:color w:val="auto"/>
          <w:sz w:val="24"/>
        </w:rPr>
        <w:t xml:space="preserve">the overall purpose of the </w:t>
      </w:r>
      <w:r w:rsidR="006F58E1">
        <w:rPr>
          <w:color w:val="auto"/>
          <w:sz w:val="24"/>
        </w:rPr>
        <w:t>job</w:t>
      </w:r>
      <w:r w:rsidR="0014509C" w:rsidRPr="00B577F5">
        <w:rPr>
          <w:color w:val="auto"/>
          <w:sz w:val="24"/>
          <w:lang w:val="en-US"/>
        </w:rPr>
        <w:t>.</w:t>
      </w:r>
    </w:p>
    <w:p w14:paraId="5EB87EAC" w14:textId="77777777" w:rsidR="008105B7" w:rsidRPr="00B577F5" w:rsidRDefault="008105B7" w:rsidP="008105B7">
      <w:pPr>
        <w:pStyle w:val="Heading4"/>
        <w:rPr>
          <w:lang w:val="en-US" w:eastAsia="en-US"/>
        </w:rPr>
      </w:pPr>
      <w:r w:rsidRPr="00B577F5">
        <w:rPr>
          <w:lang w:val="en-US" w:eastAsia="en-US"/>
        </w:rPr>
        <w:t xml:space="preserve">Duties and </w:t>
      </w:r>
      <w:r w:rsidR="00223D88" w:rsidRPr="00B577F5">
        <w:rPr>
          <w:lang w:val="en-US" w:eastAsia="en-US"/>
        </w:rPr>
        <w:t>responsibilities</w:t>
      </w:r>
    </w:p>
    <w:p w14:paraId="0F851955" w14:textId="01276A97" w:rsidR="0014509C" w:rsidRPr="00B577F5" w:rsidRDefault="0014509C" w:rsidP="006F58E1">
      <w:pPr>
        <w:pStyle w:val="ListParagraph"/>
        <w:spacing w:after="0" w:line="360" w:lineRule="auto"/>
        <w:ind w:left="884" w:hanging="357"/>
        <w:rPr>
          <w:color w:val="auto"/>
          <w:sz w:val="24"/>
          <w:lang w:val="en-US"/>
        </w:rPr>
      </w:pPr>
      <w:r w:rsidRPr="00B577F5">
        <w:rPr>
          <w:color w:val="auto"/>
          <w:sz w:val="24"/>
          <w:lang w:val="en-US"/>
        </w:rPr>
        <w:t xml:space="preserve">List of up to </w:t>
      </w:r>
      <w:r w:rsidR="009D3DE6">
        <w:rPr>
          <w:color w:val="auto"/>
          <w:sz w:val="24"/>
        </w:rPr>
        <w:t>a maximum of 15</w:t>
      </w:r>
      <w:r w:rsidRPr="00B577F5">
        <w:rPr>
          <w:color w:val="auto"/>
          <w:sz w:val="24"/>
        </w:rPr>
        <w:t xml:space="preserve"> bullet points.</w:t>
      </w:r>
    </w:p>
    <w:p w14:paraId="77481165" w14:textId="4F28D55F" w:rsidR="0014509C" w:rsidRPr="00B577F5" w:rsidRDefault="0014509C" w:rsidP="006F58E1">
      <w:pPr>
        <w:pStyle w:val="ListParagraph"/>
        <w:spacing w:after="0" w:line="360" w:lineRule="auto"/>
        <w:ind w:left="884" w:hanging="357"/>
        <w:rPr>
          <w:color w:val="auto"/>
          <w:sz w:val="24"/>
          <w:lang w:val="en-US"/>
        </w:rPr>
      </w:pPr>
      <w:r w:rsidRPr="00B577F5">
        <w:rPr>
          <w:color w:val="auto"/>
          <w:sz w:val="24"/>
        </w:rPr>
        <w:t>Identify the core tasks and responsibilities of the job.</w:t>
      </w:r>
    </w:p>
    <w:p w14:paraId="2B0C945D" w14:textId="05C1DC71" w:rsidR="0014509C" w:rsidRPr="00B577F5" w:rsidRDefault="0014509C" w:rsidP="006F58E1">
      <w:pPr>
        <w:pStyle w:val="ListParagraph"/>
        <w:spacing w:after="0" w:line="360" w:lineRule="auto"/>
        <w:ind w:left="884" w:hanging="357"/>
        <w:rPr>
          <w:color w:val="auto"/>
          <w:sz w:val="24"/>
          <w:lang w:val="en-US"/>
        </w:rPr>
      </w:pPr>
      <w:r w:rsidRPr="00B577F5">
        <w:rPr>
          <w:color w:val="auto"/>
          <w:sz w:val="24"/>
        </w:rPr>
        <w:t>Related duties or key deliverables can be grouped together.</w:t>
      </w:r>
    </w:p>
    <w:p w14:paraId="29831DF3" w14:textId="48B320AB" w:rsidR="0014509C" w:rsidRPr="00B577F5" w:rsidRDefault="0014509C" w:rsidP="006F58E1">
      <w:pPr>
        <w:pStyle w:val="ListParagraph"/>
        <w:spacing w:after="0" w:line="360" w:lineRule="auto"/>
        <w:ind w:left="884" w:hanging="357"/>
        <w:rPr>
          <w:color w:val="auto"/>
          <w:sz w:val="24"/>
          <w:lang w:val="en-US"/>
        </w:rPr>
      </w:pPr>
      <w:r w:rsidRPr="00B577F5">
        <w:rPr>
          <w:color w:val="auto"/>
          <w:sz w:val="24"/>
        </w:rPr>
        <w:t xml:space="preserve">Write one clear outcome-based statement for each duty/responsibility, </w:t>
      </w:r>
      <w:proofErr w:type="gramStart"/>
      <w:r w:rsidRPr="00B577F5">
        <w:rPr>
          <w:color w:val="auto"/>
          <w:sz w:val="24"/>
        </w:rPr>
        <w:t>e.g.</w:t>
      </w:r>
      <w:proofErr w:type="gramEnd"/>
      <w:r w:rsidRPr="00B577F5">
        <w:rPr>
          <w:color w:val="auto"/>
          <w:sz w:val="24"/>
        </w:rPr>
        <w:t xml:space="preserve"> ‘Compile monthly reports to allow monitoring of the department’s budget’. </w:t>
      </w:r>
    </w:p>
    <w:p w14:paraId="7932939E" w14:textId="4B08DEA8" w:rsidR="0014509C" w:rsidRPr="009D3DE6" w:rsidRDefault="0014509C" w:rsidP="006F58E1">
      <w:pPr>
        <w:pStyle w:val="ListParagraph"/>
        <w:spacing w:after="0" w:line="360" w:lineRule="auto"/>
        <w:ind w:left="884" w:hanging="357"/>
        <w:rPr>
          <w:color w:val="auto"/>
          <w:sz w:val="24"/>
          <w:lang w:val="en-US"/>
        </w:rPr>
      </w:pPr>
      <w:r w:rsidRPr="00B577F5">
        <w:rPr>
          <w:color w:val="auto"/>
          <w:sz w:val="24"/>
        </w:rPr>
        <w:t>If applicable, outline any specific conditions of employment and/or working conditions (</w:t>
      </w:r>
      <w:proofErr w:type="gramStart"/>
      <w:r w:rsidRPr="00B577F5">
        <w:rPr>
          <w:color w:val="auto"/>
          <w:sz w:val="24"/>
        </w:rPr>
        <w:t>e.g.</w:t>
      </w:r>
      <w:proofErr w:type="gramEnd"/>
      <w:r w:rsidRPr="00B577F5">
        <w:rPr>
          <w:color w:val="auto"/>
          <w:sz w:val="24"/>
        </w:rPr>
        <w:t xml:space="preserve"> unsocial or shift working patterns, overseas or business travel).</w:t>
      </w:r>
    </w:p>
    <w:p w14:paraId="243B29A3" w14:textId="701CDE62" w:rsidR="0014509C" w:rsidRPr="00C033EC" w:rsidRDefault="0014509C" w:rsidP="00C033EC">
      <w:pPr>
        <w:rPr>
          <w:i/>
          <w:iCs/>
          <w:color w:val="auto"/>
          <w:lang w:val="en-US"/>
        </w:rPr>
      </w:pPr>
    </w:p>
    <w:p w14:paraId="4108718A" w14:textId="7D03C5FE" w:rsidR="00B577F5" w:rsidRDefault="00B577F5" w:rsidP="00B577F5">
      <w:pPr>
        <w:rPr>
          <w:b/>
          <w:bCs/>
          <w:color w:val="auto"/>
          <w:sz w:val="24"/>
          <w:lang w:val="en-US"/>
        </w:rPr>
      </w:pPr>
      <w:r w:rsidRPr="00B577F5">
        <w:rPr>
          <w:b/>
          <w:bCs/>
          <w:color w:val="auto"/>
          <w:sz w:val="24"/>
          <w:lang w:val="en-US"/>
        </w:rPr>
        <w:t>General</w:t>
      </w:r>
    </w:p>
    <w:p w14:paraId="6135B0D5" w14:textId="41E7717D" w:rsidR="00B577F5" w:rsidRPr="00F17B5F" w:rsidRDefault="00B577F5" w:rsidP="00B577F5">
      <w:pPr>
        <w:pStyle w:val="ListParagraph"/>
        <w:rPr>
          <w:rFonts w:cs="Arial"/>
          <w:color w:val="auto"/>
          <w:sz w:val="24"/>
        </w:rPr>
      </w:pPr>
      <w:bookmarkStart w:id="3" w:name="_Hlk96426350"/>
      <w:r w:rsidRPr="00F17B5F">
        <w:rPr>
          <w:rFonts w:cs="Arial"/>
          <w:color w:val="auto"/>
          <w:sz w:val="24"/>
        </w:rPr>
        <w:t xml:space="preserve">Follow and actively promote the UCL </w:t>
      </w:r>
      <w:hyperlink r:id="rId10" w:history="1">
        <w:r w:rsidRPr="005E4AC0">
          <w:rPr>
            <w:rStyle w:val="Hyperlink"/>
            <w:rFonts w:cs="Arial"/>
            <w:sz w:val="24"/>
          </w:rPr>
          <w:t>Ways of Working</w:t>
        </w:r>
      </w:hyperlink>
      <w:r w:rsidRPr="00F17B5F">
        <w:rPr>
          <w:rFonts w:cs="Arial"/>
          <w:color w:val="auto"/>
          <w:sz w:val="24"/>
        </w:rPr>
        <w:t>.</w:t>
      </w:r>
    </w:p>
    <w:p w14:paraId="5A7EA6A7" w14:textId="154CC96A" w:rsidR="00B577F5" w:rsidRPr="00F17B5F" w:rsidRDefault="00B577F5" w:rsidP="00B577F5">
      <w:pPr>
        <w:pStyle w:val="ListParagraph"/>
        <w:rPr>
          <w:color w:val="auto"/>
          <w:sz w:val="24"/>
        </w:rPr>
      </w:pPr>
      <w:r w:rsidRPr="00F17B5F">
        <w:rPr>
          <w:color w:val="auto"/>
          <w:sz w:val="24"/>
        </w:rPr>
        <w:t>Carry out any other duties within the scope, spirit and purpose of the job as requested by the line manager.</w:t>
      </w:r>
    </w:p>
    <w:p w14:paraId="345357D3" w14:textId="3DD95F9C" w:rsidR="00B577F5" w:rsidRDefault="00B577F5" w:rsidP="00B577F5">
      <w:pPr>
        <w:pStyle w:val="ListParagraph"/>
        <w:rPr>
          <w:color w:val="auto"/>
          <w:sz w:val="24"/>
        </w:rPr>
      </w:pPr>
      <w:r w:rsidRPr="00F17B5F">
        <w:rPr>
          <w:color w:val="auto"/>
          <w:sz w:val="24"/>
        </w:rPr>
        <w:t>This job description may be reviewed and be subject to amendment in consultation with the post holder.</w:t>
      </w:r>
    </w:p>
    <w:bookmarkEnd w:id="3"/>
    <w:p w14:paraId="491D9138" w14:textId="1B069F15" w:rsidR="006F58E1" w:rsidRPr="00781D3A" w:rsidRDefault="006F58E1" w:rsidP="006F58E1">
      <w:pPr>
        <w:pStyle w:val="ListParagraph"/>
        <w:rPr>
          <w:color w:val="auto"/>
          <w:sz w:val="24"/>
        </w:rPr>
      </w:pPr>
      <w:r w:rsidRPr="00781D3A">
        <w:rPr>
          <w:i/>
          <w:iCs/>
          <w:color w:val="auto"/>
          <w:sz w:val="24"/>
        </w:rPr>
        <w:t xml:space="preserve">If applicable:  </w:t>
      </w:r>
      <w:r w:rsidRPr="00781D3A">
        <w:rPr>
          <w:color w:val="auto"/>
          <w:sz w:val="24"/>
        </w:rPr>
        <w:t xml:space="preserve">UCL </w:t>
      </w:r>
      <w:r w:rsidR="00781D3A">
        <w:rPr>
          <w:color w:val="auto"/>
          <w:sz w:val="24"/>
        </w:rPr>
        <w:t>offers</w:t>
      </w:r>
      <w:r w:rsidRPr="00781D3A">
        <w:rPr>
          <w:color w:val="auto"/>
          <w:sz w:val="24"/>
        </w:rPr>
        <w:t xml:space="preserve"> hybrid working </w:t>
      </w:r>
      <w:r w:rsidR="00781D3A">
        <w:rPr>
          <w:color w:val="auto"/>
          <w:sz w:val="24"/>
        </w:rPr>
        <w:t xml:space="preserve">where appropriate </w:t>
      </w:r>
      <w:r w:rsidRPr="00781D3A">
        <w:rPr>
          <w:color w:val="auto"/>
          <w:sz w:val="24"/>
        </w:rPr>
        <w:t xml:space="preserve">and the successful applicant may </w:t>
      </w:r>
      <w:r w:rsidR="00781D3A">
        <w:rPr>
          <w:color w:val="auto"/>
          <w:sz w:val="24"/>
        </w:rPr>
        <w:t xml:space="preserve">normally </w:t>
      </w:r>
      <w:r w:rsidRPr="00781D3A">
        <w:rPr>
          <w:color w:val="auto"/>
          <w:sz w:val="24"/>
        </w:rPr>
        <w:t xml:space="preserve">work remotely for up to </w:t>
      </w:r>
      <w:r w:rsidR="00781D3A" w:rsidRPr="00781D3A">
        <w:rPr>
          <w:color w:val="auto"/>
          <w:sz w:val="24"/>
          <w:highlight w:val="yellow"/>
        </w:rPr>
        <w:t>X</w:t>
      </w:r>
      <w:r w:rsidRPr="00781D3A">
        <w:rPr>
          <w:color w:val="auto"/>
          <w:sz w:val="24"/>
        </w:rPr>
        <w:t xml:space="preserve">% of the week if they wish. </w:t>
      </w:r>
    </w:p>
    <w:p w14:paraId="238C56FE" w14:textId="7BF89A70" w:rsidR="00B577F5" w:rsidRPr="00B577F5" w:rsidRDefault="00B577F5" w:rsidP="00B577F5">
      <w:pPr>
        <w:pStyle w:val="ListParagraph"/>
        <w:numPr>
          <w:ilvl w:val="0"/>
          <w:numId w:val="5"/>
        </w:numPr>
        <w:rPr>
          <w:b/>
          <w:bCs/>
          <w:color w:val="auto"/>
          <w:sz w:val="24"/>
          <w:lang w:val="en-US"/>
        </w:rPr>
        <w:sectPr w:rsidR="00B577F5" w:rsidRPr="00B577F5" w:rsidSect="00207FD3">
          <w:type w:val="continuous"/>
          <w:pgSz w:w="11900" w:h="16840"/>
          <w:pgMar w:top="1440" w:right="1080" w:bottom="1440" w:left="1080" w:header="850" w:footer="709" w:gutter="0"/>
          <w:cols w:space="708"/>
          <w:titlePg/>
          <w:docGrid w:linePitch="326"/>
        </w:sectPr>
      </w:pPr>
    </w:p>
    <w:p w14:paraId="59F20A24" w14:textId="5E709796" w:rsidR="00647662" w:rsidRPr="00F17B5F" w:rsidRDefault="006C089E" w:rsidP="00F17B5F">
      <w:pPr>
        <w:pStyle w:val="Heading1"/>
        <w:spacing w:line="240" w:lineRule="auto"/>
        <w:rPr>
          <w:b w:val="0"/>
          <w:bCs/>
          <w:i/>
          <w:iCs/>
          <w:sz w:val="22"/>
          <w:szCs w:val="22"/>
        </w:rPr>
      </w:pPr>
      <w:r>
        <w:lastRenderedPageBreak/>
        <w:t>Pe</w:t>
      </w:r>
      <w:r w:rsidRPr="005136DA">
        <w:t>rs</w:t>
      </w:r>
      <w:r w:rsidR="00223D88">
        <w:t>on S</w:t>
      </w:r>
      <w:r>
        <w:t>pecification</w:t>
      </w:r>
      <w:r w:rsidR="00C00281">
        <w:br/>
      </w:r>
      <w:r w:rsidR="00C00281" w:rsidRPr="00F17B5F">
        <w:rPr>
          <w:b w:val="0"/>
          <w:bCs/>
          <w:i/>
          <w:iCs/>
          <w:sz w:val="22"/>
          <w:szCs w:val="22"/>
        </w:rPr>
        <w:t xml:space="preserve">List no more than 10 – 12 </w:t>
      </w:r>
      <w:r w:rsidR="005E4AC0">
        <w:rPr>
          <w:b w:val="0"/>
          <w:bCs/>
          <w:i/>
          <w:iCs/>
          <w:sz w:val="22"/>
          <w:szCs w:val="22"/>
        </w:rPr>
        <w:t xml:space="preserve">essential </w:t>
      </w:r>
      <w:r w:rsidR="00C00281" w:rsidRPr="00F17B5F">
        <w:rPr>
          <w:b w:val="0"/>
          <w:bCs/>
          <w:i/>
          <w:iCs/>
          <w:sz w:val="22"/>
          <w:szCs w:val="22"/>
        </w:rPr>
        <w:t>criteria</w:t>
      </w:r>
      <w:r w:rsidR="005E4AC0">
        <w:rPr>
          <w:b w:val="0"/>
          <w:bCs/>
          <w:i/>
          <w:iCs/>
          <w:sz w:val="22"/>
          <w:szCs w:val="22"/>
        </w:rPr>
        <w:t xml:space="preserve">. </w:t>
      </w:r>
      <w:r w:rsidR="00C00281" w:rsidRPr="00F17B5F">
        <w:rPr>
          <w:b w:val="0"/>
          <w:bCs/>
          <w:i/>
          <w:iCs/>
          <w:sz w:val="22"/>
          <w:szCs w:val="22"/>
        </w:rPr>
        <w:t xml:space="preserve">Be succinct and do not mix up different criteria in one sentence. </w:t>
      </w:r>
    </w:p>
    <w:p w14:paraId="3412139D" w14:textId="5A9C782A" w:rsidR="00F17B5F" w:rsidRDefault="00F17B5F" w:rsidP="00F17B5F">
      <w:pPr>
        <w:spacing w:line="240" w:lineRule="auto"/>
        <w:rPr>
          <w:i/>
          <w:iCs/>
          <w:sz w:val="22"/>
          <w:szCs w:val="22"/>
        </w:rPr>
      </w:pPr>
      <w:r w:rsidRPr="00F17B5F">
        <w:rPr>
          <w:i/>
          <w:iCs/>
          <w:sz w:val="22"/>
          <w:szCs w:val="22"/>
        </w:rPr>
        <w:t xml:space="preserve">Desirable criteria are only scored if there is a tie-break, therefore only 1 or 2 desirable criteria are required. </w:t>
      </w:r>
    </w:p>
    <w:p w14:paraId="3FBABCB9" w14:textId="18C96D7D" w:rsidR="00803503" w:rsidRDefault="00803503" w:rsidP="00F17B5F">
      <w:pPr>
        <w:spacing w:line="240" w:lineRule="auto"/>
        <w:rPr>
          <w:b/>
          <w:bCs/>
          <w:sz w:val="22"/>
          <w:szCs w:val="22"/>
        </w:rPr>
      </w:pPr>
      <w:bookmarkStart w:id="4" w:name="_Hlk96426450"/>
      <w:r w:rsidRPr="00803503">
        <w:rPr>
          <w:b/>
          <w:bCs/>
          <w:sz w:val="22"/>
          <w:szCs w:val="22"/>
        </w:rPr>
        <w:t xml:space="preserve">Note to job applicant:  copy and paste the following </w:t>
      </w:r>
      <w:proofErr w:type="gramStart"/>
      <w:r w:rsidRPr="00803503">
        <w:rPr>
          <w:b/>
          <w:bCs/>
          <w:sz w:val="22"/>
          <w:szCs w:val="22"/>
        </w:rPr>
        <w:t>criteria  into</w:t>
      </w:r>
      <w:proofErr w:type="gramEnd"/>
      <w:r w:rsidRPr="00803503">
        <w:rPr>
          <w:b/>
          <w:bCs/>
          <w:sz w:val="22"/>
          <w:szCs w:val="22"/>
        </w:rPr>
        <w:t xml:space="preserve"> your </w:t>
      </w:r>
      <w:r>
        <w:rPr>
          <w:b/>
          <w:bCs/>
          <w:sz w:val="22"/>
          <w:szCs w:val="22"/>
        </w:rPr>
        <w:t>“Statement in support of your application”  and describe underneath each criteria how you meet it, giving examples.</w:t>
      </w:r>
      <w:r w:rsidR="00781D3A">
        <w:rPr>
          <w:b/>
          <w:bCs/>
          <w:sz w:val="22"/>
          <w:szCs w:val="22"/>
        </w:rPr>
        <w:t xml:space="preserve"> You will be scored on how you meet each </w:t>
      </w:r>
      <w:proofErr w:type="gramStart"/>
      <w:r w:rsidR="00781D3A">
        <w:rPr>
          <w:b/>
          <w:bCs/>
          <w:sz w:val="22"/>
          <w:szCs w:val="22"/>
        </w:rPr>
        <w:t>criteria</w:t>
      </w:r>
      <w:proofErr w:type="gramEnd"/>
      <w:r w:rsidR="00781D3A">
        <w:rPr>
          <w:b/>
          <w:bCs/>
          <w:sz w:val="22"/>
          <w:szCs w:val="22"/>
        </w:rPr>
        <w:t>.</w:t>
      </w:r>
    </w:p>
    <w:tbl>
      <w:tblPr>
        <w:tblStyle w:val="TableGrid"/>
        <w:tblW w:w="10627" w:type="dxa"/>
        <w:tblBorders>
          <w:insideH w:val="single" w:sz="4" w:space="0" w:color="003D4C"/>
          <w:insideV w:val="single" w:sz="4" w:space="0" w:color="003D4C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2410"/>
      </w:tblGrid>
      <w:tr w:rsidR="005E4AC0" w:rsidRPr="00E15E30" w14:paraId="78EDD946" w14:textId="77777777" w:rsidTr="00336F3F">
        <w:trPr>
          <w:trHeight w:val="395"/>
        </w:trPr>
        <w:tc>
          <w:tcPr>
            <w:tcW w:w="8217" w:type="dxa"/>
          </w:tcPr>
          <w:p w14:paraId="357BE5F0" w14:textId="12DA4E7A" w:rsidR="005E4AC0" w:rsidRPr="00E15E30" w:rsidRDefault="005E4AC0" w:rsidP="0051405E">
            <w:pPr>
              <w:spacing w:after="0"/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</w:pPr>
            <w:bookmarkStart w:id="5" w:name="_Hlk96426515"/>
            <w:bookmarkEnd w:id="4"/>
            <w:r w:rsidRPr="00E15E30"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  <w:t>Essential Criteria</w:t>
            </w:r>
          </w:p>
        </w:tc>
        <w:tc>
          <w:tcPr>
            <w:tcW w:w="2410" w:type="dxa"/>
          </w:tcPr>
          <w:p w14:paraId="0BE85B10" w14:textId="77777777" w:rsidR="005E4AC0" w:rsidRPr="00E15E30" w:rsidRDefault="005E4AC0" w:rsidP="0021291D">
            <w:pPr>
              <w:spacing w:after="0"/>
              <w:jc w:val="center"/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</w:pPr>
            <w:r w:rsidRPr="00E15E30"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  <w:t>Assessment method</w:t>
            </w:r>
          </w:p>
          <w:p w14:paraId="6BFA35C6" w14:textId="6671CF10" w:rsidR="005E4AC0" w:rsidRPr="00E15E30" w:rsidRDefault="005E4AC0" w:rsidP="0021291D">
            <w:pPr>
              <w:spacing w:after="0"/>
              <w:jc w:val="center"/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</w:pPr>
            <w:r w:rsidRPr="00E15E30"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  <w:t xml:space="preserve">(Application </w:t>
            </w:r>
            <w:r w:rsidR="002A2576" w:rsidRPr="00E15E30"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  <w:t>form</w:t>
            </w:r>
            <w:r w:rsidRPr="00E15E30"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  <w:t>/ Interview / Practical Test)</w:t>
            </w:r>
          </w:p>
        </w:tc>
      </w:tr>
      <w:tr w:rsidR="005E4AC0" w:rsidRPr="00E15E30" w14:paraId="129BAEF9" w14:textId="77777777" w:rsidTr="002A2576">
        <w:trPr>
          <w:trHeight w:val="377"/>
        </w:trPr>
        <w:tc>
          <w:tcPr>
            <w:tcW w:w="8217" w:type="dxa"/>
            <w:shd w:val="clear" w:color="auto" w:fill="D9D9D9" w:themeFill="background1" w:themeFillShade="D9"/>
          </w:tcPr>
          <w:p w14:paraId="57B54572" w14:textId="77777777" w:rsidR="005E4AC0" w:rsidRPr="00E15E30" w:rsidRDefault="005E4AC0" w:rsidP="0051405E">
            <w:pPr>
              <w:rPr>
                <w:b/>
                <w:sz w:val="22"/>
                <w:szCs w:val="22"/>
              </w:rPr>
            </w:pPr>
            <w:r w:rsidRPr="00E15E30">
              <w:rPr>
                <w:b/>
                <w:sz w:val="22"/>
                <w:szCs w:val="22"/>
              </w:rPr>
              <w:t>Qualifications, experience and knowledge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1AC1B30" w14:textId="77777777" w:rsidR="005E4AC0" w:rsidRPr="00E15E30" w:rsidRDefault="005E4AC0" w:rsidP="0051405E">
            <w:pPr>
              <w:rPr>
                <w:sz w:val="22"/>
                <w:szCs w:val="22"/>
              </w:rPr>
            </w:pPr>
          </w:p>
        </w:tc>
      </w:tr>
      <w:tr w:rsidR="005E4AC0" w:rsidRPr="00E15E30" w14:paraId="23A0B042" w14:textId="77777777" w:rsidTr="002A2576">
        <w:trPr>
          <w:trHeight w:val="377"/>
        </w:trPr>
        <w:tc>
          <w:tcPr>
            <w:tcW w:w="8217" w:type="dxa"/>
          </w:tcPr>
          <w:p w14:paraId="79943236" w14:textId="4A28F6DC" w:rsidR="005E4AC0" w:rsidRPr="00E15E30" w:rsidRDefault="005E4AC0" w:rsidP="0051405E">
            <w:pPr>
              <w:rPr>
                <w:sz w:val="22"/>
                <w:szCs w:val="22"/>
              </w:rPr>
            </w:pPr>
            <w:r w:rsidRPr="00E15E30">
              <w:rPr>
                <w:sz w:val="22"/>
                <w:szCs w:val="22"/>
              </w:rPr>
              <w:t xml:space="preserve">Only state qualifications or education level if they are </w:t>
            </w:r>
            <w:proofErr w:type="gramStart"/>
            <w:r w:rsidRPr="00E15E30">
              <w:rPr>
                <w:sz w:val="22"/>
                <w:szCs w:val="22"/>
              </w:rPr>
              <w:t xml:space="preserve">absolutely </w:t>
            </w:r>
            <w:r w:rsidRPr="00E15E30">
              <w:rPr>
                <w:sz w:val="22"/>
                <w:szCs w:val="22"/>
                <w:u w:val="single"/>
              </w:rPr>
              <w:t>essential</w:t>
            </w:r>
            <w:proofErr w:type="gramEnd"/>
            <w:r w:rsidRPr="00E15E30">
              <w:rPr>
                <w:sz w:val="22"/>
                <w:szCs w:val="22"/>
              </w:rPr>
              <w:t xml:space="preserve"> to the job.</w:t>
            </w:r>
          </w:p>
        </w:tc>
        <w:tc>
          <w:tcPr>
            <w:tcW w:w="2410" w:type="dxa"/>
          </w:tcPr>
          <w:p w14:paraId="3FF7E1DD" w14:textId="77777777" w:rsidR="005E4AC0" w:rsidRPr="00E15E30" w:rsidRDefault="005E4AC0" w:rsidP="0021291D">
            <w:pPr>
              <w:jc w:val="center"/>
              <w:rPr>
                <w:sz w:val="22"/>
                <w:szCs w:val="22"/>
              </w:rPr>
            </w:pPr>
          </w:p>
        </w:tc>
      </w:tr>
      <w:tr w:rsidR="005E4AC0" w:rsidRPr="00E15E30" w14:paraId="64915ED6" w14:textId="77777777" w:rsidTr="002A2576">
        <w:trPr>
          <w:trHeight w:val="377"/>
        </w:trPr>
        <w:tc>
          <w:tcPr>
            <w:tcW w:w="8217" w:type="dxa"/>
          </w:tcPr>
          <w:p w14:paraId="669686B3" w14:textId="37D8BD65" w:rsidR="005E4AC0" w:rsidRPr="00E15E30" w:rsidRDefault="005E4AC0" w:rsidP="0051405E">
            <w:pPr>
              <w:rPr>
                <w:sz w:val="22"/>
                <w:szCs w:val="22"/>
              </w:rPr>
            </w:pPr>
            <w:r w:rsidRPr="00E15E30">
              <w:rPr>
                <w:sz w:val="22"/>
                <w:szCs w:val="22"/>
              </w:rPr>
              <w:t xml:space="preserve">Give details on the specific experience required for the key aspects of the role, as described in the Job Description. </w:t>
            </w:r>
            <w:proofErr w:type="gramStart"/>
            <w:r w:rsidRPr="00E15E30">
              <w:rPr>
                <w:sz w:val="22"/>
                <w:szCs w:val="22"/>
              </w:rPr>
              <w:t>E.g.</w:t>
            </w:r>
            <w:proofErr w:type="gramEnd"/>
            <w:r w:rsidRPr="00E15E30">
              <w:rPr>
                <w:sz w:val="22"/>
                <w:szCs w:val="22"/>
              </w:rPr>
              <w:t xml:space="preserve"> experience of line managing employees; experience of using specific applications/ tools, etc. </w:t>
            </w:r>
          </w:p>
        </w:tc>
        <w:tc>
          <w:tcPr>
            <w:tcW w:w="2410" w:type="dxa"/>
          </w:tcPr>
          <w:p w14:paraId="08D1680D" w14:textId="77777777" w:rsidR="005E4AC0" w:rsidRPr="00E15E30" w:rsidRDefault="005E4AC0" w:rsidP="0021291D">
            <w:pPr>
              <w:jc w:val="center"/>
              <w:rPr>
                <w:sz w:val="22"/>
                <w:szCs w:val="22"/>
              </w:rPr>
            </w:pPr>
          </w:p>
        </w:tc>
      </w:tr>
      <w:tr w:rsidR="005E4AC0" w:rsidRPr="00E15E30" w14:paraId="177954B1" w14:textId="77777777" w:rsidTr="002A2576">
        <w:trPr>
          <w:trHeight w:val="377"/>
        </w:trPr>
        <w:tc>
          <w:tcPr>
            <w:tcW w:w="8217" w:type="dxa"/>
          </w:tcPr>
          <w:p w14:paraId="37F026B6" w14:textId="6B309FE3" w:rsidR="005E4AC0" w:rsidRPr="00E15E30" w:rsidRDefault="005E4AC0" w:rsidP="0051405E">
            <w:pPr>
              <w:rPr>
                <w:sz w:val="22"/>
                <w:szCs w:val="22"/>
              </w:rPr>
            </w:pPr>
            <w:r w:rsidRPr="00E15E30">
              <w:rPr>
                <w:sz w:val="22"/>
                <w:szCs w:val="22"/>
              </w:rPr>
              <w:t>Avoid stipulating the number of years’ experience required.</w:t>
            </w:r>
          </w:p>
        </w:tc>
        <w:tc>
          <w:tcPr>
            <w:tcW w:w="2410" w:type="dxa"/>
          </w:tcPr>
          <w:p w14:paraId="7F090107" w14:textId="77777777" w:rsidR="005E4AC0" w:rsidRPr="00E15E30" w:rsidRDefault="005E4AC0" w:rsidP="0021291D">
            <w:pPr>
              <w:jc w:val="center"/>
              <w:rPr>
                <w:sz w:val="22"/>
                <w:szCs w:val="22"/>
              </w:rPr>
            </w:pPr>
          </w:p>
        </w:tc>
      </w:tr>
      <w:tr w:rsidR="005E4AC0" w:rsidRPr="00E15E30" w14:paraId="636BB66C" w14:textId="77777777" w:rsidTr="002A2576">
        <w:trPr>
          <w:trHeight w:val="377"/>
        </w:trPr>
        <w:tc>
          <w:tcPr>
            <w:tcW w:w="8217" w:type="dxa"/>
          </w:tcPr>
          <w:p w14:paraId="24B2DA8D" w14:textId="5DE75769" w:rsidR="005E4AC0" w:rsidRPr="00E15E30" w:rsidRDefault="005E4AC0" w:rsidP="0051405E">
            <w:pPr>
              <w:rPr>
                <w:sz w:val="22"/>
                <w:szCs w:val="22"/>
              </w:rPr>
            </w:pPr>
            <w:r w:rsidRPr="00E15E30">
              <w:rPr>
                <w:sz w:val="22"/>
                <w:szCs w:val="22"/>
              </w:rPr>
              <w:t>Experience can be transferable from one area of work to another, in which case requiring evidence of a skill or ability is likely to be more effective than simply asking about a narrow definition of experience.</w:t>
            </w:r>
          </w:p>
        </w:tc>
        <w:tc>
          <w:tcPr>
            <w:tcW w:w="2410" w:type="dxa"/>
          </w:tcPr>
          <w:p w14:paraId="005F4F24" w14:textId="77777777" w:rsidR="005E4AC0" w:rsidRPr="00E15E30" w:rsidRDefault="005E4AC0" w:rsidP="0021291D">
            <w:pPr>
              <w:jc w:val="center"/>
              <w:rPr>
                <w:sz w:val="22"/>
                <w:szCs w:val="22"/>
              </w:rPr>
            </w:pPr>
          </w:p>
        </w:tc>
      </w:tr>
      <w:tr w:rsidR="005E4AC0" w:rsidRPr="00E15E30" w14:paraId="1A9DCC95" w14:textId="77777777" w:rsidTr="002A2576">
        <w:trPr>
          <w:trHeight w:val="377"/>
        </w:trPr>
        <w:tc>
          <w:tcPr>
            <w:tcW w:w="8217" w:type="dxa"/>
          </w:tcPr>
          <w:p w14:paraId="36423CBB" w14:textId="6B1439DE" w:rsidR="005E4AC0" w:rsidRPr="00E15E30" w:rsidRDefault="005E4AC0" w:rsidP="0051405E">
            <w:pPr>
              <w:rPr>
                <w:sz w:val="22"/>
                <w:szCs w:val="22"/>
              </w:rPr>
            </w:pPr>
            <w:r w:rsidRPr="00E15E30">
              <w:rPr>
                <w:sz w:val="22"/>
                <w:szCs w:val="22"/>
              </w:rPr>
              <w:t xml:space="preserve">State the level of knowledge required to carry out the tasks listed in the Job Description. </w:t>
            </w:r>
            <w:proofErr w:type="gramStart"/>
            <w:r w:rsidRPr="00E15E30">
              <w:rPr>
                <w:sz w:val="22"/>
                <w:szCs w:val="22"/>
              </w:rPr>
              <w:t>e.g.</w:t>
            </w:r>
            <w:proofErr w:type="gramEnd"/>
            <w:r w:rsidRPr="00E15E30">
              <w:rPr>
                <w:sz w:val="22"/>
                <w:szCs w:val="22"/>
              </w:rPr>
              <w:t xml:space="preserve"> “in depth knowledge of relevant legislation”; “a working knowledge of </w:t>
            </w:r>
            <w:r w:rsidR="009A7C1A" w:rsidRPr="00E15E30">
              <w:rPr>
                <w:sz w:val="22"/>
                <w:szCs w:val="22"/>
              </w:rPr>
              <w:t>xxx</w:t>
            </w:r>
            <w:r w:rsidRPr="00E15E30">
              <w:rPr>
                <w:sz w:val="22"/>
                <w:szCs w:val="22"/>
              </w:rPr>
              <w:t>”; “a strong understanding of the principles of….”</w:t>
            </w:r>
          </w:p>
        </w:tc>
        <w:tc>
          <w:tcPr>
            <w:tcW w:w="2410" w:type="dxa"/>
          </w:tcPr>
          <w:p w14:paraId="4C70B35D" w14:textId="77777777" w:rsidR="005E4AC0" w:rsidRPr="00E15E30" w:rsidRDefault="005E4AC0" w:rsidP="0021291D">
            <w:pPr>
              <w:jc w:val="center"/>
              <w:rPr>
                <w:sz w:val="22"/>
                <w:szCs w:val="22"/>
              </w:rPr>
            </w:pPr>
          </w:p>
        </w:tc>
      </w:tr>
      <w:tr w:rsidR="005E4AC0" w:rsidRPr="00E15E30" w14:paraId="22E33A01" w14:textId="77777777" w:rsidTr="002A2576">
        <w:trPr>
          <w:trHeight w:val="377"/>
        </w:trPr>
        <w:tc>
          <w:tcPr>
            <w:tcW w:w="8217" w:type="dxa"/>
            <w:shd w:val="clear" w:color="auto" w:fill="D9D9D9" w:themeFill="background1" w:themeFillShade="D9"/>
          </w:tcPr>
          <w:p w14:paraId="5F94D0DE" w14:textId="77777777" w:rsidR="005E4AC0" w:rsidRPr="00E15E30" w:rsidRDefault="005E4AC0" w:rsidP="0051405E">
            <w:pPr>
              <w:rPr>
                <w:b/>
                <w:sz w:val="22"/>
                <w:szCs w:val="22"/>
              </w:rPr>
            </w:pPr>
            <w:r w:rsidRPr="00E15E30">
              <w:rPr>
                <w:b/>
                <w:sz w:val="22"/>
                <w:szCs w:val="22"/>
              </w:rPr>
              <w:t>Skills and abilities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0D7D3BF" w14:textId="77777777" w:rsidR="005E4AC0" w:rsidRPr="00E15E30" w:rsidRDefault="005E4AC0" w:rsidP="0051405E">
            <w:pPr>
              <w:rPr>
                <w:sz w:val="22"/>
                <w:szCs w:val="22"/>
              </w:rPr>
            </w:pPr>
          </w:p>
        </w:tc>
      </w:tr>
      <w:tr w:rsidR="005E4AC0" w:rsidRPr="00E15E30" w14:paraId="7D66C230" w14:textId="77777777" w:rsidTr="002A2576">
        <w:trPr>
          <w:trHeight w:val="377"/>
        </w:trPr>
        <w:tc>
          <w:tcPr>
            <w:tcW w:w="8217" w:type="dxa"/>
          </w:tcPr>
          <w:p w14:paraId="0234F655" w14:textId="6AACB78E" w:rsidR="005E4AC0" w:rsidRPr="00E15E30" w:rsidRDefault="005E4AC0" w:rsidP="0051405E">
            <w:pPr>
              <w:rPr>
                <w:sz w:val="22"/>
                <w:szCs w:val="22"/>
              </w:rPr>
            </w:pPr>
            <w:r w:rsidRPr="00E15E30">
              <w:rPr>
                <w:sz w:val="22"/>
                <w:szCs w:val="22"/>
              </w:rPr>
              <w:t>This should list the technical, organisational, communicati</w:t>
            </w:r>
            <w:r w:rsidR="009A7C1A" w:rsidRPr="00E15E30">
              <w:rPr>
                <w:sz w:val="22"/>
                <w:szCs w:val="22"/>
              </w:rPr>
              <w:t>on</w:t>
            </w:r>
            <w:r w:rsidRPr="00E15E30">
              <w:rPr>
                <w:sz w:val="22"/>
                <w:szCs w:val="22"/>
              </w:rPr>
              <w:t>, and creative skills needed for the job</w:t>
            </w:r>
          </w:p>
        </w:tc>
        <w:tc>
          <w:tcPr>
            <w:tcW w:w="2410" w:type="dxa"/>
          </w:tcPr>
          <w:p w14:paraId="1A6A5C61" w14:textId="77777777" w:rsidR="005E4AC0" w:rsidRPr="00E15E30" w:rsidRDefault="005E4AC0" w:rsidP="0021291D">
            <w:pPr>
              <w:jc w:val="center"/>
              <w:rPr>
                <w:sz w:val="22"/>
                <w:szCs w:val="22"/>
              </w:rPr>
            </w:pPr>
          </w:p>
        </w:tc>
      </w:tr>
      <w:tr w:rsidR="005E4AC0" w:rsidRPr="00E15E30" w14:paraId="13908A7E" w14:textId="77777777" w:rsidTr="002A2576">
        <w:trPr>
          <w:trHeight w:val="377"/>
        </w:trPr>
        <w:tc>
          <w:tcPr>
            <w:tcW w:w="8217" w:type="dxa"/>
          </w:tcPr>
          <w:p w14:paraId="6A349A2E" w14:textId="5AF364FB" w:rsidR="005E4AC0" w:rsidRPr="00E15E30" w:rsidRDefault="005E4AC0" w:rsidP="0051405E">
            <w:pPr>
              <w:rPr>
                <w:sz w:val="22"/>
                <w:szCs w:val="22"/>
              </w:rPr>
            </w:pPr>
            <w:r w:rsidRPr="00E15E30">
              <w:rPr>
                <w:sz w:val="22"/>
                <w:szCs w:val="22"/>
              </w:rPr>
              <w:t>Abilities should be expressed in terms of the standards required, not the task to be undertaken.</w:t>
            </w:r>
          </w:p>
        </w:tc>
        <w:tc>
          <w:tcPr>
            <w:tcW w:w="2410" w:type="dxa"/>
          </w:tcPr>
          <w:p w14:paraId="0132C3DC" w14:textId="77777777" w:rsidR="005E4AC0" w:rsidRPr="00E15E30" w:rsidRDefault="005E4AC0" w:rsidP="0021291D">
            <w:pPr>
              <w:jc w:val="center"/>
              <w:rPr>
                <w:sz w:val="22"/>
                <w:szCs w:val="22"/>
              </w:rPr>
            </w:pPr>
          </w:p>
        </w:tc>
      </w:tr>
      <w:tr w:rsidR="005E4AC0" w:rsidRPr="00E15E30" w14:paraId="7639770F" w14:textId="77777777" w:rsidTr="002A2576">
        <w:trPr>
          <w:trHeight w:val="377"/>
        </w:trPr>
        <w:tc>
          <w:tcPr>
            <w:tcW w:w="8217" w:type="dxa"/>
            <w:shd w:val="clear" w:color="auto" w:fill="D9D9D9" w:themeFill="background1" w:themeFillShade="D9"/>
          </w:tcPr>
          <w:p w14:paraId="7A78CE0C" w14:textId="44DEB2FD" w:rsidR="005E4AC0" w:rsidRPr="00E15E30" w:rsidRDefault="005E4AC0" w:rsidP="001C52AA">
            <w:pPr>
              <w:rPr>
                <w:b/>
                <w:sz w:val="22"/>
                <w:szCs w:val="22"/>
              </w:rPr>
            </w:pPr>
            <w:bookmarkStart w:id="6" w:name="_Hlk96427203"/>
            <w:r w:rsidRPr="00E15E30">
              <w:rPr>
                <w:b/>
                <w:sz w:val="22"/>
                <w:szCs w:val="22"/>
              </w:rPr>
              <w:t>UCL Ways of Working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DA035B7" w14:textId="77777777" w:rsidR="005E4AC0" w:rsidRPr="00E15E30" w:rsidRDefault="005E4AC0" w:rsidP="00636EE2">
            <w:pPr>
              <w:rPr>
                <w:sz w:val="22"/>
                <w:szCs w:val="22"/>
              </w:rPr>
            </w:pPr>
          </w:p>
        </w:tc>
      </w:tr>
      <w:bookmarkEnd w:id="6"/>
      <w:tr w:rsidR="005E4AC0" w:rsidRPr="00E15E30" w14:paraId="5DEDA176" w14:textId="77777777" w:rsidTr="002A2576">
        <w:trPr>
          <w:trHeight w:val="377"/>
        </w:trPr>
        <w:tc>
          <w:tcPr>
            <w:tcW w:w="8217" w:type="dxa"/>
          </w:tcPr>
          <w:p w14:paraId="26A36A65" w14:textId="77777777" w:rsidR="005E4AC0" w:rsidRDefault="005E4AC0" w:rsidP="00C44D8A">
            <w:pPr>
              <w:rPr>
                <w:rFonts w:cs="Arial"/>
                <w:kern w:val="24"/>
                <w:sz w:val="22"/>
                <w:szCs w:val="22"/>
                <w:lang w:eastAsia="en-GB"/>
              </w:rPr>
            </w:pPr>
            <w:r w:rsidRPr="00E15E30">
              <w:rPr>
                <w:rFonts w:cs="Arial"/>
                <w:kern w:val="24"/>
                <w:sz w:val="22"/>
                <w:szCs w:val="22"/>
                <w:lang w:eastAsia="en-GB"/>
              </w:rPr>
              <w:t xml:space="preserve">Please use Ways of Working supporting indicators to clarify ‘how we work’ expectations at UCL. Please click </w:t>
            </w:r>
            <w:hyperlink r:id="rId11" w:history="1">
              <w:r w:rsidRPr="00E15E30">
                <w:rPr>
                  <w:rStyle w:val="Hyperlink"/>
                  <w:rFonts w:cs="Arial"/>
                  <w:kern w:val="24"/>
                  <w:sz w:val="22"/>
                  <w:szCs w:val="22"/>
                  <w:lang w:eastAsia="en-GB"/>
                </w:rPr>
                <w:t>here</w:t>
              </w:r>
            </w:hyperlink>
            <w:r w:rsidRPr="00E15E30">
              <w:rPr>
                <w:rFonts w:cs="Arial"/>
                <w:kern w:val="24"/>
                <w:sz w:val="22"/>
                <w:szCs w:val="22"/>
                <w:lang w:eastAsia="en-GB"/>
              </w:rPr>
              <w:t xml:space="preserve"> to find grade appropriate supporting indicators and guidance on using Ways of Working in recruitment.</w:t>
            </w:r>
          </w:p>
          <w:p w14:paraId="15996287" w14:textId="2FF03E2D" w:rsidR="007E3AFC" w:rsidRPr="00E15E30" w:rsidRDefault="007E3AFC" w:rsidP="00C44D8A">
            <w:pPr>
              <w:rPr>
                <w:rFonts w:cs="Arial"/>
                <w:kern w:val="24"/>
                <w:sz w:val="22"/>
                <w:szCs w:val="22"/>
                <w:lang w:eastAsia="en-GB"/>
              </w:rPr>
            </w:pPr>
            <w:r>
              <w:rPr>
                <w:rFonts w:cs="Arial"/>
                <w:kern w:val="24"/>
                <w:sz w:val="22"/>
                <w:szCs w:val="22"/>
                <w:lang w:eastAsia="en-GB"/>
              </w:rPr>
              <w:t>For Grades 9 &amp; 10 include:</w:t>
            </w:r>
            <w:r>
              <w:rPr>
                <w:rFonts w:cs="Arial"/>
                <w:kern w:val="24"/>
                <w:sz w:val="22"/>
                <w:szCs w:val="22"/>
                <w:lang w:eastAsia="en-GB"/>
              </w:rPr>
              <w:br/>
              <w:t xml:space="preserve">Demonstrable contribution to advancing equality, diversity and inclusion. </w:t>
            </w:r>
          </w:p>
        </w:tc>
        <w:tc>
          <w:tcPr>
            <w:tcW w:w="2410" w:type="dxa"/>
          </w:tcPr>
          <w:p w14:paraId="2BEDD413" w14:textId="10602120" w:rsidR="005E4AC0" w:rsidRPr="00E15E30" w:rsidRDefault="005E4AC0" w:rsidP="0021291D">
            <w:pPr>
              <w:jc w:val="center"/>
              <w:rPr>
                <w:sz w:val="22"/>
                <w:szCs w:val="22"/>
              </w:rPr>
            </w:pPr>
          </w:p>
        </w:tc>
      </w:tr>
      <w:tr w:rsidR="002A2576" w:rsidRPr="00E15E30" w14:paraId="02FDFC74" w14:textId="77777777" w:rsidTr="004B331F">
        <w:trPr>
          <w:trHeight w:val="395"/>
          <w:tblHeader/>
        </w:trPr>
        <w:tc>
          <w:tcPr>
            <w:tcW w:w="8217" w:type="dxa"/>
          </w:tcPr>
          <w:p w14:paraId="00565A17" w14:textId="1490B3E9" w:rsidR="002A2576" w:rsidRPr="00E15E30" w:rsidRDefault="002A2576" w:rsidP="004B331F">
            <w:pPr>
              <w:spacing w:after="0"/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</w:pPr>
            <w:bookmarkStart w:id="7" w:name="_Hlk96427351"/>
            <w:r w:rsidRPr="00E15E30"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  <w:t>Desirable Criteria</w:t>
            </w:r>
          </w:p>
        </w:tc>
        <w:tc>
          <w:tcPr>
            <w:tcW w:w="2410" w:type="dxa"/>
          </w:tcPr>
          <w:p w14:paraId="7CB33B7C" w14:textId="7F1C17DB" w:rsidR="002A2576" w:rsidRPr="00E15E30" w:rsidRDefault="002A2576" w:rsidP="004B331F">
            <w:pPr>
              <w:spacing w:after="0"/>
              <w:jc w:val="center"/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</w:pPr>
          </w:p>
        </w:tc>
      </w:tr>
      <w:bookmarkEnd w:id="7"/>
      <w:tr w:rsidR="002A2576" w:rsidRPr="00E15E30" w14:paraId="3EE3CA42" w14:textId="77777777" w:rsidTr="004B331F">
        <w:trPr>
          <w:trHeight w:val="395"/>
          <w:tblHeader/>
        </w:trPr>
        <w:tc>
          <w:tcPr>
            <w:tcW w:w="8217" w:type="dxa"/>
          </w:tcPr>
          <w:p w14:paraId="1D00AAEC" w14:textId="77777777" w:rsidR="002A2576" w:rsidRDefault="002A2576" w:rsidP="00336F3F">
            <w:pPr>
              <w:spacing w:line="240" w:lineRule="auto"/>
              <w:rPr>
                <w:rFonts w:eastAsiaTheme="majorEastAsia" w:cstheme="majorBidi"/>
                <w:bCs/>
                <w:iCs/>
                <w:color w:val="auto"/>
                <w:sz w:val="22"/>
                <w:szCs w:val="22"/>
                <w:lang w:val="en-US" w:eastAsia="en-US"/>
              </w:rPr>
            </w:pPr>
            <w:r w:rsidRPr="00E15E30">
              <w:rPr>
                <w:rFonts w:eastAsiaTheme="majorEastAsia" w:cstheme="majorBidi"/>
                <w:bCs/>
                <w:iCs/>
                <w:color w:val="auto"/>
                <w:sz w:val="22"/>
                <w:szCs w:val="22"/>
                <w:lang w:val="en-US" w:eastAsia="en-US"/>
              </w:rPr>
              <w:t>List one or two desirable criteria only, which are not essential for the job</w:t>
            </w:r>
            <w:r w:rsidR="00336F3F" w:rsidRPr="00E15E30">
              <w:rPr>
                <w:rFonts w:eastAsiaTheme="majorEastAsia" w:cstheme="majorBidi"/>
                <w:bCs/>
                <w:iCs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r w:rsidRPr="00E15E30">
              <w:rPr>
                <w:rFonts w:eastAsiaTheme="majorEastAsia" w:cstheme="majorBidi"/>
                <w:bCs/>
                <w:iCs/>
                <w:color w:val="auto"/>
                <w:sz w:val="22"/>
                <w:szCs w:val="22"/>
                <w:lang w:val="en-US" w:eastAsia="en-US"/>
              </w:rPr>
              <w:t xml:space="preserve">and will only be scored if there is a tie break. </w:t>
            </w:r>
          </w:p>
          <w:p w14:paraId="4EDB0B72" w14:textId="6527FBAA" w:rsidR="007E3AFC" w:rsidRPr="00E15E30" w:rsidRDefault="007E3AFC" w:rsidP="00336F3F">
            <w:pPr>
              <w:spacing w:line="240" w:lineRule="auto"/>
              <w:rPr>
                <w:rFonts w:eastAsiaTheme="majorEastAsia" w:cstheme="majorBidi"/>
                <w:bCs/>
                <w:iCs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Theme="majorEastAsia" w:cstheme="majorBidi"/>
                <w:bCs/>
                <w:iCs/>
                <w:color w:val="auto"/>
                <w:sz w:val="22"/>
                <w:szCs w:val="22"/>
                <w:lang w:val="en-US" w:eastAsia="en-US"/>
              </w:rPr>
              <w:lastRenderedPageBreak/>
              <w:t>For Grades 7 &amp; 8 include:</w:t>
            </w:r>
            <w:r>
              <w:rPr>
                <w:rFonts w:eastAsiaTheme="majorEastAsia" w:cstheme="majorBidi"/>
                <w:bCs/>
                <w:iCs/>
                <w:color w:val="auto"/>
                <w:sz w:val="22"/>
                <w:szCs w:val="22"/>
                <w:lang w:val="en-US" w:eastAsia="en-US"/>
              </w:rPr>
              <w:br/>
              <w:t xml:space="preserve">Commitment to and knowledge of advancing equality, </w:t>
            </w:r>
            <w:proofErr w:type="gramStart"/>
            <w:r>
              <w:rPr>
                <w:rFonts w:eastAsiaTheme="majorEastAsia" w:cstheme="majorBidi"/>
                <w:bCs/>
                <w:iCs/>
                <w:color w:val="auto"/>
                <w:sz w:val="22"/>
                <w:szCs w:val="22"/>
                <w:lang w:val="en-US" w:eastAsia="en-US"/>
              </w:rPr>
              <w:t>diversity</w:t>
            </w:r>
            <w:proofErr w:type="gramEnd"/>
            <w:r>
              <w:rPr>
                <w:rFonts w:eastAsiaTheme="majorEastAsia" w:cstheme="majorBidi"/>
                <w:bCs/>
                <w:iCs/>
                <w:color w:val="auto"/>
                <w:sz w:val="22"/>
                <w:szCs w:val="22"/>
                <w:lang w:val="en-US" w:eastAsia="en-US"/>
              </w:rPr>
              <w:t xml:space="preserve"> and inclusion</w:t>
            </w:r>
          </w:p>
        </w:tc>
        <w:tc>
          <w:tcPr>
            <w:tcW w:w="2410" w:type="dxa"/>
          </w:tcPr>
          <w:p w14:paraId="4452FDEA" w14:textId="73CC2A10" w:rsidR="002A2576" w:rsidRPr="00E15E30" w:rsidRDefault="002A2576" w:rsidP="004B331F">
            <w:pPr>
              <w:spacing w:after="0"/>
              <w:jc w:val="center"/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</w:pPr>
            <w:r w:rsidRPr="00E15E30"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  <w:lastRenderedPageBreak/>
              <w:t>Application</w:t>
            </w:r>
          </w:p>
        </w:tc>
      </w:tr>
      <w:tr w:rsidR="002A2576" w:rsidRPr="00E15E30" w14:paraId="4936FCE0" w14:textId="77777777" w:rsidTr="004B331F">
        <w:trPr>
          <w:trHeight w:val="395"/>
          <w:tblHeader/>
        </w:trPr>
        <w:tc>
          <w:tcPr>
            <w:tcW w:w="8217" w:type="dxa"/>
          </w:tcPr>
          <w:p w14:paraId="2FD4CCE3" w14:textId="77777777" w:rsidR="002A2576" w:rsidRPr="00E15E30" w:rsidRDefault="002A2576" w:rsidP="004B331F">
            <w:pPr>
              <w:spacing w:after="0"/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</w:tcPr>
          <w:p w14:paraId="11C4E2A1" w14:textId="77777777" w:rsidR="002A2576" w:rsidRPr="00E15E30" w:rsidRDefault="002A2576" w:rsidP="004B331F">
            <w:pPr>
              <w:spacing w:after="0"/>
              <w:jc w:val="center"/>
              <w:rPr>
                <w:rFonts w:eastAsiaTheme="majorEastAsia" w:cstheme="majorBidi"/>
                <w:b/>
                <w:iCs/>
                <w:color w:val="auto"/>
                <w:sz w:val="22"/>
                <w:szCs w:val="22"/>
                <w:lang w:val="en-US" w:eastAsia="en-US"/>
              </w:rPr>
            </w:pPr>
          </w:p>
        </w:tc>
      </w:tr>
      <w:bookmarkEnd w:id="5"/>
    </w:tbl>
    <w:p w14:paraId="330C0CDB" w14:textId="2C360050" w:rsidR="002F3442" w:rsidRDefault="002F3442" w:rsidP="002F3442"/>
    <w:sectPr w:rsidR="002F3442" w:rsidSect="000B37C6">
      <w:type w:val="continuous"/>
      <w:pgSz w:w="11900" w:h="16840"/>
      <w:pgMar w:top="602" w:right="567" w:bottom="1134" w:left="567" w:header="28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9700" w14:textId="77777777" w:rsidR="008C770D" w:rsidRDefault="008C770D" w:rsidP="00DA4ABB">
      <w:r>
        <w:separator/>
      </w:r>
    </w:p>
  </w:endnote>
  <w:endnote w:type="continuationSeparator" w:id="0">
    <w:p w14:paraId="60D6E2FD" w14:textId="77777777" w:rsidR="008C770D" w:rsidRDefault="008C770D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2D0D" w14:textId="23290BAD" w:rsidR="000F12A2" w:rsidRDefault="000F12A2" w:rsidP="000F12A2">
    <w:pPr>
      <w:pStyle w:val="ListParagraph"/>
      <w:numPr>
        <w:ilvl w:val="0"/>
        <w:numId w:val="0"/>
      </w:numPr>
      <w:ind w:left="720"/>
    </w:pPr>
    <w:r>
      <w:t xml:space="preserve">HR USE ONLY:  </w:t>
    </w:r>
    <w:r>
      <w:tab/>
      <w:t xml:space="preserve">Position no:  </w:t>
    </w:r>
    <w:r>
      <w:br/>
    </w:r>
    <w:r>
      <w:tab/>
    </w:r>
    <w:r>
      <w:tab/>
    </w:r>
    <w:r>
      <w:tab/>
      <w:t xml:space="preserve">HERA no: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71E5" w14:textId="77777777" w:rsidR="008C770D" w:rsidRDefault="008C770D" w:rsidP="00DA4ABB">
      <w:r>
        <w:separator/>
      </w:r>
    </w:p>
  </w:footnote>
  <w:footnote w:type="continuationSeparator" w:id="0">
    <w:p w14:paraId="655D5A82" w14:textId="77777777" w:rsidR="008C770D" w:rsidRDefault="008C770D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76B9" w14:textId="77777777" w:rsidR="00820FCA" w:rsidRDefault="008105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B8EB120" wp14:editId="4C2DD9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487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5C6A"/>
    <w:multiLevelType w:val="hybridMultilevel"/>
    <w:tmpl w:val="3FF2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58AE"/>
    <w:multiLevelType w:val="hybridMultilevel"/>
    <w:tmpl w:val="B2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64FA"/>
    <w:multiLevelType w:val="hybridMultilevel"/>
    <w:tmpl w:val="3884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67559"/>
    <w:multiLevelType w:val="hybridMultilevel"/>
    <w:tmpl w:val="9E2C6A60"/>
    <w:lvl w:ilvl="0" w:tplc="08340D0A">
      <w:start w:val="1"/>
      <w:numFmt w:val="bullet"/>
      <w:pStyle w:val="ListParagraph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5F2E30E7"/>
    <w:multiLevelType w:val="hybridMultilevel"/>
    <w:tmpl w:val="DF04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232F5"/>
    <w:multiLevelType w:val="hybridMultilevel"/>
    <w:tmpl w:val="368AD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078952">
    <w:abstractNumId w:val="1"/>
  </w:num>
  <w:num w:numId="2" w16cid:durableId="821236109">
    <w:abstractNumId w:val="3"/>
  </w:num>
  <w:num w:numId="3" w16cid:durableId="1812475004">
    <w:abstractNumId w:val="0"/>
  </w:num>
  <w:num w:numId="4" w16cid:durableId="1662197960">
    <w:abstractNumId w:val="5"/>
  </w:num>
  <w:num w:numId="5" w16cid:durableId="1549301174">
    <w:abstractNumId w:val="2"/>
  </w:num>
  <w:num w:numId="6" w16cid:durableId="1148520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1A3B52"/>
    <w:rsid w:val="00001B27"/>
    <w:rsid w:val="000204D6"/>
    <w:rsid w:val="00033B9E"/>
    <w:rsid w:val="0005387E"/>
    <w:rsid w:val="00061E18"/>
    <w:rsid w:val="00075061"/>
    <w:rsid w:val="00091E1E"/>
    <w:rsid w:val="00093D36"/>
    <w:rsid w:val="000B37C6"/>
    <w:rsid w:val="000B6740"/>
    <w:rsid w:val="000F12A2"/>
    <w:rsid w:val="00100C01"/>
    <w:rsid w:val="001148C9"/>
    <w:rsid w:val="00130559"/>
    <w:rsid w:val="0014509C"/>
    <w:rsid w:val="00146228"/>
    <w:rsid w:val="00146C6D"/>
    <w:rsid w:val="00160F39"/>
    <w:rsid w:val="00197F34"/>
    <w:rsid w:val="001A3B52"/>
    <w:rsid w:val="001C43F0"/>
    <w:rsid w:val="001C52AA"/>
    <w:rsid w:val="001C7EDF"/>
    <w:rsid w:val="00206C6C"/>
    <w:rsid w:val="00207FD3"/>
    <w:rsid w:val="0021291D"/>
    <w:rsid w:val="00223D88"/>
    <w:rsid w:val="0023741F"/>
    <w:rsid w:val="00254AA1"/>
    <w:rsid w:val="00255201"/>
    <w:rsid w:val="0027653E"/>
    <w:rsid w:val="002967A0"/>
    <w:rsid w:val="002A2576"/>
    <w:rsid w:val="002F3442"/>
    <w:rsid w:val="00305A2F"/>
    <w:rsid w:val="00320FEA"/>
    <w:rsid w:val="003334E3"/>
    <w:rsid w:val="00336F3F"/>
    <w:rsid w:val="00363CD8"/>
    <w:rsid w:val="00371518"/>
    <w:rsid w:val="00375230"/>
    <w:rsid w:val="00377520"/>
    <w:rsid w:val="00391CB2"/>
    <w:rsid w:val="003A321C"/>
    <w:rsid w:val="003C40B6"/>
    <w:rsid w:val="0040652D"/>
    <w:rsid w:val="00437574"/>
    <w:rsid w:val="004961EE"/>
    <w:rsid w:val="004A58E3"/>
    <w:rsid w:val="004B1D2B"/>
    <w:rsid w:val="004C49A2"/>
    <w:rsid w:val="004E5D2F"/>
    <w:rsid w:val="005044DE"/>
    <w:rsid w:val="005136DA"/>
    <w:rsid w:val="00520F98"/>
    <w:rsid w:val="0053233C"/>
    <w:rsid w:val="00542251"/>
    <w:rsid w:val="005617A1"/>
    <w:rsid w:val="0056202C"/>
    <w:rsid w:val="00572A8E"/>
    <w:rsid w:val="005B050C"/>
    <w:rsid w:val="005B0F27"/>
    <w:rsid w:val="005E4AC0"/>
    <w:rsid w:val="00611DAE"/>
    <w:rsid w:val="006141A6"/>
    <w:rsid w:val="0062791E"/>
    <w:rsid w:val="00647662"/>
    <w:rsid w:val="00676EC7"/>
    <w:rsid w:val="00680DB2"/>
    <w:rsid w:val="006868F4"/>
    <w:rsid w:val="006A1644"/>
    <w:rsid w:val="006A3846"/>
    <w:rsid w:val="006A6FE2"/>
    <w:rsid w:val="006C089E"/>
    <w:rsid w:val="006E77CA"/>
    <w:rsid w:val="006F58E1"/>
    <w:rsid w:val="007061CE"/>
    <w:rsid w:val="00717FC4"/>
    <w:rsid w:val="0072651B"/>
    <w:rsid w:val="007532F4"/>
    <w:rsid w:val="00781D3A"/>
    <w:rsid w:val="007C7FF1"/>
    <w:rsid w:val="007E3AFC"/>
    <w:rsid w:val="00803503"/>
    <w:rsid w:val="00804351"/>
    <w:rsid w:val="00807790"/>
    <w:rsid w:val="008105B7"/>
    <w:rsid w:val="00820FCA"/>
    <w:rsid w:val="00846641"/>
    <w:rsid w:val="00847090"/>
    <w:rsid w:val="00852852"/>
    <w:rsid w:val="008578F4"/>
    <w:rsid w:val="008771D2"/>
    <w:rsid w:val="00895320"/>
    <w:rsid w:val="008A31F1"/>
    <w:rsid w:val="008A4B51"/>
    <w:rsid w:val="008A7907"/>
    <w:rsid w:val="008C770D"/>
    <w:rsid w:val="008D36DF"/>
    <w:rsid w:val="008E480F"/>
    <w:rsid w:val="009006C8"/>
    <w:rsid w:val="0091317E"/>
    <w:rsid w:val="00923C93"/>
    <w:rsid w:val="00925A98"/>
    <w:rsid w:val="0095503C"/>
    <w:rsid w:val="00962EA4"/>
    <w:rsid w:val="00966478"/>
    <w:rsid w:val="009A1E18"/>
    <w:rsid w:val="009A7C1A"/>
    <w:rsid w:val="009B206C"/>
    <w:rsid w:val="009B4BB3"/>
    <w:rsid w:val="009C29A1"/>
    <w:rsid w:val="009D0075"/>
    <w:rsid w:val="009D3DE6"/>
    <w:rsid w:val="009F03EC"/>
    <w:rsid w:val="009F142E"/>
    <w:rsid w:val="00A250A9"/>
    <w:rsid w:val="00A50DE1"/>
    <w:rsid w:val="00A5402A"/>
    <w:rsid w:val="00A93D63"/>
    <w:rsid w:val="00A95297"/>
    <w:rsid w:val="00AE02E5"/>
    <w:rsid w:val="00AF036D"/>
    <w:rsid w:val="00AF1492"/>
    <w:rsid w:val="00B330AD"/>
    <w:rsid w:val="00B55B97"/>
    <w:rsid w:val="00B577F5"/>
    <w:rsid w:val="00B752CC"/>
    <w:rsid w:val="00B84D00"/>
    <w:rsid w:val="00B97EF6"/>
    <w:rsid w:val="00BD2593"/>
    <w:rsid w:val="00BD73B5"/>
    <w:rsid w:val="00C00281"/>
    <w:rsid w:val="00C033EC"/>
    <w:rsid w:val="00C44D8A"/>
    <w:rsid w:val="00C64BA3"/>
    <w:rsid w:val="00C76701"/>
    <w:rsid w:val="00CB629F"/>
    <w:rsid w:val="00CC2B25"/>
    <w:rsid w:val="00CF7087"/>
    <w:rsid w:val="00D0281E"/>
    <w:rsid w:val="00D36EA1"/>
    <w:rsid w:val="00D45E80"/>
    <w:rsid w:val="00D475E1"/>
    <w:rsid w:val="00D55061"/>
    <w:rsid w:val="00DA4ABB"/>
    <w:rsid w:val="00DE7FA5"/>
    <w:rsid w:val="00E02A7A"/>
    <w:rsid w:val="00E15E30"/>
    <w:rsid w:val="00E235DE"/>
    <w:rsid w:val="00E23B24"/>
    <w:rsid w:val="00E3153F"/>
    <w:rsid w:val="00E73B03"/>
    <w:rsid w:val="00F17B5F"/>
    <w:rsid w:val="00F31F90"/>
    <w:rsid w:val="00F46EC6"/>
    <w:rsid w:val="00F50C5C"/>
    <w:rsid w:val="00F74946"/>
    <w:rsid w:val="00F925CC"/>
    <w:rsid w:val="00F961B1"/>
    <w:rsid w:val="00FA21C1"/>
    <w:rsid w:val="00FA6B5E"/>
    <w:rsid w:val="00FC36C1"/>
    <w:rsid w:val="00FD6F3D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1463B2E6"/>
  <w14:defaultImageDpi w14:val="330"/>
  <w15:docId w15:val="{3AC490C9-EC49-466A-8ECA-7E857EC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B7"/>
    <w:pPr>
      <w:spacing w:after="240"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2A"/>
    <w:pPr>
      <w:keepNext/>
      <w:keepLines/>
      <w:spacing w:before="240" w:line="520" w:lineRule="exact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2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2A"/>
    <w:pPr>
      <w:keepNext/>
      <w:keepLines/>
      <w:spacing w:before="120"/>
      <w:outlineLvl w:val="2"/>
    </w:pPr>
    <w:rPr>
      <w:rFonts w:eastAsiaTheme="majorEastAsia" w:cstheme="majorBidi"/>
      <w:b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02A"/>
    <w:pPr>
      <w:keepNext/>
      <w:keepLines/>
      <w:pBdr>
        <w:top w:val="single" w:sz="4" w:space="5" w:color="7F7F7F" w:themeColor="text1" w:themeTint="80"/>
      </w:pBdr>
      <w:spacing w:before="40" w:after="4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2Char">
    <w:name w:val="Heading 2 Char"/>
    <w:basedOn w:val="DefaultParagraphFont"/>
    <w:link w:val="Heading2"/>
    <w:uiPriority w:val="9"/>
    <w:rsid w:val="00A5402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402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02A"/>
    <w:rPr>
      <w:rFonts w:ascii="Arial" w:eastAsiaTheme="majorEastAsia" w:hAnsi="Arial" w:cstheme="majorBidi"/>
      <w:b/>
      <w:color w:val="7F7F7F" w:themeColor="text1" w:themeTint="80"/>
      <w:sz w:val="28"/>
    </w:rPr>
  </w:style>
  <w:style w:type="table" w:styleId="TableGrid">
    <w:name w:val="Table Grid"/>
    <w:basedOn w:val="TableNormal"/>
    <w:uiPriority w:val="59"/>
    <w:rsid w:val="0064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925CC"/>
    <w:pPr>
      <w:spacing w:after="86" w:line="240" w:lineRule="auto"/>
    </w:pPr>
    <w:rPr>
      <w:rFonts w:cs="Arial"/>
      <w:color w:val="auto"/>
      <w:sz w:val="15"/>
      <w:szCs w:val="1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5402A"/>
    <w:rPr>
      <w:rFonts w:ascii="Arial" w:eastAsiaTheme="majorEastAsia" w:hAnsi="Arial" w:cstheme="majorBid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578F4"/>
    <w:pPr>
      <w:numPr>
        <w:numId w:val="2"/>
      </w:numPr>
      <w:contextualSpacing/>
    </w:pPr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91C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A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7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human-resources/how-use-ucl-ways-work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cl.ac.uk/human-resources/policies-advice/ways-worki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4ADDA-4A9C-4068-ACB2-417C8052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Pickett</dc:creator>
  <cp:keywords/>
  <dc:description/>
  <cp:lastModifiedBy>Rea, Lorren</cp:lastModifiedBy>
  <cp:revision>4</cp:revision>
  <dcterms:created xsi:type="dcterms:W3CDTF">2023-02-28T13:37:00Z</dcterms:created>
  <dcterms:modified xsi:type="dcterms:W3CDTF">2023-03-01T09:52:00Z</dcterms:modified>
</cp:coreProperties>
</file>