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CCDD2" w14:textId="77777777" w:rsidR="00FE2DCF" w:rsidRPr="00E4793C" w:rsidRDefault="00FE2DCF" w:rsidP="005409E3">
      <w:pPr>
        <w:spacing w:before="100" w:beforeAutospacing="1" w:after="100" w:afterAutospacing="1"/>
        <w:rPr>
          <w:rFonts w:cs="Arial"/>
          <w:b/>
          <w:bCs/>
          <w:szCs w:val="22"/>
        </w:rPr>
      </w:pPr>
    </w:p>
    <w:p w14:paraId="42D0B91C" w14:textId="77777777" w:rsidR="00A47F3A" w:rsidRPr="00E4793C" w:rsidRDefault="00A47F3A" w:rsidP="005409E3">
      <w:pPr>
        <w:spacing w:before="100" w:beforeAutospacing="1" w:after="100" w:afterAutospacing="1"/>
        <w:rPr>
          <w:rFonts w:cs="Arial"/>
          <w:b/>
          <w:bCs/>
          <w:szCs w:val="22"/>
        </w:rPr>
      </w:pPr>
    </w:p>
    <w:p w14:paraId="5C5A31CD" w14:textId="235D01F1" w:rsidR="00FE2DCF" w:rsidRPr="00E4793C" w:rsidRDefault="005409E3" w:rsidP="005409E3">
      <w:pPr>
        <w:pStyle w:val="Heading1"/>
        <w:spacing w:before="100" w:beforeAutospacing="1" w:after="100" w:afterAutospacing="1" w:line="240" w:lineRule="auto"/>
      </w:pPr>
      <w:r w:rsidRPr="00E4793C">
        <w:t>Covid</w:t>
      </w:r>
      <w:r w:rsidR="00FE2DCF" w:rsidRPr="00E4793C">
        <w:t xml:space="preserve">-19 </w:t>
      </w:r>
      <w:r w:rsidR="00E303DF" w:rsidRPr="00E4793C">
        <w:t xml:space="preserve">Individual Health </w:t>
      </w:r>
      <w:r w:rsidR="00AC1885" w:rsidRPr="00E4793C">
        <w:t xml:space="preserve">Risk </w:t>
      </w:r>
      <w:r w:rsidR="00E303DF" w:rsidRPr="00E4793C">
        <w:t>Assessment Tool for Managers.</w:t>
      </w:r>
    </w:p>
    <w:p w14:paraId="4C6A3609" w14:textId="1EB60276" w:rsidR="004451AB" w:rsidRPr="00E4793C" w:rsidRDefault="004451AB" w:rsidP="005409E3">
      <w:pPr>
        <w:spacing w:before="100" w:beforeAutospacing="1" w:after="100" w:afterAutospacing="1"/>
        <w:rPr>
          <w:rFonts w:cs="Arial"/>
          <w:szCs w:val="22"/>
        </w:rPr>
      </w:pPr>
      <w:r w:rsidRPr="00E4793C">
        <w:rPr>
          <w:rFonts w:cs="Arial"/>
          <w:szCs w:val="22"/>
        </w:rPr>
        <w:t xml:space="preserve">This document was updated on </w:t>
      </w:r>
      <w:r w:rsidR="00480E51">
        <w:rPr>
          <w:rFonts w:cs="Arial"/>
          <w:szCs w:val="22"/>
        </w:rPr>
        <w:t>1</w:t>
      </w:r>
      <w:r w:rsidR="00480E51" w:rsidRPr="00480E51">
        <w:rPr>
          <w:rFonts w:cs="Arial"/>
          <w:szCs w:val="22"/>
          <w:vertAlign w:val="superscript"/>
        </w:rPr>
        <w:t>st</w:t>
      </w:r>
      <w:r w:rsidR="00480E51">
        <w:rPr>
          <w:rFonts w:cs="Arial"/>
          <w:szCs w:val="22"/>
        </w:rPr>
        <w:t xml:space="preserve"> September 2021</w:t>
      </w:r>
      <w:r w:rsidR="00A16028" w:rsidRPr="00E4793C">
        <w:rPr>
          <w:rFonts w:cs="Arial"/>
          <w:szCs w:val="22"/>
        </w:rPr>
        <w:t xml:space="preserve"> </w:t>
      </w:r>
      <w:r w:rsidRPr="00E4793C">
        <w:rPr>
          <w:rFonts w:cs="Arial"/>
          <w:szCs w:val="22"/>
        </w:rPr>
        <w:t xml:space="preserve">to reflect the latest guidance </w:t>
      </w:r>
      <w:r w:rsidR="00480E51">
        <w:rPr>
          <w:rFonts w:cs="Arial"/>
          <w:szCs w:val="22"/>
        </w:rPr>
        <w:t xml:space="preserve">from government. </w:t>
      </w:r>
      <w:r w:rsidRPr="00E4793C">
        <w:rPr>
          <w:rFonts w:cs="Arial"/>
          <w:szCs w:val="22"/>
        </w:rPr>
        <w:t xml:space="preserve"> </w:t>
      </w:r>
    </w:p>
    <w:p w14:paraId="390396A4" w14:textId="08C99EB5" w:rsidR="00EF0B0E" w:rsidRPr="00E4793C" w:rsidRDefault="00EF0B0E" w:rsidP="005409E3">
      <w:pPr>
        <w:spacing w:before="100" w:beforeAutospacing="1" w:after="100" w:afterAutospacing="1"/>
        <w:rPr>
          <w:rFonts w:cs="Arial"/>
          <w:b/>
          <w:bCs/>
          <w:szCs w:val="22"/>
        </w:rPr>
      </w:pPr>
      <w:r w:rsidRPr="00E4793C">
        <w:rPr>
          <w:rFonts w:cs="Arial"/>
          <w:b/>
          <w:bCs/>
          <w:szCs w:val="22"/>
        </w:rPr>
        <w:t>Introduction</w:t>
      </w:r>
    </w:p>
    <w:p w14:paraId="56C7DC78" w14:textId="7AE70BA5" w:rsidR="00D160C0" w:rsidRPr="00E4793C" w:rsidRDefault="00D160C0" w:rsidP="005409E3">
      <w:pPr>
        <w:spacing w:before="100" w:beforeAutospacing="1" w:after="100" w:afterAutospacing="1"/>
        <w:rPr>
          <w:rFonts w:cs="Arial"/>
          <w:szCs w:val="22"/>
        </w:rPr>
      </w:pPr>
      <w:r w:rsidRPr="00E4793C">
        <w:rPr>
          <w:rFonts w:cs="Arial"/>
          <w:szCs w:val="22"/>
        </w:rPr>
        <w:t xml:space="preserve">This </w:t>
      </w:r>
      <w:r w:rsidR="00EF0B0E" w:rsidRPr="00E4793C">
        <w:rPr>
          <w:rFonts w:cs="Arial"/>
          <w:szCs w:val="22"/>
        </w:rPr>
        <w:t xml:space="preserve">document </w:t>
      </w:r>
      <w:r w:rsidRPr="00E4793C">
        <w:rPr>
          <w:rFonts w:cs="Arial"/>
          <w:szCs w:val="22"/>
        </w:rPr>
        <w:t xml:space="preserve">is designed to </w:t>
      </w:r>
      <w:r w:rsidR="00EF0B0E" w:rsidRPr="00E4793C">
        <w:rPr>
          <w:rFonts w:cs="Arial"/>
          <w:szCs w:val="22"/>
        </w:rPr>
        <w:t xml:space="preserve">assist </w:t>
      </w:r>
      <w:r w:rsidRPr="00E4793C">
        <w:rPr>
          <w:rFonts w:cs="Arial"/>
          <w:szCs w:val="22"/>
        </w:rPr>
        <w:t xml:space="preserve">managers in having supportive conversations with their team member about any health condition that could lead to serious illness if they become unwell with Covid-19. </w:t>
      </w:r>
      <w:r w:rsidR="00FC7D1E" w:rsidRPr="00E4793C">
        <w:rPr>
          <w:rFonts w:cs="Arial"/>
          <w:szCs w:val="22"/>
        </w:rPr>
        <w:t>It</w:t>
      </w:r>
      <w:r w:rsidRPr="00E4793C">
        <w:rPr>
          <w:rFonts w:cs="Arial"/>
          <w:szCs w:val="22"/>
        </w:rPr>
        <w:t xml:space="preserve"> is </w:t>
      </w:r>
      <w:r w:rsidR="00496849" w:rsidRPr="00E4793C">
        <w:rPr>
          <w:rFonts w:cs="Arial"/>
          <w:szCs w:val="22"/>
        </w:rPr>
        <w:t xml:space="preserve">expected </w:t>
      </w:r>
      <w:r w:rsidRPr="00E4793C">
        <w:rPr>
          <w:rFonts w:cs="Arial"/>
          <w:szCs w:val="22"/>
        </w:rPr>
        <w:t>that most situations can be managed locally</w:t>
      </w:r>
      <w:r w:rsidR="00EF0B0E" w:rsidRPr="00E4793C">
        <w:rPr>
          <w:rFonts w:cs="Arial"/>
          <w:szCs w:val="22"/>
        </w:rPr>
        <w:t>;</w:t>
      </w:r>
      <w:r w:rsidRPr="00E4793C">
        <w:rPr>
          <w:rFonts w:cs="Arial"/>
          <w:szCs w:val="22"/>
        </w:rPr>
        <w:t xml:space="preserve"> however in complex cases where there is a </w:t>
      </w:r>
      <w:r w:rsidR="00A1300A">
        <w:rPr>
          <w:rFonts w:cs="Arial"/>
          <w:szCs w:val="22"/>
        </w:rPr>
        <w:t xml:space="preserve">significant </w:t>
      </w:r>
      <w:r w:rsidRPr="00E4793C">
        <w:rPr>
          <w:rFonts w:cs="Arial"/>
          <w:szCs w:val="22"/>
        </w:rPr>
        <w:t xml:space="preserve">vulnerability, please refer to Workplace </w:t>
      </w:r>
      <w:r w:rsidR="00D932F1">
        <w:rPr>
          <w:rFonts w:cs="Arial"/>
          <w:szCs w:val="22"/>
        </w:rPr>
        <w:t>H</w:t>
      </w:r>
      <w:r w:rsidRPr="00E4793C">
        <w:rPr>
          <w:rFonts w:cs="Arial"/>
          <w:szCs w:val="22"/>
        </w:rPr>
        <w:t xml:space="preserve">ealth using the </w:t>
      </w:r>
      <w:hyperlink r:id="rId10" w:history="1">
        <w:r w:rsidRPr="00E4793C">
          <w:rPr>
            <w:rStyle w:val="Hyperlink"/>
            <w:rFonts w:cs="Arial"/>
            <w:szCs w:val="22"/>
          </w:rPr>
          <w:t>management referral</w:t>
        </w:r>
      </w:hyperlink>
      <w:r w:rsidRPr="00E4793C">
        <w:rPr>
          <w:rFonts w:cs="Arial"/>
          <w:szCs w:val="22"/>
        </w:rPr>
        <w:t xml:space="preserve"> process.</w:t>
      </w:r>
    </w:p>
    <w:p w14:paraId="0B355C05" w14:textId="0CB6B46D" w:rsidR="00937A4C" w:rsidRPr="00E4793C" w:rsidRDefault="00937A4C" w:rsidP="005409E3">
      <w:pPr>
        <w:spacing w:before="100" w:beforeAutospacing="1" w:after="100" w:afterAutospacing="1"/>
        <w:rPr>
          <w:rFonts w:cs="Arial"/>
          <w:szCs w:val="22"/>
        </w:rPr>
      </w:pPr>
      <w:r w:rsidRPr="00E4793C">
        <w:rPr>
          <w:rFonts w:cs="Arial"/>
          <w:szCs w:val="22"/>
        </w:rPr>
        <w:t xml:space="preserve">Managers are advised to </w:t>
      </w:r>
      <w:r w:rsidR="00585DA2" w:rsidRPr="00E4793C">
        <w:rPr>
          <w:rFonts w:cs="Arial"/>
          <w:szCs w:val="22"/>
        </w:rPr>
        <w:t>ask</w:t>
      </w:r>
      <w:r w:rsidRPr="00E4793C">
        <w:rPr>
          <w:rFonts w:cs="Arial"/>
          <w:szCs w:val="22"/>
        </w:rPr>
        <w:t xml:space="preserve"> all their direct reports </w:t>
      </w:r>
      <w:r w:rsidR="00A16028" w:rsidRPr="00E4793C">
        <w:rPr>
          <w:rFonts w:cs="Arial"/>
          <w:szCs w:val="22"/>
        </w:rPr>
        <w:t>in advance of the</w:t>
      </w:r>
      <w:r w:rsidR="00EF0B0E" w:rsidRPr="00E4793C">
        <w:rPr>
          <w:rFonts w:cs="Arial"/>
          <w:szCs w:val="22"/>
        </w:rPr>
        <w:t xml:space="preserve">ir return </w:t>
      </w:r>
      <w:r w:rsidR="00E4793C" w:rsidRPr="00E4793C">
        <w:rPr>
          <w:rFonts w:cs="Arial"/>
          <w:szCs w:val="22"/>
        </w:rPr>
        <w:t>to campus</w:t>
      </w:r>
      <w:r w:rsidR="00D932F1">
        <w:rPr>
          <w:rFonts w:cs="Arial"/>
          <w:szCs w:val="22"/>
        </w:rPr>
        <w:t xml:space="preserve"> as to</w:t>
      </w:r>
      <w:r w:rsidR="00A16028" w:rsidRPr="00E4793C">
        <w:rPr>
          <w:rFonts w:cs="Arial"/>
          <w:szCs w:val="22"/>
        </w:rPr>
        <w:t xml:space="preserve"> </w:t>
      </w:r>
      <w:r w:rsidRPr="00E4793C">
        <w:rPr>
          <w:rFonts w:cs="Arial"/>
          <w:szCs w:val="22"/>
        </w:rPr>
        <w:t xml:space="preserve">whether </w:t>
      </w:r>
      <w:r w:rsidR="001808FB" w:rsidRPr="00E4793C">
        <w:rPr>
          <w:rFonts w:cs="Arial"/>
          <w:color w:val="000000"/>
          <w:szCs w:val="22"/>
          <w:bdr w:val="none" w:sz="0" w:space="0" w:color="auto" w:frame="1"/>
          <w:shd w:val="clear" w:color="auto" w:fill="FFFFFF"/>
        </w:rPr>
        <w:t>they consider themselves to</w:t>
      </w:r>
      <w:r w:rsidRPr="00E4793C">
        <w:rPr>
          <w:rFonts w:cs="Arial"/>
          <w:szCs w:val="22"/>
        </w:rPr>
        <w:t xml:space="preserve"> be at higher risk </w:t>
      </w:r>
      <w:r w:rsidR="001F6508" w:rsidRPr="00E4793C">
        <w:rPr>
          <w:rFonts w:cs="Arial"/>
          <w:szCs w:val="22"/>
        </w:rPr>
        <w:t xml:space="preserve">of </w:t>
      </w:r>
      <w:r w:rsidR="00EF0B0E" w:rsidRPr="00E4793C">
        <w:rPr>
          <w:rFonts w:cs="Arial"/>
          <w:szCs w:val="22"/>
        </w:rPr>
        <w:t xml:space="preserve">a serious illness from Covid-19 </w:t>
      </w:r>
      <w:r w:rsidRPr="00E4793C">
        <w:rPr>
          <w:rFonts w:cs="Arial"/>
          <w:szCs w:val="22"/>
        </w:rPr>
        <w:t>and to check-in about their general wellbeing</w:t>
      </w:r>
      <w:r w:rsidR="00EF0B0E" w:rsidRPr="00E4793C">
        <w:rPr>
          <w:rFonts w:cs="Arial"/>
          <w:szCs w:val="22"/>
        </w:rPr>
        <w:t xml:space="preserve"> including their mental health</w:t>
      </w:r>
      <w:r w:rsidRPr="00E4793C">
        <w:rPr>
          <w:rFonts w:cs="Arial"/>
          <w:szCs w:val="22"/>
        </w:rPr>
        <w:t>.</w:t>
      </w:r>
    </w:p>
    <w:p w14:paraId="1917D76D" w14:textId="12701831" w:rsidR="00585DA2" w:rsidRPr="00E4793C" w:rsidRDefault="000D60B8" w:rsidP="005409E3">
      <w:pPr>
        <w:spacing w:before="100" w:beforeAutospacing="1" w:after="100" w:afterAutospacing="1"/>
        <w:rPr>
          <w:rFonts w:cs="Arial"/>
          <w:szCs w:val="22"/>
        </w:rPr>
      </w:pPr>
      <w:r w:rsidRPr="00E4793C">
        <w:rPr>
          <w:rFonts w:cs="Arial"/>
          <w:szCs w:val="22"/>
        </w:rPr>
        <w:t xml:space="preserve">If </w:t>
      </w:r>
      <w:r w:rsidR="00EF0B0E" w:rsidRPr="00E4793C">
        <w:rPr>
          <w:rFonts w:cs="Arial"/>
          <w:szCs w:val="22"/>
        </w:rPr>
        <w:t xml:space="preserve">a member of your team </w:t>
      </w:r>
      <w:r w:rsidR="00E4793C" w:rsidRPr="00E4793C">
        <w:rPr>
          <w:rFonts w:cs="Arial"/>
          <w:color w:val="000000"/>
          <w:szCs w:val="22"/>
          <w:bdr w:val="none" w:sz="0" w:space="0" w:color="auto" w:frame="1"/>
          <w:shd w:val="clear" w:color="auto" w:fill="FFFFFF"/>
        </w:rPr>
        <w:t>considers themselves</w:t>
      </w:r>
      <w:r w:rsidR="001808FB" w:rsidRPr="00E4793C">
        <w:rPr>
          <w:rFonts w:cs="Arial"/>
          <w:color w:val="000000"/>
          <w:szCs w:val="22"/>
          <w:bdr w:val="none" w:sz="0" w:space="0" w:color="auto" w:frame="1"/>
          <w:shd w:val="clear" w:color="auto" w:fill="FFFFFF"/>
        </w:rPr>
        <w:t xml:space="preserve"> to </w:t>
      </w:r>
      <w:r w:rsidR="001808FB" w:rsidRPr="00E4793C">
        <w:rPr>
          <w:rFonts w:cs="Arial"/>
          <w:color w:val="000000"/>
          <w:szCs w:val="22"/>
          <w:shd w:val="clear" w:color="auto" w:fill="FFFFFF"/>
        </w:rPr>
        <w:t xml:space="preserve">be </w:t>
      </w:r>
      <w:r w:rsidR="00937A4C" w:rsidRPr="00E4793C">
        <w:rPr>
          <w:rFonts w:cs="Arial"/>
          <w:szCs w:val="22"/>
        </w:rPr>
        <w:t>at greater risk</w:t>
      </w:r>
      <w:r w:rsidR="00296C40" w:rsidRPr="00E4793C">
        <w:rPr>
          <w:rFonts w:cs="Arial"/>
          <w:szCs w:val="22"/>
        </w:rPr>
        <w:t xml:space="preserve">, we recommend that </w:t>
      </w:r>
      <w:r w:rsidRPr="00E4793C">
        <w:rPr>
          <w:rFonts w:cs="Arial"/>
          <w:szCs w:val="22"/>
        </w:rPr>
        <w:t>you</w:t>
      </w:r>
      <w:r w:rsidR="00585DA2" w:rsidRPr="00E4793C">
        <w:rPr>
          <w:rFonts w:cs="Arial"/>
          <w:szCs w:val="22"/>
        </w:rPr>
        <w:t xml:space="preserve"> work through th</w:t>
      </w:r>
      <w:r w:rsidR="00EF0B0E" w:rsidRPr="00E4793C">
        <w:rPr>
          <w:rFonts w:cs="Arial"/>
          <w:szCs w:val="22"/>
        </w:rPr>
        <w:t>e</w:t>
      </w:r>
      <w:r w:rsidR="000B79C9" w:rsidRPr="00E4793C">
        <w:rPr>
          <w:rFonts w:cs="Arial"/>
          <w:szCs w:val="22"/>
        </w:rPr>
        <w:t xml:space="preserve"> health assessment</w:t>
      </w:r>
      <w:r w:rsidR="00585DA2" w:rsidRPr="00E4793C">
        <w:rPr>
          <w:rFonts w:cs="Arial"/>
          <w:szCs w:val="22"/>
        </w:rPr>
        <w:t xml:space="preserve"> tool </w:t>
      </w:r>
      <w:r w:rsidR="00EF0B0E" w:rsidRPr="00E4793C">
        <w:rPr>
          <w:rFonts w:cs="Arial"/>
          <w:szCs w:val="22"/>
        </w:rPr>
        <w:t xml:space="preserve">provided </w:t>
      </w:r>
      <w:r w:rsidR="000B79C9" w:rsidRPr="00E4793C">
        <w:rPr>
          <w:rFonts w:cs="Arial"/>
          <w:szCs w:val="22"/>
        </w:rPr>
        <w:t>and</w:t>
      </w:r>
      <w:r w:rsidR="00937A4C" w:rsidRPr="00E4793C">
        <w:rPr>
          <w:rFonts w:cs="Arial"/>
          <w:szCs w:val="22"/>
        </w:rPr>
        <w:t xml:space="preserve"> have a conversation </w:t>
      </w:r>
      <w:r w:rsidR="00296C40" w:rsidRPr="00E4793C">
        <w:rPr>
          <w:rFonts w:cs="Arial"/>
          <w:szCs w:val="22"/>
        </w:rPr>
        <w:t xml:space="preserve">with them </w:t>
      </w:r>
      <w:r w:rsidR="00937A4C" w:rsidRPr="00E4793C">
        <w:rPr>
          <w:rFonts w:cs="Arial"/>
          <w:szCs w:val="22"/>
        </w:rPr>
        <w:t xml:space="preserve">around their possible risk factors. </w:t>
      </w:r>
      <w:r w:rsidR="00E4793C" w:rsidRPr="00E4793C">
        <w:rPr>
          <w:rFonts w:cs="Arial"/>
          <w:szCs w:val="22"/>
        </w:rPr>
        <w:t>Your HR</w:t>
      </w:r>
      <w:r w:rsidR="001B4E80" w:rsidRPr="00E4793C">
        <w:rPr>
          <w:rFonts w:cs="Arial"/>
          <w:szCs w:val="22"/>
        </w:rPr>
        <w:t xml:space="preserve"> Business Partner </w:t>
      </w:r>
      <w:r w:rsidR="00EF0B0E" w:rsidRPr="00E4793C">
        <w:rPr>
          <w:rFonts w:cs="Arial"/>
          <w:szCs w:val="22"/>
        </w:rPr>
        <w:t>can</w:t>
      </w:r>
      <w:r w:rsidR="001B4E80" w:rsidRPr="00E4793C">
        <w:rPr>
          <w:rFonts w:cs="Arial"/>
          <w:szCs w:val="22"/>
        </w:rPr>
        <w:t xml:space="preserve"> support you with this assessment if required.  </w:t>
      </w:r>
      <w:r w:rsidRPr="00E4793C">
        <w:rPr>
          <w:rFonts w:cs="Arial"/>
          <w:szCs w:val="22"/>
        </w:rPr>
        <w:t xml:space="preserve">There is no requirement to complete this tool with all staff members. </w:t>
      </w:r>
    </w:p>
    <w:p w14:paraId="342B48F7" w14:textId="2B1D22A2" w:rsidR="00D655DC" w:rsidRPr="00E4793C" w:rsidRDefault="00D655DC" w:rsidP="005409E3">
      <w:pPr>
        <w:spacing w:before="100" w:beforeAutospacing="1" w:after="100" w:afterAutospacing="1"/>
        <w:rPr>
          <w:rFonts w:cs="Arial"/>
          <w:szCs w:val="22"/>
        </w:rPr>
      </w:pPr>
      <w:r w:rsidRPr="00E4793C">
        <w:rPr>
          <w:rFonts w:cs="Arial"/>
          <w:szCs w:val="22"/>
        </w:rPr>
        <w:t xml:space="preserve">You </w:t>
      </w:r>
      <w:r w:rsidR="00EE4B34" w:rsidRPr="00E4793C">
        <w:rPr>
          <w:rFonts w:cs="Arial"/>
          <w:szCs w:val="22"/>
        </w:rPr>
        <w:t xml:space="preserve">should </w:t>
      </w:r>
      <w:r w:rsidRPr="00E4793C">
        <w:rPr>
          <w:rFonts w:cs="Arial"/>
          <w:szCs w:val="22"/>
        </w:rPr>
        <w:t xml:space="preserve">reassure your </w:t>
      </w:r>
      <w:r w:rsidR="00E4793C" w:rsidRPr="00E4793C">
        <w:rPr>
          <w:rFonts w:cs="Arial"/>
          <w:szCs w:val="22"/>
        </w:rPr>
        <w:t>team that</w:t>
      </w:r>
      <w:r w:rsidRPr="00E4793C">
        <w:rPr>
          <w:rFonts w:cs="Arial"/>
          <w:szCs w:val="22"/>
        </w:rPr>
        <w:t xml:space="preserve"> this information will be kept</w:t>
      </w:r>
      <w:r w:rsidR="00EF0B0E" w:rsidRPr="00E4793C">
        <w:rPr>
          <w:rFonts w:cs="Arial"/>
          <w:szCs w:val="22"/>
        </w:rPr>
        <w:t xml:space="preserve"> in</w:t>
      </w:r>
      <w:r w:rsidRPr="00E4793C">
        <w:rPr>
          <w:rFonts w:cs="Arial"/>
          <w:szCs w:val="22"/>
        </w:rPr>
        <w:t xml:space="preserve"> strict</w:t>
      </w:r>
      <w:r w:rsidR="00EF0B0E" w:rsidRPr="00E4793C">
        <w:rPr>
          <w:rFonts w:cs="Arial"/>
          <w:szCs w:val="22"/>
        </w:rPr>
        <w:t xml:space="preserve">est </w:t>
      </w:r>
      <w:r w:rsidRPr="00E4793C">
        <w:rPr>
          <w:rFonts w:cs="Arial"/>
          <w:szCs w:val="22"/>
        </w:rPr>
        <w:t>confiden</w:t>
      </w:r>
      <w:r w:rsidR="00EF0B0E" w:rsidRPr="00E4793C">
        <w:rPr>
          <w:rFonts w:cs="Arial"/>
          <w:szCs w:val="22"/>
        </w:rPr>
        <w:t>ce</w:t>
      </w:r>
      <w:r w:rsidR="0067226A" w:rsidRPr="00E4793C">
        <w:rPr>
          <w:rFonts w:cs="Arial"/>
          <w:szCs w:val="22"/>
        </w:rPr>
        <w:t>.</w:t>
      </w:r>
      <w:r w:rsidR="00E4793C" w:rsidRPr="00E4793C">
        <w:rPr>
          <w:rFonts w:cs="Arial"/>
          <w:szCs w:val="22"/>
        </w:rPr>
        <w:t xml:space="preserve"> Some general advice on </w:t>
      </w:r>
      <w:hyperlink r:id="rId11" w:history="1">
        <w:r w:rsidR="00E4793C" w:rsidRPr="00E4793C">
          <w:rPr>
            <w:rStyle w:val="Hyperlink"/>
            <w:rFonts w:cs="Arial"/>
            <w:szCs w:val="22"/>
          </w:rPr>
          <w:t>checking-in with your team’s wellbeing</w:t>
        </w:r>
      </w:hyperlink>
      <w:r w:rsidR="00E4793C" w:rsidRPr="00E4793C">
        <w:rPr>
          <w:rFonts w:cs="Arial"/>
          <w:szCs w:val="22"/>
        </w:rPr>
        <w:t xml:space="preserve"> can be read prior to having this conversation. </w:t>
      </w:r>
    </w:p>
    <w:p w14:paraId="04147B23" w14:textId="1ABAEF37" w:rsidR="00EF0B0E" w:rsidRPr="00A1300A" w:rsidRDefault="00EF0B0E" w:rsidP="005409E3">
      <w:pPr>
        <w:spacing w:before="100" w:beforeAutospacing="1" w:after="100" w:afterAutospacing="1"/>
        <w:rPr>
          <w:rFonts w:cs="Arial"/>
          <w:szCs w:val="22"/>
          <w:u w:val="single"/>
        </w:rPr>
      </w:pPr>
      <w:r w:rsidRPr="00A1300A">
        <w:rPr>
          <w:rFonts w:cs="Arial"/>
          <w:szCs w:val="22"/>
          <w:u w:val="single"/>
        </w:rPr>
        <w:t>Step 1. Workplace risk assessment</w:t>
      </w:r>
    </w:p>
    <w:p w14:paraId="440ACBCE" w14:textId="153B6941" w:rsidR="0067226A" w:rsidRPr="00E4793C" w:rsidRDefault="00296C40" w:rsidP="005409E3">
      <w:pPr>
        <w:spacing w:before="100" w:beforeAutospacing="1" w:after="100" w:afterAutospacing="1"/>
        <w:rPr>
          <w:rFonts w:cs="Arial"/>
          <w:szCs w:val="22"/>
        </w:rPr>
      </w:pPr>
      <w:r w:rsidRPr="00E4793C">
        <w:rPr>
          <w:rFonts w:cs="Arial"/>
          <w:szCs w:val="22"/>
        </w:rPr>
        <w:t xml:space="preserve">Please </w:t>
      </w:r>
      <w:r w:rsidR="000B79C9" w:rsidRPr="00E4793C">
        <w:rPr>
          <w:rFonts w:cs="Arial"/>
          <w:szCs w:val="22"/>
        </w:rPr>
        <w:t>consider the type of role and the level of risk the indiv</w:t>
      </w:r>
      <w:r w:rsidR="000D60B8" w:rsidRPr="00E4793C">
        <w:rPr>
          <w:rFonts w:cs="Arial"/>
          <w:szCs w:val="22"/>
        </w:rPr>
        <w:t>id</w:t>
      </w:r>
      <w:r w:rsidR="000B79C9" w:rsidRPr="00E4793C">
        <w:rPr>
          <w:rFonts w:cs="Arial"/>
          <w:szCs w:val="22"/>
        </w:rPr>
        <w:t>ual may have</w:t>
      </w:r>
      <w:r w:rsidRPr="00E4793C">
        <w:rPr>
          <w:rFonts w:cs="Arial"/>
          <w:szCs w:val="22"/>
        </w:rPr>
        <w:t>, using</w:t>
      </w:r>
      <w:r w:rsidR="000B79C9" w:rsidRPr="00E4793C">
        <w:rPr>
          <w:rFonts w:cs="Arial"/>
          <w:szCs w:val="22"/>
        </w:rPr>
        <w:t xml:space="preserve"> the </w:t>
      </w:r>
      <w:r w:rsidR="006A78DE" w:rsidRPr="00E4793C">
        <w:rPr>
          <w:rFonts w:cs="Arial"/>
          <w:szCs w:val="22"/>
        </w:rPr>
        <w:t xml:space="preserve">return to on site working </w:t>
      </w:r>
      <w:hyperlink r:id="rId12" w:history="1">
        <w:r w:rsidR="006A78DE" w:rsidRPr="004C6C1C">
          <w:rPr>
            <w:rStyle w:val="Hyperlink"/>
            <w:rFonts w:cs="Arial"/>
            <w:szCs w:val="22"/>
          </w:rPr>
          <w:t>risk assessments</w:t>
        </w:r>
      </w:hyperlink>
      <w:r w:rsidR="006A78DE" w:rsidRPr="00E4793C">
        <w:rPr>
          <w:rFonts w:cs="Arial"/>
          <w:szCs w:val="22"/>
        </w:rPr>
        <w:t xml:space="preserve"> you will have completed</w:t>
      </w:r>
      <w:r w:rsidR="006A78DE" w:rsidRPr="00E4793C" w:rsidDel="006A78DE">
        <w:rPr>
          <w:rFonts w:cs="Arial"/>
          <w:szCs w:val="22"/>
        </w:rPr>
        <w:t xml:space="preserve"> </w:t>
      </w:r>
      <w:r w:rsidR="000B79C9" w:rsidRPr="00E4793C">
        <w:rPr>
          <w:rFonts w:cs="Arial"/>
          <w:szCs w:val="22"/>
        </w:rPr>
        <w:t xml:space="preserve">for your area. </w:t>
      </w:r>
      <w:r w:rsidR="000D60B8" w:rsidRPr="00E4793C">
        <w:rPr>
          <w:rFonts w:cs="Arial"/>
          <w:szCs w:val="22"/>
        </w:rPr>
        <w:t xml:space="preserve">For example, a role that has higher face to face </w:t>
      </w:r>
      <w:r w:rsidRPr="00E4793C">
        <w:rPr>
          <w:rFonts w:cs="Arial"/>
          <w:szCs w:val="22"/>
        </w:rPr>
        <w:t>contact</w:t>
      </w:r>
      <w:r w:rsidR="000D60B8" w:rsidRPr="00E4793C">
        <w:rPr>
          <w:rFonts w:cs="Arial"/>
          <w:szCs w:val="22"/>
        </w:rPr>
        <w:t xml:space="preserve"> with a large number of people i</w:t>
      </w:r>
      <w:r w:rsidR="00DD1376" w:rsidRPr="00E4793C">
        <w:rPr>
          <w:rFonts w:cs="Arial"/>
          <w:szCs w:val="22"/>
        </w:rPr>
        <w:t>s</w:t>
      </w:r>
      <w:r w:rsidR="000D60B8" w:rsidRPr="00E4793C">
        <w:rPr>
          <w:rFonts w:cs="Arial"/>
          <w:szCs w:val="22"/>
        </w:rPr>
        <w:t xml:space="preserve"> likely to be</w:t>
      </w:r>
      <w:r w:rsidR="00DD1376" w:rsidRPr="00E4793C">
        <w:rPr>
          <w:rFonts w:cs="Arial"/>
          <w:szCs w:val="22"/>
        </w:rPr>
        <w:t xml:space="preserve"> at increased risk of exposure depending on the measures in place locall</w:t>
      </w:r>
      <w:r w:rsidR="00C10E04" w:rsidRPr="00E4793C">
        <w:rPr>
          <w:rFonts w:cs="Arial"/>
          <w:szCs w:val="22"/>
        </w:rPr>
        <w:t>y</w:t>
      </w:r>
      <w:r w:rsidR="0067226A" w:rsidRPr="00E4793C">
        <w:rPr>
          <w:rFonts w:cs="Arial"/>
          <w:szCs w:val="22"/>
        </w:rPr>
        <w:t>.</w:t>
      </w:r>
    </w:p>
    <w:p w14:paraId="46002B02" w14:textId="77777777" w:rsidR="00EF0B0E" w:rsidRPr="00A1300A" w:rsidRDefault="00EF0B0E" w:rsidP="005409E3">
      <w:pPr>
        <w:spacing w:before="100" w:beforeAutospacing="1" w:after="100" w:afterAutospacing="1"/>
        <w:rPr>
          <w:rFonts w:cs="Arial"/>
          <w:szCs w:val="22"/>
          <w:u w:val="single"/>
        </w:rPr>
      </w:pPr>
      <w:r w:rsidRPr="00A1300A">
        <w:rPr>
          <w:rFonts w:cs="Arial"/>
          <w:szCs w:val="22"/>
          <w:u w:val="single"/>
        </w:rPr>
        <w:t>Step 2. What is in place at UCL</w:t>
      </w:r>
    </w:p>
    <w:p w14:paraId="15E400BF" w14:textId="77777777" w:rsidR="006D0A8C" w:rsidRPr="00D932F1" w:rsidRDefault="006D0A8C" w:rsidP="006D0A8C">
      <w:pPr>
        <w:spacing w:before="100" w:beforeAutospacing="1" w:after="100" w:afterAutospacing="1"/>
        <w:rPr>
          <w:rFonts w:cs="Arial"/>
          <w:b/>
          <w:bCs/>
          <w:szCs w:val="22"/>
        </w:rPr>
      </w:pPr>
      <w:r w:rsidRPr="00D932F1">
        <w:rPr>
          <w:rFonts w:cs="Arial"/>
          <w:b/>
          <w:bCs/>
          <w:szCs w:val="22"/>
        </w:rPr>
        <w:t>Testing</w:t>
      </w:r>
    </w:p>
    <w:p w14:paraId="7ACCED45" w14:textId="7540CECE" w:rsidR="006D0A8C" w:rsidRPr="00E4793C" w:rsidRDefault="006D0A8C" w:rsidP="006D0A8C">
      <w:pPr>
        <w:spacing w:before="100" w:beforeAutospacing="1" w:after="100" w:afterAutospacing="1"/>
        <w:rPr>
          <w:rFonts w:cs="Arial"/>
          <w:szCs w:val="22"/>
        </w:rPr>
      </w:pPr>
      <w:r w:rsidRPr="00E4793C">
        <w:rPr>
          <w:rFonts w:cs="Arial"/>
          <w:szCs w:val="22"/>
        </w:rPr>
        <w:t xml:space="preserve">All staff on site are expected to undertake two Lateral Flow Tests per week. Details of how to book an asymptomatic test on the Bloomsbury campus can be found </w:t>
      </w:r>
      <w:hyperlink r:id="rId13" w:history="1">
        <w:r w:rsidR="004C6C1C" w:rsidRPr="004C6C1C">
          <w:rPr>
            <w:rStyle w:val="Hyperlink"/>
            <w:rFonts w:cs="Arial"/>
            <w:szCs w:val="22"/>
          </w:rPr>
          <w:t>here</w:t>
        </w:r>
      </w:hyperlink>
      <w:r w:rsidR="004C6C1C">
        <w:rPr>
          <w:rFonts w:cs="Arial"/>
          <w:szCs w:val="22"/>
        </w:rPr>
        <w:t xml:space="preserve"> </w:t>
      </w:r>
      <w:r w:rsidR="004C6C1C">
        <w:t>or</w:t>
      </w:r>
      <w:r w:rsidRPr="00E4793C">
        <w:rPr>
          <w:rFonts w:cs="Arial"/>
          <w:szCs w:val="22"/>
        </w:rPr>
        <w:t xml:space="preserve"> the government’s home test kits can be ordered </w:t>
      </w:r>
      <w:hyperlink r:id="rId14" w:history="1">
        <w:r w:rsidRPr="00E4793C">
          <w:rPr>
            <w:rStyle w:val="Hyperlink"/>
            <w:rFonts w:cs="Arial"/>
            <w:szCs w:val="22"/>
          </w:rPr>
          <w:t>here</w:t>
        </w:r>
      </w:hyperlink>
      <w:r w:rsidRPr="00E4793C">
        <w:rPr>
          <w:rFonts w:cs="Arial"/>
          <w:szCs w:val="22"/>
        </w:rPr>
        <w:t xml:space="preserve"> or they can be picked up from most pharmacies</w:t>
      </w:r>
      <w:r w:rsidR="004C6C1C">
        <w:rPr>
          <w:rFonts w:cs="Arial"/>
          <w:szCs w:val="22"/>
        </w:rPr>
        <w:t>, Student Eqnauiry Centre or Workplace Health reception</w:t>
      </w:r>
      <w:r w:rsidRPr="00E4793C">
        <w:rPr>
          <w:rFonts w:cs="Arial"/>
          <w:szCs w:val="22"/>
        </w:rPr>
        <w:t xml:space="preserve">. </w:t>
      </w:r>
      <w:r w:rsidRPr="00E4793C">
        <w:rPr>
          <w:rFonts w:cs="Arial"/>
          <w:b/>
          <w:bCs/>
          <w:szCs w:val="22"/>
        </w:rPr>
        <w:t>Please report your results</w:t>
      </w:r>
      <w:r w:rsidRPr="00E4793C">
        <w:rPr>
          <w:rFonts w:cs="Arial"/>
          <w:szCs w:val="22"/>
        </w:rPr>
        <w:t xml:space="preserve"> – positive or negative - to Connect to Protect as well as on the NHS app.</w:t>
      </w:r>
    </w:p>
    <w:p w14:paraId="505E25CF" w14:textId="7D32FFE3" w:rsidR="006D0A8C" w:rsidRDefault="006D0A8C" w:rsidP="006D0A8C">
      <w:pPr>
        <w:spacing w:before="100" w:beforeAutospacing="1" w:after="100" w:afterAutospacing="1"/>
        <w:rPr>
          <w:rFonts w:cs="Arial"/>
          <w:szCs w:val="22"/>
        </w:rPr>
      </w:pPr>
    </w:p>
    <w:p w14:paraId="288FB395" w14:textId="2BE92862" w:rsidR="00E4793C" w:rsidRDefault="00E4793C" w:rsidP="006D0A8C">
      <w:pPr>
        <w:spacing w:before="100" w:beforeAutospacing="1" w:after="100" w:afterAutospacing="1"/>
        <w:rPr>
          <w:rFonts w:cs="Arial"/>
          <w:szCs w:val="22"/>
        </w:rPr>
      </w:pPr>
    </w:p>
    <w:p w14:paraId="2ABEF57E" w14:textId="77777777" w:rsidR="00E4793C" w:rsidRPr="00E4793C" w:rsidRDefault="00E4793C" w:rsidP="006D0A8C">
      <w:pPr>
        <w:spacing w:before="100" w:beforeAutospacing="1" w:after="100" w:afterAutospacing="1"/>
        <w:rPr>
          <w:rFonts w:cs="Arial"/>
          <w:szCs w:val="22"/>
        </w:rPr>
      </w:pPr>
    </w:p>
    <w:p w14:paraId="10FAEA41" w14:textId="77777777" w:rsidR="00E4793C" w:rsidRPr="00E4793C" w:rsidRDefault="00E4793C" w:rsidP="006D0A8C">
      <w:pPr>
        <w:spacing w:before="100" w:beforeAutospacing="1" w:after="100" w:afterAutospacing="1"/>
        <w:rPr>
          <w:rFonts w:cs="Arial"/>
          <w:szCs w:val="22"/>
        </w:rPr>
      </w:pPr>
    </w:p>
    <w:p w14:paraId="72010BE7" w14:textId="77777777" w:rsidR="006D0A8C" w:rsidRPr="00E4793C" w:rsidRDefault="006D0A8C" w:rsidP="006D0A8C">
      <w:pPr>
        <w:spacing w:before="100" w:beforeAutospacing="1" w:after="100" w:afterAutospacing="1"/>
        <w:rPr>
          <w:rFonts w:cs="Arial"/>
          <w:b/>
          <w:bCs/>
          <w:szCs w:val="22"/>
        </w:rPr>
      </w:pPr>
      <w:r w:rsidRPr="00E4793C">
        <w:rPr>
          <w:rFonts w:cs="Arial"/>
          <w:b/>
          <w:bCs/>
          <w:szCs w:val="22"/>
        </w:rPr>
        <w:t>Face coverings</w:t>
      </w:r>
    </w:p>
    <w:p w14:paraId="2D328718" w14:textId="25571797" w:rsidR="006D0A8C" w:rsidRPr="00E4793C" w:rsidRDefault="006D0A8C" w:rsidP="006D0A8C">
      <w:pPr>
        <w:spacing w:before="100" w:beforeAutospacing="1" w:after="100" w:afterAutospacing="1"/>
        <w:rPr>
          <w:rFonts w:cs="Arial"/>
          <w:szCs w:val="22"/>
        </w:rPr>
      </w:pPr>
      <w:r w:rsidRPr="00E4793C">
        <w:rPr>
          <w:rFonts w:cs="Arial"/>
          <w:szCs w:val="22"/>
        </w:rPr>
        <w:t>Face coverings should be worn on campus at all times when indoors and around others</w:t>
      </w:r>
      <w:r w:rsidR="00E4793C" w:rsidRPr="00E4793C">
        <w:rPr>
          <w:rFonts w:cs="Arial"/>
          <w:szCs w:val="22"/>
        </w:rPr>
        <w:t>, unless you are exempt</w:t>
      </w:r>
      <w:r w:rsidRPr="00E4793C">
        <w:rPr>
          <w:rFonts w:cs="Arial"/>
          <w:szCs w:val="22"/>
        </w:rPr>
        <w:t xml:space="preserve">. Please see </w:t>
      </w:r>
      <w:hyperlink r:id="rId15" w:history="1">
        <w:r w:rsidRPr="00E4793C">
          <w:rPr>
            <w:rStyle w:val="Hyperlink"/>
            <w:rFonts w:cs="Arial"/>
            <w:szCs w:val="22"/>
          </w:rPr>
          <w:t>Keeping our community safe</w:t>
        </w:r>
      </w:hyperlink>
      <w:r w:rsidRPr="00E4793C">
        <w:rPr>
          <w:rFonts w:cs="Arial"/>
          <w:szCs w:val="22"/>
        </w:rPr>
        <w:t xml:space="preserve"> for further information</w:t>
      </w:r>
      <w:r w:rsidR="00E4793C" w:rsidRPr="00E4793C">
        <w:rPr>
          <w:rFonts w:cs="Arial"/>
          <w:szCs w:val="22"/>
        </w:rPr>
        <w:t xml:space="preserve"> </w:t>
      </w:r>
    </w:p>
    <w:p w14:paraId="776C01A8" w14:textId="60D84469" w:rsidR="006D0A8C" w:rsidRPr="00E4793C" w:rsidRDefault="006D0A8C" w:rsidP="006D0A8C">
      <w:pPr>
        <w:spacing w:before="100" w:beforeAutospacing="1" w:after="100" w:afterAutospacing="1"/>
        <w:rPr>
          <w:rFonts w:cs="Arial"/>
          <w:b/>
          <w:bCs/>
          <w:szCs w:val="22"/>
        </w:rPr>
      </w:pPr>
      <w:r w:rsidRPr="00E4793C">
        <w:rPr>
          <w:rFonts w:cs="Arial"/>
          <w:b/>
          <w:bCs/>
          <w:szCs w:val="22"/>
        </w:rPr>
        <w:t>Advice on Transport</w:t>
      </w:r>
    </w:p>
    <w:p w14:paraId="6EF0AF02" w14:textId="4C122D9C" w:rsidR="00097FB4" w:rsidRPr="00E4793C" w:rsidRDefault="006D0A8C" w:rsidP="00097FB4">
      <w:pPr>
        <w:spacing w:before="100" w:beforeAutospacing="1" w:after="100" w:afterAutospacing="1" w:line="276" w:lineRule="auto"/>
        <w:rPr>
          <w:rFonts w:cs="Arial"/>
          <w:i/>
          <w:iCs/>
          <w:szCs w:val="22"/>
          <w:highlight w:val="yellow"/>
        </w:rPr>
      </w:pPr>
      <w:r w:rsidRPr="00E4793C">
        <w:rPr>
          <w:rFonts w:cs="Arial"/>
          <w:szCs w:val="22"/>
        </w:rPr>
        <w:t xml:space="preserve">Staff are advised to read the information </w:t>
      </w:r>
      <w:hyperlink r:id="rId16" w:history="1">
        <w:r w:rsidRPr="00E4793C">
          <w:rPr>
            <w:rStyle w:val="Hyperlink"/>
            <w:rFonts w:cs="Arial"/>
            <w:szCs w:val="22"/>
          </w:rPr>
          <w:t>on getting to campus</w:t>
        </w:r>
      </w:hyperlink>
      <w:r w:rsidR="00097FB4" w:rsidRPr="00E4793C">
        <w:rPr>
          <w:rStyle w:val="Hyperlink"/>
          <w:rFonts w:cs="Arial"/>
          <w:szCs w:val="22"/>
        </w:rPr>
        <w:t xml:space="preserve">. It is recognized that public transport is associated with a greater </w:t>
      </w:r>
      <w:r w:rsidR="00097FB4" w:rsidRPr="00E4793C">
        <w:rPr>
          <w:rFonts w:cs="Arial"/>
          <w:szCs w:val="22"/>
        </w:rPr>
        <w:t>risk of coming into</w:t>
      </w:r>
      <w:r w:rsidR="00097FB4" w:rsidRPr="00E4793C">
        <w:rPr>
          <w:rFonts w:cs="Arial"/>
          <w:i/>
          <w:iCs/>
          <w:szCs w:val="22"/>
        </w:rPr>
        <w:t xml:space="preserve"> </w:t>
      </w:r>
      <w:r w:rsidR="00097FB4" w:rsidRPr="00E4793C">
        <w:rPr>
          <w:rFonts w:cs="Arial"/>
          <w:szCs w:val="22"/>
        </w:rPr>
        <w:t>prolonged contact (more than 15 mins)</w:t>
      </w:r>
      <w:r w:rsidR="00097FB4" w:rsidRPr="00E4793C">
        <w:rPr>
          <w:rFonts w:cs="Arial"/>
          <w:i/>
          <w:iCs/>
          <w:szCs w:val="22"/>
        </w:rPr>
        <w:t xml:space="preserve"> </w:t>
      </w:r>
      <w:r w:rsidR="00097FB4" w:rsidRPr="00E4793C">
        <w:rPr>
          <w:rFonts w:cs="Arial"/>
          <w:szCs w:val="22"/>
        </w:rPr>
        <w:t xml:space="preserve">with an infected person. Other methods such as cycling, walking, motorcycling etc are unlikely to increase infection risk. </w:t>
      </w:r>
    </w:p>
    <w:p w14:paraId="13959117" w14:textId="4A924373" w:rsidR="00C10E04" w:rsidRPr="00E4793C" w:rsidRDefault="00097FB4" w:rsidP="00E4793C">
      <w:pPr>
        <w:spacing w:before="100" w:beforeAutospacing="1" w:after="100" w:afterAutospacing="1" w:line="276" w:lineRule="auto"/>
        <w:rPr>
          <w:rFonts w:cs="Arial"/>
          <w:szCs w:val="22"/>
        </w:rPr>
      </w:pPr>
      <w:r w:rsidRPr="00E4793C">
        <w:rPr>
          <w:rFonts w:cs="Arial"/>
          <w:szCs w:val="22"/>
        </w:rPr>
        <w:t xml:space="preserve">Being double vaccinated over two weeks ago will reduce the risk associated with travelling on public transport. Face coverings are mandated on public transport in London. </w:t>
      </w:r>
      <w:r w:rsidRPr="00A1300A">
        <w:rPr>
          <w:rFonts w:cs="Arial"/>
          <w:szCs w:val="22"/>
        </w:rPr>
        <w:t xml:space="preserve">FFP2 masks are </w:t>
      </w:r>
      <w:hyperlink r:id="rId17" w:history="1">
        <w:r w:rsidRPr="004C6C1C">
          <w:rPr>
            <w:rStyle w:val="Hyperlink"/>
            <w:rFonts w:cs="Arial"/>
            <w:szCs w:val="22"/>
          </w:rPr>
          <w:t>available from UCL</w:t>
        </w:r>
      </w:hyperlink>
      <w:r w:rsidR="004C6C1C">
        <w:rPr>
          <w:rFonts w:cs="Arial"/>
          <w:szCs w:val="22"/>
        </w:rPr>
        <w:t>.</w:t>
      </w:r>
      <w:r w:rsidR="00E4793C" w:rsidRPr="00E4793C">
        <w:rPr>
          <w:rFonts w:cs="Arial"/>
          <w:color w:val="FF0000"/>
          <w:szCs w:val="22"/>
        </w:rPr>
        <w:t xml:space="preserve"> </w:t>
      </w:r>
    </w:p>
    <w:p w14:paraId="1818CD7E" w14:textId="7E0224DA" w:rsidR="00E4793C" w:rsidRPr="00E4793C" w:rsidRDefault="00D932F1" w:rsidP="00C10E04">
      <w:pPr>
        <w:spacing w:before="100" w:beforeAutospacing="1" w:after="100" w:afterAutospacing="1"/>
        <w:rPr>
          <w:rFonts w:cs="Arial"/>
          <w:b/>
          <w:bCs/>
          <w:szCs w:val="22"/>
        </w:rPr>
      </w:pPr>
      <w:r w:rsidRPr="00A1300A">
        <w:rPr>
          <w:rFonts w:cs="Arial"/>
          <w:szCs w:val="22"/>
          <w:u w:val="single"/>
        </w:rPr>
        <w:t xml:space="preserve">Step 3. Some </w:t>
      </w:r>
      <w:r w:rsidR="006D0A8C" w:rsidRPr="00A1300A">
        <w:rPr>
          <w:rFonts w:cs="Arial"/>
          <w:szCs w:val="22"/>
          <w:u w:val="single"/>
        </w:rPr>
        <w:t>Special considerations</w:t>
      </w:r>
      <w:r w:rsidR="006D0A8C" w:rsidRPr="00E4793C">
        <w:rPr>
          <w:rFonts w:cs="Arial"/>
          <w:b/>
          <w:bCs/>
          <w:szCs w:val="22"/>
        </w:rPr>
        <w:t xml:space="preserve"> </w:t>
      </w:r>
      <w:r w:rsidRPr="00A1300A">
        <w:rPr>
          <w:rFonts w:cs="Arial"/>
          <w:szCs w:val="22"/>
        </w:rPr>
        <w:t xml:space="preserve">– </w:t>
      </w:r>
      <w:r w:rsidR="00650961" w:rsidRPr="00A1300A">
        <w:rPr>
          <w:rFonts w:cs="Arial"/>
          <w:szCs w:val="22"/>
        </w:rPr>
        <w:t xml:space="preserve">please note that </w:t>
      </w:r>
      <w:r w:rsidRPr="00A1300A">
        <w:rPr>
          <w:rFonts w:cs="Arial"/>
          <w:szCs w:val="22"/>
        </w:rPr>
        <w:t>this is not an exhaustive list</w:t>
      </w:r>
      <w:r>
        <w:rPr>
          <w:rFonts w:cs="Arial"/>
          <w:b/>
          <w:bCs/>
          <w:szCs w:val="22"/>
        </w:rPr>
        <w:t xml:space="preserve"> </w:t>
      </w:r>
    </w:p>
    <w:p w14:paraId="3B05F627" w14:textId="322387AD" w:rsidR="00C10E04" w:rsidRPr="00A1300A" w:rsidRDefault="006D0A8C" w:rsidP="00C10E04">
      <w:pPr>
        <w:spacing w:before="100" w:beforeAutospacing="1" w:after="100" w:afterAutospacing="1"/>
        <w:rPr>
          <w:rFonts w:cs="Arial"/>
          <w:b/>
          <w:bCs/>
          <w:szCs w:val="22"/>
        </w:rPr>
      </w:pPr>
      <w:r w:rsidRPr="00A1300A">
        <w:rPr>
          <w:rFonts w:cs="Arial"/>
          <w:b/>
          <w:bCs/>
          <w:szCs w:val="22"/>
        </w:rPr>
        <w:t>Impact of vaccination</w:t>
      </w:r>
    </w:p>
    <w:p w14:paraId="6BFD86F6" w14:textId="5F0F34A2" w:rsidR="006D0A8C" w:rsidRPr="00E4793C" w:rsidRDefault="00C10E04" w:rsidP="00C10E04">
      <w:pPr>
        <w:spacing w:before="100" w:beforeAutospacing="1" w:after="100" w:afterAutospacing="1"/>
        <w:rPr>
          <w:rFonts w:cs="Arial"/>
          <w:szCs w:val="22"/>
        </w:rPr>
      </w:pPr>
      <w:r w:rsidRPr="00E4793C">
        <w:rPr>
          <w:rFonts w:cs="Arial"/>
          <w:szCs w:val="22"/>
        </w:rPr>
        <w:t xml:space="preserve">Vaccination has been shown to be effective in </w:t>
      </w:r>
      <w:r w:rsidR="006D0A8C" w:rsidRPr="00E4793C">
        <w:rPr>
          <w:rFonts w:cs="Arial"/>
          <w:szCs w:val="22"/>
        </w:rPr>
        <w:t xml:space="preserve">reducing the risk of serious illness or death from Covid 19. Although it </w:t>
      </w:r>
      <w:r w:rsidR="00A1300A">
        <w:rPr>
          <w:rFonts w:cs="Arial"/>
          <w:szCs w:val="22"/>
        </w:rPr>
        <w:t xml:space="preserve">greatly </w:t>
      </w:r>
      <w:r w:rsidR="006D0A8C" w:rsidRPr="00E4793C">
        <w:rPr>
          <w:rFonts w:cs="Arial"/>
          <w:szCs w:val="22"/>
        </w:rPr>
        <w:t xml:space="preserve">reduces the risk, vaccination does not </w:t>
      </w:r>
      <w:r w:rsidR="00A1300A">
        <w:rPr>
          <w:rFonts w:cs="Arial"/>
          <w:szCs w:val="22"/>
        </w:rPr>
        <w:t xml:space="preserve">entirely </w:t>
      </w:r>
      <w:r w:rsidR="006D0A8C" w:rsidRPr="00E4793C">
        <w:rPr>
          <w:rFonts w:cs="Arial"/>
          <w:szCs w:val="22"/>
        </w:rPr>
        <w:t xml:space="preserve">prevent infection and transmission. </w:t>
      </w:r>
    </w:p>
    <w:p w14:paraId="29AEA2A1" w14:textId="7A569BD7" w:rsidR="006D0A8C" w:rsidRPr="00E4793C" w:rsidRDefault="006D0A8C" w:rsidP="00C10E04">
      <w:pPr>
        <w:spacing w:before="100" w:beforeAutospacing="1" w:after="100" w:afterAutospacing="1"/>
        <w:rPr>
          <w:rFonts w:cs="Arial"/>
          <w:szCs w:val="22"/>
        </w:rPr>
      </w:pPr>
      <w:r w:rsidRPr="00E4793C">
        <w:rPr>
          <w:rFonts w:cs="Arial"/>
          <w:szCs w:val="22"/>
        </w:rPr>
        <w:t>Individuals who have had both doses of Covid vaccine, with the last one at least two weeks</w:t>
      </w:r>
      <w:r w:rsidR="00A1300A">
        <w:rPr>
          <w:rFonts w:cs="Arial"/>
          <w:szCs w:val="22"/>
        </w:rPr>
        <w:t xml:space="preserve"> before assessment</w:t>
      </w:r>
      <w:r w:rsidRPr="00E4793C">
        <w:rPr>
          <w:rFonts w:cs="Arial"/>
          <w:szCs w:val="22"/>
        </w:rPr>
        <w:t xml:space="preserve">, move into the next lowest risk tier. For example, someone who has been considered to be at high risk of serious illness moves into the moderate risk group. </w:t>
      </w:r>
    </w:p>
    <w:p w14:paraId="371CB4B2" w14:textId="48DEC5A7" w:rsidR="00C10E04" w:rsidRDefault="00C10E04" w:rsidP="00C10E04">
      <w:pPr>
        <w:spacing w:before="100" w:beforeAutospacing="1" w:after="100" w:afterAutospacing="1"/>
        <w:rPr>
          <w:rFonts w:cs="Arial"/>
          <w:szCs w:val="22"/>
        </w:rPr>
      </w:pPr>
      <w:r w:rsidRPr="00E4793C">
        <w:rPr>
          <w:rFonts w:cs="Arial"/>
          <w:szCs w:val="22"/>
        </w:rPr>
        <w:t xml:space="preserve">UCL’s COVID-19 vaccination statement can be found </w:t>
      </w:r>
      <w:hyperlink r:id="rId18" w:history="1">
        <w:r w:rsidRPr="00E4793C">
          <w:rPr>
            <w:rStyle w:val="Hyperlink"/>
            <w:rFonts w:cs="Arial"/>
            <w:szCs w:val="22"/>
          </w:rPr>
          <w:t>here</w:t>
        </w:r>
      </w:hyperlink>
      <w:r w:rsidR="00AC1885" w:rsidRPr="00E4793C">
        <w:rPr>
          <w:rFonts w:cs="Arial"/>
          <w:szCs w:val="22"/>
        </w:rPr>
        <w:t>.</w:t>
      </w:r>
    </w:p>
    <w:p w14:paraId="4059DB73" w14:textId="77777777" w:rsidR="00D932F1" w:rsidRPr="00E4793C" w:rsidRDefault="00D932F1" w:rsidP="00D932F1">
      <w:pPr>
        <w:spacing w:before="100" w:beforeAutospacing="1" w:after="100" w:afterAutospacing="1" w:line="276" w:lineRule="auto"/>
        <w:rPr>
          <w:rFonts w:cs="Arial"/>
          <w:b/>
          <w:bCs/>
          <w:i/>
          <w:iCs/>
          <w:szCs w:val="22"/>
          <w:highlight w:val="yellow"/>
        </w:rPr>
      </w:pPr>
      <w:r w:rsidRPr="00E4793C">
        <w:rPr>
          <w:rFonts w:cs="Arial"/>
          <w:b/>
          <w:bCs/>
          <w:szCs w:val="22"/>
        </w:rPr>
        <w:t>People Exposure</w:t>
      </w:r>
    </w:p>
    <w:p w14:paraId="5244AF41" w14:textId="715CD734" w:rsidR="00D932F1" w:rsidRPr="00E4793C" w:rsidRDefault="00D932F1" w:rsidP="00D932F1">
      <w:pPr>
        <w:spacing w:before="100" w:beforeAutospacing="1" w:after="100" w:afterAutospacing="1" w:line="276" w:lineRule="auto"/>
        <w:rPr>
          <w:rFonts w:cs="Arial"/>
          <w:szCs w:val="22"/>
        </w:rPr>
      </w:pPr>
      <w:r w:rsidRPr="00E4793C">
        <w:rPr>
          <w:rFonts w:cs="Arial"/>
          <w:szCs w:val="22"/>
        </w:rPr>
        <w:t xml:space="preserve">Where the individual is in contact with low numbers there should not be any change to the individual risk. Where the individual’s work activities expose them to high numbers of people, either because of frequent prolonged contact with many individuals throughout the day, or because of prolonged contact with large groups, there is a potential increased risk of coming into contact with an infected person. The risk of prolonged contact is mitigated through the measures outlined in </w:t>
      </w:r>
      <w:hyperlink r:id="rId19" w:history="1">
        <w:r w:rsidRPr="00E4793C">
          <w:rPr>
            <w:rStyle w:val="Hyperlink"/>
            <w:rFonts w:cs="Arial"/>
            <w:szCs w:val="22"/>
          </w:rPr>
          <w:t>Keeping Safe on Campus</w:t>
        </w:r>
      </w:hyperlink>
      <w:r w:rsidRPr="00E4793C">
        <w:rPr>
          <w:rFonts w:cs="Arial"/>
          <w:szCs w:val="22"/>
        </w:rPr>
        <w:t>.</w:t>
      </w:r>
    </w:p>
    <w:p w14:paraId="300440B5" w14:textId="5E71E8AE" w:rsidR="00D932F1" w:rsidRPr="00E4793C" w:rsidRDefault="00D932F1" w:rsidP="00D932F1">
      <w:pPr>
        <w:spacing w:before="100" w:beforeAutospacing="1" w:after="100" w:afterAutospacing="1"/>
        <w:rPr>
          <w:rFonts w:cs="Arial"/>
          <w:szCs w:val="22"/>
        </w:rPr>
      </w:pPr>
      <w:r w:rsidRPr="00E4793C">
        <w:rPr>
          <w:rFonts w:cs="Arial"/>
          <w:szCs w:val="22"/>
        </w:rPr>
        <w:t xml:space="preserve">If the employee is </w:t>
      </w:r>
      <w:r w:rsidR="001E7D57">
        <w:rPr>
          <w:rFonts w:cs="Arial"/>
          <w:szCs w:val="22"/>
        </w:rPr>
        <w:t xml:space="preserve">deemed to be </w:t>
      </w:r>
      <w:r w:rsidRPr="00E4793C">
        <w:rPr>
          <w:rFonts w:cs="Arial"/>
          <w:szCs w:val="22"/>
        </w:rPr>
        <w:t xml:space="preserve">‘high’ </w:t>
      </w:r>
      <w:r w:rsidR="00A1300A" w:rsidRPr="00E4793C">
        <w:rPr>
          <w:rFonts w:cs="Arial"/>
          <w:szCs w:val="22"/>
        </w:rPr>
        <w:t>risk, managers</w:t>
      </w:r>
      <w:r w:rsidRPr="00E4793C">
        <w:rPr>
          <w:rFonts w:cs="Arial"/>
          <w:szCs w:val="22"/>
        </w:rPr>
        <w:t xml:space="preserve"> </w:t>
      </w:r>
      <w:r>
        <w:rPr>
          <w:rFonts w:cs="Arial"/>
          <w:szCs w:val="22"/>
        </w:rPr>
        <w:t xml:space="preserve">are advised to </w:t>
      </w:r>
      <w:r w:rsidRPr="00E4793C">
        <w:rPr>
          <w:rFonts w:cs="Arial"/>
          <w:szCs w:val="22"/>
        </w:rPr>
        <w:t xml:space="preserve">discuss options for </w:t>
      </w:r>
      <w:r>
        <w:rPr>
          <w:rFonts w:cs="Arial"/>
          <w:szCs w:val="22"/>
        </w:rPr>
        <w:t xml:space="preserve">reducing exposure, for example </w:t>
      </w:r>
      <w:r w:rsidR="00A1300A">
        <w:rPr>
          <w:rFonts w:cs="Arial"/>
          <w:szCs w:val="22"/>
        </w:rPr>
        <w:t xml:space="preserve">through </w:t>
      </w:r>
      <w:r w:rsidR="00A1300A" w:rsidRPr="00E4793C">
        <w:rPr>
          <w:rFonts w:cs="Arial"/>
          <w:szCs w:val="22"/>
        </w:rPr>
        <w:t>remote</w:t>
      </w:r>
      <w:r w:rsidRPr="00E4793C">
        <w:rPr>
          <w:rFonts w:cs="Arial"/>
          <w:szCs w:val="22"/>
        </w:rPr>
        <w:t xml:space="preserve"> working if possible, or moving to a lower-risk role.</w:t>
      </w:r>
    </w:p>
    <w:p w14:paraId="1A93DD5C" w14:textId="0A9025DB" w:rsidR="006D0A8C" w:rsidRPr="00A1300A" w:rsidRDefault="006D0A8C" w:rsidP="00C10E04">
      <w:pPr>
        <w:spacing w:before="100" w:beforeAutospacing="1" w:after="100" w:afterAutospacing="1"/>
        <w:rPr>
          <w:rFonts w:cs="Arial"/>
          <w:b/>
          <w:bCs/>
          <w:szCs w:val="22"/>
        </w:rPr>
      </w:pPr>
      <w:r w:rsidRPr="00A1300A">
        <w:rPr>
          <w:rFonts w:cs="Arial"/>
          <w:b/>
          <w:bCs/>
          <w:szCs w:val="22"/>
        </w:rPr>
        <w:t>Mental Health</w:t>
      </w:r>
    </w:p>
    <w:p w14:paraId="0C247E83" w14:textId="101A9CFD" w:rsidR="00A1300A" w:rsidRPr="008F475C" w:rsidRDefault="006D0A8C" w:rsidP="005409E3">
      <w:pPr>
        <w:spacing w:before="100" w:beforeAutospacing="1" w:after="100" w:afterAutospacing="1"/>
        <w:rPr>
          <w:rFonts w:cs="Arial"/>
          <w:szCs w:val="22"/>
        </w:rPr>
      </w:pPr>
      <w:r w:rsidRPr="00E4793C">
        <w:rPr>
          <w:rFonts w:cs="Arial"/>
          <w:szCs w:val="22"/>
        </w:rPr>
        <w:t xml:space="preserve">For many individuals, the pandemic, the restrictions and the impact of several lockdowns will have had </w:t>
      </w:r>
      <w:r w:rsidR="001E7D57">
        <w:rPr>
          <w:rFonts w:cs="Arial"/>
          <w:szCs w:val="22"/>
        </w:rPr>
        <w:t xml:space="preserve">an impact on their </w:t>
      </w:r>
      <w:r w:rsidRPr="00E4793C">
        <w:rPr>
          <w:rFonts w:cs="Arial"/>
          <w:szCs w:val="22"/>
        </w:rPr>
        <w:t xml:space="preserve">mental </w:t>
      </w:r>
      <w:r w:rsidR="00A1300A" w:rsidRPr="00E4793C">
        <w:rPr>
          <w:rFonts w:cs="Arial"/>
          <w:szCs w:val="22"/>
        </w:rPr>
        <w:t>health</w:t>
      </w:r>
      <w:r w:rsidR="00A1300A">
        <w:rPr>
          <w:rFonts w:cs="Arial"/>
          <w:szCs w:val="22"/>
        </w:rPr>
        <w:t>.</w:t>
      </w:r>
      <w:r w:rsidRPr="00E4793C">
        <w:rPr>
          <w:rFonts w:cs="Arial"/>
          <w:szCs w:val="22"/>
        </w:rPr>
        <w:t xml:space="preserve"> Some may have found that a pre-existing </w:t>
      </w:r>
      <w:r w:rsidR="001E7D57">
        <w:rPr>
          <w:rFonts w:cs="Arial"/>
          <w:szCs w:val="22"/>
        </w:rPr>
        <w:t xml:space="preserve">mental health </w:t>
      </w:r>
      <w:r w:rsidRPr="00E4793C">
        <w:rPr>
          <w:rFonts w:cs="Arial"/>
          <w:szCs w:val="22"/>
        </w:rPr>
        <w:t xml:space="preserve">condition has become </w:t>
      </w:r>
      <w:r w:rsidR="001E7D57" w:rsidRPr="00E4793C">
        <w:rPr>
          <w:rFonts w:cs="Arial"/>
          <w:szCs w:val="22"/>
        </w:rPr>
        <w:t>worse,</w:t>
      </w:r>
      <w:r w:rsidRPr="00E4793C">
        <w:rPr>
          <w:rFonts w:cs="Arial"/>
          <w:szCs w:val="22"/>
        </w:rPr>
        <w:t xml:space="preserve"> </w:t>
      </w:r>
      <w:r w:rsidR="00097FB4" w:rsidRPr="00E4793C">
        <w:rPr>
          <w:rFonts w:cs="Arial"/>
          <w:szCs w:val="22"/>
        </w:rPr>
        <w:t xml:space="preserve">and others may have </w:t>
      </w:r>
      <w:r w:rsidRPr="00E4793C">
        <w:rPr>
          <w:rFonts w:cs="Arial"/>
          <w:szCs w:val="22"/>
        </w:rPr>
        <w:t>developed new concerns and anxieties. For many it is not just the return to work that is the concern, but</w:t>
      </w:r>
      <w:r w:rsidR="00097FB4" w:rsidRPr="00E4793C">
        <w:rPr>
          <w:rFonts w:cs="Arial"/>
          <w:szCs w:val="22"/>
        </w:rPr>
        <w:t xml:space="preserve"> also</w:t>
      </w:r>
      <w:r w:rsidRPr="00E4793C">
        <w:rPr>
          <w:rFonts w:cs="Arial"/>
          <w:szCs w:val="22"/>
        </w:rPr>
        <w:t xml:space="preserve"> the commute</w:t>
      </w:r>
      <w:r w:rsidR="00A1300A">
        <w:rPr>
          <w:rFonts w:cs="Arial"/>
          <w:szCs w:val="22"/>
        </w:rPr>
        <w:t xml:space="preserve">, </w:t>
      </w:r>
      <w:r w:rsidR="00097FB4" w:rsidRPr="00E4793C">
        <w:rPr>
          <w:rFonts w:cs="Arial"/>
          <w:szCs w:val="22"/>
        </w:rPr>
        <w:t>p</w:t>
      </w:r>
      <w:r w:rsidRPr="00E4793C">
        <w:rPr>
          <w:rFonts w:cs="Arial"/>
          <w:szCs w:val="22"/>
        </w:rPr>
        <w:t xml:space="preserve">otential infection risks, and the </w:t>
      </w:r>
      <w:r w:rsidR="00097FB4" w:rsidRPr="00E4793C">
        <w:rPr>
          <w:rFonts w:cs="Arial"/>
          <w:szCs w:val="22"/>
        </w:rPr>
        <w:t>worry</w:t>
      </w:r>
      <w:r w:rsidRPr="00E4793C">
        <w:rPr>
          <w:rFonts w:cs="Arial"/>
          <w:szCs w:val="22"/>
        </w:rPr>
        <w:t xml:space="preserve"> about whether they may bring infection home to vulnerable family members. For </w:t>
      </w:r>
      <w:r w:rsidR="00097FB4" w:rsidRPr="00E4793C">
        <w:rPr>
          <w:rFonts w:cs="Arial"/>
          <w:szCs w:val="22"/>
        </w:rPr>
        <w:t>o</w:t>
      </w:r>
      <w:r w:rsidRPr="00E4793C">
        <w:rPr>
          <w:rFonts w:cs="Arial"/>
          <w:szCs w:val="22"/>
        </w:rPr>
        <w:t xml:space="preserve">thers, the return to a </w:t>
      </w:r>
      <w:r w:rsidR="00097FB4" w:rsidRPr="00E4793C">
        <w:rPr>
          <w:rFonts w:cs="Arial"/>
          <w:szCs w:val="22"/>
        </w:rPr>
        <w:t>long</w:t>
      </w:r>
      <w:r w:rsidRPr="00E4793C">
        <w:rPr>
          <w:rFonts w:cs="Arial"/>
          <w:szCs w:val="22"/>
        </w:rPr>
        <w:t xml:space="preserve"> commute when they have become accustomed to a better work</w:t>
      </w:r>
      <w:r w:rsidR="00097FB4" w:rsidRPr="00E4793C">
        <w:rPr>
          <w:rFonts w:cs="Arial"/>
          <w:szCs w:val="22"/>
        </w:rPr>
        <w:t>-</w:t>
      </w:r>
      <w:r w:rsidRPr="00E4793C">
        <w:rPr>
          <w:rFonts w:cs="Arial"/>
          <w:szCs w:val="22"/>
        </w:rPr>
        <w:t xml:space="preserve">-life balance by working from home, may create anxiety around returning to campus. </w:t>
      </w:r>
      <w:r w:rsidR="00CC0E47">
        <w:rPr>
          <w:rFonts w:cs="Arial"/>
          <w:szCs w:val="22"/>
        </w:rPr>
        <w:t xml:space="preserve"> </w:t>
      </w:r>
      <w:r w:rsidR="008F475C">
        <w:rPr>
          <w:rFonts w:cs="Arial"/>
          <w:szCs w:val="22"/>
        </w:rPr>
        <w:t>Anyone</w:t>
      </w:r>
      <w:r w:rsidR="00CC0E47">
        <w:rPr>
          <w:rFonts w:cs="Arial"/>
          <w:szCs w:val="22"/>
        </w:rPr>
        <w:t xml:space="preserve"> who </w:t>
      </w:r>
      <w:r w:rsidR="008F475C">
        <w:rPr>
          <w:rFonts w:cs="Arial"/>
          <w:szCs w:val="22"/>
        </w:rPr>
        <w:lastRenderedPageBreak/>
        <w:t>is</w:t>
      </w:r>
      <w:r w:rsidR="00CC0E47">
        <w:rPr>
          <w:rFonts w:cs="Arial"/>
          <w:szCs w:val="22"/>
        </w:rPr>
        <w:t xml:space="preserve"> </w:t>
      </w:r>
      <w:r w:rsidR="008F475C">
        <w:rPr>
          <w:rFonts w:cs="Arial"/>
          <w:szCs w:val="22"/>
        </w:rPr>
        <w:t xml:space="preserve">experiencing significant mental health </w:t>
      </w:r>
      <w:r w:rsidR="00CC0E47">
        <w:rPr>
          <w:rFonts w:cs="Arial"/>
          <w:szCs w:val="22"/>
        </w:rPr>
        <w:t xml:space="preserve">issues </w:t>
      </w:r>
      <w:r w:rsidR="008F475C">
        <w:rPr>
          <w:rFonts w:cs="Arial"/>
          <w:szCs w:val="22"/>
        </w:rPr>
        <w:t xml:space="preserve">which impact on their ability to undertake their role, should discuss with their manager adjustment that may support them. A management referral to Workplace Health can also be considered. </w:t>
      </w:r>
    </w:p>
    <w:p w14:paraId="758405D1" w14:textId="572045D9" w:rsidR="00A1300A" w:rsidRPr="00A1300A" w:rsidRDefault="006D0A8C" w:rsidP="005409E3">
      <w:pPr>
        <w:spacing w:before="100" w:beforeAutospacing="1" w:after="100" w:afterAutospacing="1"/>
        <w:rPr>
          <w:rFonts w:cs="Arial"/>
          <w:b/>
          <w:bCs/>
          <w:szCs w:val="22"/>
        </w:rPr>
      </w:pPr>
      <w:r w:rsidRPr="00A1300A">
        <w:rPr>
          <w:rFonts w:cs="Arial"/>
          <w:b/>
          <w:bCs/>
          <w:szCs w:val="22"/>
        </w:rPr>
        <w:t>Pregnancy</w:t>
      </w:r>
    </w:p>
    <w:p w14:paraId="26E4FF09" w14:textId="64E009BA" w:rsidR="00C10E04" w:rsidRPr="00E4793C" w:rsidRDefault="006D0A8C" w:rsidP="005409E3">
      <w:pPr>
        <w:spacing w:before="100" w:beforeAutospacing="1" w:after="100" w:afterAutospacing="1"/>
        <w:rPr>
          <w:rFonts w:cs="Arial"/>
          <w:szCs w:val="22"/>
        </w:rPr>
      </w:pPr>
      <w:r w:rsidRPr="00E4793C">
        <w:rPr>
          <w:rFonts w:cs="Arial"/>
          <w:szCs w:val="22"/>
        </w:rPr>
        <w:t xml:space="preserve">All pregnant women (at any stage of gestation) should have a </w:t>
      </w:r>
      <w:hyperlink r:id="rId20" w:history="1">
        <w:r w:rsidRPr="00E4793C">
          <w:rPr>
            <w:rStyle w:val="Hyperlink"/>
            <w:rFonts w:cs="Arial"/>
            <w:szCs w:val="22"/>
          </w:rPr>
          <w:t>pregnancy risk assessment</w:t>
        </w:r>
      </w:hyperlink>
      <w:r w:rsidRPr="00E4793C">
        <w:rPr>
          <w:rFonts w:cs="Arial"/>
          <w:szCs w:val="22"/>
        </w:rPr>
        <w:t xml:space="preserve"> that is reviewed regularly. The Covid risk assessment tool also applies in pregnancy. This is because pregnancy can increase the risk of a severe illness from Covid-19, especially after the 28</w:t>
      </w:r>
      <w:r w:rsidRPr="00E4793C">
        <w:rPr>
          <w:rFonts w:cs="Arial"/>
          <w:szCs w:val="22"/>
          <w:vertAlign w:val="superscript"/>
        </w:rPr>
        <w:t>th</w:t>
      </w:r>
      <w:r w:rsidRPr="00E4793C">
        <w:rPr>
          <w:rFonts w:cs="Arial"/>
          <w:szCs w:val="22"/>
        </w:rPr>
        <w:t xml:space="preserve"> week</w:t>
      </w:r>
      <w:r w:rsidR="001E7D57">
        <w:rPr>
          <w:rFonts w:cs="Arial"/>
          <w:szCs w:val="22"/>
        </w:rPr>
        <w:t xml:space="preserve"> or if the individual has a coexisting cardiac or respiratory condition</w:t>
      </w:r>
      <w:r w:rsidRPr="00E4793C">
        <w:rPr>
          <w:rFonts w:cs="Arial"/>
          <w:szCs w:val="22"/>
        </w:rPr>
        <w:t xml:space="preserve">.  Click on the hyperlinks here for </w:t>
      </w:r>
      <w:hyperlink r:id="rId21" w:history="1">
        <w:r w:rsidRPr="00E4793C">
          <w:rPr>
            <w:rStyle w:val="Hyperlink"/>
            <w:rFonts w:cs="Arial"/>
            <w:szCs w:val="22"/>
          </w:rPr>
          <w:t>national guidance</w:t>
        </w:r>
      </w:hyperlink>
      <w:r w:rsidRPr="00E4793C">
        <w:rPr>
          <w:rFonts w:cs="Arial"/>
          <w:szCs w:val="22"/>
        </w:rPr>
        <w:t xml:space="preserve"> and guidance from the </w:t>
      </w:r>
      <w:hyperlink r:id="rId22" w:anchor="pregnancy" w:history="1">
        <w:r w:rsidRPr="00E4793C">
          <w:rPr>
            <w:rStyle w:val="Hyperlink"/>
            <w:rFonts w:cs="Arial"/>
            <w:szCs w:val="22"/>
          </w:rPr>
          <w:t>Royal College of Obstetricians</w:t>
        </w:r>
      </w:hyperlink>
      <w:r w:rsidRPr="00E4793C">
        <w:rPr>
          <w:rFonts w:cs="Arial"/>
          <w:szCs w:val="22"/>
        </w:rPr>
        <w:t xml:space="preserve"> </w:t>
      </w:r>
    </w:p>
    <w:p w14:paraId="292C06D6" w14:textId="629D36B9" w:rsidR="008D5114" w:rsidRPr="00A1300A" w:rsidRDefault="00E4793C" w:rsidP="005409E3">
      <w:pPr>
        <w:pStyle w:val="Heading2"/>
        <w:spacing w:before="100" w:beforeAutospacing="1" w:after="100" w:afterAutospacing="1" w:line="240" w:lineRule="auto"/>
        <w:rPr>
          <w:b w:val="0"/>
          <w:bCs w:val="0"/>
          <w:u w:val="single"/>
        </w:rPr>
      </w:pPr>
      <w:r w:rsidRPr="00A1300A">
        <w:rPr>
          <w:b w:val="0"/>
          <w:bCs w:val="0"/>
          <w:u w:val="single"/>
        </w:rPr>
        <w:t>Step 4 -</w:t>
      </w:r>
      <w:r w:rsidR="00097FB4" w:rsidRPr="00A1300A">
        <w:rPr>
          <w:b w:val="0"/>
          <w:bCs w:val="0"/>
          <w:u w:val="single"/>
        </w:rPr>
        <w:t xml:space="preserve"> </w:t>
      </w:r>
      <w:r w:rsidR="004451AB" w:rsidRPr="00A1300A">
        <w:rPr>
          <w:b w:val="0"/>
          <w:bCs w:val="0"/>
          <w:u w:val="single"/>
        </w:rPr>
        <w:t>Individual Health</w:t>
      </w:r>
      <w:r w:rsidR="00AC1885" w:rsidRPr="00A1300A">
        <w:rPr>
          <w:b w:val="0"/>
          <w:bCs w:val="0"/>
          <w:u w:val="single"/>
        </w:rPr>
        <w:t xml:space="preserve"> Risk</w:t>
      </w:r>
      <w:r w:rsidR="001D03C2" w:rsidRPr="00A1300A">
        <w:rPr>
          <w:b w:val="0"/>
          <w:bCs w:val="0"/>
          <w:u w:val="single"/>
        </w:rPr>
        <w:t xml:space="preserve"> Assessment </w:t>
      </w:r>
      <w:r w:rsidR="004451AB" w:rsidRPr="00A1300A">
        <w:rPr>
          <w:b w:val="0"/>
          <w:bCs w:val="0"/>
          <w:u w:val="single"/>
        </w:rPr>
        <w:t>Tool</w:t>
      </w:r>
    </w:p>
    <w:p w14:paraId="72134948" w14:textId="4E316941" w:rsidR="008D5114" w:rsidRPr="00E4793C" w:rsidRDefault="001D03C2" w:rsidP="005409E3">
      <w:pPr>
        <w:pStyle w:val="Default"/>
        <w:spacing w:before="100" w:beforeAutospacing="1" w:after="100" w:afterAutospacing="1"/>
        <w:rPr>
          <w:rFonts w:ascii="Arial" w:hAnsi="Arial" w:cs="Arial"/>
          <w:sz w:val="22"/>
          <w:szCs w:val="22"/>
        </w:rPr>
      </w:pPr>
      <w:r w:rsidRPr="00E4793C">
        <w:rPr>
          <w:rFonts w:ascii="Arial" w:hAnsi="Arial" w:cs="Arial"/>
          <w:sz w:val="22"/>
          <w:szCs w:val="22"/>
        </w:rPr>
        <w:t>Th</w:t>
      </w:r>
      <w:r w:rsidR="00097FB4" w:rsidRPr="00E4793C">
        <w:rPr>
          <w:rFonts w:ascii="Arial" w:hAnsi="Arial" w:cs="Arial"/>
          <w:sz w:val="22"/>
          <w:szCs w:val="22"/>
        </w:rPr>
        <w:t>is</w:t>
      </w:r>
      <w:r w:rsidR="00E4793C">
        <w:rPr>
          <w:rFonts w:ascii="Arial" w:hAnsi="Arial" w:cs="Arial"/>
          <w:sz w:val="22"/>
          <w:szCs w:val="22"/>
        </w:rPr>
        <w:t xml:space="preserve"> tool</w:t>
      </w:r>
      <w:r w:rsidR="0009604B" w:rsidRPr="00E4793C">
        <w:rPr>
          <w:rFonts w:ascii="Arial" w:hAnsi="Arial" w:cs="Arial"/>
          <w:sz w:val="22"/>
          <w:szCs w:val="22"/>
        </w:rPr>
        <w:t xml:space="preserve"> </w:t>
      </w:r>
      <w:r w:rsidRPr="00E4793C">
        <w:rPr>
          <w:rFonts w:ascii="Arial" w:hAnsi="Arial" w:cs="Arial"/>
          <w:sz w:val="22"/>
          <w:szCs w:val="22"/>
        </w:rPr>
        <w:t>aims to</w:t>
      </w:r>
      <w:r w:rsidR="00EE4B34" w:rsidRPr="00E4793C">
        <w:rPr>
          <w:rFonts w:ascii="Arial" w:hAnsi="Arial" w:cs="Arial"/>
          <w:sz w:val="22"/>
          <w:szCs w:val="22"/>
        </w:rPr>
        <w:t xml:space="preserve"> help</w:t>
      </w:r>
      <w:r w:rsidRPr="00E4793C">
        <w:rPr>
          <w:rFonts w:ascii="Arial" w:hAnsi="Arial" w:cs="Arial"/>
          <w:sz w:val="22"/>
          <w:szCs w:val="22"/>
        </w:rPr>
        <w:t xml:space="preserve"> </w:t>
      </w:r>
      <w:r w:rsidR="0009604B" w:rsidRPr="00E4793C">
        <w:rPr>
          <w:rFonts w:ascii="Arial" w:hAnsi="Arial" w:cs="Arial"/>
          <w:sz w:val="22"/>
          <w:szCs w:val="22"/>
        </w:rPr>
        <w:t>identify those</w:t>
      </w:r>
      <w:r w:rsidR="00296C40" w:rsidRPr="00E4793C">
        <w:rPr>
          <w:rFonts w:ascii="Arial" w:hAnsi="Arial" w:cs="Arial"/>
          <w:sz w:val="22"/>
          <w:szCs w:val="22"/>
        </w:rPr>
        <w:t xml:space="preserve"> </w:t>
      </w:r>
      <w:r w:rsidRPr="00E4793C">
        <w:rPr>
          <w:rFonts w:ascii="Arial" w:hAnsi="Arial" w:cs="Arial"/>
          <w:sz w:val="22"/>
          <w:szCs w:val="22"/>
        </w:rPr>
        <w:t xml:space="preserve">employees </w:t>
      </w:r>
      <w:r w:rsidR="00296C40" w:rsidRPr="00E4793C">
        <w:rPr>
          <w:rFonts w:ascii="Arial" w:hAnsi="Arial" w:cs="Arial"/>
          <w:sz w:val="22"/>
          <w:szCs w:val="22"/>
        </w:rPr>
        <w:t xml:space="preserve">who may be </w:t>
      </w:r>
      <w:r w:rsidRPr="00E4793C">
        <w:rPr>
          <w:rFonts w:ascii="Arial" w:hAnsi="Arial" w:cs="Arial"/>
          <w:sz w:val="22"/>
          <w:szCs w:val="22"/>
        </w:rPr>
        <w:t xml:space="preserve">at </w:t>
      </w:r>
      <w:r w:rsidR="00296C40" w:rsidRPr="00E4793C">
        <w:rPr>
          <w:rFonts w:ascii="Arial" w:hAnsi="Arial" w:cs="Arial"/>
          <w:sz w:val="22"/>
          <w:szCs w:val="22"/>
        </w:rPr>
        <w:t>greater</w:t>
      </w:r>
      <w:r w:rsidR="00E4793C">
        <w:rPr>
          <w:rFonts w:ascii="Arial" w:hAnsi="Arial" w:cs="Arial"/>
          <w:sz w:val="22"/>
          <w:szCs w:val="22"/>
        </w:rPr>
        <w:t xml:space="preserve"> </w:t>
      </w:r>
      <w:r w:rsidR="00D932F1">
        <w:rPr>
          <w:rFonts w:ascii="Arial" w:hAnsi="Arial" w:cs="Arial"/>
          <w:sz w:val="22"/>
          <w:szCs w:val="22"/>
        </w:rPr>
        <w:t>physical</w:t>
      </w:r>
      <w:r w:rsidR="00296C40" w:rsidRPr="00E4793C">
        <w:rPr>
          <w:rFonts w:ascii="Arial" w:hAnsi="Arial" w:cs="Arial"/>
          <w:sz w:val="22"/>
          <w:szCs w:val="22"/>
        </w:rPr>
        <w:t xml:space="preserve"> risk of a serious illness if they develop </w:t>
      </w:r>
      <w:r w:rsidR="005409E3" w:rsidRPr="00E4793C">
        <w:rPr>
          <w:rFonts w:ascii="Arial" w:hAnsi="Arial" w:cs="Arial"/>
          <w:sz w:val="22"/>
          <w:szCs w:val="22"/>
        </w:rPr>
        <w:t>Covid</w:t>
      </w:r>
      <w:r w:rsidR="00296C40" w:rsidRPr="00E4793C">
        <w:rPr>
          <w:rFonts w:ascii="Arial" w:hAnsi="Arial" w:cs="Arial"/>
          <w:sz w:val="22"/>
          <w:szCs w:val="22"/>
        </w:rPr>
        <w:t xml:space="preserve">-19. It is </w:t>
      </w:r>
      <w:r w:rsidR="0009604B" w:rsidRPr="00E4793C">
        <w:rPr>
          <w:rFonts w:ascii="Arial" w:hAnsi="Arial" w:cs="Arial"/>
          <w:sz w:val="22"/>
          <w:szCs w:val="22"/>
        </w:rPr>
        <w:t>based on</w:t>
      </w:r>
      <w:r w:rsidRPr="00E4793C">
        <w:rPr>
          <w:rFonts w:ascii="Arial" w:hAnsi="Arial" w:cs="Arial"/>
          <w:sz w:val="22"/>
          <w:szCs w:val="22"/>
        </w:rPr>
        <w:t xml:space="preserve"> the emerging data and available evidence. </w:t>
      </w:r>
    </w:p>
    <w:p w14:paraId="122DB8D0" w14:textId="3EB36B48" w:rsidR="0009604B" w:rsidRPr="00E4793C" w:rsidRDefault="001D03C2" w:rsidP="005409E3">
      <w:pPr>
        <w:pStyle w:val="Default"/>
        <w:spacing w:before="100" w:beforeAutospacing="1" w:after="100" w:afterAutospacing="1"/>
        <w:rPr>
          <w:rFonts w:ascii="Arial" w:hAnsi="Arial" w:cs="Arial"/>
          <w:sz w:val="22"/>
          <w:szCs w:val="22"/>
        </w:rPr>
      </w:pPr>
      <w:r w:rsidRPr="00E4793C">
        <w:rPr>
          <w:rFonts w:ascii="Arial" w:hAnsi="Arial" w:cs="Arial"/>
          <w:sz w:val="22"/>
          <w:szCs w:val="22"/>
        </w:rPr>
        <w:t xml:space="preserve">Managers </w:t>
      </w:r>
      <w:r w:rsidR="0009604B" w:rsidRPr="00E4793C">
        <w:rPr>
          <w:rFonts w:ascii="Arial" w:hAnsi="Arial" w:cs="Arial"/>
          <w:sz w:val="22"/>
          <w:szCs w:val="22"/>
        </w:rPr>
        <w:t>are advised to</w:t>
      </w:r>
      <w:r w:rsidRPr="00E4793C">
        <w:rPr>
          <w:rFonts w:ascii="Arial" w:hAnsi="Arial" w:cs="Arial"/>
          <w:sz w:val="22"/>
          <w:szCs w:val="22"/>
        </w:rPr>
        <w:t xml:space="preserve"> listen carefully to staff concerns</w:t>
      </w:r>
      <w:r w:rsidR="00296C40" w:rsidRPr="00E4793C">
        <w:rPr>
          <w:rFonts w:ascii="Arial" w:hAnsi="Arial" w:cs="Arial"/>
          <w:sz w:val="22"/>
          <w:szCs w:val="22"/>
        </w:rPr>
        <w:t xml:space="preserve">, </w:t>
      </w:r>
      <w:r w:rsidRPr="00E4793C">
        <w:rPr>
          <w:rFonts w:ascii="Arial" w:hAnsi="Arial" w:cs="Arial"/>
          <w:sz w:val="22"/>
          <w:szCs w:val="22"/>
        </w:rPr>
        <w:t xml:space="preserve">provide support and consider reasonable adjustments or </w:t>
      </w:r>
      <w:r w:rsidR="00113C98" w:rsidRPr="00E4793C">
        <w:rPr>
          <w:rFonts w:ascii="Arial" w:hAnsi="Arial" w:cs="Arial"/>
          <w:sz w:val="22"/>
          <w:szCs w:val="22"/>
        </w:rPr>
        <w:t xml:space="preserve">temporary </w:t>
      </w:r>
      <w:r w:rsidRPr="00E4793C">
        <w:rPr>
          <w:rFonts w:ascii="Arial" w:hAnsi="Arial" w:cs="Arial"/>
          <w:sz w:val="22"/>
          <w:szCs w:val="22"/>
        </w:rPr>
        <w:t xml:space="preserve">redeployment </w:t>
      </w:r>
      <w:r w:rsidR="00C10E04" w:rsidRPr="00E4793C">
        <w:rPr>
          <w:rFonts w:ascii="Arial" w:hAnsi="Arial" w:cs="Arial"/>
          <w:sz w:val="22"/>
          <w:szCs w:val="22"/>
        </w:rPr>
        <w:t xml:space="preserve">if </w:t>
      </w:r>
      <w:r w:rsidR="0067226A" w:rsidRPr="00E4793C">
        <w:rPr>
          <w:rFonts w:ascii="Arial" w:hAnsi="Arial" w:cs="Arial"/>
          <w:sz w:val="22"/>
          <w:szCs w:val="22"/>
        </w:rPr>
        <w:t xml:space="preserve">it </w:t>
      </w:r>
      <w:r w:rsidR="00C10E04" w:rsidRPr="00E4793C">
        <w:rPr>
          <w:rFonts w:ascii="Arial" w:hAnsi="Arial" w:cs="Arial"/>
          <w:sz w:val="22"/>
          <w:szCs w:val="22"/>
        </w:rPr>
        <w:t xml:space="preserve">can be accommodated </w:t>
      </w:r>
      <w:r w:rsidRPr="00E4793C">
        <w:rPr>
          <w:rFonts w:ascii="Arial" w:hAnsi="Arial" w:cs="Arial"/>
          <w:sz w:val="22"/>
          <w:szCs w:val="22"/>
        </w:rPr>
        <w:t>for any staff who are identified as being at greater risk.</w:t>
      </w:r>
    </w:p>
    <w:p w14:paraId="128F57D2" w14:textId="77777777" w:rsidR="00113C98" w:rsidRPr="00E4793C" w:rsidRDefault="006A78DE" w:rsidP="00DD16D5">
      <w:pPr>
        <w:spacing w:before="100" w:beforeAutospacing="1" w:after="100" w:afterAutospacing="1"/>
        <w:rPr>
          <w:rFonts w:cs="Arial"/>
          <w:szCs w:val="22"/>
        </w:rPr>
      </w:pPr>
      <w:r w:rsidRPr="00E4793C">
        <w:rPr>
          <w:rFonts w:cs="Arial"/>
          <w:szCs w:val="22"/>
        </w:rPr>
        <w:t>This tool is intended to</w:t>
      </w:r>
      <w:r w:rsidR="00113C98" w:rsidRPr="00E4793C">
        <w:rPr>
          <w:rFonts w:cs="Arial"/>
          <w:szCs w:val="22"/>
        </w:rPr>
        <w:t>:</w:t>
      </w:r>
    </w:p>
    <w:p w14:paraId="47449CCD" w14:textId="77777777" w:rsidR="00786628" w:rsidRDefault="006A78DE" w:rsidP="005409E3">
      <w:pPr>
        <w:pStyle w:val="ListParagraph"/>
        <w:numPr>
          <w:ilvl w:val="0"/>
          <w:numId w:val="35"/>
        </w:numPr>
        <w:spacing w:before="100" w:beforeAutospacing="1" w:after="100" w:afterAutospacing="1"/>
        <w:rPr>
          <w:rFonts w:cs="Arial"/>
          <w:szCs w:val="22"/>
        </w:rPr>
      </w:pPr>
      <w:r w:rsidRPr="00E4793C">
        <w:rPr>
          <w:rFonts w:cs="Arial"/>
          <w:szCs w:val="22"/>
        </w:rPr>
        <w:t>supplement your department’s general</w:t>
      </w:r>
      <w:r w:rsidR="0009604B" w:rsidRPr="00E4793C">
        <w:rPr>
          <w:rFonts w:cs="Arial"/>
          <w:szCs w:val="22"/>
        </w:rPr>
        <w:t xml:space="preserve"> </w:t>
      </w:r>
      <w:r w:rsidRPr="00E4793C">
        <w:rPr>
          <w:rFonts w:cs="Arial"/>
          <w:szCs w:val="22"/>
        </w:rPr>
        <w:t>return to on site working risk ass</w:t>
      </w:r>
      <w:r w:rsidR="0009604B" w:rsidRPr="00E4793C">
        <w:rPr>
          <w:rFonts w:cs="Arial"/>
          <w:szCs w:val="22"/>
        </w:rPr>
        <w:t>essment(s)</w:t>
      </w:r>
      <w:r w:rsidR="00AC1885" w:rsidRPr="00E4793C">
        <w:rPr>
          <w:rFonts w:cs="Arial"/>
          <w:szCs w:val="22"/>
        </w:rPr>
        <w:t xml:space="preserve">; </w:t>
      </w:r>
    </w:p>
    <w:p w14:paraId="20EF3451" w14:textId="4FFA0FFF" w:rsidR="00557E1E" w:rsidRPr="00E4793C" w:rsidRDefault="0009604B" w:rsidP="005409E3">
      <w:pPr>
        <w:pStyle w:val="ListParagraph"/>
        <w:numPr>
          <w:ilvl w:val="0"/>
          <w:numId w:val="35"/>
        </w:numPr>
        <w:spacing w:before="100" w:beforeAutospacing="1" w:after="100" w:afterAutospacing="1"/>
        <w:rPr>
          <w:rFonts w:cs="Arial"/>
          <w:szCs w:val="22"/>
        </w:rPr>
      </w:pPr>
      <w:r w:rsidRPr="00E4793C">
        <w:rPr>
          <w:rFonts w:cs="Arial"/>
          <w:szCs w:val="22"/>
        </w:rPr>
        <w:t xml:space="preserve">to help you with </w:t>
      </w:r>
      <w:r w:rsidR="00557E1E" w:rsidRPr="00E4793C">
        <w:rPr>
          <w:rFonts w:cs="Arial"/>
          <w:szCs w:val="22"/>
        </w:rPr>
        <w:t xml:space="preserve">supporting your staff by being aware of any increased risks they have from exposure to </w:t>
      </w:r>
      <w:r w:rsidR="00E81F22" w:rsidRPr="00E4793C">
        <w:rPr>
          <w:rFonts w:cs="Arial"/>
          <w:szCs w:val="22"/>
        </w:rPr>
        <w:t>Covid</w:t>
      </w:r>
      <w:r w:rsidR="00557E1E" w:rsidRPr="00E4793C">
        <w:rPr>
          <w:rFonts w:cs="Arial"/>
          <w:szCs w:val="22"/>
        </w:rPr>
        <w:t>-19 and creating a plan to mitigate those risks.</w:t>
      </w:r>
    </w:p>
    <w:p w14:paraId="13B6D6B4" w14:textId="7E840C36" w:rsidR="00557E1E" w:rsidRPr="00E4793C" w:rsidRDefault="00557E1E" w:rsidP="005409E3">
      <w:pPr>
        <w:pStyle w:val="ListParagraph"/>
        <w:numPr>
          <w:ilvl w:val="0"/>
          <w:numId w:val="35"/>
        </w:numPr>
        <w:spacing w:before="100" w:beforeAutospacing="1" w:after="100" w:afterAutospacing="1"/>
        <w:rPr>
          <w:rFonts w:cs="Arial"/>
          <w:szCs w:val="22"/>
        </w:rPr>
      </w:pPr>
      <w:r w:rsidRPr="00E4793C">
        <w:rPr>
          <w:rFonts w:cs="Arial"/>
          <w:szCs w:val="22"/>
        </w:rPr>
        <w:t>reassur</w:t>
      </w:r>
      <w:r w:rsidR="00113C98" w:rsidRPr="00E4793C">
        <w:rPr>
          <w:rFonts w:cs="Arial"/>
          <w:szCs w:val="22"/>
        </w:rPr>
        <w:t>e</w:t>
      </w:r>
      <w:r w:rsidRPr="00E4793C">
        <w:rPr>
          <w:rFonts w:cs="Arial"/>
          <w:szCs w:val="22"/>
        </w:rPr>
        <w:t xml:space="preserve"> concerned staff who are not at increased risk</w:t>
      </w:r>
      <w:r w:rsidR="00296C40" w:rsidRPr="00E4793C">
        <w:rPr>
          <w:rFonts w:cs="Arial"/>
          <w:szCs w:val="22"/>
        </w:rPr>
        <w:t>.</w:t>
      </w:r>
    </w:p>
    <w:p w14:paraId="6857719C" w14:textId="0BE40951" w:rsidR="00557E1E" w:rsidRPr="00E4793C" w:rsidRDefault="00557E1E" w:rsidP="005409E3">
      <w:pPr>
        <w:pStyle w:val="ListParagraph"/>
        <w:numPr>
          <w:ilvl w:val="0"/>
          <w:numId w:val="35"/>
        </w:numPr>
        <w:spacing w:before="100" w:beforeAutospacing="1" w:after="100" w:afterAutospacing="1"/>
        <w:rPr>
          <w:rFonts w:cs="Arial"/>
          <w:szCs w:val="22"/>
        </w:rPr>
      </w:pPr>
      <w:r w:rsidRPr="00E4793C">
        <w:rPr>
          <w:rFonts w:cs="Arial"/>
          <w:szCs w:val="22"/>
        </w:rPr>
        <w:t xml:space="preserve">identify those individuals who may require additional control measures to support a reduction in the risk of contracting </w:t>
      </w:r>
      <w:r w:rsidR="005409E3" w:rsidRPr="00E4793C">
        <w:rPr>
          <w:rFonts w:cs="Arial"/>
          <w:szCs w:val="22"/>
        </w:rPr>
        <w:t>C</w:t>
      </w:r>
      <w:r w:rsidR="00E81F22" w:rsidRPr="00E4793C">
        <w:rPr>
          <w:rFonts w:cs="Arial"/>
          <w:szCs w:val="22"/>
        </w:rPr>
        <w:t>ovid-</w:t>
      </w:r>
      <w:r w:rsidRPr="00E4793C">
        <w:rPr>
          <w:rFonts w:cs="Arial"/>
          <w:szCs w:val="22"/>
        </w:rPr>
        <w:t>19 when there is a higher risk of poor health outcomes</w:t>
      </w:r>
      <w:r w:rsidR="00296C40" w:rsidRPr="00E4793C">
        <w:rPr>
          <w:rFonts w:cs="Arial"/>
          <w:szCs w:val="22"/>
        </w:rPr>
        <w:t>.</w:t>
      </w:r>
    </w:p>
    <w:p w14:paraId="22C09557" w14:textId="0B0CF7A4" w:rsidR="00557E1E" w:rsidRPr="00E4793C" w:rsidRDefault="00557E1E" w:rsidP="005409E3">
      <w:pPr>
        <w:pStyle w:val="Default"/>
        <w:spacing w:before="100" w:beforeAutospacing="1" w:after="100" w:afterAutospacing="1"/>
        <w:rPr>
          <w:rFonts w:ascii="Arial" w:hAnsi="Arial" w:cs="Arial"/>
          <w:sz w:val="22"/>
          <w:szCs w:val="22"/>
        </w:rPr>
      </w:pPr>
      <w:r w:rsidRPr="00E4793C">
        <w:rPr>
          <w:rFonts w:ascii="Arial" w:hAnsi="Arial" w:cs="Arial"/>
          <w:sz w:val="22"/>
          <w:szCs w:val="22"/>
        </w:rPr>
        <w:t xml:space="preserve">Adjustments to mitigate any risks identified may include: </w:t>
      </w:r>
    </w:p>
    <w:p w14:paraId="512DF442" w14:textId="77777777" w:rsidR="00557E1E" w:rsidRPr="00E4793C" w:rsidRDefault="00557E1E" w:rsidP="005409E3">
      <w:pPr>
        <w:pStyle w:val="Default"/>
        <w:numPr>
          <w:ilvl w:val="0"/>
          <w:numId w:val="41"/>
        </w:numPr>
        <w:spacing w:before="100" w:beforeAutospacing="1" w:after="100" w:afterAutospacing="1"/>
        <w:rPr>
          <w:rFonts w:ascii="Arial" w:hAnsi="Arial" w:cs="Arial"/>
          <w:sz w:val="22"/>
          <w:szCs w:val="22"/>
        </w:rPr>
      </w:pPr>
      <w:r w:rsidRPr="00E4793C">
        <w:rPr>
          <w:rFonts w:ascii="Arial" w:hAnsi="Arial" w:cs="Arial"/>
          <w:sz w:val="22"/>
          <w:szCs w:val="22"/>
        </w:rPr>
        <w:t xml:space="preserve">Remote working if possible. </w:t>
      </w:r>
    </w:p>
    <w:p w14:paraId="6B007705" w14:textId="5738C1D5" w:rsidR="00557E1E" w:rsidRPr="00E4793C" w:rsidRDefault="00557E1E" w:rsidP="005409E3">
      <w:pPr>
        <w:pStyle w:val="Default"/>
        <w:numPr>
          <w:ilvl w:val="0"/>
          <w:numId w:val="41"/>
        </w:numPr>
        <w:spacing w:before="100" w:beforeAutospacing="1" w:after="100" w:afterAutospacing="1"/>
        <w:rPr>
          <w:rFonts w:ascii="Arial" w:hAnsi="Arial" w:cs="Arial"/>
          <w:sz w:val="22"/>
          <w:szCs w:val="22"/>
        </w:rPr>
      </w:pPr>
      <w:r w:rsidRPr="00E4793C">
        <w:rPr>
          <w:rFonts w:ascii="Arial" w:hAnsi="Arial" w:cs="Arial"/>
          <w:sz w:val="22"/>
          <w:szCs w:val="22"/>
        </w:rPr>
        <w:t xml:space="preserve">Moving to a lower-risk role </w:t>
      </w:r>
    </w:p>
    <w:p w14:paraId="0BE2DC00" w14:textId="58362722" w:rsidR="00557E1E" w:rsidRPr="00E4793C" w:rsidRDefault="00557E1E" w:rsidP="005409E3">
      <w:pPr>
        <w:pStyle w:val="Default"/>
        <w:numPr>
          <w:ilvl w:val="0"/>
          <w:numId w:val="41"/>
        </w:numPr>
        <w:spacing w:before="100" w:beforeAutospacing="1" w:after="100" w:afterAutospacing="1"/>
        <w:rPr>
          <w:rFonts w:ascii="Arial" w:hAnsi="Arial" w:cs="Arial"/>
          <w:sz w:val="22"/>
          <w:szCs w:val="22"/>
        </w:rPr>
      </w:pPr>
      <w:r w:rsidRPr="00E4793C">
        <w:rPr>
          <w:rFonts w:ascii="Arial" w:hAnsi="Arial" w:cs="Arial"/>
          <w:sz w:val="22"/>
          <w:szCs w:val="22"/>
        </w:rPr>
        <w:t>Avoiding public transport at peak times</w:t>
      </w:r>
      <w:r w:rsidR="00E81F22" w:rsidRPr="00E4793C">
        <w:rPr>
          <w:rFonts w:ascii="Arial" w:hAnsi="Arial" w:cs="Arial"/>
          <w:sz w:val="22"/>
          <w:szCs w:val="22"/>
        </w:rPr>
        <w:t xml:space="preserve"> if viable</w:t>
      </w:r>
      <w:r w:rsidR="00EE4B34" w:rsidRPr="00E4793C">
        <w:rPr>
          <w:rFonts w:ascii="Arial" w:hAnsi="Arial" w:cs="Arial"/>
          <w:sz w:val="22"/>
          <w:szCs w:val="22"/>
        </w:rPr>
        <w:t>, and wearing an FFP2 mask on public transport</w:t>
      </w:r>
      <w:r w:rsidR="00AC1885" w:rsidRPr="00E4793C">
        <w:rPr>
          <w:rFonts w:ascii="Arial" w:hAnsi="Arial" w:cs="Arial"/>
          <w:sz w:val="22"/>
          <w:szCs w:val="22"/>
        </w:rPr>
        <w:t xml:space="preserve"> if at higher risk</w:t>
      </w:r>
    </w:p>
    <w:p w14:paraId="191EB61B" w14:textId="04B09C46" w:rsidR="00557E1E" w:rsidRPr="00E4793C" w:rsidRDefault="00557E1E" w:rsidP="005409E3">
      <w:pPr>
        <w:pStyle w:val="Default"/>
        <w:numPr>
          <w:ilvl w:val="0"/>
          <w:numId w:val="41"/>
        </w:numPr>
        <w:spacing w:before="100" w:beforeAutospacing="1" w:after="100" w:afterAutospacing="1"/>
        <w:rPr>
          <w:rFonts w:ascii="Arial" w:hAnsi="Arial" w:cs="Arial"/>
          <w:sz w:val="22"/>
          <w:szCs w:val="22"/>
        </w:rPr>
      </w:pPr>
      <w:r w:rsidRPr="00E4793C">
        <w:rPr>
          <w:rFonts w:ascii="Arial" w:hAnsi="Arial" w:cs="Arial"/>
          <w:sz w:val="22"/>
          <w:szCs w:val="22"/>
        </w:rPr>
        <w:t>Altering hours and workloa</w:t>
      </w:r>
      <w:r w:rsidR="00786628">
        <w:rPr>
          <w:rFonts w:ascii="Arial" w:hAnsi="Arial" w:cs="Arial"/>
          <w:sz w:val="22"/>
          <w:szCs w:val="22"/>
        </w:rPr>
        <w:t>d</w:t>
      </w:r>
    </w:p>
    <w:p w14:paraId="09D4C776" w14:textId="0667CD1A" w:rsidR="00D932F1" w:rsidRPr="00E4793C" w:rsidRDefault="00731868" w:rsidP="00D932F1">
      <w:pPr>
        <w:spacing w:before="100" w:beforeAutospacing="1" w:after="100" w:afterAutospacing="1"/>
        <w:rPr>
          <w:rFonts w:cs="Arial"/>
          <w:bCs/>
          <w:szCs w:val="22"/>
        </w:rPr>
      </w:pPr>
      <w:r w:rsidRPr="00E4793C">
        <w:rPr>
          <w:rFonts w:cs="Arial"/>
          <w:bCs/>
          <w:szCs w:val="22"/>
        </w:rPr>
        <w:t>T</w:t>
      </w:r>
      <w:r w:rsidR="00C435C6" w:rsidRPr="00E4793C">
        <w:rPr>
          <w:rFonts w:cs="Arial"/>
          <w:bCs/>
          <w:szCs w:val="22"/>
        </w:rPr>
        <w:t xml:space="preserve">he questions below are directed at </w:t>
      </w:r>
      <w:r w:rsidR="00657AF9" w:rsidRPr="00E4793C">
        <w:rPr>
          <w:rFonts w:cs="Arial"/>
          <w:bCs/>
          <w:szCs w:val="22"/>
        </w:rPr>
        <w:t>your staff member</w:t>
      </w:r>
      <w:r w:rsidR="001E7D57">
        <w:rPr>
          <w:rFonts w:cs="Arial"/>
          <w:bCs/>
          <w:szCs w:val="22"/>
        </w:rPr>
        <w:t xml:space="preserve"> and</w:t>
      </w:r>
      <w:r w:rsidR="00C435C6" w:rsidRPr="00E4793C">
        <w:rPr>
          <w:rFonts w:cs="Arial"/>
          <w:bCs/>
          <w:szCs w:val="22"/>
        </w:rPr>
        <w:t xml:space="preserve"> are designed so that </w:t>
      </w:r>
      <w:r w:rsidRPr="00E4793C">
        <w:rPr>
          <w:rFonts w:cs="Arial"/>
          <w:bCs/>
          <w:szCs w:val="22"/>
        </w:rPr>
        <w:t xml:space="preserve">details </w:t>
      </w:r>
      <w:r w:rsidR="00657AF9" w:rsidRPr="00E4793C">
        <w:rPr>
          <w:rFonts w:cs="Arial"/>
          <w:bCs/>
          <w:szCs w:val="22"/>
        </w:rPr>
        <w:t xml:space="preserve">about </w:t>
      </w:r>
      <w:r w:rsidR="00C435C6" w:rsidRPr="00E4793C">
        <w:rPr>
          <w:rFonts w:cs="Arial"/>
          <w:bCs/>
          <w:szCs w:val="22"/>
        </w:rPr>
        <w:t>any medical condition they may have</w:t>
      </w:r>
      <w:r w:rsidR="00657AF9" w:rsidRPr="00E4793C">
        <w:rPr>
          <w:rFonts w:cs="Arial"/>
          <w:bCs/>
          <w:szCs w:val="22"/>
        </w:rPr>
        <w:t xml:space="preserve"> </w:t>
      </w:r>
      <w:r w:rsidR="007901ED" w:rsidRPr="00E4793C">
        <w:rPr>
          <w:rFonts w:cs="Arial"/>
          <w:bCs/>
          <w:szCs w:val="22"/>
        </w:rPr>
        <w:t xml:space="preserve">do not have to </w:t>
      </w:r>
      <w:r w:rsidR="003542BA" w:rsidRPr="00E4793C">
        <w:rPr>
          <w:rFonts w:cs="Arial"/>
          <w:bCs/>
          <w:szCs w:val="22"/>
        </w:rPr>
        <w:t xml:space="preserve">be </w:t>
      </w:r>
      <w:r w:rsidR="007901ED" w:rsidRPr="00E4793C">
        <w:rPr>
          <w:rFonts w:cs="Arial"/>
          <w:bCs/>
          <w:szCs w:val="22"/>
        </w:rPr>
        <w:t>given if the</w:t>
      </w:r>
      <w:r w:rsidR="001E7D57">
        <w:rPr>
          <w:rFonts w:cs="Arial"/>
          <w:bCs/>
          <w:szCs w:val="22"/>
        </w:rPr>
        <w:t>y</w:t>
      </w:r>
      <w:r w:rsidR="00786628">
        <w:rPr>
          <w:rFonts w:cs="Arial"/>
          <w:bCs/>
          <w:szCs w:val="22"/>
        </w:rPr>
        <w:t xml:space="preserve"> </w:t>
      </w:r>
      <w:r w:rsidR="007901ED" w:rsidRPr="00E4793C">
        <w:rPr>
          <w:rFonts w:cs="Arial"/>
          <w:bCs/>
          <w:szCs w:val="22"/>
        </w:rPr>
        <w:t>would prefer not to</w:t>
      </w:r>
      <w:r w:rsidR="00C435C6" w:rsidRPr="00E4793C">
        <w:rPr>
          <w:rFonts w:cs="Arial"/>
          <w:bCs/>
          <w:szCs w:val="22"/>
        </w:rPr>
        <w:t xml:space="preserve">. </w:t>
      </w:r>
      <w:r w:rsidR="008D5114" w:rsidRPr="00E4793C">
        <w:rPr>
          <w:rFonts w:cs="Arial"/>
          <w:bCs/>
          <w:szCs w:val="22"/>
        </w:rPr>
        <w:t xml:space="preserve"> </w:t>
      </w:r>
      <w:r w:rsidR="00D932F1" w:rsidRPr="00E4793C">
        <w:rPr>
          <w:rFonts w:cs="Arial"/>
          <w:bCs/>
          <w:szCs w:val="22"/>
        </w:rPr>
        <w:t xml:space="preserve">We suggest you make a note of their responses for your records, considering UCL’s Legal Service’s </w:t>
      </w:r>
      <w:hyperlink r:id="rId23" w:history="1">
        <w:r w:rsidR="00D932F1" w:rsidRPr="00E4793C">
          <w:rPr>
            <w:rStyle w:val="Hyperlink"/>
            <w:rFonts w:cs="Arial"/>
            <w:bCs/>
            <w:szCs w:val="22"/>
          </w:rPr>
          <w:t>Personal Data Overview</w:t>
        </w:r>
      </w:hyperlink>
      <w:r w:rsidR="00D932F1" w:rsidRPr="00E4793C">
        <w:rPr>
          <w:rFonts w:cs="Arial"/>
          <w:bCs/>
          <w:szCs w:val="22"/>
        </w:rPr>
        <w:t xml:space="preserve"> when doing so. Please ensure that personal data is stored securely and confidentially. </w:t>
      </w:r>
    </w:p>
    <w:p w14:paraId="699A3DE2" w14:textId="62E7EA18" w:rsidR="00496849" w:rsidRDefault="00D160C0" w:rsidP="00496849">
      <w:pPr>
        <w:rPr>
          <w:rFonts w:cs="Arial"/>
          <w:szCs w:val="22"/>
          <w:lang w:eastAsia="en-GB"/>
        </w:rPr>
      </w:pPr>
      <w:r w:rsidRPr="00E4793C">
        <w:rPr>
          <w:rFonts w:cs="Arial"/>
          <w:szCs w:val="22"/>
          <w:lang w:eastAsia="en-GB"/>
        </w:rPr>
        <w:t xml:space="preserve">Any staff who remain at high risk </w:t>
      </w:r>
      <w:r w:rsidR="002C6EDE" w:rsidRPr="00E4793C">
        <w:rPr>
          <w:rFonts w:cs="Arial"/>
          <w:szCs w:val="22"/>
          <w:lang w:eastAsia="en-GB"/>
        </w:rPr>
        <w:t xml:space="preserve">due to health issues, especially those who have not been able to receive vaccination for health reasons, can access </w:t>
      </w:r>
      <w:hyperlink r:id="rId24" w:history="1">
        <w:r w:rsidR="002C6EDE" w:rsidRPr="008F475C">
          <w:rPr>
            <w:rStyle w:val="Hyperlink"/>
            <w:rFonts w:cs="Arial"/>
            <w:szCs w:val="22"/>
            <w:lang w:eastAsia="en-GB"/>
          </w:rPr>
          <w:t>face fit testing</w:t>
        </w:r>
      </w:hyperlink>
      <w:r w:rsidR="002C6EDE" w:rsidRPr="008F475C">
        <w:rPr>
          <w:rFonts w:cs="Arial"/>
          <w:szCs w:val="22"/>
          <w:lang w:eastAsia="en-GB"/>
        </w:rPr>
        <w:t xml:space="preserve"> and FFP2</w:t>
      </w:r>
      <w:r w:rsidR="002C6EDE" w:rsidRPr="00E4793C">
        <w:rPr>
          <w:rFonts w:cs="Arial"/>
          <w:szCs w:val="22"/>
          <w:lang w:eastAsia="en-GB"/>
        </w:rPr>
        <w:t xml:space="preserve"> masks if the</w:t>
      </w:r>
      <w:r w:rsidR="00250C7E">
        <w:rPr>
          <w:rFonts w:cs="Arial"/>
          <w:szCs w:val="22"/>
          <w:lang w:eastAsia="en-GB"/>
        </w:rPr>
        <w:t>y</w:t>
      </w:r>
      <w:r w:rsidR="002C6EDE" w:rsidRPr="00E4793C">
        <w:rPr>
          <w:rFonts w:cs="Arial"/>
          <w:szCs w:val="22"/>
          <w:lang w:eastAsia="en-GB"/>
        </w:rPr>
        <w:t xml:space="preserve"> are considered at risk following this assessment process. </w:t>
      </w:r>
    </w:p>
    <w:p w14:paraId="0B57B2ED" w14:textId="06C3E08F" w:rsidR="00E4793C" w:rsidRDefault="00E4793C" w:rsidP="00496849">
      <w:pPr>
        <w:rPr>
          <w:rFonts w:cs="Arial"/>
          <w:szCs w:val="22"/>
          <w:lang w:val="en-GB" w:eastAsia="en-GB"/>
        </w:rPr>
      </w:pPr>
    </w:p>
    <w:p w14:paraId="238A7D75" w14:textId="12FBAB20" w:rsidR="00786628" w:rsidRDefault="00786628" w:rsidP="00496849">
      <w:pPr>
        <w:rPr>
          <w:rFonts w:cs="Arial"/>
          <w:szCs w:val="22"/>
          <w:lang w:val="en-GB" w:eastAsia="en-GB"/>
        </w:rPr>
      </w:pPr>
    </w:p>
    <w:p w14:paraId="5BE0B840" w14:textId="57094FFB" w:rsidR="00786628" w:rsidRDefault="00786628" w:rsidP="00496849">
      <w:pPr>
        <w:rPr>
          <w:rFonts w:cs="Arial"/>
          <w:szCs w:val="22"/>
          <w:lang w:val="en-GB" w:eastAsia="en-GB"/>
        </w:rPr>
      </w:pPr>
    </w:p>
    <w:p w14:paraId="1B4E3D22" w14:textId="238BF8E0" w:rsidR="00786628" w:rsidRDefault="00786628" w:rsidP="00496849">
      <w:pPr>
        <w:rPr>
          <w:rFonts w:cs="Arial"/>
          <w:szCs w:val="22"/>
          <w:lang w:val="en-GB" w:eastAsia="en-GB"/>
        </w:rPr>
      </w:pPr>
    </w:p>
    <w:p w14:paraId="199BE6BA" w14:textId="77777777" w:rsidR="00496849" w:rsidRPr="00E4793C" w:rsidRDefault="00496849" w:rsidP="00496849">
      <w:pPr>
        <w:rPr>
          <w:rFonts w:cs="Arial"/>
          <w:szCs w:val="22"/>
          <w:lang w:val="en-GB" w:eastAsia="en-GB"/>
        </w:rPr>
      </w:pPr>
    </w:p>
    <w:p w14:paraId="5059ADE9" w14:textId="7A23DAED" w:rsidR="00E35EA4" w:rsidRPr="00E4793C" w:rsidRDefault="00511B77" w:rsidP="005409E3">
      <w:pPr>
        <w:pStyle w:val="Heading2"/>
        <w:spacing w:before="100" w:beforeAutospacing="1" w:after="100" w:afterAutospacing="1" w:line="240" w:lineRule="auto"/>
        <w:rPr>
          <w:lang w:eastAsia="en-GB"/>
        </w:rPr>
      </w:pPr>
      <w:r w:rsidRPr="00E4793C">
        <w:rPr>
          <w:lang w:eastAsia="en-GB"/>
        </w:rPr>
        <w:t>Health risk assessment tool</w:t>
      </w:r>
    </w:p>
    <w:tbl>
      <w:tblPr>
        <w:tblStyle w:val="PlainTable1"/>
        <w:tblW w:w="0" w:type="auto"/>
        <w:tblLayout w:type="fixed"/>
        <w:tblLook w:val="04A0" w:firstRow="1" w:lastRow="0" w:firstColumn="1" w:lastColumn="0" w:noHBand="0" w:noVBand="1"/>
      </w:tblPr>
      <w:tblGrid>
        <w:gridCol w:w="562"/>
        <w:gridCol w:w="567"/>
        <w:gridCol w:w="7088"/>
        <w:gridCol w:w="1276"/>
      </w:tblGrid>
      <w:tr w:rsidR="00511B77" w:rsidRPr="00E4793C" w14:paraId="751B396F" w14:textId="77777777" w:rsidTr="00E4793C">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217" w:type="dxa"/>
            <w:gridSpan w:val="3"/>
          </w:tcPr>
          <w:p w14:paraId="7F2B88A2" w14:textId="77777777" w:rsidR="00511B77" w:rsidRPr="00E4793C" w:rsidRDefault="00511B77" w:rsidP="00416855">
            <w:pPr>
              <w:pStyle w:val="NoSpacing"/>
              <w:rPr>
                <w:rFonts w:cs="Arial"/>
                <w:b w:val="0"/>
                <w:bCs w:val="0"/>
                <w:szCs w:val="22"/>
              </w:rPr>
            </w:pPr>
          </w:p>
        </w:tc>
        <w:tc>
          <w:tcPr>
            <w:tcW w:w="1276" w:type="dxa"/>
          </w:tcPr>
          <w:p w14:paraId="4425B19A" w14:textId="77777777" w:rsidR="00511B77" w:rsidRPr="00E4793C" w:rsidRDefault="00511B77" w:rsidP="00511B77">
            <w:pPr>
              <w:pStyle w:val="NoSpacing"/>
              <w:jc w:val="right"/>
              <w:cnfStyle w:val="100000000000" w:firstRow="1" w:lastRow="0" w:firstColumn="0" w:lastColumn="0" w:oddVBand="0" w:evenVBand="0" w:oddHBand="0" w:evenHBand="0" w:firstRowFirstColumn="0" w:firstRowLastColumn="0" w:lastRowFirstColumn="0" w:lastRowLastColumn="0"/>
              <w:rPr>
                <w:rFonts w:cs="Arial"/>
                <w:szCs w:val="22"/>
              </w:rPr>
            </w:pPr>
            <w:r w:rsidRPr="00E4793C">
              <w:rPr>
                <w:rFonts w:cs="Arial"/>
                <w:szCs w:val="22"/>
              </w:rPr>
              <w:t>SCORE</w:t>
            </w:r>
          </w:p>
        </w:tc>
      </w:tr>
      <w:tr w:rsidR="00511B77" w:rsidRPr="00E4793C" w14:paraId="4E870727"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39DF89E4" w14:textId="07CCB45B" w:rsidR="00511B77" w:rsidRPr="00E4793C" w:rsidRDefault="00511B77" w:rsidP="00511B77">
            <w:pPr>
              <w:pStyle w:val="NoSpacing"/>
              <w:jc w:val="right"/>
              <w:rPr>
                <w:rFonts w:cs="Arial"/>
                <w:szCs w:val="22"/>
              </w:rPr>
            </w:pPr>
            <w:r w:rsidRPr="00E4793C">
              <w:rPr>
                <w:rFonts w:cs="Arial"/>
                <w:szCs w:val="22"/>
              </w:rPr>
              <w:t>1.</w:t>
            </w:r>
          </w:p>
        </w:tc>
        <w:tc>
          <w:tcPr>
            <w:tcW w:w="7655" w:type="dxa"/>
            <w:gridSpan w:val="2"/>
          </w:tcPr>
          <w:p w14:paraId="6A9FA7A8" w14:textId="0FCA73A7"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 xml:space="preserve">Covid 19 has a bigger impact on people who are </w:t>
            </w:r>
            <w:r w:rsidRPr="00E4793C">
              <w:rPr>
                <w:rFonts w:cs="Arial"/>
                <w:b/>
                <w:bCs/>
                <w:szCs w:val="22"/>
              </w:rPr>
              <w:t>older</w:t>
            </w:r>
          </w:p>
        </w:tc>
        <w:tc>
          <w:tcPr>
            <w:tcW w:w="1276" w:type="dxa"/>
          </w:tcPr>
          <w:p w14:paraId="09EFC5E1"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p>
        </w:tc>
      </w:tr>
      <w:tr w:rsidR="00511B77" w:rsidRPr="00E4793C" w14:paraId="1E1D2C7A"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135FFDE4" w14:textId="77777777" w:rsidR="00511B77" w:rsidRPr="00E4793C" w:rsidRDefault="00511B77" w:rsidP="00511B77">
            <w:pPr>
              <w:pStyle w:val="NoSpacing"/>
              <w:jc w:val="right"/>
              <w:rPr>
                <w:rFonts w:cs="Arial"/>
                <w:szCs w:val="22"/>
              </w:rPr>
            </w:pPr>
          </w:p>
        </w:tc>
        <w:tc>
          <w:tcPr>
            <w:tcW w:w="567" w:type="dxa"/>
          </w:tcPr>
          <w:p w14:paraId="2D2A48C6" w14:textId="4FB9CD43"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p>
        </w:tc>
        <w:tc>
          <w:tcPr>
            <w:tcW w:w="7088" w:type="dxa"/>
          </w:tcPr>
          <w:p w14:paraId="4A369318" w14:textId="77777777"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Age 50-59</w:t>
            </w:r>
          </w:p>
        </w:tc>
        <w:tc>
          <w:tcPr>
            <w:tcW w:w="1276" w:type="dxa"/>
          </w:tcPr>
          <w:p w14:paraId="2AB5DE48"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1</w:t>
            </w:r>
          </w:p>
        </w:tc>
      </w:tr>
      <w:tr w:rsidR="00511B77" w:rsidRPr="00E4793C" w14:paraId="72D7D97F"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2CDBC7D3" w14:textId="77777777" w:rsidR="00511B77" w:rsidRPr="00E4793C" w:rsidRDefault="00511B77" w:rsidP="00511B77">
            <w:pPr>
              <w:pStyle w:val="NoSpacing"/>
              <w:jc w:val="right"/>
              <w:rPr>
                <w:rFonts w:cs="Arial"/>
                <w:szCs w:val="22"/>
              </w:rPr>
            </w:pPr>
          </w:p>
        </w:tc>
        <w:tc>
          <w:tcPr>
            <w:tcW w:w="567" w:type="dxa"/>
          </w:tcPr>
          <w:p w14:paraId="60400043" w14:textId="649BCDAC"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p>
        </w:tc>
        <w:tc>
          <w:tcPr>
            <w:tcW w:w="7088" w:type="dxa"/>
          </w:tcPr>
          <w:p w14:paraId="1256F02C" w14:textId="77777777"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Age 60-69</w:t>
            </w:r>
          </w:p>
        </w:tc>
        <w:tc>
          <w:tcPr>
            <w:tcW w:w="1276" w:type="dxa"/>
          </w:tcPr>
          <w:p w14:paraId="2C4875B1"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2</w:t>
            </w:r>
          </w:p>
        </w:tc>
      </w:tr>
      <w:tr w:rsidR="00511B77" w:rsidRPr="00E4793C" w14:paraId="3092C974"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36E8F744" w14:textId="77777777" w:rsidR="00511B77" w:rsidRPr="00E4793C" w:rsidRDefault="00511B77" w:rsidP="00511B77">
            <w:pPr>
              <w:pStyle w:val="NoSpacing"/>
              <w:jc w:val="right"/>
              <w:rPr>
                <w:rFonts w:cs="Arial"/>
                <w:szCs w:val="22"/>
              </w:rPr>
            </w:pPr>
          </w:p>
        </w:tc>
        <w:tc>
          <w:tcPr>
            <w:tcW w:w="567" w:type="dxa"/>
          </w:tcPr>
          <w:p w14:paraId="5DBFC0F1" w14:textId="068DB15D"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p>
        </w:tc>
        <w:tc>
          <w:tcPr>
            <w:tcW w:w="7088" w:type="dxa"/>
          </w:tcPr>
          <w:p w14:paraId="2059B54B" w14:textId="77777777"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Aged 70 or above</w:t>
            </w:r>
          </w:p>
        </w:tc>
        <w:tc>
          <w:tcPr>
            <w:tcW w:w="1276" w:type="dxa"/>
          </w:tcPr>
          <w:p w14:paraId="2C8CCC9F"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4</w:t>
            </w:r>
          </w:p>
        </w:tc>
      </w:tr>
      <w:tr w:rsidR="00511B77" w:rsidRPr="00E4793C" w14:paraId="3A462CB0"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7723394B" w14:textId="21324AFF" w:rsidR="00511B77" w:rsidRPr="00E4793C" w:rsidRDefault="00650961" w:rsidP="00A1300A">
            <w:pPr>
              <w:pStyle w:val="NoSpacing"/>
              <w:tabs>
                <w:tab w:val="left" w:pos="210"/>
              </w:tabs>
              <w:rPr>
                <w:rFonts w:cs="Arial"/>
                <w:szCs w:val="22"/>
              </w:rPr>
            </w:pPr>
            <w:r>
              <w:rPr>
                <w:rFonts w:cs="Arial"/>
                <w:szCs w:val="22"/>
              </w:rPr>
              <w:tab/>
              <w:t>2</w:t>
            </w:r>
          </w:p>
        </w:tc>
        <w:tc>
          <w:tcPr>
            <w:tcW w:w="7655" w:type="dxa"/>
            <w:gridSpan w:val="2"/>
          </w:tcPr>
          <w:p w14:paraId="6744B501" w14:textId="44E4F990" w:rsidR="00511B77" w:rsidRPr="00E4793C" w:rsidRDefault="00650961"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Pr>
                <w:rFonts w:cs="Arial"/>
                <w:b/>
                <w:bCs/>
                <w:szCs w:val="22"/>
              </w:rPr>
              <w:t>Gender</w:t>
            </w:r>
            <w:r w:rsidRPr="00E4793C">
              <w:rPr>
                <w:rFonts w:cs="Arial"/>
                <w:b/>
                <w:bCs/>
                <w:szCs w:val="22"/>
              </w:rPr>
              <w:t xml:space="preserve"> </w:t>
            </w:r>
            <w:r w:rsidR="00511B77" w:rsidRPr="00E4793C">
              <w:rPr>
                <w:rFonts w:cs="Arial"/>
                <w:szCs w:val="22"/>
              </w:rPr>
              <w:t>at birth</w:t>
            </w:r>
            <w:r>
              <w:rPr>
                <w:rFonts w:cs="Arial"/>
                <w:szCs w:val="22"/>
              </w:rPr>
              <w:t>:</w:t>
            </w:r>
            <w:r w:rsidR="00511B77" w:rsidRPr="00E4793C">
              <w:rPr>
                <w:rFonts w:cs="Arial"/>
                <w:szCs w:val="22"/>
              </w:rPr>
              <w:t xml:space="preserve"> COVID-19 seems to have a bigger impact on males than females</w:t>
            </w:r>
          </w:p>
        </w:tc>
        <w:tc>
          <w:tcPr>
            <w:tcW w:w="1276" w:type="dxa"/>
          </w:tcPr>
          <w:p w14:paraId="51E0DB34"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p>
        </w:tc>
      </w:tr>
      <w:tr w:rsidR="00511B77" w:rsidRPr="00E4793C" w14:paraId="6045B2AE"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5B24AB76" w14:textId="77777777" w:rsidR="00511B77" w:rsidRPr="00E4793C" w:rsidRDefault="00511B77" w:rsidP="00511B77">
            <w:pPr>
              <w:pStyle w:val="NoSpacing"/>
              <w:jc w:val="right"/>
              <w:rPr>
                <w:rFonts w:cs="Arial"/>
                <w:szCs w:val="22"/>
              </w:rPr>
            </w:pPr>
          </w:p>
        </w:tc>
        <w:tc>
          <w:tcPr>
            <w:tcW w:w="567" w:type="dxa"/>
          </w:tcPr>
          <w:p w14:paraId="312D2AC3" w14:textId="1D59DA2D"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p>
        </w:tc>
        <w:tc>
          <w:tcPr>
            <w:tcW w:w="7088" w:type="dxa"/>
          </w:tcPr>
          <w:p w14:paraId="2CCE57FA" w14:textId="267D7713"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Male</w:t>
            </w:r>
          </w:p>
        </w:tc>
        <w:tc>
          <w:tcPr>
            <w:tcW w:w="1276" w:type="dxa"/>
          </w:tcPr>
          <w:p w14:paraId="0311E332"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1</w:t>
            </w:r>
          </w:p>
        </w:tc>
      </w:tr>
      <w:tr w:rsidR="00511B77" w:rsidRPr="00E4793C" w14:paraId="3D347036"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7A0C0726" w14:textId="1F46CFBF" w:rsidR="00511B77" w:rsidRPr="00E4793C" w:rsidRDefault="00650961" w:rsidP="00511B77">
            <w:pPr>
              <w:pStyle w:val="NoSpacing"/>
              <w:jc w:val="right"/>
              <w:rPr>
                <w:rFonts w:cs="Arial"/>
                <w:szCs w:val="22"/>
              </w:rPr>
            </w:pPr>
            <w:r>
              <w:rPr>
                <w:rFonts w:cs="Arial"/>
                <w:szCs w:val="22"/>
              </w:rPr>
              <w:t>3</w:t>
            </w:r>
            <w:r w:rsidR="00511B77" w:rsidRPr="00E4793C">
              <w:rPr>
                <w:rFonts w:cs="Arial"/>
                <w:szCs w:val="22"/>
              </w:rPr>
              <w:t>.</w:t>
            </w:r>
          </w:p>
        </w:tc>
        <w:tc>
          <w:tcPr>
            <w:tcW w:w="7655" w:type="dxa"/>
            <w:gridSpan w:val="2"/>
          </w:tcPr>
          <w:p w14:paraId="193E8DFE" w14:textId="5AEB5E6E"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b/>
                <w:bCs/>
                <w:szCs w:val="22"/>
              </w:rPr>
              <w:t>Ethnicity</w:t>
            </w:r>
            <w:r w:rsidRPr="00E4793C">
              <w:rPr>
                <w:rFonts w:cs="Arial"/>
                <w:szCs w:val="22"/>
              </w:rPr>
              <w:t xml:space="preserve"> – COVID-19 seems to have a bigger impact on people from some ethnicities: Do you identify as Black, Asian, and Minority Ethnic or mixed race?</w:t>
            </w:r>
          </w:p>
        </w:tc>
        <w:tc>
          <w:tcPr>
            <w:tcW w:w="1276" w:type="dxa"/>
          </w:tcPr>
          <w:p w14:paraId="0FDA1A6D" w14:textId="2F9079F3"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1</w:t>
            </w:r>
          </w:p>
        </w:tc>
      </w:tr>
      <w:tr w:rsidR="00511B77" w:rsidRPr="00E4793C" w14:paraId="287771B5"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74AADCEA" w14:textId="7A9CA255" w:rsidR="00511B77" w:rsidRPr="00E4793C" w:rsidRDefault="00650961" w:rsidP="00511B77">
            <w:pPr>
              <w:pStyle w:val="NoSpacing"/>
              <w:jc w:val="right"/>
              <w:rPr>
                <w:rFonts w:cs="Arial"/>
                <w:szCs w:val="22"/>
              </w:rPr>
            </w:pPr>
            <w:r>
              <w:rPr>
                <w:rFonts w:cs="Arial"/>
                <w:szCs w:val="22"/>
              </w:rPr>
              <w:t>4</w:t>
            </w:r>
            <w:r w:rsidR="00511B77" w:rsidRPr="00E4793C">
              <w:rPr>
                <w:rFonts w:cs="Arial"/>
                <w:szCs w:val="22"/>
              </w:rPr>
              <w:t xml:space="preserve">. </w:t>
            </w:r>
          </w:p>
        </w:tc>
        <w:tc>
          <w:tcPr>
            <w:tcW w:w="7655" w:type="dxa"/>
            <w:gridSpan w:val="2"/>
          </w:tcPr>
          <w:p w14:paraId="5F313BA5" w14:textId="3A7B3657"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b/>
                <w:bCs/>
                <w:szCs w:val="22"/>
              </w:rPr>
              <w:t>Existing Health conditions</w:t>
            </w:r>
            <w:r w:rsidRPr="00E4793C">
              <w:rPr>
                <w:rFonts w:cs="Arial"/>
                <w:szCs w:val="22"/>
              </w:rPr>
              <w:t xml:space="preserve"> (Comorbidity) – COVID-19 seems to have a bigger impact if you already have other pre-existing health conditions. You may want to speak to your GP if you are not sure about these questions</w:t>
            </w:r>
          </w:p>
        </w:tc>
        <w:tc>
          <w:tcPr>
            <w:tcW w:w="1276" w:type="dxa"/>
          </w:tcPr>
          <w:p w14:paraId="7ECA0D91"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p>
        </w:tc>
      </w:tr>
      <w:tr w:rsidR="00511B77" w:rsidRPr="00E4793C" w14:paraId="4AA592C2"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5D5433CA" w14:textId="660C8FD0" w:rsidR="00511B77" w:rsidRPr="00E4793C" w:rsidRDefault="00650961" w:rsidP="00511B77">
            <w:pPr>
              <w:pStyle w:val="NoSpacing"/>
              <w:jc w:val="right"/>
              <w:rPr>
                <w:rFonts w:cs="Arial"/>
                <w:szCs w:val="22"/>
              </w:rPr>
            </w:pPr>
            <w:r>
              <w:rPr>
                <w:rFonts w:cs="Arial"/>
                <w:szCs w:val="22"/>
              </w:rPr>
              <w:t>5</w:t>
            </w:r>
            <w:r w:rsidR="00511B77" w:rsidRPr="00E4793C">
              <w:rPr>
                <w:rFonts w:cs="Arial"/>
                <w:szCs w:val="22"/>
              </w:rPr>
              <w:t>.</w:t>
            </w:r>
          </w:p>
        </w:tc>
        <w:tc>
          <w:tcPr>
            <w:tcW w:w="7655" w:type="dxa"/>
            <w:gridSpan w:val="2"/>
          </w:tcPr>
          <w:p w14:paraId="28166673" w14:textId="59E9EE60"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b/>
                <w:bCs/>
                <w:szCs w:val="22"/>
              </w:rPr>
            </w:pPr>
            <w:r w:rsidRPr="00E4793C">
              <w:rPr>
                <w:rFonts w:cs="Arial"/>
                <w:b/>
                <w:bCs/>
                <w:szCs w:val="22"/>
              </w:rPr>
              <w:t>Cardiovascular disease</w:t>
            </w:r>
          </w:p>
          <w:p w14:paraId="7E6504E4" w14:textId="364DCA60"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Are you on any treatment for Hypertension (high blood pressure), Atrial Fibrillation (Irregular heart rate), Heart Failure, Previous MI (had a heart attack), had a stroke, or Transient Ischemic Attack (mini stroke)</w:t>
            </w:r>
          </w:p>
        </w:tc>
        <w:tc>
          <w:tcPr>
            <w:tcW w:w="1276" w:type="dxa"/>
          </w:tcPr>
          <w:p w14:paraId="0479AB19"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1</w:t>
            </w:r>
          </w:p>
        </w:tc>
      </w:tr>
      <w:tr w:rsidR="00511B77" w:rsidRPr="00E4793C" w14:paraId="7A7E2358"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492C1FE5" w14:textId="0AF5FF00" w:rsidR="00511B77" w:rsidRPr="00E4793C" w:rsidRDefault="00650961" w:rsidP="00511B77">
            <w:pPr>
              <w:pStyle w:val="NoSpacing"/>
              <w:jc w:val="right"/>
              <w:rPr>
                <w:rFonts w:cs="Arial"/>
                <w:szCs w:val="22"/>
              </w:rPr>
            </w:pPr>
            <w:r>
              <w:rPr>
                <w:rFonts w:cs="Arial"/>
                <w:szCs w:val="22"/>
              </w:rPr>
              <w:t>6</w:t>
            </w:r>
            <w:r w:rsidR="00511B77" w:rsidRPr="00E4793C">
              <w:rPr>
                <w:rFonts w:cs="Arial"/>
                <w:szCs w:val="22"/>
              </w:rPr>
              <w:t>.</w:t>
            </w:r>
          </w:p>
        </w:tc>
        <w:tc>
          <w:tcPr>
            <w:tcW w:w="7655" w:type="dxa"/>
            <w:gridSpan w:val="2"/>
          </w:tcPr>
          <w:p w14:paraId="77620766" w14:textId="35274F14"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b/>
                <w:bCs/>
                <w:szCs w:val="22"/>
              </w:rPr>
              <w:t>Diabetes</w:t>
            </w:r>
            <w:r w:rsidRPr="00E4793C">
              <w:rPr>
                <w:rFonts w:cs="Arial"/>
                <w:szCs w:val="22"/>
              </w:rPr>
              <w:t xml:space="preserve"> Type 1 or 2</w:t>
            </w:r>
          </w:p>
        </w:tc>
        <w:tc>
          <w:tcPr>
            <w:tcW w:w="1276" w:type="dxa"/>
          </w:tcPr>
          <w:p w14:paraId="06C2CEA4"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1</w:t>
            </w:r>
          </w:p>
        </w:tc>
      </w:tr>
      <w:tr w:rsidR="00511B77" w:rsidRPr="00E4793C" w14:paraId="610E27E7"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2B4580C6" w14:textId="1A444DB6" w:rsidR="00511B77" w:rsidRPr="00E4793C" w:rsidRDefault="00650961" w:rsidP="00511B77">
            <w:pPr>
              <w:pStyle w:val="NoSpacing"/>
              <w:jc w:val="right"/>
              <w:rPr>
                <w:rFonts w:cs="Arial"/>
                <w:szCs w:val="22"/>
              </w:rPr>
            </w:pPr>
            <w:r>
              <w:rPr>
                <w:rFonts w:cs="Arial"/>
                <w:szCs w:val="22"/>
              </w:rPr>
              <w:t>7</w:t>
            </w:r>
            <w:r w:rsidR="00511B77" w:rsidRPr="00E4793C">
              <w:rPr>
                <w:rFonts w:cs="Arial"/>
                <w:szCs w:val="22"/>
              </w:rPr>
              <w:t>.</w:t>
            </w:r>
          </w:p>
        </w:tc>
        <w:tc>
          <w:tcPr>
            <w:tcW w:w="7655" w:type="dxa"/>
            <w:gridSpan w:val="2"/>
          </w:tcPr>
          <w:p w14:paraId="40D971D5" w14:textId="3CD05DD9"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b/>
                <w:bCs/>
                <w:szCs w:val="22"/>
              </w:rPr>
              <w:t>Chronic lung disease</w:t>
            </w:r>
            <w:r w:rsidRPr="00E4793C">
              <w:rPr>
                <w:rFonts w:cs="Arial"/>
                <w:szCs w:val="22"/>
              </w:rPr>
              <w:t xml:space="preserve"> (including asthma, COPD, interstitial lung disease)</w:t>
            </w:r>
          </w:p>
        </w:tc>
        <w:tc>
          <w:tcPr>
            <w:tcW w:w="1276" w:type="dxa"/>
          </w:tcPr>
          <w:p w14:paraId="70F0CDA5"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1</w:t>
            </w:r>
          </w:p>
        </w:tc>
      </w:tr>
      <w:tr w:rsidR="00511B77" w:rsidRPr="00E4793C" w14:paraId="23AE11C3"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76473E9E" w14:textId="4966071F" w:rsidR="00511B77" w:rsidRPr="00E4793C" w:rsidRDefault="00650961" w:rsidP="00511B77">
            <w:pPr>
              <w:pStyle w:val="NoSpacing"/>
              <w:jc w:val="right"/>
              <w:rPr>
                <w:rFonts w:cs="Arial"/>
                <w:szCs w:val="22"/>
              </w:rPr>
            </w:pPr>
            <w:r>
              <w:rPr>
                <w:rFonts w:cs="Arial"/>
                <w:szCs w:val="22"/>
              </w:rPr>
              <w:t>8</w:t>
            </w:r>
            <w:r w:rsidR="00511B77" w:rsidRPr="00E4793C">
              <w:rPr>
                <w:rFonts w:cs="Arial"/>
                <w:szCs w:val="22"/>
              </w:rPr>
              <w:t>.</w:t>
            </w:r>
          </w:p>
        </w:tc>
        <w:tc>
          <w:tcPr>
            <w:tcW w:w="7655" w:type="dxa"/>
            <w:gridSpan w:val="2"/>
          </w:tcPr>
          <w:p w14:paraId="4A18DA32" w14:textId="2469F5F6"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b/>
                <w:bCs/>
                <w:szCs w:val="22"/>
              </w:rPr>
              <w:t>Chronic kidney disease</w:t>
            </w:r>
            <w:r w:rsidRPr="00E4793C">
              <w:rPr>
                <w:rFonts w:cs="Arial"/>
                <w:szCs w:val="22"/>
              </w:rPr>
              <w:t xml:space="preserve"> (any stage 1-5)</w:t>
            </w:r>
          </w:p>
        </w:tc>
        <w:tc>
          <w:tcPr>
            <w:tcW w:w="1276" w:type="dxa"/>
          </w:tcPr>
          <w:p w14:paraId="36778ECD"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1</w:t>
            </w:r>
          </w:p>
        </w:tc>
      </w:tr>
      <w:tr w:rsidR="00511B77" w:rsidRPr="00E4793C" w14:paraId="3A9E2DF1"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345FB2FF" w14:textId="6A2C1F74" w:rsidR="00511B77" w:rsidRPr="00E4793C" w:rsidRDefault="00650961" w:rsidP="00511B77">
            <w:pPr>
              <w:pStyle w:val="NoSpacing"/>
              <w:jc w:val="right"/>
              <w:rPr>
                <w:rFonts w:cs="Arial"/>
                <w:szCs w:val="22"/>
              </w:rPr>
            </w:pPr>
            <w:r>
              <w:rPr>
                <w:rFonts w:cs="Arial"/>
                <w:szCs w:val="22"/>
              </w:rPr>
              <w:t>9</w:t>
            </w:r>
            <w:r w:rsidR="00511B77" w:rsidRPr="00E4793C">
              <w:rPr>
                <w:rFonts w:cs="Arial"/>
                <w:szCs w:val="22"/>
              </w:rPr>
              <w:t>.</w:t>
            </w:r>
          </w:p>
        </w:tc>
        <w:tc>
          <w:tcPr>
            <w:tcW w:w="7655" w:type="dxa"/>
            <w:gridSpan w:val="2"/>
          </w:tcPr>
          <w:p w14:paraId="683AC298" w14:textId="79085E35"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b/>
                <w:bCs/>
                <w:szCs w:val="22"/>
              </w:rPr>
            </w:pPr>
            <w:r w:rsidRPr="00E4793C">
              <w:rPr>
                <w:rFonts w:cs="Arial"/>
                <w:b/>
                <w:bCs/>
                <w:szCs w:val="22"/>
              </w:rPr>
              <w:t>Sickle cell, Thalassaemia or other haemoglobinopathy</w:t>
            </w:r>
          </w:p>
        </w:tc>
        <w:tc>
          <w:tcPr>
            <w:tcW w:w="1276" w:type="dxa"/>
          </w:tcPr>
          <w:p w14:paraId="31483822"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1</w:t>
            </w:r>
          </w:p>
        </w:tc>
      </w:tr>
      <w:tr w:rsidR="00511B77" w:rsidRPr="00E4793C" w14:paraId="5F2B6D97"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18230D59" w14:textId="39BF9443" w:rsidR="00511B77" w:rsidRPr="00E4793C" w:rsidRDefault="00650961" w:rsidP="00511B77">
            <w:pPr>
              <w:pStyle w:val="NoSpacing"/>
              <w:jc w:val="right"/>
              <w:rPr>
                <w:rFonts w:cs="Arial"/>
                <w:szCs w:val="22"/>
              </w:rPr>
            </w:pPr>
            <w:r>
              <w:rPr>
                <w:rFonts w:cs="Arial"/>
                <w:szCs w:val="22"/>
              </w:rPr>
              <w:t>10</w:t>
            </w:r>
            <w:r w:rsidR="00511B77" w:rsidRPr="00E4793C">
              <w:rPr>
                <w:rFonts w:cs="Arial"/>
                <w:szCs w:val="22"/>
              </w:rPr>
              <w:t>.</w:t>
            </w:r>
          </w:p>
        </w:tc>
        <w:tc>
          <w:tcPr>
            <w:tcW w:w="7655" w:type="dxa"/>
            <w:gridSpan w:val="2"/>
          </w:tcPr>
          <w:p w14:paraId="22C00992" w14:textId="5662B1C8"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b/>
                <w:bCs/>
                <w:szCs w:val="22"/>
              </w:rPr>
              <w:t>Obesity</w:t>
            </w:r>
            <w:r w:rsidRPr="00E4793C">
              <w:rPr>
                <w:rFonts w:cs="Arial"/>
                <w:szCs w:val="22"/>
              </w:rPr>
              <w:t xml:space="preserve"> – COVID-19 seems to have a bigger impact if you are overweight</w:t>
            </w:r>
          </w:p>
        </w:tc>
        <w:tc>
          <w:tcPr>
            <w:tcW w:w="1276" w:type="dxa"/>
          </w:tcPr>
          <w:p w14:paraId="3C3BDA1D"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p>
        </w:tc>
      </w:tr>
      <w:tr w:rsidR="00511B77" w:rsidRPr="00E4793C" w14:paraId="2D011ED3"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1FCADA9B" w14:textId="77777777" w:rsidR="00511B77" w:rsidRPr="00E4793C" w:rsidRDefault="00511B77" w:rsidP="00511B77">
            <w:pPr>
              <w:pStyle w:val="NoSpacing"/>
              <w:jc w:val="right"/>
              <w:rPr>
                <w:rFonts w:cs="Arial"/>
                <w:szCs w:val="22"/>
              </w:rPr>
            </w:pPr>
          </w:p>
        </w:tc>
        <w:tc>
          <w:tcPr>
            <w:tcW w:w="7655" w:type="dxa"/>
            <w:gridSpan w:val="2"/>
          </w:tcPr>
          <w:p w14:paraId="57761CCD" w14:textId="63098D4D" w:rsidR="00E4793C" w:rsidRPr="00E4793C" w:rsidRDefault="00511B77" w:rsidP="00E4793C">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 xml:space="preserve">This </w:t>
            </w:r>
            <w:hyperlink r:id="rId25" w:history="1">
              <w:r w:rsidRPr="00E4793C">
                <w:rPr>
                  <w:rStyle w:val="Hyperlink"/>
                  <w:rFonts w:cs="Arial"/>
                  <w:szCs w:val="22"/>
                </w:rPr>
                <w:t>link will help you work out your BMI</w:t>
              </w:r>
            </w:hyperlink>
            <w:r w:rsidRPr="00E4793C">
              <w:rPr>
                <w:rFonts w:cs="Arial"/>
                <w:szCs w:val="22"/>
              </w:rPr>
              <w:t xml:space="preserve"> – if your BMI is more than 30 </w:t>
            </w:r>
          </w:p>
          <w:p w14:paraId="38A0875F" w14:textId="228FFF7F" w:rsidR="00511B77" w:rsidRPr="00E4793C" w:rsidRDefault="00511B77"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p>
        </w:tc>
        <w:tc>
          <w:tcPr>
            <w:tcW w:w="1276" w:type="dxa"/>
          </w:tcPr>
          <w:p w14:paraId="0176289F"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1</w:t>
            </w:r>
          </w:p>
        </w:tc>
      </w:tr>
      <w:tr w:rsidR="00511B77" w:rsidRPr="00E4793C" w14:paraId="0B5AC578"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545D5C2E" w14:textId="05A79021" w:rsidR="00511B77" w:rsidRPr="00E4793C" w:rsidRDefault="00650961" w:rsidP="00511B77">
            <w:pPr>
              <w:pStyle w:val="NoSpacing"/>
              <w:jc w:val="right"/>
              <w:rPr>
                <w:rFonts w:cs="Arial"/>
                <w:szCs w:val="22"/>
              </w:rPr>
            </w:pPr>
            <w:r>
              <w:rPr>
                <w:rFonts w:cs="Arial"/>
                <w:szCs w:val="22"/>
              </w:rPr>
              <w:t>11</w:t>
            </w:r>
            <w:r w:rsidR="00511B77" w:rsidRPr="00E4793C">
              <w:rPr>
                <w:rFonts w:cs="Arial"/>
                <w:szCs w:val="22"/>
              </w:rPr>
              <w:t>.</w:t>
            </w:r>
          </w:p>
        </w:tc>
        <w:tc>
          <w:tcPr>
            <w:tcW w:w="7655" w:type="dxa"/>
            <w:gridSpan w:val="2"/>
          </w:tcPr>
          <w:p w14:paraId="1CA2A188" w14:textId="25F988AF"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 xml:space="preserve">Chemotherapy treatment for </w:t>
            </w:r>
            <w:r w:rsidRPr="00E4793C">
              <w:rPr>
                <w:rFonts w:cs="Arial"/>
                <w:b/>
                <w:bCs/>
                <w:szCs w:val="22"/>
              </w:rPr>
              <w:t>cancer</w:t>
            </w:r>
            <w:r w:rsidR="00E4793C">
              <w:rPr>
                <w:rFonts w:cs="Arial"/>
                <w:b/>
                <w:bCs/>
                <w:szCs w:val="22"/>
              </w:rPr>
              <w:t xml:space="preserve"> </w:t>
            </w:r>
            <w:r w:rsidR="00E4793C" w:rsidRPr="00E4793C">
              <w:rPr>
                <w:rFonts w:cs="Arial"/>
                <w:szCs w:val="22"/>
              </w:rPr>
              <w:t>(immunosuppression)</w:t>
            </w:r>
          </w:p>
        </w:tc>
        <w:tc>
          <w:tcPr>
            <w:tcW w:w="1276" w:type="dxa"/>
          </w:tcPr>
          <w:p w14:paraId="261B961E"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1</w:t>
            </w:r>
          </w:p>
        </w:tc>
      </w:tr>
      <w:tr w:rsidR="00511B77" w:rsidRPr="00E4793C" w14:paraId="6831BF7B"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6A1D74F5" w14:textId="085107E6" w:rsidR="00511B77" w:rsidRPr="00E4793C" w:rsidRDefault="00650961" w:rsidP="00511B77">
            <w:pPr>
              <w:pStyle w:val="NoSpacing"/>
              <w:jc w:val="right"/>
              <w:rPr>
                <w:rFonts w:cs="Arial"/>
                <w:szCs w:val="22"/>
              </w:rPr>
            </w:pPr>
            <w:r>
              <w:rPr>
                <w:rFonts w:cs="Arial"/>
                <w:szCs w:val="22"/>
              </w:rPr>
              <w:t>12</w:t>
            </w:r>
            <w:r w:rsidR="00511B77" w:rsidRPr="00E4793C">
              <w:rPr>
                <w:rFonts w:cs="Arial"/>
                <w:szCs w:val="22"/>
              </w:rPr>
              <w:t>.</w:t>
            </w:r>
          </w:p>
        </w:tc>
        <w:tc>
          <w:tcPr>
            <w:tcW w:w="7655" w:type="dxa"/>
            <w:gridSpan w:val="2"/>
          </w:tcPr>
          <w:p w14:paraId="6E4D5878" w14:textId="3F31F41F" w:rsidR="00511B77" w:rsidRPr="00E4793C" w:rsidRDefault="00496849" w:rsidP="00416855">
            <w:pPr>
              <w:pStyle w:val="NoSpacing"/>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Immunosuppression (</w:t>
            </w:r>
            <w:r w:rsidR="00E4793C">
              <w:rPr>
                <w:rFonts w:cs="Arial"/>
                <w:szCs w:val="22"/>
              </w:rPr>
              <w:t>other causes)</w:t>
            </w:r>
            <w:r w:rsidRPr="00E4793C">
              <w:rPr>
                <w:rFonts w:cs="Arial"/>
                <w:szCs w:val="22"/>
              </w:rPr>
              <w:t xml:space="preserve"> </w:t>
            </w:r>
          </w:p>
        </w:tc>
        <w:tc>
          <w:tcPr>
            <w:tcW w:w="1276" w:type="dxa"/>
          </w:tcPr>
          <w:p w14:paraId="2847DE8E" w14:textId="73125D3E" w:rsidR="00511B77" w:rsidRPr="00E4793C" w:rsidRDefault="00E4793C"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r>
              <w:rPr>
                <w:rFonts w:cs="Arial"/>
                <w:szCs w:val="22"/>
              </w:rPr>
              <w:t>1</w:t>
            </w:r>
          </w:p>
        </w:tc>
      </w:tr>
      <w:tr w:rsidR="00511B77" w:rsidRPr="00E4793C" w14:paraId="2C41C282" w14:textId="77777777" w:rsidTr="00E4793C">
        <w:trPr>
          <w:trHeight w:val="20"/>
        </w:trPr>
        <w:tc>
          <w:tcPr>
            <w:cnfStyle w:val="001000000000" w:firstRow="0" w:lastRow="0" w:firstColumn="1" w:lastColumn="0" w:oddVBand="0" w:evenVBand="0" w:oddHBand="0" w:evenHBand="0" w:firstRowFirstColumn="0" w:firstRowLastColumn="0" w:lastRowFirstColumn="0" w:lastRowLastColumn="0"/>
            <w:tcW w:w="562" w:type="dxa"/>
          </w:tcPr>
          <w:p w14:paraId="40F35117" w14:textId="1110E36A" w:rsidR="00511B77" w:rsidRPr="00E4793C" w:rsidRDefault="00650961" w:rsidP="00511B77">
            <w:pPr>
              <w:pStyle w:val="NoSpacing"/>
              <w:jc w:val="right"/>
              <w:rPr>
                <w:rFonts w:cs="Arial"/>
                <w:szCs w:val="22"/>
              </w:rPr>
            </w:pPr>
            <w:r>
              <w:rPr>
                <w:rFonts w:cs="Arial"/>
                <w:szCs w:val="22"/>
              </w:rPr>
              <w:t>13</w:t>
            </w:r>
            <w:r w:rsidR="00511B77" w:rsidRPr="00E4793C">
              <w:rPr>
                <w:rFonts w:cs="Arial"/>
                <w:szCs w:val="22"/>
              </w:rPr>
              <w:t>.</w:t>
            </w:r>
          </w:p>
        </w:tc>
        <w:tc>
          <w:tcPr>
            <w:tcW w:w="7655" w:type="dxa"/>
            <w:gridSpan w:val="2"/>
          </w:tcPr>
          <w:p w14:paraId="4BC18184" w14:textId="4102CDC2"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b/>
                <w:bCs/>
                <w:szCs w:val="22"/>
              </w:rPr>
              <w:t>Family history</w:t>
            </w:r>
            <w:r w:rsidRPr="00E4793C">
              <w:rPr>
                <w:rFonts w:cs="Arial"/>
                <w:szCs w:val="22"/>
              </w:rPr>
              <w:t xml:space="preserve"> – COVID-19 seems to have a family susceptibility for some people, especially twins</w:t>
            </w:r>
          </w:p>
          <w:p w14:paraId="5992927F" w14:textId="480D570C" w:rsidR="00511B77" w:rsidRPr="00E4793C" w:rsidRDefault="00511B77" w:rsidP="00416855">
            <w:pPr>
              <w:pStyle w:val="NoSpacing"/>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Has a member of your immediate family (parent, sibling, child) been in ITU or died with COVID-19</w:t>
            </w:r>
          </w:p>
        </w:tc>
        <w:tc>
          <w:tcPr>
            <w:tcW w:w="1276" w:type="dxa"/>
          </w:tcPr>
          <w:p w14:paraId="670B0167" w14:textId="77777777" w:rsidR="00511B77" w:rsidRPr="00E4793C" w:rsidRDefault="00511B77" w:rsidP="00511B77">
            <w:pPr>
              <w:pStyle w:val="NoSpacing"/>
              <w:jc w:val="right"/>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1</w:t>
            </w:r>
          </w:p>
        </w:tc>
      </w:tr>
      <w:tr w:rsidR="00511B77" w:rsidRPr="00E4793C" w14:paraId="15C93F12" w14:textId="77777777" w:rsidTr="00E4793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2" w:type="dxa"/>
          </w:tcPr>
          <w:p w14:paraId="56FF1A76" w14:textId="77777777" w:rsidR="00511B77" w:rsidRPr="00E4793C" w:rsidRDefault="00511B77" w:rsidP="00416855">
            <w:pPr>
              <w:pStyle w:val="NoSpacing"/>
              <w:rPr>
                <w:rFonts w:cs="Arial"/>
                <w:szCs w:val="22"/>
              </w:rPr>
            </w:pPr>
          </w:p>
        </w:tc>
        <w:tc>
          <w:tcPr>
            <w:tcW w:w="7655" w:type="dxa"/>
            <w:gridSpan w:val="2"/>
            <w:vAlign w:val="bottom"/>
          </w:tcPr>
          <w:p w14:paraId="480EC179" w14:textId="42D13C0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b/>
                <w:bCs/>
                <w:szCs w:val="22"/>
              </w:rPr>
            </w:pPr>
            <w:r w:rsidRPr="00E4793C">
              <w:rPr>
                <w:rFonts w:cs="Arial"/>
                <w:b/>
                <w:bCs/>
                <w:szCs w:val="22"/>
              </w:rPr>
              <w:t>TOTAL</w:t>
            </w:r>
          </w:p>
        </w:tc>
        <w:tc>
          <w:tcPr>
            <w:tcW w:w="1276" w:type="dxa"/>
          </w:tcPr>
          <w:p w14:paraId="7921277B"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p>
          <w:p w14:paraId="07F48270"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p>
          <w:p w14:paraId="4A3CB3C4" w14:textId="77777777" w:rsidR="00511B77" w:rsidRPr="00E4793C" w:rsidRDefault="00511B77" w:rsidP="00511B77">
            <w:pPr>
              <w:pStyle w:val="NoSpacing"/>
              <w:jc w:val="right"/>
              <w:cnfStyle w:val="000000100000" w:firstRow="0" w:lastRow="0" w:firstColumn="0" w:lastColumn="0" w:oddVBand="0" w:evenVBand="0" w:oddHBand="1" w:evenHBand="0" w:firstRowFirstColumn="0" w:firstRowLastColumn="0" w:lastRowFirstColumn="0" w:lastRowLastColumn="0"/>
              <w:rPr>
                <w:rFonts w:cs="Arial"/>
                <w:szCs w:val="22"/>
              </w:rPr>
            </w:pPr>
          </w:p>
        </w:tc>
      </w:tr>
    </w:tbl>
    <w:p w14:paraId="7248BD7B" w14:textId="253CAF09" w:rsidR="00E35EA4" w:rsidRPr="00E4793C" w:rsidRDefault="00E35EA4" w:rsidP="005409E3">
      <w:pPr>
        <w:pStyle w:val="Heading2"/>
        <w:spacing w:before="100" w:beforeAutospacing="1" w:after="100" w:afterAutospacing="1" w:line="240" w:lineRule="auto"/>
        <w:rPr>
          <w:lang w:eastAsia="en-GB"/>
        </w:rPr>
      </w:pPr>
    </w:p>
    <w:p w14:paraId="010CB3E2" w14:textId="70FD74F7" w:rsidR="00DD16D5" w:rsidRDefault="00DD16D5" w:rsidP="00DD16D5">
      <w:pPr>
        <w:rPr>
          <w:rFonts w:cs="Arial"/>
          <w:b/>
          <w:bCs/>
          <w:szCs w:val="22"/>
        </w:rPr>
      </w:pPr>
    </w:p>
    <w:p w14:paraId="467D2E4D" w14:textId="4B662281" w:rsidR="00E4793C" w:rsidRDefault="00E4793C" w:rsidP="00DD16D5">
      <w:pPr>
        <w:rPr>
          <w:rFonts w:cs="Arial"/>
          <w:b/>
          <w:bCs/>
          <w:szCs w:val="22"/>
        </w:rPr>
      </w:pPr>
    </w:p>
    <w:p w14:paraId="2846833C" w14:textId="34255C81" w:rsidR="00E4793C" w:rsidRDefault="00E4793C" w:rsidP="00DD16D5">
      <w:pPr>
        <w:rPr>
          <w:rFonts w:cs="Arial"/>
          <w:b/>
          <w:bCs/>
          <w:szCs w:val="22"/>
        </w:rPr>
      </w:pPr>
    </w:p>
    <w:p w14:paraId="185A9430" w14:textId="65F3A850" w:rsidR="00E4793C" w:rsidRDefault="00E4793C" w:rsidP="00DD16D5">
      <w:pPr>
        <w:rPr>
          <w:rFonts w:cs="Arial"/>
          <w:b/>
          <w:bCs/>
          <w:szCs w:val="22"/>
        </w:rPr>
      </w:pPr>
    </w:p>
    <w:p w14:paraId="4F8CEBB7" w14:textId="77777777" w:rsidR="00E4793C" w:rsidRDefault="00E4793C" w:rsidP="00DD16D5">
      <w:pPr>
        <w:rPr>
          <w:rFonts w:cs="Arial"/>
          <w:b/>
          <w:bCs/>
          <w:szCs w:val="22"/>
        </w:rPr>
      </w:pPr>
    </w:p>
    <w:p w14:paraId="43D8F753" w14:textId="77777777" w:rsidR="00E4793C" w:rsidRPr="00E4793C" w:rsidRDefault="00E4793C" w:rsidP="00DD16D5">
      <w:pPr>
        <w:rPr>
          <w:rFonts w:cs="Arial"/>
          <w:b/>
          <w:bCs/>
          <w:szCs w:val="22"/>
        </w:rPr>
      </w:pPr>
    </w:p>
    <w:p w14:paraId="26AA40CF" w14:textId="7517A6C4" w:rsidR="00DD16D5" w:rsidRDefault="00DD16D5" w:rsidP="00DD16D5">
      <w:pPr>
        <w:rPr>
          <w:rFonts w:cs="Arial"/>
          <w:b/>
          <w:bCs/>
          <w:szCs w:val="22"/>
        </w:rPr>
      </w:pPr>
    </w:p>
    <w:p w14:paraId="2765973A" w14:textId="7F6766CE" w:rsidR="00E4793C" w:rsidRDefault="00E4793C" w:rsidP="00DD16D5">
      <w:pPr>
        <w:rPr>
          <w:rFonts w:cs="Arial"/>
          <w:b/>
          <w:bCs/>
          <w:szCs w:val="22"/>
        </w:rPr>
      </w:pPr>
    </w:p>
    <w:p w14:paraId="3CDFEBC4" w14:textId="75648CA6" w:rsidR="00E4793C" w:rsidRDefault="00E4793C" w:rsidP="00DD16D5">
      <w:pPr>
        <w:rPr>
          <w:rFonts w:cs="Arial"/>
          <w:b/>
          <w:bCs/>
          <w:szCs w:val="22"/>
        </w:rPr>
      </w:pPr>
    </w:p>
    <w:p w14:paraId="2D74C354" w14:textId="77777777" w:rsidR="00E4793C" w:rsidRPr="00E4793C" w:rsidRDefault="00E4793C" w:rsidP="00DD16D5">
      <w:pPr>
        <w:rPr>
          <w:rFonts w:cs="Arial"/>
          <w:b/>
          <w:bCs/>
          <w:szCs w:val="22"/>
        </w:rPr>
      </w:pPr>
    </w:p>
    <w:p w14:paraId="47137630" w14:textId="77777777" w:rsidR="00DD16D5" w:rsidRPr="00E4793C" w:rsidRDefault="00DD16D5" w:rsidP="00DD16D5">
      <w:pPr>
        <w:rPr>
          <w:rFonts w:cs="Arial"/>
          <w:b/>
          <w:bCs/>
          <w:szCs w:val="22"/>
        </w:rPr>
      </w:pPr>
    </w:p>
    <w:tbl>
      <w:tblPr>
        <w:tblStyle w:val="PlainTable1"/>
        <w:tblW w:w="0" w:type="auto"/>
        <w:tblLook w:val="04A0" w:firstRow="1" w:lastRow="0" w:firstColumn="1" w:lastColumn="0" w:noHBand="0" w:noVBand="1"/>
      </w:tblPr>
      <w:tblGrid>
        <w:gridCol w:w="3005"/>
        <w:gridCol w:w="828"/>
        <w:gridCol w:w="5193"/>
      </w:tblGrid>
      <w:tr w:rsidR="00DD16D5" w:rsidRPr="00E4793C" w14:paraId="21888FC7" w14:textId="77777777" w:rsidTr="004168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0A9EE5F" w14:textId="77777777" w:rsidR="00DD16D5" w:rsidRPr="00E4793C" w:rsidRDefault="00DD16D5" w:rsidP="006A5634">
            <w:pPr>
              <w:rPr>
                <w:rFonts w:cs="Arial"/>
                <w:szCs w:val="22"/>
              </w:rPr>
            </w:pPr>
            <w:r w:rsidRPr="00E4793C">
              <w:rPr>
                <w:rFonts w:cs="Arial"/>
                <w:szCs w:val="22"/>
              </w:rPr>
              <w:t>Risk</w:t>
            </w:r>
          </w:p>
        </w:tc>
        <w:tc>
          <w:tcPr>
            <w:tcW w:w="818" w:type="dxa"/>
          </w:tcPr>
          <w:p w14:paraId="222A91AC" w14:textId="77777777" w:rsidR="00DD16D5" w:rsidRPr="00E4793C" w:rsidRDefault="00DD16D5" w:rsidP="006A5634">
            <w:pPr>
              <w:cnfStyle w:val="100000000000" w:firstRow="1" w:lastRow="0" w:firstColumn="0" w:lastColumn="0" w:oddVBand="0" w:evenVBand="0" w:oddHBand="0" w:evenHBand="0" w:firstRowFirstColumn="0" w:firstRowLastColumn="0" w:lastRowFirstColumn="0" w:lastRowLastColumn="0"/>
              <w:rPr>
                <w:rFonts w:cs="Arial"/>
                <w:szCs w:val="22"/>
              </w:rPr>
            </w:pPr>
            <w:r w:rsidRPr="00E4793C">
              <w:rPr>
                <w:rFonts w:cs="Arial"/>
                <w:szCs w:val="22"/>
              </w:rPr>
              <w:t>Score</w:t>
            </w:r>
          </w:p>
        </w:tc>
        <w:tc>
          <w:tcPr>
            <w:tcW w:w="5193" w:type="dxa"/>
          </w:tcPr>
          <w:p w14:paraId="5623412F" w14:textId="77777777" w:rsidR="00DD16D5" w:rsidRPr="00E4793C" w:rsidRDefault="00DD16D5" w:rsidP="006A5634">
            <w:pPr>
              <w:cnfStyle w:val="100000000000" w:firstRow="1" w:lastRow="0" w:firstColumn="0" w:lastColumn="0" w:oddVBand="0" w:evenVBand="0" w:oddHBand="0" w:evenHBand="0" w:firstRowFirstColumn="0" w:firstRowLastColumn="0" w:lastRowFirstColumn="0" w:lastRowLastColumn="0"/>
              <w:rPr>
                <w:rFonts w:cs="Arial"/>
                <w:szCs w:val="22"/>
              </w:rPr>
            </w:pPr>
          </w:p>
        </w:tc>
      </w:tr>
      <w:tr w:rsidR="00DD16D5" w:rsidRPr="00E4793C" w14:paraId="59872800" w14:textId="77777777" w:rsidTr="004168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92D050"/>
          </w:tcPr>
          <w:p w14:paraId="0F0087C2" w14:textId="77777777" w:rsidR="00DD16D5" w:rsidRPr="00E4793C" w:rsidRDefault="00DD16D5" w:rsidP="006A5634">
            <w:pPr>
              <w:rPr>
                <w:rFonts w:cs="Arial"/>
                <w:szCs w:val="22"/>
              </w:rPr>
            </w:pPr>
            <w:r w:rsidRPr="00E4793C">
              <w:rPr>
                <w:rFonts w:cs="Arial"/>
                <w:szCs w:val="22"/>
              </w:rPr>
              <w:t>1. LOW</w:t>
            </w:r>
          </w:p>
        </w:tc>
        <w:tc>
          <w:tcPr>
            <w:tcW w:w="818" w:type="dxa"/>
          </w:tcPr>
          <w:p w14:paraId="2264D560" w14:textId="77777777" w:rsidR="00DD16D5" w:rsidRPr="00E4793C" w:rsidRDefault="00DD16D5" w:rsidP="006A5634">
            <w:pPr>
              <w:cnfStyle w:val="000000100000" w:firstRow="0" w:lastRow="0" w:firstColumn="0" w:lastColumn="0" w:oddVBand="0" w:evenVBand="0" w:oddHBand="1" w:evenHBand="0" w:firstRowFirstColumn="0" w:firstRowLastColumn="0" w:lastRowFirstColumn="0" w:lastRowLastColumn="0"/>
              <w:rPr>
                <w:rFonts w:cs="Arial"/>
                <w:b/>
                <w:bCs/>
                <w:szCs w:val="22"/>
              </w:rPr>
            </w:pPr>
            <w:r w:rsidRPr="00E4793C">
              <w:rPr>
                <w:rFonts w:cs="Arial"/>
                <w:b/>
                <w:bCs/>
                <w:szCs w:val="22"/>
              </w:rPr>
              <w:t>0-3</w:t>
            </w:r>
          </w:p>
        </w:tc>
        <w:tc>
          <w:tcPr>
            <w:tcW w:w="5193" w:type="dxa"/>
          </w:tcPr>
          <w:p w14:paraId="115A8AAF" w14:textId="77777777" w:rsidR="00DD16D5" w:rsidRPr="00E4793C" w:rsidRDefault="00DD16D5" w:rsidP="00DD16D5">
            <w:pPr>
              <w:pStyle w:val="ListParagraph"/>
              <w:numPr>
                <w:ilvl w:val="0"/>
                <w:numId w:val="46"/>
              </w:numPr>
              <w:spacing w:before="0" w:after="0"/>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Follow the current local guidelines at UCL, observing hygiene measure (hands, face coverings)</w:t>
            </w:r>
          </w:p>
        </w:tc>
      </w:tr>
      <w:tr w:rsidR="00DD16D5" w:rsidRPr="00E4793C" w14:paraId="6DFD03F2" w14:textId="77777777" w:rsidTr="00416855">
        <w:tc>
          <w:tcPr>
            <w:cnfStyle w:val="001000000000" w:firstRow="0" w:lastRow="0" w:firstColumn="1" w:lastColumn="0" w:oddVBand="0" w:evenVBand="0" w:oddHBand="0" w:evenHBand="0" w:firstRowFirstColumn="0" w:firstRowLastColumn="0" w:lastRowFirstColumn="0" w:lastRowLastColumn="0"/>
            <w:tcW w:w="3005" w:type="dxa"/>
            <w:shd w:val="clear" w:color="auto" w:fill="F79646" w:themeFill="accent6"/>
          </w:tcPr>
          <w:p w14:paraId="31166C55" w14:textId="77777777" w:rsidR="00DD16D5" w:rsidRPr="00E4793C" w:rsidRDefault="00DD16D5" w:rsidP="006A5634">
            <w:pPr>
              <w:rPr>
                <w:rFonts w:cs="Arial"/>
                <w:szCs w:val="22"/>
              </w:rPr>
            </w:pPr>
            <w:r w:rsidRPr="00E4793C">
              <w:rPr>
                <w:rFonts w:cs="Arial"/>
                <w:szCs w:val="22"/>
              </w:rPr>
              <w:t xml:space="preserve">2. MEDIUM </w:t>
            </w:r>
          </w:p>
        </w:tc>
        <w:tc>
          <w:tcPr>
            <w:tcW w:w="818" w:type="dxa"/>
          </w:tcPr>
          <w:p w14:paraId="4446B4AC" w14:textId="77777777" w:rsidR="00DD16D5" w:rsidRPr="00E4793C" w:rsidRDefault="00DD16D5" w:rsidP="006A5634">
            <w:pPr>
              <w:cnfStyle w:val="000000000000" w:firstRow="0" w:lastRow="0" w:firstColumn="0" w:lastColumn="0" w:oddVBand="0" w:evenVBand="0" w:oddHBand="0" w:evenHBand="0" w:firstRowFirstColumn="0" w:firstRowLastColumn="0" w:lastRowFirstColumn="0" w:lastRowLastColumn="0"/>
              <w:rPr>
                <w:rFonts w:cs="Arial"/>
                <w:b/>
                <w:bCs/>
                <w:szCs w:val="22"/>
              </w:rPr>
            </w:pPr>
            <w:r w:rsidRPr="00E4793C">
              <w:rPr>
                <w:rFonts w:cs="Arial"/>
                <w:b/>
                <w:bCs/>
                <w:szCs w:val="22"/>
              </w:rPr>
              <w:t>4-6</w:t>
            </w:r>
          </w:p>
        </w:tc>
        <w:tc>
          <w:tcPr>
            <w:tcW w:w="5193" w:type="dxa"/>
          </w:tcPr>
          <w:p w14:paraId="678E0260" w14:textId="77777777" w:rsidR="00DD16D5" w:rsidRPr="00E4793C" w:rsidRDefault="00DD16D5" w:rsidP="00DD16D5">
            <w:pPr>
              <w:pStyle w:val="ListParagraph"/>
              <w:numPr>
                <w:ilvl w:val="0"/>
                <w:numId w:val="46"/>
              </w:numPr>
              <w:spacing w:before="0" w:after="0"/>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Ensure frequent hand hygiene</w:t>
            </w:r>
          </w:p>
          <w:p w14:paraId="4DFDF930" w14:textId="4304FDCE" w:rsidR="00DD16D5" w:rsidRPr="00E4793C" w:rsidRDefault="00DD16D5" w:rsidP="00DD16D5">
            <w:pPr>
              <w:pStyle w:val="ListParagraph"/>
              <w:numPr>
                <w:ilvl w:val="0"/>
                <w:numId w:val="46"/>
              </w:numPr>
              <w:spacing w:before="0" w:after="0"/>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 xml:space="preserve">Consider travelling outside of peak times </w:t>
            </w:r>
            <w:r w:rsidR="00A04A66" w:rsidRPr="00E4793C">
              <w:rPr>
                <w:rFonts w:cs="Arial"/>
                <w:szCs w:val="22"/>
              </w:rPr>
              <w:t xml:space="preserve">and using </w:t>
            </w:r>
            <w:r w:rsidRPr="00E4793C">
              <w:rPr>
                <w:rFonts w:cs="Arial"/>
                <w:szCs w:val="22"/>
              </w:rPr>
              <w:t xml:space="preserve">FFP2 mask on public transport, </w:t>
            </w:r>
          </w:p>
          <w:p w14:paraId="234D77E3" w14:textId="77777777" w:rsidR="00DD16D5" w:rsidRPr="00E4793C" w:rsidRDefault="00DD16D5" w:rsidP="00DD16D5">
            <w:pPr>
              <w:pStyle w:val="ListParagraph"/>
              <w:numPr>
                <w:ilvl w:val="0"/>
                <w:numId w:val="46"/>
              </w:numPr>
              <w:spacing w:before="0" w:after="0"/>
              <w:cnfStyle w:val="000000000000" w:firstRow="0" w:lastRow="0" w:firstColumn="0" w:lastColumn="0" w:oddVBand="0" w:evenVBand="0" w:oddHBand="0" w:evenHBand="0" w:firstRowFirstColumn="0" w:firstRowLastColumn="0" w:lastRowFirstColumn="0" w:lastRowLastColumn="0"/>
              <w:rPr>
                <w:rFonts w:cs="Arial"/>
                <w:szCs w:val="22"/>
              </w:rPr>
            </w:pPr>
            <w:r w:rsidRPr="00E4793C">
              <w:rPr>
                <w:rFonts w:cs="Arial"/>
                <w:szCs w:val="22"/>
              </w:rPr>
              <w:t>Avoid tasks that have a high number of face-to-face contacts (less than 2 metres) or wear an FFP2 mask if you can</w:t>
            </w:r>
          </w:p>
        </w:tc>
      </w:tr>
      <w:tr w:rsidR="00DD16D5" w:rsidRPr="00E4793C" w14:paraId="1DE81DE8" w14:textId="77777777" w:rsidTr="00416855">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3005" w:type="dxa"/>
            <w:shd w:val="clear" w:color="auto" w:fill="FF0000"/>
          </w:tcPr>
          <w:p w14:paraId="1E8D5BDE" w14:textId="77777777" w:rsidR="00DD16D5" w:rsidRPr="00E4793C" w:rsidRDefault="00DD16D5" w:rsidP="006A5634">
            <w:pPr>
              <w:rPr>
                <w:rFonts w:cs="Arial"/>
                <w:szCs w:val="22"/>
              </w:rPr>
            </w:pPr>
            <w:r w:rsidRPr="00E4793C">
              <w:rPr>
                <w:rFonts w:cs="Arial"/>
                <w:szCs w:val="22"/>
              </w:rPr>
              <w:t>3. HIGH</w:t>
            </w:r>
          </w:p>
        </w:tc>
        <w:tc>
          <w:tcPr>
            <w:tcW w:w="818" w:type="dxa"/>
          </w:tcPr>
          <w:p w14:paraId="300A1E5A" w14:textId="77777777" w:rsidR="00DD16D5" w:rsidRPr="00E4793C" w:rsidRDefault="00DD16D5" w:rsidP="006A5634">
            <w:pPr>
              <w:cnfStyle w:val="000000100000" w:firstRow="0" w:lastRow="0" w:firstColumn="0" w:lastColumn="0" w:oddVBand="0" w:evenVBand="0" w:oddHBand="1" w:evenHBand="0" w:firstRowFirstColumn="0" w:firstRowLastColumn="0" w:lastRowFirstColumn="0" w:lastRowLastColumn="0"/>
              <w:rPr>
                <w:rFonts w:cs="Arial"/>
                <w:b/>
                <w:bCs/>
                <w:szCs w:val="22"/>
              </w:rPr>
            </w:pPr>
            <w:r w:rsidRPr="00E4793C">
              <w:rPr>
                <w:rFonts w:cs="Arial"/>
                <w:b/>
                <w:bCs/>
                <w:szCs w:val="22"/>
              </w:rPr>
              <w:t>7 or more</w:t>
            </w:r>
          </w:p>
        </w:tc>
        <w:tc>
          <w:tcPr>
            <w:tcW w:w="5193" w:type="dxa"/>
          </w:tcPr>
          <w:p w14:paraId="0F3B4036" w14:textId="77777777" w:rsidR="00DD16D5" w:rsidRPr="00E4793C" w:rsidRDefault="00DD16D5" w:rsidP="00DD16D5">
            <w:pPr>
              <w:pStyle w:val="ListParagraph"/>
              <w:numPr>
                <w:ilvl w:val="0"/>
                <w:numId w:val="46"/>
              </w:numPr>
              <w:spacing w:before="0" w:after="0"/>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Work from home where possible</w:t>
            </w:r>
          </w:p>
          <w:p w14:paraId="6F1AFF1A" w14:textId="77777777" w:rsidR="00DD16D5" w:rsidRPr="00E4793C" w:rsidRDefault="00DD16D5" w:rsidP="00DD16D5">
            <w:pPr>
              <w:pStyle w:val="ListParagraph"/>
              <w:numPr>
                <w:ilvl w:val="0"/>
                <w:numId w:val="46"/>
              </w:numPr>
              <w:spacing w:before="0" w:after="0"/>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If on campus, consider a ‘give me space’ badge</w:t>
            </w:r>
          </w:p>
          <w:p w14:paraId="79B97E14" w14:textId="77777777" w:rsidR="00DD16D5" w:rsidRPr="00E4793C" w:rsidRDefault="00DD16D5" w:rsidP="00DD16D5">
            <w:pPr>
              <w:pStyle w:val="ListParagraph"/>
              <w:numPr>
                <w:ilvl w:val="0"/>
                <w:numId w:val="46"/>
              </w:numPr>
              <w:spacing w:before="0" w:after="0"/>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Avoid spaces that are busy (where you cannot easily remain 2 metres away from others), or wear an FFP2 mask if you can</w:t>
            </w:r>
          </w:p>
          <w:p w14:paraId="5C26CC5C" w14:textId="77777777" w:rsidR="00DD16D5" w:rsidRPr="00E4793C" w:rsidRDefault="00DD16D5" w:rsidP="00DD16D5">
            <w:pPr>
              <w:pStyle w:val="ListParagraph"/>
              <w:numPr>
                <w:ilvl w:val="0"/>
                <w:numId w:val="46"/>
              </w:numPr>
              <w:spacing w:before="0" w:after="0"/>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Avoid tasks that have a high number of face-to-face contacts (less than 2 metres), or wear an FFP2 mask if you can</w:t>
            </w:r>
          </w:p>
          <w:p w14:paraId="577AD271" w14:textId="77777777" w:rsidR="00DD16D5" w:rsidRPr="00E4793C" w:rsidRDefault="00DD16D5" w:rsidP="00DD16D5">
            <w:pPr>
              <w:pStyle w:val="ListParagraph"/>
              <w:numPr>
                <w:ilvl w:val="0"/>
                <w:numId w:val="46"/>
              </w:numPr>
              <w:spacing w:before="0" w:after="0"/>
              <w:cnfStyle w:val="000000100000" w:firstRow="0" w:lastRow="0" w:firstColumn="0" w:lastColumn="0" w:oddVBand="0" w:evenVBand="0" w:oddHBand="1" w:evenHBand="0" w:firstRowFirstColumn="0" w:firstRowLastColumn="0" w:lastRowFirstColumn="0" w:lastRowLastColumn="0"/>
              <w:rPr>
                <w:rFonts w:cs="Arial"/>
                <w:szCs w:val="22"/>
              </w:rPr>
            </w:pPr>
            <w:r w:rsidRPr="00E4793C">
              <w:rPr>
                <w:rFonts w:cs="Arial"/>
                <w:szCs w:val="22"/>
              </w:rPr>
              <w:t xml:space="preserve">Consider referring to </w:t>
            </w:r>
            <w:hyperlink r:id="rId26" w:history="1">
              <w:r w:rsidRPr="00E4793C">
                <w:rPr>
                  <w:rStyle w:val="Hyperlink"/>
                  <w:rFonts w:cs="Arial"/>
                  <w:szCs w:val="22"/>
                </w:rPr>
                <w:t>Workplace Health</w:t>
              </w:r>
            </w:hyperlink>
            <w:r w:rsidRPr="00E4793C">
              <w:rPr>
                <w:rFonts w:cs="Arial"/>
                <w:szCs w:val="22"/>
              </w:rPr>
              <w:t xml:space="preserve"> for advice </w:t>
            </w:r>
          </w:p>
        </w:tc>
      </w:tr>
    </w:tbl>
    <w:p w14:paraId="2F223F58" w14:textId="6C850B68" w:rsidR="00DD16D5" w:rsidRPr="00E4793C" w:rsidRDefault="00DD16D5" w:rsidP="00DD16D5">
      <w:pPr>
        <w:rPr>
          <w:rFonts w:cs="Arial"/>
          <w:b/>
          <w:bCs/>
          <w:szCs w:val="22"/>
        </w:rPr>
      </w:pPr>
      <w:r w:rsidRPr="00E4793C">
        <w:rPr>
          <w:rFonts w:cs="Arial"/>
          <w:b/>
          <w:bCs/>
          <w:szCs w:val="22"/>
        </w:rPr>
        <w:t>Vaccination</w:t>
      </w:r>
    </w:p>
    <w:p w14:paraId="4FE4D3C8" w14:textId="18819D5E" w:rsidR="00DD16D5" w:rsidRDefault="00650961" w:rsidP="00DD16D5">
      <w:pPr>
        <w:rPr>
          <w:rFonts w:cs="Arial"/>
          <w:szCs w:val="22"/>
          <w:u w:val="single"/>
        </w:rPr>
      </w:pPr>
      <w:r>
        <w:rPr>
          <w:rFonts w:cs="Arial"/>
          <w:szCs w:val="22"/>
        </w:rPr>
        <w:t xml:space="preserve">Please remember: </w:t>
      </w:r>
      <w:r w:rsidR="00DD16D5" w:rsidRPr="00E4793C">
        <w:rPr>
          <w:rFonts w:cs="Arial"/>
          <w:szCs w:val="22"/>
        </w:rPr>
        <w:t xml:space="preserve">If the staff member has been fully vaccinated (two </w:t>
      </w:r>
      <w:r w:rsidR="00FC7D1E" w:rsidRPr="00E4793C">
        <w:rPr>
          <w:rFonts w:cs="Arial"/>
          <w:szCs w:val="22"/>
        </w:rPr>
        <w:t>doses of Covid vaccine</w:t>
      </w:r>
      <w:r w:rsidR="00DD16D5" w:rsidRPr="00E4793C">
        <w:rPr>
          <w:rFonts w:cs="Arial"/>
          <w:szCs w:val="22"/>
        </w:rPr>
        <w:t xml:space="preserve"> given more than 2 weeks ago</w:t>
      </w:r>
      <w:r w:rsidR="00786628" w:rsidRPr="00E4793C">
        <w:rPr>
          <w:rFonts w:cs="Arial"/>
          <w:szCs w:val="22"/>
        </w:rPr>
        <w:t>)</w:t>
      </w:r>
      <w:r w:rsidR="00786628">
        <w:rPr>
          <w:rFonts w:cs="Arial"/>
          <w:szCs w:val="22"/>
        </w:rPr>
        <w:t xml:space="preserve">, </w:t>
      </w:r>
      <w:r w:rsidR="00786628" w:rsidRPr="00E4793C">
        <w:rPr>
          <w:rFonts w:cs="Arial"/>
          <w:szCs w:val="22"/>
        </w:rPr>
        <w:t>reduce</w:t>
      </w:r>
      <w:r w:rsidR="00DD16D5" w:rsidRPr="00786628">
        <w:rPr>
          <w:rFonts w:cs="Arial"/>
          <w:szCs w:val="22"/>
          <w:u w:val="single"/>
        </w:rPr>
        <w:t xml:space="preserve"> the risk factor by one level</w:t>
      </w:r>
    </w:p>
    <w:p w14:paraId="5A45515C" w14:textId="77777777" w:rsidR="00650961" w:rsidRPr="00E4793C" w:rsidRDefault="00650961" w:rsidP="00DD16D5">
      <w:pPr>
        <w:rPr>
          <w:rFonts w:cs="Arial"/>
          <w:szCs w:val="22"/>
          <w:u w:val="single"/>
        </w:rPr>
      </w:pPr>
    </w:p>
    <w:p w14:paraId="2C70F636" w14:textId="77777777" w:rsidR="00D932F1" w:rsidRDefault="00D932F1" w:rsidP="00D932F1">
      <w:pPr>
        <w:spacing w:before="100" w:beforeAutospacing="1" w:after="100" w:afterAutospacing="1"/>
        <w:rPr>
          <w:rFonts w:cs="Arial"/>
          <w:b/>
          <w:bCs/>
          <w:szCs w:val="22"/>
        </w:rPr>
      </w:pPr>
      <w:r w:rsidRPr="000A5BB2">
        <w:rPr>
          <w:rFonts w:cs="Arial"/>
          <w:b/>
          <w:bCs/>
          <w:szCs w:val="22"/>
        </w:rPr>
        <w:t>Referral to Workplace Health</w:t>
      </w:r>
    </w:p>
    <w:p w14:paraId="694005E7" w14:textId="77777777" w:rsidR="00786628" w:rsidRPr="00786628" w:rsidRDefault="00786628" w:rsidP="00786628">
      <w:pPr>
        <w:spacing w:before="100" w:beforeAutospacing="1" w:after="100" w:afterAutospacing="1"/>
        <w:rPr>
          <w:rFonts w:cs="Arial"/>
          <w:bCs/>
          <w:szCs w:val="22"/>
        </w:rPr>
      </w:pPr>
      <w:bookmarkStart w:id="0" w:name="_Hlk80954358"/>
      <w:r w:rsidRPr="00786628">
        <w:rPr>
          <w:rFonts w:cs="Arial"/>
          <w:bCs/>
          <w:szCs w:val="22"/>
        </w:rPr>
        <w:t xml:space="preserve">If you feel that you would like advice on mitigating risks because the medical situation is complex, or your employee would prefer to discuss their health concerns in confidence with Workplace Health, please refer them following the </w:t>
      </w:r>
      <w:hyperlink r:id="rId27" w:history="1">
        <w:r w:rsidRPr="00786628">
          <w:rPr>
            <w:rStyle w:val="Hyperlink"/>
            <w:rFonts w:cs="Arial"/>
            <w:bCs/>
            <w:szCs w:val="22"/>
          </w:rPr>
          <w:t>management referral process</w:t>
        </w:r>
      </w:hyperlink>
      <w:r w:rsidRPr="00786628">
        <w:rPr>
          <w:rFonts w:cs="Arial"/>
          <w:bCs/>
          <w:szCs w:val="22"/>
        </w:rPr>
        <w:t xml:space="preserve">. </w:t>
      </w:r>
    </w:p>
    <w:p w14:paraId="7E3D3DA0" w14:textId="23F3F0A3" w:rsidR="007D286D" w:rsidRPr="00786628" w:rsidRDefault="00D932F1" w:rsidP="007D286D">
      <w:pPr>
        <w:spacing w:before="100" w:beforeAutospacing="1" w:after="100" w:afterAutospacing="1"/>
        <w:rPr>
          <w:rFonts w:cs="Arial"/>
          <w:szCs w:val="22"/>
        </w:rPr>
      </w:pPr>
      <w:r w:rsidRPr="00E4793C">
        <w:rPr>
          <w:rFonts w:cs="Arial"/>
          <w:szCs w:val="22"/>
        </w:rPr>
        <w:t xml:space="preserve">Any referral to Workplace Health will be assessed in confidence by an occupational health practitioner and will involve a detailed consultation using the bio-psycho-social model of health assessment. </w:t>
      </w:r>
      <w:bookmarkEnd w:id="0"/>
      <w:r w:rsidR="00786628">
        <w:rPr>
          <w:rFonts w:cs="Arial"/>
          <w:szCs w:val="22"/>
        </w:rPr>
        <w:t xml:space="preserve">The staff member will </w:t>
      </w:r>
      <w:r w:rsidR="00786628" w:rsidRPr="00786628">
        <w:rPr>
          <w:rFonts w:eastAsia="Times New Roman" w:cs="Arial"/>
          <w:szCs w:val="22"/>
          <w:lang w:eastAsia="en-GB"/>
        </w:rPr>
        <w:t>be assessed in confidence by an occupational health practitioner and will involve a detailed consultation using the bio-psycho-social model of health assessment</w:t>
      </w:r>
      <w:r w:rsidR="007D286D" w:rsidRPr="00E4793C">
        <w:rPr>
          <w:rFonts w:eastAsia="Times New Roman" w:cs="Arial"/>
          <w:szCs w:val="22"/>
          <w:lang w:eastAsia="en-GB"/>
        </w:rPr>
        <w:t>, considering workplace risk factors and the current virus prevalence in the community</w:t>
      </w:r>
      <w:r w:rsidR="00786628">
        <w:rPr>
          <w:rFonts w:eastAsia="Times New Roman" w:cs="Arial"/>
          <w:szCs w:val="22"/>
          <w:lang w:eastAsia="en-GB"/>
        </w:rPr>
        <w:t xml:space="preserve">. </w:t>
      </w:r>
    </w:p>
    <w:p w14:paraId="5A67943B" w14:textId="77777777" w:rsidR="00D932F1" w:rsidRPr="00E4793C" w:rsidRDefault="00D932F1" w:rsidP="00D932F1">
      <w:pPr>
        <w:pStyle w:val="Default"/>
        <w:spacing w:before="100" w:beforeAutospacing="1" w:after="100" w:afterAutospacing="1"/>
        <w:rPr>
          <w:rFonts w:ascii="Arial" w:hAnsi="Arial" w:cs="Arial"/>
          <w:b/>
          <w:sz w:val="22"/>
          <w:szCs w:val="22"/>
        </w:rPr>
      </w:pPr>
      <w:r w:rsidRPr="00E4793C">
        <w:rPr>
          <w:rFonts w:ascii="Arial" w:hAnsi="Arial" w:cs="Arial"/>
          <w:b/>
          <w:sz w:val="22"/>
          <w:szCs w:val="22"/>
        </w:rPr>
        <w:t>Maintaining confidentiality and seeking permission for onward referral to Workplace Health</w:t>
      </w:r>
    </w:p>
    <w:p w14:paraId="52AE896D" w14:textId="77777777" w:rsidR="00D932F1" w:rsidRPr="00E4793C" w:rsidRDefault="00D932F1" w:rsidP="00D932F1">
      <w:pPr>
        <w:spacing w:before="100" w:beforeAutospacing="1" w:after="100" w:afterAutospacing="1"/>
        <w:rPr>
          <w:rFonts w:cs="Arial"/>
          <w:szCs w:val="22"/>
        </w:rPr>
      </w:pPr>
      <w:r w:rsidRPr="00E4793C">
        <w:rPr>
          <w:rFonts w:eastAsia="Times New Roman" w:cs="Arial"/>
          <w:szCs w:val="22"/>
          <w:lang w:eastAsia="en-GB"/>
        </w:rPr>
        <w:t xml:space="preserve">To make a management referral </w:t>
      </w:r>
      <w:r w:rsidRPr="00E4793C">
        <w:rPr>
          <w:rFonts w:cs="Arial"/>
          <w:szCs w:val="22"/>
        </w:rPr>
        <w:t xml:space="preserve">follow the UCL manager </w:t>
      </w:r>
      <w:hyperlink r:id="rId28" w:history="1">
        <w:r w:rsidRPr="00E4793C">
          <w:rPr>
            <w:rStyle w:val="Hyperlink"/>
            <w:rFonts w:cs="Arial"/>
            <w:szCs w:val="22"/>
          </w:rPr>
          <w:t>referral to Workplace Health</w:t>
        </w:r>
      </w:hyperlink>
      <w:r w:rsidRPr="00E4793C">
        <w:rPr>
          <w:rFonts w:cs="Arial"/>
          <w:szCs w:val="22"/>
        </w:rPr>
        <w:t xml:space="preserve"> process. </w:t>
      </w:r>
      <w:r w:rsidRPr="00E4793C" w:rsidDel="004B5A33">
        <w:rPr>
          <w:rFonts w:cs="Arial"/>
          <w:szCs w:val="22"/>
        </w:rPr>
        <w:t xml:space="preserve"> </w:t>
      </w:r>
      <w:r w:rsidRPr="00E4793C">
        <w:rPr>
          <w:rFonts w:cs="Arial"/>
          <w:szCs w:val="22"/>
        </w:rPr>
        <w:t>Managers may also seek support in having difficult conversations from Care First, our Employee Assistance provider or your HR Business Partner.</w:t>
      </w:r>
    </w:p>
    <w:p w14:paraId="0CDB0D51" w14:textId="77777777" w:rsidR="00D932F1" w:rsidRPr="00E4793C" w:rsidRDefault="00D932F1" w:rsidP="00D932F1">
      <w:pPr>
        <w:pStyle w:val="Default"/>
        <w:spacing w:before="100" w:beforeAutospacing="1" w:after="100" w:afterAutospacing="1"/>
        <w:rPr>
          <w:rFonts w:ascii="Arial" w:eastAsiaTheme="minorEastAsia" w:hAnsi="Arial" w:cs="Arial"/>
          <w:color w:val="auto"/>
          <w:sz w:val="22"/>
          <w:szCs w:val="22"/>
          <w:lang w:val="en-US"/>
        </w:rPr>
      </w:pPr>
      <w:r w:rsidRPr="00E4793C">
        <w:rPr>
          <w:rFonts w:ascii="Arial" w:eastAsiaTheme="minorEastAsia" w:hAnsi="Arial" w:cs="Arial"/>
          <w:color w:val="auto"/>
          <w:sz w:val="22"/>
          <w:szCs w:val="22"/>
          <w:lang w:val="en-US"/>
        </w:rPr>
        <w:t xml:space="preserve">You may still decide to refer to Workplace Health for reasons that are not identified above. For example, if your staff member has a high level of anxiety which is having a detrimental impact on their wellbeing. Please make the reason for referral clear in your submission.   </w:t>
      </w:r>
    </w:p>
    <w:p w14:paraId="4A9A936C" w14:textId="58DA7A32" w:rsidR="00D932F1" w:rsidRPr="00E4793C" w:rsidRDefault="00D932F1" w:rsidP="00D932F1">
      <w:pPr>
        <w:autoSpaceDE w:val="0"/>
        <w:autoSpaceDN w:val="0"/>
        <w:adjustRightInd w:val="0"/>
        <w:spacing w:before="100" w:beforeAutospacing="1" w:after="100" w:afterAutospacing="1"/>
        <w:rPr>
          <w:rFonts w:cs="Arial"/>
          <w:szCs w:val="22"/>
        </w:rPr>
      </w:pPr>
      <w:r w:rsidRPr="00E4793C">
        <w:rPr>
          <w:rFonts w:cs="Arial"/>
          <w:szCs w:val="22"/>
        </w:rPr>
        <w:lastRenderedPageBreak/>
        <w:t xml:space="preserve">If it is apparent through your discussions with your employee that further support from UCL Workplace Health or Care First (our Employee Assistance Programme partner) </w:t>
      </w:r>
      <w:r>
        <w:rPr>
          <w:rFonts w:cs="Arial"/>
          <w:szCs w:val="22"/>
        </w:rPr>
        <w:t xml:space="preserve">would be helpful, </w:t>
      </w:r>
      <w:r w:rsidRPr="00E4793C">
        <w:rPr>
          <w:rFonts w:cs="Arial"/>
          <w:szCs w:val="22"/>
        </w:rPr>
        <w:t>you must discuss with your employee what information you wish to share and obtain their consent to do so. If the employee does not wish to be referred, please contact you</w:t>
      </w:r>
      <w:r>
        <w:rPr>
          <w:rFonts w:cs="Arial"/>
          <w:szCs w:val="22"/>
        </w:rPr>
        <w:t>r</w:t>
      </w:r>
      <w:r w:rsidRPr="00E4793C">
        <w:rPr>
          <w:rFonts w:cs="Arial"/>
          <w:szCs w:val="22"/>
        </w:rPr>
        <w:t xml:space="preserve"> HR Business Partner for further advice. </w:t>
      </w:r>
    </w:p>
    <w:p w14:paraId="189D7E12" w14:textId="37CB3477" w:rsidR="00DD16D5" w:rsidRDefault="00D932F1" w:rsidP="00786628">
      <w:pPr>
        <w:pBdr>
          <w:bottom w:val="single" w:sz="6" w:space="1" w:color="auto"/>
        </w:pBdr>
        <w:autoSpaceDE w:val="0"/>
        <w:autoSpaceDN w:val="0"/>
        <w:adjustRightInd w:val="0"/>
        <w:spacing w:before="100" w:beforeAutospacing="1" w:after="100" w:afterAutospacing="1"/>
        <w:rPr>
          <w:rFonts w:cs="Arial"/>
          <w:szCs w:val="22"/>
        </w:rPr>
      </w:pPr>
      <w:r w:rsidRPr="00E4793C">
        <w:rPr>
          <w:rFonts w:cs="Arial"/>
          <w:szCs w:val="22"/>
        </w:rPr>
        <w:t>For most people, formal referral to Workplace Health (WH) will</w:t>
      </w:r>
      <w:r w:rsidRPr="00786628">
        <w:rPr>
          <w:rFonts w:cs="Arial"/>
          <w:i/>
          <w:szCs w:val="22"/>
        </w:rPr>
        <w:t xml:space="preserve"> not </w:t>
      </w:r>
      <w:r w:rsidRPr="00E4793C">
        <w:rPr>
          <w:rFonts w:cs="Arial"/>
          <w:szCs w:val="22"/>
        </w:rPr>
        <w:t xml:space="preserve">be required and manager and staff member will be able to manage risks locally using  information from the </w:t>
      </w:r>
      <w:hyperlink r:id="rId29" w:history="1">
        <w:r w:rsidRPr="00E4793C">
          <w:rPr>
            <w:rStyle w:val="Hyperlink"/>
            <w:rFonts w:cs="Arial"/>
            <w:szCs w:val="22"/>
          </w:rPr>
          <w:t>NHS</w:t>
        </w:r>
      </w:hyperlink>
      <w:r w:rsidRPr="00E4793C">
        <w:rPr>
          <w:rFonts w:cs="Arial"/>
          <w:szCs w:val="22"/>
        </w:rPr>
        <w:t xml:space="preserve"> on general risk factors and </w:t>
      </w:r>
      <w:hyperlink r:id="rId30" w:anchor="parents-and-schools-with-clinically-extremely-vulnerable-children" w:history="1">
        <w:r w:rsidRPr="00E4793C">
          <w:rPr>
            <w:rStyle w:val="Hyperlink"/>
            <w:rFonts w:cs="Arial"/>
            <w:szCs w:val="22"/>
          </w:rPr>
          <w:t>Public Health England</w:t>
        </w:r>
      </w:hyperlink>
      <w:r w:rsidRPr="00E4793C">
        <w:rPr>
          <w:rFonts w:cs="Arial"/>
          <w:szCs w:val="22"/>
        </w:rPr>
        <w:t xml:space="preserve"> guidance on vulnerable and extremely vulnerable people. </w:t>
      </w:r>
    </w:p>
    <w:p w14:paraId="684C8332" w14:textId="303488F3" w:rsidR="00786628" w:rsidRDefault="00786628" w:rsidP="00786628">
      <w:pPr>
        <w:pBdr>
          <w:bottom w:val="single" w:sz="6" w:space="1" w:color="auto"/>
        </w:pBdr>
        <w:autoSpaceDE w:val="0"/>
        <w:autoSpaceDN w:val="0"/>
        <w:adjustRightInd w:val="0"/>
        <w:spacing w:before="100" w:beforeAutospacing="1" w:after="100" w:afterAutospacing="1"/>
        <w:rPr>
          <w:rFonts w:cs="Arial"/>
          <w:szCs w:val="22"/>
        </w:rPr>
      </w:pPr>
      <w:r>
        <w:rPr>
          <w:rFonts w:cs="Arial"/>
          <w:szCs w:val="22"/>
        </w:rPr>
        <w:t xml:space="preserve">UCL </w:t>
      </w:r>
      <w:r w:rsidR="0037359D">
        <w:rPr>
          <w:rFonts w:cs="Arial"/>
          <w:szCs w:val="22"/>
        </w:rPr>
        <w:t>Workplace</w:t>
      </w:r>
      <w:r>
        <w:rPr>
          <w:rFonts w:cs="Arial"/>
          <w:szCs w:val="22"/>
        </w:rPr>
        <w:t xml:space="preserve"> Health </w:t>
      </w:r>
      <w:r w:rsidR="0037359D">
        <w:rPr>
          <w:rFonts w:cs="Arial"/>
          <w:szCs w:val="22"/>
        </w:rPr>
        <w:t xml:space="preserve">- </w:t>
      </w:r>
      <w:r>
        <w:rPr>
          <w:rFonts w:cs="Arial"/>
          <w:szCs w:val="22"/>
        </w:rPr>
        <w:t>1</w:t>
      </w:r>
      <w:r w:rsidRPr="00786628">
        <w:rPr>
          <w:rFonts w:cs="Arial"/>
          <w:szCs w:val="22"/>
          <w:vertAlign w:val="superscript"/>
        </w:rPr>
        <w:t>st</w:t>
      </w:r>
      <w:r>
        <w:rPr>
          <w:rFonts w:cs="Arial"/>
          <w:szCs w:val="22"/>
        </w:rPr>
        <w:t xml:space="preserve"> September 2021</w:t>
      </w:r>
    </w:p>
    <w:sectPr w:rsidR="00786628" w:rsidSect="00CE09A4">
      <w:footerReference w:type="default" r:id="rId31"/>
      <w:headerReference w:type="first" r:id="rId32"/>
      <w:footerReference w:type="first" r:id="rId3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F495" w14:textId="77777777" w:rsidR="006F0076" w:rsidRDefault="006F0076" w:rsidP="00036543">
      <w:r>
        <w:separator/>
      </w:r>
    </w:p>
  </w:endnote>
  <w:endnote w:type="continuationSeparator" w:id="0">
    <w:p w14:paraId="07138759" w14:textId="77777777" w:rsidR="006F0076" w:rsidRDefault="006F0076"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00000000" w:usb1="5000A1FF" w:usb2="00000000" w:usb3="00000000" w:csb0="000001BF" w:csb1="00000000"/>
  </w:font>
  <w:font w:name="Arial MT Std">
    <w:altName w:val="Century Gothic"/>
    <w:panose1 w:val="020B0604020202020204"/>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6EB5" w14:textId="458EC5CD" w:rsidR="00D51669" w:rsidRPr="00D51669" w:rsidRDefault="00D51669">
    <w:pPr>
      <w:pStyle w:val="Footer"/>
      <w:rPr>
        <w:sz w:val="20"/>
      </w:rPr>
    </w:pPr>
    <w:r w:rsidRPr="00D51669">
      <w:rPr>
        <w:sz w:val="20"/>
      </w:rPr>
      <w:t xml:space="preserve">Page </w:t>
    </w:r>
    <w:r w:rsidRPr="00D51669">
      <w:rPr>
        <w:b/>
        <w:bCs/>
        <w:sz w:val="20"/>
      </w:rPr>
      <w:fldChar w:fldCharType="begin"/>
    </w:r>
    <w:r w:rsidRPr="00D51669">
      <w:rPr>
        <w:b/>
        <w:bCs/>
        <w:sz w:val="20"/>
      </w:rPr>
      <w:instrText xml:space="preserve"> PAGE  \* Arabic  \* MERGEFORMAT </w:instrText>
    </w:r>
    <w:r w:rsidRPr="00D51669">
      <w:rPr>
        <w:b/>
        <w:bCs/>
        <w:sz w:val="20"/>
      </w:rPr>
      <w:fldChar w:fldCharType="separate"/>
    </w:r>
    <w:r w:rsidR="00A15F34">
      <w:rPr>
        <w:b/>
        <w:bCs/>
        <w:noProof/>
        <w:sz w:val="20"/>
      </w:rPr>
      <w:t>4</w:t>
    </w:r>
    <w:r w:rsidRPr="00D51669">
      <w:rPr>
        <w:b/>
        <w:bCs/>
        <w:sz w:val="20"/>
      </w:rPr>
      <w:fldChar w:fldCharType="end"/>
    </w:r>
    <w:r w:rsidRPr="00D51669">
      <w:rPr>
        <w:sz w:val="20"/>
      </w:rPr>
      <w:t xml:space="preserve"> of </w:t>
    </w:r>
    <w:r w:rsidRPr="00D51669">
      <w:rPr>
        <w:b/>
        <w:bCs/>
        <w:sz w:val="20"/>
      </w:rPr>
      <w:fldChar w:fldCharType="begin"/>
    </w:r>
    <w:r w:rsidRPr="00D51669">
      <w:rPr>
        <w:b/>
        <w:bCs/>
        <w:sz w:val="20"/>
      </w:rPr>
      <w:instrText xml:space="preserve"> NUMPAGES  \* Arabic  \* MERGEFORMAT </w:instrText>
    </w:r>
    <w:r w:rsidRPr="00D51669">
      <w:rPr>
        <w:b/>
        <w:bCs/>
        <w:sz w:val="20"/>
      </w:rPr>
      <w:fldChar w:fldCharType="separate"/>
    </w:r>
    <w:r w:rsidR="00A15F34">
      <w:rPr>
        <w:b/>
        <w:bCs/>
        <w:noProof/>
        <w:sz w:val="20"/>
      </w:rPr>
      <w:t>7</w:t>
    </w:r>
    <w:r w:rsidRPr="00D51669">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1E24" w14:textId="4DBA6051" w:rsidR="00FB322B" w:rsidRPr="00FB322B" w:rsidRDefault="00FB322B" w:rsidP="00FB322B">
    <w:pPr>
      <w:rPr>
        <w:sz w:val="20"/>
      </w:rPr>
    </w:pPr>
    <w:r w:rsidRPr="00FB322B">
      <w:rPr>
        <w:sz w:val="20"/>
      </w:rPr>
      <w:t xml:space="preserve">Page </w:t>
    </w:r>
    <w:r w:rsidRPr="00FB322B">
      <w:rPr>
        <w:sz w:val="20"/>
      </w:rPr>
      <w:fldChar w:fldCharType="begin"/>
    </w:r>
    <w:r w:rsidRPr="00FB322B">
      <w:rPr>
        <w:sz w:val="20"/>
      </w:rPr>
      <w:instrText xml:space="preserve"> PAGE  \* Arabic  \* MERGEFORMAT </w:instrText>
    </w:r>
    <w:r w:rsidRPr="00FB322B">
      <w:rPr>
        <w:sz w:val="20"/>
      </w:rPr>
      <w:fldChar w:fldCharType="separate"/>
    </w:r>
    <w:r w:rsidR="00A15F34">
      <w:rPr>
        <w:noProof/>
        <w:sz w:val="20"/>
      </w:rPr>
      <w:t>1</w:t>
    </w:r>
    <w:r w:rsidRPr="00FB322B">
      <w:rPr>
        <w:sz w:val="20"/>
      </w:rPr>
      <w:fldChar w:fldCharType="end"/>
    </w:r>
    <w:r w:rsidRPr="00FB322B">
      <w:rPr>
        <w:sz w:val="20"/>
      </w:rPr>
      <w:t xml:space="preserve"> of </w:t>
    </w:r>
    <w:r w:rsidRPr="00FB322B">
      <w:rPr>
        <w:sz w:val="20"/>
      </w:rPr>
      <w:fldChar w:fldCharType="begin"/>
    </w:r>
    <w:r w:rsidRPr="00FB322B">
      <w:rPr>
        <w:sz w:val="20"/>
      </w:rPr>
      <w:instrText xml:space="preserve"> NUMPAGES  \* Arabic  \* MERGEFORMAT </w:instrText>
    </w:r>
    <w:r w:rsidRPr="00FB322B">
      <w:rPr>
        <w:sz w:val="20"/>
      </w:rPr>
      <w:fldChar w:fldCharType="separate"/>
    </w:r>
    <w:r w:rsidR="00A15F34">
      <w:rPr>
        <w:noProof/>
        <w:sz w:val="20"/>
      </w:rPr>
      <w:t>7</w:t>
    </w:r>
    <w:r w:rsidRPr="00FB322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8883" w14:textId="77777777" w:rsidR="006F0076" w:rsidRDefault="006F0076" w:rsidP="00036543">
      <w:r>
        <w:separator/>
      </w:r>
    </w:p>
  </w:footnote>
  <w:footnote w:type="continuationSeparator" w:id="0">
    <w:p w14:paraId="6DA09B37" w14:textId="77777777" w:rsidR="006F0076" w:rsidRDefault="006F0076"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1C01" w14:textId="77777777" w:rsidR="006D309A" w:rsidRDefault="001614A1">
    <w:pPr>
      <w:pStyle w:val="Header"/>
    </w:pPr>
    <w:r w:rsidRPr="001614A1">
      <w:rPr>
        <w:noProof/>
        <w:lang w:val="en-GB" w:eastAsia="en-GB"/>
      </w:rPr>
      <w:drawing>
        <wp:anchor distT="0" distB="0" distL="114300" distR="114300" simplePos="0" relativeHeight="251659264" behindDoc="0" locked="0" layoutInCell="1" allowOverlap="1" wp14:anchorId="2674B4A2" wp14:editId="6642757A">
          <wp:simplePos x="0" y="0"/>
          <wp:positionH relativeFrom="page">
            <wp:align>right</wp:align>
          </wp:positionH>
          <wp:positionV relativeFrom="page">
            <wp:posOffset>683895</wp:posOffset>
          </wp:positionV>
          <wp:extent cx="7596000" cy="802800"/>
          <wp:effectExtent l="0" t="0" r="5080" b="0"/>
          <wp:wrapThrough wrapText="bothSides">
            <wp:wrapPolygon edited="0">
              <wp:start x="16739" y="0"/>
              <wp:lineTo x="13272" y="0"/>
              <wp:lineTo x="12405" y="1538"/>
              <wp:lineTo x="12405" y="9741"/>
              <wp:lineTo x="13218" y="15892"/>
              <wp:lineTo x="13543" y="16405"/>
              <wp:lineTo x="0" y="19994"/>
              <wp:lineTo x="0" y="21019"/>
              <wp:lineTo x="21560" y="21019"/>
              <wp:lineTo x="21560" y="20506"/>
              <wp:lineTo x="21235" y="18968"/>
              <wp:lineTo x="20423" y="16405"/>
              <wp:lineTo x="19502" y="8203"/>
              <wp:lineTo x="21560" y="3589"/>
              <wp:lineTo x="21560" y="513"/>
              <wp:lineTo x="17660" y="0"/>
              <wp:lineTo x="1673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802800"/>
                  </a:xfrm>
                  <a:prstGeom prst="rect">
                    <a:avLst/>
                  </a:prstGeom>
                </pic:spPr>
              </pic:pic>
            </a:graphicData>
          </a:graphic>
          <wp14:sizeRelH relativeFrom="margin">
            <wp14:pctWidth>0</wp14:pctWidth>
          </wp14:sizeRelH>
          <wp14:sizeRelV relativeFrom="margin">
            <wp14:pctHeight>0</wp14:pctHeight>
          </wp14:sizeRelV>
        </wp:anchor>
      </w:drawing>
    </w:r>
    <w:r w:rsidRPr="001614A1">
      <w:rPr>
        <w:noProof/>
        <w:lang w:val="en-GB" w:eastAsia="en-GB"/>
      </w:rPr>
      <mc:AlternateContent>
        <mc:Choice Requires="wps">
          <w:drawing>
            <wp:anchor distT="0" distB="0" distL="114300" distR="114300" simplePos="0" relativeHeight="251660288" behindDoc="0" locked="0" layoutInCell="1" allowOverlap="1" wp14:anchorId="1EA1C63A" wp14:editId="3F3E710B">
              <wp:simplePos x="0" y="0"/>
              <wp:positionH relativeFrom="page">
                <wp:posOffset>360045</wp:posOffset>
              </wp:positionH>
              <wp:positionV relativeFrom="page">
                <wp:posOffset>360045</wp:posOffset>
              </wp:positionV>
              <wp:extent cx="4154400" cy="774000"/>
              <wp:effectExtent l="0" t="0" r="0" b="7620"/>
              <wp:wrapThrough wrapText="bothSides">
                <wp:wrapPolygon edited="0">
                  <wp:start x="198" y="0"/>
                  <wp:lineTo x="198" y="21281"/>
                  <wp:lineTo x="21296" y="21281"/>
                  <wp:lineTo x="21296" y="0"/>
                  <wp:lineTo x="198" y="0"/>
                </wp:wrapPolygon>
              </wp:wrapThrough>
              <wp:docPr id="10" name="Text Box 10"/>
              <wp:cNvGraphicFramePr/>
              <a:graphic xmlns:a="http://schemas.openxmlformats.org/drawingml/2006/main">
                <a:graphicData uri="http://schemas.microsoft.com/office/word/2010/wordprocessingShape">
                  <wps:wsp>
                    <wps:cNvSpPr txBox="1"/>
                    <wps:spPr>
                      <a:xfrm>
                        <a:off x="0" y="0"/>
                        <a:ext cx="4154400" cy="774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8381E5" w14:textId="77777777" w:rsidR="001614A1" w:rsidRPr="0050728E" w:rsidRDefault="001614A1" w:rsidP="001614A1">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1C63A" id="_x0000_t202" coordsize="21600,21600" o:spt="202" path="m,l,21600r21600,l21600,xe">
              <v:stroke joinstyle="miter"/>
              <v:path gradientshapeok="t" o:connecttype="rect"/>
            </v:shapetype>
            <v:shape id="Text Box 10" o:spid="_x0000_s1026" type="#_x0000_t202" style="position:absolute;margin-left:28.35pt;margin-top:28.35pt;width:327.1pt;height:6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" filled="f" stroked="f">
              <v:textbox>
                <w:txbxContent>
                  <w:p w14:paraId="598381E5" w14:textId="77777777" w:rsidR="001614A1" w:rsidRPr="0050728E" w:rsidRDefault="001614A1" w:rsidP="001614A1">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716"/>
    <w:multiLevelType w:val="hybridMultilevel"/>
    <w:tmpl w:val="BE9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2041"/>
    <w:multiLevelType w:val="hybridMultilevel"/>
    <w:tmpl w:val="BD169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C7F16"/>
    <w:multiLevelType w:val="hybridMultilevel"/>
    <w:tmpl w:val="CEB0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86EEB"/>
    <w:multiLevelType w:val="hybridMultilevel"/>
    <w:tmpl w:val="F9E08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44AF8"/>
    <w:multiLevelType w:val="hybridMultilevel"/>
    <w:tmpl w:val="B9B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46862"/>
    <w:multiLevelType w:val="hybridMultilevel"/>
    <w:tmpl w:val="9076A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B35573"/>
    <w:multiLevelType w:val="hybridMultilevel"/>
    <w:tmpl w:val="B77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427ED"/>
    <w:multiLevelType w:val="hybridMultilevel"/>
    <w:tmpl w:val="EE5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A1E06"/>
    <w:multiLevelType w:val="hybridMultilevel"/>
    <w:tmpl w:val="12D0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45A91"/>
    <w:multiLevelType w:val="hybridMultilevel"/>
    <w:tmpl w:val="4FACC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06A9A"/>
    <w:multiLevelType w:val="multilevel"/>
    <w:tmpl w:val="CF64AD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7A75F51"/>
    <w:multiLevelType w:val="hybridMultilevel"/>
    <w:tmpl w:val="C8306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31743B"/>
    <w:multiLevelType w:val="multilevel"/>
    <w:tmpl w:val="A6F822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9333450"/>
    <w:multiLevelType w:val="hybridMultilevel"/>
    <w:tmpl w:val="4EB61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24F79"/>
    <w:multiLevelType w:val="multilevel"/>
    <w:tmpl w:val="343EB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76CC0"/>
    <w:multiLevelType w:val="hybridMultilevel"/>
    <w:tmpl w:val="A8F4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606DE"/>
    <w:multiLevelType w:val="hybridMultilevel"/>
    <w:tmpl w:val="42B21F6E"/>
    <w:lvl w:ilvl="0" w:tplc="0C9C0CDA">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D658D9"/>
    <w:multiLevelType w:val="hybridMultilevel"/>
    <w:tmpl w:val="C0A62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EC1543"/>
    <w:multiLevelType w:val="hybridMultilevel"/>
    <w:tmpl w:val="ADF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06F6E"/>
    <w:multiLevelType w:val="hybridMultilevel"/>
    <w:tmpl w:val="36AA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52789"/>
    <w:multiLevelType w:val="hybridMultilevel"/>
    <w:tmpl w:val="F776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915B36"/>
    <w:multiLevelType w:val="hybridMultilevel"/>
    <w:tmpl w:val="F284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10201"/>
    <w:multiLevelType w:val="hybridMultilevel"/>
    <w:tmpl w:val="351CDBB8"/>
    <w:lvl w:ilvl="0" w:tplc="689805E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059B4"/>
    <w:multiLevelType w:val="hybridMultilevel"/>
    <w:tmpl w:val="CEB0E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53A5F"/>
    <w:multiLevelType w:val="hybridMultilevel"/>
    <w:tmpl w:val="14987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6B2158"/>
    <w:multiLevelType w:val="multilevel"/>
    <w:tmpl w:val="B544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B90136"/>
    <w:multiLevelType w:val="multilevel"/>
    <w:tmpl w:val="38DC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7C7CFC"/>
    <w:multiLevelType w:val="hybridMultilevel"/>
    <w:tmpl w:val="4E0CB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EA7BB1"/>
    <w:multiLevelType w:val="hybridMultilevel"/>
    <w:tmpl w:val="66847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51D7B58"/>
    <w:multiLevelType w:val="hybridMultilevel"/>
    <w:tmpl w:val="7C5EAC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BE14AD"/>
    <w:multiLevelType w:val="hybridMultilevel"/>
    <w:tmpl w:val="D7D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22F3C"/>
    <w:multiLevelType w:val="hybridMultilevel"/>
    <w:tmpl w:val="60982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F572D6"/>
    <w:multiLevelType w:val="hybridMultilevel"/>
    <w:tmpl w:val="8BDC1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784D15"/>
    <w:multiLevelType w:val="hybridMultilevel"/>
    <w:tmpl w:val="E9D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135A0"/>
    <w:multiLevelType w:val="hybridMultilevel"/>
    <w:tmpl w:val="DC5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114D2"/>
    <w:multiLevelType w:val="multilevel"/>
    <w:tmpl w:val="EA240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4B957F5"/>
    <w:multiLevelType w:val="hybridMultilevel"/>
    <w:tmpl w:val="3198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C925A2"/>
    <w:multiLevelType w:val="multilevel"/>
    <w:tmpl w:val="CBEE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EB5F56"/>
    <w:multiLevelType w:val="hybridMultilevel"/>
    <w:tmpl w:val="609E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822FA"/>
    <w:multiLevelType w:val="multilevel"/>
    <w:tmpl w:val="01682C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B757D1"/>
    <w:multiLevelType w:val="hybridMultilevel"/>
    <w:tmpl w:val="51A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B6A12"/>
    <w:multiLevelType w:val="multilevel"/>
    <w:tmpl w:val="14E86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E5C6B3D"/>
    <w:multiLevelType w:val="multilevel"/>
    <w:tmpl w:val="8160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8"/>
  </w:num>
  <w:num w:numId="3">
    <w:abstractNumId w:val="42"/>
  </w:num>
  <w:num w:numId="4">
    <w:abstractNumId w:val="10"/>
  </w:num>
  <w:num w:numId="5">
    <w:abstractNumId w:val="35"/>
  </w:num>
  <w:num w:numId="6">
    <w:abstractNumId w:val="44"/>
  </w:num>
  <w:num w:numId="7">
    <w:abstractNumId w:val="37"/>
  </w:num>
  <w:num w:numId="8">
    <w:abstractNumId w:val="25"/>
  </w:num>
  <w:num w:numId="9">
    <w:abstractNumId w:val="33"/>
  </w:num>
  <w:num w:numId="10">
    <w:abstractNumId w:val="4"/>
  </w:num>
  <w:num w:numId="11">
    <w:abstractNumId w:val="40"/>
  </w:num>
  <w:num w:numId="12">
    <w:abstractNumId w:val="36"/>
  </w:num>
  <w:num w:numId="13">
    <w:abstractNumId w:val="18"/>
  </w:num>
  <w:num w:numId="14">
    <w:abstractNumId w:val="45"/>
    <w:lvlOverride w:ilvl="0">
      <w:startOverride w:val="1"/>
    </w:lvlOverride>
  </w:num>
  <w:num w:numId="15">
    <w:abstractNumId w:val="26"/>
    <w:lvlOverride w:ilvl="0">
      <w:startOverride w:val="1"/>
    </w:lvlOverride>
  </w:num>
  <w:num w:numId="16">
    <w:abstractNumId w:val="5"/>
  </w:num>
  <w:num w:numId="17">
    <w:abstractNumId w:val="24"/>
  </w:num>
  <w:num w:numId="18">
    <w:abstractNumId w:val="12"/>
    <w:lvlOverride w:ilvl="0">
      <w:startOverride w:val="1"/>
    </w:lvlOverride>
  </w:num>
  <w:num w:numId="19">
    <w:abstractNumId w:val="41"/>
    <w:lvlOverride w:ilvl="0">
      <w:startOverride w:val="1"/>
    </w:lvlOverride>
  </w:num>
  <w:num w:numId="20">
    <w:abstractNumId w:val="3"/>
  </w:num>
  <w:num w:numId="21">
    <w:abstractNumId w:val="13"/>
  </w:num>
  <w:num w:numId="22">
    <w:abstractNumId w:val="32"/>
  </w:num>
  <w:num w:numId="23">
    <w:abstractNumId w:val="2"/>
  </w:num>
  <w:num w:numId="24">
    <w:abstractNumId w:val="23"/>
  </w:num>
  <w:num w:numId="25">
    <w:abstractNumId w:val="1"/>
  </w:num>
  <w:num w:numId="26">
    <w:abstractNumId w:val="11"/>
  </w:num>
  <w:num w:numId="27">
    <w:abstractNumId w:val="17"/>
  </w:num>
  <w:num w:numId="28">
    <w:abstractNumId w:val="31"/>
  </w:num>
  <w:num w:numId="29">
    <w:abstractNumId w:val="27"/>
  </w:num>
  <w:num w:numId="30">
    <w:abstractNumId w:val="14"/>
    <w:lvlOverride w:ilvl="0">
      <w:startOverride w:val="1"/>
    </w:lvlOverride>
  </w:num>
  <w:num w:numId="31">
    <w:abstractNumId w:val="30"/>
  </w:num>
  <w:num w:numId="32">
    <w:abstractNumId w:val="16"/>
  </w:num>
  <w:num w:numId="33">
    <w:abstractNumId w:val="29"/>
  </w:num>
  <w:num w:numId="34">
    <w:abstractNumId w:val="34"/>
  </w:num>
  <w:num w:numId="35">
    <w:abstractNumId w:val="8"/>
  </w:num>
  <w:num w:numId="36">
    <w:abstractNumId w:val="28"/>
  </w:num>
  <w:num w:numId="37">
    <w:abstractNumId w:val="20"/>
  </w:num>
  <w:num w:numId="38">
    <w:abstractNumId w:val="43"/>
  </w:num>
  <w:num w:numId="39">
    <w:abstractNumId w:val="0"/>
  </w:num>
  <w:num w:numId="40">
    <w:abstractNumId w:val="9"/>
  </w:num>
  <w:num w:numId="41">
    <w:abstractNumId w:val="7"/>
  </w:num>
  <w:num w:numId="42">
    <w:abstractNumId w:val="6"/>
  </w:num>
  <w:num w:numId="43">
    <w:abstractNumId w:val="19"/>
  </w:num>
  <w:num w:numId="44">
    <w:abstractNumId w:val="21"/>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2"/>
    <w:rsid w:val="00000D0D"/>
    <w:rsid w:val="0000477F"/>
    <w:rsid w:val="0001063D"/>
    <w:rsid w:val="00022A6D"/>
    <w:rsid w:val="00022D34"/>
    <w:rsid w:val="0002515B"/>
    <w:rsid w:val="00032F6C"/>
    <w:rsid w:val="0003554F"/>
    <w:rsid w:val="00036543"/>
    <w:rsid w:val="00037929"/>
    <w:rsid w:val="00043253"/>
    <w:rsid w:val="00045F85"/>
    <w:rsid w:val="00046027"/>
    <w:rsid w:val="00054881"/>
    <w:rsid w:val="0006408B"/>
    <w:rsid w:val="00066FE7"/>
    <w:rsid w:val="000716EB"/>
    <w:rsid w:val="000907AD"/>
    <w:rsid w:val="0009604B"/>
    <w:rsid w:val="00097FB4"/>
    <w:rsid w:val="000A68F9"/>
    <w:rsid w:val="000B1916"/>
    <w:rsid w:val="000B79C9"/>
    <w:rsid w:val="000D1D7A"/>
    <w:rsid w:val="000D60B8"/>
    <w:rsid w:val="00112CDE"/>
    <w:rsid w:val="00113C98"/>
    <w:rsid w:val="00120FB4"/>
    <w:rsid w:val="00146C14"/>
    <w:rsid w:val="001537C2"/>
    <w:rsid w:val="001614A1"/>
    <w:rsid w:val="00175552"/>
    <w:rsid w:val="00175622"/>
    <w:rsid w:val="00177B98"/>
    <w:rsid w:val="00177DDE"/>
    <w:rsid w:val="001808FB"/>
    <w:rsid w:val="00184B3F"/>
    <w:rsid w:val="00184B7C"/>
    <w:rsid w:val="00191523"/>
    <w:rsid w:val="001B4E80"/>
    <w:rsid w:val="001D03C2"/>
    <w:rsid w:val="001E40DC"/>
    <w:rsid w:val="001E6048"/>
    <w:rsid w:val="001E7D57"/>
    <w:rsid w:val="001F61A4"/>
    <w:rsid w:val="001F6508"/>
    <w:rsid w:val="001F735C"/>
    <w:rsid w:val="001F77BF"/>
    <w:rsid w:val="001F78D1"/>
    <w:rsid w:val="00205416"/>
    <w:rsid w:val="002151DD"/>
    <w:rsid w:val="00250C7E"/>
    <w:rsid w:val="00250D6F"/>
    <w:rsid w:val="00253E03"/>
    <w:rsid w:val="00296485"/>
    <w:rsid w:val="00296C40"/>
    <w:rsid w:val="002A7B98"/>
    <w:rsid w:val="002C6EDE"/>
    <w:rsid w:val="002E7477"/>
    <w:rsid w:val="002F205E"/>
    <w:rsid w:val="00300722"/>
    <w:rsid w:val="00305BAA"/>
    <w:rsid w:val="00313488"/>
    <w:rsid w:val="003206AE"/>
    <w:rsid w:val="00326D92"/>
    <w:rsid w:val="003333DB"/>
    <w:rsid w:val="00336E5D"/>
    <w:rsid w:val="00340496"/>
    <w:rsid w:val="0034681C"/>
    <w:rsid w:val="003542BA"/>
    <w:rsid w:val="00370978"/>
    <w:rsid w:val="0037359D"/>
    <w:rsid w:val="00381091"/>
    <w:rsid w:val="003A4AB1"/>
    <w:rsid w:val="003B79DF"/>
    <w:rsid w:val="003D5750"/>
    <w:rsid w:val="003E4923"/>
    <w:rsid w:val="0040655C"/>
    <w:rsid w:val="00411396"/>
    <w:rsid w:val="0041627E"/>
    <w:rsid w:val="00416855"/>
    <w:rsid w:val="00417530"/>
    <w:rsid w:val="00421C8E"/>
    <w:rsid w:val="00422A2D"/>
    <w:rsid w:val="004250E2"/>
    <w:rsid w:val="00433C81"/>
    <w:rsid w:val="004451AB"/>
    <w:rsid w:val="00451F49"/>
    <w:rsid w:val="00480E51"/>
    <w:rsid w:val="00487963"/>
    <w:rsid w:val="00496849"/>
    <w:rsid w:val="004B5A33"/>
    <w:rsid w:val="004B619C"/>
    <w:rsid w:val="004B75BE"/>
    <w:rsid w:val="004C2DB7"/>
    <w:rsid w:val="004C6C1C"/>
    <w:rsid w:val="004D546A"/>
    <w:rsid w:val="004F2A63"/>
    <w:rsid w:val="004F7276"/>
    <w:rsid w:val="005008DC"/>
    <w:rsid w:val="00505D28"/>
    <w:rsid w:val="00510077"/>
    <w:rsid w:val="00511B77"/>
    <w:rsid w:val="00512F0E"/>
    <w:rsid w:val="005337BF"/>
    <w:rsid w:val="00536A5F"/>
    <w:rsid w:val="005409E3"/>
    <w:rsid w:val="005410BA"/>
    <w:rsid w:val="005549F1"/>
    <w:rsid w:val="00557E1E"/>
    <w:rsid w:val="00567BD1"/>
    <w:rsid w:val="00585DA2"/>
    <w:rsid w:val="00594A31"/>
    <w:rsid w:val="005A76DD"/>
    <w:rsid w:val="005B448C"/>
    <w:rsid w:val="005C36A8"/>
    <w:rsid w:val="005E7254"/>
    <w:rsid w:val="005F7161"/>
    <w:rsid w:val="0061260A"/>
    <w:rsid w:val="00620960"/>
    <w:rsid w:val="00623E3C"/>
    <w:rsid w:val="00650961"/>
    <w:rsid w:val="0065322D"/>
    <w:rsid w:val="00653AE7"/>
    <w:rsid w:val="00657AF9"/>
    <w:rsid w:val="00660C48"/>
    <w:rsid w:val="0067226A"/>
    <w:rsid w:val="00686043"/>
    <w:rsid w:val="006A5734"/>
    <w:rsid w:val="006A78DE"/>
    <w:rsid w:val="006C3C5D"/>
    <w:rsid w:val="006C3E6D"/>
    <w:rsid w:val="006D0A8C"/>
    <w:rsid w:val="006D309A"/>
    <w:rsid w:val="006F0076"/>
    <w:rsid w:val="00730BBD"/>
    <w:rsid w:val="00731868"/>
    <w:rsid w:val="007337C4"/>
    <w:rsid w:val="00736221"/>
    <w:rsid w:val="007460DB"/>
    <w:rsid w:val="00756CB5"/>
    <w:rsid w:val="00765D0D"/>
    <w:rsid w:val="00771B57"/>
    <w:rsid w:val="00786628"/>
    <w:rsid w:val="007901ED"/>
    <w:rsid w:val="00792F74"/>
    <w:rsid w:val="007946D7"/>
    <w:rsid w:val="007A7D44"/>
    <w:rsid w:val="007D014F"/>
    <w:rsid w:val="007D286D"/>
    <w:rsid w:val="007D7DC1"/>
    <w:rsid w:val="00815CF4"/>
    <w:rsid w:val="0082503D"/>
    <w:rsid w:val="0084319C"/>
    <w:rsid w:val="00851717"/>
    <w:rsid w:val="008601D2"/>
    <w:rsid w:val="00894D7B"/>
    <w:rsid w:val="008C0FE7"/>
    <w:rsid w:val="008D49B7"/>
    <w:rsid w:val="008D5114"/>
    <w:rsid w:val="008F475C"/>
    <w:rsid w:val="008F5C0F"/>
    <w:rsid w:val="00900D2A"/>
    <w:rsid w:val="00901E82"/>
    <w:rsid w:val="00902689"/>
    <w:rsid w:val="0091731C"/>
    <w:rsid w:val="0092004A"/>
    <w:rsid w:val="00936E72"/>
    <w:rsid w:val="00937A4C"/>
    <w:rsid w:val="00956D8A"/>
    <w:rsid w:val="0096565E"/>
    <w:rsid w:val="00965954"/>
    <w:rsid w:val="00982FF7"/>
    <w:rsid w:val="00993E35"/>
    <w:rsid w:val="009B0BA7"/>
    <w:rsid w:val="009C1231"/>
    <w:rsid w:val="009E1D55"/>
    <w:rsid w:val="009F3E10"/>
    <w:rsid w:val="00A01A36"/>
    <w:rsid w:val="00A04A66"/>
    <w:rsid w:val="00A1300A"/>
    <w:rsid w:val="00A15F34"/>
    <w:rsid w:val="00A16028"/>
    <w:rsid w:val="00A227EB"/>
    <w:rsid w:val="00A3021D"/>
    <w:rsid w:val="00A47F3A"/>
    <w:rsid w:val="00A80546"/>
    <w:rsid w:val="00AB1672"/>
    <w:rsid w:val="00AB2BDE"/>
    <w:rsid w:val="00AB33FE"/>
    <w:rsid w:val="00AC1885"/>
    <w:rsid w:val="00AC3010"/>
    <w:rsid w:val="00AD00D9"/>
    <w:rsid w:val="00B0610C"/>
    <w:rsid w:val="00B21E26"/>
    <w:rsid w:val="00B2259D"/>
    <w:rsid w:val="00B342B7"/>
    <w:rsid w:val="00B37466"/>
    <w:rsid w:val="00B37BDD"/>
    <w:rsid w:val="00B4078B"/>
    <w:rsid w:val="00B4574A"/>
    <w:rsid w:val="00B53784"/>
    <w:rsid w:val="00B5471E"/>
    <w:rsid w:val="00B81C18"/>
    <w:rsid w:val="00B84747"/>
    <w:rsid w:val="00B860EB"/>
    <w:rsid w:val="00B93292"/>
    <w:rsid w:val="00BA1E3A"/>
    <w:rsid w:val="00BA2EFA"/>
    <w:rsid w:val="00BA41DC"/>
    <w:rsid w:val="00BB12BF"/>
    <w:rsid w:val="00BE0F40"/>
    <w:rsid w:val="00BF44C6"/>
    <w:rsid w:val="00C04CF4"/>
    <w:rsid w:val="00C10E04"/>
    <w:rsid w:val="00C11EB8"/>
    <w:rsid w:val="00C152FC"/>
    <w:rsid w:val="00C20890"/>
    <w:rsid w:val="00C23B9C"/>
    <w:rsid w:val="00C24B74"/>
    <w:rsid w:val="00C435C6"/>
    <w:rsid w:val="00C43B4E"/>
    <w:rsid w:val="00C477D6"/>
    <w:rsid w:val="00C55BB6"/>
    <w:rsid w:val="00C61C05"/>
    <w:rsid w:val="00C6781D"/>
    <w:rsid w:val="00C813FC"/>
    <w:rsid w:val="00C82EBA"/>
    <w:rsid w:val="00C9207E"/>
    <w:rsid w:val="00CA358C"/>
    <w:rsid w:val="00CB315F"/>
    <w:rsid w:val="00CC0E47"/>
    <w:rsid w:val="00CD1586"/>
    <w:rsid w:val="00CD2448"/>
    <w:rsid w:val="00CD3141"/>
    <w:rsid w:val="00CE09A4"/>
    <w:rsid w:val="00CF442C"/>
    <w:rsid w:val="00CF612E"/>
    <w:rsid w:val="00CF6AE5"/>
    <w:rsid w:val="00D009F0"/>
    <w:rsid w:val="00D15091"/>
    <w:rsid w:val="00D160C0"/>
    <w:rsid w:val="00D31C75"/>
    <w:rsid w:val="00D51669"/>
    <w:rsid w:val="00D52D84"/>
    <w:rsid w:val="00D655DC"/>
    <w:rsid w:val="00D932F1"/>
    <w:rsid w:val="00DB681D"/>
    <w:rsid w:val="00DC3ECF"/>
    <w:rsid w:val="00DC6D43"/>
    <w:rsid w:val="00DD1376"/>
    <w:rsid w:val="00DD16D5"/>
    <w:rsid w:val="00DD433F"/>
    <w:rsid w:val="00DE72C0"/>
    <w:rsid w:val="00E176D6"/>
    <w:rsid w:val="00E25959"/>
    <w:rsid w:val="00E303DF"/>
    <w:rsid w:val="00E306CC"/>
    <w:rsid w:val="00E35EA4"/>
    <w:rsid w:val="00E42197"/>
    <w:rsid w:val="00E4793C"/>
    <w:rsid w:val="00E62C62"/>
    <w:rsid w:val="00E75385"/>
    <w:rsid w:val="00E81F22"/>
    <w:rsid w:val="00EB60EF"/>
    <w:rsid w:val="00ED3BEB"/>
    <w:rsid w:val="00EE4B34"/>
    <w:rsid w:val="00EF0B0E"/>
    <w:rsid w:val="00F25371"/>
    <w:rsid w:val="00F5106F"/>
    <w:rsid w:val="00F553E1"/>
    <w:rsid w:val="00F734A2"/>
    <w:rsid w:val="00F73F18"/>
    <w:rsid w:val="00F92D6E"/>
    <w:rsid w:val="00FA0739"/>
    <w:rsid w:val="00FA0E42"/>
    <w:rsid w:val="00FB322B"/>
    <w:rsid w:val="00FC1584"/>
    <w:rsid w:val="00FC7D1E"/>
    <w:rsid w:val="00FD6AC7"/>
    <w:rsid w:val="00FE0A53"/>
    <w:rsid w:val="00FE1829"/>
    <w:rsid w:val="00FE2477"/>
    <w:rsid w:val="00FE2D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698F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6D"/>
    <w:pPr>
      <w:spacing w:before="160" w:after="160"/>
    </w:pPr>
    <w:rPr>
      <w:rFonts w:ascii="Arial" w:hAnsi="Arial"/>
      <w:sz w:val="22"/>
    </w:rPr>
  </w:style>
  <w:style w:type="paragraph" w:styleId="Heading1">
    <w:name w:val="heading 1"/>
    <w:basedOn w:val="Normal"/>
    <w:next w:val="Normal"/>
    <w:link w:val="Heading1Char"/>
    <w:uiPriority w:val="9"/>
    <w:qFormat/>
    <w:rsid w:val="00730BBD"/>
    <w:pPr>
      <w:spacing w:line="276" w:lineRule="auto"/>
      <w:outlineLvl w:val="0"/>
    </w:pPr>
    <w:rPr>
      <w:rFonts w:cs="Arial"/>
      <w:b/>
      <w:bCs/>
      <w:szCs w:val="22"/>
    </w:rPr>
  </w:style>
  <w:style w:type="paragraph" w:styleId="Heading2">
    <w:name w:val="heading 2"/>
    <w:basedOn w:val="Default"/>
    <w:next w:val="Normal"/>
    <w:link w:val="Heading2Char"/>
    <w:uiPriority w:val="9"/>
    <w:unhideWhenUsed/>
    <w:qFormat/>
    <w:rsid w:val="00730BBD"/>
    <w:pPr>
      <w:spacing w:line="276" w:lineRule="auto"/>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3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0BBD"/>
    <w:rPr>
      <w:rFonts w:ascii="Arial" w:hAnsi="Arial" w:cs="Arial"/>
      <w:b/>
      <w:bCs/>
      <w:sz w:val="22"/>
      <w:szCs w:val="22"/>
    </w:rPr>
  </w:style>
  <w:style w:type="character" w:customStyle="1" w:styleId="Heading2Char">
    <w:name w:val="Heading 2 Char"/>
    <w:basedOn w:val="DefaultParagraphFont"/>
    <w:link w:val="Heading2"/>
    <w:uiPriority w:val="9"/>
    <w:rsid w:val="00730BBD"/>
    <w:rPr>
      <w:rFonts w:ascii="Arial" w:eastAsiaTheme="minorHAnsi" w:hAnsi="Arial" w:cs="Arial"/>
      <w:b/>
      <w:bCs/>
      <w:color w:val="000000"/>
      <w:sz w:val="22"/>
      <w:szCs w:val="22"/>
      <w:lang w:val="en-GB"/>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iPriority w:val="99"/>
    <w:unhideWhenUsed/>
    <w:rsid w:val="00900D2A"/>
    <w:rPr>
      <w:color w:val="0000FF" w:themeColor="hyperlink"/>
      <w:u w:val="single"/>
    </w:rPr>
  </w:style>
  <w:style w:type="character" w:styleId="CommentReference">
    <w:name w:val="annotation reference"/>
    <w:basedOn w:val="DefaultParagraphFont"/>
    <w:uiPriority w:val="99"/>
    <w:semiHidden/>
    <w:unhideWhenUsed/>
    <w:rsid w:val="00CA358C"/>
    <w:rPr>
      <w:sz w:val="16"/>
      <w:szCs w:val="16"/>
    </w:rPr>
  </w:style>
  <w:style w:type="paragraph" w:styleId="CommentText">
    <w:name w:val="annotation text"/>
    <w:basedOn w:val="Normal"/>
    <w:link w:val="CommentTextChar"/>
    <w:uiPriority w:val="99"/>
    <w:semiHidden/>
    <w:unhideWhenUsed/>
    <w:rsid w:val="00CA358C"/>
    <w:rPr>
      <w:sz w:val="20"/>
      <w:szCs w:val="20"/>
    </w:rPr>
  </w:style>
  <w:style w:type="character" w:customStyle="1" w:styleId="CommentTextChar">
    <w:name w:val="Comment Text Char"/>
    <w:basedOn w:val="DefaultParagraphFont"/>
    <w:link w:val="CommentText"/>
    <w:uiPriority w:val="99"/>
    <w:semiHidden/>
    <w:rsid w:val="00CA35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358C"/>
    <w:rPr>
      <w:b/>
      <w:bCs/>
    </w:rPr>
  </w:style>
  <w:style w:type="character" w:customStyle="1" w:styleId="CommentSubjectChar">
    <w:name w:val="Comment Subject Char"/>
    <w:basedOn w:val="CommentTextChar"/>
    <w:link w:val="CommentSubject"/>
    <w:uiPriority w:val="99"/>
    <w:semiHidden/>
    <w:rsid w:val="00CA358C"/>
    <w:rPr>
      <w:rFonts w:ascii="Arial" w:hAnsi="Arial"/>
      <w:b/>
      <w:bCs/>
      <w:sz w:val="20"/>
      <w:szCs w:val="20"/>
    </w:rPr>
  </w:style>
  <w:style w:type="character" w:styleId="FollowedHyperlink">
    <w:name w:val="FollowedHyperlink"/>
    <w:basedOn w:val="DefaultParagraphFont"/>
    <w:uiPriority w:val="99"/>
    <w:semiHidden/>
    <w:unhideWhenUsed/>
    <w:rsid w:val="00D51669"/>
    <w:rPr>
      <w:color w:val="800080" w:themeColor="followedHyperlink"/>
      <w:u w:val="single"/>
    </w:rPr>
  </w:style>
  <w:style w:type="paragraph" w:customStyle="1" w:styleId="Default">
    <w:name w:val="Default"/>
    <w:rsid w:val="001D03C2"/>
    <w:pPr>
      <w:autoSpaceDE w:val="0"/>
      <w:autoSpaceDN w:val="0"/>
      <w:adjustRightInd w:val="0"/>
    </w:pPr>
    <w:rPr>
      <w:rFonts w:ascii="Calibri" w:eastAsiaTheme="minorHAnsi" w:hAnsi="Calibri" w:cs="Calibri"/>
      <w:color w:val="000000"/>
      <w:lang w:val="en-GB"/>
    </w:rPr>
  </w:style>
  <w:style w:type="character" w:customStyle="1" w:styleId="UnresolvedMention1">
    <w:name w:val="Unresolved Mention1"/>
    <w:basedOn w:val="DefaultParagraphFont"/>
    <w:uiPriority w:val="99"/>
    <w:semiHidden/>
    <w:unhideWhenUsed/>
    <w:rsid w:val="00250D6F"/>
    <w:rPr>
      <w:color w:val="605E5C"/>
      <w:shd w:val="clear" w:color="auto" w:fill="E1DFDD"/>
    </w:rPr>
  </w:style>
  <w:style w:type="character" w:customStyle="1" w:styleId="UnresolvedMention2">
    <w:name w:val="Unresolved Mention2"/>
    <w:basedOn w:val="DefaultParagraphFont"/>
    <w:uiPriority w:val="99"/>
    <w:semiHidden/>
    <w:unhideWhenUsed/>
    <w:rsid w:val="00F92D6E"/>
    <w:rPr>
      <w:color w:val="605E5C"/>
      <w:shd w:val="clear" w:color="auto" w:fill="E1DFDD"/>
    </w:rPr>
  </w:style>
  <w:style w:type="character" w:styleId="UnresolvedMention">
    <w:name w:val="Unresolved Mention"/>
    <w:basedOn w:val="DefaultParagraphFont"/>
    <w:uiPriority w:val="99"/>
    <w:semiHidden/>
    <w:unhideWhenUsed/>
    <w:rsid w:val="004451AB"/>
    <w:rPr>
      <w:color w:val="605E5C"/>
      <w:shd w:val="clear" w:color="auto" w:fill="E1DFDD"/>
    </w:rPr>
  </w:style>
  <w:style w:type="table" w:styleId="PlainTable1">
    <w:name w:val="Plain Table 1"/>
    <w:basedOn w:val="TableNormal"/>
    <w:uiPriority w:val="41"/>
    <w:rsid w:val="004168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966">
      <w:bodyDiv w:val="1"/>
      <w:marLeft w:val="0"/>
      <w:marRight w:val="0"/>
      <w:marTop w:val="0"/>
      <w:marBottom w:val="0"/>
      <w:divBdr>
        <w:top w:val="none" w:sz="0" w:space="0" w:color="auto"/>
        <w:left w:val="none" w:sz="0" w:space="0" w:color="auto"/>
        <w:bottom w:val="none" w:sz="0" w:space="0" w:color="auto"/>
        <w:right w:val="none" w:sz="0" w:space="0" w:color="auto"/>
      </w:divBdr>
    </w:div>
    <w:div w:id="215551942">
      <w:bodyDiv w:val="1"/>
      <w:marLeft w:val="0"/>
      <w:marRight w:val="0"/>
      <w:marTop w:val="0"/>
      <w:marBottom w:val="0"/>
      <w:divBdr>
        <w:top w:val="none" w:sz="0" w:space="0" w:color="auto"/>
        <w:left w:val="none" w:sz="0" w:space="0" w:color="auto"/>
        <w:bottom w:val="none" w:sz="0" w:space="0" w:color="auto"/>
        <w:right w:val="none" w:sz="0" w:space="0" w:color="auto"/>
      </w:divBdr>
    </w:div>
    <w:div w:id="247814581">
      <w:bodyDiv w:val="1"/>
      <w:marLeft w:val="0"/>
      <w:marRight w:val="0"/>
      <w:marTop w:val="0"/>
      <w:marBottom w:val="0"/>
      <w:divBdr>
        <w:top w:val="none" w:sz="0" w:space="0" w:color="auto"/>
        <w:left w:val="none" w:sz="0" w:space="0" w:color="auto"/>
        <w:bottom w:val="none" w:sz="0" w:space="0" w:color="auto"/>
        <w:right w:val="none" w:sz="0" w:space="0" w:color="auto"/>
      </w:divBdr>
    </w:div>
    <w:div w:id="480930994">
      <w:bodyDiv w:val="1"/>
      <w:marLeft w:val="0"/>
      <w:marRight w:val="0"/>
      <w:marTop w:val="0"/>
      <w:marBottom w:val="0"/>
      <w:divBdr>
        <w:top w:val="none" w:sz="0" w:space="0" w:color="auto"/>
        <w:left w:val="none" w:sz="0" w:space="0" w:color="auto"/>
        <w:bottom w:val="none" w:sz="0" w:space="0" w:color="auto"/>
        <w:right w:val="none" w:sz="0" w:space="0" w:color="auto"/>
      </w:divBdr>
    </w:div>
    <w:div w:id="484395084">
      <w:bodyDiv w:val="1"/>
      <w:marLeft w:val="0"/>
      <w:marRight w:val="0"/>
      <w:marTop w:val="0"/>
      <w:marBottom w:val="0"/>
      <w:divBdr>
        <w:top w:val="none" w:sz="0" w:space="0" w:color="auto"/>
        <w:left w:val="none" w:sz="0" w:space="0" w:color="auto"/>
        <w:bottom w:val="none" w:sz="0" w:space="0" w:color="auto"/>
        <w:right w:val="none" w:sz="0" w:space="0" w:color="auto"/>
      </w:divBdr>
    </w:div>
    <w:div w:id="574584821">
      <w:bodyDiv w:val="1"/>
      <w:marLeft w:val="0"/>
      <w:marRight w:val="0"/>
      <w:marTop w:val="0"/>
      <w:marBottom w:val="0"/>
      <w:divBdr>
        <w:top w:val="none" w:sz="0" w:space="0" w:color="auto"/>
        <w:left w:val="none" w:sz="0" w:space="0" w:color="auto"/>
        <w:bottom w:val="none" w:sz="0" w:space="0" w:color="auto"/>
        <w:right w:val="none" w:sz="0" w:space="0" w:color="auto"/>
      </w:divBdr>
    </w:div>
    <w:div w:id="869218492">
      <w:bodyDiv w:val="1"/>
      <w:marLeft w:val="0"/>
      <w:marRight w:val="0"/>
      <w:marTop w:val="0"/>
      <w:marBottom w:val="0"/>
      <w:divBdr>
        <w:top w:val="none" w:sz="0" w:space="0" w:color="auto"/>
        <w:left w:val="none" w:sz="0" w:space="0" w:color="auto"/>
        <w:bottom w:val="none" w:sz="0" w:space="0" w:color="auto"/>
        <w:right w:val="none" w:sz="0" w:space="0" w:color="auto"/>
      </w:divBdr>
    </w:div>
    <w:div w:id="880215147">
      <w:bodyDiv w:val="1"/>
      <w:marLeft w:val="0"/>
      <w:marRight w:val="0"/>
      <w:marTop w:val="0"/>
      <w:marBottom w:val="0"/>
      <w:divBdr>
        <w:top w:val="none" w:sz="0" w:space="0" w:color="auto"/>
        <w:left w:val="none" w:sz="0" w:space="0" w:color="auto"/>
        <w:bottom w:val="none" w:sz="0" w:space="0" w:color="auto"/>
        <w:right w:val="none" w:sz="0" w:space="0" w:color="auto"/>
      </w:divBdr>
    </w:div>
    <w:div w:id="890186821">
      <w:bodyDiv w:val="1"/>
      <w:marLeft w:val="0"/>
      <w:marRight w:val="0"/>
      <w:marTop w:val="0"/>
      <w:marBottom w:val="0"/>
      <w:divBdr>
        <w:top w:val="none" w:sz="0" w:space="0" w:color="auto"/>
        <w:left w:val="none" w:sz="0" w:space="0" w:color="auto"/>
        <w:bottom w:val="none" w:sz="0" w:space="0" w:color="auto"/>
        <w:right w:val="none" w:sz="0" w:space="0" w:color="auto"/>
      </w:divBdr>
    </w:div>
    <w:div w:id="903218561">
      <w:bodyDiv w:val="1"/>
      <w:marLeft w:val="0"/>
      <w:marRight w:val="0"/>
      <w:marTop w:val="0"/>
      <w:marBottom w:val="0"/>
      <w:divBdr>
        <w:top w:val="none" w:sz="0" w:space="0" w:color="auto"/>
        <w:left w:val="none" w:sz="0" w:space="0" w:color="auto"/>
        <w:bottom w:val="none" w:sz="0" w:space="0" w:color="auto"/>
        <w:right w:val="none" w:sz="0" w:space="0" w:color="auto"/>
      </w:divBdr>
    </w:div>
    <w:div w:id="1011493205">
      <w:bodyDiv w:val="1"/>
      <w:marLeft w:val="0"/>
      <w:marRight w:val="0"/>
      <w:marTop w:val="0"/>
      <w:marBottom w:val="0"/>
      <w:divBdr>
        <w:top w:val="none" w:sz="0" w:space="0" w:color="auto"/>
        <w:left w:val="none" w:sz="0" w:space="0" w:color="auto"/>
        <w:bottom w:val="none" w:sz="0" w:space="0" w:color="auto"/>
        <w:right w:val="none" w:sz="0" w:space="0" w:color="auto"/>
      </w:divBdr>
    </w:div>
    <w:div w:id="1143693459">
      <w:bodyDiv w:val="1"/>
      <w:marLeft w:val="0"/>
      <w:marRight w:val="0"/>
      <w:marTop w:val="0"/>
      <w:marBottom w:val="0"/>
      <w:divBdr>
        <w:top w:val="none" w:sz="0" w:space="0" w:color="auto"/>
        <w:left w:val="none" w:sz="0" w:space="0" w:color="auto"/>
        <w:bottom w:val="none" w:sz="0" w:space="0" w:color="auto"/>
        <w:right w:val="none" w:sz="0" w:space="0" w:color="auto"/>
      </w:divBdr>
    </w:div>
    <w:div w:id="1194340463">
      <w:bodyDiv w:val="1"/>
      <w:marLeft w:val="0"/>
      <w:marRight w:val="0"/>
      <w:marTop w:val="0"/>
      <w:marBottom w:val="0"/>
      <w:divBdr>
        <w:top w:val="none" w:sz="0" w:space="0" w:color="auto"/>
        <w:left w:val="none" w:sz="0" w:space="0" w:color="auto"/>
        <w:bottom w:val="none" w:sz="0" w:space="0" w:color="auto"/>
        <w:right w:val="none" w:sz="0" w:space="0" w:color="auto"/>
      </w:divBdr>
    </w:div>
    <w:div w:id="1223369154">
      <w:bodyDiv w:val="1"/>
      <w:marLeft w:val="0"/>
      <w:marRight w:val="0"/>
      <w:marTop w:val="0"/>
      <w:marBottom w:val="0"/>
      <w:divBdr>
        <w:top w:val="none" w:sz="0" w:space="0" w:color="auto"/>
        <w:left w:val="none" w:sz="0" w:space="0" w:color="auto"/>
        <w:bottom w:val="none" w:sz="0" w:space="0" w:color="auto"/>
        <w:right w:val="none" w:sz="0" w:space="0" w:color="auto"/>
      </w:divBdr>
    </w:div>
    <w:div w:id="1239172928">
      <w:bodyDiv w:val="1"/>
      <w:marLeft w:val="0"/>
      <w:marRight w:val="0"/>
      <w:marTop w:val="0"/>
      <w:marBottom w:val="0"/>
      <w:divBdr>
        <w:top w:val="none" w:sz="0" w:space="0" w:color="auto"/>
        <w:left w:val="none" w:sz="0" w:space="0" w:color="auto"/>
        <w:bottom w:val="none" w:sz="0" w:space="0" w:color="auto"/>
        <w:right w:val="none" w:sz="0" w:space="0" w:color="auto"/>
      </w:divBdr>
    </w:div>
    <w:div w:id="1265652272">
      <w:bodyDiv w:val="1"/>
      <w:marLeft w:val="0"/>
      <w:marRight w:val="0"/>
      <w:marTop w:val="0"/>
      <w:marBottom w:val="0"/>
      <w:divBdr>
        <w:top w:val="none" w:sz="0" w:space="0" w:color="auto"/>
        <w:left w:val="none" w:sz="0" w:space="0" w:color="auto"/>
        <w:bottom w:val="none" w:sz="0" w:space="0" w:color="auto"/>
        <w:right w:val="none" w:sz="0" w:space="0" w:color="auto"/>
      </w:divBdr>
    </w:div>
    <w:div w:id="1287586603">
      <w:bodyDiv w:val="1"/>
      <w:marLeft w:val="0"/>
      <w:marRight w:val="0"/>
      <w:marTop w:val="0"/>
      <w:marBottom w:val="0"/>
      <w:divBdr>
        <w:top w:val="none" w:sz="0" w:space="0" w:color="auto"/>
        <w:left w:val="none" w:sz="0" w:space="0" w:color="auto"/>
        <w:bottom w:val="none" w:sz="0" w:space="0" w:color="auto"/>
        <w:right w:val="none" w:sz="0" w:space="0" w:color="auto"/>
      </w:divBdr>
    </w:div>
    <w:div w:id="1396733972">
      <w:bodyDiv w:val="1"/>
      <w:marLeft w:val="0"/>
      <w:marRight w:val="0"/>
      <w:marTop w:val="0"/>
      <w:marBottom w:val="0"/>
      <w:divBdr>
        <w:top w:val="none" w:sz="0" w:space="0" w:color="auto"/>
        <w:left w:val="none" w:sz="0" w:space="0" w:color="auto"/>
        <w:bottom w:val="none" w:sz="0" w:space="0" w:color="auto"/>
        <w:right w:val="none" w:sz="0" w:space="0" w:color="auto"/>
      </w:divBdr>
    </w:div>
    <w:div w:id="1413815022">
      <w:bodyDiv w:val="1"/>
      <w:marLeft w:val="0"/>
      <w:marRight w:val="0"/>
      <w:marTop w:val="0"/>
      <w:marBottom w:val="0"/>
      <w:divBdr>
        <w:top w:val="none" w:sz="0" w:space="0" w:color="auto"/>
        <w:left w:val="none" w:sz="0" w:space="0" w:color="auto"/>
        <w:bottom w:val="none" w:sz="0" w:space="0" w:color="auto"/>
        <w:right w:val="none" w:sz="0" w:space="0" w:color="auto"/>
      </w:divBdr>
      <w:divsChild>
        <w:div w:id="1362710489">
          <w:marLeft w:val="0"/>
          <w:marRight w:val="0"/>
          <w:marTop w:val="0"/>
          <w:marBottom w:val="0"/>
          <w:divBdr>
            <w:top w:val="none" w:sz="0" w:space="0" w:color="auto"/>
            <w:left w:val="none" w:sz="0" w:space="0" w:color="auto"/>
            <w:bottom w:val="none" w:sz="0" w:space="0" w:color="auto"/>
            <w:right w:val="none" w:sz="0" w:space="0" w:color="auto"/>
          </w:divBdr>
        </w:div>
      </w:divsChild>
    </w:div>
    <w:div w:id="1473060595">
      <w:bodyDiv w:val="1"/>
      <w:marLeft w:val="0"/>
      <w:marRight w:val="0"/>
      <w:marTop w:val="0"/>
      <w:marBottom w:val="0"/>
      <w:divBdr>
        <w:top w:val="none" w:sz="0" w:space="0" w:color="auto"/>
        <w:left w:val="none" w:sz="0" w:space="0" w:color="auto"/>
        <w:bottom w:val="none" w:sz="0" w:space="0" w:color="auto"/>
        <w:right w:val="none" w:sz="0" w:space="0" w:color="auto"/>
      </w:divBdr>
    </w:div>
    <w:div w:id="1560090172">
      <w:bodyDiv w:val="1"/>
      <w:marLeft w:val="0"/>
      <w:marRight w:val="0"/>
      <w:marTop w:val="0"/>
      <w:marBottom w:val="0"/>
      <w:divBdr>
        <w:top w:val="none" w:sz="0" w:space="0" w:color="auto"/>
        <w:left w:val="none" w:sz="0" w:space="0" w:color="auto"/>
        <w:bottom w:val="none" w:sz="0" w:space="0" w:color="auto"/>
        <w:right w:val="none" w:sz="0" w:space="0" w:color="auto"/>
      </w:divBdr>
    </w:div>
    <w:div w:id="1859346949">
      <w:bodyDiv w:val="1"/>
      <w:marLeft w:val="0"/>
      <w:marRight w:val="0"/>
      <w:marTop w:val="0"/>
      <w:marBottom w:val="0"/>
      <w:divBdr>
        <w:top w:val="none" w:sz="0" w:space="0" w:color="auto"/>
        <w:left w:val="none" w:sz="0" w:space="0" w:color="auto"/>
        <w:bottom w:val="none" w:sz="0" w:space="0" w:color="auto"/>
        <w:right w:val="none" w:sz="0" w:space="0" w:color="auto"/>
      </w:divBdr>
    </w:div>
    <w:div w:id="1911379112">
      <w:bodyDiv w:val="1"/>
      <w:marLeft w:val="0"/>
      <w:marRight w:val="0"/>
      <w:marTop w:val="0"/>
      <w:marBottom w:val="0"/>
      <w:divBdr>
        <w:top w:val="none" w:sz="0" w:space="0" w:color="auto"/>
        <w:left w:val="none" w:sz="0" w:space="0" w:color="auto"/>
        <w:bottom w:val="none" w:sz="0" w:space="0" w:color="auto"/>
        <w:right w:val="none" w:sz="0" w:space="0" w:color="auto"/>
      </w:divBdr>
      <w:divsChild>
        <w:div w:id="1014187703">
          <w:marLeft w:val="0"/>
          <w:marRight w:val="0"/>
          <w:marTop w:val="0"/>
          <w:marBottom w:val="0"/>
          <w:divBdr>
            <w:top w:val="none" w:sz="0" w:space="0" w:color="auto"/>
            <w:left w:val="none" w:sz="0" w:space="0" w:color="auto"/>
            <w:bottom w:val="none" w:sz="0" w:space="0" w:color="auto"/>
            <w:right w:val="none" w:sz="0" w:space="0" w:color="auto"/>
          </w:divBdr>
        </w:div>
      </w:divsChild>
    </w:div>
    <w:div w:id="1988823905">
      <w:bodyDiv w:val="1"/>
      <w:marLeft w:val="0"/>
      <w:marRight w:val="0"/>
      <w:marTop w:val="0"/>
      <w:marBottom w:val="0"/>
      <w:divBdr>
        <w:top w:val="none" w:sz="0" w:space="0" w:color="auto"/>
        <w:left w:val="none" w:sz="0" w:space="0" w:color="auto"/>
        <w:bottom w:val="none" w:sz="0" w:space="0" w:color="auto"/>
        <w:right w:val="none" w:sz="0" w:space="0" w:color="auto"/>
      </w:divBdr>
    </w:div>
    <w:div w:id="2138645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l.ac.uk/coronavirus/testing-reporting-and-managing-potential-cases/symptom-free-testing" TargetMode="External"/><Relationship Id="rId18" Type="http://schemas.openxmlformats.org/officeDocument/2006/relationships/hyperlink" Target="https://www.ucl.ac.uk/human-resources/covid-19-support/coronavirus-hr-policies-and-guidance/support-line-managers/ucl-statement-covid-19" TargetMode="External"/><Relationship Id="rId26" Type="http://schemas.openxmlformats.org/officeDocument/2006/relationships/hyperlink" Target="https://www.ucl.ac.uk/human-resources/health-wellbeing/workplace-health/what-we-do/manager-referrals-workplace-health" TargetMode="External"/><Relationship Id="rId3" Type="http://schemas.openxmlformats.org/officeDocument/2006/relationships/customXml" Target="../customXml/item3.xml"/><Relationship Id="rId21" Type="http://schemas.openxmlformats.org/officeDocument/2006/relationships/hyperlink" Target="https://www.gov.uk/government/publications/coronavirus-covid-19-advice-for-pregnant-employees/coronavirus-covid-19-advice-for-pregnant-employee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cl.ac.uk/safety-services/working-safely-during-pandemic" TargetMode="External"/><Relationship Id="rId17" Type="http://schemas.openxmlformats.org/officeDocument/2006/relationships/hyperlink" Target="https://www.ucl.ac.uk/coronavirus/information-ucl-staff/working-campus" TargetMode="External"/><Relationship Id="rId25" Type="http://schemas.openxmlformats.org/officeDocument/2006/relationships/hyperlink" Target="https://www.nhs.uk/live-well/healthy-weight/bmi-calculator/"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ucl.ac.uk/coronavirus/keeping-safe-campus/getting-campus" TargetMode="External"/><Relationship Id="rId20" Type="http://schemas.openxmlformats.org/officeDocument/2006/relationships/hyperlink" Target="https://www.ucl.ac.uk/safety-services/policies/2021/aug/pregnancy-new-and-expectant-mothers" TargetMode="External"/><Relationship Id="rId29" Type="http://schemas.openxmlformats.org/officeDocument/2006/relationships/hyperlink" Target="https://www.nhs.uk/conditions/coronavirus-covid-19/people-at-higher-risk/whos-at-higher-risk-from-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l.ac.uk/human-resources/covid-19-having-conversation-your-staff-member" TargetMode="External"/><Relationship Id="rId24" Type="http://schemas.openxmlformats.org/officeDocument/2006/relationships/hyperlink" Target="https://www.ucl.ac.uk/safety-services/policies/2021/feb/face-fit-testing"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ucl.ac.uk/coronavirus/keeping-safe-campus/keeping-our-community-safe" TargetMode="External"/><Relationship Id="rId23" Type="http://schemas.openxmlformats.org/officeDocument/2006/relationships/hyperlink" Target="https://www.ucl.ac.uk/data-protection/guidance-staff-students-and-researchers/practical-data-protection-guidance-notices/personal-data" TargetMode="External"/><Relationship Id="rId28" Type="http://schemas.openxmlformats.org/officeDocument/2006/relationships/hyperlink" Target="https://www.ucl.ac.uk/human-resources/health-wellbeing/workplace-health/what-we-do" TargetMode="External"/><Relationship Id="rId10" Type="http://schemas.openxmlformats.org/officeDocument/2006/relationships/hyperlink" Target="https://www.ucl.ac.uk/human-resources/health-wellbeing/workplace-health/what-we-do/manager-referrals-workplace-health" TargetMode="External"/><Relationship Id="rId19" Type="http://schemas.openxmlformats.org/officeDocument/2006/relationships/hyperlink" Target="https://www.ucl.ac.uk/coronavirus/keeping-safe-campu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order-coronavirus-rapid-lateral-flow-tests" TargetMode="External"/><Relationship Id="rId22" Type="http://schemas.openxmlformats.org/officeDocument/2006/relationships/hyperlink" Target="https://www.rcog.org.uk/en/guidelines-research-services/guidelines/coronavirus-pregnancy/covid-19-virus-infection-and-pregnancy/" TargetMode="External"/><Relationship Id="rId27" Type="http://schemas.openxmlformats.org/officeDocument/2006/relationships/hyperlink" Target="https://www.ucl.ac.uk/human-resources/health-wellbeing/workplace-health/what-we-do/manager-referrals-workplace-health" TargetMode="External"/><Relationship Id="rId3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83969BAA1A3A48A80E67237178A20E" ma:contentTypeVersion="13" ma:contentTypeDescription="Create a new document." ma:contentTypeScope="" ma:versionID="1b68d4fb7d5a1b55df1b08028751e6a9">
  <xsd:schema xmlns:xsd="http://www.w3.org/2001/XMLSchema" xmlns:xs="http://www.w3.org/2001/XMLSchema" xmlns:p="http://schemas.microsoft.com/office/2006/metadata/properties" xmlns:ns3="4e67bf7c-eae8-4d94-b636-878fa498a4d7" xmlns:ns4="926e1b8b-9d15-4f48-8786-e5b31e6d075a" targetNamespace="http://schemas.microsoft.com/office/2006/metadata/properties" ma:root="true" ma:fieldsID="f8781b705532c721460e627be74a1849" ns3:_="" ns4:_="">
    <xsd:import namespace="4e67bf7c-eae8-4d94-b636-878fa498a4d7"/>
    <xsd:import namespace="926e1b8b-9d15-4f48-8786-e5b31e6d07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bf7c-eae8-4d94-b636-878fa498a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e1b8b-9d15-4f48-8786-e5b31e6d075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67C6C-184A-44B9-970E-F55A076BC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bf7c-eae8-4d94-b636-878fa498a4d7"/>
    <ds:schemaRef ds:uri="926e1b8b-9d15-4f48-8786-e5b31e6d0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B6246-8B93-45F4-B011-A2CD65B89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8389A-B753-4D11-BDBB-382F0091C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2192</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Ahmed, Huda</cp:lastModifiedBy>
  <cp:revision>2</cp:revision>
  <cp:lastPrinted>2021-08-26T15:22:00Z</cp:lastPrinted>
  <dcterms:created xsi:type="dcterms:W3CDTF">2021-09-06T08:41:00Z</dcterms:created>
  <dcterms:modified xsi:type="dcterms:W3CDTF">2021-09-06T08:41:00Z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0x0101005E83969BAA1A3A48A80E67237178A20E</vt:lpwstr>
  </property>
</Properties>
</file>