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A03F" w14:textId="77777777" w:rsidR="00E40AD6" w:rsidRPr="00B322C9" w:rsidRDefault="00E40AD6" w:rsidP="00E40AD6">
      <w:pPr>
        <w:shd w:val="clear" w:color="auto" w:fill="FFFFFF"/>
        <w:spacing w:after="120" w:line="288" w:lineRule="atLeast"/>
        <w:textAlignment w:val="baseline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36"/>
          <w:szCs w:val="36"/>
          <w:lang w:eastAsia="en-GB"/>
        </w:rPr>
        <w:t>Appendix 2: a model flexi-time scheme</w:t>
      </w:r>
    </w:p>
    <w:p w14:paraId="58938AB8" w14:textId="77777777" w:rsidR="00E40AD6" w:rsidRPr="00B322C9" w:rsidRDefault="00E40AD6" w:rsidP="00E40AD6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This flexible working hours scheme may be withdrawn, </w:t>
      </w:r>
      <w:proofErr w:type="gramStart"/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amended</w:t>
      </w:r>
      <w:proofErr w:type="gramEnd"/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or suspended at any time with one month's notice, if they are considered to impact on the effectiveness of service provision.</w:t>
      </w:r>
    </w:p>
    <w:p w14:paraId="2F3D9C2C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Core hours </w:t>
      </w:r>
      <w:r w:rsidRPr="00B322C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10.00 - 16.00</w:t>
      </w: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Hours may be worked </w:t>
      </w:r>
      <w:r w:rsidRPr="00B322C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08.00 - 18.00</w:t>
      </w: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Telephones to be answered </w:t>
      </w:r>
      <w:r w:rsidRPr="00B322C9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09.00 - 17.30</w:t>
      </w:r>
    </w:p>
    <w:p w14:paraId="699D09F7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Minimum 30 minutes lunch break.</w:t>
      </w:r>
    </w:p>
    <w:p w14:paraId="48943B98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Minimum 1 person covering the office/lab between 12.00 and 14.00. Staff will be responsible for arranging cover between 9am and 10am, 12 noon and 2pm, 4pm and 5.30pm </w:t>
      </w:r>
      <w:proofErr w:type="gramStart"/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( Lunch</w:t>
      </w:r>
      <w:proofErr w:type="gramEnd"/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can be taken between 12.00 - 14.00).</w:t>
      </w:r>
    </w:p>
    <w:p w14:paraId="79BF2183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Times of arrival at work, lunch breaks and leaving work must be logged daily by the individual and will be countersigned by the manager/supervisor at the end of each </w:t>
      </w:r>
      <w:proofErr w:type="spellStart"/>
      <w:proofErr w:type="gramStart"/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week.February</w:t>
      </w:r>
      <w:proofErr w:type="spellEnd"/>
      <w:proofErr w:type="gramEnd"/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2019</w:t>
      </w:r>
    </w:p>
    <w:p w14:paraId="3475A2FD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 monthly cycles will commence from</w:t>
      </w:r>
    </w:p>
    <w:p w14:paraId="1FFA9C41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 maximum of 5 hours surplus or deficit may be carried over from week to week, subject to work demands. No hours may be carried over from one monthly cycle to the next.</w:t>
      </w:r>
    </w:p>
    <w:p w14:paraId="6C492302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Overtime will not usually be paid. Exceptionally, where approved in advance by the Head of department/Manager/Supervisor, the first five surplus hours will be paid at plain time and overtime rates will be paid for additional hours.</w:t>
      </w:r>
    </w:p>
    <w:p w14:paraId="4CD0E2CF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Periods of sickness or annual leave will be treated as a normal working day - 7 hours and 18 minutes for those working a 36.5 hour working week.</w:t>
      </w:r>
    </w:p>
    <w:p w14:paraId="049A0C60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Medical appointments should be arranged in accordance with Policy on Leave for Domestic and Personal Reasons.</w:t>
      </w:r>
    </w:p>
    <w:p w14:paraId="24D964F1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36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Time lost through transport delays will be made up by the individuals with few approved exceptions (such as transport strike days and exceptional weather conditions etc).</w:t>
      </w:r>
    </w:p>
    <w:p w14:paraId="43022F84" w14:textId="77777777" w:rsidR="00E40AD6" w:rsidRPr="00B322C9" w:rsidRDefault="00E40AD6" w:rsidP="00E40AD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322C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For health safety purposes staff should ensure that a colleague is aware when they leave the office for the day.</w:t>
      </w:r>
      <w:bookmarkStart w:id="0" w:name="forms"/>
      <w:bookmarkEnd w:id="0"/>
    </w:p>
    <w:p w14:paraId="4297778B" w14:textId="77777777" w:rsidR="004752EC" w:rsidRDefault="00E40AD6"/>
    <w:sectPr w:rsidR="0047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326D0"/>
    <w:multiLevelType w:val="multilevel"/>
    <w:tmpl w:val="747A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D6"/>
    <w:rsid w:val="008B51C8"/>
    <w:rsid w:val="00A92A18"/>
    <w:rsid w:val="00C0219E"/>
    <w:rsid w:val="00D80BAA"/>
    <w:rsid w:val="00E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EC05"/>
  <w15:chartTrackingRefBased/>
  <w15:docId w15:val="{5824AB1C-FAEA-4ED2-B52B-26D29D2C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Charalambous, Louiza</dc:creator>
  <cp:keywords/>
  <dc:description/>
  <cp:lastModifiedBy>Charalambous, Louiza</cp:lastModifiedBy>
  <cp:revision>1</cp:revision>
  <dcterms:created xsi:type="dcterms:W3CDTF">2021-08-26T14:42:00Z</dcterms:created>
  <dcterms:modified xsi:type="dcterms:W3CDTF">2021-08-26T14:44:00Z</dcterms:modified>
</cp:coreProperties>
</file>