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1" w:rightFromText="181" w:bottomFromText="567" w:vertAnchor="text" w:horzAnchor="page" w:tblpX="568" w:tblpY="205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  <w:gridCol w:w="5166"/>
      </w:tblGrid>
      <w:tr w:rsidR="0040652D" w:rsidTr="0040652D">
        <w:trPr>
          <w:trHeight w:val="1192"/>
        </w:trPr>
        <w:tc>
          <w:tcPr>
            <w:tcW w:w="5634" w:type="dxa"/>
          </w:tcPr>
          <w:p w:rsidR="00520F98" w:rsidRDefault="00520F98" w:rsidP="008105B7">
            <w:pPr>
              <w:pStyle w:val="Heading1"/>
            </w:pPr>
            <w:bookmarkStart w:id="0" w:name="_MacBuGuideStaticData_560V"/>
            <w:bookmarkStart w:id="1" w:name="_MacBuGuideStaticData_11280V"/>
            <w:bookmarkStart w:id="2" w:name="_MacBuGuideStaticData_510H"/>
            <w:r>
              <w:t>Job Description</w:t>
            </w:r>
          </w:p>
        </w:tc>
        <w:tc>
          <w:tcPr>
            <w:tcW w:w="5166" w:type="dxa"/>
          </w:tcPr>
          <w:p w:rsidR="00520F98" w:rsidRDefault="00520F98" w:rsidP="008105B7">
            <w:pPr>
              <w:pStyle w:val="Heading1"/>
            </w:pPr>
          </w:p>
        </w:tc>
      </w:tr>
      <w:tr w:rsidR="0040652D" w:rsidTr="0040652D">
        <w:trPr>
          <w:trHeight w:val="469"/>
        </w:trPr>
        <w:tc>
          <w:tcPr>
            <w:tcW w:w="5634" w:type="dxa"/>
          </w:tcPr>
          <w:p w:rsidR="00520F98" w:rsidRDefault="00E15354" w:rsidP="002A6CD4">
            <w:pPr>
              <w:pStyle w:val="Heading2"/>
            </w:pPr>
            <w:r w:rsidRPr="00E15354">
              <w:t>Postgraduate Teaching Assistant (PGTA)</w:t>
            </w:r>
          </w:p>
        </w:tc>
        <w:tc>
          <w:tcPr>
            <w:tcW w:w="5166" w:type="dxa"/>
          </w:tcPr>
          <w:p w:rsidR="00520F98" w:rsidRDefault="00807790" w:rsidP="00EF5616">
            <w:pPr>
              <w:pStyle w:val="Heading3"/>
            </w:pPr>
            <w:r>
              <w:t xml:space="preserve">Grade: </w:t>
            </w:r>
            <w:r w:rsidR="00623839">
              <w:t>Grade 5</w:t>
            </w:r>
          </w:p>
        </w:tc>
      </w:tr>
      <w:tr w:rsidR="0040652D" w:rsidTr="0040652D">
        <w:trPr>
          <w:trHeight w:val="469"/>
        </w:trPr>
        <w:tc>
          <w:tcPr>
            <w:tcW w:w="5634" w:type="dxa"/>
          </w:tcPr>
          <w:p w:rsidR="00520F98" w:rsidRDefault="00520F98" w:rsidP="00F73D8D">
            <w:pPr>
              <w:pStyle w:val="Heading3"/>
            </w:pPr>
            <w:r>
              <w:t>Department</w:t>
            </w:r>
            <w:r w:rsidR="00320FEA">
              <w:t xml:space="preserve">: </w:t>
            </w:r>
          </w:p>
        </w:tc>
        <w:tc>
          <w:tcPr>
            <w:tcW w:w="5166" w:type="dxa"/>
          </w:tcPr>
          <w:p w:rsidR="00520F98" w:rsidRDefault="00E15354" w:rsidP="00E15354">
            <w:pPr>
              <w:pStyle w:val="Heading3"/>
            </w:pPr>
            <w:r>
              <w:t>Location: London</w:t>
            </w:r>
          </w:p>
        </w:tc>
      </w:tr>
    </w:tbl>
    <w:p w:rsidR="007C7FF1" w:rsidRDefault="004961EE" w:rsidP="008105B7">
      <w:pPr>
        <w:pStyle w:val="Heading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A90C5" wp14:editId="56A0AB22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3810635" cy="575310"/>
                <wp:effectExtent l="0" t="0" r="0" b="8890"/>
                <wp:wrapThrough wrapText="bothSides">
                  <wp:wrapPolygon edited="0">
                    <wp:start x="144" y="0"/>
                    <wp:lineTo x="144" y="20980"/>
                    <wp:lineTo x="21308" y="20980"/>
                    <wp:lineTo x="21308" y="0"/>
                    <wp:lineTo x="14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251" w:rsidRPr="00130559" w:rsidRDefault="00320FEA" w:rsidP="00E3153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A90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pt;margin-top:26.9pt;width:300.0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" filled="f" stroked="f">
                <v:textbox>
                  <w:txbxContent>
                    <w:p w:rsidR="00542251" w:rsidRPr="00130559" w:rsidRDefault="00320FEA" w:rsidP="00E3153F">
                      <w:pPr>
                        <w:ind w:left="-142"/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  <w:t>LONDON’S GLOBAL UNIVERSITY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  <w:bookmarkEnd w:id="2"/>
      <w:r w:rsidR="007C7FF1">
        <w:t>Reports to:</w:t>
      </w:r>
    </w:p>
    <w:p w:rsidR="007C7FF1" w:rsidRPr="005B0F27" w:rsidRDefault="00E15354" w:rsidP="007C7FF1">
      <w:r w:rsidRPr="00E15354">
        <w:t xml:space="preserve">Module </w:t>
      </w:r>
      <w:r w:rsidR="005D33DE">
        <w:t>L</w:t>
      </w:r>
      <w:r w:rsidR="00993DE1">
        <w:t>e</w:t>
      </w:r>
      <w:r w:rsidR="005D33DE">
        <w:t>cturer</w:t>
      </w:r>
      <w:r w:rsidRPr="00E15354">
        <w:t xml:space="preserve"> / Departmental Teaching coordinator</w:t>
      </w:r>
    </w:p>
    <w:p w:rsidR="00820FCA" w:rsidRDefault="00820FCA" w:rsidP="007C7FF1">
      <w:pPr>
        <w:pStyle w:val="Heading4"/>
        <w:rPr>
          <w:lang w:val="en-US" w:eastAsia="en-US"/>
        </w:rPr>
      </w:pPr>
      <w:r>
        <w:rPr>
          <w:lang w:val="en-US" w:eastAsia="en-US"/>
        </w:rPr>
        <w:t>Context</w:t>
      </w:r>
    </w:p>
    <w:p w:rsidR="00E15354" w:rsidRPr="00E15354" w:rsidRDefault="00E15354" w:rsidP="00E15354">
      <w:pPr>
        <w:rPr>
          <w:lang w:val="en-US" w:eastAsia="en-US"/>
        </w:rPr>
      </w:pPr>
      <w:r w:rsidRPr="00E15354">
        <w:rPr>
          <w:lang w:val="en-US" w:eastAsia="en-US"/>
        </w:rPr>
        <w:t xml:space="preserve">The Department of </w:t>
      </w:r>
      <w:r w:rsidR="000E1871">
        <w:rPr>
          <w:lang w:val="en-US" w:eastAsia="en-US"/>
        </w:rPr>
        <w:t>XXXXX</w:t>
      </w:r>
      <w:r w:rsidRPr="00E15354">
        <w:rPr>
          <w:lang w:val="en-US" w:eastAsia="en-US"/>
        </w:rPr>
        <w:t xml:space="preserve"> wishes to make up to </w:t>
      </w:r>
      <w:r w:rsidR="000E1871">
        <w:rPr>
          <w:lang w:val="en-US" w:eastAsia="en-US"/>
        </w:rPr>
        <w:t>XXX</w:t>
      </w:r>
      <w:r w:rsidRPr="00E15354">
        <w:rPr>
          <w:lang w:val="en-US" w:eastAsia="en-US"/>
        </w:rPr>
        <w:t xml:space="preserve"> appointments for Postgraduate</w:t>
      </w:r>
      <w:r w:rsidR="000E1871">
        <w:rPr>
          <w:lang w:val="en-US" w:eastAsia="en-US"/>
        </w:rPr>
        <w:t xml:space="preserve"> Teaching Assistants for the XXXXX</w:t>
      </w:r>
      <w:r w:rsidRPr="00E15354">
        <w:rPr>
          <w:lang w:val="en-US" w:eastAsia="en-US"/>
        </w:rPr>
        <w:t xml:space="preserve"> academic year. </w:t>
      </w:r>
    </w:p>
    <w:p w:rsidR="007C7FF1" w:rsidRPr="0062791E" w:rsidRDefault="007C7FF1" w:rsidP="007C7FF1">
      <w:pPr>
        <w:pStyle w:val="Heading4"/>
        <w:rPr>
          <w:color w:val="auto"/>
          <w:lang w:val="en-US" w:eastAsia="en-US"/>
        </w:rPr>
      </w:pPr>
      <w:r w:rsidRPr="0062791E">
        <w:rPr>
          <w:color w:val="auto"/>
          <w:lang w:val="en-US" w:eastAsia="en-US"/>
        </w:rPr>
        <w:t>Main purpose of the job</w:t>
      </w:r>
    </w:p>
    <w:p w:rsidR="009A1E18" w:rsidRDefault="00E15354" w:rsidP="00E15354">
      <w:pPr>
        <w:rPr>
          <w:color w:val="auto"/>
          <w:lang w:val="en-US"/>
        </w:rPr>
      </w:pPr>
      <w:r w:rsidRPr="00E15354">
        <w:rPr>
          <w:color w:val="auto"/>
          <w:lang w:val="en-US"/>
        </w:rPr>
        <w:t xml:space="preserve">The purpose of this job is to </w:t>
      </w:r>
      <w:r w:rsidR="005D33DE">
        <w:rPr>
          <w:color w:val="auto"/>
          <w:lang w:val="en-US"/>
        </w:rPr>
        <w:t xml:space="preserve">support teaching and learning </w:t>
      </w:r>
      <w:r w:rsidR="005D33DE">
        <w:t>in our modules, working with the academic modules leads through</w:t>
      </w:r>
      <w:r w:rsidRPr="00E15354">
        <w:rPr>
          <w:color w:val="auto"/>
          <w:lang w:val="en-US"/>
        </w:rPr>
        <w:t xml:space="preserve"> the delivery of </w:t>
      </w:r>
      <w:r w:rsidR="000218F5">
        <w:rPr>
          <w:color w:val="auto"/>
          <w:lang w:val="en-US"/>
        </w:rPr>
        <w:t xml:space="preserve">small </w:t>
      </w:r>
      <w:r w:rsidRPr="00E15354">
        <w:rPr>
          <w:color w:val="auto"/>
          <w:lang w:val="en-US"/>
        </w:rPr>
        <w:t xml:space="preserve">group teaching for students taking modules in the </w:t>
      </w:r>
      <w:r w:rsidR="000E1871">
        <w:rPr>
          <w:color w:val="auto"/>
          <w:lang w:val="en-US"/>
        </w:rPr>
        <w:t>XXXXXX</w:t>
      </w:r>
      <w:r w:rsidRPr="00E15354">
        <w:rPr>
          <w:color w:val="auto"/>
          <w:lang w:val="en-US"/>
        </w:rPr>
        <w:t xml:space="preserve"> Department</w:t>
      </w:r>
      <w:r w:rsidR="000218F5">
        <w:rPr>
          <w:color w:val="auto"/>
          <w:lang w:val="en-US"/>
        </w:rPr>
        <w:t>.</w:t>
      </w:r>
    </w:p>
    <w:p w:rsidR="000218F5" w:rsidRDefault="00E15354" w:rsidP="00E15354">
      <w:pPr>
        <w:rPr>
          <w:lang w:val="en-US" w:eastAsia="en-US"/>
        </w:rPr>
      </w:pPr>
      <w:r w:rsidRPr="00E15354">
        <w:rPr>
          <w:lang w:val="en-US" w:eastAsia="en-US"/>
        </w:rPr>
        <w:t xml:space="preserve">Main duties of the post are tutorial class teaching, regular meetings with the course lecturer, provision of feedback to students, attendance reporting, coursework assessment and examination marking. </w:t>
      </w:r>
    </w:p>
    <w:p w:rsidR="00E15354" w:rsidRDefault="007C547B" w:rsidP="00E15354">
      <w:pPr>
        <w:rPr>
          <w:lang w:val="en-US" w:eastAsia="en-US"/>
        </w:rPr>
      </w:pPr>
      <w:r>
        <w:rPr>
          <w:lang w:val="en-US" w:eastAsia="en-US"/>
        </w:rPr>
        <w:t>PGTAs</w:t>
      </w:r>
      <w:r w:rsidR="00E15354" w:rsidRPr="00E15354">
        <w:rPr>
          <w:lang w:val="en-US" w:eastAsia="en-US"/>
        </w:rPr>
        <w:t xml:space="preserve"> will be given training in support of their roles.</w:t>
      </w:r>
    </w:p>
    <w:p w:rsidR="00E15354" w:rsidRDefault="00E15354" w:rsidP="00E15354">
      <w:pPr>
        <w:rPr>
          <w:lang w:val="en-US" w:eastAsia="en-US"/>
        </w:rPr>
      </w:pPr>
      <w:r w:rsidRPr="00E15354">
        <w:rPr>
          <w:lang w:val="en-US" w:eastAsia="en-US"/>
        </w:rPr>
        <w:t>PGTAs are expected to be able to commit be present on the Bloomsbury campus during the terms for which teaching is allocated and during the examination period as required</w:t>
      </w:r>
      <w:r>
        <w:rPr>
          <w:lang w:val="en-US" w:eastAsia="en-US"/>
        </w:rPr>
        <w:t>.</w:t>
      </w:r>
    </w:p>
    <w:p w:rsidR="008105B7" w:rsidRPr="008105B7" w:rsidRDefault="008105B7" w:rsidP="008105B7">
      <w:pPr>
        <w:pStyle w:val="Heading4"/>
        <w:rPr>
          <w:lang w:val="en-US" w:eastAsia="en-US"/>
        </w:rPr>
      </w:pPr>
      <w:r w:rsidRPr="008105B7">
        <w:rPr>
          <w:lang w:val="en-US" w:eastAsia="en-US"/>
        </w:rPr>
        <w:t>Duties</w:t>
      </w:r>
      <w:r>
        <w:rPr>
          <w:lang w:val="en-US" w:eastAsia="en-US"/>
        </w:rPr>
        <w:t xml:space="preserve"> </w:t>
      </w:r>
      <w:r w:rsidRPr="008105B7">
        <w:rPr>
          <w:lang w:val="en-US" w:eastAsia="en-US"/>
        </w:rPr>
        <w:t>and</w:t>
      </w:r>
      <w:r>
        <w:rPr>
          <w:lang w:val="en-US" w:eastAsia="en-US"/>
        </w:rPr>
        <w:t xml:space="preserve"> </w:t>
      </w:r>
      <w:r w:rsidRPr="008105B7">
        <w:rPr>
          <w:lang w:val="en-US" w:eastAsia="en-US"/>
        </w:rPr>
        <w:t>responsibilities:</w:t>
      </w:r>
    </w:p>
    <w:p w:rsidR="00623839" w:rsidRPr="004C030E" w:rsidRDefault="00810863" w:rsidP="00623839">
      <w:pPr>
        <w:pStyle w:val="ListParagraph"/>
        <w:rPr>
          <w:lang w:eastAsia="en-GB"/>
        </w:rPr>
      </w:pPr>
      <w:r>
        <w:rPr>
          <w:lang w:eastAsia="en-GB"/>
        </w:rPr>
        <w:t>Preparation of standard material and questions for discussion about the</w:t>
      </w:r>
      <w:r w:rsidR="00623839" w:rsidRPr="004C030E">
        <w:rPr>
          <w:lang w:eastAsia="en-GB"/>
        </w:rPr>
        <w:t xml:space="preserve"> tutorial topic. </w:t>
      </w:r>
    </w:p>
    <w:p w:rsidR="00810863" w:rsidRDefault="00623839" w:rsidP="00623839">
      <w:pPr>
        <w:pStyle w:val="ListParagraph"/>
        <w:rPr>
          <w:lang w:eastAsia="en-GB"/>
        </w:rPr>
      </w:pPr>
      <w:r>
        <w:rPr>
          <w:lang w:eastAsia="en-GB"/>
        </w:rPr>
        <w:t>I</w:t>
      </w:r>
      <w:r w:rsidRPr="004C030E">
        <w:rPr>
          <w:lang w:eastAsia="en-GB"/>
        </w:rPr>
        <w:t>nstructi</w:t>
      </w:r>
      <w:r>
        <w:rPr>
          <w:lang w:eastAsia="en-GB"/>
        </w:rPr>
        <w:t>ng</w:t>
      </w:r>
      <w:r w:rsidRPr="004C030E">
        <w:rPr>
          <w:lang w:eastAsia="en-GB"/>
        </w:rPr>
        <w:t xml:space="preserve"> students in tutorials by means of prese</w:t>
      </w:r>
      <w:r w:rsidR="00E80E39">
        <w:rPr>
          <w:lang w:eastAsia="en-GB"/>
        </w:rPr>
        <w:t>ntation, discussion of problems and</w:t>
      </w:r>
      <w:r w:rsidRPr="004C030E">
        <w:rPr>
          <w:lang w:eastAsia="en-GB"/>
        </w:rPr>
        <w:t xml:space="preserve"> the solution of </w:t>
      </w:r>
      <w:r w:rsidR="00E80E39">
        <w:rPr>
          <w:lang w:eastAsia="en-GB"/>
        </w:rPr>
        <w:t xml:space="preserve">questions on the tutorial topic. </w:t>
      </w:r>
      <w:r w:rsidRPr="004C030E">
        <w:rPr>
          <w:lang w:eastAsia="en-GB"/>
        </w:rPr>
        <w:t xml:space="preserve"> </w:t>
      </w:r>
    </w:p>
    <w:p w:rsidR="00E80E39" w:rsidRDefault="00E80E39" w:rsidP="00623839">
      <w:pPr>
        <w:pStyle w:val="ListParagraph"/>
        <w:rPr>
          <w:lang w:eastAsia="en-GB"/>
        </w:rPr>
      </w:pPr>
      <w:r>
        <w:rPr>
          <w:lang w:eastAsia="en-GB"/>
        </w:rPr>
        <w:t>D</w:t>
      </w:r>
      <w:r w:rsidR="00623839" w:rsidRPr="0086352A">
        <w:rPr>
          <w:lang w:eastAsia="en-GB"/>
        </w:rPr>
        <w:t>emonstrating techniques</w:t>
      </w:r>
      <w:r>
        <w:rPr>
          <w:lang w:eastAsia="en-GB"/>
        </w:rPr>
        <w:t xml:space="preserve"> and equipment.</w:t>
      </w:r>
    </w:p>
    <w:p w:rsidR="00623839" w:rsidRPr="00623839" w:rsidRDefault="00623839" w:rsidP="00623839">
      <w:pPr>
        <w:pStyle w:val="ListParagraph"/>
        <w:rPr>
          <w:lang w:eastAsia="en-GB"/>
        </w:rPr>
      </w:pPr>
      <w:r>
        <w:rPr>
          <w:lang w:eastAsia="en-GB"/>
        </w:rPr>
        <w:t xml:space="preserve">Giving guidance to </w:t>
      </w:r>
      <w:r w:rsidRPr="004C030E">
        <w:rPr>
          <w:lang w:eastAsia="en-GB"/>
        </w:rPr>
        <w:t xml:space="preserve">students </w:t>
      </w:r>
      <w:r>
        <w:rPr>
          <w:lang w:eastAsia="en-GB"/>
        </w:rPr>
        <w:t xml:space="preserve">on how </w:t>
      </w:r>
      <w:r w:rsidRPr="004C030E">
        <w:rPr>
          <w:lang w:eastAsia="en-GB"/>
        </w:rPr>
        <w:t>to produce work at an appropriate academic level.</w:t>
      </w:r>
    </w:p>
    <w:p w:rsidR="00623839" w:rsidRPr="004C030E" w:rsidRDefault="00623839" w:rsidP="00623839">
      <w:pPr>
        <w:pStyle w:val="ListParagraph"/>
        <w:rPr>
          <w:lang w:eastAsia="en-GB"/>
        </w:rPr>
      </w:pPr>
      <w:r w:rsidRPr="004C030E">
        <w:rPr>
          <w:lang w:eastAsia="en-GB"/>
        </w:rPr>
        <w:t>The provision of guidance on preparation for examinations.</w:t>
      </w:r>
    </w:p>
    <w:p w:rsidR="00E80E39" w:rsidRDefault="00D0006C" w:rsidP="00623839">
      <w:pPr>
        <w:pStyle w:val="ListParagraph"/>
      </w:pPr>
      <w:r>
        <w:t>Marking of assignments,</w:t>
      </w:r>
      <w:r w:rsidR="00623839" w:rsidRPr="004C030E">
        <w:t xml:space="preserve"> essays</w:t>
      </w:r>
      <w:r>
        <w:t xml:space="preserve"> and exams</w:t>
      </w:r>
      <w:r w:rsidR="00E80E39">
        <w:t xml:space="preserve"> using solutions provided by the course lecturer</w:t>
      </w:r>
      <w:r w:rsidR="00623839" w:rsidRPr="004C030E">
        <w:t xml:space="preserve">. </w:t>
      </w:r>
    </w:p>
    <w:p w:rsidR="00623839" w:rsidRDefault="00E80E39" w:rsidP="00623839">
      <w:pPr>
        <w:pStyle w:val="ListParagraph"/>
      </w:pPr>
      <w:r>
        <w:t>G</w:t>
      </w:r>
      <w:r w:rsidR="00623839" w:rsidRPr="004C030E">
        <w:t>iving</w:t>
      </w:r>
      <w:r>
        <w:t xml:space="preserve"> routine</w:t>
      </w:r>
      <w:r w:rsidR="00623839" w:rsidRPr="004C030E">
        <w:t xml:space="preserve"> feedback to students on </w:t>
      </w:r>
      <w:r w:rsidR="00623839">
        <w:t xml:space="preserve">their </w:t>
      </w:r>
      <w:r w:rsidR="00623839" w:rsidRPr="004C030E">
        <w:t>presentation</w:t>
      </w:r>
      <w:r>
        <w:t>,</w:t>
      </w:r>
      <w:r w:rsidR="00623839" w:rsidRPr="004C030E">
        <w:t xml:space="preserve"> performance and academic work.</w:t>
      </w:r>
    </w:p>
    <w:p w:rsidR="00E80E39" w:rsidRDefault="003A6D39" w:rsidP="00623839">
      <w:pPr>
        <w:pStyle w:val="ListParagraph"/>
      </w:pPr>
      <w:r>
        <w:t xml:space="preserve">Obtaining support from </w:t>
      </w:r>
      <w:r w:rsidR="00623839" w:rsidRPr="004C030E">
        <w:t xml:space="preserve">senior </w:t>
      </w:r>
      <w:r w:rsidR="00623839" w:rsidRPr="00FF4F04">
        <w:t>staff</w:t>
      </w:r>
      <w:r w:rsidR="00623839">
        <w:t xml:space="preserve"> </w:t>
      </w:r>
      <w:r w:rsidR="00623839" w:rsidRPr="004C030E">
        <w:t>to ensure that revision is provided on course material</w:t>
      </w:r>
      <w:r w:rsidR="00E80E39">
        <w:t>.</w:t>
      </w:r>
    </w:p>
    <w:p w:rsidR="00623839" w:rsidRPr="004C030E" w:rsidRDefault="00623839" w:rsidP="00623839">
      <w:pPr>
        <w:pStyle w:val="ListParagraph"/>
      </w:pPr>
      <w:r w:rsidRPr="004C030E">
        <w:t xml:space="preserve">Collaborating with Teaching Assistant colleagues to exchange information on topics taught.          </w:t>
      </w:r>
    </w:p>
    <w:p w:rsidR="00E80E39" w:rsidRDefault="00623839" w:rsidP="00623839">
      <w:pPr>
        <w:pStyle w:val="ListParagraph"/>
      </w:pPr>
      <w:r w:rsidRPr="004C030E">
        <w:t xml:space="preserve">Referring student personal problems to the departmental tutor. </w:t>
      </w:r>
    </w:p>
    <w:p w:rsidR="00623839" w:rsidRPr="004C030E" w:rsidRDefault="00623839" w:rsidP="00623839">
      <w:pPr>
        <w:pStyle w:val="ListParagraph"/>
      </w:pPr>
      <w:r w:rsidRPr="004C030E">
        <w:t xml:space="preserve">Managing the late submission of assignments </w:t>
      </w:r>
      <w:r>
        <w:t>and referring this to senior staff</w:t>
      </w:r>
      <w:r w:rsidRPr="004C030E">
        <w:t xml:space="preserve"> if necessary.</w:t>
      </w:r>
    </w:p>
    <w:p w:rsidR="00623839" w:rsidRDefault="00623839" w:rsidP="00613604">
      <w:pPr>
        <w:pStyle w:val="ListParagraph"/>
      </w:pPr>
      <w:r>
        <w:t xml:space="preserve">Carrying out administration of </w:t>
      </w:r>
      <w:r w:rsidRPr="004C030E">
        <w:t>the tutorial process</w:t>
      </w:r>
      <w:r w:rsidR="00AA4D60">
        <w:t xml:space="preserve">, including monitoring </w:t>
      </w:r>
      <w:r w:rsidRPr="004C030E">
        <w:t>attendance.</w:t>
      </w:r>
    </w:p>
    <w:p w:rsidR="00D0006C" w:rsidRDefault="00D0006C" w:rsidP="00D0006C">
      <w:pPr>
        <w:pStyle w:val="ListParagraph"/>
      </w:pPr>
      <w:r w:rsidRPr="00CF4528">
        <w:t>Attendance in lectures for the courses taught (can be waived at discretion of lecturer, for example, if it is a course taught in previous years)</w:t>
      </w:r>
      <w:r>
        <w:t>;</w:t>
      </w:r>
    </w:p>
    <w:p w:rsidR="00E15354" w:rsidRPr="00CF4528" w:rsidRDefault="00E15354" w:rsidP="00613604">
      <w:pPr>
        <w:pStyle w:val="ListParagraph"/>
      </w:pPr>
      <w:r w:rsidRPr="00CF4528">
        <w:t>To actively follow and promote UCL policies</w:t>
      </w:r>
      <w:r>
        <w:t>, including Equal Opportunities;</w:t>
      </w:r>
    </w:p>
    <w:p w:rsidR="00E15354" w:rsidRDefault="00E15354" w:rsidP="00E15354">
      <w:pPr>
        <w:pStyle w:val="ListParagraph"/>
      </w:pPr>
      <w:r w:rsidRPr="00CF4528">
        <w:t>To uphold confidentiality in regard</w:t>
      </w:r>
      <w:r>
        <w:t>s to students records and marks;</w:t>
      </w:r>
    </w:p>
    <w:p w:rsidR="00320FEA" w:rsidRPr="00E15354" w:rsidRDefault="00E15354" w:rsidP="00E15354">
      <w:pPr>
        <w:pStyle w:val="ListParagraph"/>
        <w:rPr>
          <w:color w:val="auto"/>
          <w:lang w:val="en-US"/>
        </w:rPr>
      </w:pPr>
      <w:r>
        <w:t>To engage with all training required to support the role.</w:t>
      </w:r>
    </w:p>
    <w:p w:rsidR="00820FCA" w:rsidRPr="000E1871" w:rsidRDefault="00820FCA" w:rsidP="00320FEA">
      <w:pPr>
        <w:pStyle w:val="ListParagraph"/>
        <w:rPr>
          <w:color w:val="auto"/>
          <w:lang w:val="en-US"/>
        </w:rPr>
        <w:sectPr w:rsidR="00820FCA" w:rsidRPr="000E1871" w:rsidSect="005136DA">
          <w:headerReference w:type="first" r:id="rId8"/>
          <w:type w:val="continuous"/>
          <w:pgSz w:w="11900" w:h="16840"/>
          <w:pgMar w:top="2268" w:right="567" w:bottom="1134" w:left="567" w:header="680" w:footer="709" w:gutter="0"/>
          <w:cols w:num="2" w:space="708"/>
          <w:titlePg/>
          <w:docGrid w:linePitch="326"/>
        </w:sectPr>
      </w:pPr>
    </w:p>
    <w:p w:rsidR="00647662" w:rsidRDefault="006C089E" w:rsidP="005136DA">
      <w:pPr>
        <w:pStyle w:val="Heading1"/>
      </w:pPr>
      <w:r>
        <w:lastRenderedPageBreak/>
        <w:t>Pe</w:t>
      </w:r>
      <w:r w:rsidRPr="005136DA">
        <w:t>rs</w:t>
      </w:r>
      <w:r>
        <w:t>on specification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3D4C"/>
          <w:insideV w:val="single" w:sz="4" w:space="0" w:color="003D4C"/>
        </w:tblBorders>
        <w:tblLook w:val="04A0" w:firstRow="1" w:lastRow="0" w:firstColumn="1" w:lastColumn="0" w:noHBand="0" w:noVBand="1"/>
      </w:tblPr>
      <w:tblGrid>
        <w:gridCol w:w="8222"/>
        <w:gridCol w:w="2551"/>
      </w:tblGrid>
      <w:tr w:rsidR="002F3442" w:rsidTr="00CB629F">
        <w:trPr>
          <w:trHeight w:val="395"/>
          <w:tblHeader/>
        </w:trPr>
        <w:tc>
          <w:tcPr>
            <w:tcW w:w="8222" w:type="dxa"/>
          </w:tcPr>
          <w:p w:rsidR="002F3442" w:rsidRDefault="002F3442" w:rsidP="0051405E">
            <w:pPr>
              <w:spacing w:after="0"/>
            </w:pPr>
            <w:r w:rsidRPr="003F4C49">
              <w:rPr>
                <w:rFonts w:eastAsiaTheme="majorEastAsia" w:cstheme="majorBidi"/>
                <w:iCs/>
                <w:color w:val="7A2B41"/>
                <w:sz w:val="24"/>
                <w:lang w:val="en-US" w:eastAsia="en-US"/>
              </w:rPr>
              <w:t>Criteria</w:t>
            </w:r>
          </w:p>
        </w:tc>
        <w:tc>
          <w:tcPr>
            <w:tcW w:w="2551" w:type="dxa"/>
          </w:tcPr>
          <w:p w:rsidR="002F3442" w:rsidRDefault="002F3442" w:rsidP="0051405E">
            <w:pPr>
              <w:spacing w:after="0"/>
            </w:pPr>
            <w:r w:rsidRPr="003F4C49">
              <w:rPr>
                <w:rFonts w:eastAsiaTheme="majorEastAsia" w:cstheme="majorBidi"/>
                <w:iCs/>
                <w:color w:val="7A2B41"/>
                <w:sz w:val="24"/>
                <w:lang w:val="en-US" w:eastAsia="en-US"/>
              </w:rPr>
              <w:t>Essential or Desirable</w:t>
            </w:r>
          </w:p>
        </w:tc>
      </w:tr>
      <w:tr w:rsidR="002F3442" w:rsidTr="00CB629F">
        <w:trPr>
          <w:trHeight w:val="377"/>
        </w:trPr>
        <w:tc>
          <w:tcPr>
            <w:tcW w:w="8222" w:type="dxa"/>
            <w:shd w:val="clear" w:color="auto" w:fill="D9D9D9" w:themeFill="background1" w:themeFillShade="D9"/>
          </w:tcPr>
          <w:p w:rsidR="002F3442" w:rsidRPr="001A3B52" w:rsidRDefault="00305A2F" w:rsidP="0051405E">
            <w:pPr>
              <w:rPr>
                <w:b/>
              </w:rPr>
            </w:pPr>
            <w:r>
              <w:rPr>
                <w:b/>
              </w:rPr>
              <w:t>Qualifications, e</w:t>
            </w:r>
            <w:r w:rsidR="001A3B52">
              <w:rPr>
                <w:b/>
              </w:rPr>
              <w:t>xperience and k</w:t>
            </w:r>
            <w:r w:rsidR="001A3B52" w:rsidRPr="001A3B52">
              <w:rPr>
                <w:b/>
              </w:rPr>
              <w:t>nowledge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2F3442" w:rsidRDefault="002F3442" w:rsidP="0051405E"/>
        </w:tc>
      </w:tr>
      <w:tr w:rsidR="002F3442" w:rsidTr="00CB629F">
        <w:trPr>
          <w:trHeight w:val="377"/>
        </w:trPr>
        <w:tc>
          <w:tcPr>
            <w:tcW w:w="8222" w:type="dxa"/>
          </w:tcPr>
          <w:p w:rsidR="00CB629F" w:rsidRPr="00E15354" w:rsidRDefault="003A6D39" w:rsidP="003A6D39">
            <w:pPr>
              <w:spacing w:after="0" w:line="240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Working towards</w:t>
            </w:r>
            <w:r w:rsidR="00E15354" w:rsidRPr="00E1535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24769F">
              <w:rPr>
                <w:rFonts w:asciiTheme="majorHAnsi" w:hAnsiTheme="majorHAnsi" w:cs="Arial"/>
                <w:sz w:val="22"/>
                <w:szCs w:val="22"/>
              </w:rPr>
              <w:t xml:space="preserve">a relevant </w:t>
            </w:r>
            <w:proofErr w:type="spellStart"/>
            <w:r w:rsidR="00E15354">
              <w:rPr>
                <w:rFonts w:asciiTheme="majorHAnsi" w:hAnsiTheme="majorHAnsi" w:cs="Arial"/>
                <w:sz w:val="22"/>
                <w:szCs w:val="22"/>
              </w:rPr>
              <w:t>Masters</w:t>
            </w:r>
            <w:proofErr w:type="spellEnd"/>
            <w:r w:rsidR="00E15354">
              <w:rPr>
                <w:rFonts w:asciiTheme="majorHAnsi" w:hAnsiTheme="majorHAnsi" w:cs="Arial"/>
                <w:sz w:val="22"/>
                <w:szCs w:val="22"/>
              </w:rPr>
              <w:t xml:space="preserve"> degree</w:t>
            </w:r>
            <w:r w:rsidR="0024769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1535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2F3442" w:rsidRDefault="003A6D39" w:rsidP="0051405E">
            <w:r>
              <w:t>E</w:t>
            </w:r>
          </w:p>
        </w:tc>
      </w:tr>
      <w:tr w:rsidR="002F3442" w:rsidTr="00CB629F">
        <w:trPr>
          <w:trHeight w:val="377"/>
        </w:trPr>
        <w:tc>
          <w:tcPr>
            <w:tcW w:w="8222" w:type="dxa"/>
          </w:tcPr>
          <w:p w:rsidR="002F3442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Working towards a</w:t>
            </w:r>
            <w:r w:rsidR="0024769F">
              <w:rPr>
                <w:rFonts w:asciiTheme="majorHAnsi" w:hAnsiTheme="majorHAnsi" w:cs="Arial"/>
                <w:sz w:val="22"/>
                <w:szCs w:val="22"/>
              </w:rPr>
              <w:t xml:space="preserve"> relevant</w:t>
            </w:r>
            <w:r w:rsidRPr="00E15354">
              <w:rPr>
                <w:rFonts w:asciiTheme="majorHAnsi" w:hAnsiTheme="majorHAnsi" w:cs="Arial"/>
                <w:sz w:val="22"/>
                <w:szCs w:val="22"/>
              </w:rPr>
              <w:t xml:space="preserve"> postgraduate degree (PhD)</w:t>
            </w:r>
          </w:p>
        </w:tc>
        <w:tc>
          <w:tcPr>
            <w:tcW w:w="2551" w:type="dxa"/>
          </w:tcPr>
          <w:p w:rsidR="002F3442" w:rsidRDefault="003A6D39" w:rsidP="0051405E">
            <w:r>
              <w:t>D</w:t>
            </w:r>
          </w:p>
        </w:tc>
      </w:tr>
      <w:tr w:rsidR="002F3442" w:rsidTr="00CB629F">
        <w:trPr>
          <w:trHeight w:val="377"/>
        </w:trPr>
        <w:tc>
          <w:tcPr>
            <w:tcW w:w="8222" w:type="dxa"/>
          </w:tcPr>
          <w:p w:rsidR="002F3442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High level of literacy and numeracy</w:t>
            </w:r>
          </w:p>
        </w:tc>
        <w:tc>
          <w:tcPr>
            <w:tcW w:w="2551" w:type="dxa"/>
          </w:tcPr>
          <w:p w:rsidR="002F3442" w:rsidRDefault="001A0134" w:rsidP="0051405E">
            <w:r>
              <w:t>E</w:t>
            </w:r>
          </w:p>
        </w:tc>
      </w:tr>
      <w:tr w:rsidR="009A1E18" w:rsidTr="00CB629F">
        <w:trPr>
          <w:trHeight w:val="377"/>
        </w:trPr>
        <w:tc>
          <w:tcPr>
            <w:tcW w:w="8222" w:type="dxa"/>
          </w:tcPr>
          <w:p w:rsidR="009A1E18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Excellent working knowledge of MS Office software including Word, Excel, email, and the internet</w:t>
            </w:r>
            <w:bookmarkStart w:id="3" w:name="_GoBack"/>
            <w:bookmarkEnd w:id="3"/>
          </w:p>
        </w:tc>
        <w:tc>
          <w:tcPr>
            <w:tcW w:w="2551" w:type="dxa"/>
          </w:tcPr>
          <w:p w:rsidR="009A1E18" w:rsidRDefault="001A0134" w:rsidP="0051405E">
            <w:r>
              <w:t>E</w:t>
            </w:r>
          </w:p>
        </w:tc>
      </w:tr>
      <w:tr w:rsidR="009A1E18" w:rsidTr="00CB629F">
        <w:trPr>
          <w:trHeight w:val="377"/>
        </w:trPr>
        <w:tc>
          <w:tcPr>
            <w:tcW w:w="8222" w:type="dxa"/>
          </w:tcPr>
          <w:p w:rsidR="009A1E18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/>
                <w:sz w:val="22"/>
                <w:szCs w:val="22"/>
              </w:rPr>
              <w:t>Specialist skills appropriate to the course taught</w:t>
            </w:r>
          </w:p>
        </w:tc>
        <w:tc>
          <w:tcPr>
            <w:tcW w:w="2551" w:type="dxa"/>
          </w:tcPr>
          <w:p w:rsidR="009A1E18" w:rsidRDefault="001A0134" w:rsidP="0051405E">
            <w:r>
              <w:t>E</w:t>
            </w:r>
          </w:p>
        </w:tc>
      </w:tr>
      <w:tr w:rsidR="002F3442" w:rsidTr="00CB629F">
        <w:trPr>
          <w:trHeight w:val="377"/>
        </w:trPr>
        <w:tc>
          <w:tcPr>
            <w:tcW w:w="8222" w:type="dxa"/>
            <w:shd w:val="clear" w:color="auto" w:fill="D9D9D9" w:themeFill="background1" w:themeFillShade="D9"/>
          </w:tcPr>
          <w:p w:rsidR="002F3442" w:rsidRPr="00E15354" w:rsidRDefault="001A3B52" w:rsidP="0051405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5354">
              <w:rPr>
                <w:rFonts w:asciiTheme="majorHAnsi" w:hAnsiTheme="majorHAnsi"/>
                <w:b/>
                <w:sz w:val="22"/>
                <w:szCs w:val="22"/>
              </w:rPr>
              <w:t>Skills and abilities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2F3442" w:rsidRDefault="002F3442" w:rsidP="0051405E"/>
        </w:tc>
      </w:tr>
      <w:tr w:rsidR="002F3442" w:rsidTr="00CB629F">
        <w:trPr>
          <w:trHeight w:val="377"/>
        </w:trPr>
        <w:tc>
          <w:tcPr>
            <w:tcW w:w="8222" w:type="dxa"/>
          </w:tcPr>
          <w:p w:rsidR="002F3442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Ability to communicate clearly, both orally and in writing, with students, academic and support staff at all levels</w:t>
            </w:r>
          </w:p>
        </w:tc>
        <w:tc>
          <w:tcPr>
            <w:tcW w:w="2551" w:type="dxa"/>
          </w:tcPr>
          <w:p w:rsidR="002F3442" w:rsidRDefault="001A0134" w:rsidP="0051405E">
            <w:r>
              <w:t>E</w:t>
            </w:r>
          </w:p>
        </w:tc>
      </w:tr>
      <w:tr w:rsidR="002F3442" w:rsidTr="00CB629F">
        <w:trPr>
          <w:trHeight w:val="377"/>
        </w:trPr>
        <w:tc>
          <w:tcPr>
            <w:tcW w:w="8222" w:type="dxa"/>
          </w:tcPr>
          <w:p w:rsidR="002F3442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Excellent organizational and time management skills</w:t>
            </w:r>
          </w:p>
        </w:tc>
        <w:tc>
          <w:tcPr>
            <w:tcW w:w="2551" w:type="dxa"/>
          </w:tcPr>
          <w:p w:rsidR="002F3442" w:rsidRDefault="001A0134" w:rsidP="0051405E">
            <w:r>
              <w:t>E</w:t>
            </w:r>
          </w:p>
        </w:tc>
      </w:tr>
      <w:tr w:rsidR="002F3442" w:rsidTr="00CB629F">
        <w:trPr>
          <w:trHeight w:val="377"/>
        </w:trPr>
        <w:tc>
          <w:tcPr>
            <w:tcW w:w="8222" w:type="dxa"/>
          </w:tcPr>
          <w:p w:rsidR="002F3442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Ability to be flexible and to respond to changing priorities in a busy environment</w:t>
            </w:r>
          </w:p>
        </w:tc>
        <w:tc>
          <w:tcPr>
            <w:tcW w:w="2551" w:type="dxa"/>
          </w:tcPr>
          <w:p w:rsidR="002F3442" w:rsidRDefault="001A0134" w:rsidP="0051405E">
            <w:r>
              <w:t>E</w:t>
            </w:r>
          </w:p>
        </w:tc>
      </w:tr>
      <w:tr w:rsidR="009A1E18" w:rsidTr="00CB629F">
        <w:trPr>
          <w:trHeight w:val="377"/>
        </w:trPr>
        <w:tc>
          <w:tcPr>
            <w:tcW w:w="8222" w:type="dxa"/>
          </w:tcPr>
          <w:p w:rsidR="009A1E18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Ability to work independently for short periods and as part of a team, recognising when advice / input needs to be sought</w:t>
            </w:r>
          </w:p>
        </w:tc>
        <w:tc>
          <w:tcPr>
            <w:tcW w:w="2551" w:type="dxa"/>
          </w:tcPr>
          <w:p w:rsidR="009A1E18" w:rsidRDefault="001A0134" w:rsidP="0051405E">
            <w:r>
              <w:t>E</w:t>
            </w:r>
          </w:p>
        </w:tc>
      </w:tr>
      <w:tr w:rsidR="009A1E18" w:rsidTr="00CB629F">
        <w:trPr>
          <w:trHeight w:val="377"/>
        </w:trPr>
        <w:tc>
          <w:tcPr>
            <w:tcW w:w="8222" w:type="dxa"/>
          </w:tcPr>
          <w:p w:rsidR="009A1E18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A high level of accuracy and a keen attention to detail</w:t>
            </w:r>
          </w:p>
        </w:tc>
        <w:tc>
          <w:tcPr>
            <w:tcW w:w="2551" w:type="dxa"/>
          </w:tcPr>
          <w:p w:rsidR="009A1E18" w:rsidRDefault="001A0134" w:rsidP="0051405E">
            <w:r>
              <w:t>E</w:t>
            </w:r>
          </w:p>
        </w:tc>
      </w:tr>
      <w:tr w:rsidR="00E81948" w:rsidTr="00CB629F">
        <w:trPr>
          <w:trHeight w:val="377"/>
        </w:trPr>
        <w:tc>
          <w:tcPr>
            <w:tcW w:w="8222" w:type="dxa"/>
          </w:tcPr>
          <w:p w:rsidR="00E81948" w:rsidRPr="00E15354" w:rsidRDefault="00E81948" w:rsidP="002A6CD4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color w:val="000000"/>
                <w:lang w:val="es-ES"/>
              </w:rPr>
              <w:t>Ability</w:t>
            </w:r>
            <w:proofErr w:type="spellEnd"/>
            <w:r>
              <w:rPr>
                <w:color w:val="000000"/>
                <w:lang w:val="es-ES"/>
              </w:rPr>
              <w:t xml:space="preserve"> to tutor and </w:t>
            </w:r>
            <w:proofErr w:type="spellStart"/>
            <w:r>
              <w:rPr>
                <w:color w:val="000000"/>
                <w:lang w:val="es-ES"/>
              </w:rPr>
              <w:t>support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year</w:t>
            </w:r>
            <w:proofErr w:type="spellEnd"/>
            <w:r>
              <w:rPr>
                <w:color w:val="000000"/>
                <w:lang w:val="es-ES"/>
              </w:rPr>
              <w:t xml:space="preserve"> 1 and 2 UG </w:t>
            </w:r>
            <w:proofErr w:type="spellStart"/>
            <w:r>
              <w:rPr>
                <w:color w:val="000000"/>
                <w:lang w:val="es-ES"/>
              </w:rPr>
              <w:t>students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on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core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r w:rsidR="002A6CD4">
              <w:rPr>
                <w:color w:val="000000"/>
                <w:lang w:val="es-ES"/>
              </w:rPr>
              <w:t>XXXX</w:t>
            </w:r>
            <w:r>
              <w:rPr>
                <w:color w:val="000000"/>
                <w:lang w:val="es-ES"/>
              </w:rPr>
              <w:t xml:space="preserve"> modules</w:t>
            </w:r>
          </w:p>
        </w:tc>
        <w:tc>
          <w:tcPr>
            <w:tcW w:w="2551" w:type="dxa"/>
          </w:tcPr>
          <w:p w:rsidR="00E81948" w:rsidRDefault="00E81948" w:rsidP="0051405E">
            <w:r>
              <w:t>D</w:t>
            </w:r>
          </w:p>
        </w:tc>
      </w:tr>
      <w:tr w:rsidR="001C52AA" w:rsidTr="00CB629F">
        <w:trPr>
          <w:trHeight w:val="377"/>
        </w:trPr>
        <w:tc>
          <w:tcPr>
            <w:tcW w:w="8222" w:type="dxa"/>
            <w:shd w:val="clear" w:color="auto" w:fill="D9D9D9" w:themeFill="background1" w:themeFillShade="D9"/>
          </w:tcPr>
          <w:p w:rsidR="001C52AA" w:rsidRPr="00E15354" w:rsidRDefault="001C52AA" w:rsidP="001C52A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5354">
              <w:rPr>
                <w:rFonts w:asciiTheme="majorHAnsi" w:hAnsiTheme="majorHAnsi"/>
                <w:b/>
                <w:sz w:val="22"/>
                <w:szCs w:val="22"/>
              </w:rPr>
              <w:t>Person</w:t>
            </w:r>
            <w:r w:rsidR="007532F4" w:rsidRPr="00E15354">
              <w:rPr>
                <w:rFonts w:asciiTheme="majorHAnsi" w:hAnsiTheme="majorHAnsi"/>
                <w:b/>
                <w:sz w:val="22"/>
                <w:szCs w:val="22"/>
              </w:rPr>
              <w:t>al</w:t>
            </w:r>
            <w:r w:rsidRPr="00E15354">
              <w:rPr>
                <w:rFonts w:asciiTheme="majorHAnsi" w:hAnsiTheme="majorHAnsi"/>
                <w:b/>
                <w:sz w:val="22"/>
                <w:szCs w:val="22"/>
              </w:rPr>
              <w:t xml:space="preserve"> attributes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C52AA" w:rsidRDefault="001C52AA" w:rsidP="00636EE2"/>
        </w:tc>
      </w:tr>
      <w:tr w:rsidR="009A1E18" w:rsidTr="00CB629F">
        <w:trPr>
          <w:trHeight w:val="377"/>
        </w:trPr>
        <w:tc>
          <w:tcPr>
            <w:tcW w:w="8222" w:type="dxa"/>
          </w:tcPr>
          <w:p w:rsidR="009A1E18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Excellent people skills and the ability to build good relationships with colleagues and external partners</w:t>
            </w:r>
          </w:p>
        </w:tc>
        <w:tc>
          <w:tcPr>
            <w:tcW w:w="2551" w:type="dxa"/>
          </w:tcPr>
          <w:p w:rsidR="009A1E18" w:rsidRDefault="001A0134" w:rsidP="0051405E">
            <w:r>
              <w:t>E</w:t>
            </w:r>
          </w:p>
        </w:tc>
      </w:tr>
      <w:tr w:rsidR="00923C93" w:rsidTr="00CB629F">
        <w:trPr>
          <w:trHeight w:val="377"/>
        </w:trPr>
        <w:tc>
          <w:tcPr>
            <w:tcW w:w="8222" w:type="dxa"/>
          </w:tcPr>
          <w:p w:rsidR="00923C93" w:rsidRDefault="001A0134" w:rsidP="0051405E">
            <w:r>
              <w:t>An enthusiasm for teaching</w:t>
            </w:r>
          </w:p>
        </w:tc>
        <w:tc>
          <w:tcPr>
            <w:tcW w:w="2551" w:type="dxa"/>
          </w:tcPr>
          <w:p w:rsidR="00923C93" w:rsidRDefault="001A0134" w:rsidP="0051405E">
            <w:r>
              <w:t>E</w:t>
            </w:r>
          </w:p>
        </w:tc>
      </w:tr>
    </w:tbl>
    <w:p w:rsidR="002F3442" w:rsidRPr="002F3442" w:rsidRDefault="00925A98" w:rsidP="002F3442">
      <w:r>
        <w:softHyphen/>
      </w:r>
    </w:p>
    <w:p w:rsidR="005136DA" w:rsidRDefault="005136DA" w:rsidP="005136DA">
      <w:pPr>
        <w:pStyle w:val="Heading1"/>
        <w:sectPr w:rsidR="005136DA" w:rsidSect="005136DA">
          <w:pgSz w:w="11900" w:h="16840"/>
          <w:pgMar w:top="602" w:right="567" w:bottom="1134" w:left="567" w:header="283" w:footer="709" w:gutter="0"/>
          <w:cols w:space="708"/>
          <w:docGrid w:linePitch="326"/>
        </w:sectPr>
      </w:pPr>
      <w:r>
        <w:br w:type="page"/>
      </w:r>
    </w:p>
    <w:p w:rsidR="005617A1" w:rsidRDefault="005136DA" w:rsidP="005136DA">
      <w:pPr>
        <w:pStyle w:val="Heading1"/>
      </w:pPr>
      <w:r>
        <w:t>Apply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29"/>
      </w:tblGrid>
      <w:tr w:rsidR="005136DA" w:rsidTr="005136DA">
        <w:trPr>
          <w:trHeight w:val="4793"/>
        </w:trPr>
        <w:tc>
          <w:tcPr>
            <w:tcW w:w="5245" w:type="dxa"/>
            <w:shd w:val="clear" w:color="auto" w:fill="F2F2F2" w:themeFill="background1" w:themeFillShade="F2"/>
          </w:tcPr>
          <w:p w:rsidR="005136DA" w:rsidRDefault="005136DA" w:rsidP="005136DA">
            <w:pPr>
              <w:pStyle w:val="Heading3"/>
            </w:pPr>
            <w:r>
              <w:t>To apply for this position</w:t>
            </w:r>
            <w:r w:rsidR="001C43F0">
              <w:t xml:space="preserve"> visit:</w:t>
            </w:r>
          </w:p>
          <w:p w:rsidR="001C43F0" w:rsidRPr="001C43F0" w:rsidRDefault="001C43F0" w:rsidP="001C43F0"/>
          <w:p w:rsidR="005136DA" w:rsidRPr="005136DA" w:rsidRDefault="001C43F0" w:rsidP="005136DA">
            <w:pPr>
              <w:pStyle w:val="Heading3"/>
            </w:pPr>
            <w:r>
              <w:t>ucl.ac.uk</w:t>
            </w:r>
            <w:r w:rsidR="005136DA">
              <w:t>/jobs</w:t>
            </w:r>
          </w:p>
        </w:tc>
      </w:tr>
    </w:tbl>
    <w:p w:rsidR="005136DA" w:rsidRPr="005136DA" w:rsidRDefault="005136DA" w:rsidP="005136DA"/>
    <w:sectPr w:rsidR="005136DA" w:rsidRPr="005136DA" w:rsidSect="005136DA">
      <w:type w:val="continuous"/>
      <w:pgSz w:w="11900" w:h="16840"/>
      <w:pgMar w:top="602" w:right="567" w:bottom="1134" w:left="567" w:header="283" w:footer="709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B52" w:rsidRDefault="001A3B52" w:rsidP="00DA4ABB">
      <w:r>
        <w:separator/>
      </w:r>
    </w:p>
  </w:endnote>
  <w:endnote w:type="continuationSeparator" w:id="0">
    <w:p w:rsidR="001A3B52" w:rsidRDefault="001A3B52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MT Std">
    <w:altName w:val="Arial"/>
    <w:charset w:val="00"/>
    <w:family w:val="auto"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B52" w:rsidRDefault="001A3B52" w:rsidP="00DA4ABB">
      <w:r>
        <w:separator/>
      </w:r>
    </w:p>
  </w:footnote>
  <w:footnote w:type="continuationSeparator" w:id="0">
    <w:p w:rsidR="001A3B52" w:rsidRDefault="001A3B52" w:rsidP="00DA4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CA" w:rsidRDefault="008105B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EE5A3A4" wp14:editId="4AC3D85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44873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htBlue550UPportra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44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EAE2953A"/>
    <w:lvl w:ilvl="0">
      <w:numFmt w:val="bullet"/>
      <w:lvlText w:val="*"/>
      <w:lvlJc w:val="left"/>
    </w:lvl>
  </w:abstractNum>
  <w:abstractNum w:abstractNumId="2" w15:restartNumberingAfterBreak="0">
    <w:nsid w:val="26FE1AB3"/>
    <w:multiLevelType w:val="hybridMultilevel"/>
    <w:tmpl w:val="DE38C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F58AE"/>
    <w:multiLevelType w:val="hybridMultilevel"/>
    <w:tmpl w:val="B2A2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67559"/>
    <w:multiLevelType w:val="hybridMultilevel"/>
    <w:tmpl w:val="6CF09C74"/>
    <w:lvl w:ilvl="0" w:tplc="08340D0A">
      <w:start w:val="1"/>
      <w:numFmt w:val="bullet"/>
      <w:pStyle w:val="ListParagraph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20"/>
  <w:drawingGridHorizontalSpacing w:val="10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  <w:docVar w:name="OpenInPublishingView" w:val="0"/>
  </w:docVars>
  <w:rsids>
    <w:rsidRoot w:val="001A3B52"/>
    <w:rsid w:val="000204D6"/>
    <w:rsid w:val="000218F5"/>
    <w:rsid w:val="0005387E"/>
    <w:rsid w:val="00061E18"/>
    <w:rsid w:val="00093D36"/>
    <w:rsid w:val="000E1871"/>
    <w:rsid w:val="00100C01"/>
    <w:rsid w:val="001148C9"/>
    <w:rsid w:val="00130559"/>
    <w:rsid w:val="00146228"/>
    <w:rsid w:val="00146C6D"/>
    <w:rsid w:val="00197F34"/>
    <w:rsid w:val="001A0134"/>
    <w:rsid w:val="001A3B52"/>
    <w:rsid w:val="001C43F0"/>
    <w:rsid w:val="001C52AA"/>
    <w:rsid w:val="001C7EDF"/>
    <w:rsid w:val="001F16FA"/>
    <w:rsid w:val="0024769F"/>
    <w:rsid w:val="00254AA1"/>
    <w:rsid w:val="00255201"/>
    <w:rsid w:val="0027653E"/>
    <w:rsid w:val="002A6CD4"/>
    <w:rsid w:val="002F3442"/>
    <w:rsid w:val="00305A2F"/>
    <w:rsid w:val="00320FEA"/>
    <w:rsid w:val="003334E3"/>
    <w:rsid w:val="00363CD8"/>
    <w:rsid w:val="00371518"/>
    <w:rsid w:val="00375230"/>
    <w:rsid w:val="00377520"/>
    <w:rsid w:val="003A6D39"/>
    <w:rsid w:val="0040652D"/>
    <w:rsid w:val="00415419"/>
    <w:rsid w:val="00437574"/>
    <w:rsid w:val="004961EE"/>
    <w:rsid w:val="004C49A2"/>
    <w:rsid w:val="004E5D2F"/>
    <w:rsid w:val="005044DE"/>
    <w:rsid w:val="005136DA"/>
    <w:rsid w:val="00520F98"/>
    <w:rsid w:val="0053233C"/>
    <w:rsid w:val="00542251"/>
    <w:rsid w:val="005617A1"/>
    <w:rsid w:val="00572A8E"/>
    <w:rsid w:val="005B050C"/>
    <w:rsid w:val="005B0F27"/>
    <w:rsid w:val="005D33DE"/>
    <w:rsid w:val="00623839"/>
    <w:rsid w:val="0062791E"/>
    <w:rsid w:val="00647662"/>
    <w:rsid w:val="00680DB2"/>
    <w:rsid w:val="006868F4"/>
    <w:rsid w:val="006A1644"/>
    <w:rsid w:val="006A3846"/>
    <w:rsid w:val="006C089E"/>
    <w:rsid w:val="006E77CA"/>
    <w:rsid w:val="007061CE"/>
    <w:rsid w:val="00717FC4"/>
    <w:rsid w:val="0072651B"/>
    <w:rsid w:val="007532F4"/>
    <w:rsid w:val="00790E2B"/>
    <w:rsid w:val="007C547B"/>
    <w:rsid w:val="007C7FF1"/>
    <w:rsid w:val="00807790"/>
    <w:rsid w:val="008105B7"/>
    <w:rsid w:val="00810863"/>
    <w:rsid w:val="00820FCA"/>
    <w:rsid w:val="00846641"/>
    <w:rsid w:val="00847090"/>
    <w:rsid w:val="00852852"/>
    <w:rsid w:val="008578F4"/>
    <w:rsid w:val="008771D2"/>
    <w:rsid w:val="00895320"/>
    <w:rsid w:val="008A31F1"/>
    <w:rsid w:val="008A4B51"/>
    <w:rsid w:val="008A7907"/>
    <w:rsid w:val="008D36DF"/>
    <w:rsid w:val="008E480F"/>
    <w:rsid w:val="00923C93"/>
    <w:rsid w:val="00925A98"/>
    <w:rsid w:val="0095503C"/>
    <w:rsid w:val="00962EA4"/>
    <w:rsid w:val="00966478"/>
    <w:rsid w:val="00993DE1"/>
    <w:rsid w:val="009A1E18"/>
    <w:rsid w:val="009B206C"/>
    <w:rsid w:val="009E6C59"/>
    <w:rsid w:val="00A250A9"/>
    <w:rsid w:val="00A31F54"/>
    <w:rsid w:val="00A50DE1"/>
    <w:rsid w:val="00A5402A"/>
    <w:rsid w:val="00A93D63"/>
    <w:rsid w:val="00AA4D60"/>
    <w:rsid w:val="00AE02E5"/>
    <w:rsid w:val="00AF036D"/>
    <w:rsid w:val="00AF1492"/>
    <w:rsid w:val="00B330AD"/>
    <w:rsid w:val="00B752CC"/>
    <w:rsid w:val="00B84D00"/>
    <w:rsid w:val="00B97EF6"/>
    <w:rsid w:val="00C64BA3"/>
    <w:rsid w:val="00C76701"/>
    <w:rsid w:val="00CB629F"/>
    <w:rsid w:val="00D0006C"/>
    <w:rsid w:val="00D36EA1"/>
    <w:rsid w:val="00D45E80"/>
    <w:rsid w:val="00D475E1"/>
    <w:rsid w:val="00D55061"/>
    <w:rsid w:val="00DA4ABB"/>
    <w:rsid w:val="00DB1799"/>
    <w:rsid w:val="00DE7FA5"/>
    <w:rsid w:val="00E02A7A"/>
    <w:rsid w:val="00E15354"/>
    <w:rsid w:val="00E23B24"/>
    <w:rsid w:val="00E3153F"/>
    <w:rsid w:val="00E73B03"/>
    <w:rsid w:val="00E80E39"/>
    <w:rsid w:val="00E81948"/>
    <w:rsid w:val="00EF5616"/>
    <w:rsid w:val="00F31F90"/>
    <w:rsid w:val="00F46EC6"/>
    <w:rsid w:val="00F73D8D"/>
    <w:rsid w:val="00F74946"/>
    <w:rsid w:val="00F925CC"/>
    <w:rsid w:val="00F961B1"/>
    <w:rsid w:val="00FA21C1"/>
    <w:rsid w:val="00FA6B5E"/>
    <w:rsid w:val="00FA7B9A"/>
    <w:rsid w:val="00FC36C1"/>
    <w:rsid w:val="00FD6F3D"/>
    <w:rsid w:val="00F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oNotEmbedSmartTags/>
  <w:decimalSymbol w:val="."/>
  <w:listSeparator w:val=","/>
  <w14:defaultImageDpi w14:val="300"/>
  <w15:docId w15:val="{3AC490C9-EC49-466A-8ECA-7E857ECF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5B7"/>
    <w:pPr>
      <w:spacing w:after="240" w:line="280" w:lineRule="exact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02A"/>
    <w:pPr>
      <w:keepNext/>
      <w:keepLines/>
      <w:spacing w:before="240" w:line="520" w:lineRule="exact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02A"/>
    <w:pPr>
      <w:keepNext/>
      <w:keepLines/>
      <w:spacing w:before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02A"/>
    <w:pPr>
      <w:keepNext/>
      <w:keepLines/>
      <w:spacing w:before="120"/>
      <w:outlineLvl w:val="2"/>
    </w:pPr>
    <w:rPr>
      <w:rFonts w:eastAsiaTheme="majorEastAsia" w:cstheme="majorBidi"/>
      <w:b/>
      <w:color w:val="7F7F7F" w:themeColor="text1" w:themeTint="8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402A"/>
    <w:pPr>
      <w:keepNext/>
      <w:keepLines/>
      <w:pBdr>
        <w:top w:val="single" w:sz="4" w:space="5" w:color="7F7F7F" w:themeColor="text1" w:themeTint="80"/>
      </w:pBdr>
      <w:spacing w:before="40" w:after="40" w:line="240" w:lineRule="auto"/>
      <w:outlineLvl w:val="3"/>
    </w:pPr>
    <w:rPr>
      <w:rFonts w:eastAsiaTheme="majorEastAsia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eastAsia="Times New Roman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customStyle="1" w:styleId="Heading2Char">
    <w:name w:val="Heading 2 Char"/>
    <w:basedOn w:val="DefaultParagraphFont"/>
    <w:link w:val="Heading2"/>
    <w:uiPriority w:val="9"/>
    <w:rsid w:val="00A5402A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5402A"/>
    <w:rPr>
      <w:rFonts w:ascii="Arial" w:eastAsiaTheme="majorEastAsia" w:hAnsi="Arial" w:cstheme="majorBidi"/>
      <w:b/>
      <w:color w:val="000000" w:themeColor="text1"/>
      <w:sz w:val="5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5402A"/>
    <w:rPr>
      <w:rFonts w:ascii="Arial" w:eastAsiaTheme="majorEastAsia" w:hAnsi="Arial" w:cstheme="majorBidi"/>
      <w:b/>
      <w:color w:val="7F7F7F" w:themeColor="text1" w:themeTint="80"/>
      <w:sz w:val="28"/>
    </w:rPr>
  </w:style>
  <w:style w:type="table" w:styleId="TableGrid">
    <w:name w:val="Table Grid"/>
    <w:basedOn w:val="TableNormal"/>
    <w:uiPriority w:val="59"/>
    <w:rsid w:val="0064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925CC"/>
    <w:pPr>
      <w:spacing w:after="86" w:line="240" w:lineRule="auto"/>
    </w:pPr>
    <w:rPr>
      <w:rFonts w:cs="Arial"/>
      <w:color w:val="auto"/>
      <w:sz w:val="15"/>
      <w:szCs w:val="1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5402A"/>
    <w:rPr>
      <w:rFonts w:ascii="Arial" w:eastAsiaTheme="majorEastAsia" w:hAnsi="Arial" w:cstheme="majorBidi"/>
      <w:b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8578F4"/>
    <w:pPr>
      <w:numPr>
        <w:numId w:val="2"/>
      </w:numPr>
      <w:ind w:left="426" w:hanging="284"/>
      <w:contextualSpacing/>
    </w:pPr>
    <w:rPr>
      <w:color w:val="595959" w:themeColor="text1" w:themeTint="A6"/>
    </w:rPr>
  </w:style>
  <w:style w:type="character" w:styleId="Hyperlink">
    <w:name w:val="Hyperlink"/>
    <w:rsid w:val="00E15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64C80F-11F9-4AAD-9502-906648EE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542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Pickett</dc:creator>
  <cp:keywords/>
  <dc:description/>
  <cp:lastModifiedBy>Laura Tomson</cp:lastModifiedBy>
  <cp:revision>7</cp:revision>
  <cp:lastPrinted>2018-07-24T11:59:00Z</cp:lastPrinted>
  <dcterms:created xsi:type="dcterms:W3CDTF">2018-07-24T10:55:00Z</dcterms:created>
  <dcterms:modified xsi:type="dcterms:W3CDTF">2018-07-24T12:00:00Z</dcterms:modified>
</cp:coreProperties>
</file>