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2523" w14:textId="77777777" w:rsidR="00FE2DCF" w:rsidRPr="001B4E80" w:rsidRDefault="00FE2DCF" w:rsidP="0040655C">
      <w:pPr>
        <w:rPr>
          <w:rFonts w:cs="Arial"/>
          <w:b/>
          <w:bCs/>
          <w:szCs w:val="22"/>
        </w:rPr>
      </w:pPr>
    </w:p>
    <w:p w14:paraId="47918E80" w14:textId="77777777" w:rsidR="00A47F3A" w:rsidRPr="001B4E80" w:rsidRDefault="00A47F3A" w:rsidP="0040655C">
      <w:pPr>
        <w:rPr>
          <w:rFonts w:cs="Arial"/>
          <w:b/>
          <w:bCs/>
          <w:szCs w:val="22"/>
        </w:rPr>
      </w:pPr>
    </w:p>
    <w:p w14:paraId="361495CC" w14:textId="77777777" w:rsidR="00FE2DCF" w:rsidRPr="001B4E80" w:rsidRDefault="00FE2DCF" w:rsidP="0040655C">
      <w:pPr>
        <w:rPr>
          <w:rFonts w:cs="Arial"/>
          <w:b/>
          <w:bCs/>
          <w:szCs w:val="22"/>
        </w:rPr>
      </w:pPr>
      <w:r w:rsidRPr="001B4E80">
        <w:rPr>
          <w:rFonts w:cs="Arial"/>
          <w:b/>
          <w:bCs/>
          <w:szCs w:val="22"/>
        </w:rPr>
        <w:t>Covid-19</w:t>
      </w:r>
      <w:r w:rsidR="004B5A33" w:rsidRPr="001B4E80">
        <w:rPr>
          <w:rFonts w:cs="Arial"/>
          <w:b/>
          <w:bCs/>
          <w:szCs w:val="22"/>
        </w:rPr>
        <w:t>s</w:t>
      </w:r>
      <w:r w:rsidRPr="001B4E80">
        <w:rPr>
          <w:rFonts w:cs="Arial"/>
          <w:b/>
          <w:bCs/>
          <w:szCs w:val="22"/>
        </w:rPr>
        <w:t xml:space="preserve"> </w:t>
      </w:r>
      <w:r w:rsidR="00E303DF" w:rsidRPr="001B4E80">
        <w:rPr>
          <w:rFonts w:cs="Arial"/>
          <w:b/>
          <w:bCs/>
          <w:szCs w:val="22"/>
        </w:rPr>
        <w:t>Individual Health Assessment Tool for Managers.</w:t>
      </w:r>
    </w:p>
    <w:p w14:paraId="4EC39005" w14:textId="24DFB9E7" w:rsidR="00937A4C" w:rsidRPr="001B4E80" w:rsidRDefault="00937A4C" w:rsidP="0040655C">
      <w:pPr>
        <w:rPr>
          <w:rFonts w:cs="Arial"/>
          <w:szCs w:val="22"/>
        </w:rPr>
      </w:pPr>
      <w:r w:rsidRPr="001B4E80">
        <w:rPr>
          <w:rFonts w:cs="Arial"/>
          <w:szCs w:val="22"/>
        </w:rPr>
        <w:t xml:space="preserve">Managers are advised to </w:t>
      </w:r>
      <w:r w:rsidR="00585DA2" w:rsidRPr="001B4E80">
        <w:rPr>
          <w:rFonts w:cs="Arial"/>
          <w:szCs w:val="22"/>
        </w:rPr>
        <w:t>ask</w:t>
      </w:r>
      <w:r w:rsidRPr="001B4E80">
        <w:rPr>
          <w:rFonts w:cs="Arial"/>
          <w:szCs w:val="22"/>
        </w:rPr>
        <w:t xml:space="preserve"> all their direct reports whether they feel they may be at higher risk </w:t>
      </w:r>
      <w:r w:rsidR="001F6508" w:rsidRPr="001B4E80">
        <w:rPr>
          <w:rFonts w:cs="Arial"/>
          <w:szCs w:val="22"/>
        </w:rPr>
        <w:t xml:space="preserve">of suffering adversely from </w:t>
      </w:r>
      <w:r w:rsidR="005F7161" w:rsidRPr="001B4E80">
        <w:rPr>
          <w:rFonts w:cs="Arial"/>
          <w:szCs w:val="22"/>
        </w:rPr>
        <w:t>COVID</w:t>
      </w:r>
      <w:r w:rsidRPr="001B4E80">
        <w:rPr>
          <w:rFonts w:cs="Arial"/>
          <w:szCs w:val="22"/>
        </w:rPr>
        <w:t>-19 and to also check-in about their general wellbeing.</w:t>
      </w:r>
    </w:p>
    <w:p w14:paraId="20CA16D9" w14:textId="0CE8221E" w:rsidR="00585DA2" w:rsidRPr="001B4E80" w:rsidRDefault="00585DA2" w:rsidP="0040655C">
      <w:pPr>
        <w:rPr>
          <w:rFonts w:cs="Arial"/>
          <w:szCs w:val="22"/>
        </w:rPr>
      </w:pPr>
      <w:r w:rsidRPr="001B4E80">
        <w:rPr>
          <w:rFonts w:cs="Arial"/>
          <w:szCs w:val="22"/>
        </w:rPr>
        <w:t xml:space="preserve">Only if </w:t>
      </w:r>
      <w:r w:rsidR="001B4E80" w:rsidRPr="001B4E80">
        <w:rPr>
          <w:rFonts w:cs="Arial"/>
          <w:szCs w:val="22"/>
        </w:rPr>
        <w:t>your staff member does</w:t>
      </w:r>
      <w:r w:rsidRPr="001B4E80">
        <w:rPr>
          <w:rFonts w:cs="Arial"/>
          <w:szCs w:val="22"/>
        </w:rPr>
        <w:t xml:space="preserve"> f</w:t>
      </w:r>
      <w:r w:rsidR="00937A4C" w:rsidRPr="001B4E80">
        <w:rPr>
          <w:rFonts w:cs="Arial"/>
          <w:szCs w:val="22"/>
        </w:rPr>
        <w:t xml:space="preserve">eel at greater risk </w:t>
      </w:r>
      <w:r w:rsidRPr="001B4E80">
        <w:rPr>
          <w:rFonts w:cs="Arial"/>
          <w:szCs w:val="22"/>
        </w:rPr>
        <w:t xml:space="preserve">do you need to work through this tool </w:t>
      </w:r>
      <w:r w:rsidR="00937A4C" w:rsidRPr="001B4E80">
        <w:rPr>
          <w:rFonts w:cs="Arial"/>
          <w:szCs w:val="22"/>
        </w:rPr>
        <w:t xml:space="preserve">to have a conversation around their possible risk factors. </w:t>
      </w:r>
      <w:r w:rsidR="001B4E80" w:rsidRPr="001B4E80">
        <w:rPr>
          <w:rFonts w:cs="Arial"/>
          <w:szCs w:val="22"/>
        </w:rPr>
        <w:t xml:space="preserve">Help is available from your HR Business Partner to support you with this assessment if required.  </w:t>
      </w:r>
    </w:p>
    <w:p w14:paraId="3F78F2A6" w14:textId="045E514F" w:rsidR="00937A4C" w:rsidRDefault="00585DA2" w:rsidP="0040655C">
      <w:pPr>
        <w:rPr>
          <w:rFonts w:cs="Arial"/>
          <w:szCs w:val="22"/>
        </w:rPr>
      </w:pPr>
      <w:r w:rsidRPr="001B4E80">
        <w:rPr>
          <w:rFonts w:cs="Arial"/>
          <w:szCs w:val="22"/>
        </w:rPr>
        <w:t>Also outlined is some guidance to support checking-</w:t>
      </w:r>
      <w:r w:rsidR="00937A4C" w:rsidRPr="001B4E80">
        <w:rPr>
          <w:rFonts w:cs="Arial"/>
          <w:szCs w:val="22"/>
        </w:rPr>
        <w:t xml:space="preserve">in </w:t>
      </w:r>
      <w:r w:rsidRPr="001B4E80">
        <w:rPr>
          <w:rFonts w:cs="Arial"/>
          <w:szCs w:val="22"/>
        </w:rPr>
        <w:t xml:space="preserve">on your team member’s wellbeing. </w:t>
      </w:r>
    </w:p>
    <w:p w14:paraId="20D9781E" w14:textId="2B6AC232" w:rsidR="00250D6F" w:rsidRPr="00250D6F" w:rsidRDefault="008D49B7" w:rsidP="00250D6F">
      <w:pPr>
        <w:rPr>
          <w:rFonts w:cs="Arial"/>
          <w:szCs w:val="22"/>
          <w:lang w:val="en-GB"/>
        </w:rPr>
      </w:pPr>
      <w:r>
        <w:rPr>
          <w:rFonts w:cs="Arial"/>
          <w:szCs w:val="22"/>
        </w:rPr>
        <w:t xml:space="preserve">A check list to support your conversation can be found </w:t>
      </w:r>
      <w:r w:rsidR="00250D6F">
        <w:rPr>
          <w:rFonts w:cs="Arial"/>
          <w:szCs w:val="22"/>
        </w:rPr>
        <w:t xml:space="preserve">on the </w:t>
      </w:r>
      <w:hyperlink r:id="rId10" w:history="1">
        <w:r w:rsidR="00250D6F" w:rsidRPr="00250D6F">
          <w:rPr>
            <w:rStyle w:val="Hyperlink"/>
            <w:rFonts w:cs="Arial"/>
            <w:szCs w:val="22"/>
            <w:lang w:val="en-GB"/>
          </w:rPr>
          <w:t>Covid-19 individual health assessment tool for managers</w:t>
        </w:r>
        <w:r w:rsidR="00250D6F" w:rsidRPr="00250D6F">
          <w:rPr>
            <w:rStyle w:val="Hyperlink"/>
            <w:rFonts w:cs="Arial"/>
            <w:szCs w:val="22"/>
            <w:lang w:val="en-GB"/>
          </w:rPr>
          <w:t xml:space="preserve"> web page.</w:t>
        </w:r>
      </w:hyperlink>
    </w:p>
    <w:p w14:paraId="3161EE8F" w14:textId="51E1CF9E" w:rsidR="008D49B7" w:rsidRPr="001B4E80" w:rsidRDefault="008D49B7" w:rsidP="0040655C">
      <w:pPr>
        <w:rPr>
          <w:rFonts w:cs="Arial"/>
          <w:szCs w:val="22"/>
        </w:rPr>
      </w:pPr>
    </w:p>
    <w:p w14:paraId="1E019430" w14:textId="77777777" w:rsidR="001D03C2" w:rsidRPr="001B4E80" w:rsidRDefault="00E303DF" w:rsidP="0040655C">
      <w:pPr>
        <w:rPr>
          <w:rFonts w:cs="Arial"/>
          <w:b/>
          <w:szCs w:val="22"/>
        </w:rPr>
      </w:pPr>
      <w:r w:rsidRPr="001B4E80">
        <w:rPr>
          <w:rFonts w:cs="Arial"/>
          <w:b/>
          <w:szCs w:val="22"/>
        </w:rPr>
        <w:t>Background</w:t>
      </w:r>
    </w:p>
    <w:p w14:paraId="3E5D88C1" w14:textId="794D2B64" w:rsidR="001B4E80" w:rsidRPr="001B4E80" w:rsidRDefault="00177B98" w:rsidP="0040655C">
      <w:pPr>
        <w:pStyle w:val="Default"/>
        <w:rPr>
          <w:rFonts w:ascii="Arial" w:hAnsi="Arial" w:cs="Arial"/>
          <w:sz w:val="22"/>
          <w:szCs w:val="22"/>
        </w:rPr>
      </w:pPr>
      <w:r w:rsidRPr="001B4E80">
        <w:rPr>
          <w:rFonts w:ascii="Arial" w:hAnsi="Arial" w:cs="Arial"/>
          <w:sz w:val="22"/>
          <w:szCs w:val="22"/>
        </w:rPr>
        <w:t>The purpose of this guidance</w:t>
      </w:r>
      <w:r w:rsidR="001D03C2" w:rsidRPr="001B4E80">
        <w:rPr>
          <w:rFonts w:ascii="Arial" w:hAnsi="Arial" w:cs="Arial"/>
          <w:sz w:val="22"/>
          <w:szCs w:val="22"/>
        </w:rPr>
        <w:t xml:space="preserve"> is to ensure a consistent approach across </w:t>
      </w:r>
      <w:r w:rsidRPr="001B4E80">
        <w:rPr>
          <w:rFonts w:ascii="Arial" w:hAnsi="Arial" w:cs="Arial"/>
          <w:sz w:val="22"/>
          <w:szCs w:val="22"/>
        </w:rPr>
        <w:t>UCL</w:t>
      </w:r>
      <w:r w:rsidR="001B4E80" w:rsidRPr="001B4E80">
        <w:rPr>
          <w:rFonts w:ascii="Arial" w:hAnsi="Arial" w:cs="Arial"/>
          <w:sz w:val="22"/>
          <w:szCs w:val="22"/>
        </w:rPr>
        <w:t xml:space="preserve"> for managing the risks </w:t>
      </w:r>
      <w:r w:rsidR="001D03C2" w:rsidRPr="001B4E80">
        <w:rPr>
          <w:rFonts w:ascii="Arial" w:hAnsi="Arial" w:cs="Arial"/>
          <w:sz w:val="22"/>
          <w:szCs w:val="22"/>
        </w:rPr>
        <w:t xml:space="preserve">to staff identified as being potentially </w:t>
      </w:r>
      <w:r w:rsidR="001B4E80" w:rsidRPr="001B4E80">
        <w:rPr>
          <w:rFonts w:ascii="Arial" w:hAnsi="Arial" w:cs="Arial"/>
          <w:sz w:val="22"/>
          <w:szCs w:val="22"/>
        </w:rPr>
        <w:t>at higher risk of suffering adversely from COVID</w:t>
      </w:r>
      <w:r w:rsidR="001B4E80">
        <w:rPr>
          <w:rFonts w:ascii="Arial" w:hAnsi="Arial" w:cs="Arial"/>
          <w:sz w:val="22"/>
          <w:szCs w:val="22"/>
        </w:rPr>
        <w:t>-19.</w:t>
      </w:r>
    </w:p>
    <w:p w14:paraId="2EED733A" w14:textId="77777777" w:rsidR="001B4E80" w:rsidRPr="001B4E80" w:rsidRDefault="001B4E80" w:rsidP="0040655C">
      <w:pPr>
        <w:pStyle w:val="Default"/>
        <w:rPr>
          <w:rFonts w:ascii="Arial" w:hAnsi="Arial" w:cs="Arial"/>
          <w:sz w:val="22"/>
          <w:szCs w:val="22"/>
        </w:rPr>
      </w:pPr>
    </w:p>
    <w:p w14:paraId="3D9EACA9" w14:textId="2961761E" w:rsidR="001D03C2" w:rsidRPr="001B4E80" w:rsidRDefault="001D03C2" w:rsidP="0040655C">
      <w:pPr>
        <w:pStyle w:val="Default"/>
        <w:rPr>
          <w:rFonts w:ascii="Arial" w:hAnsi="Arial" w:cs="Arial"/>
          <w:sz w:val="22"/>
          <w:szCs w:val="22"/>
        </w:rPr>
      </w:pPr>
      <w:r w:rsidRPr="001B4E80">
        <w:rPr>
          <w:rFonts w:ascii="Arial" w:hAnsi="Arial" w:cs="Arial"/>
          <w:sz w:val="22"/>
          <w:szCs w:val="22"/>
        </w:rPr>
        <w:t xml:space="preserve">Following identification of risks, it </w:t>
      </w:r>
      <w:r w:rsidR="00BA1E3A" w:rsidRPr="001B4E80">
        <w:rPr>
          <w:rFonts w:ascii="Arial" w:hAnsi="Arial" w:cs="Arial"/>
          <w:sz w:val="22"/>
          <w:szCs w:val="22"/>
        </w:rPr>
        <w:t>is</w:t>
      </w:r>
      <w:r w:rsidRPr="001B4E80">
        <w:rPr>
          <w:rFonts w:ascii="Arial" w:hAnsi="Arial" w:cs="Arial"/>
          <w:sz w:val="22"/>
          <w:szCs w:val="22"/>
        </w:rPr>
        <w:t xml:space="preserve"> critical to determine </w:t>
      </w:r>
      <w:r w:rsidR="001B4E80">
        <w:rPr>
          <w:rFonts w:ascii="Arial" w:hAnsi="Arial" w:cs="Arial"/>
          <w:sz w:val="22"/>
          <w:szCs w:val="22"/>
        </w:rPr>
        <w:t>what</w:t>
      </w:r>
      <w:r w:rsidRPr="001B4E80">
        <w:rPr>
          <w:rFonts w:ascii="Arial" w:hAnsi="Arial" w:cs="Arial"/>
          <w:sz w:val="22"/>
          <w:szCs w:val="22"/>
        </w:rPr>
        <w:t xml:space="preserve"> interventions </w:t>
      </w:r>
      <w:r w:rsidR="001B4E80">
        <w:rPr>
          <w:rFonts w:ascii="Arial" w:hAnsi="Arial" w:cs="Arial"/>
          <w:sz w:val="22"/>
          <w:szCs w:val="22"/>
        </w:rPr>
        <w:t>can</w:t>
      </w:r>
      <w:r w:rsidRPr="001B4E80">
        <w:rPr>
          <w:rFonts w:ascii="Arial" w:hAnsi="Arial" w:cs="Arial"/>
          <w:sz w:val="22"/>
          <w:szCs w:val="22"/>
        </w:rPr>
        <w:t xml:space="preserve"> be put in place to mitigate and manage these</w:t>
      </w:r>
      <w:r w:rsidR="001B4E80">
        <w:rPr>
          <w:rFonts w:ascii="Arial" w:hAnsi="Arial" w:cs="Arial"/>
          <w:sz w:val="22"/>
          <w:szCs w:val="22"/>
        </w:rPr>
        <w:t xml:space="preserve"> risks,</w:t>
      </w:r>
      <w:r w:rsidRPr="001B4E80">
        <w:rPr>
          <w:rFonts w:ascii="Arial" w:hAnsi="Arial" w:cs="Arial"/>
          <w:sz w:val="22"/>
          <w:szCs w:val="22"/>
        </w:rPr>
        <w:t xml:space="preserve"> ensuring that the nece</w:t>
      </w:r>
      <w:r w:rsidR="001B4E80">
        <w:rPr>
          <w:rFonts w:ascii="Arial" w:hAnsi="Arial" w:cs="Arial"/>
          <w:sz w:val="22"/>
          <w:szCs w:val="22"/>
        </w:rPr>
        <w:t>ssary support is given to staff as they return to campus.</w:t>
      </w:r>
    </w:p>
    <w:p w14:paraId="67D13927" w14:textId="4DD92657" w:rsidR="00043253" w:rsidRPr="001B4E80" w:rsidRDefault="00E303DF" w:rsidP="0040655C">
      <w:pPr>
        <w:rPr>
          <w:rFonts w:cs="Arial"/>
          <w:szCs w:val="22"/>
        </w:rPr>
      </w:pPr>
      <w:r w:rsidRPr="001B4E80">
        <w:rPr>
          <w:rFonts w:cs="Arial"/>
          <w:szCs w:val="22"/>
        </w:rPr>
        <w:t>Public Health England (PHE)</w:t>
      </w:r>
      <w:r w:rsidR="001F6508" w:rsidRPr="001B4E80">
        <w:rPr>
          <w:rFonts w:cs="Arial"/>
          <w:szCs w:val="22"/>
        </w:rPr>
        <w:t xml:space="preserve"> have now published their review </w:t>
      </w:r>
      <w:r w:rsidR="00043253" w:rsidRPr="001B4E80">
        <w:rPr>
          <w:rFonts w:cs="Arial"/>
          <w:szCs w:val="22"/>
        </w:rPr>
        <w:t xml:space="preserve">of </w:t>
      </w:r>
      <w:r w:rsidR="001F6508" w:rsidRPr="001B4E80">
        <w:rPr>
          <w:rFonts w:cs="Arial"/>
          <w:szCs w:val="22"/>
        </w:rPr>
        <w:t xml:space="preserve">the </w:t>
      </w:r>
      <w:r w:rsidR="00043253" w:rsidRPr="001B4E80">
        <w:rPr>
          <w:rFonts w:cs="Arial"/>
          <w:szCs w:val="22"/>
        </w:rPr>
        <w:t>disparities in the risk and outcomes of COVID-19</w:t>
      </w:r>
      <w:r w:rsidR="001F6508" w:rsidRPr="001B4E80">
        <w:rPr>
          <w:rFonts w:cs="Arial"/>
          <w:szCs w:val="22"/>
        </w:rPr>
        <w:t>. This</w:t>
      </w:r>
      <w:r w:rsidR="00043253" w:rsidRPr="001B4E80">
        <w:rPr>
          <w:rFonts w:cs="Arial"/>
          <w:szCs w:val="22"/>
        </w:rPr>
        <w:t xml:space="preserve"> shows that there is an association between belonging to some ethnic groups and the likelihood of testing positive and dying with COVID-19.</w:t>
      </w:r>
      <w:r w:rsidR="001F6508" w:rsidRPr="001B4E80">
        <w:rPr>
          <w:rFonts w:cs="Arial"/>
          <w:szCs w:val="22"/>
        </w:rPr>
        <w:t xml:space="preserve"> This found that:</w:t>
      </w:r>
    </w:p>
    <w:p w14:paraId="72D8C1AB" w14:textId="65A27794" w:rsidR="00043253" w:rsidRPr="001B4E80" w:rsidRDefault="001F6508" w:rsidP="0040655C">
      <w:pPr>
        <w:rPr>
          <w:rFonts w:cs="Arial"/>
          <w:i/>
          <w:szCs w:val="22"/>
        </w:rPr>
      </w:pPr>
      <w:r w:rsidRPr="001B4E80">
        <w:rPr>
          <w:rFonts w:cs="Arial"/>
          <w:szCs w:val="22"/>
        </w:rPr>
        <w:t>‘</w:t>
      </w:r>
      <w:r w:rsidR="00043253" w:rsidRPr="001B4E80">
        <w:rPr>
          <w:rFonts w:cs="Arial"/>
          <w:i/>
          <w:szCs w:val="22"/>
        </w:rPr>
        <w:t xml:space="preserve">This review found that the highest age </w:t>
      </w:r>
      <w:proofErr w:type="spellStart"/>
      <w:r w:rsidR="00043253" w:rsidRPr="001B4E80">
        <w:rPr>
          <w:rFonts w:cs="Arial"/>
          <w:i/>
          <w:szCs w:val="22"/>
        </w:rPr>
        <w:t>standardised</w:t>
      </w:r>
      <w:proofErr w:type="spellEnd"/>
      <w:r w:rsidR="00043253" w:rsidRPr="001B4E80">
        <w:rPr>
          <w:rFonts w:cs="Arial"/>
          <w:i/>
          <w:szCs w:val="22"/>
        </w:rPr>
        <w:t xml:space="preserve"> diagnosis rates of COVID-19 per 100,000 population were in people of Black ethnic groups (486 in females and 649 in males) and the lowest were in people of White ethnic groups (220 in females and 224 in males).</w:t>
      </w:r>
    </w:p>
    <w:p w14:paraId="0EBB3AC5" w14:textId="3D4001DA" w:rsidR="00043253" w:rsidRPr="001B4E80" w:rsidRDefault="00043253" w:rsidP="0040655C">
      <w:pPr>
        <w:rPr>
          <w:rFonts w:cs="Arial"/>
          <w:i/>
          <w:szCs w:val="22"/>
        </w:rPr>
      </w:pPr>
      <w:r w:rsidRPr="001B4E80">
        <w:rPr>
          <w:rFonts w:cs="Arial"/>
          <w:i/>
          <w:szCs w:val="22"/>
        </w:rPr>
        <w:t>An analysis of survival among confirmed COVID-19 cases showed that, after accounting for the effect of sex, age, deprivation and region, people of Bangladeshi ethnicity had around twice the risk of death when compared to people of White British ethnicity. People of Chinese, Indian, Pakistani, Other Asian, Caribbean and Other Black ethnicity had between 10 and 50% higher risk of death when compared to White British.</w:t>
      </w:r>
      <w:r w:rsidR="006C3C5D" w:rsidRPr="001B4E80">
        <w:rPr>
          <w:rFonts w:cs="Arial"/>
          <w:i/>
          <w:szCs w:val="22"/>
        </w:rPr>
        <w:t>’</w:t>
      </w:r>
    </w:p>
    <w:p w14:paraId="6D3C3361" w14:textId="1D55DECB" w:rsidR="001F6508" w:rsidRPr="001B4E80" w:rsidRDefault="001F6508" w:rsidP="0040655C">
      <w:pPr>
        <w:rPr>
          <w:rFonts w:cs="Arial"/>
          <w:i/>
          <w:szCs w:val="22"/>
        </w:rPr>
      </w:pPr>
      <w:r w:rsidRPr="001B4E80">
        <w:rPr>
          <w:rFonts w:cs="Arial"/>
          <w:i/>
          <w:szCs w:val="22"/>
        </w:rPr>
        <w:t>Public Health England (2020)</w:t>
      </w:r>
    </w:p>
    <w:p w14:paraId="0250C5C0" w14:textId="6D65CB96" w:rsidR="001F6508" w:rsidRPr="001B4E80" w:rsidRDefault="00250D6F" w:rsidP="0040655C">
      <w:pPr>
        <w:rPr>
          <w:rFonts w:cs="Arial"/>
          <w:szCs w:val="22"/>
        </w:rPr>
      </w:pPr>
      <w:hyperlink r:id="rId11" w:history="1">
        <w:r w:rsidRPr="00250D6F">
          <w:rPr>
            <w:rStyle w:val="Hyperlink"/>
            <w:rFonts w:cs="Arial"/>
            <w:szCs w:val="22"/>
          </w:rPr>
          <w:t>Read the</w:t>
        </w:r>
        <w:r w:rsidR="001F6508" w:rsidRPr="00250D6F">
          <w:rPr>
            <w:rStyle w:val="Hyperlink"/>
            <w:rFonts w:cs="Arial"/>
            <w:szCs w:val="22"/>
          </w:rPr>
          <w:t xml:space="preserve"> full report</w:t>
        </w:r>
      </w:hyperlink>
      <w:r>
        <w:rPr>
          <w:rFonts w:cs="Arial"/>
          <w:szCs w:val="22"/>
        </w:rPr>
        <w:t>.</w:t>
      </w:r>
    </w:p>
    <w:p w14:paraId="01E4B6C9" w14:textId="75EC470C" w:rsidR="001F6508" w:rsidRPr="001B4E80" w:rsidRDefault="001F6508" w:rsidP="0040655C">
      <w:pPr>
        <w:rPr>
          <w:rFonts w:cs="Arial"/>
          <w:szCs w:val="22"/>
        </w:rPr>
      </w:pPr>
      <w:r w:rsidRPr="001B4E80">
        <w:rPr>
          <w:rFonts w:cs="Arial"/>
          <w:szCs w:val="22"/>
        </w:rPr>
        <w:t>This individual assessment tool has been developed to support the assessment of staff risk and inform decisions making about additional measures where necessary. The risks to staff with underlying health conditions and in pregnancy are well known and evidence also suggests that the impact may also be higher among men and those in the higher age brackets. This tool brings together all these factors in one assessment tool.</w:t>
      </w:r>
    </w:p>
    <w:p w14:paraId="7C729D21" w14:textId="3688F2FA" w:rsidR="006C3E6D" w:rsidRPr="001B4E80" w:rsidRDefault="00CD1586" w:rsidP="0040655C">
      <w:pPr>
        <w:rPr>
          <w:rFonts w:cs="Arial"/>
          <w:szCs w:val="22"/>
        </w:rPr>
      </w:pPr>
      <w:r w:rsidRPr="001B4E80">
        <w:rPr>
          <w:rFonts w:cs="Arial"/>
          <w:szCs w:val="22"/>
        </w:rPr>
        <w:t>This</w:t>
      </w:r>
      <w:r w:rsidR="00FE2DCF" w:rsidRPr="001B4E80">
        <w:rPr>
          <w:rFonts w:cs="Arial"/>
          <w:szCs w:val="22"/>
        </w:rPr>
        <w:t xml:space="preserve"> questionnaire</w:t>
      </w:r>
      <w:r w:rsidRPr="001B4E80">
        <w:rPr>
          <w:rFonts w:cs="Arial"/>
          <w:szCs w:val="22"/>
        </w:rPr>
        <w:t xml:space="preserve"> is designed to be completed</w:t>
      </w:r>
      <w:r w:rsidR="00BA1E3A" w:rsidRPr="001B4E80">
        <w:rPr>
          <w:rFonts w:cs="Arial"/>
          <w:szCs w:val="22"/>
        </w:rPr>
        <w:t xml:space="preserve"> by a line manager or supervisor </w:t>
      </w:r>
      <w:r w:rsidR="00FE2DCF" w:rsidRPr="001B4E80">
        <w:rPr>
          <w:rFonts w:cs="Arial"/>
          <w:szCs w:val="22"/>
        </w:rPr>
        <w:t xml:space="preserve">after the </w:t>
      </w:r>
      <w:r w:rsidRPr="001B4E80">
        <w:rPr>
          <w:rFonts w:cs="Arial"/>
          <w:szCs w:val="22"/>
        </w:rPr>
        <w:t>general COVID</w:t>
      </w:r>
      <w:r w:rsidR="005F7161" w:rsidRPr="001B4E80">
        <w:rPr>
          <w:rFonts w:cs="Arial"/>
          <w:szCs w:val="22"/>
        </w:rPr>
        <w:t>-</w:t>
      </w:r>
      <w:r w:rsidRPr="001B4E80">
        <w:rPr>
          <w:rFonts w:cs="Arial"/>
          <w:szCs w:val="22"/>
        </w:rPr>
        <w:t xml:space="preserve">19 </w:t>
      </w:r>
      <w:r w:rsidR="00FE2DCF" w:rsidRPr="001B4E80">
        <w:rPr>
          <w:rFonts w:cs="Arial"/>
          <w:szCs w:val="22"/>
        </w:rPr>
        <w:t>workplace risk assessment</w:t>
      </w:r>
      <w:r w:rsidRPr="001B4E80">
        <w:rPr>
          <w:rFonts w:cs="Arial"/>
          <w:szCs w:val="22"/>
        </w:rPr>
        <w:t xml:space="preserve"> </w:t>
      </w:r>
      <w:r w:rsidR="001B4E80">
        <w:rPr>
          <w:rFonts w:cs="Arial"/>
          <w:szCs w:val="22"/>
        </w:rPr>
        <w:t>(</w:t>
      </w:r>
      <w:r w:rsidRPr="001B4E80">
        <w:rPr>
          <w:rFonts w:cs="Arial"/>
          <w:szCs w:val="22"/>
        </w:rPr>
        <w:t xml:space="preserve">available on </w:t>
      </w:r>
      <w:proofErr w:type="spellStart"/>
      <w:r w:rsidR="00022D34" w:rsidRPr="001B4E80">
        <w:rPr>
          <w:rFonts w:cs="Arial"/>
          <w:szCs w:val="22"/>
        </w:rPr>
        <w:t>RiskNET</w:t>
      </w:r>
      <w:proofErr w:type="spellEnd"/>
      <w:r w:rsidR="001B4E80">
        <w:rPr>
          <w:rFonts w:cs="Arial"/>
          <w:szCs w:val="22"/>
        </w:rPr>
        <w:t>) has been completed for your department</w:t>
      </w:r>
      <w:r w:rsidR="00022D34" w:rsidRPr="001B4E80">
        <w:rPr>
          <w:rFonts w:cs="Arial"/>
          <w:szCs w:val="22"/>
        </w:rPr>
        <w:t xml:space="preserve">. </w:t>
      </w:r>
      <w:r w:rsidR="006C3E6D" w:rsidRPr="001B4E80">
        <w:rPr>
          <w:rFonts w:cs="Arial"/>
          <w:szCs w:val="22"/>
        </w:rPr>
        <w:t xml:space="preserve">It is based on current </w:t>
      </w:r>
      <w:r w:rsidR="00177B98" w:rsidRPr="001B4E80">
        <w:rPr>
          <w:rFonts w:cs="Arial"/>
          <w:szCs w:val="22"/>
        </w:rPr>
        <w:t>Public Heath England a</w:t>
      </w:r>
      <w:r w:rsidR="006C3E6D" w:rsidRPr="001B4E80">
        <w:rPr>
          <w:rFonts w:cs="Arial"/>
          <w:szCs w:val="22"/>
        </w:rPr>
        <w:t>dvice at the time of publication and will be update</w:t>
      </w:r>
      <w:r w:rsidR="00177B98" w:rsidRPr="001B4E80">
        <w:rPr>
          <w:rFonts w:cs="Arial"/>
          <w:szCs w:val="22"/>
        </w:rPr>
        <w:t xml:space="preserve">d as government advice changes by the Workplace Health team. </w:t>
      </w:r>
    </w:p>
    <w:p w14:paraId="5403024F" w14:textId="77777777" w:rsidR="00FE2DCF" w:rsidRPr="001B4E80" w:rsidRDefault="00022D34" w:rsidP="0040655C">
      <w:pPr>
        <w:rPr>
          <w:rFonts w:cs="Arial"/>
          <w:szCs w:val="22"/>
        </w:rPr>
      </w:pPr>
      <w:r w:rsidRPr="001B4E80">
        <w:rPr>
          <w:rFonts w:cs="Arial"/>
          <w:szCs w:val="22"/>
        </w:rPr>
        <w:t>This</w:t>
      </w:r>
      <w:r w:rsidR="00FE2DCF" w:rsidRPr="001B4E80">
        <w:rPr>
          <w:rFonts w:cs="Arial"/>
          <w:szCs w:val="22"/>
        </w:rPr>
        <w:t xml:space="preserve"> tool is intended to supplement </w:t>
      </w:r>
      <w:r w:rsidR="00E42197" w:rsidRPr="001B4E80">
        <w:rPr>
          <w:rFonts w:cs="Arial"/>
          <w:szCs w:val="22"/>
        </w:rPr>
        <w:t xml:space="preserve">general </w:t>
      </w:r>
      <w:r w:rsidR="00FE2DCF" w:rsidRPr="001B4E80">
        <w:rPr>
          <w:rFonts w:cs="Arial"/>
          <w:szCs w:val="22"/>
        </w:rPr>
        <w:t>assessment and to help</w:t>
      </w:r>
      <w:r w:rsidR="00CD1586" w:rsidRPr="001B4E80">
        <w:rPr>
          <w:rFonts w:cs="Arial"/>
          <w:szCs w:val="22"/>
        </w:rPr>
        <w:t xml:space="preserve"> you with</w:t>
      </w:r>
    </w:p>
    <w:p w14:paraId="127C6C57" w14:textId="35C0A4D5" w:rsidR="00FE2DCF" w:rsidRPr="001B4E80" w:rsidRDefault="00CD1586" w:rsidP="0040655C">
      <w:pPr>
        <w:pStyle w:val="ListParagraph"/>
        <w:numPr>
          <w:ilvl w:val="0"/>
          <w:numId w:val="35"/>
        </w:numPr>
        <w:spacing w:before="0" w:line="259" w:lineRule="auto"/>
        <w:rPr>
          <w:rFonts w:cs="Arial"/>
          <w:szCs w:val="22"/>
        </w:rPr>
      </w:pPr>
      <w:r w:rsidRPr="001B4E80">
        <w:rPr>
          <w:rFonts w:cs="Arial"/>
          <w:szCs w:val="22"/>
        </w:rPr>
        <w:lastRenderedPageBreak/>
        <w:t>supporting</w:t>
      </w:r>
      <w:r w:rsidR="00FE2DCF" w:rsidRPr="001B4E80">
        <w:rPr>
          <w:rFonts w:cs="Arial"/>
          <w:szCs w:val="22"/>
        </w:rPr>
        <w:t xml:space="preserve"> your </w:t>
      </w:r>
      <w:r w:rsidR="0041627E" w:rsidRPr="001B4E80">
        <w:rPr>
          <w:rFonts w:cs="Arial"/>
          <w:szCs w:val="22"/>
        </w:rPr>
        <w:t xml:space="preserve">staff </w:t>
      </w:r>
      <w:r w:rsidRPr="001B4E80">
        <w:rPr>
          <w:rFonts w:cs="Arial"/>
          <w:szCs w:val="22"/>
        </w:rPr>
        <w:t xml:space="preserve">by being aware of any increased risks they have from exposure to COVID-19 </w:t>
      </w:r>
      <w:r w:rsidR="00E42197" w:rsidRPr="001B4E80">
        <w:rPr>
          <w:rFonts w:cs="Arial"/>
          <w:szCs w:val="22"/>
        </w:rPr>
        <w:t>and creating a plan to mitigate for those risks.</w:t>
      </w:r>
    </w:p>
    <w:p w14:paraId="4A54FEB3" w14:textId="77777777" w:rsidR="00FE2DCF" w:rsidRPr="001B4E80" w:rsidRDefault="001E6048" w:rsidP="0040655C">
      <w:pPr>
        <w:pStyle w:val="ListParagraph"/>
        <w:numPr>
          <w:ilvl w:val="0"/>
          <w:numId w:val="35"/>
        </w:numPr>
        <w:spacing w:before="0" w:line="259" w:lineRule="auto"/>
        <w:rPr>
          <w:rFonts w:cs="Arial"/>
          <w:szCs w:val="22"/>
        </w:rPr>
      </w:pPr>
      <w:r w:rsidRPr="001B4E80">
        <w:rPr>
          <w:rFonts w:cs="Arial"/>
          <w:szCs w:val="22"/>
        </w:rPr>
        <w:t>reassuring</w:t>
      </w:r>
      <w:r w:rsidR="00FE2DCF" w:rsidRPr="001B4E80">
        <w:rPr>
          <w:rFonts w:cs="Arial"/>
          <w:szCs w:val="22"/>
        </w:rPr>
        <w:t xml:space="preserve"> </w:t>
      </w:r>
      <w:r w:rsidR="00CD1586" w:rsidRPr="001B4E80">
        <w:rPr>
          <w:rFonts w:cs="Arial"/>
          <w:szCs w:val="22"/>
        </w:rPr>
        <w:t xml:space="preserve">concerned staff </w:t>
      </w:r>
      <w:r w:rsidR="00FE2DCF" w:rsidRPr="001B4E80">
        <w:rPr>
          <w:rFonts w:cs="Arial"/>
          <w:szCs w:val="22"/>
        </w:rPr>
        <w:t>who are not at increased risk</w:t>
      </w:r>
    </w:p>
    <w:p w14:paraId="39BC029A" w14:textId="3A80407E" w:rsidR="00E303DF" w:rsidRPr="001B4E80" w:rsidRDefault="001E6048" w:rsidP="0040655C">
      <w:pPr>
        <w:pStyle w:val="ListParagraph"/>
        <w:numPr>
          <w:ilvl w:val="0"/>
          <w:numId w:val="35"/>
        </w:numPr>
        <w:spacing w:before="0" w:line="259" w:lineRule="auto"/>
        <w:rPr>
          <w:rFonts w:cs="Arial"/>
          <w:szCs w:val="22"/>
        </w:rPr>
      </w:pPr>
      <w:r w:rsidRPr="001B4E80">
        <w:rPr>
          <w:rFonts w:cs="Arial"/>
          <w:szCs w:val="22"/>
        </w:rPr>
        <w:t xml:space="preserve">identifying </w:t>
      </w:r>
      <w:r w:rsidR="00FE2DCF" w:rsidRPr="001B4E80">
        <w:rPr>
          <w:rFonts w:cs="Arial"/>
          <w:szCs w:val="22"/>
        </w:rPr>
        <w:t xml:space="preserve">those individuals who may require additional control measures to support </w:t>
      </w:r>
      <w:r w:rsidR="00AB2BDE" w:rsidRPr="001B4E80">
        <w:rPr>
          <w:rFonts w:cs="Arial"/>
          <w:szCs w:val="22"/>
        </w:rPr>
        <w:t>a reduction in</w:t>
      </w:r>
      <w:r w:rsidR="00CD1586" w:rsidRPr="001B4E80">
        <w:rPr>
          <w:rFonts w:cs="Arial"/>
          <w:szCs w:val="22"/>
        </w:rPr>
        <w:t xml:space="preserve"> the risk of contracting COVID</w:t>
      </w:r>
      <w:r w:rsidR="005F7161" w:rsidRPr="001B4E80">
        <w:rPr>
          <w:rFonts w:cs="Arial"/>
          <w:szCs w:val="22"/>
        </w:rPr>
        <w:t>-</w:t>
      </w:r>
      <w:r w:rsidR="00CD1586" w:rsidRPr="001B4E80">
        <w:rPr>
          <w:rFonts w:cs="Arial"/>
          <w:szCs w:val="22"/>
        </w:rPr>
        <w:t xml:space="preserve">19 when there is a higher </w:t>
      </w:r>
      <w:r w:rsidR="00AB2BDE" w:rsidRPr="001B4E80">
        <w:rPr>
          <w:rFonts w:cs="Arial"/>
          <w:szCs w:val="22"/>
        </w:rPr>
        <w:t>risk of</w:t>
      </w:r>
      <w:r w:rsidR="00CD1586" w:rsidRPr="001B4E80">
        <w:rPr>
          <w:rFonts w:cs="Arial"/>
          <w:szCs w:val="22"/>
        </w:rPr>
        <w:t xml:space="preserve"> poor health outcome</w:t>
      </w:r>
      <w:r w:rsidR="00AB2BDE" w:rsidRPr="001B4E80">
        <w:rPr>
          <w:rFonts w:cs="Arial"/>
          <w:szCs w:val="22"/>
        </w:rPr>
        <w:t>s</w:t>
      </w:r>
    </w:p>
    <w:p w14:paraId="7CBCA529" w14:textId="014B6895" w:rsidR="00E303DF" w:rsidRPr="001B4E80" w:rsidRDefault="007901ED" w:rsidP="007901ED">
      <w:pPr>
        <w:pStyle w:val="Default"/>
        <w:spacing w:after="58"/>
        <w:rPr>
          <w:rFonts w:ascii="Arial" w:hAnsi="Arial" w:cs="Arial"/>
          <w:sz w:val="22"/>
          <w:szCs w:val="22"/>
        </w:rPr>
      </w:pPr>
      <w:r w:rsidRPr="001B4E80">
        <w:rPr>
          <w:rFonts w:ascii="Arial" w:hAnsi="Arial" w:cs="Arial"/>
          <w:sz w:val="22"/>
          <w:szCs w:val="22"/>
        </w:rPr>
        <w:t xml:space="preserve">You should undertake an </w:t>
      </w:r>
      <w:hyperlink r:id="rId12" w:history="1">
        <w:r w:rsidRPr="001B4E80">
          <w:rPr>
            <w:rStyle w:val="Hyperlink"/>
            <w:rFonts w:ascii="Arial" w:hAnsi="Arial" w:cs="Arial"/>
            <w:sz w:val="22"/>
            <w:szCs w:val="22"/>
          </w:rPr>
          <w:t>Equality Impact Assessment</w:t>
        </w:r>
      </w:hyperlink>
      <w:r w:rsidRPr="001B4E80">
        <w:rPr>
          <w:rFonts w:ascii="Arial" w:hAnsi="Arial" w:cs="Arial"/>
          <w:sz w:val="22"/>
          <w:szCs w:val="22"/>
        </w:rPr>
        <w:t xml:space="preserve"> if you are implementing changes to local practices or are considering doing so.</w:t>
      </w:r>
    </w:p>
    <w:p w14:paraId="6C190037" w14:textId="77777777" w:rsidR="00510077" w:rsidRPr="001B4E80" w:rsidRDefault="00510077" w:rsidP="007901ED">
      <w:pPr>
        <w:pStyle w:val="Default"/>
        <w:spacing w:after="58"/>
        <w:rPr>
          <w:rFonts w:ascii="Arial" w:hAnsi="Arial" w:cs="Arial"/>
          <w:sz w:val="22"/>
          <w:szCs w:val="22"/>
        </w:rPr>
      </w:pPr>
    </w:p>
    <w:p w14:paraId="162A3498" w14:textId="77777777" w:rsidR="00E303DF" w:rsidRPr="001B4E80" w:rsidRDefault="00E303DF" w:rsidP="0040655C">
      <w:pPr>
        <w:pStyle w:val="Default"/>
        <w:rPr>
          <w:rFonts w:ascii="Arial" w:hAnsi="Arial" w:cs="Arial"/>
          <w:sz w:val="22"/>
          <w:szCs w:val="22"/>
        </w:rPr>
      </w:pPr>
      <w:r w:rsidRPr="001B4E80">
        <w:rPr>
          <w:rFonts w:ascii="Arial" w:hAnsi="Arial" w:cs="Arial"/>
          <w:sz w:val="22"/>
          <w:szCs w:val="22"/>
        </w:rPr>
        <w:t>Government advice on vulnerable workers and shielding should be followed and every effort made to encourage all staff to disclose any medical conditions t</w:t>
      </w:r>
      <w:r w:rsidR="007901ED" w:rsidRPr="001B4E80">
        <w:rPr>
          <w:rFonts w:ascii="Arial" w:hAnsi="Arial" w:cs="Arial"/>
          <w:sz w:val="22"/>
          <w:szCs w:val="22"/>
        </w:rPr>
        <w:t xml:space="preserve">hat </w:t>
      </w:r>
      <w:r w:rsidR="00510077" w:rsidRPr="001B4E80">
        <w:rPr>
          <w:rFonts w:ascii="Arial" w:hAnsi="Arial" w:cs="Arial"/>
          <w:sz w:val="22"/>
          <w:szCs w:val="22"/>
        </w:rPr>
        <w:t xml:space="preserve">may compromise their health if </w:t>
      </w:r>
      <w:r w:rsidR="007901ED" w:rsidRPr="001B4E80">
        <w:rPr>
          <w:rFonts w:ascii="Arial" w:hAnsi="Arial" w:cs="Arial"/>
          <w:sz w:val="22"/>
          <w:szCs w:val="22"/>
        </w:rPr>
        <w:t>they are happy to do so.</w:t>
      </w:r>
    </w:p>
    <w:p w14:paraId="6C30735F" w14:textId="77777777" w:rsidR="007901ED" w:rsidRPr="001B4E80" w:rsidRDefault="007901ED" w:rsidP="0040655C">
      <w:pPr>
        <w:pStyle w:val="Default"/>
        <w:rPr>
          <w:rFonts w:ascii="Arial" w:hAnsi="Arial" w:cs="Arial"/>
          <w:sz w:val="22"/>
          <w:szCs w:val="22"/>
        </w:rPr>
      </w:pPr>
    </w:p>
    <w:p w14:paraId="01FEA70C" w14:textId="77777777" w:rsidR="001F6508" w:rsidRPr="001B4E80" w:rsidRDefault="00E303DF" w:rsidP="001F6508">
      <w:pPr>
        <w:pStyle w:val="Default"/>
        <w:rPr>
          <w:rFonts w:ascii="Arial" w:hAnsi="Arial" w:cs="Arial"/>
          <w:sz w:val="22"/>
          <w:szCs w:val="22"/>
        </w:rPr>
      </w:pPr>
      <w:r w:rsidRPr="001B4E80">
        <w:rPr>
          <w:rFonts w:ascii="Arial" w:hAnsi="Arial" w:cs="Arial"/>
          <w:sz w:val="22"/>
          <w:szCs w:val="22"/>
        </w:rPr>
        <w:t>Undertaking a robust risk assessment by the completion of</w:t>
      </w:r>
      <w:r w:rsidR="007901ED" w:rsidRPr="001B4E80">
        <w:rPr>
          <w:rFonts w:ascii="Arial" w:hAnsi="Arial" w:cs="Arial"/>
          <w:sz w:val="22"/>
          <w:szCs w:val="22"/>
        </w:rPr>
        <w:t xml:space="preserve"> this</w:t>
      </w:r>
      <w:r w:rsidRPr="001B4E80">
        <w:rPr>
          <w:rFonts w:ascii="Arial" w:hAnsi="Arial" w:cs="Arial"/>
          <w:sz w:val="22"/>
          <w:szCs w:val="22"/>
        </w:rPr>
        <w:t xml:space="preserve"> risk assessment tool will enable mitigating factors and additional support to be explored. </w:t>
      </w:r>
    </w:p>
    <w:p w14:paraId="41274DDB" w14:textId="77777777" w:rsidR="001F6508" w:rsidRPr="001B4E80" w:rsidRDefault="001F6508" w:rsidP="001F6508">
      <w:pPr>
        <w:pStyle w:val="Default"/>
        <w:rPr>
          <w:rFonts w:ascii="Arial" w:hAnsi="Arial" w:cs="Arial"/>
          <w:sz w:val="22"/>
          <w:szCs w:val="22"/>
        </w:rPr>
      </w:pPr>
    </w:p>
    <w:p w14:paraId="4B2041A5" w14:textId="0DBB1EE9" w:rsidR="00177B98" w:rsidRPr="001B4E80" w:rsidRDefault="001F6508" w:rsidP="001F6508">
      <w:pPr>
        <w:pStyle w:val="Default"/>
        <w:rPr>
          <w:rFonts w:ascii="Arial" w:hAnsi="Arial" w:cs="Arial"/>
          <w:b/>
          <w:sz w:val="22"/>
          <w:szCs w:val="22"/>
        </w:rPr>
      </w:pPr>
      <w:r w:rsidRPr="001B4E80">
        <w:rPr>
          <w:rFonts w:ascii="Arial" w:hAnsi="Arial" w:cs="Arial"/>
          <w:b/>
          <w:sz w:val="22"/>
          <w:szCs w:val="22"/>
        </w:rPr>
        <w:t>Maintaining</w:t>
      </w:r>
      <w:r w:rsidR="00043253" w:rsidRPr="001B4E80">
        <w:rPr>
          <w:rFonts w:ascii="Arial" w:hAnsi="Arial" w:cs="Arial"/>
          <w:b/>
          <w:sz w:val="22"/>
          <w:szCs w:val="22"/>
        </w:rPr>
        <w:t xml:space="preserve"> confidentiality</w:t>
      </w:r>
      <w:r w:rsidR="00177B98" w:rsidRPr="001B4E80">
        <w:rPr>
          <w:rFonts w:ascii="Arial" w:hAnsi="Arial" w:cs="Arial"/>
          <w:b/>
          <w:sz w:val="22"/>
          <w:szCs w:val="22"/>
        </w:rPr>
        <w:t xml:space="preserve"> and seek</w:t>
      </w:r>
      <w:r w:rsidR="00043253" w:rsidRPr="001B4E80">
        <w:rPr>
          <w:rFonts w:ascii="Arial" w:hAnsi="Arial" w:cs="Arial"/>
          <w:b/>
          <w:sz w:val="22"/>
          <w:szCs w:val="22"/>
        </w:rPr>
        <w:t>ing</w:t>
      </w:r>
      <w:r w:rsidR="00177B98" w:rsidRPr="001B4E80">
        <w:rPr>
          <w:rFonts w:ascii="Arial" w:hAnsi="Arial" w:cs="Arial"/>
          <w:b/>
          <w:sz w:val="22"/>
          <w:szCs w:val="22"/>
        </w:rPr>
        <w:t xml:space="preserve"> permission </w:t>
      </w:r>
      <w:r w:rsidR="00043253" w:rsidRPr="001B4E80">
        <w:rPr>
          <w:rFonts w:ascii="Arial" w:hAnsi="Arial" w:cs="Arial"/>
          <w:b/>
          <w:sz w:val="22"/>
          <w:szCs w:val="22"/>
        </w:rPr>
        <w:t>for onward referral</w:t>
      </w:r>
      <w:r w:rsidR="00177B98" w:rsidRPr="001B4E80">
        <w:rPr>
          <w:rFonts w:ascii="Arial" w:hAnsi="Arial" w:cs="Arial"/>
          <w:b/>
          <w:sz w:val="22"/>
          <w:szCs w:val="22"/>
        </w:rPr>
        <w:t xml:space="preserve"> </w:t>
      </w:r>
    </w:p>
    <w:p w14:paraId="2F833162" w14:textId="76040609" w:rsidR="00177B98" w:rsidRPr="001B4E80" w:rsidRDefault="00177B98" w:rsidP="0040655C">
      <w:pPr>
        <w:autoSpaceDE w:val="0"/>
        <w:autoSpaceDN w:val="0"/>
        <w:adjustRightInd w:val="0"/>
        <w:spacing w:after="0"/>
        <w:rPr>
          <w:rFonts w:cs="Arial"/>
          <w:szCs w:val="22"/>
        </w:rPr>
      </w:pPr>
      <w:r w:rsidRPr="001B4E80">
        <w:rPr>
          <w:rFonts w:cs="Arial"/>
          <w:szCs w:val="22"/>
        </w:rPr>
        <w:t xml:space="preserve">If it’s apparent through your discussions that further support from </w:t>
      </w:r>
      <w:r w:rsidR="00E42197" w:rsidRPr="001B4E80">
        <w:rPr>
          <w:rFonts w:cs="Arial"/>
          <w:szCs w:val="22"/>
        </w:rPr>
        <w:t>UCL Workplace Health (UCL’s occupational health and wellbeing service)</w:t>
      </w:r>
      <w:r w:rsidR="00E303DF" w:rsidRPr="001B4E80">
        <w:rPr>
          <w:rFonts w:cs="Arial"/>
          <w:szCs w:val="22"/>
        </w:rPr>
        <w:t>,</w:t>
      </w:r>
      <w:r w:rsidR="00E42197" w:rsidRPr="001B4E80">
        <w:rPr>
          <w:rFonts w:cs="Arial"/>
          <w:szCs w:val="22"/>
        </w:rPr>
        <w:t xml:space="preserve"> Care first </w:t>
      </w:r>
      <w:r w:rsidRPr="001B4E80">
        <w:rPr>
          <w:rFonts w:cs="Arial"/>
          <w:szCs w:val="22"/>
        </w:rPr>
        <w:t>(</w:t>
      </w:r>
      <w:r w:rsidR="00E42197" w:rsidRPr="001B4E80">
        <w:rPr>
          <w:rFonts w:cs="Arial"/>
          <w:szCs w:val="22"/>
        </w:rPr>
        <w:t>our E</w:t>
      </w:r>
      <w:r w:rsidRPr="001B4E80">
        <w:rPr>
          <w:rFonts w:cs="Arial"/>
          <w:szCs w:val="22"/>
        </w:rPr>
        <w:t xml:space="preserve">mployee Assistance </w:t>
      </w:r>
      <w:proofErr w:type="spellStart"/>
      <w:r w:rsidRPr="001B4E80">
        <w:rPr>
          <w:rFonts w:cs="Arial"/>
          <w:szCs w:val="22"/>
        </w:rPr>
        <w:t>Programme</w:t>
      </w:r>
      <w:proofErr w:type="spellEnd"/>
      <w:r w:rsidR="00E42197" w:rsidRPr="001B4E80">
        <w:rPr>
          <w:rFonts w:cs="Arial"/>
          <w:szCs w:val="22"/>
        </w:rPr>
        <w:t xml:space="preserve"> partner</w:t>
      </w:r>
      <w:r w:rsidRPr="001B4E80">
        <w:rPr>
          <w:rFonts w:cs="Arial"/>
          <w:szCs w:val="22"/>
        </w:rPr>
        <w:t xml:space="preserve">) or other support such as </w:t>
      </w:r>
      <w:r w:rsidR="00E42197" w:rsidRPr="001B4E80">
        <w:rPr>
          <w:rFonts w:cs="Arial"/>
          <w:szCs w:val="22"/>
        </w:rPr>
        <w:t xml:space="preserve">a </w:t>
      </w:r>
      <w:r w:rsidRPr="001B4E80">
        <w:rPr>
          <w:rFonts w:cs="Arial"/>
          <w:szCs w:val="22"/>
        </w:rPr>
        <w:t xml:space="preserve">Mental Health First Aiders (MHFA), is considered as being beneficial, refer to the appropriate </w:t>
      </w:r>
      <w:r w:rsidR="007901ED" w:rsidRPr="001B4E80">
        <w:rPr>
          <w:rFonts w:cs="Arial"/>
          <w:szCs w:val="22"/>
        </w:rPr>
        <w:t>team</w:t>
      </w:r>
      <w:r w:rsidR="00937A4C" w:rsidRPr="001B4E80">
        <w:rPr>
          <w:rFonts w:cs="Arial"/>
          <w:szCs w:val="22"/>
        </w:rPr>
        <w:t>. You must discuss with your employee what information you wish to share and obtain their consent for you to do so.</w:t>
      </w:r>
      <w:r w:rsidR="00022A6D" w:rsidRPr="001B4E80">
        <w:rPr>
          <w:rFonts w:cs="Arial"/>
          <w:szCs w:val="22"/>
        </w:rPr>
        <w:t xml:space="preserve"> If the employee does not wish to be referred you should contact you HR Business Partner for further advice. </w:t>
      </w:r>
    </w:p>
    <w:p w14:paraId="570A394B" w14:textId="0BE03805" w:rsidR="00177B98" w:rsidRPr="001B4E80" w:rsidRDefault="00177B98" w:rsidP="0040655C">
      <w:pPr>
        <w:autoSpaceDE w:val="0"/>
        <w:autoSpaceDN w:val="0"/>
        <w:adjustRightInd w:val="0"/>
        <w:spacing w:after="0"/>
        <w:rPr>
          <w:rFonts w:cs="Arial"/>
          <w:szCs w:val="22"/>
        </w:rPr>
      </w:pPr>
      <w:r w:rsidRPr="001B4E80">
        <w:rPr>
          <w:rFonts w:cs="Arial"/>
          <w:szCs w:val="22"/>
        </w:rPr>
        <w:t xml:space="preserve">For most </w:t>
      </w:r>
      <w:r w:rsidR="00E42197" w:rsidRPr="001B4E80">
        <w:rPr>
          <w:rFonts w:cs="Arial"/>
          <w:szCs w:val="22"/>
        </w:rPr>
        <w:t>people</w:t>
      </w:r>
      <w:r w:rsidRPr="001B4E80">
        <w:rPr>
          <w:rFonts w:cs="Arial"/>
          <w:szCs w:val="22"/>
        </w:rPr>
        <w:t xml:space="preserve">, formal referral </w:t>
      </w:r>
      <w:r w:rsidR="007901ED" w:rsidRPr="001B4E80">
        <w:rPr>
          <w:rFonts w:cs="Arial"/>
          <w:szCs w:val="22"/>
        </w:rPr>
        <w:t xml:space="preserve">to Workplace Health (WH) </w:t>
      </w:r>
      <w:r w:rsidR="00E42197" w:rsidRPr="001B4E80">
        <w:rPr>
          <w:rFonts w:cs="Arial"/>
          <w:szCs w:val="22"/>
        </w:rPr>
        <w:t>will</w:t>
      </w:r>
      <w:r w:rsidRPr="001B4E80">
        <w:rPr>
          <w:rFonts w:cs="Arial"/>
          <w:szCs w:val="22"/>
        </w:rPr>
        <w:t xml:space="preserve"> </w:t>
      </w:r>
      <w:r w:rsidRPr="001B4E80">
        <w:rPr>
          <w:rFonts w:cs="Arial"/>
          <w:i/>
          <w:szCs w:val="22"/>
        </w:rPr>
        <w:t>not</w:t>
      </w:r>
      <w:r w:rsidRPr="001B4E80">
        <w:rPr>
          <w:rFonts w:cs="Arial"/>
          <w:szCs w:val="22"/>
        </w:rPr>
        <w:t xml:space="preserve"> be </w:t>
      </w:r>
      <w:r w:rsidR="007901ED" w:rsidRPr="001B4E80">
        <w:rPr>
          <w:rFonts w:cs="Arial"/>
          <w:szCs w:val="22"/>
        </w:rPr>
        <w:t xml:space="preserve">required and manager and staff </w:t>
      </w:r>
      <w:r w:rsidR="00585DA2" w:rsidRPr="001B4E80">
        <w:rPr>
          <w:rFonts w:cs="Arial"/>
          <w:szCs w:val="22"/>
        </w:rPr>
        <w:t xml:space="preserve">member </w:t>
      </w:r>
      <w:r w:rsidR="007901ED" w:rsidRPr="001B4E80">
        <w:rPr>
          <w:rFonts w:cs="Arial"/>
          <w:szCs w:val="22"/>
        </w:rPr>
        <w:t xml:space="preserve">will be able to manage risks locally using publically available information from the </w:t>
      </w:r>
      <w:hyperlink r:id="rId13" w:history="1">
        <w:r w:rsidR="007901ED" w:rsidRPr="001B4E80">
          <w:rPr>
            <w:rStyle w:val="Hyperlink"/>
            <w:rFonts w:cs="Arial"/>
            <w:szCs w:val="22"/>
          </w:rPr>
          <w:t>NHS</w:t>
        </w:r>
      </w:hyperlink>
      <w:r w:rsidR="007901ED" w:rsidRPr="001B4E80">
        <w:rPr>
          <w:rFonts w:cs="Arial"/>
          <w:szCs w:val="22"/>
        </w:rPr>
        <w:t xml:space="preserve"> </w:t>
      </w:r>
      <w:r w:rsidR="00510077" w:rsidRPr="001B4E80">
        <w:rPr>
          <w:rFonts w:cs="Arial"/>
          <w:szCs w:val="22"/>
        </w:rPr>
        <w:t xml:space="preserve">on general risk factors </w:t>
      </w:r>
      <w:r w:rsidR="007901ED" w:rsidRPr="001B4E80">
        <w:rPr>
          <w:rFonts w:cs="Arial"/>
          <w:szCs w:val="22"/>
        </w:rPr>
        <w:t xml:space="preserve">and </w:t>
      </w:r>
      <w:hyperlink r:id="rId14" w:anchor="parents-and-schools-with-clinically-extremely-vulnerable-children" w:history="1">
        <w:r w:rsidR="007901ED" w:rsidRPr="001B4E80">
          <w:rPr>
            <w:rStyle w:val="Hyperlink"/>
            <w:rFonts w:cs="Arial"/>
            <w:szCs w:val="22"/>
          </w:rPr>
          <w:t>Public Health England</w:t>
        </w:r>
      </w:hyperlink>
      <w:r w:rsidR="00510077" w:rsidRPr="001B4E80">
        <w:rPr>
          <w:rFonts w:cs="Arial"/>
          <w:szCs w:val="22"/>
        </w:rPr>
        <w:t xml:space="preserve"> guidance on vulnerable and extremely vulnerable people</w:t>
      </w:r>
      <w:r w:rsidRPr="001B4E80">
        <w:rPr>
          <w:rFonts w:cs="Arial"/>
          <w:szCs w:val="22"/>
        </w:rPr>
        <w:t xml:space="preserve">. However, if a formal referral to </w:t>
      </w:r>
      <w:r w:rsidR="007901ED" w:rsidRPr="001B4E80">
        <w:rPr>
          <w:rFonts w:cs="Arial"/>
          <w:szCs w:val="22"/>
        </w:rPr>
        <w:t>WH</w:t>
      </w:r>
      <w:r w:rsidRPr="001B4E80">
        <w:rPr>
          <w:rFonts w:cs="Arial"/>
          <w:szCs w:val="22"/>
        </w:rPr>
        <w:t xml:space="preserve"> is considered necessary, </w:t>
      </w:r>
      <w:r w:rsidR="00E42197" w:rsidRPr="001B4E80">
        <w:rPr>
          <w:rFonts w:cs="Arial"/>
          <w:szCs w:val="22"/>
        </w:rPr>
        <w:t>for example a health issue that is particularly complex</w:t>
      </w:r>
      <w:r w:rsidR="007901ED" w:rsidRPr="001B4E80">
        <w:rPr>
          <w:rFonts w:cs="Arial"/>
          <w:szCs w:val="22"/>
        </w:rPr>
        <w:t>,</w:t>
      </w:r>
      <w:r w:rsidR="00E42197" w:rsidRPr="001B4E80">
        <w:rPr>
          <w:rFonts w:cs="Arial"/>
          <w:szCs w:val="22"/>
        </w:rPr>
        <w:t xml:space="preserve"> please refer using the </w:t>
      </w:r>
      <w:hyperlink r:id="rId15" w:history="1">
        <w:r w:rsidR="00E42197" w:rsidRPr="001B4E80">
          <w:rPr>
            <w:rStyle w:val="Hyperlink"/>
            <w:rFonts w:cs="Arial"/>
            <w:szCs w:val="22"/>
          </w:rPr>
          <w:t>management referral</w:t>
        </w:r>
      </w:hyperlink>
      <w:r w:rsidR="00E42197" w:rsidRPr="001B4E80">
        <w:rPr>
          <w:rFonts w:cs="Arial"/>
          <w:szCs w:val="22"/>
        </w:rPr>
        <w:t xml:space="preserve"> process. This has been updated to support referral during the pandemic.  </w:t>
      </w:r>
    </w:p>
    <w:p w14:paraId="3E44D108" w14:textId="77777777" w:rsidR="00177B98" w:rsidRPr="001B4E80" w:rsidRDefault="00177B98" w:rsidP="0040655C">
      <w:pPr>
        <w:autoSpaceDE w:val="0"/>
        <w:autoSpaceDN w:val="0"/>
        <w:adjustRightInd w:val="0"/>
        <w:spacing w:after="0"/>
        <w:rPr>
          <w:rFonts w:cs="Arial"/>
          <w:b/>
          <w:szCs w:val="22"/>
        </w:rPr>
      </w:pPr>
      <w:r w:rsidRPr="001B4E80">
        <w:rPr>
          <w:rFonts w:cs="Arial"/>
          <w:b/>
          <w:szCs w:val="22"/>
        </w:rPr>
        <w:t xml:space="preserve">Looking after yourself </w:t>
      </w:r>
    </w:p>
    <w:p w14:paraId="7113F120" w14:textId="25C00AB9" w:rsidR="00177B98" w:rsidRPr="001B4E80" w:rsidRDefault="00177B98" w:rsidP="0040655C">
      <w:pPr>
        <w:autoSpaceDE w:val="0"/>
        <w:autoSpaceDN w:val="0"/>
        <w:adjustRightInd w:val="0"/>
        <w:spacing w:after="0"/>
        <w:rPr>
          <w:rFonts w:cs="Arial"/>
          <w:szCs w:val="22"/>
        </w:rPr>
      </w:pPr>
      <w:r w:rsidRPr="001B4E80">
        <w:rPr>
          <w:rFonts w:cs="Arial"/>
          <w:szCs w:val="22"/>
        </w:rPr>
        <w:t>How you manage and what you do, will make a huge difference to your team and their continued response to the COVID</w:t>
      </w:r>
      <w:r w:rsidR="005F7161" w:rsidRPr="001B4E80">
        <w:rPr>
          <w:rFonts w:cs="Arial"/>
          <w:szCs w:val="22"/>
        </w:rPr>
        <w:t>-19</w:t>
      </w:r>
      <w:r w:rsidRPr="001B4E80">
        <w:rPr>
          <w:rFonts w:cs="Arial"/>
          <w:szCs w:val="22"/>
        </w:rPr>
        <w:t xml:space="preserve"> pandemic. Use all the resources available to you to ensure you are able to signpost your staff to all staff information and support. </w:t>
      </w:r>
      <w:r w:rsidR="00E42197" w:rsidRPr="001B4E80">
        <w:rPr>
          <w:rFonts w:cs="Arial"/>
          <w:szCs w:val="22"/>
        </w:rPr>
        <w:t>Colleagues across UCL have been working very hard to make sure that polices and guidance are in place. You can ac</w:t>
      </w:r>
      <w:r w:rsidR="007901ED" w:rsidRPr="001B4E80">
        <w:rPr>
          <w:rFonts w:cs="Arial"/>
          <w:szCs w:val="22"/>
        </w:rPr>
        <w:t>c</w:t>
      </w:r>
      <w:r w:rsidR="00E42197" w:rsidRPr="001B4E80">
        <w:rPr>
          <w:rFonts w:cs="Arial"/>
          <w:szCs w:val="22"/>
        </w:rPr>
        <w:t>e</w:t>
      </w:r>
      <w:r w:rsidR="007901ED" w:rsidRPr="001B4E80">
        <w:rPr>
          <w:rFonts w:cs="Arial"/>
          <w:szCs w:val="22"/>
        </w:rPr>
        <w:t>s</w:t>
      </w:r>
      <w:r w:rsidR="00E42197" w:rsidRPr="001B4E80">
        <w:rPr>
          <w:rFonts w:cs="Arial"/>
          <w:szCs w:val="22"/>
        </w:rPr>
        <w:t xml:space="preserve">s the latest information on the </w:t>
      </w:r>
      <w:hyperlink r:id="rId16" w:history="1">
        <w:r w:rsidR="00585DA2" w:rsidRPr="001B4E80">
          <w:rPr>
            <w:rStyle w:val="Hyperlink"/>
            <w:rFonts w:cs="Arial"/>
            <w:szCs w:val="22"/>
          </w:rPr>
          <w:t>Keeping Safe on Campus</w:t>
        </w:r>
      </w:hyperlink>
      <w:r w:rsidR="00585DA2" w:rsidRPr="001B4E80">
        <w:rPr>
          <w:rFonts w:cs="Arial"/>
          <w:szCs w:val="22"/>
        </w:rPr>
        <w:t xml:space="preserve"> and the </w:t>
      </w:r>
      <w:hyperlink r:id="rId17" w:history="1">
        <w:r w:rsidR="00585DA2" w:rsidRPr="001B4E80">
          <w:rPr>
            <w:rStyle w:val="Hyperlink"/>
            <w:rFonts w:cs="Arial"/>
            <w:szCs w:val="22"/>
          </w:rPr>
          <w:t>Keeping Our Community Safe</w:t>
        </w:r>
      </w:hyperlink>
      <w:r w:rsidR="00585DA2" w:rsidRPr="001B4E80">
        <w:rPr>
          <w:rFonts w:cs="Arial"/>
          <w:szCs w:val="22"/>
        </w:rPr>
        <w:t xml:space="preserve"> websites.</w:t>
      </w:r>
    </w:p>
    <w:p w14:paraId="64C5157C" w14:textId="200F2017" w:rsidR="007901ED" w:rsidRDefault="00E303DF" w:rsidP="0040655C">
      <w:pPr>
        <w:autoSpaceDE w:val="0"/>
        <w:autoSpaceDN w:val="0"/>
        <w:adjustRightInd w:val="0"/>
        <w:spacing w:after="0"/>
        <w:rPr>
          <w:rFonts w:cs="Arial"/>
          <w:b/>
          <w:szCs w:val="22"/>
        </w:rPr>
      </w:pPr>
      <w:r w:rsidRPr="001B4E80">
        <w:rPr>
          <w:rFonts w:cs="Arial"/>
          <w:b/>
          <w:szCs w:val="22"/>
        </w:rPr>
        <w:t xml:space="preserve">Having a conversation </w:t>
      </w:r>
      <w:r w:rsidR="007901ED" w:rsidRPr="001B4E80">
        <w:rPr>
          <w:rFonts w:cs="Arial"/>
          <w:b/>
          <w:szCs w:val="22"/>
        </w:rPr>
        <w:t>with your staff member.</w:t>
      </w:r>
    </w:p>
    <w:p w14:paraId="7F4EE167" w14:textId="77777777" w:rsidR="001B4E80" w:rsidRPr="001B4E80" w:rsidRDefault="001B4E80" w:rsidP="0040655C">
      <w:pPr>
        <w:autoSpaceDE w:val="0"/>
        <w:autoSpaceDN w:val="0"/>
        <w:adjustRightInd w:val="0"/>
        <w:spacing w:after="0"/>
        <w:rPr>
          <w:rFonts w:cs="Arial"/>
          <w:b/>
          <w:szCs w:val="22"/>
        </w:rPr>
      </w:pPr>
    </w:p>
    <w:p w14:paraId="77D62CE1" w14:textId="77777777" w:rsidR="00CD1586" w:rsidRPr="001B4E80" w:rsidRDefault="00CD1586" w:rsidP="0040655C">
      <w:pPr>
        <w:spacing w:before="0" w:line="259" w:lineRule="auto"/>
        <w:rPr>
          <w:rFonts w:cs="Arial"/>
          <w:szCs w:val="22"/>
        </w:rPr>
      </w:pPr>
      <w:r w:rsidRPr="001B4E80">
        <w:rPr>
          <w:rFonts w:cs="Arial"/>
          <w:szCs w:val="22"/>
        </w:rPr>
        <w:t xml:space="preserve">It is important that you give </w:t>
      </w:r>
      <w:r w:rsidR="00487963" w:rsidRPr="001B4E80">
        <w:rPr>
          <w:rFonts w:cs="Arial"/>
          <w:szCs w:val="22"/>
        </w:rPr>
        <w:t xml:space="preserve">staff </w:t>
      </w:r>
      <w:r w:rsidRPr="001B4E80">
        <w:rPr>
          <w:rFonts w:cs="Arial"/>
          <w:szCs w:val="22"/>
        </w:rPr>
        <w:t xml:space="preserve">an opportunity to express how they feel about </w:t>
      </w:r>
      <w:r w:rsidR="00487963" w:rsidRPr="001B4E80">
        <w:rPr>
          <w:rFonts w:cs="Arial"/>
          <w:szCs w:val="22"/>
        </w:rPr>
        <w:t xml:space="preserve">returning to </w:t>
      </w:r>
      <w:r w:rsidRPr="001B4E80">
        <w:rPr>
          <w:rFonts w:cs="Arial"/>
          <w:szCs w:val="22"/>
        </w:rPr>
        <w:t xml:space="preserve">work on campus after such a long period of </w:t>
      </w:r>
      <w:r w:rsidR="00487963" w:rsidRPr="001B4E80">
        <w:rPr>
          <w:rFonts w:cs="Arial"/>
          <w:szCs w:val="22"/>
        </w:rPr>
        <w:t xml:space="preserve">remote </w:t>
      </w:r>
      <w:r w:rsidRPr="001B4E80">
        <w:rPr>
          <w:rFonts w:cs="Arial"/>
          <w:szCs w:val="22"/>
        </w:rPr>
        <w:t xml:space="preserve">working or furlough. Some people </w:t>
      </w:r>
      <w:r w:rsidR="001E6048" w:rsidRPr="001B4E80">
        <w:rPr>
          <w:rFonts w:cs="Arial"/>
          <w:szCs w:val="22"/>
        </w:rPr>
        <w:t>will</w:t>
      </w:r>
      <w:r w:rsidRPr="001B4E80">
        <w:rPr>
          <w:rFonts w:cs="Arial"/>
          <w:szCs w:val="22"/>
        </w:rPr>
        <w:t xml:space="preserve"> have had a very </w:t>
      </w:r>
      <w:r w:rsidR="001E6048" w:rsidRPr="001B4E80">
        <w:rPr>
          <w:rFonts w:cs="Arial"/>
          <w:szCs w:val="22"/>
        </w:rPr>
        <w:t>difficult</w:t>
      </w:r>
      <w:r w:rsidRPr="001B4E80">
        <w:rPr>
          <w:rFonts w:cs="Arial"/>
          <w:szCs w:val="22"/>
        </w:rPr>
        <w:t xml:space="preserve"> time </w:t>
      </w:r>
      <w:r w:rsidR="00AB2BDE" w:rsidRPr="001B4E80">
        <w:rPr>
          <w:rFonts w:cs="Arial"/>
          <w:szCs w:val="22"/>
        </w:rPr>
        <w:t>since lockdown began</w:t>
      </w:r>
      <w:r w:rsidRPr="001B4E80">
        <w:rPr>
          <w:rFonts w:cs="Arial"/>
          <w:szCs w:val="22"/>
        </w:rPr>
        <w:t xml:space="preserve">, and may have experienced bereavements, difficult home working environments, relationship issues, financial worries and </w:t>
      </w:r>
      <w:r w:rsidR="001E6048" w:rsidRPr="001B4E80">
        <w:rPr>
          <w:rFonts w:cs="Arial"/>
          <w:szCs w:val="22"/>
        </w:rPr>
        <w:t>many</w:t>
      </w:r>
      <w:r w:rsidRPr="001B4E80">
        <w:rPr>
          <w:rFonts w:cs="Arial"/>
          <w:szCs w:val="22"/>
        </w:rPr>
        <w:t xml:space="preserve"> other </w:t>
      </w:r>
      <w:r w:rsidR="00487963" w:rsidRPr="001B4E80">
        <w:rPr>
          <w:rFonts w:cs="Arial"/>
          <w:szCs w:val="22"/>
        </w:rPr>
        <w:t xml:space="preserve">issues </w:t>
      </w:r>
      <w:r w:rsidRPr="001B4E80">
        <w:rPr>
          <w:rFonts w:cs="Arial"/>
          <w:szCs w:val="22"/>
        </w:rPr>
        <w:t xml:space="preserve">that might have had a negative impact on their wellbeing.  </w:t>
      </w:r>
    </w:p>
    <w:p w14:paraId="6E84B716" w14:textId="7EAD0DA5" w:rsidR="00E42197" w:rsidRPr="001B4E80" w:rsidRDefault="00313488" w:rsidP="0040655C">
      <w:pPr>
        <w:spacing w:before="0" w:line="259" w:lineRule="auto"/>
        <w:rPr>
          <w:rFonts w:cs="Arial"/>
          <w:szCs w:val="22"/>
        </w:rPr>
      </w:pPr>
      <w:r w:rsidRPr="001B4E80">
        <w:rPr>
          <w:rFonts w:cs="Arial"/>
          <w:szCs w:val="22"/>
        </w:rPr>
        <w:t>Please bear in mind that a disproportionate number of BAME staff will have been impacted for reasons related to socio-economic standing and cultural norms (poorer health outcomes from C</w:t>
      </w:r>
      <w:r w:rsidR="005F7161" w:rsidRPr="001B4E80">
        <w:rPr>
          <w:rFonts w:cs="Arial"/>
          <w:szCs w:val="22"/>
        </w:rPr>
        <w:t>OVID</w:t>
      </w:r>
      <w:r w:rsidRPr="001B4E80">
        <w:rPr>
          <w:rFonts w:cs="Arial"/>
          <w:szCs w:val="22"/>
        </w:rPr>
        <w:t xml:space="preserve">-19, bereavement, multigenerational households and financial concerns and for Black staff, anxiety about more overt racism and the current protests </w:t>
      </w:r>
      <w:r w:rsidR="00487963" w:rsidRPr="001B4E80">
        <w:rPr>
          <w:rFonts w:cs="Arial"/>
          <w:szCs w:val="22"/>
        </w:rPr>
        <w:t xml:space="preserve">around </w:t>
      </w:r>
      <w:r w:rsidRPr="001B4E80">
        <w:rPr>
          <w:rFonts w:cs="Arial"/>
          <w:szCs w:val="22"/>
        </w:rPr>
        <w:t>Black Lives</w:t>
      </w:r>
      <w:r w:rsidR="00487963" w:rsidRPr="001B4E80">
        <w:rPr>
          <w:rFonts w:cs="Arial"/>
          <w:szCs w:val="22"/>
        </w:rPr>
        <w:t xml:space="preserve"> Matter</w:t>
      </w:r>
      <w:r w:rsidRPr="001B4E80">
        <w:rPr>
          <w:rFonts w:cs="Arial"/>
          <w:szCs w:val="22"/>
        </w:rPr>
        <w:t>; those with disabilities or mental health issues (though not all disabled people will have vulnerability to C</w:t>
      </w:r>
      <w:r w:rsidR="005F7161" w:rsidRPr="001B4E80">
        <w:rPr>
          <w:rFonts w:cs="Arial"/>
          <w:szCs w:val="22"/>
        </w:rPr>
        <w:t>OVID</w:t>
      </w:r>
      <w:r w:rsidRPr="001B4E80">
        <w:rPr>
          <w:rFonts w:cs="Arial"/>
          <w:szCs w:val="22"/>
        </w:rPr>
        <w:t>-19), parents (particularly single parents) and those with sp</w:t>
      </w:r>
      <w:r w:rsidR="00E42197" w:rsidRPr="001B4E80">
        <w:rPr>
          <w:rFonts w:cs="Arial"/>
          <w:szCs w:val="22"/>
        </w:rPr>
        <w:t xml:space="preserve">ecific caring responsibilities. </w:t>
      </w:r>
    </w:p>
    <w:p w14:paraId="7470B0DD" w14:textId="77777777" w:rsidR="00E303DF" w:rsidRPr="001B4E80" w:rsidRDefault="00E303DF" w:rsidP="0040655C">
      <w:pPr>
        <w:spacing w:before="0" w:line="259" w:lineRule="auto"/>
        <w:rPr>
          <w:rFonts w:cs="Arial"/>
          <w:szCs w:val="22"/>
        </w:rPr>
      </w:pPr>
      <w:r w:rsidRPr="001B4E80">
        <w:rPr>
          <w:rFonts w:cs="Arial"/>
          <w:szCs w:val="22"/>
        </w:rPr>
        <w:lastRenderedPageBreak/>
        <w:t>Conversations with your team and individuals within your team are often more difficult in these times where issues can be thorny and planning forward can be fraught with uncertainties and unknowns</w:t>
      </w:r>
    </w:p>
    <w:p w14:paraId="223E0174" w14:textId="77777777" w:rsidR="001E6048" w:rsidRPr="001B4E80" w:rsidRDefault="00CD1586" w:rsidP="0040655C">
      <w:pPr>
        <w:spacing w:before="0" w:line="259" w:lineRule="auto"/>
        <w:rPr>
          <w:rFonts w:cs="Arial"/>
          <w:szCs w:val="22"/>
        </w:rPr>
      </w:pPr>
      <w:r w:rsidRPr="001B4E80">
        <w:rPr>
          <w:rFonts w:cs="Arial"/>
          <w:szCs w:val="22"/>
        </w:rPr>
        <w:t xml:space="preserve">Below are some ‘conversation starters’ you might wish to use to help you have a </w:t>
      </w:r>
      <w:r w:rsidR="00FE1829" w:rsidRPr="001B4E80">
        <w:rPr>
          <w:rFonts w:cs="Arial"/>
          <w:szCs w:val="22"/>
        </w:rPr>
        <w:t>discussion</w:t>
      </w:r>
      <w:r w:rsidRPr="001B4E80">
        <w:rPr>
          <w:rFonts w:cs="Arial"/>
          <w:szCs w:val="22"/>
        </w:rPr>
        <w:t xml:space="preserve"> with </w:t>
      </w:r>
      <w:r w:rsidR="00487963" w:rsidRPr="001B4E80">
        <w:rPr>
          <w:rFonts w:cs="Arial"/>
          <w:szCs w:val="22"/>
        </w:rPr>
        <w:t>your staff member</w:t>
      </w:r>
      <w:r w:rsidRPr="001B4E80">
        <w:rPr>
          <w:rFonts w:cs="Arial"/>
          <w:szCs w:val="22"/>
        </w:rPr>
        <w:t xml:space="preserve">. It is </w:t>
      </w:r>
      <w:r w:rsidR="001E6048" w:rsidRPr="001B4E80">
        <w:rPr>
          <w:rFonts w:cs="Arial"/>
          <w:szCs w:val="22"/>
        </w:rPr>
        <w:t>recommended</w:t>
      </w:r>
      <w:r w:rsidRPr="001B4E80">
        <w:rPr>
          <w:rFonts w:cs="Arial"/>
          <w:szCs w:val="22"/>
        </w:rPr>
        <w:t xml:space="preserve"> that you check that they are in a space where they are able to talk freely and openly about the challenges they may have faced</w:t>
      </w:r>
      <w:r w:rsidR="001E6048" w:rsidRPr="001B4E80">
        <w:rPr>
          <w:rFonts w:cs="Arial"/>
          <w:szCs w:val="22"/>
        </w:rPr>
        <w:t>.</w:t>
      </w:r>
    </w:p>
    <w:p w14:paraId="3FCA79A9" w14:textId="77777777" w:rsidR="007946D7" w:rsidRPr="001B4E80" w:rsidRDefault="007946D7" w:rsidP="0040655C">
      <w:pPr>
        <w:pStyle w:val="ListParagraph"/>
        <w:numPr>
          <w:ilvl w:val="0"/>
          <w:numId w:val="38"/>
        </w:numPr>
        <w:spacing w:before="0" w:line="259" w:lineRule="auto"/>
        <w:rPr>
          <w:rFonts w:eastAsia="Times New Roman" w:cs="Arial"/>
          <w:szCs w:val="22"/>
        </w:rPr>
      </w:pPr>
      <w:r w:rsidRPr="001B4E80">
        <w:rPr>
          <w:rFonts w:eastAsia="Times New Roman" w:cs="Arial"/>
          <w:szCs w:val="22"/>
        </w:rPr>
        <w:t>How have you been feeling since lockdown began?</w:t>
      </w:r>
    </w:p>
    <w:p w14:paraId="55AA1CEA" w14:textId="77777777" w:rsidR="007946D7" w:rsidRPr="001B4E80" w:rsidRDefault="007946D7" w:rsidP="0040655C">
      <w:pPr>
        <w:pStyle w:val="ListParagraph"/>
        <w:numPr>
          <w:ilvl w:val="0"/>
          <w:numId w:val="38"/>
        </w:numPr>
        <w:spacing w:before="0" w:line="259" w:lineRule="auto"/>
        <w:rPr>
          <w:rFonts w:eastAsia="Times New Roman" w:cs="Arial"/>
          <w:szCs w:val="22"/>
        </w:rPr>
      </w:pPr>
      <w:r w:rsidRPr="001B4E80">
        <w:rPr>
          <w:rFonts w:eastAsia="Times New Roman" w:cs="Arial"/>
          <w:szCs w:val="22"/>
        </w:rPr>
        <w:t>What are you home circumstances like?</w:t>
      </w:r>
    </w:p>
    <w:p w14:paraId="7A2412A6" w14:textId="77777777" w:rsidR="007946D7" w:rsidRPr="001B4E80" w:rsidRDefault="007946D7" w:rsidP="0040655C">
      <w:pPr>
        <w:pStyle w:val="ListParagraph"/>
        <w:numPr>
          <w:ilvl w:val="0"/>
          <w:numId w:val="36"/>
        </w:numPr>
        <w:spacing w:before="0" w:line="252" w:lineRule="auto"/>
        <w:rPr>
          <w:rFonts w:eastAsia="Times New Roman" w:cs="Arial"/>
          <w:szCs w:val="22"/>
        </w:rPr>
      </w:pPr>
      <w:r w:rsidRPr="001B4E80">
        <w:rPr>
          <w:rFonts w:eastAsia="Times New Roman" w:cs="Arial"/>
          <w:szCs w:val="22"/>
        </w:rPr>
        <w:t>How are you feeling about the prospect of returning to work on campus?</w:t>
      </w:r>
    </w:p>
    <w:p w14:paraId="54EC5BBF" w14:textId="77777777" w:rsidR="007946D7" w:rsidRPr="001B4E80" w:rsidRDefault="007946D7" w:rsidP="0040655C">
      <w:pPr>
        <w:pStyle w:val="ListParagraph"/>
        <w:numPr>
          <w:ilvl w:val="0"/>
          <w:numId w:val="36"/>
        </w:numPr>
        <w:spacing w:before="0" w:line="252" w:lineRule="auto"/>
        <w:rPr>
          <w:rFonts w:eastAsia="Times New Roman" w:cs="Arial"/>
          <w:szCs w:val="22"/>
        </w:rPr>
      </w:pPr>
      <w:r w:rsidRPr="001B4E80">
        <w:rPr>
          <w:rFonts w:eastAsia="Times New Roman" w:cs="Arial"/>
          <w:szCs w:val="22"/>
        </w:rPr>
        <w:t>Do you think it is safe to return to work on campus?</w:t>
      </w:r>
    </w:p>
    <w:p w14:paraId="0A888887" w14:textId="77777777" w:rsidR="007946D7" w:rsidRPr="001B4E80" w:rsidRDefault="007946D7" w:rsidP="0040655C">
      <w:pPr>
        <w:pStyle w:val="ListParagraph"/>
        <w:numPr>
          <w:ilvl w:val="0"/>
          <w:numId w:val="36"/>
        </w:numPr>
        <w:spacing w:before="0" w:line="252" w:lineRule="auto"/>
        <w:rPr>
          <w:rFonts w:eastAsia="Times New Roman" w:cs="Arial"/>
          <w:szCs w:val="22"/>
        </w:rPr>
      </w:pPr>
      <w:r w:rsidRPr="001B4E80">
        <w:rPr>
          <w:rFonts w:eastAsia="Times New Roman" w:cs="Arial"/>
          <w:szCs w:val="22"/>
        </w:rPr>
        <w:t>Do you know who to talk with if any problems crop up?</w:t>
      </w:r>
    </w:p>
    <w:p w14:paraId="32EA6A3A" w14:textId="77777777" w:rsidR="007946D7" w:rsidRPr="001B4E80" w:rsidRDefault="007946D7" w:rsidP="0040655C">
      <w:pPr>
        <w:pStyle w:val="ListParagraph"/>
        <w:numPr>
          <w:ilvl w:val="0"/>
          <w:numId w:val="37"/>
        </w:numPr>
        <w:spacing w:before="0" w:line="252" w:lineRule="auto"/>
        <w:rPr>
          <w:rFonts w:eastAsia="Times New Roman" w:cs="Arial"/>
          <w:szCs w:val="22"/>
        </w:rPr>
      </w:pPr>
      <w:r w:rsidRPr="001B4E80">
        <w:rPr>
          <w:rFonts w:eastAsia="Times New Roman" w:cs="Arial"/>
          <w:szCs w:val="22"/>
        </w:rPr>
        <w:t xml:space="preserve">What parts of your job do you think you will find difficult and what can we change to help overcome the difficulties? </w:t>
      </w:r>
    </w:p>
    <w:p w14:paraId="65F9FBF9" w14:textId="77777777" w:rsidR="001D03C2" w:rsidRPr="001B4E80" w:rsidRDefault="001D03C2" w:rsidP="0040655C">
      <w:pPr>
        <w:autoSpaceDE w:val="0"/>
        <w:autoSpaceDN w:val="0"/>
        <w:adjustRightInd w:val="0"/>
        <w:spacing w:after="0"/>
        <w:rPr>
          <w:rFonts w:cs="Arial"/>
          <w:szCs w:val="22"/>
        </w:rPr>
      </w:pPr>
      <w:r w:rsidRPr="001B4E80">
        <w:rPr>
          <w:rFonts w:cs="Arial"/>
          <w:szCs w:val="22"/>
        </w:rPr>
        <w:t xml:space="preserve">In planning for the conversation, be mindful: </w:t>
      </w:r>
    </w:p>
    <w:p w14:paraId="4244758B" w14:textId="77777777" w:rsidR="008D5114" w:rsidRPr="001B4E80" w:rsidRDefault="001D03C2" w:rsidP="0040655C">
      <w:pPr>
        <w:pStyle w:val="ListParagraph"/>
        <w:numPr>
          <w:ilvl w:val="0"/>
          <w:numId w:val="37"/>
        </w:numPr>
        <w:autoSpaceDE w:val="0"/>
        <w:autoSpaceDN w:val="0"/>
        <w:adjustRightInd w:val="0"/>
        <w:spacing w:after="263"/>
        <w:rPr>
          <w:rFonts w:cs="Arial"/>
          <w:szCs w:val="22"/>
        </w:rPr>
      </w:pPr>
      <w:r w:rsidRPr="001B4E80">
        <w:rPr>
          <w:rFonts w:cs="Arial"/>
          <w:szCs w:val="22"/>
        </w:rPr>
        <w:t>Personal and professional responsibilities and concerns carry equal weight.</w:t>
      </w:r>
    </w:p>
    <w:p w14:paraId="575E3986" w14:textId="77777777" w:rsidR="008D5114" w:rsidRPr="001B4E80" w:rsidRDefault="00E303DF" w:rsidP="0040655C">
      <w:pPr>
        <w:pStyle w:val="ListParagraph"/>
        <w:numPr>
          <w:ilvl w:val="0"/>
          <w:numId w:val="37"/>
        </w:numPr>
        <w:autoSpaceDE w:val="0"/>
        <w:autoSpaceDN w:val="0"/>
        <w:adjustRightInd w:val="0"/>
        <w:spacing w:after="263"/>
        <w:rPr>
          <w:rFonts w:cs="Arial"/>
          <w:szCs w:val="22"/>
        </w:rPr>
      </w:pPr>
      <w:r w:rsidRPr="001B4E80">
        <w:rPr>
          <w:rFonts w:cs="Arial"/>
          <w:szCs w:val="22"/>
        </w:rPr>
        <w:t>A</w:t>
      </w:r>
      <w:r w:rsidR="001D03C2" w:rsidRPr="001B4E80">
        <w:rPr>
          <w:rFonts w:cs="Arial"/>
          <w:szCs w:val="22"/>
        </w:rPr>
        <w:t>nxieties around protecting ourselves</w:t>
      </w:r>
      <w:r w:rsidR="007901ED" w:rsidRPr="001B4E80">
        <w:rPr>
          <w:rFonts w:cs="Arial"/>
          <w:szCs w:val="22"/>
        </w:rPr>
        <w:t xml:space="preserve"> and</w:t>
      </w:r>
      <w:r w:rsidR="001D03C2" w:rsidRPr="001B4E80">
        <w:rPr>
          <w:rFonts w:cs="Arial"/>
          <w:szCs w:val="22"/>
        </w:rPr>
        <w:t xml:space="preserve"> our families </w:t>
      </w:r>
      <w:r w:rsidR="007901ED" w:rsidRPr="001B4E80">
        <w:rPr>
          <w:rFonts w:cs="Arial"/>
          <w:szCs w:val="22"/>
        </w:rPr>
        <w:t>a</w:t>
      </w:r>
      <w:r w:rsidR="001D03C2" w:rsidRPr="001B4E80">
        <w:rPr>
          <w:rFonts w:cs="Arial"/>
          <w:szCs w:val="22"/>
        </w:rPr>
        <w:t xml:space="preserve">re heightened. </w:t>
      </w:r>
    </w:p>
    <w:p w14:paraId="54D1B653" w14:textId="77777777" w:rsidR="008D5114" w:rsidRPr="001B4E80" w:rsidRDefault="001D03C2" w:rsidP="0040655C">
      <w:pPr>
        <w:pStyle w:val="ListParagraph"/>
        <w:numPr>
          <w:ilvl w:val="0"/>
          <w:numId w:val="37"/>
        </w:numPr>
        <w:autoSpaceDE w:val="0"/>
        <w:autoSpaceDN w:val="0"/>
        <w:adjustRightInd w:val="0"/>
        <w:spacing w:after="263"/>
        <w:rPr>
          <w:rFonts w:cs="Arial"/>
          <w:szCs w:val="22"/>
        </w:rPr>
      </w:pPr>
      <w:r w:rsidRPr="001B4E80">
        <w:rPr>
          <w:rFonts w:cs="Arial"/>
          <w:szCs w:val="22"/>
        </w:rPr>
        <w:t xml:space="preserve">Talking about the issues can help. </w:t>
      </w:r>
    </w:p>
    <w:p w14:paraId="0C4C7688" w14:textId="77777777" w:rsidR="008D5114" w:rsidRPr="001B4E80" w:rsidRDefault="001D03C2" w:rsidP="0040655C">
      <w:pPr>
        <w:pStyle w:val="ListParagraph"/>
        <w:numPr>
          <w:ilvl w:val="0"/>
          <w:numId w:val="37"/>
        </w:numPr>
        <w:autoSpaceDE w:val="0"/>
        <w:autoSpaceDN w:val="0"/>
        <w:adjustRightInd w:val="0"/>
        <w:spacing w:after="263"/>
        <w:rPr>
          <w:rFonts w:cs="Arial"/>
          <w:szCs w:val="22"/>
        </w:rPr>
      </w:pPr>
      <w:r w:rsidRPr="001B4E80">
        <w:rPr>
          <w:rFonts w:cs="Arial"/>
          <w:szCs w:val="22"/>
        </w:rPr>
        <w:t xml:space="preserve">Staff members will appreciate acknowledgement of their anxieties. </w:t>
      </w:r>
    </w:p>
    <w:p w14:paraId="6C6BF3DB" w14:textId="77777777" w:rsidR="001D03C2" w:rsidRPr="001B4E80" w:rsidRDefault="001D03C2" w:rsidP="0040655C">
      <w:pPr>
        <w:pStyle w:val="ListParagraph"/>
        <w:numPr>
          <w:ilvl w:val="0"/>
          <w:numId w:val="37"/>
        </w:numPr>
        <w:autoSpaceDE w:val="0"/>
        <w:autoSpaceDN w:val="0"/>
        <w:adjustRightInd w:val="0"/>
        <w:spacing w:after="263"/>
        <w:rPr>
          <w:rFonts w:cs="Arial"/>
          <w:szCs w:val="22"/>
        </w:rPr>
      </w:pPr>
      <w:r w:rsidRPr="001B4E80">
        <w:rPr>
          <w:rFonts w:cs="Arial"/>
          <w:szCs w:val="22"/>
        </w:rPr>
        <w:t xml:space="preserve">No one is expecting us to have all the answers. </w:t>
      </w:r>
    </w:p>
    <w:p w14:paraId="0476F819" w14:textId="77777777" w:rsidR="008D5114" w:rsidRPr="001B4E80" w:rsidRDefault="008D5114" w:rsidP="0040655C">
      <w:pPr>
        <w:autoSpaceDE w:val="0"/>
        <w:autoSpaceDN w:val="0"/>
        <w:adjustRightInd w:val="0"/>
        <w:spacing w:after="0"/>
        <w:rPr>
          <w:rFonts w:eastAsia="Times New Roman" w:cs="Arial"/>
          <w:b/>
          <w:szCs w:val="22"/>
          <w:lang w:val="en-GB"/>
        </w:rPr>
      </w:pPr>
      <w:r w:rsidRPr="001B4E80">
        <w:rPr>
          <w:rFonts w:eastAsia="Times New Roman" w:cs="Arial"/>
          <w:b/>
          <w:szCs w:val="22"/>
          <w:lang w:val="en-GB"/>
        </w:rPr>
        <w:t xml:space="preserve">Wellbeing </w:t>
      </w:r>
    </w:p>
    <w:p w14:paraId="63187AF9" w14:textId="77777777" w:rsidR="0006408B" w:rsidRPr="001B4E80" w:rsidRDefault="0006408B" w:rsidP="0040655C">
      <w:pPr>
        <w:autoSpaceDE w:val="0"/>
        <w:autoSpaceDN w:val="0"/>
        <w:adjustRightInd w:val="0"/>
        <w:spacing w:after="0"/>
        <w:rPr>
          <w:rFonts w:cs="Arial"/>
          <w:szCs w:val="22"/>
        </w:rPr>
      </w:pPr>
      <w:r w:rsidRPr="001B4E80">
        <w:rPr>
          <w:rFonts w:eastAsia="Times New Roman" w:cs="Arial"/>
          <w:szCs w:val="22"/>
          <w:lang w:val="en-GB"/>
        </w:rPr>
        <w:t xml:space="preserve">It may also help to </w:t>
      </w:r>
      <w:r w:rsidR="0041627E" w:rsidRPr="001B4E80">
        <w:rPr>
          <w:rFonts w:eastAsia="Times New Roman" w:cs="Arial"/>
          <w:szCs w:val="22"/>
          <w:lang w:val="en-GB"/>
        </w:rPr>
        <w:t xml:space="preserve">encourage </w:t>
      </w:r>
      <w:r w:rsidR="008D5114" w:rsidRPr="001B4E80">
        <w:rPr>
          <w:rFonts w:eastAsia="Times New Roman" w:cs="Arial"/>
          <w:szCs w:val="22"/>
          <w:lang w:val="en-GB"/>
        </w:rPr>
        <w:t>your people</w:t>
      </w:r>
      <w:r w:rsidR="00487963" w:rsidRPr="001B4E80">
        <w:rPr>
          <w:rFonts w:eastAsia="Times New Roman" w:cs="Arial"/>
          <w:szCs w:val="22"/>
          <w:lang w:val="en-GB"/>
        </w:rPr>
        <w:t xml:space="preserve"> </w:t>
      </w:r>
      <w:r w:rsidRPr="001B4E80">
        <w:rPr>
          <w:rFonts w:eastAsia="Times New Roman" w:cs="Arial"/>
          <w:szCs w:val="22"/>
          <w:lang w:val="en-GB"/>
        </w:rPr>
        <w:t xml:space="preserve">to </w:t>
      </w:r>
      <w:r w:rsidR="00AB2BDE" w:rsidRPr="001B4E80">
        <w:rPr>
          <w:rFonts w:eastAsia="Times New Roman" w:cs="Arial"/>
          <w:szCs w:val="22"/>
          <w:lang w:val="en-GB"/>
        </w:rPr>
        <w:t>consider the following self c</w:t>
      </w:r>
      <w:r w:rsidRPr="001B4E80">
        <w:rPr>
          <w:rFonts w:cs="Arial"/>
          <w:szCs w:val="22"/>
        </w:rPr>
        <w:t>heck in fo</w:t>
      </w:r>
      <w:r w:rsidR="00487963" w:rsidRPr="001B4E80">
        <w:rPr>
          <w:rFonts w:cs="Arial"/>
          <w:szCs w:val="22"/>
        </w:rPr>
        <w:t>r</w:t>
      </w:r>
      <w:r w:rsidRPr="001B4E80">
        <w:rPr>
          <w:rFonts w:cs="Arial"/>
          <w:szCs w:val="22"/>
        </w:rPr>
        <w:t xml:space="preserve"> mental health and wellbeing</w:t>
      </w:r>
      <w:r w:rsidR="00AB2BDE" w:rsidRPr="001B4E80">
        <w:rPr>
          <w:rFonts w:cs="Arial"/>
          <w:szCs w:val="22"/>
        </w:rPr>
        <w:t>:</w:t>
      </w:r>
    </w:p>
    <w:p w14:paraId="3D327C85" w14:textId="77777777" w:rsidR="0006408B" w:rsidRPr="001B4E80" w:rsidRDefault="00AB2BDE" w:rsidP="0040655C">
      <w:pPr>
        <w:rPr>
          <w:rFonts w:cs="Arial"/>
          <w:szCs w:val="22"/>
          <w:lang w:val="en-GB"/>
        </w:rPr>
      </w:pPr>
      <w:r w:rsidRPr="001B4E80">
        <w:rPr>
          <w:rFonts w:cs="Arial"/>
          <w:szCs w:val="22"/>
        </w:rPr>
        <w:t>‘</w:t>
      </w:r>
      <w:r w:rsidR="0006408B" w:rsidRPr="001B4E80">
        <w:rPr>
          <w:rFonts w:cs="Arial"/>
          <w:szCs w:val="22"/>
        </w:rPr>
        <w:t xml:space="preserve">It is important that we </w:t>
      </w:r>
      <w:r w:rsidRPr="001B4E80">
        <w:rPr>
          <w:rFonts w:cs="Arial"/>
          <w:szCs w:val="22"/>
        </w:rPr>
        <w:t xml:space="preserve">all </w:t>
      </w:r>
      <w:r w:rsidR="0006408B" w:rsidRPr="001B4E80">
        <w:rPr>
          <w:rFonts w:cs="Arial"/>
          <w:szCs w:val="22"/>
        </w:rPr>
        <w:t xml:space="preserve">take a few moments to check in on our health and wellbeing. We should take the time to think about </w:t>
      </w:r>
      <w:r w:rsidR="0006408B" w:rsidRPr="001B4E80">
        <w:rPr>
          <w:rFonts w:cs="Arial"/>
          <w:szCs w:val="22"/>
          <w:lang w:val="en-GB"/>
        </w:rPr>
        <w:t>the following four questions</w:t>
      </w:r>
      <w:r w:rsidRPr="001B4E80">
        <w:rPr>
          <w:rFonts w:cs="Arial"/>
          <w:szCs w:val="22"/>
          <w:lang w:val="en-GB"/>
        </w:rPr>
        <w:t>. K</w:t>
      </w:r>
      <w:r w:rsidR="0006408B" w:rsidRPr="001B4E80">
        <w:rPr>
          <w:rFonts w:cs="Arial"/>
          <w:szCs w:val="22"/>
          <w:lang w:val="en-GB"/>
        </w:rPr>
        <w:t>nowing our normal responses to these will help us to gauge where we need to place our attention.  If we normally sleep well, and through reflecting on our mental health and wellbeing we recognise that it has not been as good as it was, then we can act.</w:t>
      </w:r>
    </w:p>
    <w:p w14:paraId="54DFE0E4" w14:textId="77777777" w:rsidR="0006408B" w:rsidRPr="001B4E80" w:rsidRDefault="0006408B" w:rsidP="0040655C">
      <w:pPr>
        <w:pStyle w:val="ListParagraph"/>
        <w:numPr>
          <w:ilvl w:val="0"/>
          <w:numId w:val="39"/>
        </w:numPr>
        <w:spacing w:before="0" w:line="259" w:lineRule="auto"/>
        <w:rPr>
          <w:rFonts w:cs="Arial"/>
          <w:szCs w:val="22"/>
          <w:lang w:val="en-GB"/>
        </w:rPr>
      </w:pPr>
      <w:r w:rsidRPr="001B4E80">
        <w:rPr>
          <w:rFonts w:cs="Arial"/>
          <w:szCs w:val="22"/>
          <w:lang w:val="en-GB"/>
        </w:rPr>
        <w:t>How do I feel physically? How much energy do I have?</w:t>
      </w:r>
    </w:p>
    <w:p w14:paraId="2BC37E38" w14:textId="77777777" w:rsidR="0006408B" w:rsidRPr="001B4E80" w:rsidRDefault="0006408B" w:rsidP="0040655C">
      <w:pPr>
        <w:pStyle w:val="ListParagraph"/>
        <w:numPr>
          <w:ilvl w:val="0"/>
          <w:numId w:val="39"/>
        </w:numPr>
        <w:spacing w:before="0" w:line="259" w:lineRule="auto"/>
        <w:rPr>
          <w:rFonts w:cs="Arial"/>
          <w:szCs w:val="22"/>
          <w:lang w:val="en-GB"/>
        </w:rPr>
      </w:pPr>
      <w:r w:rsidRPr="001B4E80">
        <w:rPr>
          <w:rFonts w:cs="Arial"/>
          <w:szCs w:val="22"/>
          <w:lang w:val="en-GB"/>
        </w:rPr>
        <w:t>How is my mood today? What emotions am I feeling?</w:t>
      </w:r>
    </w:p>
    <w:p w14:paraId="05CDF9B2" w14:textId="77777777" w:rsidR="0006408B" w:rsidRPr="001B4E80" w:rsidRDefault="0006408B" w:rsidP="0040655C">
      <w:pPr>
        <w:pStyle w:val="ListParagraph"/>
        <w:numPr>
          <w:ilvl w:val="0"/>
          <w:numId w:val="39"/>
        </w:numPr>
        <w:spacing w:before="0" w:line="259" w:lineRule="auto"/>
        <w:rPr>
          <w:rFonts w:cs="Arial"/>
          <w:szCs w:val="22"/>
          <w:lang w:val="en-GB"/>
        </w:rPr>
      </w:pPr>
      <w:r w:rsidRPr="001B4E80">
        <w:rPr>
          <w:rFonts w:cs="Arial"/>
          <w:szCs w:val="22"/>
          <w:lang w:val="en-GB"/>
        </w:rPr>
        <w:t>Am I drinking enough water? Eating a balanced diet? Getting enough sleep? Have I exercised today?</w:t>
      </w:r>
    </w:p>
    <w:p w14:paraId="49F0E2DA" w14:textId="77777777" w:rsidR="0006408B" w:rsidRPr="001B4E80" w:rsidRDefault="0006408B" w:rsidP="0040655C">
      <w:pPr>
        <w:pStyle w:val="ListParagraph"/>
        <w:numPr>
          <w:ilvl w:val="0"/>
          <w:numId w:val="39"/>
        </w:numPr>
        <w:spacing w:before="0" w:line="259" w:lineRule="auto"/>
        <w:rPr>
          <w:rFonts w:cs="Arial"/>
          <w:szCs w:val="22"/>
        </w:rPr>
      </w:pPr>
      <w:r w:rsidRPr="001B4E80">
        <w:rPr>
          <w:rFonts w:cs="Arial"/>
          <w:szCs w:val="22"/>
          <w:lang w:val="en-GB"/>
        </w:rPr>
        <w:t>How a</w:t>
      </w:r>
      <w:r w:rsidR="00AB2BDE" w:rsidRPr="001B4E80">
        <w:rPr>
          <w:rFonts w:cs="Arial"/>
          <w:szCs w:val="22"/>
          <w:lang w:val="en-GB"/>
        </w:rPr>
        <w:t>re my thoughts</w:t>
      </w:r>
      <w:r w:rsidR="00AB2BDE" w:rsidRPr="001B4E80">
        <w:rPr>
          <w:rFonts w:cs="Arial"/>
          <w:szCs w:val="22"/>
        </w:rPr>
        <w:t xml:space="preserve"> making me feel a</w:t>
      </w:r>
      <w:r w:rsidRPr="001B4E80">
        <w:rPr>
          <w:rFonts w:cs="Arial"/>
          <w:szCs w:val="22"/>
        </w:rPr>
        <w:t>nd behave?</w:t>
      </w:r>
    </w:p>
    <w:p w14:paraId="393BA016" w14:textId="76CB4F21" w:rsidR="00FE1829" w:rsidRPr="001B4E80" w:rsidRDefault="0006408B" w:rsidP="0040655C">
      <w:pPr>
        <w:rPr>
          <w:rFonts w:cs="Arial"/>
          <w:szCs w:val="22"/>
        </w:rPr>
      </w:pPr>
      <w:r w:rsidRPr="001B4E80">
        <w:rPr>
          <w:rFonts w:cs="Arial"/>
          <w:szCs w:val="22"/>
        </w:rPr>
        <w:t xml:space="preserve">You will find resources to support you and your mental health and wellbeing on the </w:t>
      </w:r>
      <w:r w:rsidR="00487963" w:rsidRPr="001B4E80">
        <w:rPr>
          <w:rFonts w:cs="Arial"/>
          <w:szCs w:val="22"/>
        </w:rPr>
        <w:t xml:space="preserve">UCL </w:t>
      </w:r>
      <w:hyperlink r:id="rId18" w:history="1">
        <w:r w:rsidRPr="001B4E80">
          <w:rPr>
            <w:rStyle w:val="Hyperlink"/>
            <w:rFonts w:cs="Arial"/>
            <w:szCs w:val="22"/>
          </w:rPr>
          <w:t>Workplace Health</w:t>
        </w:r>
      </w:hyperlink>
      <w:r w:rsidRPr="001B4E80">
        <w:rPr>
          <w:rFonts w:cs="Arial"/>
          <w:szCs w:val="22"/>
        </w:rPr>
        <w:t xml:space="preserve"> website.</w:t>
      </w:r>
      <w:r w:rsidR="007901ED" w:rsidRPr="001B4E80">
        <w:rPr>
          <w:rFonts w:cs="Arial"/>
          <w:szCs w:val="22"/>
        </w:rPr>
        <w:t xml:space="preserve"> </w:t>
      </w:r>
      <w:hyperlink r:id="rId19" w:history="1">
        <w:r w:rsidRPr="001B4E80">
          <w:rPr>
            <w:rStyle w:val="Hyperlink"/>
            <w:rFonts w:cs="Arial"/>
            <w:szCs w:val="22"/>
          </w:rPr>
          <w:t>Remote, not distant</w:t>
        </w:r>
      </w:hyperlink>
      <w:r w:rsidRPr="001B4E80">
        <w:rPr>
          <w:rFonts w:cs="Arial"/>
          <w:szCs w:val="22"/>
        </w:rPr>
        <w:t xml:space="preserve"> </w:t>
      </w:r>
      <w:r w:rsidR="008D5114" w:rsidRPr="001B4E80">
        <w:rPr>
          <w:rFonts w:cs="Arial"/>
          <w:szCs w:val="22"/>
        </w:rPr>
        <w:t xml:space="preserve">website has a </w:t>
      </w:r>
      <w:r w:rsidR="00585DA2" w:rsidRPr="001B4E80">
        <w:rPr>
          <w:rFonts w:cs="Arial"/>
          <w:szCs w:val="22"/>
        </w:rPr>
        <w:t>collection of on-</w:t>
      </w:r>
      <w:r w:rsidR="00AB2BDE" w:rsidRPr="001B4E80">
        <w:rPr>
          <w:rFonts w:cs="Arial"/>
          <w:szCs w:val="22"/>
        </w:rPr>
        <w:t xml:space="preserve">line resources </w:t>
      </w:r>
      <w:r w:rsidR="008D5114" w:rsidRPr="001B4E80">
        <w:rPr>
          <w:rFonts w:cs="Arial"/>
          <w:szCs w:val="22"/>
        </w:rPr>
        <w:t>aimed at supporting us in</w:t>
      </w:r>
      <w:r w:rsidR="00AB2BDE" w:rsidRPr="001B4E80">
        <w:rPr>
          <w:rFonts w:cs="Arial"/>
          <w:szCs w:val="22"/>
        </w:rPr>
        <w:t xml:space="preserve"> these challenging times. </w:t>
      </w:r>
      <w:r w:rsidRPr="001B4E80">
        <w:rPr>
          <w:rFonts w:cs="Arial"/>
          <w:szCs w:val="22"/>
        </w:rPr>
        <w:t xml:space="preserve"> </w:t>
      </w:r>
      <w:r w:rsidR="00AB2BDE" w:rsidRPr="001B4E80">
        <w:rPr>
          <w:rFonts w:cs="Arial"/>
          <w:szCs w:val="22"/>
        </w:rPr>
        <w:t xml:space="preserve">Have a look at the </w:t>
      </w:r>
      <w:r w:rsidRPr="001B4E80">
        <w:rPr>
          <w:rFonts w:cs="Arial"/>
          <w:szCs w:val="22"/>
        </w:rPr>
        <w:t xml:space="preserve">self-care section which </w:t>
      </w:r>
      <w:r w:rsidR="00AB2BDE" w:rsidRPr="001B4E80">
        <w:rPr>
          <w:rFonts w:cs="Arial"/>
          <w:szCs w:val="22"/>
        </w:rPr>
        <w:t xml:space="preserve">has hints and tip on supporting </w:t>
      </w:r>
      <w:r w:rsidR="00022D34" w:rsidRPr="001B4E80">
        <w:rPr>
          <w:rFonts w:cs="Arial"/>
          <w:szCs w:val="22"/>
        </w:rPr>
        <w:t>wellbeing</w:t>
      </w:r>
      <w:r w:rsidR="00AB2BDE" w:rsidRPr="001B4E80">
        <w:rPr>
          <w:rFonts w:cs="Arial"/>
          <w:szCs w:val="22"/>
        </w:rPr>
        <w:t xml:space="preserve">’ </w:t>
      </w:r>
    </w:p>
    <w:p w14:paraId="3F792C22" w14:textId="77777777" w:rsidR="001D03C2" w:rsidRPr="001B4E80" w:rsidRDefault="001D03C2" w:rsidP="0040655C">
      <w:pPr>
        <w:pStyle w:val="Default"/>
        <w:rPr>
          <w:rFonts w:ascii="Arial" w:hAnsi="Arial" w:cs="Arial"/>
          <w:b/>
          <w:bCs/>
          <w:sz w:val="22"/>
          <w:szCs w:val="22"/>
        </w:rPr>
      </w:pPr>
      <w:r w:rsidRPr="001B4E80">
        <w:rPr>
          <w:rFonts w:ascii="Arial" w:hAnsi="Arial" w:cs="Arial"/>
          <w:b/>
          <w:bCs/>
          <w:sz w:val="22"/>
          <w:szCs w:val="22"/>
        </w:rPr>
        <w:t xml:space="preserve">Risk Assessment </w:t>
      </w:r>
    </w:p>
    <w:p w14:paraId="269EDA69" w14:textId="77777777" w:rsidR="008D5114" w:rsidRPr="001B4E80" w:rsidRDefault="008D5114" w:rsidP="0040655C">
      <w:pPr>
        <w:pStyle w:val="Default"/>
        <w:rPr>
          <w:rFonts w:ascii="Arial" w:hAnsi="Arial" w:cs="Arial"/>
          <w:sz w:val="22"/>
          <w:szCs w:val="22"/>
        </w:rPr>
      </w:pPr>
    </w:p>
    <w:p w14:paraId="372DC19E" w14:textId="77777777" w:rsidR="001D03C2" w:rsidRPr="001B4E80" w:rsidRDefault="001D03C2" w:rsidP="0040655C">
      <w:pPr>
        <w:pStyle w:val="Default"/>
        <w:rPr>
          <w:rFonts w:ascii="Arial" w:hAnsi="Arial" w:cs="Arial"/>
          <w:sz w:val="22"/>
          <w:szCs w:val="22"/>
        </w:rPr>
      </w:pPr>
      <w:r w:rsidRPr="001B4E80">
        <w:rPr>
          <w:rFonts w:ascii="Arial" w:hAnsi="Arial" w:cs="Arial"/>
          <w:sz w:val="22"/>
          <w:szCs w:val="22"/>
        </w:rPr>
        <w:t xml:space="preserve">The risk assessment tool aims to holistically assess individual staff risk to safeguard employees at most risk of adverse or serious reactions to COVID-19 based on the emerging data and available evidence. </w:t>
      </w:r>
    </w:p>
    <w:p w14:paraId="71698B35" w14:textId="77777777" w:rsidR="008D5114" w:rsidRPr="001B4E80" w:rsidRDefault="008D5114" w:rsidP="0040655C">
      <w:pPr>
        <w:pStyle w:val="Default"/>
        <w:rPr>
          <w:rFonts w:ascii="Arial" w:hAnsi="Arial" w:cs="Arial"/>
          <w:sz w:val="22"/>
          <w:szCs w:val="22"/>
        </w:rPr>
      </w:pPr>
    </w:p>
    <w:p w14:paraId="790E7506" w14:textId="77777777" w:rsidR="001D03C2" w:rsidRPr="001B4E80" w:rsidRDefault="001D03C2" w:rsidP="0040655C">
      <w:pPr>
        <w:pStyle w:val="Default"/>
        <w:rPr>
          <w:rFonts w:ascii="Arial" w:hAnsi="Arial" w:cs="Arial"/>
          <w:sz w:val="22"/>
          <w:szCs w:val="22"/>
        </w:rPr>
      </w:pPr>
      <w:r w:rsidRPr="001B4E80">
        <w:rPr>
          <w:rFonts w:ascii="Arial" w:hAnsi="Arial" w:cs="Arial"/>
          <w:sz w:val="22"/>
          <w:szCs w:val="22"/>
        </w:rPr>
        <w:t>Managers should listen carefully to staff concerns and provide support and consider reasonable adjustments or redeployment for any staff who are identified as being at greater risk.</w:t>
      </w:r>
    </w:p>
    <w:p w14:paraId="3AAC624A" w14:textId="77777777" w:rsidR="008D5114" w:rsidRPr="001B4E80" w:rsidRDefault="008D5114" w:rsidP="0040655C">
      <w:pPr>
        <w:pStyle w:val="Default"/>
        <w:rPr>
          <w:rFonts w:ascii="Arial" w:hAnsi="Arial" w:cs="Arial"/>
          <w:sz w:val="22"/>
          <w:szCs w:val="22"/>
        </w:rPr>
      </w:pPr>
    </w:p>
    <w:p w14:paraId="02437526" w14:textId="77777777" w:rsidR="001D03C2" w:rsidRPr="001B4E80" w:rsidRDefault="001D03C2" w:rsidP="0040655C">
      <w:pPr>
        <w:pStyle w:val="Default"/>
        <w:rPr>
          <w:rFonts w:ascii="Arial" w:hAnsi="Arial" w:cs="Arial"/>
          <w:sz w:val="22"/>
          <w:szCs w:val="22"/>
        </w:rPr>
      </w:pPr>
      <w:r w:rsidRPr="001B4E80">
        <w:rPr>
          <w:rFonts w:ascii="Arial" w:hAnsi="Arial" w:cs="Arial"/>
          <w:sz w:val="22"/>
          <w:szCs w:val="22"/>
        </w:rPr>
        <w:t xml:space="preserve">Adjustments to mitigate any risks identified may include: </w:t>
      </w:r>
    </w:p>
    <w:p w14:paraId="70F1D21F" w14:textId="77777777" w:rsidR="008D5114" w:rsidRPr="001B4E80" w:rsidRDefault="008D5114" w:rsidP="0040655C">
      <w:pPr>
        <w:pStyle w:val="Default"/>
        <w:rPr>
          <w:rFonts w:ascii="Arial" w:hAnsi="Arial" w:cs="Arial"/>
          <w:sz w:val="22"/>
          <w:szCs w:val="22"/>
        </w:rPr>
      </w:pPr>
    </w:p>
    <w:p w14:paraId="0816EC9F" w14:textId="77777777" w:rsidR="008D5114" w:rsidRPr="001B4E80" w:rsidRDefault="008D5114" w:rsidP="0040655C">
      <w:pPr>
        <w:pStyle w:val="Default"/>
        <w:numPr>
          <w:ilvl w:val="0"/>
          <w:numId w:val="41"/>
        </w:numPr>
        <w:spacing w:after="58"/>
        <w:rPr>
          <w:rFonts w:ascii="Arial" w:hAnsi="Arial" w:cs="Arial"/>
          <w:sz w:val="22"/>
          <w:szCs w:val="22"/>
        </w:rPr>
      </w:pPr>
      <w:r w:rsidRPr="001B4E80">
        <w:rPr>
          <w:rFonts w:ascii="Arial" w:hAnsi="Arial" w:cs="Arial"/>
          <w:sz w:val="22"/>
          <w:szCs w:val="22"/>
        </w:rPr>
        <w:t xml:space="preserve">Remote working if possible. </w:t>
      </w:r>
    </w:p>
    <w:p w14:paraId="728055D1" w14:textId="77777777" w:rsidR="001D03C2" w:rsidRPr="001B4E80" w:rsidRDefault="001D03C2" w:rsidP="0040655C">
      <w:pPr>
        <w:pStyle w:val="Default"/>
        <w:numPr>
          <w:ilvl w:val="0"/>
          <w:numId w:val="41"/>
        </w:numPr>
        <w:spacing w:after="58"/>
        <w:rPr>
          <w:rFonts w:ascii="Arial" w:hAnsi="Arial" w:cs="Arial"/>
          <w:sz w:val="22"/>
          <w:szCs w:val="22"/>
        </w:rPr>
      </w:pPr>
      <w:r w:rsidRPr="001B4E80">
        <w:rPr>
          <w:rFonts w:ascii="Arial" w:hAnsi="Arial" w:cs="Arial"/>
          <w:sz w:val="22"/>
          <w:szCs w:val="22"/>
        </w:rPr>
        <w:lastRenderedPageBreak/>
        <w:t xml:space="preserve">Moving to a lower-risk </w:t>
      </w:r>
      <w:r w:rsidR="008D5114" w:rsidRPr="001B4E80">
        <w:rPr>
          <w:rFonts w:ascii="Arial" w:hAnsi="Arial" w:cs="Arial"/>
          <w:sz w:val="22"/>
          <w:szCs w:val="22"/>
        </w:rPr>
        <w:t xml:space="preserve">role (for </w:t>
      </w:r>
      <w:r w:rsidR="007901ED" w:rsidRPr="001B4E80">
        <w:rPr>
          <w:rFonts w:ascii="Arial" w:hAnsi="Arial" w:cs="Arial"/>
          <w:sz w:val="22"/>
          <w:szCs w:val="22"/>
        </w:rPr>
        <w:t>example</w:t>
      </w:r>
      <w:r w:rsidR="008D5114" w:rsidRPr="001B4E80">
        <w:rPr>
          <w:rFonts w:ascii="Arial" w:hAnsi="Arial" w:cs="Arial"/>
          <w:sz w:val="22"/>
          <w:szCs w:val="22"/>
        </w:rPr>
        <w:t xml:space="preserve"> where </w:t>
      </w:r>
      <w:r w:rsidR="007901ED" w:rsidRPr="001B4E80">
        <w:rPr>
          <w:rFonts w:ascii="Arial" w:hAnsi="Arial" w:cs="Arial"/>
          <w:sz w:val="22"/>
          <w:szCs w:val="22"/>
        </w:rPr>
        <w:t>social distancing</w:t>
      </w:r>
      <w:r w:rsidR="008D5114" w:rsidRPr="001B4E80">
        <w:rPr>
          <w:rFonts w:ascii="Arial" w:hAnsi="Arial" w:cs="Arial"/>
          <w:sz w:val="22"/>
          <w:szCs w:val="22"/>
        </w:rPr>
        <w:t xml:space="preserve"> can be easily maintained)</w:t>
      </w:r>
    </w:p>
    <w:p w14:paraId="40692CC2" w14:textId="77777777" w:rsidR="001D03C2" w:rsidRPr="001B4E80" w:rsidRDefault="008D5114" w:rsidP="0040655C">
      <w:pPr>
        <w:pStyle w:val="Default"/>
        <w:numPr>
          <w:ilvl w:val="0"/>
          <w:numId w:val="41"/>
        </w:numPr>
        <w:spacing w:after="58"/>
        <w:rPr>
          <w:rFonts w:ascii="Arial" w:hAnsi="Arial" w:cs="Arial"/>
          <w:sz w:val="22"/>
          <w:szCs w:val="22"/>
        </w:rPr>
      </w:pPr>
      <w:r w:rsidRPr="001B4E80">
        <w:rPr>
          <w:rFonts w:ascii="Arial" w:hAnsi="Arial" w:cs="Arial"/>
          <w:sz w:val="22"/>
          <w:szCs w:val="22"/>
        </w:rPr>
        <w:t>Avoiding public transport, especially at peak times.</w:t>
      </w:r>
    </w:p>
    <w:p w14:paraId="1DE6F5CE" w14:textId="77777777" w:rsidR="008D5114" w:rsidRPr="001B4E80" w:rsidRDefault="008D5114" w:rsidP="0040655C">
      <w:pPr>
        <w:pStyle w:val="Default"/>
        <w:numPr>
          <w:ilvl w:val="0"/>
          <w:numId w:val="41"/>
        </w:numPr>
        <w:spacing w:after="58"/>
        <w:rPr>
          <w:rFonts w:ascii="Arial" w:hAnsi="Arial" w:cs="Arial"/>
          <w:sz w:val="22"/>
          <w:szCs w:val="22"/>
        </w:rPr>
      </w:pPr>
      <w:r w:rsidRPr="001B4E80">
        <w:rPr>
          <w:rFonts w:ascii="Arial" w:hAnsi="Arial" w:cs="Arial"/>
          <w:sz w:val="22"/>
          <w:szCs w:val="22"/>
        </w:rPr>
        <w:t xml:space="preserve">Altering hours and workload </w:t>
      </w:r>
    </w:p>
    <w:p w14:paraId="4070A5D2" w14:textId="77777777" w:rsidR="008D5114" w:rsidRPr="001B4E80" w:rsidRDefault="008D5114" w:rsidP="0040655C">
      <w:pPr>
        <w:pStyle w:val="Default"/>
        <w:spacing w:after="58"/>
        <w:rPr>
          <w:rFonts w:ascii="Arial" w:hAnsi="Arial" w:cs="Arial"/>
          <w:sz w:val="22"/>
          <w:szCs w:val="22"/>
        </w:rPr>
      </w:pPr>
    </w:p>
    <w:p w14:paraId="3C9635CB" w14:textId="77777777" w:rsidR="001D03C2" w:rsidRPr="001B4E80" w:rsidRDefault="00731868" w:rsidP="0040655C">
      <w:pPr>
        <w:pStyle w:val="Default"/>
        <w:spacing w:after="58"/>
        <w:rPr>
          <w:rFonts w:ascii="Arial" w:hAnsi="Arial" w:cs="Arial"/>
          <w:sz w:val="22"/>
          <w:szCs w:val="22"/>
        </w:rPr>
      </w:pPr>
      <w:r w:rsidRPr="001B4E80">
        <w:rPr>
          <w:rFonts w:ascii="Arial" w:hAnsi="Arial" w:cs="Arial"/>
          <w:bCs/>
          <w:sz w:val="22"/>
          <w:szCs w:val="22"/>
        </w:rPr>
        <w:t>T</w:t>
      </w:r>
      <w:r w:rsidR="00C435C6" w:rsidRPr="001B4E80">
        <w:rPr>
          <w:rFonts w:ascii="Arial" w:hAnsi="Arial" w:cs="Arial"/>
          <w:bCs/>
          <w:sz w:val="22"/>
          <w:szCs w:val="22"/>
        </w:rPr>
        <w:t xml:space="preserve">he questions below are directed at </w:t>
      </w:r>
      <w:r w:rsidR="00657AF9" w:rsidRPr="001B4E80">
        <w:rPr>
          <w:rFonts w:ascii="Arial" w:hAnsi="Arial" w:cs="Arial"/>
          <w:bCs/>
          <w:sz w:val="22"/>
          <w:szCs w:val="22"/>
        </w:rPr>
        <w:t>your staff member</w:t>
      </w:r>
      <w:r w:rsidR="00C435C6" w:rsidRPr="001B4E80">
        <w:rPr>
          <w:rFonts w:ascii="Arial" w:hAnsi="Arial" w:cs="Arial"/>
          <w:bCs/>
          <w:sz w:val="22"/>
          <w:szCs w:val="22"/>
        </w:rPr>
        <w:t xml:space="preserve">. They are designed so that </w:t>
      </w:r>
      <w:r w:rsidRPr="001B4E80">
        <w:rPr>
          <w:rFonts w:ascii="Arial" w:hAnsi="Arial" w:cs="Arial"/>
          <w:bCs/>
          <w:sz w:val="22"/>
          <w:szCs w:val="22"/>
        </w:rPr>
        <w:t xml:space="preserve">details </w:t>
      </w:r>
      <w:r w:rsidR="00657AF9" w:rsidRPr="001B4E80">
        <w:rPr>
          <w:rFonts w:ascii="Arial" w:hAnsi="Arial" w:cs="Arial"/>
          <w:bCs/>
          <w:sz w:val="22"/>
          <w:szCs w:val="22"/>
        </w:rPr>
        <w:t xml:space="preserve">about </w:t>
      </w:r>
      <w:r w:rsidR="00C435C6" w:rsidRPr="001B4E80">
        <w:rPr>
          <w:rFonts w:ascii="Arial" w:hAnsi="Arial" w:cs="Arial"/>
          <w:bCs/>
          <w:sz w:val="22"/>
          <w:szCs w:val="22"/>
        </w:rPr>
        <w:t>any medical condition they may have</w:t>
      </w:r>
      <w:r w:rsidR="00657AF9" w:rsidRPr="001B4E80">
        <w:rPr>
          <w:rFonts w:ascii="Arial" w:hAnsi="Arial" w:cs="Arial"/>
          <w:bCs/>
          <w:sz w:val="22"/>
          <w:szCs w:val="22"/>
        </w:rPr>
        <w:t xml:space="preserve"> </w:t>
      </w:r>
      <w:r w:rsidR="007901ED" w:rsidRPr="001B4E80">
        <w:rPr>
          <w:rFonts w:ascii="Arial" w:hAnsi="Arial" w:cs="Arial"/>
          <w:bCs/>
          <w:sz w:val="22"/>
          <w:szCs w:val="22"/>
        </w:rPr>
        <w:t xml:space="preserve">do not have to </w:t>
      </w:r>
      <w:proofErr w:type="spellStart"/>
      <w:r w:rsidR="007901ED" w:rsidRPr="001B4E80">
        <w:rPr>
          <w:rFonts w:ascii="Arial" w:hAnsi="Arial" w:cs="Arial"/>
          <w:bCs/>
          <w:sz w:val="22"/>
          <w:szCs w:val="22"/>
        </w:rPr>
        <w:t>given</w:t>
      </w:r>
      <w:proofErr w:type="spellEnd"/>
      <w:r w:rsidR="007901ED" w:rsidRPr="001B4E80">
        <w:rPr>
          <w:rFonts w:ascii="Arial" w:hAnsi="Arial" w:cs="Arial"/>
          <w:bCs/>
          <w:sz w:val="22"/>
          <w:szCs w:val="22"/>
        </w:rPr>
        <w:t xml:space="preserve"> if the staff member would prefer not to</w:t>
      </w:r>
      <w:r w:rsidR="00C435C6" w:rsidRPr="001B4E80">
        <w:rPr>
          <w:rFonts w:ascii="Arial" w:hAnsi="Arial" w:cs="Arial"/>
          <w:bCs/>
          <w:sz w:val="22"/>
          <w:szCs w:val="22"/>
        </w:rPr>
        <w:t xml:space="preserve">. </w:t>
      </w:r>
      <w:r w:rsidR="008D5114" w:rsidRPr="001B4E80">
        <w:rPr>
          <w:rFonts w:ascii="Arial" w:hAnsi="Arial" w:cs="Arial"/>
          <w:bCs/>
          <w:sz w:val="22"/>
          <w:szCs w:val="22"/>
        </w:rPr>
        <w:t xml:space="preserve"> </w:t>
      </w:r>
    </w:p>
    <w:p w14:paraId="699A71AE" w14:textId="77777777" w:rsidR="008D5114" w:rsidRPr="001B4E80" w:rsidRDefault="00C435C6" w:rsidP="0040655C">
      <w:pPr>
        <w:rPr>
          <w:rFonts w:cs="Arial"/>
          <w:bCs/>
          <w:szCs w:val="22"/>
        </w:rPr>
      </w:pPr>
      <w:r w:rsidRPr="001B4E80">
        <w:rPr>
          <w:rFonts w:cs="Arial"/>
          <w:bCs/>
          <w:szCs w:val="22"/>
        </w:rPr>
        <w:t xml:space="preserve">If </w:t>
      </w:r>
      <w:r w:rsidR="00657AF9" w:rsidRPr="001B4E80">
        <w:rPr>
          <w:rFonts w:cs="Arial"/>
          <w:bCs/>
          <w:szCs w:val="22"/>
        </w:rPr>
        <w:t xml:space="preserve">your staff member </w:t>
      </w:r>
      <w:r w:rsidRPr="001B4E80">
        <w:rPr>
          <w:rFonts w:cs="Arial"/>
          <w:bCs/>
          <w:szCs w:val="22"/>
        </w:rPr>
        <w:t xml:space="preserve">would prefer to have the conversation confidentially </w:t>
      </w:r>
      <w:r w:rsidR="00A3021D" w:rsidRPr="001B4E80">
        <w:rPr>
          <w:rFonts w:cs="Arial"/>
          <w:bCs/>
          <w:szCs w:val="22"/>
        </w:rPr>
        <w:t xml:space="preserve">and not with their manager, </w:t>
      </w:r>
      <w:r w:rsidRPr="001B4E80">
        <w:rPr>
          <w:rFonts w:cs="Arial"/>
          <w:bCs/>
          <w:szCs w:val="22"/>
        </w:rPr>
        <w:t>then please contact Workplace Health for advice</w:t>
      </w:r>
      <w:r w:rsidR="0006408B" w:rsidRPr="001B4E80">
        <w:rPr>
          <w:rFonts w:cs="Arial"/>
          <w:bCs/>
          <w:szCs w:val="22"/>
        </w:rPr>
        <w:t>.</w:t>
      </w:r>
      <w:r w:rsidR="00731868" w:rsidRPr="001B4E80">
        <w:rPr>
          <w:rFonts w:cs="Arial"/>
          <w:bCs/>
          <w:szCs w:val="22"/>
        </w:rPr>
        <w:t xml:space="preserve"> </w:t>
      </w:r>
    </w:p>
    <w:p w14:paraId="6507FE3E" w14:textId="3A011EBF" w:rsidR="00C435C6" w:rsidRPr="001B4E80" w:rsidRDefault="00731868" w:rsidP="0040655C">
      <w:pPr>
        <w:rPr>
          <w:rFonts w:cs="Arial"/>
          <w:bCs/>
          <w:szCs w:val="22"/>
        </w:rPr>
      </w:pPr>
      <w:r w:rsidRPr="001B4E80">
        <w:rPr>
          <w:rFonts w:cs="Arial"/>
          <w:bCs/>
          <w:szCs w:val="22"/>
        </w:rPr>
        <w:t>We suggest you make a note of th</w:t>
      </w:r>
      <w:r w:rsidR="00045F85" w:rsidRPr="001B4E80">
        <w:rPr>
          <w:rFonts w:cs="Arial"/>
          <w:bCs/>
          <w:szCs w:val="22"/>
        </w:rPr>
        <w:t xml:space="preserve">eir responses for your records, considering UCL’s Legal Service’s </w:t>
      </w:r>
      <w:hyperlink r:id="rId20" w:history="1">
        <w:r w:rsidR="00045F85" w:rsidRPr="001B4E80">
          <w:rPr>
            <w:rStyle w:val="Hyperlink"/>
            <w:rFonts w:cs="Arial"/>
            <w:bCs/>
            <w:szCs w:val="22"/>
          </w:rPr>
          <w:t>Personal Data Overview</w:t>
        </w:r>
      </w:hyperlink>
      <w:r w:rsidR="00045F85" w:rsidRPr="001B4E80">
        <w:rPr>
          <w:rFonts w:cs="Arial"/>
          <w:bCs/>
          <w:szCs w:val="22"/>
        </w:rPr>
        <w:t xml:space="preserve"> when doing so.</w:t>
      </w:r>
      <w:r w:rsidR="00043253" w:rsidRPr="001B4E80">
        <w:rPr>
          <w:rFonts w:cs="Arial"/>
          <w:bCs/>
          <w:szCs w:val="22"/>
        </w:rPr>
        <w:t xml:space="preserve"> Please ensure that personal data is stored securely on the personal file on EDRM. </w:t>
      </w:r>
    </w:p>
    <w:p w14:paraId="7C7665B5" w14:textId="77777777" w:rsidR="00043253" w:rsidRPr="001B4E80" w:rsidRDefault="00043253" w:rsidP="0040655C">
      <w:pPr>
        <w:rPr>
          <w:rFonts w:cs="Arial"/>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
        <w:gridCol w:w="7224"/>
        <w:gridCol w:w="676"/>
        <w:gridCol w:w="695"/>
      </w:tblGrid>
      <w:tr w:rsidR="00FE2DCF" w:rsidRPr="001B4E80" w14:paraId="47DDEBA3" w14:textId="77777777" w:rsidTr="00AB2BDE">
        <w:tc>
          <w:tcPr>
            <w:tcW w:w="421" w:type="dxa"/>
          </w:tcPr>
          <w:p w14:paraId="7EB18F26" w14:textId="77777777" w:rsidR="00FE2DCF" w:rsidRPr="001B4E80" w:rsidRDefault="00FE2DCF" w:rsidP="0040655C">
            <w:pPr>
              <w:rPr>
                <w:rFonts w:cs="Arial"/>
                <w:szCs w:val="22"/>
              </w:rPr>
            </w:pPr>
            <w:bookmarkStart w:id="0" w:name="_Hlk42611937"/>
          </w:p>
        </w:tc>
        <w:tc>
          <w:tcPr>
            <w:tcW w:w="7224" w:type="dxa"/>
          </w:tcPr>
          <w:p w14:paraId="7CCDA3F4" w14:textId="77777777" w:rsidR="00FE2DCF" w:rsidRPr="001B4E80" w:rsidRDefault="00FE2DCF" w:rsidP="0040655C">
            <w:pPr>
              <w:rPr>
                <w:rFonts w:cs="Arial"/>
                <w:b/>
                <w:bCs/>
                <w:szCs w:val="22"/>
              </w:rPr>
            </w:pPr>
          </w:p>
        </w:tc>
        <w:tc>
          <w:tcPr>
            <w:tcW w:w="676" w:type="dxa"/>
          </w:tcPr>
          <w:p w14:paraId="7817D148" w14:textId="77777777" w:rsidR="00FE2DCF" w:rsidRPr="001B4E80" w:rsidRDefault="00FE2DCF" w:rsidP="0040655C">
            <w:pPr>
              <w:rPr>
                <w:rFonts w:cs="Arial"/>
                <w:b/>
                <w:bCs/>
                <w:szCs w:val="22"/>
              </w:rPr>
            </w:pPr>
            <w:r w:rsidRPr="001B4E80">
              <w:rPr>
                <w:rFonts w:cs="Arial"/>
                <w:b/>
                <w:bCs/>
                <w:szCs w:val="22"/>
              </w:rPr>
              <w:t xml:space="preserve">Yes </w:t>
            </w:r>
          </w:p>
        </w:tc>
        <w:tc>
          <w:tcPr>
            <w:tcW w:w="695" w:type="dxa"/>
          </w:tcPr>
          <w:p w14:paraId="44C4AAEC" w14:textId="77777777" w:rsidR="00FE2DCF" w:rsidRPr="001B4E80" w:rsidRDefault="00FE2DCF" w:rsidP="0040655C">
            <w:pPr>
              <w:rPr>
                <w:rFonts w:cs="Arial"/>
                <w:b/>
                <w:bCs/>
                <w:szCs w:val="22"/>
              </w:rPr>
            </w:pPr>
            <w:r w:rsidRPr="001B4E80">
              <w:rPr>
                <w:rFonts w:cs="Arial"/>
                <w:b/>
                <w:bCs/>
                <w:szCs w:val="22"/>
              </w:rPr>
              <w:t>No</w:t>
            </w:r>
          </w:p>
        </w:tc>
      </w:tr>
      <w:tr w:rsidR="00FE2DCF" w:rsidRPr="001B4E80" w14:paraId="0A465FC5" w14:textId="77777777" w:rsidTr="00AB2BDE">
        <w:tc>
          <w:tcPr>
            <w:tcW w:w="421" w:type="dxa"/>
          </w:tcPr>
          <w:p w14:paraId="27A5A621" w14:textId="77777777" w:rsidR="00FE2DCF" w:rsidRPr="001B4E80" w:rsidRDefault="00FE2DCF" w:rsidP="0040655C">
            <w:pPr>
              <w:rPr>
                <w:rFonts w:cs="Arial"/>
                <w:szCs w:val="22"/>
              </w:rPr>
            </w:pPr>
            <w:r w:rsidRPr="001B4E80">
              <w:rPr>
                <w:rFonts w:cs="Arial"/>
                <w:szCs w:val="22"/>
              </w:rPr>
              <w:t>1.</w:t>
            </w:r>
          </w:p>
        </w:tc>
        <w:tc>
          <w:tcPr>
            <w:tcW w:w="7224" w:type="dxa"/>
          </w:tcPr>
          <w:p w14:paraId="18E318A2" w14:textId="77777777" w:rsidR="00FE2DCF" w:rsidRPr="001B4E80" w:rsidRDefault="00FE2DCF" w:rsidP="0040655C">
            <w:pPr>
              <w:spacing w:before="0" w:after="0"/>
              <w:rPr>
                <w:rFonts w:cs="Arial"/>
                <w:szCs w:val="22"/>
              </w:rPr>
            </w:pPr>
            <w:r w:rsidRPr="001B4E80">
              <w:rPr>
                <w:rFonts w:cs="Arial"/>
                <w:szCs w:val="22"/>
              </w:rPr>
              <w:t>Are you male?</w:t>
            </w:r>
          </w:p>
          <w:p w14:paraId="5B34ADC1" w14:textId="77777777" w:rsidR="00184B3F" w:rsidRPr="001B4E80" w:rsidRDefault="00184B3F" w:rsidP="0040655C">
            <w:pPr>
              <w:spacing w:before="0" w:after="0"/>
              <w:rPr>
                <w:rFonts w:cs="Arial"/>
                <w:szCs w:val="22"/>
              </w:rPr>
            </w:pPr>
          </w:p>
          <w:p w14:paraId="0EFABA14" w14:textId="4FF16EB9" w:rsidR="00FE2DCF" w:rsidRPr="001B4E80" w:rsidRDefault="00FE2DCF" w:rsidP="0040655C">
            <w:pPr>
              <w:spacing w:before="0" w:after="0"/>
              <w:rPr>
                <w:rFonts w:cs="Arial"/>
                <w:szCs w:val="22"/>
              </w:rPr>
            </w:pPr>
            <w:r w:rsidRPr="001B4E80">
              <w:rPr>
                <w:rFonts w:cs="Arial"/>
                <w:szCs w:val="22"/>
              </w:rPr>
              <w:t xml:space="preserve">We ask this question as men are at </w:t>
            </w:r>
            <w:r w:rsidR="00184B3F" w:rsidRPr="001B4E80">
              <w:rPr>
                <w:rFonts w:cs="Arial"/>
                <w:szCs w:val="22"/>
              </w:rPr>
              <w:t xml:space="preserve">slightly </w:t>
            </w:r>
            <w:r w:rsidRPr="001B4E80">
              <w:rPr>
                <w:rFonts w:cs="Arial"/>
                <w:szCs w:val="22"/>
              </w:rPr>
              <w:t>increased risk compared to women of a more severe disease if they develop C</w:t>
            </w:r>
            <w:r w:rsidR="005F7161" w:rsidRPr="001B4E80">
              <w:rPr>
                <w:rFonts w:cs="Arial"/>
                <w:szCs w:val="22"/>
              </w:rPr>
              <w:t>OVID</w:t>
            </w:r>
            <w:r w:rsidRPr="001B4E80">
              <w:rPr>
                <w:rFonts w:cs="Arial"/>
                <w:szCs w:val="22"/>
              </w:rPr>
              <w:t xml:space="preserve">-19. This risk is increased if there are other factors present such as age, ethnicity </w:t>
            </w:r>
            <w:r w:rsidR="00022D34" w:rsidRPr="001B4E80">
              <w:rPr>
                <w:rFonts w:cs="Arial"/>
                <w:szCs w:val="22"/>
              </w:rPr>
              <w:t xml:space="preserve">(BAME men are at greater risk) </w:t>
            </w:r>
            <w:r w:rsidRPr="001B4E80">
              <w:rPr>
                <w:rFonts w:cs="Arial"/>
                <w:szCs w:val="22"/>
              </w:rPr>
              <w:t>or relevant medical conditions.</w:t>
            </w:r>
          </w:p>
        </w:tc>
        <w:tc>
          <w:tcPr>
            <w:tcW w:w="676" w:type="dxa"/>
          </w:tcPr>
          <w:p w14:paraId="43C1597F" w14:textId="77777777" w:rsidR="00FE2DCF" w:rsidRPr="001B4E80" w:rsidRDefault="00FE2DCF" w:rsidP="0040655C">
            <w:pPr>
              <w:rPr>
                <w:rFonts w:cs="Arial"/>
                <w:szCs w:val="22"/>
              </w:rPr>
            </w:pPr>
          </w:p>
        </w:tc>
        <w:tc>
          <w:tcPr>
            <w:tcW w:w="695" w:type="dxa"/>
          </w:tcPr>
          <w:p w14:paraId="6B933ADF" w14:textId="77777777" w:rsidR="00FE2DCF" w:rsidRPr="001B4E80" w:rsidRDefault="00FE2DCF" w:rsidP="0040655C">
            <w:pPr>
              <w:rPr>
                <w:rFonts w:cs="Arial"/>
                <w:szCs w:val="22"/>
              </w:rPr>
            </w:pPr>
          </w:p>
        </w:tc>
      </w:tr>
      <w:tr w:rsidR="00FE2DCF" w:rsidRPr="001B4E80" w14:paraId="17F57573" w14:textId="77777777" w:rsidTr="00AB2BDE">
        <w:tc>
          <w:tcPr>
            <w:tcW w:w="421" w:type="dxa"/>
          </w:tcPr>
          <w:p w14:paraId="48D4CBA1" w14:textId="77777777" w:rsidR="00FE2DCF" w:rsidRPr="001B4E80" w:rsidRDefault="00FE2DCF" w:rsidP="0040655C">
            <w:pPr>
              <w:rPr>
                <w:rFonts w:cs="Arial"/>
                <w:szCs w:val="22"/>
              </w:rPr>
            </w:pPr>
            <w:r w:rsidRPr="001B4E80">
              <w:rPr>
                <w:rFonts w:cs="Arial"/>
                <w:szCs w:val="22"/>
              </w:rPr>
              <w:t>2.</w:t>
            </w:r>
          </w:p>
        </w:tc>
        <w:tc>
          <w:tcPr>
            <w:tcW w:w="7224" w:type="dxa"/>
          </w:tcPr>
          <w:p w14:paraId="2694A8C5" w14:textId="77777777" w:rsidR="00FE2DCF" w:rsidRPr="001B4E80" w:rsidRDefault="00FE2DCF" w:rsidP="0040655C">
            <w:pPr>
              <w:rPr>
                <w:rFonts w:cs="Arial"/>
                <w:szCs w:val="22"/>
              </w:rPr>
            </w:pPr>
            <w:r w:rsidRPr="001B4E80">
              <w:rPr>
                <w:rFonts w:cs="Arial"/>
                <w:szCs w:val="22"/>
              </w:rPr>
              <w:t>Are you over the age of 70?</w:t>
            </w:r>
          </w:p>
          <w:p w14:paraId="301B59C5" w14:textId="77777777" w:rsidR="0040655C" w:rsidRPr="001B4E80" w:rsidRDefault="0040655C" w:rsidP="0040655C">
            <w:pPr>
              <w:rPr>
                <w:rFonts w:cs="Arial"/>
                <w:szCs w:val="22"/>
              </w:rPr>
            </w:pPr>
          </w:p>
          <w:p w14:paraId="244FA9FE" w14:textId="7C318BBD" w:rsidR="0040655C" w:rsidRPr="001B4E80" w:rsidRDefault="0040655C" w:rsidP="005F7161">
            <w:pPr>
              <w:rPr>
                <w:rFonts w:cs="Arial"/>
                <w:szCs w:val="22"/>
              </w:rPr>
            </w:pPr>
            <w:r w:rsidRPr="00250D6F">
              <w:rPr>
                <w:rFonts w:cs="Arial"/>
                <w:color w:val="000000" w:themeColor="text1"/>
                <w:szCs w:val="22"/>
                <w:shd w:val="clear" w:color="auto" w:fill="FFFFFF"/>
              </w:rPr>
              <w:t xml:space="preserve">We ask this because there is an increased risk from coronavirus to older people. The Office for National Statistics report that by 29 May more than 46,000 people had died from </w:t>
            </w:r>
            <w:r w:rsidR="005F7161" w:rsidRPr="00250D6F">
              <w:rPr>
                <w:rFonts w:cs="Arial"/>
                <w:color w:val="000000" w:themeColor="text1"/>
                <w:szCs w:val="22"/>
                <w:shd w:val="clear" w:color="auto" w:fill="FFFFFF"/>
              </w:rPr>
              <w:t xml:space="preserve">COVID-19 </w:t>
            </w:r>
            <w:r w:rsidRPr="00250D6F">
              <w:rPr>
                <w:rFonts w:cs="Arial"/>
                <w:color w:val="000000" w:themeColor="text1"/>
                <w:szCs w:val="22"/>
                <w:shd w:val="clear" w:color="auto" w:fill="FFFFFF"/>
              </w:rPr>
              <w:t>in England and Wales, and that more than 4 in 5 of those people were aged 70 or over.</w:t>
            </w:r>
          </w:p>
        </w:tc>
        <w:tc>
          <w:tcPr>
            <w:tcW w:w="676" w:type="dxa"/>
          </w:tcPr>
          <w:p w14:paraId="1F393D6F" w14:textId="77777777" w:rsidR="00FE2DCF" w:rsidRPr="001B4E80" w:rsidRDefault="00FE2DCF" w:rsidP="0040655C">
            <w:pPr>
              <w:rPr>
                <w:rFonts w:cs="Arial"/>
                <w:szCs w:val="22"/>
              </w:rPr>
            </w:pPr>
          </w:p>
        </w:tc>
        <w:tc>
          <w:tcPr>
            <w:tcW w:w="695" w:type="dxa"/>
          </w:tcPr>
          <w:p w14:paraId="71F67BBA" w14:textId="77777777" w:rsidR="00FE2DCF" w:rsidRPr="001B4E80" w:rsidRDefault="00FE2DCF" w:rsidP="0040655C">
            <w:pPr>
              <w:rPr>
                <w:rFonts w:cs="Arial"/>
                <w:szCs w:val="22"/>
              </w:rPr>
            </w:pPr>
          </w:p>
        </w:tc>
      </w:tr>
      <w:tr w:rsidR="00FE2DCF" w:rsidRPr="001B4E80" w14:paraId="2620A61A" w14:textId="77777777" w:rsidTr="00AB2BDE">
        <w:tc>
          <w:tcPr>
            <w:tcW w:w="421" w:type="dxa"/>
          </w:tcPr>
          <w:p w14:paraId="3EA77F64" w14:textId="77777777" w:rsidR="00FE2DCF" w:rsidRPr="001B4E80" w:rsidRDefault="00FE2DCF" w:rsidP="0040655C">
            <w:pPr>
              <w:spacing w:before="0" w:after="0"/>
              <w:rPr>
                <w:rFonts w:cs="Arial"/>
                <w:szCs w:val="22"/>
              </w:rPr>
            </w:pPr>
            <w:r w:rsidRPr="001B4E80">
              <w:rPr>
                <w:rFonts w:cs="Arial"/>
                <w:szCs w:val="22"/>
              </w:rPr>
              <w:t>3.</w:t>
            </w:r>
          </w:p>
        </w:tc>
        <w:tc>
          <w:tcPr>
            <w:tcW w:w="7224" w:type="dxa"/>
          </w:tcPr>
          <w:p w14:paraId="3ACEE529" w14:textId="77777777" w:rsidR="00FE2DCF" w:rsidRPr="001B4E80" w:rsidRDefault="00FE2DCF" w:rsidP="0040655C">
            <w:pPr>
              <w:spacing w:before="0" w:after="0"/>
              <w:rPr>
                <w:rFonts w:cs="Arial"/>
                <w:szCs w:val="22"/>
              </w:rPr>
            </w:pPr>
            <w:r w:rsidRPr="001B4E80">
              <w:rPr>
                <w:rFonts w:cs="Arial"/>
                <w:szCs w:val="22"/>
              </w:rPr>
              <w:t xml:space="preserve">Do you have any underlying health conditions such as: </w:t>
            </w:r>
          </w:p>
          <w:p w14:paraId="2E3A3AD3" w14:textId="77777777" w:rsidR="00AB2BDE" w:rsidRPr="001B4E80" w:rsidRDefault="00AB2BDE" w:rsidP="0040655C">
            <w:pPr>
              <w:spacing w:before="0" w:after="0"/>
              <w:rPr>
                <w:rFonts w:cs="Arial"/>
                <w:szCs w:val="22"/>
              </w:rPr>
            </w:pPr>
          </w:p>
          <w:p w14:paraId="0AEF7DD5" w14:textId="77777777" w:rsidR="00FE2DCF" w:rsidRPr="001B4E80" w:rsidRDefault="00FE2DCF" w:rsidP="0040655C">
            <w:pPr>
              <w:spacing w:before="0" w:after="0"/>
              <w:rPr>
                <w:rFonts w:cs="Arial"/>
                <w:i/>
                <w:szCs w:val="22"/>
              </w:rPr>
            </w:pPr>
            <w:r w:rsidRPr="001B4E80">
              <w:rPr>
                <w:rFonts w:cs="Arial"/>
                <w:i/>
                <w:szCs w:val="22"/>
              </w:rPr>
              <w:t xml:space="preserve">(tick Yes if any apply </w:t>
            </w:r>
            <w:r w:rsidR="00AB2BDE" w:rsidRPr="001B4E80">
              <w:rPr>
                <w:rFonts w:cs="Arial"/>
                <w:i/>
                <w:szCs w:val="22"/>
              </w:rPr>
              <w:t>-</w:t>
            </w:r>
            <w:r w:rsidRPr="001B4E80">
              <w:rPr>
                <w:rFonts w:cs="Arial"/>
                <w:i/>
                <w:szCs w:val="22"/>
              </w:rPr>
              <w:t xml:space="preserve"> you do not have to specify which it is) </w:t>
            </w:r>
          </w:p>
          <w:p w14:paraId="20BB0B4E" w14:textId="77777777" w:rsidR="007946D7" w:rsidRPr="001B4E80" w:rsidRDefault="007946D7" w:rsidP="0040655C">
            <w:pPr>
              <w:spacing w:before="0" w:after="0"/>
              <w:rPr>
                <w:rFonts w:cs="Arial"/>
                <w:szCs w:val="22"/>
              </w:rPr>
            </w:pPr>
          </w:p>
          <w:p w14:paraId="42AD6848" w14:textId="68C1E782" w:rsidR="001D03C2" w:rsidRPr="001B4E80" w:rsidRDefault="001D03C2" w:rsidP="0040655C">
            <w:pPr>
              <w:pStyle w:val="Default"/>
              <w:rPr>
                <w:rFonts w:ascii="Arial" w:hAnsi="Arial" w:cs="Arial"/>
                <w:sz w:val="22"/>
                <w:szCs w:val="22"/>
              </w:rPr>
            </w:pPr>
            <w:r w:rsidRPr="001B4E80">
              <w:rPr>
                <w:rFonts w:ascii="Arial" w:hAnsi="Arial" w:cs="Arial"/>
                <w:sz w:val="22"/>
                <w:szCs w:val="22"/>
              </w:rPr>
              <w:t xml:space="preserve">The Government are advising those who are at increased risk of severe illness from COVID-19 to be particular stringent in following social distancing measures. This group includes those who are diagnosed with the following: </w:t>
            </w:r>
          </w:p>
          <w:p w14:paraId="11866DCC" w14:textId="77777777" w:rsidR="008D5114" w:rsidRPr="001B4E80" w:rsidRDefault="008D5114" w:rsidP="0040655C">
            <w:pPr>
              <w:pStyle w:val="Default"/>
              <w:rPr>
                <w:rFonts w:ascii="Arial" w:hAnsi="Arial" w:cs="Arial"/>
                <w:sz w:val="22"/>
                <w:szCs w:val="22"/>
              </w:rPr>
            </w:pPr>
          </w:p>
          <w:p w14:paraId="6D2EE434" w14:textId="77777777" w:rsidR="001D03C2" w:rsidRPr="001B4E80" w:rsidRDefault="001D03C2" w:rsidP="0040655C">
            <w:pPr>
              <w:pStyle w:val="Default"/>
              <w:numPr>
                <w:ilvl w:val="0"/>
                <w:numId w:val="42"/>
              </w:numPr>
              <w:spacing w:after="49"/>
              <w:rPr>
                <w:rFonts w:ascii="Arial" w:hAnsi="Arial" w:cs="Arial"/>
                <w:sz w:val="22"/>
                <w:szCs w:val="22"/>
              </w:rPr>
            </w:pPr>
            <w:r w:rsidRPr="001B4E80">
              <w:rPr>
                <w:rFonts w:ascii="Arial" w:hAnsi="Arial" w:cs="Arial"/>
                <w:sz w:val="22"/>
                <w:szCs w:val="22"/>
              </w:rPr>
              <w:t xml:space="preserve">Chronic (long-term) respiratory diseases, such as asthma, chronic obstructive pulmonary disease (COPD), emphysema or bronchitis </w:t>
            </w:r>
          </w:p>
          <w:p w14:paraId="3AF58877" w14:textId="77777777" w:rsidR="001D03C2" w:rsidRPr="001B4E80" w:rsidRDefault="001D03C2" w:rsidP="0040655C">
            <w:pPr>
              <w:pStyle w:val="Default"/>
              <w:numPr>
                <w:ilvl w:val="0"/>
                <w:numId w:val="42"/>
              </w:numPr>
              <w:spacing w:after="49"/>
              <w:rPr>
                <w:rFonts w:ascii="Arial" w:hAnsi="Arial" w:cs="Arial"/>
                <w:sz w:val="22"/>
                <w:szCs w:val="22"/>
              </w:rPr>
            </w:pPr>
            <w:r w:rsidRPr="001B4E80">
              <w:rPr>
                <w:rFonts w:ascii="Arial" w:hAnsi="Arial" w:cs="Arial"/>
                <w:sz w:val="22"/>
                <w:szCs w:val="22"/>
              </w:rPr>
              <w:t xml:space="preserve">Chronic heart disease, such as heart failure </w:t>
            </w:r>
          </w:p>
          <w:p w14:paraId="78811485" w14:textId="77777777" w:rsidR="001D03C2" w:rsidRPr="001B4E80" w:rsidRDefault="001D03C2" w:rsidP="0040655C">
            <w:pPr>
              <w:pStyle w:val="Default"/>
              <w:numPr>
                <w:ilvl w:val="0"/>
                <w:numId w:val="42"/>
              </w:numPr>
              <w:spacing w:after="49"/>
              <w:rPr>
                <w:rFonts w:ascii="Arial" w:hAnsi="Arial" w:cs="Arial"/>
                <w:sz w:val="22"/>
                <w:szCs w:val="22"/>
              </w:rPr>
            </w:pPr>
            <w:r w:rsidRPr="001B4E80">
              <w:rPr>
                <w:rFonts w:ascii="Arial" w:hAnsi="Arial" w:cs="Arial"/>
                <w:sz w:val="22"/>
                <w:szCs w:val="22"/>
              </w:rPr>
              <w:t xml:space="preserve">Chronic kidney disease </w:t>
            </w:r>
          </w:p>
          <w:p w14:paraId="0AFD239D" w14:textId="77777777" w:rsidR="001D03C2" w:rsidRPr="001B4E80" w:rsidRDefault="001D03C2" w:rsidP="0040655C">
            <w:pPr>
              <w:pStyle w:val="Default"/>
              <w:numPr>
                <w:ilvl w:val="0"/>
                <w:numId w:val="42"/>
              </w:numPr>
              <w:spacing w:after="49"/>
              <w:rPr>
                <w:rFonts w:ascii="Arial" w:hAnsi="Arial" w:cs="Arial"/>
                <w:sz w:val="22"/>
                <w:szCs w:val="22"/>
              </w:rPr>
            </w:pPr>
            <w:r w:rsidRPr="001B4E80">
              <w:rPr>
                <w:rFonts w:ascii="Arial" w:hAnsi="Arial" w:cs="Arial"/>
                <w:sz w:val="22"/>
                <w:szCs w:val="22"/>
              </w:rPr>
              <w:t xml:space="preserve">Chronic liver disease, such as hepatitis </w:t>
            </w:r>
          </w:p>
          <w:p w14:paraId="2C4BE3BA" w14:textId="77777777" w:rsidR="001D03C2" w:rsidRPr="001B4E80" w:rsidRDefault="001D03C2" w:rsidP="0040655C">
            <w:pPr>
              <w:pStyle w:val="Default"/>
              <w:numPr>
                <w:ilvl w:val="0"/>
                <w:numId w:val="42"/>
              </w:numPr>
              <w:spacing w:after="49"/>
              <w:rPr>
                <w:rFonts w:ascii="Arial" w:hAnsi="Arial" w:cs="Arial"/>
                <w:sz w:val="22"/>
                <w:szCs w:val="22"/>
              </w:rPr>
            </w:pPr>
            <w:r w:rsidRPr="001B4E80">
              <w:rPr>
                <w:rFonts w:ascii="Arial" w:hAnsi="Arial" w:cs="Arial"/>
                <w:sz w:val="22"/>
                <w:szCs w:val="22"/>
              </w:rPr>
              <w:t xml:space="preserve">Chronic Neurological conditions, such as Parkinson’s disease, motor neurone disease, multiple sclerosis (MS), a learning disability or cerebral palsy </w:t>
            </w:r>
          </w:p>
          <w:p w14:paraId="766C180E" w14:textId="77777777" w:rsidR="001D03C2" w:rsidRPr="001B4E80" w:rsidRDefault="001D03C2" w:rsidP="0040655C">
            <w:pPr>
              <w:pStyle w:val="Default"/>
              <w:numPr>
                <w:ilvl w:val="0"/>
                <w:numId w:val="42"/>
              </w:numPr>
              <w:spacing w:after="49"/>
              <w:rPr>
                <w:rFonts w:ascii="Arial" w:hAnsi="Arial" w:cs="Arial"/>
                <w:sz w:val="22"/>
                <w:szCs w:val="22"/>
              </w:rPr>
            </w:pPr>
            <w:r w:rsidRPr="001B4E80">
              <w:rPr>
                <w:rFonts w:ascii="Arial" w:hAnsi="Arial" w:cs="Arial"/>
                <w:sz w:val="22"/>
                <w:szCs w:val="22"/>
              </w:rPr>
              <w:t xml:space="preserve">Diabetes </w:t>
            </w:r>
          </w:p>
          <w:p w14:paraId="2BE3C7D9" w14:textId="77777777" w:rsidR="001D03C2" w:rsidRPr="001B4E80" w:rsidRDefault="001D03C2" w:rsidP="0040655C">
            <w:pPr>
              <w:pStyle w:val="Default"/>
              <w:numPr>
                <w:ilvl w:val="0"/>
                <w:numId w:val="42"/>
              </w:numPr>
              <w:spacing w:after="49"/>
              <w:rPr>
                <w:rFonts w:ascii="Arial" w:hAnsi="Arial" w:cs="Arial"/>
                <w:sz w:val="22"/>
                <w:szCs w:val="22"/>
              </w:rPr>
            </w:pPr>
            <w:r w:rsidRPr="001B4E80">
              <w:rPr>
                <w:rFonts w:ascii="Arial" w:hAnsi="Arial" w:cs="Arial"/>
                <w:sz w:val="22"/>
                <w:szCs w:val="22"/>
              </w:rPr>
              <w:t xml:space="preserve">Spleen problems – for example, sickle cell disease or removed spleen </w:t>
            </w:r>
          </w:p>
          <w:p w14:paraId="5C76A5EC" w14:textId="77777777" w:rsidR="001D03C2" w:rsidRPr="001B4E80" w:rsidRDefault="001D03C2" w:rsidP="0040655C">
            <w:pPr>
              <w:pStyle w:val="Default"/>
              <w:numPr>
                <w:ilvl w:val="0"/>
                <w:numId w:val="42"/>
              </w:numPr>
              <w:spacing w:after="49"/>
              <w:rPr>
                <w:rFonts w:ascii="Arial" w:hAnsi="Arial" w:cs="Arial"/>
                <w:sz w:val="22"/>
                <w:szCs w:val="22"/>
              </w:rPr>
            </w:pPr>
            <w:r w:rsidRPr="001B4E80">
              <w:rPr>
                <w:rFonts w:ascii="Arial" w:hAnsi="Arial" w:cs="Arial"/>
                <w:sz w:val="22"/>
                <w:szCs w:val="22"/>
              </w:rPr>
              <w:lastRenderedPageBreak/>
              <w:t xml:space="preserve">A weakened immune system as a result of conditions such as HIV and AIDS, or medicines such as steroid tablets or chemotherapy </w:t>
            </w:r>
          </w:p>
          <w:p w14:paraId="4EC8439F" w14:textId="77777777" w:rsidR="001D03C2" w:rsidRPr="001B4E80" w:rsidRDefault="001D03C2" w:rsidP="0040655C">
            <w:pPr>
              <w:pStyle w:val="Default"/>
              <w:numPr>
                <w:ilvl w:val="0"/>
                <w:numId w:val="42"/>
              </w:numPr>
              <w:spacing w:after="49"/>
              <w:rPr>
                <w:rFonts w:ascii="Arial" w:hAnsi="Arial" w:cs="Arial"/>
                <w:sz w:val="22"/>
                <w:szCs w:val="22"/>
              </w:rPr>
            </w:pPr>
            <w:r w:rsidRPr="001B4E80">
              <w:rPr>
                <w:rFonts w:ascii="Arial" w:hAnsi="Arial" w:cs="Arial"/>
                <w:sz w:val="22"/>
                <w:szCs w:val="22"/>
              </w:rPr>
              <w:t xml:space="preserve">Being seriously overweight (a body mass index (BMI) or 40 or above) </w:t>
            </w:r>
          </w:p>
          <w:p w14:paraId="73D71262" w14:textId="77777777" w:rsidR="001D03C2" w:rsidRPr="001B4E80" w:rsidRDefault="001D03C2" w:rsidP="0040655C">
            <w:pPr>
              <w:pStyle w:val="Default"/>
              <w:rPr>
                <w:rFonts w:ascii="Arial" w:hAnsi="Arial" w:cs="Arial"/>
                <w:sz w:val="22"/>
                <w:szCs w:val="22"/>
              </w:rPr>
            </w:pPr>
          </w:p>
          <w:p w14:paraId="1CE941D3" w14:textId="77777777" w:rsidR="00FE2DCF" w:rsidRPr="001B4E80" w:rsidRDefault="00FE2DCF" w:rsidP="0040655C">
            <w:pPr>
              <w:spacing w:before="0" w:after="0"/>
              <w:rPr>
                <w:rFonts w:cs="Arial"/>
                <w:szCs w:val="22"/>
              </w:rPr>
            </w:pPr>
          </w:p>
        </w:tc>
        <w:tc>
          <w:tcPr>
            <w:tcW w:w="676" w:type="dxa"/>
          </w:tcPr>
          <w:p w14:paraId="3B8EF7D2" w14:textId="77777777" w:rsidR="00FE2DCF" w:rsidRPr="001B4E80" w:rsidRDefault="00FE2DCF" w:rsidP="0040655C">
            <w:pPr>
              <w:rPr>
                <w:rFonts w:cs="Arial"/>
                <w:szCs w:val="22"/>
              </w:rPr>
            </w:pPr>
          </w:p>
        </w:tc>
        <w:tc>
          <w:tcPr>
            <w:tcW w:w="695" w:type="dxa"/>
          </w:tcPr>
          <w:p w14:paraId="76C607A8" w14:textId="77777777" w:rsidR="00FE2DCF" w:rsidRPr="001B4E80" w:rsidRDefault="00FE2DCF" w:rsidP="0040655C">
            <w:pPr>
              <w:rPr>
                <w:rFonts w:cs="Arial"/>
                <w:szCs w:val="22"/>
              </w:rPr>
            </w:pPr>
          </w:p>
        </w:tc>
      </w:tr>
      <w:tr w:rsidR="00FE2DCF" w:rsidRPr="001B4E80" w14:paraId="06721DE7" w14:textId="77777777" w:rsidTr="00AB2BDE">
        <w:tc>
          <w:tcPr>
            <w:tcW w:w="421" w:type="dxa"/>
          </w:tcPr>
          <w:p w14:paraId="4D9106D7" w14:textId="77777777" w:rsidR="00FE2DCF" w:rsidRPr="001B4E80" w:rsidRDefault="00FE2DCF" w:rsidP="0040655C">
            <w:pPr>
              <w:spacing w:before="0" w:after="0"/>
              <w:rPr>
                <w:rFonts w:cs="Arial"/>
                <w:szCs w:val="22"/>
              </w:rPr>
            </w:pPr>
            <w:r w:rsidRPr="001B4E80">
              <w:rPr>
                <w:rFonts w:cs="Arial"/>
                <w:szCs w:val="22"/>
              </w:rPr>
              <w:t>4.</w:t>
            </w:r>
          </w:p>
        </w:tc>
        <w:tc>
          <w:tcPr>
            <w:tcW w:w="7224" w:type="dxa"/>
          </w:tcPr>
          <w:p w14:paraId="4FC04650" w14:textId="77777777" w:rsidR="00FE2DCF" w:rsidRPr="001B4E80" w:rsidRDefault="00FE2DCF" w:rsidP="0040655C">
            <w:pPr>
              <w:spacing w:before="0" w:after="0"/>
              <w:rPr>
                <w:rFonts w:cs="Arial"/>
                <w:szCs w:val="22"/>
              </w:rPr>
            </w:pPr>
            <w:r w:rsidRPr="001B4E80">
              <w:rPr>
                <w:rFonts w:cs="Arial"/>
                <w:szCs w:val="22"/>
              </w:rPr>
              <w:t xml:space="preserve">Do you consider yourself to be </w:t>
            </w:r>
            <w:r w:rsidR="00022D34" w:rsidRPr="001B4E80">
              <w:rPr>
                <w:rFonts w:cs="Arial"/>
                <w:szCs w:val="22"/>
              </w:rPr>
              <w:t>B</w:t>
            </w:r>
            <w:r w:rsidRPr="001B4E80">
              <w:rPr>
                <w:rFonts w:cs="Arial"/>
                <w:szCs w:val="22"/>
              </w:rPr>
              <w:t xml:space="preserve">lack, Asian or of minority ethnic origin (BAME)? </w:t>
            </w:r>
          </w:p>
          <w:p w14:paraId="1E564D98" w14:textId="77777777" w:rsidR="00032F6C" w:rsidRPr="001B4E80" w:rsidRDefault="00032F6C" w:rsidP="0040655C">
            <w:pPr>
              <w:spacing w:before="0" w:after="0"/>
              <w:rPr>
                <w:rFonts w:cs="Arial"/>
                <w:szCs w:val="22"/>
              </w:rPr>
            </w:pPr>
          </w:p>
          <w:p w14:paraId="6FEB9496" w14:textId="77777777" w:rsidR="001D03C2" w:rsidRPr="001B4E80" w:rsidRDefault="001D03C2" w:rsidP="0040655C">
            <w:pPr>
              <w:pStyle w:val="Default"/>
              <w:rPr>
                <w:rFonts w:ascii="Arial" w:hAnsi="Arial" w:cs="Arial"/>
                <w:sz w:val="22"/>
                <w:szCs w:val="22"/>
              </w:rPr>
            </w:pPr>
            <w:r w:rsidRPr="001B4E80">
              <w:rPr>
                <w:rFonts w:ascii="Arial" w:hAnsi="Arial" w:cs="Arial"/>
                <w:sz w:val="22"/>
                <w:szCs w:val="22"/>
              </w:rPr>
              <w:t xml:space="preserve">Emerging evidence suggests there are three key characteristics that can affect vulnerability and risk. These are Age, Gender and Ethnicity. Older people, men, and people from BAME communities seem to be at greater risk from COVID-19. The causes of these increased risk factors are not yet fully understood, and further research is taking place. In the meantime, it is vital that we respond quickly to what the evidence is telling us. </w:t>
            </w:r>
          </w:p>
          <w:p w14:paraId="3BB02C90" w14:textId="77777777" w:rsidR="001D03C2" w:rsidRPr="001B4E80" w:rsidRDefault="001D03C2" w:rsidP="0040655C">
            <w:pPr>
              <w:pStyle w:val="Default"/>
              <w:rPr>
                <w:rFonts w:ascii="Arial" w:hAnsi="Arial" w:cs="Arial"/>
                <w:sz w:val="22"/>
                <w:szCs w:val="22"/>
              </w:rPr>
            </w:pPr>
          </w:p>
        </w:tc>
        <w:tc>
          <w:tcPr>
            <w:tcW w:w="676" w:type="dxa"/>
          </w:tcPr>
          <w:p w14:paraId="70AA63B4" w14:textId="77777777" w:rsidR="00FE2DCF" w:rsidRPr="001B4E80" w:rsidRDefault="00FE2DCF" w:rsidP="0040655C">
            <w:pPr>
              <w:rPr>
                <w:rFonts w:cs="Arial"/>
                <w:szCs w:val="22"/>
              </w:rPr>
            </w:pPr>
          </w:p>
        </w:tc>
        <w:tc>
          <w:tcPr>
            <w:tcW w:w="695" w:type="dxa"/>
          </w:tcPr>
          <w:p w14:paraId="53BFF6F6" w14:textId="77777777" w:rsidR="00FE2DCF" w:rsidRPr="001B4E80" w:rsidRDefault="00FE2DCF" w:rsidP="0040655C">
            <w:pPr>
              <w:rPr>
                <w:rFonts w:cs="Arial"/>
                <w:szCs w:val="22"/>
              </w:rPr>
            </w:pPr>
          </w:p>
        </w:tc>
      </w:tr>
      <w:tr w:rsidR="00FE2DCF" w:rsidRPr="001B4E80" w14:paraId="3071A0D6" w14:textId="77777777" w:rsidTr="00AB2BDE">
        <w:tc>
          <w:tcPr>
            <w:tcW w:w="421" w:type="dxa"/>
          </w:tcPr>
          <w:p w14:paraId="62F1D4EC" w14:textId="77777777" w:rsidR="00FE2DCF" w:rsidRPr="001B4E80" w:rsidRDefault="003A4AB1" w:rsidP="0040655C">
            <w:pPr>
              <w:spacing w:before="0" w:after="0"/>
              <w:rPr>
                <w:rFonts w:cs="Arial"/>
                <w:szCs w:val="22"/>
              </w:rPr>
            </w:pPr>
            <w:r w:rsidRPr="001B4E80">
              <w:rPr>
                <w:rFonts w:cs="Arial"/>
                <w:szCs w:val="22"/>
              </w:rPr>
              <w:t>5</w:t>
            </w:r>
            <w:r w:rsidR="00FE2DCF" w:rsidRPr="001B4E80">
              <w:rPr>
                <w:rFonts w:cs="Arial"/>
                <w:szCs w:val="22"/>
              </w:rPr>
              <w:t>.</w:t>
            </w:r>
          </w:p>
        </w:tc>
        <w:tc>
          <w:tcPr>
            <w:tcW w:w="7224" w:type="dxa"/>
          </w:tcPr>
          <w:p w14:paraId="72824FCD" w14:textId="77777777" w:rsidR="00FE2DCF" w:rsidRPr="001B4E80" w:rsidRDefault="003A4AB1" w:rsidP="0040655C">
            <w:pPr>
              <w:spacing w:before="0" w:after="0"/>
              <w:rPr>
                <w:rFonts w:cs="Arial"/>
                <w:szCs w:val="22"/>
              </w:rPr>
            </w:pPr>
            <w:r w:rsidRPr="001B4E80">
              <w:rPr>
                <w:rFonts w:cs="Arial"/>
                <w:szCs w:val="22"/>
              </w:rPr>
              <w:t>Are you</w:t>
            </w:r>
            <w:r w:rsidR="00512F0E" w:rsidRPr="001B4E80">
              <w:rPr>
                <w:rFonts w:cs="Arial"/>
                <w:szCs w:val="22"/>
              </w:rPr>
              <w:t xml:space="preserve"> 28 weeks</w:t>
            </w:r>
            <w:r w:rsidRPr="001B4E80">
              <w:rPr>
                <w:rFonts w:cs="Arial"/>
                <w:szCs w:val="22"/>
              </w:rPr>
              <w:t xml:space="preserve"> pregnant</w:t>
            </w:r>
            <w:r w:rsidR="00512F0E" w:rsidRPr="001B4E80">
              <w:rPr>
                <w:rFonts w:cs="Arial"/>
                <w:szCs w:val="22"/>
              </w:rPr>
              <w:t xml:space="preserve"> or more; do you have any underlying health issues</w:t>
            </w:r>
            <w:r w:rsidRPr="001B4E80">
              <w:rPr>
                <w:rFonts w:cs="Arial"/>
                <w:szCs w:val="22"/>
              </w:rPr>
              <w:t>?</w:t>
            </w:r>
          </w:p>
          <w:p w14:paraId="0C3C6529" w14:textId="77777777" w:rsidR="007946D7" w:rsidRPr="001B4E80" w:rsidRDefault="007946D7" w:rsidP="0040655C">
            <w:pPr>
              <w:spacing w:before="0" w:after="0"/>
              <w:rPr>
                <w:rFonts w:cs="Arial"/>
                <w:szCs w:val="22"/>
              </w:rPr>
            </w:pPr>
          </w:p>
          <w:p w14:paraId="040188C6" w14:textId="77777777" w:rsidR="00512F0E" w:rsidRPr="001B4E80" w:rsidRDefault="007946D7" w:rsidP="0040655C">
            <w:pPr>
              <w:spacing w:before="0" w:after="0"/>
              <w:rPr>
                <w:rFonts w:eastAsia="Times New Roman" w:cs="Arial"/>
                <w:color w:val="222222"/>
                <w:szCs w:val="22"/>
                <w:lang w:val="en-GB" w:eastAsia="en-GB"/>
              </w:rPr>
            </w:pPr>
            <w:r w:rsidRPr="001B4E80">
              <w:rPr>
                <w:rFonts w:cs="Arial"/>
                <w:szCs w:val="22"/>
              </w:rPr>
              <w:t xml:space="preserve">There's no evidence that pregnant women are more likely to get </w:t>
            </w:r>
            <w:r w:rsidR="00032F6C" w:rsidRPr="001B4E80">
              <w:rPr>
                <w:rFonts w:cs="Arial"/>
                <w:szCs w:val="22"/>
              </w:rPr>
              <w:t xml:space="preserve">seriously ill from coronavirus but are </w:t>
            </w:r>
            <w:r w:rsidRPr="001B4E80">
              <w:rPr>
                <w:rFonts w:cs="Arial"/>
                <w:szCs w:val="22"/>
              </w:rPr>
              <w:t xml:space="preserve">included </w:t>
            </w:r>
            <w:r w:rsidR="00032F6C" w:rsidRPr="001B4E80">
              <w:rPr>
                <w:rFonts w:cs="Arial"/>
                <w:szCs w:val="22"/>
              </w:rPr>
              <w:t xml:space="preserve">as a precaution. </w:t>
            </w:r>
            <w:r w:rsidRPr="001B4E80">
              <w:rPr>
                <w:rFonts w:cs="Arial"/>
                <w:szCs w:val="22"/>
              </w:rPr>
              <w:t>This is because pregnant women can sometimes be more at risk from viruses like flu.</w:t>
            </w:r>
            <w:r w:rsidR="00512F0E" w:rsidRPr="001B4E80">
              <w:rPr>
                <w:rFonts w:eastAsia="Times New Roman" w:cs="Arial"/>
                <w:color w:val="222222"/>
                <w:szCs w:val="22"/>
                <w:lang w:val="en-GB" w:eastAsia="en-GB"/>
              </w:rPr>
              <w:t>The advice from the CMO has changed over the recent weeks. It recommends that if you are in your first or second trimester (less than 28 weeks’ pregnant), with no underlying health conditions, you should practise </w:t>
            </w:r>
            <w:hyperlink r:id="rId21" w:tgtFrame="_blank" w:history="1">
              <w:r w:rsidR="00512F0E" w:rsidRPr="001B4E80">
                <w:rPr>
                  <w:rFonts w:eastAsia="Times New Roman" w:cs="Arial"/>
                  <w:color w:val="006699"/>
                  <w:szCs w:val="22"/>
                  <w:u w:val="single"/>
                  <w:lang w:val="en-GB" w:eastAsia="en-GB"/>
                </w:rPr>
                <w:t>social distancing</w:t>
              </w:r>
            </w:hyperlink>
            <w:r w:rsidR="00512F0E" w:rsidRPr="001B4E80">
              <w:rPr>
                <w:rFonts w:eastAsia="Times New Roman" w:cs="Arial"/>
                <w:color w:val="222222"/>
                <w:szCs w:val="22"/>
                <w:lang w:val="en-GB" w:eastAsia="en-GB"/>
              </w:rPr>
              <w:t> but can choose to continue to work even in a public-facing role, provided the necessary precautions are taken. If you are in your third trimester (more than 28 weeks’ pregnant), or have an underlying health condition – such as heart or lung disease – you should work from home where possible.</w:t>
            </w:r>
          </w:p>
        </w:tc>
        <w:tc>
          <w:tcPr>
            <w:tcW w:w="676" w:type="dxa"/>
          </w:tcPr>
          <w:p w14:paraId="49E8D438" w14:textId="77777777" w:rsidR="00FE2DCF" w:rsidRPr="001B4E80" w:rsidRDefault="00FE2DCF" w:rsidP="0040655C">
            <w:pPr>
              <w:rPr>
                <w:rFonts w:cs="Arial"/>
                <w:szCs w:val="22"/>
              </w:rPr>
            </w:pPr>
          </w:p>
        </w:tc>
        <w:tc>
          <w:tcPr>
            <w:tcW w:w="695" w:type="dxa"/>
          </w:tcPr>
          <w:p w14:paraId="04223C58" w14:textId="77777777" w:rsidR="00FE2DCF" w:rsidRPr="001B4E80" w:rsidRDefault="00FE2DCF" w:rsidP="0040655C">
            <w:pPr>
              <w:rPr>
                <w:rFonts w:cs="Arial"/>
                <w:szCs w:val="22"/>
              </w:rPr>
            </w:pPr>
          </w:p>
        </w:tc>
      </w:tr>
      <w:tr w:rsidR="00FE2DCF" w:rsidRPr="001B4E80" w14:paraId="4F31F148" w14:textId="77777777" w:rsidTr="00AB2BDE">
        <w:tc>
          <w:tcPr>
            <w:tcW w:w="421" w:type="dxa"/>
          </w:tcPr>
          <w:p w14:paraId="1233F34F" w14:textId="77777777" w:rsidR="00FE2DCF" w:rsidRPr="001B4E80" w:rsidRDefault="003A4AB1" w:rsidP="0040655C">
            <w:pPr>
              <w:spacing w:before="0" w:after="0"/>
              <w:rPr>
                <w:rFonts w:cs="Arial"/>
                <w:szCs w:val="22"/>
              </w:rPr>
            </w:pPr>
            <w:r w:rsidRPr="001B4E80">
              <w:rPr>
                <w:rFonts w:cs="Arial"/>
                <w:szCs w:val="22"/>
              </w:rPr>
              <w:t>6</w:t>
            </w:r>
            <w:r w:rsidR="00FE2DCF" w:rsidRPr="001B4E80">
              <w:rPr>
                <w:rFonts w:cs="Arial"/>
                <w:szCs w:val="22"/>
              </w:rPr>
              <w:t>.</w:t>
            </w:r>
          </w:p>
        </w:tc>
        <w:tc>
          <w:tcPr>
            <w:tcW w:w="7224" w:type="dxa"/>
          </w:tcPr>
          <w:p w14:paraId="6E09CEB3" w14:textId="75431A17" w:rsidR="00512F0E" w:rsidRPr="001B4E80" w:rsidRDefault="00FE2DCF" w:rsidP="0040655C">
            <w:pPr>
              <w:spacing w:before="0" w:after="0"/>
              <w:rPr>
                <w:rFonts w:cs="Arial"/>
                <w:szCs w:val="22"/>
              </w:rPr>
            </w:pPr>
            <w:r w:rsidRPr="001B4E80">
              <w:rPr>
                <w:rFonts w:cs="Arial"/>
                <w:szCs w:val="22"/>
              </w:rPr>
              <w:t xml:space="preserve">Have you been </w:t>
            </w:r>
            <w:r w:rsidR="00043253" w:rsidRPr="001B4E80">
              <w:rPr>
                <w:rFonts w:cs="Arial"/>
                <w:szCs w:val="22"/>
              </w:rPr>
              <w:t xml:space="preserve">previously </w:t>
            </w:r>
            <w:r w:rsidRPr="001B4E80">
              <w:rPr>
                <w:rFonts w:cs="Arial"/>
                <w:szCs w:val="22"/>
              </w:rPr>
              <w:t>advised to shield either by letter or by your treating doctors</w:t>
            </w:r>
            <w:r w:rsidR="00512F0E" w:rsidRPr="001B4E80">
              <w:rPr>
                <w:rFonts w:cs="Arial"/>
                <w:szCs w:val="22"/>
              </w:rPr>
              <w:t xml:space="preserve"> because you are extremely vulnerable</w:t>
            </w:r>
            <w:r w:rsidRPr="001B4E80">
              <w:rPr>
                <w:rFonts w:cs="Arial"/>
                <w:szCs w:val="22"/>
              </w:rPr>
              <w:t>?</w:t>
            </w:r>
          </w:p>
          <w:p w14:paraId="094BA14A" w14:textId="77777777" w:rsidR="00FE2DCF" w:rsidRPr="001B4E80" w:rsidRDefault="00FE2DCF" w:rsidP="0040655C">
            <w:pPr>
              <w:spacing w:before="0" w:after="0"/>
              <w:rPr>
                <w:rFonts w:cs="Arial"/>
                <w:szCs w:val="22"/>
              </w:rPr>
            </w:pPr>
          </w:p>
          <w:p w14:paraId="35775BE4" w14:textId="77777777" w:rsidR="00512F0E" w:rsidRPr="001B4E80" w:rsidRDefault="00512F0E" w:rsidP="0040655C">
            <w:pPr>
              <w:spacing w:before="0" w:after="0"/>
              <w:rPr>
                <w:rFonts w:cs="Arial"/>
                <w:szCs w:val="22"/>
              </w:rPr>
            </w:pPr>
          </w:p>
          <w:p w14:paraId="3F0D02A9" w14:textId="2AE7F345" w:rsidR="00FE2DCF" w:rsidRPr="001B4E80" w:rsidRDefault="00512F0E" w:rsidP="0040655C">
            <w:pPr>
              <w:spacing w:before="0" w:after="0"/>
              <w:rPr>
                <w:rFonts w:cs="Arial"/>
                <w:szCs w:val="22"/>
              </w:rPr>
            </w:pPr>
            <w:r w:rsidRPr="001B4E80">
              <w:rPr>
                <w:rFonts w:cs="Arial"/>
                <w:szCs w:val="22"/>
              </w:rPr>
              <w:t>This</w:t>
            </w:r>
            <w:r w:rsidR="00FE2DCF" w:rsidRPr="001B4E80">
              <w:rPr>
                <w:rFonts w:cs="Arial"/>
                <w:szCs w:val="22"/>
              </w:rPr>
              <w:t xml:space="preserve"> will include individuals with cancer or recent/current cancer treatments, organ or stem cell recipients, severe heart or lung disease</w:t>
            </w:r>
            <w:r w:rsidR="00C435C6" w:rsidRPr="001B4E80">
              <w:rPr>
                <w:rFonts w:cs="Arial"/>
                <w:szCs w:val="22"/>
              </w:rPr>
              <w:t xml:space="preserve"> and </w:t>
            </w:r>
            <w:r w:rsidR="00FE2DCF" w:rsidRPr="001B4E80">
              <w:rPr>
                <w:rFonts w:cs="Arial"/>
                <w:szCs w:val="22"/>
              </w:rPr>
              <w:t xml:space="preserve">conditions or medications that make them highly vulnerable to catching infections. </w:t>
            </w:r>
            <w:hyperlink r:id="rId22" w:history="1">
              <w:r w:rsidR="00250D6F" w:rsidRPr="00250D6F">
                <w:rPr>
                  <w:rStyle w:val="Hyperlink"/>
                  <w:rFonts w:cs="Arial"/>
                  <w:szCs w:val="22"/>
                </w:rPr>
                <w:t xml:space="preserve">View </w:t>
              </w:r>
              <w:r w:rsidRPr="00250D6F">
                <w:rPr>
                  <w:rStyle w:val="Hyperlink"/>
                  <w:rFonts w:cs="Arial"/>
                  <w:szCs w:val="22"/>
                </w:rPr>
                <w:t>PHE guidance</w:t>
              </w:r>
            </w:hyperlink>
            <w:r w:rsidR="00250D6F">
              <w:rPr>
                <w:rFonts w:cs="Arial"/>
                <w:szCs w:val="22"/>
              </w:rPr>
              <w:t>.</w:t>
            </w:r>
          </w:p>
          <w:p w14:paraId="712BD626" w14:textId="77777777" w:rsidR="00FE2DCF" w:rsidRPr="001B4E80" w:rsidRDefault="00FE2DCF" w:rsidP="0040655C">
            <w:pPr>
              <w:spacing w:before="0" w:after="0"/>
              <w:rPr>
                <w:rFonts w:cs="Arial"/>
                <w:szCs w:val="22"/>
              </w:rPr>
            </w:pPr>
          </w:p>
        </w:tc>
        <w:tc>
          <w:tcPr>
            <w:tcW w:w="676" w:type="dxa"/>
          </w:tcPr>
          <w:p w14:paraId="39C357F5" w14:textId="77777777" w:rsidR="00FE2DCF" w:rsidRPr="001B4E80" w:rsidRDefault="00FE2DCF" w:rsidP="0040655C">
            <w:pPr>
              <w:rPr>
                <w:rFonts w:cs="Arial"/>
                <w:szCs w:val="22"/>
              </w:rPr>
            </w:pPr>
          </w:p>
        </w:tc>
        <w:tc>
          <w:tcPr>
            <w:tcW w:w="695" w:type="dxa"/>
          </w:tcPr>
          <w:p w14:paraId="16121811" w14:textId="77777777" w:rsidR="00FE2DCF" w:rsidRPr="001B4E80" w:rsidRDefault="00FE2DCF" w:rsidP="0040655C">
            <w:pPr>
              <w:rPr>
                <w:rFonts w:cs="Arial"/>
                <w:szCs w:val="22"/>
              </w:rPr>
            </w:pPr>
          </w:p>
        </w:tc>
      </w:tr>
      <w:tr w:rsidR="001E6048" w:rsidRPr="001B4E80" w14:paraId="110AA791" w14:textId="77777777" w:rsidTr="00AB2BDE">
        <w:tc>
          <w:tcPr>
            <w:tcW w:w="421" w:type="dxa"/>
          </w:tcPr>
          <w:p w14:paraId="4A023E55" w14:textId="77777777" w:rsidR="001E6048" w:rsidRPr="001B4E80" w:rsidRDefault="001E6048" w:rsidP="0040655C">
            <w:pPr>
              <w:spacing w:before="0" w:after="0"/>
              <w:rPr>
                <w:rFonts w:cs="Arial"/>
                <w:szCs w:val="22"/>
              </w:rPr>
            </w:pPr>
            <w:r w:rsidRPr="001B4E80">
              <w:rPr>
                <w:rFonts w:cs="Arial"/>
                <w:szCs w:val="22"/>
              </w:rPr>
              <w:t>7.</w:t>
            </w:r>
          </w:p>
        </w:tc>
        <w:tc>
          <w:tcPr>
            <w:tcW w:w="7224" w:type="dxa"/>
          </w:tcPr>
          <w:p w14:paraId="531E214A" w14:textId="57F4AA94" w:rsidR="001E6048" w:rsidRPr="001B4E80" w:rsidRDefault="001E6048" w:rsidP="0040655C">
            <w:pPr>
              <w:spacing w:before="0" w:after="0"/>
              <w:rPr>
                <w:rFonts w:cs="Arial"/>
                <w:szCs w:val="22"/>
              </w:rPr>
            </w:pPr>
            <w:r w:rsidRPr="001B4E80">
              <w:rPr>
                <w:rFonts w:cs="Arial"/>
                <w:szCs w:val="22"/>
              </w:rPr>
              <w:t xml:space="preserve">Are you living with or </w:t>
            </w:r>
            <w:r w:rsidR="00E176D6" w:rsidRPr="001B4E80">
              <w:rPr>
                <w:rFonts w:cs="Arial"/>
                <w:szCs w:val="22"/>
              </w:rPr>
              <w:t>have specific caring responsibilities</w:t>
            </w:r>
            <w:r w:rsidRPr="001B4E80">
              <w:rPr>
                <w:rFonts w:cs="Arial"/>
                <w:szCs w:val="22"/>
              </w:rPr>
              <w:t xml:space="preserve"> for someone who has bee</w:t>
            </w:r>
            <w:r w:rsidR="0040655C" w:rsidRPr="001B4E80">
              <w:rPr>
                <w:rFonts w:cs="Arial"/>
                <w:szCs w:val="22"/>
              </w:rPr>
              <w:t>n</w:t>
            </w:r>
            <w:r w:rsidRPr="001B4E80">
              <w:rPr>
                <w:rFonts w:cs="Arial"/>
                <w:szCs w:val="22"/>
              </w:rPr>
              <w:t xml:space="preserve"> advised to shield?</w:t>
            </w:r>
            <w:r w:rsidR="00043253" w:rsidRPr="001B4E80">
              <w:rPr>
                <w:rFonts w:cs="Arial"/>
                <w:szCs w:val="22"/>
              </w:rPr>
              <w:t xml:space="preserve"> </w:t>
            </w:r>
          </w:p>
        </w:tc>
        <w:tc>
          <w:tcPr>
            <w:tcW w:w="676" w:type="dxa"/>
          </w:tcPr>
          <w:p w14:paraId="45EFE8A0" w14:textId="77777777" w:rsidR="001E6048" w:rsidRPr="001B4E80" w:rsidRDefault="001E6048" w:rsidP="0040655C">
            <w:pPr>
              <w:rPr>
                <w:rFonts w:cs="Arial"/>
                <w:szCs w:val="22"/>
              </w:rPr>
            </w:pPr>
          </w:p>
        </w:tc>
        <w:tc>
          <w:tcPr>
            <w:tcW w:w="695" w:type="dxa"/>
          </w:tcPr>
          <w:p w14:paraId="1FBC2CAD" w14:textId="77777777" w:rsidR="001E6048" w:rsidRPr="001B4E80" w:rsidRDefault="001E6048" w:rsidP="0040655C">
            <w:pPr>
              <w:rPr>
                <w:rFonts w:cs="Arial"/>
                <w:szCs w:val="22"/>
              </w:rPr>
            </w:pPr>
          </w:p>
        </w:tc>
      </w:tr>
    </w:tbl>
    <w:bookmarkEnd w:id="0"/>
    <w:p w14:paraId="60CB1A6C" w14:textId="77777777" w:rsidR="00FE2DCF" w:rsidRPr="001B4E80" w:rsidRDefault="0040655C" w:rsidP="0040655C">
      <w:pPr>
        <w:spacing w:before="100" w:beforeAutospacing="1" w:after="120"/>
        <w:ind w:left="360"/>
        <w:rPr>
          <w:rFonts w:eastAsia="Times New Roman" w:cs="Arial"/>
          <w:b/>
          <w:szCs w:val="22"/>
          <w:lang w:eastAsia="en-GB"/>
        </w:rPr>
      </w:pPr>
      <w:r w:rsidRPr="001B4E80">
        <w:rPr>
          <w:rFonts w:eastAsia="Times New Roman" w:cs="Arial"/>
          <w:b/>
          <w:szCs w:val="22"/>
          <w:lang w:eastAsia="en-GB"/>
        </w:rPr>
        <w:t>Risk</w:t>
      </w:r>
      <w:r w:rsidR="00FE2DCF" w:rsidRPr="001B4E80">
        <w:rPr>
          <w:rFonts w:eastAsia="Times New Roman" w:cs="Arial"/>
          <w:b/>
          <w:szCs w:val="22"/>
          <w:lang w:eastAsia="en-GB"/>
        </w:rPr>
        <w:t xml:space="preserve"> assessment outcome:</w:t>
      </w:r>
    </w:p>
    <w:p w14:paraId="6AC19CA4" w14:textId="77777777" w:rsidR="00FE2DCF" w:rsidRPr="001B4E80" w:rsidRDefault="00FE2DCF" w:rsidP="0040655C">
      <w:pPr>
        <w:spacing w:before="100" w:beforeAutospacing="1" w:after="120"/>
        <w:ind w:left="360"/>
        <w:rPr>
          <w:rFonts w:eastAsia="Times New Roman" w:cs="Arial"/>
          <w:szCs w:val="22"/>
          <w:lang w:eastAsia="en-GB"/>
        </w:rPr>
      </w:pPr>
      <w:r w:rsidRPr="001B4E80">
        <w:rPr>
          <w:rFonts w:eastAsia="Times New Roman" w:cs="Arial"/>
          <w:b/>
          <w:szCs w:val="22"/>
          <w:lang w:eastAsia="en-GB"/>
        </w:rPr>
        <w:t>Tier 1:</w:t>
      </w:r>
      <w:r w:rsidRPr="001B4E80">
        <w:rPr>
          <w:rFonts w:eastAsia="Times New Roman" w:cs="Arial"/>
          <w:szCs w:val="22"/>
          <w:lang w:eastAsia="en-GB"/>
        </w:rPr>
        <w:t xml:space="preserve"> If the answer is “No” to all questions or “Yes” to question 1 only: this indicates standard/low risk and routine workplace risk management measures as identified in the </w:t>
      </w:r>
      <w:r w:rsidR="00C435C6" w:rsidRPr="001B4E80">
        <w:rPr>
          <w:rFonts w:eastAsia="Times New Roman" w:cs="Arial"/>
          <w:szCs w:val="22"/>
          <w:lang w:eastAsia="en-GB"/>
        </w:rPr>
        <w:t xml:space="preserve">general covid-19 workplace </w:t>
      </w:r>
      <w:r w:rsidRPr="001B4E80">
        <w:rPr>
          <w:rFonts w:eastAsia="Times New Roman" w:cs="Arial"/>
          <w:szCs w:val="22"/>
          <w:lang w:eastAsia="en-GB"/>
        </w:rPr>
        <w:t>risk assessment would be sufficient.</w:t>
      </w:r>
    </w:p>
    <w:p w14:paraId="20A31FA3" w14:textId="52926053" w:rsidR="00FE2DCF" w:rsidRPr="001B4E80" w:rsidRDefault="00FE2DCF" w:rsidP="0040655C">
      <w:pPr>
        <w:spacing w:before="100" w:beforeAutospacing="1" w:after="120"/>
        <w:ind w:left="360"/>
        <w:rPr>
          <w:rFonts w:eastAsia="Times New Roman" w:cs="Arial"/>
          <w:szCs w:val="22"/>
          <w:lang w:eastAsia="en-GB"/>
        </w:rPr>
      </w:pPr>
      <w:r w:rsidRPr="001B4E80">
        <w:rPr>
          <w:rFonts w:eastAsia="Times New Roman" w:cs="Arial"/>
          <w:b/>
          <w:szCs w:val="22"/>
          <w:lang w:eastAsia="en-GB"/>
        </w:rPr>
        <w:t>Tier 2:</w:t>
      </w:r>
      <w:r w:rsidRPr="001B4E80">
        <w:rPr>
          <w:rFonts w:eastAsia="Times New Roman" w:cs="Arial"/>
          <w:szCs w:val="22"/>
          <w:lang w:eastAsia="en-GB"/>
        </w:rPr>
        <w:t xml:space="preserve"> If the answer is “Yes” to </w:t>
      </w:r>
      <w:r w:rsidR="0040655C" w:rsidRPr="001B4E80">
        <w:rPr>
          <w:rFonts w:eastAsia="Times New Roman" w:cs="Arial"/>
          <w:szCs w:val="22"/>
          <w:lang w:eastAsia="en-GB"/>
        </w:rPr>
        <w:t xml:space="preserve">any one of the </w:t>
      </w:r>
      <w:r w:rsidR="005410BA" w:rsidRPr="001B4E80">
        <w:rPr>
          <w:rFonts w:eastAsia="Times New Roman" w:cs="Arial"/>
          <w:szCs w:val="22"/>
          <w:lang w:eastAsia="en-GB"/>
        </w:rPr>
        <w:t>questions 2-5</w:t>
      </w:r>
      <w:r w:rsidRPr="001B4E80">
        <w:rPr>
          <w:rFonts w:eastAsia="Times New Roman" w:cs="Arial"/>
          <w:szCs w:val="22"/>
          <w:lang w:eastAsia="en-GB"/>
        </w:rPr>
        <w:t>: there is a potentially increased risk of significant illness with C</w:t>
      </w:r>
      <w:r w:rsidR="005F7161" w:rsidRPr="001B4E80">
        <w:rPr>
          <w:rFonts w:eastAsia="Times New Roman" w:cs="Arial"/>
          <w:szCs w:val="22"/>
          <w:lang w:eastAsia="en-GB"/>
        </w:rPr>
        <w:t>OVID</w:t>
      </w:r>
      <w:r w:rsidRPr="001B4E80">
        <w:rPr>
          <w:rFonts w:eastAsia="Times New Roman" w:cs="Arial"/>
          <w:szCs w:val="22"/>
          <w:lang w:eastAsia="en-GB"/>
        </w:rPr>
        <w:t xml:space="preserve">-19 </w:t>
      </w:r>
      <w:r w:rsidR="007A7D44" w:rsidRPr="001B4E80">
        <w:rPr>
          <w:rFonts w:eastAsia="Times New Roman" w:cs="Arial"/>
          <w:szCs w:val="22"/>
          <w:lang w:eastAsia="en-GB"/>
        </w:rPr>
        <w:t>Please discuss this with your staff member</w:t>
      </w:r>
      <w:r w:rsidRPr="001B4E80">
        <w:rPr>
          <w:rFonts w:eastAsia="Times New Roman" w:cs="Arial"/>
          <w:szCs w:val="22"/>
          <w:lang w:eastAsia="en-GB"/>
        </w:rPr>
        <w:t xml:space="preserve"> </w:t>
      </w:r>
      <w:r w:rsidR="007A7D44" w:rsidRPr="001B4E80">
        <w:rPr>
          <w:rFonts w:eastAsia="Times New Roman" w:cs="Arial"/>
          <w:szCs w:val="22"/>
          <w:lang w:eastAsia="en-GB"/>
        </w:rPr>
        <w:t xml:space="preserve">and see what you can agree locally to manage the risks that have been identified. This could be making adjustments to where the work in undertaken, the hours worked, or the tasks they are required to undertake as part of their role </w:t>
      </w:r>
      <w:r w:rsidR="004B75BE" w:rsidRPr="001B4E80">
        <w:rPr>
          <w:rFonts w:eastAsia="Times New Roman" w:cs="Arial"/>
          <w:szCs w:val="22"/>
          <w:lang w:eastAsia="en-GB"/>
        </w:rPr>
        <w:t xml:space="preserve"> </w:t>
      </w:r>
      <w:r w:rsidR="007A7D44" w:rsidRPr="001B4E80">
        <w:rPr>
          <w:rFonts w:eastAsia="Times New Roman" w:cs="Arial"/>
          <w:szCs w:val="22"/>
          <w:lang w:eastAsia="en-GB"/>
        </w:rPr>
        <w:t xml:space="preserve">If you feel that </w:t>
      </w:r>
      <w:r w:rsidR="004B75BE" w:rsidRPr="001B4E80">
        <w:rPr>
          <w:rFonts w:eastAsia="Times New Roman" w:cs="Arial"/>
          <w:szCs w:val="22"/>
          <w:lang w:eastAsia="en-GB"/>
        </w:rPr>
        <w:t xml:space="preserve">you would like advice on mitigating for these </w:t>
      </w:r>
      <w:r w:rsidR="004B75BE" w:rsidRPr="001B4E80">
        <w:rPr>
          <w:rFonts w:eastAsia="Times New Roman" w:cs="Arial"/>
          <w:szCs w:val="22"/>
          <w:lang w:eastAsia="en-GB"/>
        </w:rPr>
        <w:lastRenderedPageBreak/>
        <w:t xml:space="preserve">risks </w:t>
      </w:r>
      <w:r w:rsidR="007A7D44" w:rsidRPr="001B4E80">
        <w:rPr>
          <w:rFonts w:eastAsia="Times New Roman" w:cs="Arial"/>
          <w:szCs w:val="22"/>
          <w:lang w:eastAsia="en-GB"/>
        </w:rPr>
        <w:t xml:space="preserve">because the case is particularly complex </w:t>
      </w:r>
      <w:r w:rsidR="004B75BE" w:rsidRPr="001B4E80">
        <w:rPr>
          <w:rFonts w:eastAsia="Times New Roman" w:cs="Arial"/>
          <w:szCs w:val="22"/>
          <w:lang w:eastAsia="en-GB"/>
        </w:rPr>
        <w:t>, or your employee would prefer to discuss their health concerns in confidence with Workplace Health (UCL’s occupational health and wellbeing team), p</w:t>
      </w:r>
      <w:r w:rsidR="00C435C6" w:rsidRPr="001B4E80">
        <w:rPr>
          <w:rFonts w:eastAsia="Times New Roman" w:cs="Arial"/>
          <w:szCs w:val="22"/>
          <w:lang w:eastAsia="en-GB"/>
        </w:rPr>
        <w:t xml:space="preserve">lease refer </w:t>
      </w:r>
      <w:r w:rsidR="00936E72" w:rsidRPr="001B4E80">
        <w:rPr>
          <w:rFonts w:eastAsia="Times New Roman" w:cs="Arial"/>
          <w:szCs w:val="22"/>
          <w:lang w:eastAsia="en-GB"/>
        </w:rPr>
        <w:t xml:space="preserve">following </w:t>
      </w:r>
      <w:r w:rsidR="00AB2BDE" w:rsidRPr="001B4E80">
        <w:rPr>
          <w:rFonts w:eastAsia="Times New Roman" w:cs="Arial"/>
          <w:szCs w:val="22"/>
          <w:lang w:eastAsia="en-GB"/>
        </w:rPr>
        <w:t xml:space="preserve">the </w:t>
      </w:r>
      <w:hyperlink r:id="rId23" w:history="1">
        <w:r w:rsidR="00032F6C" w:rsidRPr="001B4E80">
          <w:rPr>
            <w:rStyle w:val="Hyperlink"/>
            <w:rFonts w:eastAsia="Times New Roman" w:cs="Arial"/>
            <w:szCs w:val="22"/>
            <w:lang w:eastAsia="en-GB"/>
          </w:rPr>
          <w:t>management referral process</w:t>
        </w:r>
      </w:hyperlink>
      <w:r w:rsidR="00032F6C" w:rsidRPr="001B4E80">
        <w:rPr>
          <w:rFonts w:eastAsia="Times New Roman" w:cs="Arial"/>
          <w:szCs w:val="22"/>
          <w:lang w:eastAsia="en-GB"/>
        </w:rPr>
        <w:t xml:space="preserve">. </w:t>
      </w:r>
    </w:p>
    <w:p w14:paraId="2D0184CF" w14:textId="77777777" w:rsidR="0040655C" w:rsidRPr="001B4E80" w:rsidRDefault="00FE2DCF" w:rsidP="0040655C">
      <w:pPr>
        <w:spacing w:before="100" w:beforeAutospacing="1" w:after="120"/>
        <w:ind w:left="360"/>
        <w:rPr>
          <w:rFonts w:eastAsia="Times New Roman" w:cs="Arial"/>
          <w:szCs w:val="22"/>
          <w:lang w:eastAsia="en-GB"/>
        </w:rPr>
      </w:pPr>
      <w:r w:rsidRPr="001B4E80">
        <w:rPr>
          <w:rFonts w:eastAsia="Times New Roman" w:cs="Arial"/>
          <w:b/>
          <w:szCs w:val="22"/>
          <w:lang w:eastAsia="en-GB"/>
        </w:rPr>
        <w:t>Tier 3</w:t>
      </w:r>
      <w:r w:rsidRPr="001B4E80">
        <w:rPr>
          <w:rFonts w:eastAsia="Times New Roman" w:cs="Arial"/>
          <w:szCs w:val="22"/>
          <w:lang w:eastAsia="en-GB"/>
        </w:rPr>
        <w:t xml:space="preserve">: If the answer is “Yes” to questions </w:t>
      </w:r>
      <w:r w:rsidR="003A4AB1" w:rsidRPr="001B4E80">
        <w:rPr>
          <w:rFonts w:eastAsia="Times New Roman" w:cs="Arial"/>
          <w:szCs w:val="22"/>
          <w:lang w:eastAsia="en-GB"/>
        </w:rPr>
        <w:t>6</w:t>
      </w:r>
      <w:r w:rsidRPr="001B4E80">
        <w:rPr>
          <w:rFonts w:eastAsia="Times New Roman" w:cs="Arial"/>
          <w:szCs w:val="22"/>
          <w:lang w:eastAsia="en-GB"/>
        </w:rPr>
        <w:t>: there are no workplace measures that would adequately mitigate risk and thus these employees are advised to work from home until further public health guidance is available. As yet there is no timefr</w:t>
      </w:r>
      <w:r w:rsidR="004B75BE" w:rsidRPr="001B4E80">
        <w:rPr>
          <w:rFonts w:eastAsia="Times New Roman" w:cs="Arial"/>
          <w:szCs w:val="22"/>
          <w:lang w:eastAsia="en-GB"/>
        </w:rPr>
        <w:t>ame for when this might change</w:t>
      </w:r>
      <w:r w:rsidR="005A76DD" w:rsidRPr="001B4E80">
        <w:rPr>
          <w:rFonts w:eastAsia="Times New Roman" w:cs="Arial"/>
          <w:szCs w:val="22"/>
          <w:lang w:eastAsia="en-GB"/>
        </w:rPr>
        <w:t>.</w:t>
      </w:r>
      <w:r w:rsidR="004B75BE" w:rsidRPr="001B4E80">
        <w:rPr>
          <w:rFonts w:eastAsia="Times New Roman" w:cs="Arial"/>
          <w:szCs w:val="22"/>
          <w:lang w:eastAsia="en-GB"/>
        </w:rPr>
        <w:t xml:space="preserve"> </w:t>
      </w:r>
    </w:p>
    <w:p w14:paraId="2E50D5D0" w14:textId="77777777" w:rsidR="00FE1829" w:rsidRPr="001B4E80" w:rsidRDefault="004B75BE" w:rsidP="0040655C">
      <w:pPr>
        <w:spacing w:before="100" w:beforeAutospacing="1" w:after="120"/>
        <w:ind w:left="360"/>
        <w:rPr>
          <w:rFonts w:eastAsia="Times New Roman" w:cs="Arial"/>
          <w:szCs w:val="22"/>
          <w:lang w:eastAsia="en-GB"/>
        </w:rPr>
      </w:pPr>
      <w:r w:rsidRPr="001B4E80">
        <w:rPr>
          <w:rFonts w:eastAsia="Times New Roman" w:cs="Arial"/>
          <w:szCs w:val="22"/>
          <w:lang w:eastAsia="en-GB"/>
        </w:rPr>
        <w:t>Workplace Health is monitoring updates form Public Health England</w:t>
      </w:r>
      <w:r w:rsidR="00C20890" w:rsidRPr="001B4E80">
        <w:rPr>
          <w:rFonts w:eastAsia="Times New Roman" w:cs="Arial"/>
          <w:szCs w:val="22"/>
          <w:lang w:eastAsia="en-GB"/>
        </w:rPr>
        <w:t xml:space="preserve"> on a regular basis</w:t>
      </w:r>
      <w:r w:rsidRPr="001B4E80">
        <w:rPr>
          <w:rFonts w:eastAsia="Times New Roman" w:cs="Arial"/>
          <w:szCs w:val="22"/>
          <w:lang w:eastAsia="en-GB"/>
        </w:rPr>
        <w:t xml:space="preserve"> and any changes to guidance will be shared in UCL’s daily briefings. </w:t>
      </w:r>
    </w:p>
    <w:p w14:paraId="6E275384" w14:textId="77777777" w:rsidR="00FE2DCF" w:rsidRPr="001B4E80" w:rsidRDefault="00FE2DCF" w:rsidP="0040655C">
      <w:pPr>
        <w:spacing w:before="100" w:beforeAutospacing="1" w:after="120"/>
        <w:ind w:left="360"/>
        <w:rPr>
          <w:rFonts w:eastAsia="Times New Roman" w:cs="Arial"/>
          <w:b/>
          <w:bCs/>
          <w:szCs w:val="22"/>
          <w:lang w:eastAsia="en-GB"/>
        </w:rPr>
      </w:pPr>
      <w:r w:rsidRPr="001B4E80">
        <w:rPr>
          <w:rFonts w:eastAsia="Times New Roman" w:cs="Arial"/>
          <w:b/>
          <w:bCs/>
          <w:szCs w:val="22"/>
          <w:lang w:eastAsia="en-GB"/>
        </w:rPr>
        <w:t xml:space="preserve">If an individual in </w:t>
      </w:r>
      <w:r w:rsidR="00936E72" w:rsidRPr="001B4E80">
        <w:rPr>
          <w:rFonts w:eastAsia="Times New Roman" w:cs="Arial"/>
          <w:b/>
          <w:bCs/>
          <w:szCs w:val="22"/>
          <w:lang w:eastAsia="en-GB"/>
        </w:rPr>
        <w:t xml:space="preserve">the </w:t>
      </w:r>
      <w:r w:rsidR="00FE1829" w:rsidRPr="001B4E80">
        <w:rPr>
          <w:rFonts w:eastAsia="Times New Roman" w:cs="Arial"/>
          <w:b/>
          <w:bCs/>
          <w:szCs w:val="22"/>
          <w:lang w:eastAsia="en-GB"/>
        </w:rPr>
        <w:t>Tier 3</w:t>
      </w:r>
      <w:r w:rsidRPr="001B4E80">
        <w:rPr>
          <w:rFonts w:eastAsia="Times New Roman" w:cs="Arial"/>
          <w:b/>
          <w:bCs/>
          <w:szCs w:val="22"/>
          <w:lang w:eastAsia="en-GB"/>
        </w:rPr>
        <w:t xml:space="preserve"> category believes they are fit to work or wishes to work, please refer them to Workplace Health as for Tier 2.</w:t>
      </w:r>
    </w:p>
    <w:p w14:paraId="75BBEFAD" w14:textId="77777777" w:rsidR="0006408B" w:rsidRPr="001B4E80" w:rsidRDefault="0006408B" w:rsidP="0040655C">
      <w:pPr>
        <w:spacing w:before="100" w:beforeAutospacing="1" w:after="120"/>
        <w:ind w:left="360"/>
        <w:rPr>
          <w:rFonts w:eastAsia="Times New Roman" w:cs="Arial"/>
          <w:szCs w:val="22"/>
          <w:lang w:eastAsia="en-GB"/>
        </w:rPr>
      </w:pPr>
      <w:r w:rsidRPr="001B4E80">
        <w:rPr>
          <w:rFonts w:eastAsia="Times New Roman" w:cs="Arial"/>
          <w:b/>
          <w:szCs w:val="22"/>
          <w:lang w:eastAsia="en-GB"/>
        </w:rPr>
        <w:t>Tier 4:</w:t>
      </w:r>
      <w:r w:rsidRPr="001B4E80">
        <w:rPr>
          <w:rFonts w:eastAsia="Times New Roman" w:cs="Arial"/>
          <w:szCs w:val="22"/>
          <w:lang w:eastAsia="en-GB"/>
        </w:rPr>
        <w:t xml:space="preserve"> If the answer to question 7 is “Yes”, please follow UCL employment policy which advises </w:t>
      </w:r>
      <w:r w:rsidR="00936E72" w:rsidRPr="001B4E80">
        <w:rPr>
          <w:rFonts w:eastAsia="Times New Roman" w:cs="Arial"/>
          <w:szCs w:val="22"/>
          <w:lang w:eastAsia="en-GB"/>
        </w:rPr>
        <w:t xml:space="preserve">remote working </w:t>
      </w:r>
      <w:r w:rsidRPr="001B4E80">
        <w:rPr>
          <w:rFonts w:eastAsia="Times New Roman" w:cs="Arial"/>
          <w:szCs w:val="22"/>
          <w:lang w:eastAsia="en-GB"/>
        </w:rPr>
        <w:t xml:space="preserve">for this group. There is no requirement for a referral to Workplace Health unless the employee </w:t>
      </w:r>
      <w:r w:rsidR="00FE1829" w:rsidRPr="001B4E80">
        <w:rPr>
          <w:rFonts w:eastAsia="Times New Roman" w:cs="Arial"/>
          <w:szCs w:val="22"/>
          <w:lang w:eastAsia="en-GB"/>
        </w:rPr>
        <w:t xml:space="preserve">also </w:t>
      </w:r>
      <w:r w:rsidRPr="001B4E80">
        <w:rPr>
          <w:rFonts w:eastAsia="Times New Roman" w:cs="Arial"/>
          <w:szCs w:val="22"/>
          <w:lang w:eastAsia="en-GB"/>
        </w:rPr>
        <w:t>falls into Tier 2 or 3.</w:t>
      </w:r>
    </w:p>
    <w:p w14:paraId="45E6C273" w14:textId="1F60A526" w:rsidR="00FE2DCF" w:rsidRPr="001B4E80" w:rsidRDefault="00731868" w:rsidP="0040655C">
      <w:pPr>
        <w:spacing w:before="100" w:beforeAutospacing="1" w:after="120"/>
        <w:ind w:left="360"/>
        <w:rPr>
          <w:rFonts w:cs="Arial"/>
          <w:szCs w:val="22"/>
        </w:rPr>
      </w:pPr>
      <w:r w:rsidRPr="001B4E80">
        <w:rPr>
          <w:rFonts w:eastAsia="Times New Roman" w:cs="Arial"/>
          <w:szCs w:val="22"/>
          <w:lang w:eastAsia="en-GB"/>
        </w:rPr>
        <w:t xml:space="preserve">To make a management referral </w:t>
      </w:r>
      <w:r w:rsidR="00936E72" w:rsidRPr="001B4E80">
        <w:rPr>
          <w:rFonts w:cs="Arial"/>
          <w:szCs w:val="22"/>
        </w:rPr>
        <w:t xml:space="preserve">follow the </w:t>
      </w:r>
      <w:r w:rsidR="00567BD1" w:rsidRPr="001B4E80">
        <w:rPr>
          <w:rFonts w:cs="Arial"/>
          <w:szCs w:val="22"/>
        </w:rPr>
        <w:t xml:space="preserve">UCL </w:t>
      </w:r>
      <w:r w:rsidR="004B5A33" w:rsidRPr="001B4E80">
        <w:rPr>
          <w:rFonts w:cs="Arial"/>
          <w:szCs w:val="22"/>
        </w:rPr>
        <w:t xml:space="preserve">manager </w:t>
      </w:r>
      <w:hyperlink r:id="rId24" w:history="1">
        <w:r w:rsidRPr="001B4E80">
          <w:rPr>
            <w:rStyle w:val="Hyperlink"/>
            <w:rFonts w:cs="Arial"/>
            <w:szCs w:val="22"/>
          </w:rPr>
          <w:t xml:space="preserve">referral </w:t>
        </w:r>
        <w:r w:rsidR="004B5A33" w:rsidRPr="001B4E80">
          <w:rPr>
            <w:rStyle w:val="Hyperlink"/>
            <w:rFonts w:cs="Arial"/>
            <w:szCs w:val="22"/>
          </w:rPr>
          <w:t>to Workplace Health</w:t>
        </w:r>
      </w:hyperlink>
      <w:r w:rsidR="004B5A33" w:rsidRPr="001B4E80">
        <w:rPr>
          <w:rFonts w:cs="Arial"/>
          <w:szCs w:val="22"/>
        </w:rPr>
        <w:t xml:space="preserve"> </w:t>
      </w:r>
      <w:r w:rsidRPr="001B4E80">
        <w:rPr>
          <w:rFonts w:cs="Arial"/>
          <w:szCs w:val="22"/>
        </w:rPr>
        <w:t xml:space="preserve">process. </w:t>
      </w:r>
      <w:r w:rsidR="004B5A33" w:rsidRPr="001B4E80" w:rsidDel="004B5A33">
        <w:rPr>
          <w:rFonts w:cs="Arial"/>
          <w:szCs w:val="22"/>
        </w:rPr>
        <w:t xml:space="preserve"> </w:t>
      </w:r>
      <w:r w:rsidR="00022A6D" w:rsidRPr="001B4E80">
        <w:rPr>
          <w:rFonts w:cs="Arial"/>
          <w:szCs w:val="22"/>
        </w:rPr>
        <w:t xml:space="preserve">Managers may also seek support in having difficult conversations from </w:t>
      </w:r>
      <w:r w:rsidR="00585DA2" w:rsidRPr="001B4E80">
        <w:rPr>
          <w:rFonts w:cs="Arial"/>
          <w:szCs w:val="22"/>
        </w:rPr>
        <w:t>C</w:t>
      </w:r>
      <w:r w:rsidR="00022A6D" w:rsidRPr="001B4E80">
        <w:rPr>
          <w:rFonts w:cs="Arial"/>
          <w:szCs w:val="22"/>
        </w:rPr>
        <w:t xml:space="preserve">are first, our Employee Assistance provider or </w:t>
      </w:r>
      <w:r w:rsidR="00585DA2" w:rsidRPr="001B4E80">
        <w:rPr>
          <w:rFonts w:cs="Arial"/>
          <w:szCs w:val="22"/>
        </w:rPr>
        <w:t>your HR Business Partner.</w:t>
      </w:r>
    </w:p>
    <w:p w14:paraId="40BE8055" w14:textId="77777777" w:rsidR="00731868" w:rsidRPr="001B4E80" w:rsidRDefault="00731868" w:rsidP="0040655C">
      <w:pPr>
        <w:spacing w:before="100" w:beforeAutospacing="1" w:after="120"/>
        <w:ind w:left="360"/>
        <w:rPr>
          <w:rFonts w:eastAsia="Times New Roman" w:cs="Arial"/>
          <w:szCs w:val="22"/>
          <w:lang w:eastAsia="en-GB"/>
        </w:rPr>
      </w:pPr>
    </w:p>
    <w:sectPr w:rsidR="00731868" w:rsidRPr="001B4E80" w:rsidSect="00CE09A4">
      <w:footerReference w:type="default" r:id="rId25"/>
      <w:headerReference w:type="first" r:id="rId26"/>
      <w:footerReference w:type="first" r:id="rId2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E04B8" w14:textId="77777777" w:rsidR="00C43B4E" w:rsidRDefault="00C43B4E" w:rsidP="00036543">
      <w:r>
        <w:separator/>
      </w:r>
    </w:p>
  </w:endnote>
  <w:endnote w:type="continuationSeparator" w:id="0">
    <w:p w14:paraId="67778E97" w14:textId="77777777" w:rsidR="00C43B4E" w:rsidRDefault="00C43B4E"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MT Std">
    <w:altName w:val="Century Gothic"/>
    <w:panose1 w:val="020B0604020202020204"/>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5F8A" w14:textId="05BE16FF" w:rsidR="00D51669" w:rsidRPr="00D51669" w:rsidRDefault="00D51669">
    <w:pPr>
      <w:pStyle w:val="Footer"/>
      <w:rPr>
        <w:sz w:val="20"/>
      </w:rPr>
    </w:pPr>
    <w:r w:rsidRPr="00D51669">
      <w:rPr>
        <w:sz w:val="20"/>
      </w:rPr>
      <w:t xml:space="preserve">Page </w:t>
    </w:r>
    <w:r w:rsidRPr="00D51669">
      <w:rPr>
        <w:b/>
        <w:bCs/>
        <w:sz w:val="20"/>
      </w:rPr>
      <w:fldChar w:fldCharType="begin"/>
    </w:r>
    <w:r w:rsidRPr="00D51669">
      <w:rPr>
        <w:b/>
        <w:bCs/>
        <w:sz w:val="20"/>
      </w:rPr>
      <w:instrText xml:space="preserve"> PAGE  \* Arabic  \* MERGEFORMAT </w:instrText>
    </w:r>
    <w:r w:rsidRPr="00D51669">
      <w:rPr>
        <w:b/>
        <w:bCs/>
        <w:sz w:val="20"/>
      </w:rPr>
      <w:fldChar w:fldCharType="separate"/>
    </w:r>
    <w:r w:rsidR="008D49B7">
      <w:rPr>
        <w:b/>
        <w:bCs/>
        <w:noProof/>
        <w:sz w:val="20"/>
      </w:rPr>
      <w:t>6</w:t>
    </w:r>
    <w:r w:rsidRPr="00D51669">
      <w:rPr>
        <w:b/>
        <w:bCs/>
        <w:sz w:val="20"/>
      </w:rPr>
      <w:fldChar w:fldCharType="end"/>
    </w:r>
    <w:r w:rsidRPr="00D51669">
      <w:rPr>
        <w:sz w:val="20"/>
      </w:rPr>
      <w:t xml:space="preserve"> of </w:t>
    </w:r>
    <w:r w:rsidRPr="00D51669">
      <w:rPr>
        <w:b/>
        <w:bCs/>
        <w:sz w:val="20"/>
      </w:rPr>
      <w:fldChar w:fldCharType="begin"/>
    </w:r>
    <w:r w:rsidRPr="00D51669">
      <w:rPr>
        <w:b/>
        <w:bCs/>
        <w:sz w:val="20"/>
      </w:rPr>
      <w:instrText xml:space="preserve"> NUMPAGES  \* Arabic  \* MERGEFORMAT </w:instrText>
    </w:r>
    <w:r w:rsidRPr="00D51669">
      <w:rPr>
        <w:b/>
        <w:bCs/>
        <w:sz w:val="20"/>
      </w:rPr>
      <w:fldChar w:fldCharType="separate"/>
    </w:r>
    <w:r w:rsidR="008D49B7">
      <w:rPr>
        <w:b/>
        <w:bCs/>
        <w:noProof/>
        <w:sz w:val="20"/>
      </w:rPr>
      <w:t>6</w:t>
    </w:r>
    <w:r w:rsidRPr="00D51669">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7C29" w14:textId="32D8D33C" w:rsidR="00FB322B" w:rsidRPr="00FB322B" w:rsidRDefault="00FB322B" w:rsidP="00FB322B">
    <w:pPr>
      <w:rPr>
        <w:sz w:val="20"/>
      </w:rPr>
    </w:pPr>
    <w:r w:rsidRPr="00FB322B">
      <w:rPr>
        <w:sz w:val="20"/>
      </w:rPr>
      <w:t xml:space="preserve">Page </w:t>
    </w:r>
    <w:r w:rsidRPr="00FB322B">
      <w:rPr>
        <w:sz w:val="20"/>
      </w:rPr>
      <w:fldChar w:fldCharType="begin"/>
    </w:r>
    <w:r w:rsidRPr="00FB322B">
      <w:rPr>
        <w:sz w:val="20"/>
      </w:rPr>
      <w:instrText xml:space="preserve"> PAGE  \* Arabic  \* MERGEFORMAT </w:instrText>
    </w:r>
    <w:r w:rsidRPr="00FB322B">
      <w:rPr>
        <w:sz w:val="20"/>
      </w:rPr>
      <w:fldChar w:fldCharType="separate"/>
    </w:r>
    <w:r w:rsidR="008D49B7">
      <w:rPr>
        <w:noProof/>
        <w:sz w:val="20"/>
      </w:rPr>
      <w:t>1</w:t>
    </w:r>
    <w:r w:rsidRPr="00FB322B">
      <w:rPr>
        <w:sz w:val="20"/>
      </w:rPr>
      <w:fldChar w:fldCharType="end"/>
    </w:r>
    <w:r w:rsidRPr="00FB322B">
      <w:rPr>
        <w:sz w:val="20"/>
      </w:rPr>
      <w:t xml:space="preserve"> of </w:t>
    </w:r>
    <w:r w:rsidRPr="00FB322B">
      <w:rPr>
        <w:sz w:val="20"/>
      </w:rPr>
      <w:fldChar w:fldCharType="begin"/>
    </w:r>
    <w:r w:rsidRPr="00FB322B">
      <w:rPr>
        <w:sz w:val="20"/>
      </w:rPr>
      <w:instrText xml:space="preserve"> NUMPAGES  \* Arabic  \* MERGEFORMAT </w:instrText>
    </w:r>
    <w:r w:rsidRPr="00FB322B">
      <w:rPr>
        <w:sz w:val="20"/>
      </w:rPr>
      <w:fldChar w:fldCharType="separate"/>
    </w:r>
    <w:r w:rsidR="008D49B7">
      <w:rPr>
        <w:noProof/>
        <w:sz w:val="20"/>
      </w:rPr>
      <w:t>6</w:t>
    </w:r>
    <w:r w:rsidRPr="00FB322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DA8AA" w14:textId="77777777" w:rsidR="00C43B4E" w:rsidRDefault="00C43B4E" w:rsidP="00036543">
      <w:r>
        <w:separator/>
      </w:r>
    </w:p>
  </w:footnote>
  <w:footnote w:type="continuationSeparator" w:id="0">
    <w:p w14:paraId="219D954C" w14:textId="77777777" w:rsidR="00C43B4E" w:rsidRDefault="00C43B4E" w:rsidP="000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1A3B" w14:textId="77777777" w:rsidR="006D309A" w:rsidRDefault="001614A1">
    <w:pPr>
      <w:pStyle w:val="Header"/>
    </w:pPr>
    <w:r w:rsidRPr="001614A1">
      <w:rPr>
        <w:noProof/>
        <w:lang w:val="en-GB" w:eastAsia="en-GB"/>
      </w:rPr>
      <w:drawing>
        <wp:anchor distT="0" distB="0" distL="114300" distR="114300" simplePos="0" relativeHeight="251659264" behindDoc="0" locked="0" layoutInCell="1" allowOverlap="1" wp14:anchorId="24E09C9C" wp14:editId="57E4C5FE">
          <wp:simplePos x="0" y="0"/>
          <wp:positionH relativeFrom="page">
            <wp:align>right</wp:align>
          </wp:positionH>
          <wp:positionV relativeFrom="page">
            <wp:posOffset>683895</wp:posOffset>
          </wp:positionV>
          <wp:extent cx="7596000" cy="80280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802800"/>
                  </a:xfrm>
                  <a:prstGeom prst="rect">
                    <a:avLst/>
                  </a:prstGeom>
                </pic:spPr>
              </pic:pic>
            </a:graphicData>
          </a:graphic>
          <wp14:sizeRelH relativeFrom="margin">
            <wp14:pctWidth>0</wp14:pctWidth>
          </wp14:sizeRelH>
          <wp14:sizeRelV relativeFrom="margin">
            <wp14:pctHeight>0</wp14:pctHeight>
          </wp14:sizeRelV>
        </wp:anchor>
      </w:drawing>
    </w:r>
    <w:r w:rsidRPr="001614A1">
      <w:rPr>
        <w:noProof/>
        <w:lang w:val="en-GB" w:eastAsia="en-GB"/>
      </w:rPr>
      <mc:AlternateContent>
        <mc:Choice Requires="wps">
          <w:drawing>
            <wp:anchor distT="0" distB="0" distL="114300" distR="114300" simplePos="0" relativeHeight="251660288" behindDoc="0" locked="0" layoutInCell="1" allowOverlap="1" wp14:anchorId="7E8C7963" wp14:editId="6E19BC2E">
              <wp:simplePos x="0" y="0"/>
              <wp:positionH relativeFrom="page">
                <wp:posOffset>360045</wp:posOffset>
              </wp:positionH>
              <wp:positionV relativeFrom="page">
                <wp:posOffset>360045</wp:posOffset>
              </wp:positionV>
              <wp:extent cx="4154400" cy="774000"/>
              <wp:effectExtent l="0" t="0" r="0" b="7620"/>
              <wp:wrapThrough wrapText="bothSides">
                <wp:wrapPolygon edited="0">
                  <wp:start x="198" y="0"/>
                  <wp:lineTo x="198" y="21281"/>
                  <wp:lineTo x="21296" y="21281"/>
                  <wp:lineTo x="21296" y="0"/>
                  <wp:lineTo x="198" y="0"/>
                </wp:wrapPolygon>
              </wp:wrapThrough>
              <wp:docPr id="10" name="Text Box 10"/>
              <wp:cNvGraphicFramePr/>
              <a:graphic xmlns:a="http://schemas.openxmlformats.org/drawingml/2006/main">
                <a:graphicData uri="http://schemas.microsoft.com/office/word/2010/wordprocessingShape">
                  <wps:wsp>
                    <wps:cNvSpPr txBox="1"/>
                    <wps:spPr>
                      <a:xfrm>
                        <a:off x="0" y="0"/>
                        <a:ext cx="4154400" cy="77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551C3B" w14:textId="77777777" w:rsidR="001614A1" w:rsidRPr="0050728E" w:rsidRDefault="001614A1" w:rsidP="001614A1">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C7963" id="_x0000_t202" coordsize="21600,21600" o:spt="202" path="m,l,21600r21600,l21600,xe">
              <v:stroke joinstyle="miter"/>
              <v:path gradientshapeok="t" o:connecttype="rect"/>
            </v:shapetype>
            <v:shape id="Text Box 10" o:spid="_x0000_s1026" type="#_x0000_t202" style="position:absolute;margin-left:28.35pt;margin-top:28.35pt;width:327.1pt;height:6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" filled="f" stroked="f">
              <v:textbox>
                <w:txbxContent>
                  <w:p w14:paraId="6C551C3B" w14:textId="77777777" w:rsidR="001614A1" w:rsidRPr="0050728E" w:rsidRDefault="001614A1" w:rsidP="001614A1">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716"/>
    <w:multiLevelType w:val="hybridMultilevel"/>
    <w:tmpl w:val="BE98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41"/>
    <w:multiLevelType w:val="hybridMultilevel"/>
    <w:tmpl w:val="BD169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C7F16"/>
    <w:multiLevelType w:val="hybridMultilevel"/>
    <w:tmpl w:val="CEB0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86EEB"/>
    <w:multiLevelType w:val="hybridMultilevel"/>
    <w:tmpl w:val="F9E08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44AF8"/>
    <w:multiLevelType w:val="hybridMultilevel"/>
    <w:tmpl w:val="B9B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46862"/>
    <w:multiLevelType w:val="hybridMultilevel"/>
    <w:tmpl w:val="9076A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B35573"/>
    <w:multiLevelType w:val="hybridMultilevel"/>
    <w:tmpl w:val="B774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427ED"/>
    <w:multiLevelType w:val="hybridMultilevel"/>
    <w:tmpl w:val="EE5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A1E06"/>
    <w:multiLevelType w:val="hybridMultilevel"/>
    <w:tmpl w:val="12D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45A91"/>
    <w:multiLevelType w:val="hybridMultilevel"/>
    <w:tmpl w:val="4FAC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06A9A"/>
    <w:multiLevelType w:val="multilevel"/>
    <w:tmpl w:val="CF64AD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7A75F51"/>
    <w:multiLevelType w:val="hybridMultilevel"/>
    <w:tmpl w:val="C8306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1743B"/>
    <w:multiLevelType w:val="multilevel"/>
    <w:tmpl w:val="A6F822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9333450"/>
    <w:multiLevelType w:val="hybridMultilevel"/>
    <w:tmpl w:val="4EB61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24F79"/>
    <w:multiLevelType w:val="multilevel"/>
    <w:tmpl w:val="343E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606DE"/>
    <w:multiLevelType w:val="hybridMultilevel"/>
    <w:tmpl w:val="42B21F6E"/>
    <w:lvl w:ilvl="0" w:tplc="0C9C0CDA">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D658D9"/>
    <w:multiLevelType w:val="hybridMultilevel"/>
    <w:tmpl w:val="C0A62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C1543"/>
    <w:multiLevelType w:val="hybridMultilevel"/>
    <w:tmpl w:val="ADFC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52789"/>
    <w:multiLevelType w:val="hybridMultilevel"/>
    <w:tmpl w:val="F7761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E059B4"/>
    <w:multiLevelType w:val="hybridMultilevel"/>
    <w:tmpl w:val="CEB0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53A5F"/>
    <w:multiLevelType w:val="hybridMultilevel"/>
    <w:tmpl w:val="14987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A6B2158"/>
    <w:multiLevelType w:val="multilevel"/>
    <w:tmpl w:val="B54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B90136"/>
    <w:multiLevelType w:val="multilevel"/>
    <w:tmpl w:val="38DC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7C7CFC"/>
    <w:multiLevelType w:val="hybridMultilevel"/>
    <w:tmpl w:val="4E0CB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A7BB1"/>
    <w:multiLevelType w:val="hybridMultilevel"/>
    <w:tmpl w:val="66847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1D7B58"/>
    <w:multiLevelType w:val="hybridMultilevel"/>
    <w:tmpl w:val="7C5EAC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BE14AD"/>
    <w:multiLevelType w:val="hybridMultilevel"/>
    <w:tmpl w:val="D7D4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22F3C"/>
    <w:multiLevelType w:val="hybridMultilevel"/>
    <w:tmpl w:val="6098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F572D6"/>
    <w:multiLevelType w:val="hybridMultilevel"/>
    <w:tmpl w:val="8BDC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84D15"/>
    <w:multiLevelType w:val="hybridMultilevel"/>
    <w:tmpl w:val="E9D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135A0"/>
    <w:multiLevelType w:val="hybridMultilevel"/>
    <w:tmpl w:val="DC56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114D2"/>
    <w:multiLevelType w:val="multilevel"/>
    <w:tmpl w:val="EA240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4B957F5"/>
    <w:multiLevelType w:val="hybridMultilevel"/>
    <w:tmpl w:val="3198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925A2"/>
    <w:multiLevelType w:val="multilevel"/>
    <w:tmpl w:val="CBEE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1537EF"/>
    <w:multiLevelType w:val="hybridMultilevel"/>
    <w:tmpl w:val="1B667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EB5F56"/>
    <w:multiLevelType w:val="hybridMultilevel"/>
    <w:tmpl w:val="609E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822FA"/>
    <w:multiLevelType w:val="multilevel"/>
    <w:tmpl w:val="01682C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757D1"/>
    <w:multiLevelType w:val="hybridMultilevel"/>
    <w:tmpl w:val="51A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B6A12"/>
    <w:multiLevelType w:val="multilevel"/>
    <w:tmpl w:val="14E86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E5C6B3D"/>
    <w:multiLevelType w:val="multilevel"/>
    <w:tmpl w:val="8160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4"/>
  </w:num>
  <w:num w:numId="3">
    <w:abstractNumId w:val="38"/>
  </w:num>
  <w:num w:numId="4">
    <w:abstractNumId w:val="10"/>
  </w:num>
  <w:num w:numId="5">
    <w:abstractNumId w:val="31"/>
  </w:num>
  <w:num w:numId="6">
    <w:abstractNumId w:val="40"/>
  </w:num>
  <w:num w:numId="7">
    <w:abstractNumId w:val="33"/>
  </w:num>
  <w:num w:numId="8">
    <w:abstractNumId w:val="21"/>
  </w:num>
  <w:num w:numId="9">
    <w:abstractNumId w:val="29"/>
  </w:num>
  <w:num w:numId="10">
    <w:abstractNumId w:val="4"/>
  </w:num>
  <w:num w:numId="11">
    <w:abstractNumId w:val="36"/>
  </w:num>
  <w:num w:numId="12">
    <w:abstractNumId w:val="32"/>
  </w:num>
  <w:num w:numId="13">
    <w:abstractNumId w:val="17"/>
  </w:num>
  <w:num w:numId="14">
    <w:abstractNumId w:val="41"/>
    <w:lvlOverride w:ilvl="0">
      <w:startOverride w:val="1"/>
    </w:lvlOverride>
  </w:num>
  <w:num w:numId="15">
    <w:abstractNumId w:val="22"/>
    <w:lvlOverride w:ilvl="0">
      <w:startOverride w:val="1"/>
    </w:lvlOverride>
  </w:num>
  <w:num w:numId="16">
    <w:abstractNumId w:val="5"/>
  </w:num>
  <w:num w:numId="17">
    <w:abstractNumId w:val="20"/>
  </w:num>
  <w:num w:numId="18">
    <w:abstractNumId w:val="12"/>
    <w:lvlOverride w:ilvl="0">
      <w:startOverride w:val="1"/>
    </w:lvlOverride>
  </w:num>
  <w:num w:numId="19">
    <w:abstractNumId w:val="37"/>
    <w:lvlOverride w:ilvl="0">
      <w:startOverride w:val="1"/>
    </w:lvlOverride>
  </w:num>
  <w:num w:numId="20">
    <w:abstractNumId w:val="3"/>
  </w:num>
  <w:num w:numId="21">
    <w:abstractNumId w:val="13"/>
  </w:num>
  <w:num w:numId="22">
    <w:abstractNumId w:val="28"/>
  </w:num>
  <w:num w:numId="23">
    <w:abstractNumId w:val="2"/>
  </w:num>
  <w:num w:numId="24">
    <w:abstractNumId w:val="19"/>
  </w:num>
  <w:num w:numId="25">
    <w:abstractNumId w:val="1"/>
  </w:num>
  <w:num w:numId="26">
    <w:abstractNumId w:val="11"/>
  </w:num>
  <w:num w:numId="27">
    <w:abstractNumId w:val="16"/>
  </w:num>
  <w:num w:numId="28">
    <w:abstractNumId w:val="27"/>
  </w:num>
  <w:num w:numId="29">
    <w:abstractNumId w:val="23"/>
  </w:num>
  <w:num w:numId="30">
    <w:abstractNumId w:val="14"/>
    <w:lvlOverride w:ilvl="0">
      <w:startOverride w:val="1"/>
    </w:lvlOverride>
  </w:num>
  <w:num w:numId="31">
    <w:abstractNumId w:val="26"/>
  </w:num>
  <w:num w:numId="32">
    <w:abstractNumId w:val="15"/>
  </w:num>
  <w:num w:numId="33">
    <w:abstractNumId w:val="25"/>
  </w:num>
  <w:num w:numId="34">
    <w:abstractNumId w:val="30"/>
  </w:num>
  <w:num w:numId="35">
    <w:abstractNumId w:val="8"/>
  </w:num>
  <w:num w:numId="36">
    <w:abstractNumId w:val="24"/>
  </w:num>
  <w:num w:numId="37">
    <w:abstractNumId w:val="18"/>
  </w:num>
  <w:num w:numId="38">
    <w:abstractNumId w:val="39"/>
  </w:num>
  <w:num w:numId="39">
    <w:abstractNumId w:val="0"/>
  </w:num>
  <w:num w:numId="40">
    <w:abstractNumId w:val="9"/>
  </w:num>
  <w:num w:numId="41">
    <w:abstractNumId w:val="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82"/>
    <w:rsid w:val="00000D0D"/>
    <w:rsid w:val="00022A6D"/>
    <w:rsid w:val="00022D34"/>
    <w:rsid w:val="00032F6C"/>
    <w:rsid w:val="0003554F"/>
    <w:rsid w:val="00036543"/>
    <w:rsid w:val="00037929"/>
    <w:rsid w:val="00043253"/>
    <w:rsid w:val="00045F85"/>
    <w:rsid w:val="00054881"/>
    <w:rsid w:val="0006408B"/>
    <w:rsid w:val="00066FE7"/>
    <w:rsid w:val="000716EB"/>
    <w:rsid w:val="000907AD"/>
    <w:rsid w:val="000D1D7A"/>
    <w:rsid w:val="00120FB4"/>
    <w:rsid w:val="001537C2"/>
    <w:rsid w:val="001614A1"/>
    <w:rsid w:val="00175552"/>
    <w:rsid w:val="00177B98"/>
    <w:rsid w:val="00184B3F"/>
    <w:rsid w:val="00184B7C"/>
    <w:rsid w:val="001B4E80"/>
    <w:rsid w:val="001D03C2"/>
    <w:rsid w:val="001E40DC"/>
    <w:rsid w:val="001E6048"/>
    <w:rsid w:val="001F6508"/>
    <w:rsid w:val="001F735C"/>
    <w:rsid w:val="001F77BF"/>
    <w:rsid w:val="001F78D1"/>
    <w:rsid w:val="002151DD"/>
    <w:rsid w:val="00250D6F"/>
    <w:rsid w:val="00253E03"/>
    <w:rsid w:val="00296485"/>
    <w:rsid w:val="002A7B98"/>
    <w:rsid w:val="002E7477"/>
    <w:rsid w:val="002F205E"/>
    <w:rsid w:val="00313488"/>
    <w:rsid w:val="00326D92"/>
    <w:rsid w:val="003333DB"/>
    <w:rsid w:val="00336E5D"/>
    <w:rsid w:val="00370978"/>
    <w:rsid w:val="003A4AB1"/>
    <w:rsid w:val="003D5750"/>
    <w:rsid w:val="0040655C"/>
    <w:rsid w:val="00411396"/>
    <w:rsid w:val="0041627E"/>
    <w:rsid w:val="00417530"/>
    <w:rsid w:val="00421C8E"/>
    <w:rsid w:val="00422A2D"/>
    <w:rsid w:val="004250E2"/>
    <w:rsid w:val="00451F49"/>
    <w:rsid w:val="00487963"/>
    <w:rsid w:val="004B5A33"/>
    <w:rsid w:val="004B75BE"/>
    <w:rsid w:val="004C2DB7"/>
    <w:rsid w:val="004D546A"/>
    <w:rsid w:val="004F7276"/>
    <w:rsid w:val="00505D28"/>
    <w:rsid w:val="00510077"/>
    <w:rsid w:val="00512F0E"/>
    <w:rsid w:val="005337BF"/>
    <w:rsid w:val="005410BA"/>
    <w:rsid w:val="00567BD1"/>
    <w:rsid w:val="00585DA2"/>
    <w:rsid w:val="005A76DD"/>
    <w:rsid w:val="005B448C"/>
    <w:rsid w:val="005E7254"/>
    <w:rsid w:val="005F7161"/>
    <w:rsid w:val="0061260A"/>
    <w:rsid w:val="00620960"/>
    <w:rsid w:val="00623E3C"/>
    <w:rsid w:val="00653AE7"/>
    <w:rsid w:val="00657AF9"/>
    <w:rsid w:val="00686043"/>
    <w:rsid w:val="006C3C5D"/>
    <w:rsid w:val="006C3E6D"/>
    <w:rsid w:val="006D309A"/>
    <w:rsid w:val="00731868"/>
    <w:rsid w:val="00765D0D"/>
    <w:rsid w:val="007901ED"/>
    <w:rsid w:val="00792F74"/>
    <w:rsid w:val="007946D7"/>
    <w:rsid w:val="007A7D44"/>
    <w:rsid w:val="007D014F"/>
    <w:rsid w:val="007D7DC1"/>
    <w:rsid w:val="0082503D"/>
    <w:rsid w:val="0084319C"/>
    <w:rsid w:val="008601D2"/>
    <w:rsid w:val="00894D7B"/>
    <w:rsid w:val="008C0FE7"/>
    <w:rsid w:val="008D49B7"/>
    <w:rsid w:val="008D5114"/>
    <w:rsid w:val="008F5C0F"/>
    <w:rsid w:val="00900D2A"/>
    <w:rsid w:val="00901E82"/>
    <w:rsid w:val="0091731C"/>
    <w:rsid w:val="00936E72"/>
    <w:rsid w:val="00937A4C"/>
    <w:rsid w:val="00956D8A"/>
    <w:rsid w:val="0096565E"/>
    <w:rsid w:val="009B0BA7"/>
    <w:rsid w:val="009C1231"/>
    <w:rsid w:val="009F3E10"/>
    <w:rsid w:val="00A227EB"/>
    <w:rsid w:val="00A3021D"/>
    <w:rsid w:val="00A47F3A"/>
    <w:rsid w:val="00AB1672"/>
    <w:rsid w:val="00AB2BDE"/>
    <w:rsid w:val="00AB33FE"/>
    <w:rsid w:val="00AC3010"/>
    <w:rsid w:val="00B0610C"/>
    <w:rsid w:val="00B21E26"/>
    <w:rsid w:val="00B2259D"/>
    <w:rsid w:val="00B37466"/>
    <w:rsid w:val="00B37BDD"/>
    <w:rsid w:val="00B4078B"/>
    <w:rsid w:val="00B53784"/>
    <w:rsid w:val="00B81C18"/>
    <w:rsid w:val="00B84747"/>
    <w:rsid w:val="00B860EB"/>
    <w:rsid w:val="00BA1E3A"/>
    <w:rsid w:val="00BA2EFA"/>
    <w:rsid w:val="00BB12BF"/>
    <w:rsid w:val="00BF44C6"/>
    <w:rsid w:val="00C04CF4"/>
    <w:rsid w:val="00C11EB8"/>
    <w:rsid w:val="00C152FC"/>
    <w:rsid w:val="00C20890"/>
    <w:rsid w:val="00C23B9C"/>
    <w:rsid w:val="00C24B74"/>
    <w:rsid w:val="00C435C6"/>
    <w:rsid w:val="00C43B4E"/>
    <w:rsid w:val="00C55BB6"/>
    <w:rsid w:val="00C9207E"/>
    <w:rsid w:val="00CA358C"/>
    <w:rsid w:val="00CB315F"/>
    <w:rsid w:val="00CD1586"/>
    <w:rsid w:val="00CD3141"/>
    <w:rsid w:val="00CE09A4"/>
    <w:rsid w:val="00CF442C"/>
    <w:rsid w:val="00CF6AE5"/>
    <w:rsid w:val="00D009F0"/>
    <w:rsid w:val="00D51669"/>
    <w:rsid w:val="00DC3ECF"/>
    <w:rsid w:val="00DD433F"/>
    <w:rsid w:val="00E176D6"/>
    <w:rsid w:val="00E303DF"/>
    <w:rsid w:val="00E306CC"/>
    <w:rsid w:val="00E42197"/>
    <w:rsid w:val="00E62C62"/>
    <w:rsid w:val="00ED3BEB"/>
    <w:rsid w:val="00F25371"/>
    <w:rsid w:val="00F5106F"/>
    <w:rsid w:val="00F553E1"/>
    <w:rsid w:val="00F734A2"/>
    <w:rsid w:val="00F73F18"/>
    <w:rsid w:val="00FA0E42"/>
    <w:rsid w:val="00FB322B"/>
    <w:rsid w:val="00FE0A53"/>
    <w:rsid w:val="00FE1829"/>
    <w:rsid w:val="00FE2477"/>
    <w:rsid w:val="00FE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9EC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66"/>
    <w:pPr>
      <w:spacing w:before="160" w:after="160"/>
    </w:pPr>
    <w:rPr>
      <w:rFonts w:ascii="Arial" w:hAnsi="Arial"/>
      <w:sz w:val="22"/>
    </w:rPr>
  </w:style>
  <w:style w:type="paragraph" w:styleId="Heading1">
    <w:name w:val="heading 1"/>
    <w:basedOn w:val="Normal"/>
    <w:next w:val="Normal"/>
    <w:link w:val="Heading1Char"/>
    <w:uiPriority w:val="9"/>
    <w:qFormat/>
    <w:rsid w:val="00B37466"/>
    <w:pPr>
      <w:keepNext/>
      <w:keepLines/>
      <w:spacing w:before="240"/>
      <w:outlineLvl w:val="0"/>
    </w:pPr>
    <w:rPr>
      <w:rFonts w:eastAsiaTheme="majorEastAsia" w:cstheme="majorBidi"/>
      <w:b/>
      <w:color w:val="EA7600"/>
      <w:sz w:val="28"/>
      <w:szCs w:val="32"/>
    </w:rPr>
  </w:style>
  <w:style w:type="paragraph" w:styleId="Heading2">
    <w:name w:val="heading 2"/>
    <w:basedOn w:val="Normal"/>
    <w:next w:val="Normal"/>
    <w:link w:val="Heading2Char"/>
    <w:uiPriority w:val="9"/>
    <w:unhideWhenUsed/>
    <w:qFormat/>
    <w:rsid w:val="00037929"/>
    <w:pPr>
      <w:keepNext/>
      <w:keepLines/>
      <w:spacing w:before="280" w:after="28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37466"/>
    <w:pPr>
      <w:keepNext/>
      <w:keepLines/>
      <w:outlineLvl w:val="2"/>
    </w:pPr>
    <w:rPr>
      <w:rFonts w:ascii="Garamond" w:eastAsiaTheme="majorEastAsia" w:hAnsi="Garamond" w:cstheme="majorBid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3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7466"/>
    <w:rPr>
      <w:rFonts w:ascii="Arial" w:eastAsiaTheme="majorEastAsia" w:hAnsi="Arial" w:cstheme="majorBidi"/>
      <w:b/>
      <w:color w:val="EA7600"/>
      <w:sz w:val="28"/>
      <w:szCs w:val="32"/>
    </w:rPr>
  </w:style>
  <w:style w:type="character" w:customStyle="1" w:styleId="Heading2Char">
    <w:name w:val="Heading 2 Char"/>
    <w:basedOn w:val="DefaultParagraphFont"/>
    <w:link w:val="Heading2"/>
    <w:uiPriority w:val="9"/>
    <w:rsid w:val="00037929"/>
    <w:rPr>
      <w:rFonts w:ascii="Arial" w:eastAsiaTheme="majorEastAsia" w:hAnsi="Arial" w:cstheme="majorBidi"/>
      <w:b/>
      <w:szCs w:val="26"/>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styleId="Hyperlink">
    <w:name w:val="Hyperlink"/>
    <w:basedOn w:val="DefaultParagraphFont"/>
    <w:uiPriority w:val="99"/>
    <w:unhideWhenUsed/>
    <w:rsid w:val="00900D2A"/>
    <w:rPr>
      <w:color w:val="0000FF" w:themeColor="hyperlink"/>
      <w:u w:val="single"/>
    </w:rPr>
  </w:style>
  <w:style w:type="character" w:styleId="CommentReference">
    <w:name w:val="annotation reference"/>
    <w:basedOn w:val="DefaultParagraphFont"/>
    <w:uiPriority w:val="99"/>
    <w:semiHidden/>
    <w:unhideWhenUsed/>
    <w:rsid w:val="00CA358C"/>
    <w:rPr>
      <w:sz w:val="16"/>
      <w:szCs w:val="16"/>
    </w:rPr>
  </w:style>
  <w:style w:type="paragraph" w:styleId="CommentText">
    <w:name w:val="annotation text"/>
    <w:basedOn w:val="Normal"/>
    <w:link w:val="CommentTextChar"/>
    <w:uiPriority w:val="99"/>
    <w:semiHidden/>
    <w:unhideWhenUsed/>
    <w:rsid w:val="00CA358C"/>
    <w:rPr>
      <w:sz w:val="20"/>
      <w:szCs w:val="20"/>
    </w:rPr>
  </w:style>
  <w:style w:type="character" w:customStyle="1" w:styleId="CommentTextChar">
    <w:name w:val="Comment Text Char"/>
    <w:basedOn w:val="DefaultParagraphFont"/>
    <w:link w:val="CommentText"/>
    <w:uiPriority w:val="99"/>
    <w:semiHidden/>
    <w:rsid w:val="00CA35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358C"/>
    <w:rPr>
      <w:b/>
      <w:bCs/>
    </w:rPr>
  </w:style>
  <w:style w:type="character" w:customStyle="1" w:styleId="CommentSubjectChar">
    <w:name w:val="Comment Subject Char"/>
    <w:basedOn w:val="CommentTextChar"/>
    <w:link w:val="CommentSubject"/>
    <w:uiPriority w:val="99"/>
    <w:semiHidden/>
    <w:rsid w:val="00CA358C"/>
    <w:rPr>
      <w:rFonts w:ascii="Arial" w:hAnsi="Arial"/>
      <w:b/>
      <w:bCs/>
      <w:sz w:val="20"/>
      <w:szCs w:val="20"/>
    </w:rPr>
  </w:style>
  <w:style w:type="character" w:styleId="FollowedHyperlink">
    <w:name w:val="FollowedHyperlink"/>
    <w:basedOn w:val="DefaultParagraphFont"/>
    <w:uiPriority w:val="99"/>
    <w:semiHidden/>
    <w:unhideWhenUsed/>
    <w:rsid w:val="00D51669"/>
    <w:rPr>
      <w:color w:val="800080" w:themeColor="followedHyperlink"/>
      <w:u w:val="single"/>
    </w:rPr>
  </w:style>
  <w:style w:type="paragraph" w:customStyle="1" w:styleId="Default">
    <w:name w:val="Default"/>
    <w:rsid w:val="001D03C2"/>
    <w:pPr>
      <w:autoSpaceDE w:val="0"/>
      <w:autoSpaceDN w:val="0"/>
      <w:adjustRightInd w:val="0"/>
    </w:pPr>
    <w:rPr>
      <w:rFonts w:ascii="Calibri" w:eastAsiaTheme="minorHAnsi" w:hAnsi="Calibri" w:cs="Calibri"/>
      <w:color w:val="000000"/>
      <w:lang w:val="en-GB"/>
    </w:rPr>
  </w:style>
  <w:style w:type="character" w:styleId="UnresolvedMention">
    <w:name w:val="Unresolved Mention"/>
    <w:basedOn w:val="DefaultParagraphFont"/>
    <w:uiPriority w:val="99"/>
    <w:semiHidden/>
    <w:unhideWhenUsed/>
    <w:rsid w:val="0025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966">
      <w:bodyDiv w:val="1"/>
      <w:marLeft w:val="0"/>
      <w:marRight w:val="0"/>
      <w:marTop w:val="0"/>
      <w:marBottom w:val="0"/>
      <w:divBdr>
        <w:top w:val="none" w:sz="0" w:space="0" w:color="auto"/>
        <w:left w:val="none" w:sz="0" w:space="0" w:color="auto"/>
        <w:bottom w:val="none" w:sz="0" w:space="0" w:color="auto"/>
        <w:right w:val="none" w:sz="0" w:space="0" w:color="auto"/>
      </w:divBdr>
    </w:div>
    <w:div w:id="215551942">
      <w:bodyDiv w:val="1"/>
      <w:marLeft w:val="0"/>
      <w:marRight w:val="0"/>
      <w:marTop w:val="0"/>
      <w:marBottom w:val="0"/>
      <w:divBdr>
        <w:top w:val="none" w:sz="0" w:space="0" w:color="auto"/>
        <w:left w:val="none" w:sz="0" w:space="0" w:color="auto"/>
        <w:bottom w:val="none" w:sz="0" w:space="0" w:color="auto"/>
        <w:right w:val="none" w:sz="0" w:space="0" w:color="auto"/>
      </w:divBdr>
    </w:div>
    <w:div w:id="247814581">
      <w:bodyDiv w:val="1"/>
      <w:marLeft w:val="0"/>
      <w:marRight w:val="0"/>
      <w:marTop w:val="0"/>
      <w:marBottom w:val="0"/>
      <w:divBdr>
        <w:top w:val="none" w:sz="0" w:space="0" w:color="auto"/>
        <w:left w:val="none" w:sz="0" w:space="0" w:color="auto"/>
        <w:bottom w:val="none" w:sz="0" w:space="0" w:color="auto"/>
        <w:right w:val="none" w:sz="0" w:space="0" w:color="auto"/>
      </w:divBdr>
    </w:div>
    <w:div w:id="480930994">
      <w:bodyDiv w:val="1"/>
      <w:marLeft w:val="0"/>
      <w:marRight w:val="0"/>
      <w:marTop w:val="0"/>
      <w:marBottom w:val="0"/>
      <w:divBdr>
        <w:top w:val="none" w:sz="0" w:space="0" w:color="auto"/>
        <w:left w:val="none" w:sz="0" w:space="0" w:color="auto"/>
        <w:bottom w:val="none" w:sz="0" w:space="0" w:color="auto"/>
        <w:right w:val="none" w:sz="0" w:space="0" w:color="auto"/>
      </w:divBdr>
    </w:div>
    <w:div w:id="484395084">
      <w:bodyDiv w:val="1"/>
      <w:marLeft w:val="0"/>
      <w:marRight w:val="0"/>
      <w:marTop w:val="0"/>
      <w:marBottom w:val="0"/>
      <w:divBdr>
        <w:top w:val="none" w:sz="0" w:space="0" w:color="auto"/>
        <w:left w:val="none" w:sz="0" w:space="0" w:color="auto"/>
        <w:bottom w:val="none" w:sz="0" w:space="0" w:color="auto"/>
        <w:right w:val="none" w:sz="0" w:space="0" w:color="auto"/>
      </w:divBdr>
    </w:div>
    <w:div w:id="574584821">
      <w:bodyDiv w:val="1"/>
      <w:marLeft w:val="0"/>
      <w:marRight w:val="0"/>
      <w:marTop w:val="0"/>
      <w:marBottom w:val="0"/>
      <w:divBdr>
        <w:top w:val="none" w:sz="0" w:space="0" w:color="auto"/>
        <w:left w:val="none" w:sz="0" w:space="0" w:color="auto"/>
        <w:bottom w:val="none" w:sz="0" w:space="0" w:color="auto"/>
        <w:right w:val="none" w:sz="0" w:space="0" w:color="auto"/>
      </w:divBdr>
    </w:div>
    <w:div w:id="869218492">
      <w:bodyDiv w:val="1"/>
      <w:marLeft w:val="0"/>
      <w:marRight w:val="0"/>
      <w:marTop w:val="0"/>
      <w:marBottom w:val="0"/>
      <w:divBdr>
        <w:top w:val="none" w:sz="0" w:space="0" w:color="auto"/>
        <w:left w:val="none" w:sz="0" w:space="0" w:color="auto"/>
        <w:bottom w:val="none" w:sz="0" w:space="0" w:color="auto"/>
        <w:right w:val="none" w:sz="0" w:space="0" w:color="auto"/>
      </w:divBdr>
    </w:div>
    <w:div w:id="880215147">
      <w:bodyDiv w:val="1"/>
      <w:marLeft w:val="0"/>
      <w:marRight w:val="0"/>
      <w:marTop w:val="0"/>
      <w:marBottom w:val="0"/>
      <w:divBdr>
        <w:top w:val="none" w:sz="0" w:space="0" w:color="auto"/>
        <w:left w:val="none" w:sz="0" w:space="0" w:color="auto"/>
        <w:bottom w:val="none" w:sz="0" w:space="0" w:color="auto"/>
        <w:right w:val="none" w:sz="0" w:space="0" w:color="auto"/>
      </w:divBdr>
    </w:div>
    <w:div w:id="890186821">
      <w:bodyDiv w:val="1"/>
      <w:marLeft w:val="0"/>
      <w:marRight w:val="0"/>
      <w:marTop w:val="0"/>
      <w:marBottom w:val="0"/>
      <w:divBdr>
        <w:top w:val="none" w:sz="0" w:space="0" w:color="auto"/>
        <w:left w:val="none" w:sz="0" w:space="0" w:color="auto"/>
        <w:bottom w:val="none" w:sz="0" w:space="0" w:color="auto"/>
        <w:right w:val="none" w:sz="0" w:space="0" w:color="auto"/>
      </w:divBdr>
    </w:div>
    <w:div w:id="903218561">
      <w:bodyDiv w:val="1"/>
      <w:marLeft w:val="0"/>
      <w:marRight w:val="0"/>
      <w:marTop w:val="0"/>
      <w:marBottom w:val="0"/>
      <w:divBdr>
        <w:top w:val="none" w:sz="0" w:space="0" w:color="auto"/>
        <w:left w:val="none" w:sz="0" w:space="0" w:color="auto"/>
        <w:bottom w:val="none" w:sz="0" w:space="0" w:color="auto"/>
        <w:right w:val="none" w:sz="0" w:space="0" w:color="auto"/>
      </w:divBdr>
    </w:div>
    <w:div w:id="1011493205">
      <w:bodyDiv w:val="1"/>
      <w:marLeft w:val="0"/>
      <w:marRight w:val="0"/>
      <w:marTop w:val="0"/>
      <w:marBottom w:val="0"/>
      <w:divBdr>
        <w:top w:val="none" w:sz="0" w:space="0" w:color="auto"/>
        <w:left w:val="none" w:sz="0" w:space="0" w:color="auto"/>
        <w:bottom w:val="none" w:sz="0" w:space="0" w:color="auto"/>
        <w:right w:val="none" w:sz="0" w:space="0" w:color="auto"/>
      </w:divBdr>
    </w:div>
    <w:div w:id="1143693459">
      <w:bodyDiv w:val="1"/>
      <w:marLeft w:val="0"/>
      <w:marRight w:val="0"/>
      <w:marTop w:val="0"/>
      <w:marBottom w:val="0"/>
      <w:divBdr>
        <w:top w:val="none" w:sz="0" w:space="0" w:color="auto"/>
        <w:left w:val="none" w:sz="0" w:space="0" w:color="auto"/>
        <w:bottom w:val="none" w:sz="0" w:space="0" w:color="auto"/>
        <w:right w:val="none" w:sz="0" w:space="0" w:color="auto"/>
      </w:divBdr>
    </w:div>
    <w:div w:id="1194340463">
      <w:bodyDiv w:val="1"/>
      <w:marLeft w:val="0"/>
      <w:marRight w:val="0"/>
      <w:marTop w:val="0"/>
      <w:marBottom w:val="0"/>
      <w:divBdr>
        <w:top w:val="none" w:sz="0" w:space="0" w:color="auto"/>
        <w:left w:val="none" w:sz="0" w:space="0" w:color="auto"/>
        <w:bottom w:val="none" w:sz="0" w:space="0" w:color="auto"/>
        <w:right w:val="none" w:sz="0" w:space="0" w:color="auto"/>
      </w:divBdr>
    </w:div>
    <w:div w:id="1223369154">
      <w:bodyDiv w:val="1"/>
      <w:marLeft w:val="0"/>
      <w:marRight w:val="0"/>
      <w:marTop w:val="0"/>
      <w:marBottom w:val="0"/>
      <w:divBdr>
        <w:top w:val="none" w:sz="0" w:space="0" w:color="auto"/>
        <w:left w:val="none" w:sz="0" w:space="0" w:color="auto"/>
        <w:bottom w:val="none" w:sz="0" w:space="0" w:color="auto"/>
        <w:right w:val="none" w:sz="0" w:space="0" w:color="auto"/>
      </w:divBdr>
    </w:div>
    <w:div w:id="1239172928">
      <w:bodyDiv w:val="1"/>
      <w:marLeft w:val="0"/>
      <w:marRight w:val="0"/>
      <w:marTop w:val="0"/>
      <w:marBottom w:val="0"/>
      <w:divBdr>
        <w:top w:val="none" w:sz="0" w:space="0" w:color="auto"/>
        <w:left w:val="none" w:sz="0" w:space="0" w:color="auto"/>
        <w:bottom w:val="none" w:sz="0" w:space="0" w:color="auto"/>
        <w:right w:val="none" w:sz="0" w:space="0" w:color="auto"/>
      </w:divBdr>
    </w:div>
    <w:div w:id="1265652272">
      <w:bodyDiv w:val="1"/>
      <w:marLeft w:val="0"/>
      <w:marRight w:val="0"/>
      <w:marTop w:val="0"/>
      <w:marBottom w:val="0"/>
      <w:divBdr>
        <w:top w:val="none" w:sz="0" w:space="0" w:color="auto"/>
        <w:left w:val="none" w:sz="0" w:space="0" w:color="auto"/>
        <w:bottom w:val="none" w:sz="0" w:space="0" w:color="auto"/>
        <w:right w:val="none" w:sz="0" w:space="0" w:color="auto"/>
      </w:divBdr>
    </w:div>
    <w:div w:id="1287586603">
      <w:bodyDiv w:val="1"/>
      <w:marLeft w:val="0"/>
      <w:marRight w:val="0"/>
      <w:marTop w:val="0"/>
      <w:marBottom w:val="0"/>
      <w:divBdr>
        <w:top w:val="none" w:sz="0" w:space="0" w:color="auto"/>
        <w:left w:val="none" w:sz="0" w:space="0" w:color="auto"/>
        <w:bottom w:val="none" w:sz="0" w:space="0" w:color="auto"/>
        <w:right w:val="none" w:sz="0" w:space="0" w:color="auto"/>
      </w:divBdr>
    </w:div>
    <w:div w:id="1396733972">
      <w:bodyDiv w:val="1"/>
      <w:marLeft w:val="0"/>
      <w:marRight w:val="0"/>
      <w:marTop w:val="0"/>
      <w:marBottom w:val="0"/>
      <w:divBdr>
        <w:top w:val="none" w:sz="0" w:space="0" w:color="auto"/>
        <w:left w:val="none" w:sz="0" w:space="0" w:color="auto"/>
        <w:bottom w:val="none" w:sz="0" w:space="0" w:color="auto"/>
        <w:right w:val="none" w:sz="0" w:space="0" w:color="auto"/>
      </w:divBdr>
    </w:div>
    <w:div w:id="1413815022">
      <w:bodyDiv w:val="1"/>
      <w:marLeft w:val="0"/>
      <w:marRight w:val="0"/>
      <w:marTop w:val="0"/>
      <w:marBottom w:val="0"/>
      <w:divBdr>
        <w:top w:val="none" w:sz="0" w:space="0" w:color="auto"/>
        <w:left w:val="none" w:sz="0" w:space="0" w:color="auto"/>
        <w:bottom w:val="none" w:sz="0" w:space="0" w:color="auto"/>
        <w:right w:val="none" w:sz="0" w:space="0" w:color="auto"/>
      </w:divBdr>
      <w:divsChild>
        <w:div w:id="1362710489">
          <w:marLeft w:val="0"/>
          <w:marRight w:val="0"/>
          <w:marTop w:val="0"/>
          <w:marBottom w:val="0"/>
          <w:divBdr>
            <w:top w:val="none" w:sz="0" w:space="0" w:color="auto"/>
            <w:left w:val="none" w:sz="0" w:space="0" w:color="auto"/>
            <w:bottom w:val="none" w:sz="0" w:space="0" w:color="auto"/>
            <w:right w:val="none" w:sz="0" w:space="0" w:color="auto"/>
          </w:divBdr>
        </w:div>
      </w:divsChild>
    </w:div>
    <w:div w:id="1473060595">
      <w:bodyDiv w:val="1"/>
      <w:marLeft w:val="0"/>
      <w:marRight w:val="0"/>
      <w:marTop w:val="0"/>
      <w:marBottom w:val="0"/>
      <w:divBdr>
        <w:top w:val="none" w:sz="0" w:space="0" w:color="auto"/>
        <w:left w:val="none" w:sz="0" w:space="0" w:color="auto"/>
        <w:bottom w:val="none" w:sz="0" w:space="0" w:color="auto"/>
        <w:right w:val="none" w:sz="0" w:space="0" w:color="auto"/>
      </w:divBdr>
    </w:div>
    <w:div w:id="1560090172">
      <w:bodyDiv w:val="1"/>
      <w:marLeft w:val="0"/>
      <w:marRight w:val="0"/>
      <w:marTop w:val="0"/>
      <w:marBottom w:val="0"/>
      <w:divBdr>
        <w:top w:val="none" w:sz="0" w:space="0" w:color="auto"/>
        <w:left w:val="none" w:sz="0" w:space="0" w:color="auto"/>
        <w:bottom w:val="none" w:sz="0" w:space="0" w:color="auto"/>
        <w:right w:val="none" w:sz="0" w:space="0" w:color="auto"/>
      </w:divBdr>
    </w:div>
    <w:div w:id="1859346949">
      <w:bodyDiv w:val="1"/>
      <w:marLeft w:val="0"/>
      <w:marRight w:val="0"/>
      <w:marTop w:val="0"/>
      <w:marBottom w:val="0"/>
      <w:divBdr>
        <w:top w:val="none" w:sz="0" w:space="0" w:color="auto"/>
        <w:left w:val="none" w:sz="0" w:space="0" w:color="auto"/>
        <w:bottom w:val="none" w:sz="0" w:space="0" w:color="auto"/>
        <w:right w:val="none" w:sz="0" w:space="0" w:color="auto"/>
      </w:divBdr>
    </w:div>
    <w:div w:id="1911379112">
      <w:bodyDiv w:val="1"/>
      <w:marLeft w:val="0"/>
      <w:marRight w:val="0"/>
      <w:marTop w:val="0"/>
      <w:marBottom w:val="0"/>
      <w:divBdr>
        <w:top w:val="none" w:sz="0" w:space="0" w:color="auto"/>
        <w:left w:val="none" w:sz="0" w:space="0" w:color="auto"/>
        <w:bottom w:val="none" w:sz="0" w:space="0" w:color="auto"/>
        <w:right w:val="none" w:sz="0" w:space="0" w:color="auto"/>
      </w:divBdr>
      <w:divsChild>
        <w:div w:id="1014187703">
          <w:marLeft w:val="0"/>
          <w:marRight w:val="0"/>
          <w:marTop w:val="0"/>
          <w:marBottom w:val="0"/>
          <w:divBdr>
            <w:top w:val="none" w:sz="0" w:space="0" w:color="auto"/>
            <w:left w:val="none" w:sz="0" w:space="0" w:color="auto"/>
            <w:bottom w:val="none" w:sz="0" w:space="0" w:color="auto"/>
            <w:right w:val="none" w:sz="0" w:space="0" w:color="auto"/>
          </w:divBdr>
        </w:div>
      </w:divsChild>
    </w:div>
    <w:div w:id="1988823905">
      <w:bodyDiv w:val="1"/>
      <w:marLeft w:val="0"/>
      <w:marRight w:val="0"/>
      <w:marTop w:val="0"/>
      <w:marBottom w:val="0"/>
      <w:divBdr>
        <w:top w:val="none" w:sz="0" w:space="0" w:color="auto"/>
        <w:left w:val="none" w:sz="0" w:space="0" w:color="auto"/>
        <w:bottom w:val="none" w:sz="0" w:space="0" w:color="auto"/>
        <w:right w:val="none" w:sz="0" w:space="0" w:color="auto"/>
      </w:divBdr>
    </w:div>
    <w:div w:id="2138645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people-at-higher-risk/whos-at-higher-risk-from-coronavirus/" TargetMode="External"/><Relationship Id="rId18" Type="http://schemas.openxmlformats.org/officeDocument/2006/relationships/hyperlink" Target="https://www.ucl.ac.uk/human-resources/workplace-healt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staying-alert-and-safe-social-distancing/staying-alert-and-safe-social-distancing" TargetMode="External"/><Relationship Id="rId7" Type="http://schemas.openxmlformats.org/officeDocument/2006/relationships/webSettings" Target="webSettings.xml"/><Relationship Id="rId12" Type="http://schemas.openxmlformats.org/officeDocument/2006/relationships/hyperlink" Target="https://www.ucl.ac.uk/human-resources/equality-analysis-guidance" TargetMode="External"/><Relationship Id="rId17" Type="http://schemas.openxmlformats.org/officeDocument/2006/relationships/hyperlink" Target="https://www.ucl.ac.uk/coronavirus/keeping-safe-campus/keeping-our-community-saf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cl.ac.uk/coronavirus/keeping-safe-campus" TargetMode="External"/><Relationship Id="rId20" Type="http://schemas.openxmlformats.org/officeDocument/2006/relationships/hyperlink" Target="https://www.ucl.ac.uk/data-protection/guidance-staff-students-and-researchers/practical-data-protection-guidance-notices/personal-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92376/COVID_stakeholder_engagement_synthesis_beyond_the_data.pdf" TargetMode="External"/><Relationship Id="rId24" Type="http://schemas.openxmlformats.org/officeDocument/2006/relationships/hyperlink" Target="https://www.ucl.ac.uk/human-resources/health-wellbeing/workplace-health/what-we-do" TargetMode="External"/><Relationship Id="rId5" Type="http://schemas.openxmlformats.org/officeDocument/2006/relationships/styles" Target="styles.xml"/><Relationship Id="rId15" Type="http://schemas.openxmlformats.org/officeDocument/2006/relationships/hyperlink" Target="https://www.ucl.ac.uk/human-resources/health-wellbeing/workplace-health/what-we-do" TargetMode="External"/><Relationship Id="rId23" Type="http://schemas.openxmlformats.org/officeDocument/2006/relationships/hyperlink" Target="https://www.ucl.ac.uk/human-resources/health-wellbeing/workplace-health/what-we-do/manager-referrals-workplace-health" TargetMode="External"/><Relationship Id="rId28" Type="http://schemas.openxmlformats.org/officeDocument/2006/relationships/fontTable" Target="fontTable.xml"/><Relationship Id="rId10" Type="http://schemas.openxmlformats.org/officeDocument/2006/relationships/hyperlink" Target="Covid-19%20individual%20health%20assessment%20tool%20for%20managers" TargetMode="External"/><Relationship Id="rId19" Type="http://schemas.openxmlformats.org/officeDocument/2006/relationships/hyperlink" Target="https://www.ucl.ac.uk/human-resources/covid-19-support/remote-not-distant-uc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3969BAA1A3A48A80E67237178A20E" ma:contentTypeVersion="13" ma:contentTypeDescription="Create a new document." ma:contentTypeScope="" ma:versionID="1b68d4fb7d5a1b55df1b08028751e6a9">
  <xsd:schema xmlns:xsd="http://www.w3.org/2001/XMLSchema" xmlns:xs="http://www.w3.org/2001/XMLSchema" xmlns:p="http://schemas.microsoft.com/office/2006/metadata/properties" xmlns:ns3="4e67bf7c-eae8-4d94-b636-878fa498a4d7" xmlns:ns4="926e1b8b-9d15-4f48-8786-e5b31e6d075a" targetNamespace="http://schemas.microsoft.com/office/2006/metadata/properties" ma:root="true" ma:fieldsID="f8781b705532c721460e627be74a1849" ns3:_="" ns4:_="">
    <xsd:import namespace="4e67bf7c-eae8-4d94-b636-878fa498a4d7"/>
    <xsd:import namespace="926e1b8b-9d15-4f48-8786-e5b31e6d07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bf7c-eae8-4d94-b636-878fa498a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e1b8b-9d15-4f48-8786-e5b31e6d07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67C6C-184A-44B9-970E-F55A076BC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bf7c-eae8-4d94-b636-878fa498a4d7"/>
    <ds:schemaRef ds:uri="926e1b8b-9d15-4f48-8786-e5b31e6d0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B6246-8B93-45F4-B011-A2CD65B89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8389A-B753-4D11-BDBB-382F0091C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Sangha, Karen</cp:lastModifiedBy>
  <cp:revision>3</cp:revision>
  <cp:lastPrinted>2020-06-09T15:30:00Z</cp:lastPrinted>
  <dcterms:created xsi:type="dcterms:W3CDTF">2020-07-10T15:34:00Z</dcterms:created>
  <dcterms:modified xsi:type="dcterms:W3CDTF">2020-07-10T16:57:00Z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0x0101005E83969BAA1A3A48A80E67237178A20E</vt:lpwstr>
  </property>
</Properties>
</file>