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9716" w14:textId="3386D7E8" w:rsidR="00DD3A94" w:rsidRDefault="00C47C21">
      <w:pPr>
        <w:shd w:val="clear" w:color="auto" w:fill="FFFFFF"/>
        <w:spacing w:after="120" w:line="360" w:lineRule="auto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C47C2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722280" wp14:editId="22BF0FE0">
                <wp:simplePos x="0" y="0"/>
                <wp:positionH relativeFrom="column">
                  <wp:posOffset>-367263</wp:posOffset>
                </wp:positionH>
                <wp:positionV relativeFrom="page">
                  <wp:posOffset>439760</wp:posOffset>
                </wp:positionV>
                <wp:extent cx="2279650" cy="373380"/>
                <wp:effectExtent l="0" t="0" r="0" b="0"/>
                <wp:wrapTight wrapText="bothSides">
                  <wp:wrapPolygon edited="0">
                    <wp:start x="539" y="0"/>
                    <wp:lineTo x="539" y="19837"/>
                    <wp:lineTo x="21002" y="19837"/>
                    <wp:lineTo x="21002" y="0"/>
                    <wp:lineTo x="539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CD62" w14:textId="4ED20347" w:rsidR="00C47C21" w:rsidRPr="00C47C21" w:rsidRDefault="00C47C2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47C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UCL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22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pt;margin-top:34.65pt;width:179.5pt;height:29.4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" filled="f" stroked="f">
                <v:textbox style="mso-fit-shape-to-text:t">
                  <w:txbxContent>
                    <w:p w14:paraId="19C7CD62" w14:textId="4ED20347" w:rsidR="00C47C21" w:rsidRPr="00C47C21" w:rsidRDefault="00C47C2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47C21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UCL HUMAN RESOURCES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0871E66" w14:textId="1EC43AEB" w:rsidR="00DD3A94" w:rsidRPr="00751230" w:rsidRDefault="0018462E" w:rsidP="00751230">
      <w:pPr>
        <w:shd w:val="clear" w:color="auto" w:fill="FFFFFF"/>
        <w:spacing w:after="120"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751230">
        <w:rPr>
          <w:rFonts w:ascii="Arial" w:hAnsi="Arial" w:cs="Arial"/>
          <w:noProof/>
        </w:rPr>
        <w:drawing>
          <wp:anchor distT="0" distB="0" distL="114300" distR="114300" simplePos="0" relativeHeight="251651584" behindDoc="1" locked="0" layoutInCell="0" allowOverlap="1" wp14:anchorId="2D5D3746" wp14:editId="00B4C9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5870" cy="1448435"/>
            <wp:effectExtent l="0" t="0" r="0" b="0"/>
            <wp:wrapThrough wrapText="bothSides">
              <wp:wrapPolygon edited="0">
                <wp:start x="0" y="0"/>
                <wp:lineTo x="0" y="21306"/>
                <wp:lineTo x="21560" y="21306"/>
                <wp:lineTo x="21560" y="0"/>
                <wp:lineTo x="0" y="0"/>
              </wp:wrapPolygon>
            </wp:wrapThrough>
            <wp:docPr id="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Appendix_2"/>
      <w:bookmarkEnd w:id="0"/>
      <w:r w:rsidR="002A1DA0">
        <w:rPr>
          <w:rFonts w:ascii="Arial" w:hAnsi="Arial" w:cs="Arial"/>
          <w:b/>
          <w:bCs/>
          <w:sz w:val="24"/>
          <w:szCs w:val="24"/>
        </w:rPr>
        <w:t>Accelerate to Leadership</w:t>
      </w:r>
      <w:r w:rsidR="00DD3A94" w:rsidRPr="00751230">
        <w:rPr>
          <w:rFonts w:ascii="Arial" w:hAnsi="Arial" w:cs="Arial"/>
          <w:b/>
          <w:bCs/>
          <w:sz w:val="24"/>
          <w:szCs w:val="24"/>
        </w:rPr>
        <w:t xml:space="preserve"> Advert Template</w:t>
      </w:r>
    </w:p>
    <w:p w14:paraId="1AA60DD7" w14:textId="77777777" w:rsidR="00DD3A94" w:rsidRDefault="00DD3A94">
      <w:pPr>
        <w:pStyle w:val="PlainText"/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469"/>
      </w:tblGrid>
      <w:tr w:rsidR="00DD3A94" w14:paraId="7CC9FD87" w14:textId="77777777">
        <w:tc>
          <w:tcPr>
            <w:tcW w:w="2547" w:type="dxa"/>
          </w:tcPr>
          <w:p w14:paraId="6F6DC253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Department Contact</w:t>
            </w:r>
          </w:p>
        </w:tc>
        <w:tc>
          <w:tcPr>
            <w:tcW w:w="6469" w:type="dxa"/>
          </w:tcPr>
          <w:p w14:paraId="60C4E675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06E890D3" w14:textId="77777777">
        <w:tc>
          <w:tcPr>
            <w:tcW w:w="2547" w:type="dxa"/>
          </w:tcPr>
          <w:p w14:paraId="6C101AE0" w14:textId="5D8AB948" w:rsidR="00DD3A94" w:rsidRDefault="002A1DA0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Placement</w:t>
            </w:r>
            <w:r w:rsidR="00DD3A94">
              <w:rPr>
                <w:b/>
                <w:bCs/>
              </w:rPr>
              <w:t xml:space="preserve"> Job Title</w:t>
            </w:r>
          </w:p>
        </w:tc>
        <w:tc>
          <w:tcPr>
            <w:tcW w:w="6469" w:type="dxa"/>
          </w:tcPr>
          <w:p w14:paraId="40E406E0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1B5D1AF8" w14:textId="77777777">
        <w:tc>
          <w:tcPr>
            <w:tcW w:w="2547" w:type="dxa"/>
          </w:tcPr>
          <w:p w14:paraId="2308B324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</w:p>
        </w:tc>
        <w:tc>
          <w:tcPr>
            <w:tcW w:w="6469" w:type="dxa"/>
          </w:tcPr>
          <w:p w14:paraId="1FCD204E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69859D51" w14:textId="77777777">
        <w:tc>
          <w:tcPr>
            <w:tcW w:w="2547" w:type="dxa"/>
          </w:tcPr>
          <w:p w14:paraId="5DE04C45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6469" w:type="dxa"/>
          </w:tcPr>
          <w:p w14:paraId="00DAEB68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37D52380" w14:textId="77777777">
        <w:tc>
          <w:tcPr>
            <w:tcW w:w="2547" w:type="dxa"/>
          </w:tcPr>
          <w:p w14:paraId="45F11088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FTE</w:t>
            </w:r>
          </w:p>
        </w:tc>
        <w:tc>
          <w:tcPr>
            <w:tcW w:w="6469" w:type="dxa"/>
          </w:tcPr>
          <w:p w14:paraId="4C140A1F" w14:textId="77777777" w:rsidR="00DD3A94" w:rsidRDefault="00DD3A94">
            <w:pPr>
              <w:pStyle w:val="PlainText"/>
              <w:tabs>
                <w:tab w:val="right" w:pos="6253"/>
              </w:tabs>
            </w:pPr>
            <w:r>
              <w:rPr>
                <w:rStyle w:val="PlaceholderText"/>
              </w:rPr>
              <w:t>Click here to enter text.</w:t>
            </w:r>
            <w:r>
              <w:tab/>
            </w:r>
          </w:p>
        </w:tc>
      </w:tr>
      <w:tr w:rsidR="00DD3A94" w14:paraId="265483AE" w14:textId="77777777">
        <w:tc>
          <w:tcPr>
            <w:tcW w:w="2547" w:type="dxa"/>
          </w:tcPr>
          <w:p w14:paraId="06BFAFFC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Flexible working</w:t>
            </w:r>
          </w:p>
        </w:tc>
        <w:tc>
          <w:tcPr>
            <w:tcW w:w="6469" w:type="dxa"/>
          </w:tcPr>
          <w:p w14:paraId="02CEF8CB" w14:textId="400308A1" w:rsidR="00DD3A94" w:rsidRDefault="00DD3A94">
            <w:pPr>
              <w:pStyle w:val="PlainTex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Would you consider applications to work on a part-time</w:t>
            </w:r>
            <w:r w:rsidR="007B146E">
              <w:rPr>
                <w:shd w:val="clear" w:color="auto" w:fill="FFFFFF"/>
              </w:rPr>
              <w:t xml:space="preserve"> and/or flexible working</w:t>
            </w:r>
            <w:r w:rsidR="0032774B">
              <w:rPr>
                <w:shd w:val="clear" w:color="auto" w:fill="FFFFFF"/>
              </w:rPr>
              <w:t xml:space="preserve"> hours</w:t>
            </w:r>
            <w:r>
              <w:rPr>
                <w:shd w:val="clear" w:color="auto" w:fill="FFFFFF"/>
              </w:rPr>
              <w:t>?</w:t>
            </w:r>
          </w:p>
          <w:p w14:paraId="592B3798" w14:textId="77777777" w:rsidR="00DD3A94" w:rsidRDefault="00DD3A94">
            <w:pPr>
              <w:pStyle w:val="PlainText"/>
              <w:rPr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shd w:val="clear" w:color="auto" w:fill="FFFFFF"/>
              </w:rPr>
              <w:t>☐</w:t>
            </w:r>
            <w:r>
              <w:rPr>
                <w:shd w:val="clear" w:color="auto" w:fill="FFFFFF"/>
              </w:rPr>
              <w:t xml:space="preserve"> Yes   </w:t>
            </w:r>
            <w:r>
              <w:rPr>
                <w:rFonts w:ascii="MS Gothic" w:eastAsia="MS Gothic" w:hAnsi="MS Gothic" w:cs="MS Gothic" w:hint="eastAsia"/>
                <w:shd w:val="clear" w:color="auto" w:fill="FFFFFF"/>
              </w:rPr>
              <w:t>☐</w:t>
            </w:r>
            <w:r>
              <w:rPr>
                <w:shd w:val="clear" w:color="auto" w:fill="FFFFFF"/>
              </w:rPr>
              <w:t xml:space="preserve"> No  </w:t>
            </w:r>
          </w:p>
          <w:p w14:paraId="6A00B6BB" w14:textId="77777777" w:rsidR="00DD3A94" w:rsidRDefault="00DD3A94">
            <w:pPr>
              <w:pStyle w:val="PlainText"/>
              <w:spacing w:before="8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If no, please select the reason why:</w:t>
            </w:r>
          </w:p>
          <w:p w14:paraId="386F2616" w14:textId="77777777" w:rsidR="00DD3A94" w:rsidRDefault="00DD3A94">
            <w:pPr>
              <w:pStyle w:val="PlainText"/>
              <w:spacing w:before="80"/>
              <w:ind w:left="284" w:hanging="284"/>
              <w:rPr>
                <w:color w:val="000000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000000"/>
                <w:shd w:val="clear" w:color="auto" w:fill="FFFFFF"/>
              </w:rPr>
              <w:t>☐</w:t>
            </w:r>
            <w:r>
              <w:rPr>
                <w:color w:val="000000"/>
                <w:shd w:val="clear" w:color="auto" w:fill="FFFFFF"/>
              </w:rPr>
              <w:t xml:space="preserve"> For service delivery related reasons (i.e. the job </w:t>
            </w:r>
            <w:proofErr w:type="gramStart"/>
            <w:r>
              <w:rPr>
                <w:color w:val="000000"/>
                <w:shd w:val="clear" w:color="auto" w:fill="FFFFFF"/>
              </w:rPr>
              <w:t>has to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be done in core hours) </w:t>
            </w:r>
          </w:p>
          <w:p w14:paraId="1B14E107" w14:textId="5DEDEC1C" w:rsidR="00DD3A94" w:rsidRDefault="00DD3A94">
            <w:pPr>
              <w:pStyle w:val="PlainText"/>
              <w:spacing w:before="80"/>
              <w:ind w:left="284" w:hanging="284"/>
              <w:rPr>
                <w:color w:val="000000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000000"/>
                <w:shd w:val="clear" w:color="auto" w:fill="FFFFFF"/>
              </w:rPr>
              <w:t>☐</w:t>
            </w:r>
            <w:r>
              <w:rPr>
                <w:color w:val="000000"/>
                <w:shd w:val="clear" w:color="auto" w:fill="FFFFFF"/>
              </w:rPr>
              <w:t xml:space="preserve"> The nature of the duties means it cannot be </w:t>
            </w:r>
            <w:r w:rsidR="0032774B">
              <w:rPr>
                <w:color w:val="000000"/>
                <w:shd w:val="clear" w:color="auto" w:fill="FFFFFF"/>
              </w:rPr>
              <w:t>done in fewer hours</w:t>
            </w:r>
          </w:p>
          <w:p w14:paraId="0B098484" w14:textId="77777777" w:rsidR="00DD3A94" w:rsidRDefault="00DD3A94">
            <w:pPr>
              <w:pStyle w:val="PlainText"/>
              <w:spacing w:before="80"/>
              <w:ind w:left="284" w:hanging="284"/>
              <w:rPr>
                <w:color w:val="000000"/>
                <w:shd w:val="clear" w:color="auto" w:fill="FFFFFF"/>
              </w:rPr>
            </w:pPr>
            <w:r>
              <w:rPr>
                <w:rFonts w:ascii="MS Gothic" w:eastAsia="MS Gothic" w:hAnsi="MS Gothic" w:cs="MS Gothic" w:hint="eastAsia"/>
                <w:color w:val="000000"/>
                <w:shd w:val="clear" w:color="auto" w:fill="FFFFFF"/>
              </w:rPr>
              <w:t>☐</w:t>
            </w:r>
            <w:r>
              <w:rPr>
                <w:color w:val="000000"/>
                <w:shd w:val="clear" w:color="auto" w:fill="FFFFFF"/>
              </w:rPr>
              <w:t xml:space="preserve"> Concerns about space (teaching space, office space etc.)</w:t>
            </w:r>
          </w:p>
          <w:p w14:paraId="072D6D8F" w14:textId="77777777" w:rsidR="00DD3A94" w:rsidRDefault="00DD3A94">
            <w:pPr>
              <w:pStyle w:val="PlainText"/>
              <w:ind w:left="454" w:hanging="227"/>
              <w:rPr>
                <w:color w:val="000000"/>
                <w:shd w:val="clear" w:color="auto" w:fill="FFFFFF"/>
              </w:rPr>
            </w:pPr>
          </w:p>
          <w:p w14:paraId="74D0C3DD" w14:textId="77777777" w:rsidR="00DD3A94" w:rsidRDefault="00DD3A94">
            <w:pPr>
              <w:pStyle w:val="PlainText"/>
              <w:ind w:left="227" w:hanging="22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Other:  </w:t>
            </w:r>
            <w:r>
              <w:rPr>
                <w:rStyle w:val="PlaceholderText"/>
              </w:rPr>
              <w:t>Click here to enter text.</w:t>
            </w:r>
          </w:p>
          <w:p w14:paraId="07F6E8FA" w14:textId="77777777" w:rsidR="00DD3A94" w:rsidRDefault="00DD3A94">
            <w:pPr>
              <w:pStyle w:val="PlainText"/>
            </w:pPr>
          </w:p>
        </w:tc>
      </w:tr>
      <w:tr w:rsidR="00DD3A94" w14:paraId="50EB8620" w14:textId="77777777">
        <w:tc>
          <w:tcPr>
            <w:tcW w:w="2547" w:type="dxa"/>
          </w:tcPr>
          <w:p w14:paraId="134C8148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Work location</w:t>
            </w:r>
          </w:p>
        </w:tc>
        <w:tc>
          <w:tcPr>
            <w:tcW w:w="6469" w:type="dxa"/>
          </w:tcPr>
          <w:p w14:paraId="79085D2D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033A15A8" w14:textId="77777777">
        <w:tc>
          <w:tcPr>
            <w:tcW w:w="2547" w:type="dxa"/>
          </w:tcPr>
          <w:p w14:paraId="76856059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Start date</w:t>
            </w:r>
          </w:p>
        </w:tc>
        <w:tc>
          <w:tcPr>
            <w:tcW w:w="6469" w:type="dxa"/>
          </w:tcPr>
          <w:p w14:paraId="75CE37A8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DD3A94" w14:paraId="0B8BB362" w14:textId="77777777">
        <w:tc>
          <w:tcPr>
            <w:tcW w:w="2547" w:type="dxa"/>
          </w:tcPr>
          <w:p w14:paraId="665D779D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End date</w:t>
            </w:r>
          </w:p>
        </w:tc>
        <w:tc>
          <w:tcPr>
            <w:tcW w:w="6469" w:type="dxa"/>
          </w:tcPr>
          <w:p w14:paraId="2AC2BAF9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DD3A94" w14:paraId="00E77FD7" w14:textId="77777777">
        <w:tc>
          <w:tcPr>
            <w:tcW w:w="2547" w:type="dxa"/>
          </w:tcPr>
          <w:p w14:paraId="096D70AD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6469" w:type="dxa"/>
          </w:tcPr>
          <w:p w14:paraId="4688478F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  <w:r>
              <w:t xml:space="preserve"> </w:t>
            </w:r>
          </w:p>
          <w:p w14:paraId="752E00F4" w14:textId="77777777" w:rsidR="00DD3A94" w:rsidRDefault="00DD3A94">
            <w:pPr>
              <w:pStyle w:val="PlainText"/>
            </w:pPr>
            <w:r>
              <w:rPr>
                <w:i/>
                <w:iCs/>
              </w:rPr>
              <w:t>If start date and/or end date is unknown or subject to change, please indicate the length of the secondment in the first instance</w:t>
            </w:r>
          </w:p>
        </w:tc>
      </w:tr>
      <w:tr w:rsidR="00DD3A94" w14:paraId="4A276C58" w14:textId="77777777">
        <w:tc>
          <w:tcPr>
            <w:tcW w:w="2547" w:type="dxa"/>
          </w:tcPr>
          <w:p w14:paraId="0C4FF558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Grading </w:t>
            </w:r>
            <w:r>
              <w:t>(HERA number/ECC role code/name of previous post holder)</w:t>
            </w:r>
          </w:p>
        </w:tc>
        <w:tc>
          <w:tcPr>
            <w:tcW w:w="6469" w:type="dxa"/>
          </w:tcPr>
          <w:p w14:paraId="7283ECFC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19CB95D6" w14:textId="77777777">
        <w:tc>
          <w:tcPr>
            <w:tcW w:w="2547" w:type="dxa"/>
          </w:tcPr>
          <w:p w14:paraId="65743BEA" w14:textId="267A692B" w:rsidR="00DD3A94" w:rsidRDefault="005505DE" w:rsidP="005505DE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Date f</w:t>
            </w:r>
            <w:r w:rsidR="00DD3A94">
              <w:rPr>
                <w:b/>
                <w:bCs/>
              </w:rPr>
              <w:t xml:space="preserve">inancial approval </w:t>
            </w:r>
            <w:r>
              <w:rPr>
                <w:b/>
                <w:bCs/>
              </w:rPr>
              <w:t>received</w:t>
            </w:r>
          </w:p>
        </w:tc>
        <w:tc>
          <w:tcPr>
            <w:tcW w:w="6469" w:type="dxa"/>
          </w:tcPr>
          <w:p w14:paraId="372B78F1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5A3C19FD" w14:textId="77777777">
        <w:tc>
          <w:tcPr>
            <w:tcW w:w="2547" w:type="dxa"/>
          </w:tcPr>
          <w:p w14:paraId="323FF5E1" w14:textId="77777777" w:rsidR="00DD3A94" w:rsidRDefault="00DD3A94">
            <w:pPr>
              <w:pStyle w:val="PlainText"/>
            </w:pPr>
            <w:r>
              <w:rPr>
                <w:b/>
                <w:bCs/>
              </w:rPr>
              <w:t xml:space="preserve">Interview date </w:t>
            </w:r>
            <w:r>
              <w:t>(if known)</w:t>
            </w:r>
          </w:p>
        </w:tc>
        <w:tc>
          <w:tcPr>
            <w:tcW w:w="6469" w:type="dxa"/>
          </w:tcPr>
          <w:p w14:paraId="5AC888FC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a date.</w:t>
            </w:r>
          </w:p>
        </w:tc>
      </w:tr>
      <w:tr w:rsidR="00DD3A94" w14:paraId="1D21D64C" w14:textId="77777777">
        <w:tc>
          <w:tcPr>
            <w:tcW w:w="2547" w:type="dxa"/>
          </w:tcPr>
          <w:p w14:paraId="4EBDF512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Application deadline</w:t>
            </w:r>
          </w:p>
        </w:tc>
        <w:tc>
          <w:tcPr>
            <w:tcW w:w="6469" w:type="dxa"/>
          </w:tcPr>
          <w:p w14:paraId="686F9E89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a date.</w:t>
            </w:r>
          </w:p>
        </w:tc>
      </w:tr>
    </w:tbl>
    <w:p w14:paraId="3626E3FF" w14:textId="77777777" w:rsidR="00DD3A94" w:rsidRDefault="00DD3A94">
      <w:pPr>
        <w:pStyle w:val="PlainText"/>
      </w:pPr>
    </w:p>
    <w:p w14:paraId="0D0584EE" w14:textId="11F65E47" w:rsidR="00DD3A94" w:rsidRDefault="00DD3A94">
      <w:pPr>
        <w:pStyle w:val="PlainText"/>
      </w:pPr>
      <w:r>
        <w:t>Please provide a copy of the Job</w:t>
      </w:r>
      <w:r w:rsidR="00540B8E">
        <w:t>/Placement</w:t>
      </w:r>
      <w:r>
        <w:t xml:space="preserve"> Description and Person Specification, preferably as a PDF.</w:t>
      </w:r>
    </w:p>
    <w:p w14:paraId="27C96964" w14:textId="16D8E5A5" w:rsidR="00DD3A94" w:rsidRDefault="00DD3A94">
      <w:pPr>
        <w:pStyle w:val="PlainText"/>
        <w:rPr>
          <w:i/>
          <w:iCs/>
        </w:rPr>
      </w:pPr>
      <w:r>
        <w:rPr>
          <w:i/>
          <w:iCs/>
        </w:rPr>
        <w:t xml:space="preserve">Please ensure the current version of the </w:t>
      </w:r>
      <w:hyperlink r:id="rId11" w:history="1">
        <w:r w:rsidR="00540B8E" w:rsidRPr="00561332">
          <w:rPr>
            <w:rStyle w:val="Hyperlink"/>
            <w:i/>
            <w:iCs/>
          </w:rPr>
          <w:t>Placement Description Template</w:t>
        </w:r>
      </w:hyperlink>
      <w:r>
        <w:rPr>
          <w:i/>
          <w:iCs/>
        </w:rPr>
        <w:t xml:space="preserve"> is used)</w:t>
      </w:r>
    </w:p>
    <w:p w14:paraId="74DCED61" w14:textId="77777777" w:rsidR="00DD3A94" w:rsidRDefault="00DD3A94">
      <w:pPr>
        <w:pStyle w:val="PlainTex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6753"/>
      </w:tblGrid>
      <w:tr w:rsidR="00DD3A94" w14:paraId="0D9DB1B1" w14:textId="77777777">
        <w:tc>
          <w:tcPr>
            <w:tcW w:w="2263" w:type="dxa"/>
          </w:tcPr>
          <w:p w14:paraId="5A8B8A16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Summary of department and work context</w:t>
            </w:r>
          </w:p>
          <w:p w14:paraId="363D64E8" w14:textId="77777777" w:rsidR="00DD3A94" w:rsidRDefault="00DD3A94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department like?  What is the main activity?  How many staff are there?  What team </w:t>
            </w:r>
            <w:r>
              <w:rPr>
                <w:sz w:val="18"/>
                <w:szCs w:val="18"/>
              </w:rPr>
              <w:lastRenderedPageBreak/>
              <w:t>will the role holder be based in? How many staff will they manage? What is the purpose of the role?</w:t>
            </w:r>
          </w:p>
        </w:tc>
        <w:tc>
          <w:tcPr>
            <w:tcW w:w="6753" w:type="dxa"/>
          </w:tcPr>
          <w:p w14:paraId="6C54D5DF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lastRenderedPageBreak/>
              <w:t>Click here to enter text.</w:t>
            </w:r>
          </w:p>
        </w:tc>
      </w:tr>
      <w:tr w:rsidR="00BB0E8C" w14:paraId="2FCE0ACE" w14:textId="77777777">
        <w:tc>
          <w:tcPr>
            <w:tcW w:w="2263" w:type="dxa"/>
          </w:tcPr>
          <w:p w14:paraId="74220872" w14:textId="426D3C68" w:rsidR="00BB0E8C" w:rsidRPr="00CF3B05" w:rsidRDefault="00BB0E8C">
            <w:pPr>
              <w:pStyle w:val="PlainText"/>
            </w:pPr>
            <w:r>
              <w:rPr>
                <w:b/>
                <w:bCs/>
              </w:rPr>
              <w:t xml:space="preserve">What </w:t>
            </w:r>
            <w:r w:rsidR="005E4F0C">
              <w:rPr>
                <w:b/>
                <w:bCs/>
              </w:rPr>
              <w:t xml:space="preserve">development and support can </w:t>
            </w:r>
            <w:r w:rsidR="0087207C">
              <w:rPr>
                <w:b/>
                <w:bCs/>
              </w:rPr>
              <w:t>be provided?</w:t>
            </w:r>
            <w:r w:rsidR="00CF3B05">
              <w:rPr>
                <w:b/>
                <w:bCs/>
              </w:rPr>
              <w:t xml:space="preserve"> </w:t>
            </w:r>
            <w:r w:rsidR="00CF3B05" w:rsidRPr="00B71B5D">
              <w:rPr>
                <w:sz w:val="18"/>
                <w:szCs w:val="18"/>
              </w:rPr>
              <w:t>(please tick as many as is applicable)</w:t>
            </w:r>
          </w:p>
        </w:tc>
        <w:tc>
          <w:tcPr>
            <w:tcW w:w="6753" w:type="dxa"/>
          </w:tcPr>
          <w:p w14:paraId="6A5B3595" w14:textId="66E776B4" w:rsidR="003B3990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506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D413E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D413E">
              <w:rPr>
                <w:rStyle w:val="PlaceholderText"/>
                <w:color w:val="auto"/>
              </w:rPr>
              <w:tab/>
            </w:r>
            <w:r w:rsidR="003B3990" w:rsidRPr="003B3990">
              <w:rPr>
                <w:rStyle w:val="PlaceholderText"/>
                <w:color w:val="auto"/>
              </w:rPr>
              <w:t>A nominated mentor of appropriate seniority and professional background.</w:t>
            </w:r>
          </w:p>
          <w:p w14:paraId="58C1B9D8" w14:textId="11036479" w:rsidR="00061B92" w:rsidRPr="003B3990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333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061B92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1B92">
              <w:rPr>
                <w:rStyle w:val="PlaceholderText"/>
                <w:color w:val="auto"/>
              </w:rPr>
              <w:tab/>
              <w:t>Inclusive advocate</w:t>
            </w:r>
            <w:r w:rsidR="005143D5">
              <w:rPr>
                <w:rStyle w:val="PlaceholderText"/>
                <w:color w:val="auto"/>
              </w:rPr>
              <w:t xml:space="preserve"> (</w:t>
            </w:r>
            <w:hyperlink r:id="rId12" w:history="1">
              <w:r w:rsidR="00561332" w:rsidRPr="004425D3">
                <w:rPr>
                  <w:rStyle w:val="Hyperlink"/>
                </w:rPr>
                <w:t>www.ucl.ac.uk/equality-diversity-inclusion/equality-areas/race-equality/inclusive-advocacy</w:t>
              </w:r>
            </w:hyperlink>
            <w:r w:rsidR="00E87447">
              <w:rPr>
                <w:rStyle w:val="PlaceholderText"/>
                <w:color w:val="auto"/>
              </w:rPr>
              <w:t xml:space="preserve">) </w:t>
            </w:r>
          </w:p>
          <w:p w14:paraId="48239495" w14:textId="5C5FCC9A" w:rsidR="003B3990" w:rsidRPr="003B3990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9771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D413E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D413E">
              <w:rPr>
                <w:rStyle w:val="PlaceholderText"/>
                <w:color w:val="auto"/>
              </w:rPr>
              <w:tab/>
            </w:r>
            <w:r w:rsidR="00EE3E4A">
              <w:rPr>
                <w:rStyle w:val="PlaceholderText"/>
                <w:color w:val="auto"/>
              </w:rPr>
              <w:t>C</w:t>
            </w:r>
            <w:r w:rsidR="003B3990" w:rsidRPr="003B3990">
              <w:rPr>
                <w:rStyle w:val="PlaceholderText"/>
                <w:color w:val="auto"/>
              </w:rPr>
              <w:t>oaching support</w:t>
            </w:r>
            <w:r w:rsidR="00EE3E4A">
              <w:rPr>
                <w:rStyle w:val="PlaceholderText"/>
                <w:color w:val="auto"/>
              </w:rPr>
              <w:t xml:space="preserve"> (</w:t>
            </w:r>
            <w:hyperlink r:id="rId13" w:history="1">
              <w:r w:rsidR="002C0BA4" w:rsidRPr="00023997">
                <w:rPr>
                  <w:rStyle w:val="Hyperlink"/>
                </w:rPr>
                <w:t>www.ucl.ac.uk/human-resources/learning-development/career-experiences/coaching-and-mentoring</w:t>
              </w:r>
            </w:hyperlink>
            <w:r w:rsidR="002C0BA4">
              <w:rPr>
                <w:rStyle w:val="PlaceholderText"/>
                <w:color w:val="auto"/>
              </w:rPr>
              <w:t xml:space="preserve">) </w:t>
            </w:r>
          </w:p>
          <w:p w14:paraId="1807F0D9" w14:textId="0FD0BD2E" w:rsidR="003B3990" w:rsidRPr="003B3990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7130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6D413E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B4ED2">
              <w:rPr>
                <w:rStyle w:val="PlaceholderText"/>
                <w:color w:val="auto"/>
              </w:rPr>
              <w:tab/>
            </w:r>
            <w:r w:rsidR="003B3990" w:rsidRPr="003B3990">
              <w:rPr>
                <w:rStyle w:val="PlaceholderText"/>
                <w:color w:val="auto"/>
              </w:rPr>
              <w:t>360-degree developmental feedback</w:t>
            </w:r>
            <w:r w:rsidR="0037648B">
              <w:rPr>
                <w:rStyle w:val="PlaceholderText"/>
                <w:color w:val="auto"/>
              </w:rPr>
              <w:t xml:space="preserve"> (contact OD for more info)</w:t>
            </w:r>
            <w:r w:rsidR="003B3990" w:rsidRPr="003B3990">
              <w:rPr>
                <w:rStyle w:val="PlaceholderText"/>
                <w:color w:val="auto"/>
              </w:rPr>
              <w:t>.</w:t>
            </w:r>
          </w:p>
          <w:p w14:paraId="03AF6AB6" w14:textId="29EB8C25" w:rsidR="003B3990" w:rsidRPr="003B3990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5684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B4ED2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D413E">
              <w:rPr>
                <w:rStyle w:val="PlaceholderText"/>
                <w:color w:val="auto"/>
              </w:rPr>
              <w:tab/>
            </w:r>
            <w:r w:rsidR="003B3990" w:rsidRPr="003B3990">
              <w:rPr>
                <w:rStyle w:val="PlaceholderText"/>
                <w:color w:val="auto"/>
              </w:rPr>
              <w:t>Stretch objectives setting out the outcomes to be achieved by the end of the placement.</w:t>
            </w:r>
          </w:p>
          <w:p w14:paraId="7B9D6C3B" w14:textId="074874B9" w:rsidR="003B3990" w:rsidRPr="003B3990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7617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B4ED2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D413E">
              <w:rPr>
                <w:rStyle w:val="PlaceholderText"/>
                <w:color w:val="auto"/>
              </w:rPr>
              <w:tab/>
            </w:r>
            <w:r w:rsidR="003B3990" w:rsidRPr="003B3990">
              <w:rPr>
                <w:rStyle w:val="PlaceholderText"/>
                <w:color w:val="auto"/>
              </w:rPr>
              <w:t>At least monthly one-to-one meetings with the line manager to monitor and feedback on placement holder’s progress in the role.</w:t>
            </w:r>
          </w:p>
          <w:p w14:paraId="614E0267" w14:textId="52C8B452" w:rsidR="003B3990" w:rsidRPr="003B3990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88119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4B4ED2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D413E">
              <w:rPr>
                <w:rStyle w:val="PlaceholderText"/>
                <w:color w:val="auto"/>
              </w:rPr>
              <w:tab/>
            </w:r>
            <w:r w:rsidR="003B3990" w:rsidRPr="003B3990">
              <w:rPr>
                <w:rStyle w:val="PlaceholderText"/>
                <w:color w:val="auto"/>
              </w:rPr>
              <w:t>Tailored job-related training.</w:t>
            </w:r>
          </w:p>
          <w:p w14:paraId="17BABCFA" w14:textId="28E51CD4" w:rsidR="0019236E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791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19236E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D413E">
              <w:rPr>
                <w:rStyle w:val="PlaceholderText"/>
                <w:color w:val="auto"/>
              </w:rPr>
              <w:tab/>
            </w:r>
            <w:r w:rsidR="0019236E" w:rsidRPr="003B3990">
              <w:rPr>
                <w:rStyle w:val="PlaceholderText"/>
                <w:color w:val="auto"/>
              </w:rPr>
              <w:t>Buddying with other senior professional services colleagues.</w:t>
            </w:r>
          </w:p>
          <w:p w14:paraId="788FC95A" w14:textId="53BEE6BB" w:rsidR="00B71B5D" w:rsidRDefault="00DC50DC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4435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E1C44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71B5D">
              <w:rPr>
                <w:rStyle w:val="PlaceholderText"/>
                <w:color w:val="auto"/>
              </w:rPr>
              <w:tab/>
            </w:r>
            <w:r w:rsidR="002E1C44">
              <w:rPr>
                <w:rStyle w:val="PlaceholderText"/>
                <w:color w:val="auto"/>
              </w:rPr>
              <w:t xml:space="preserve">Other? </w:t>
            </w:r>
            <w:sdt>
              <w:sdtPr>
                <w:rPr>
                  <w:rStyle w:val="PlaceholderText"/>
                  <w:color w:val="auto"/>
                </w:rPr>
                <w:id w:val="-146272198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E55E46" w:rsidRPr="000239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2C837B" w14:textId="77777777" w:rsidR="00CF3B05" w:rsidRDefault="00CF3B05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</w:p>
          <w:p w14:paraId="323904CC" w14:textId="77777777" w:rsidR="0019236E" w:rsidRDefault="0019236E" w:rsidP="006D413E">
            <w:pPr>
              <w:pStyle w:val="PlainText"/>
              <w:ind w:left="430" w:hanging="426"/>
              <w:rPr>
                <w:rStyle w:val="PlaceholderText"/>
                <w:color w:val="auto"/>
              </w:rPr>
            </w:pPr>
          </w:p>
          <w:p w14:paraId="08BF03B6" w14:textId="048CFDED" w:rsidR="003B3990" w:rsidRPr="003B3990" w:rsidRDefault="00CF3B05" w:rsidP="00CF3B05">
            <w:pPr>
              <w:pStyle w:val="PlainText"/>
              <w:ind w:firstLine="4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t>All placement holders will have a</w:t>
            </w:r>
            <w:r w:rsidR="003B3990" w:rsidRPr="003B3990">
              <w:rPr>
                <w:rStyle w:val="PlaceholderText"/>
                <w:color w:val="auto"/>
              </w:rPr>
              <w:t>ccess to UCL’s portfolio of leadership and management training.</w:t>
            </w:r>
          </w:p>
          <w:p w14:paraId="58AAE989" w14:textId="69520398" w:rsidR="00BB0E8C" w:rsidRDefault="006D413E" w:rsidP="006D413E">
            <w:pPr>
              <w:pStyle w:val="PlainText"/>
              <w:ind w:left="430" w:hanging="426"/>
              <w:rPr>
                <w:rStyle w:val="PlaceholderText"/>
              </w:rPr>
            </w:pPr>
            <w:r>
              <w:rPr>
                <w:rStyle w:val="PlaceholderText"/>
                <w:color w:val="auto"/>
              </w:rPr>
              <w:tab/>
            </w:r>
          </w:p>
        </w:tc>
      </w:tr>
      <w:tr w:rsidR="00DD3A94" w14:paraId="25E1B2CA" w14:textId="77777777">
        <w:tc>
          <w:tcPr>
            <w:tcW w:w="2263" w:type="dxa"/>
          </w:tcPr>
          <w:p w14:paraId="75B69981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 xml:space="preserve">Which email address should the applicant send their application to?  </w:t>
            </w:r>
          </w:p>
        </w:tc>
        <w:tc>
          <w:tcPr>
            <w:tcW w:w="6753" w:type="dxa"/>
          </w:tcPr>
          <w:p w14:paraId="792BF1A1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  <w:tr w:rsidR="00DD3A94" w14:paraId="471AD87F" w14:textId="77777777">
        <w:tc>
          <w:tcPr>
            <w:tcW w:w="2263" w:type="dxa"/>
          </w:tcPr>
          <w:p w14:paraId="5E94A840" w14:textId="77777777" w:rsidR="00DD3A94" w:rsidRDefault="00DD3A94">
            <w:pPr>
              <w:pStyle w:val="PlainText"/>
              <w:rPr>
                <w:b/>
                <w:bCs/>
              </w:rPr>
            </w:pPr>
            <w:r>
              <w:rPr>
                <w:b/>
                <w:bCs/>
              </w:rPr>
              <w:t>Who to contact for more information?</w:t>
            </w:r>
          </w:p>
          <w:p w14:paraId="08079A49" w14:textId="77777777" w:rsidR="00DD3A94" w:rsidRDefault="00DD3A94">
            <w:pPr>
              <w:pStyle w:val="Plain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the name, email and telephone contact of the person managing the vacancy</w:t>
            </w:r>
          </w:p>
        </w:tc>
        <w:tc>
          <w:tcPr>
            <w:tcW w:w="6753" w:type="dxa"/>
          </w:tcPr>
          <w:p w14:paraId="26B69FBD" w14:textId="77777777" w:rsidR="00DD3A94" w:rsidRDefault="00DD3A94">
            <w:pPr>
              <w:pStyle w:val="PlainText"/>
            </w:pPr>
            <w:r>
              <w:rPr>
                <w:rStyle w:val="PlaceholderText"/>
              </w:rPr>
              <w:t>Click here to enter text.</w:t>
            </w:r>
          </w:p>
        </w:tc>
      </w:tr>
    </w:tbl>
    <w:p w14:paraId="6BF05ADF" w14:textId="77777777" w:rsidR="00DD3A94" w:rsidRDefault="00DD3A94">
      <w:pPr>
        <w:pStyle w:val="PlainText"/>
      </w:pPr>
    </w:p>
    <w:p w14:paraId="0245989E" w14:textId="3FD916B9" w:rsidR="00DD3A94" w:rsidRPr="00A27DD8" w:rsidRDefault="0024175E">
      <w:pPr>
        <w:spacing w:line="259" w:lineRule="auto"/>
        <w:rPr>
          <w:rFonts w:ascii="Arial" w:hAnsi="Arial" w:cs="Arial"/>
          <w:sz w:val="20"/>
          <w:szCs w:val="20"/>
        </w:rPr>
      </w:pPr>
      <w:r w:rsidRPr="00A27DD8">
        <w:rPr>
          <w:rFonts w:ascii="Arial" w:hAnsi="Arial" w:cs="Arial"/>
          <w:b/>
          <w:bCs/>
          <w:sz w:val="20"/>
          <w:szCs w:val="20"/>
        </w:rPr>
        <w:t>Note</w:t>
      </w:r>
      <w:r w:rsidR="005755B3" w:rsidRPr="00A27DD8">
        <w:rPr>
          <w:rFonts w:ascii="Arial" w:hAnsi="Arial" w:cs="Arial"/>
          <w:b/>
          <w:bCs/>
          <w:sz w:val="20"/>
          <w:szCs w:val="20"/>
        </w:rPr>
        <w:t xml:space="preserve">: </w:t>
      </w:r>
      <w:r w:rsidR="005755B3" w:rsidRPr="00A27DD8">
        <w:rPr>
          <w:rFonts w:ascii="Arial" w:hAnsi="Arial" w:cs="Arial"/>
          <w:sz w:val="20"/>
          <w:szCs w:val="20"/>
        </w:rPr>
        <w:t xml:space="preserve">Redeployees at risk of redundancy are eligible to apply for </w:t>
      </w:r>
      <w:r w:rsidR="00512BF2" w:rsidRPr="00A27DD8">
        <w:rPr>
          <w:rFonts w:ascii="Arial" w:hAnsi="Arial" w:cs="Arial"/>
          <w:sz w:val="20"/>
          <w:szCs w:val="20"/>
        </w:rPr>
        <w:t>Accelerate to Leadership placements, regardless of their ethnicity.  Redeployees should receive priority consideration if they apply</w:t>
      </w:r>
      <w:r w:rsidR="001437E4" w:rsidRPr="00A27DD8">
        <w:rPr>
          <w:rFonts w:ascii="Arial" w:hAnsi="Arial" w:cs="Arial"/>
          <w:sz w:val="20"/>
          <w:szCs w:val="20"/>
        </w:rPr>
        <w:t xml:space="preserve"> and meet the essential criteria (or could meet it with reasonable training)</w:t>
      </w:r>
      <w:r w:rsidR="00512BF2" w:rsidRPr="00A27DD8">
        <w:rPr>
          <w:rFonts w:ascii="Arial" w:hAnsi="Arial" w:cs="Arial"/>
          <w:sz w:val="20"/>
          <w:szCs w:val="20"/>
        </w:rPr>
        <w:t xml:space="preserve">.  </w:t>
      </w:r>
      <w:r w:rsidR="00424709" w:rsidRPr="00A27DD8">
        <w:rPr>
          <w:rFonts w:ascii="Arial" w:hAnsi="Arial" w:cs="Arial"/>
          <w:sz w:val="20"/>
          <w:szCs w:val="20"/>
        </w:rPr>
        <w:t xml:space="preserve">Redeployment can only be considered at the employees existing grade or lower. Redeployment to a higher graded post is not supported under </w:t>
      </w:r>
      <w:hyperlink r:id="rId14" w:anchor="Suitable%20Alternative%20Employment" w:history="1">
        <w:r w:rsidR="00424709" w:rsidRPr="00A27DD8">
          <w:rPr>
            <w:rStyle w:val="Hyperlink"/>
            <w:rFonts w:ascii="Arial" w:hAnsi="Arial" w:cs="Arial"/>
            <w:sz w:val="20"/>
            <w:szCs w:val="20"/>
          </w:rPr>
          <w:t>UCL’s Redeployment Policy</w:t>
        </w:r>
      </w:hyperlink>
      <w:r w:rsidR="00765DAB" w:rsidRPr="00A27DD8">
        <w:rPr>
          <w:rFonts w:ascii="Arial" w:hAnsi="Arial" w:cs="Arial"/>
          <w:sz w:val="20"/>
          <w:szCs w:val="20"/>
        </w:rPr>
        <w:t>.</w:t>
      </w:r>
    </w:p>
    <w:sectPr w:rsidR="00DD3A94" w:rsidRPr="00A27DD8" w:rsidSect="00417A2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6A7C" w14:textId="77777777" w:rsidR="00E12BBF" w:rsidRDefault="00E12BBF">
      <w:pPr>
        <w:spacing w:after="0" w:line="240" w:lineRule="auto"/>
      </w:pPr>
      <w:r>
        <w:separator/>
      </w:r>
    </w:p>
  </w:endnote>
  <w:endnote w:type="continuationSeparator" w:id="0">
    <w:p w14:paraId="781EACE0" w14:textId="77777777" w:rsidR="00E12BBF" w:rsidRDefault="00E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F9210" w14:textId="77777777" w:rsidR="00E12BBF" w:rsidRDefault="00E12BBF">
      <w:pPr>
        <w:spacing w:after="0" w:line="240" w:lineRule="auto"/>
      </w:pPr>
      <w:r>
        <w:separator/>
      </w:r>
    </w:p>
  </w:footnote>
  <w:footnote w:type="continuationSeparator" w:id="0">
    <w:p w14:paraId="5A2EF1AF" w14:textId="77777777" w:rsidR="00E12BBF" w:rsidRDefault="00E12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69F"/>
    <w:multiLevelType w:val="multilevel"/>
    <w:tmpl w:val="5742DD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5CAC"/>
    <w:multiLevelType w:val="multilevel"/>
    <w:tmpl w:val="DB8C42BE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77F93"/>
    <w:multiLevelType w:val="hybridMultilevel"/>
    <w:tmpl w:val="0696F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A0E"/>
    <w:multiLevelType w:val="multilevel"/>
    <w:tmpl w:val="D2C463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C3C3C"/>
    <w:multiLevelType w:val="hybridMultilevel"/>
    <w:tmpl w:val="14685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1B03"/>
    <w:multiLevelType w:val="multilevel"/>
    <w:tmpl w:val="BEAA2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C0E70"/>
    <w:multiLevelType w:val="multilevel"/>
    <w:tmpl w:val="10E2EE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77360"/>
    <w:multiLevelType w:val="multilevel"/>
    <w:tmpl w:val="045ED856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F64C4"/>
    <w:multiLevelType w:val="hybridMultilevel"/>
    <w:tmpl w:val="B9FA46CA"/>
    <w:lvl w:ilvl="0" w:tplc="C5A045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8E0"/>
    <w:multiLevelType w:val="multilevel"/>
    <w:tmpl w:val="79D07D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482F"/>
    <w:multiLevelType w:val="multilevel"/>
    <w:tmpl w:val="404A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22112"/>
    <w:multiLevelType w:val="multilevel"/>
    <w:tmpl w:val="D0922C48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9BD019B"/>
    <w:multiLevelType w:val="hybridMultilevel"/>
    <w:tmpl w:val="A40C0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A76A0"/>
    <w:multiLevelType w:val="multilevel"/>
    <w:tmpl w:val="7250F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94"/>
    <w:rsid w:val="00055B6F"/>
    <w:rsid w:val="00061B92"/>
    <w:rsid w:val="001437E4"/>
    <w:rsid w:val="0018462E"/>
    <w:rsid w:val="0018587B"/>
    <w:rsid w:val="0019236E"/>
    <w:rsid w:val="001B6199"/>
    <w:rsid w:val="0024175E"/>
    <w:rsid w:val="002A1DA0"/>
    <w:rsid w:val="002C0BA4"/>
    <w:rsid w:val="002E1C44"/>
    <w:rsid w:val="00303683"/>
    <w:rsid w:val="0032774B"/>
    <w:rsid w:val="00337206"/>
    <w:rsid w:val="0037648B"/>
    <w:rsid w:val="00387F71"/>
    <w:rsid w:val="003B3990"/>
    <w:rsid w:val="003B6A45"/>
    <w:rsid w:val="003C6A3D"/>
    <w:rsid w:val="003E6FBF"/>
    <w:rsid w:val="00417A22"/>
    <w:rsid w:val="00424709"/>
    <w:rsid w:val="004B4ED2"/>
    <w:rsid w:val="004D0FD6"/>
    <w:rsid w:val="004E61CC"/>
    <w:rsid w:val="00512BF2"/>
    <w:rsid w:val="005143D5"/>
    <w:rsid w:val="00540B8E"/>
    <w:rsid w:val="005505DE"/>
    <w:rsid w:val="00556F6B"/>
    <w:rsid w:val="00561332"/>
    <w:rsid w:val="005755B3"/>
    <w:rsid w:val="005C69C8"/>
    <w:rsid w:val="005D7E55"/>
    <w:rsid w:val="005E4F0C"/>
    <w:rsid w:val="006D413E"/>
    <w:rsid w:val="006D4830"/>
    <w:rsid w:val="00751230"/>
    <w:rsid w:val="00765DAB"/>
    <w:rsid w:val="00793CBC"/>
    <w:rsid w:val="007B146E"/>
    <w:rsid w:val="007F09D1"/>
    <w:rsid w:val="007F3D21"/>
    <w:rsid w:val="0087207C"/>
    <w:rsid w:val="008B571C"/>
    <w:rsid w:val="0094205B"/>
    <w:rsid w:val="009C11BA"/>
    <w:rsid w:val="00A27DD8"/>
    <w:rsid w:val="00A44646"/>
    <w:rsid w:val="00A55042"/>
    <w:rsid w:val="00A80650"/>
    <w:rsid w:val="00AF02B7"/>
    <w:rsid w:val="00AF099B"/>
    <w:rsid w:val="00B71B5D"/>
    <w:rsid w:val="00BB0E8C"/>
    <w:rsid w:val="00C47C21"/>
    <w:rsid w:val="00CF3B05"/>
    <w:rsid w:val="00DA4704"/>
    <w:rsid w:val="00DB61B3"/>
    <w:rsid w:val="00DD3A94"/>
    <w:rsid w:val="00E12BBF"/>
    <w:rsid w:val="00E55E46"/>
    <w:rsid w:val="00E60388"/>
    <w:rsid w:val="00E87447"/>
    <w:rsid w:val="00EE3E4A"/>
    <w:rsid w:val="00FB0DD2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76D1D"/>
  <w15:docId w15:val="{8AF6E51E-1AA7-47BD-BC01-70A86577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60" w:line="25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color w:val="008080"/>
      <w:sz w:val="32"/>
      <w:szCs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uiPriority w:val="99"/>
    <w:rPr>
      <w:color w:val="808080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  <w:szCs w:val="21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3C6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6A3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C6A3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4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65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l.ac.uk/human-resources/learning-development/career-experiences/coaching-and-mento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cl.ac.uk/equality-diversity-inclusion/equality-areas/race-equality/inclusive-advoca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human-resources/working-ucl/job-descript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l.ac.uk/human-resources/redeployment-polic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9E9B-518F-44CD-AEF4-443DBBF05B9A}"/>
      </w:docPartPr>
      <w:docPartBody>
        <w:p w:rsidR="00422534" w:rsidRDefault="002C5DB3">
          <w:r w:rsidRPr="000239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B3"/>
    <w:rsid w:val="002C5DB3"/>
    <w:rsid w:val="0042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C5D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359177128AA4094B684039A77F925" ma:contentTypeVersion="12" ma:contentTypeDescription="Create a new document." ma:contentTypeScope="" ma:versionID="07f74a34ff4f6411b88b5050e033d1ad">
  <xsd:schema xmlns:xsd="http://www.w3.org/2001/XMLSchema" xmlns:xs="http://www.w3.org/2001/XMLSchema" xmlns:p="http://schemas.microsoft.com/office/2006/metadata/properties" xmlns:ns3="5bd5bb24-ac83-4069-a78a-3666eac036bf" xmlns:ns4="fccdc4fd-e2e9-42db-9755-4e6ca9086cac" targetNamespace="http://schemas.microsoft.com/office/2006/metadata/properties" ma:root="true" ma:fieldsID="6f03bc55de748096462c13f0c8f6b965" ns3:_="" ns4:_="">
    <xsd:import namespace="5bd5bb24-ac83-4069-a78a-3666eac036bf"/>
    <xsd:import namespace="fccdc4fd-e2e9-42db-9755-4e6ca9086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bb24-ac83-4069-a78a-3666eac03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dc4fd-e2e9-42db-9755-4e6ca9086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B2666-1FDB-4524-B0E5-CAF7B376A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67595-FA81-4DF2-9D7C-CC8A6834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5bb24-ac83-4069-a78a-3666eac036bf"/>
    <ds:schemaRef ds:uri="fccdc4fd-e2e9-42db-9755-4e6ca9086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77943-F1EC-49B8-B529-E7484B02574A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5bd5bb24-ac83-4069-a78a-3666eac036bf"/>
    <ds:schemaRef ds:uri="fccdc4fd-e2e9-42db-9755-4e6ca9086cac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111111Internal Secondment Guidance</vt:lpstr>
    </vt:vector>
  </TitlesOfParts>
  <Company>University College London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111111Internal Secondment Guidance</dc:title>
  <dc:subject/>
  <dc:creator>Peter Warwick</dc:creator>
  <cp:keywords/>
  <dc:description/>
  <cp:lastModifiedBy>Dalrymple, Donna</cp:lastModifiedBy>
  <cp:revision>2</cp:revision>
  <dcterms:created xsi:type="dcterms:W3CDTF">2020-12-03T14:55:00Z</dcterms:created>
  <dcterms:modified xsi:type="dcterms:W3CDTF">2020-12-03T14:55:00Z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0x010100860359177128AA4094B684039A77F925</vt:lpwstr>
  </property>
</Properties>
</file>