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397D" w14:textId="77777777" w:rsidR="00051F2D" w:rsidRPr="009521E3" w:rsidRDefault="00051F2D" w:rsidP="00051F2D">
      <w:pPr>
        <w:spacing w:after="1600"/>
        <w:ind w:hanging="709"/>
        <w:rPr>
          <w:rFonts w:cs="Arial"/>
          <w:b/>
          <w:color w:val="FFFFFF" w:themeColor="background1"/>
          <w:sz w:val="20"/>
        </w:rPr>
      </w:pPr>
      <w:bookmarkStart w:id="0" w:name="_MacBuGuideStaticData_560V"/>
      <w:bookmarkStart w:id="1" w:name="_MacBuGuideStaticData_11280V"/>
      <w:bookmarkStart w:id="2" w:name="_MacBuGuideStaticData_510H"/>
      <w:r w:rsidRPr="00036933">
        <w:rPr>
          <w:noProof/>
          <w:highlight w:val="black"/>
          <w:lang w:val="en-US"/>
        </w:rPr>
        <w:drawing>
          <wp:anchor distT="0" distB="0" distL="114300" distR="114300" simplePos="0" relativeHeight="251661312" behindDoc="1" locked="0" layoutInCell="1" allowOverlap="1" wp14:anchorId="6500430E" wp14:editId="7F0FE64D">
            <wp:simplePos x="0" y="0"/>
            <wp:positionH relativeFrom="page">
              <wp:posOffset>0</wp:posOffset>
            </wp:positionH>
            <wp:positionV relativeFrom="page">
              <wp:posOffset>0</wp:posOffset>
            </wp:positionV>
            <wp:extent cx="7560000" cy="1435764"/>
            <wp:effectExtent l="0" t="0" r="3175" b="0"/>
            <wp:wrapNone/>
            <wp:docPr id="19" name="Picture 19" descr="A black header banner with the UCL letters coloured white. In the top left corner is UCL's slogan written in Title Ca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ack header banner with the UCL letters coloured white. In the top left corner is UCL's slogan written in Title Case.">
                      <a:extLst>
                        <a:ext uri="{C183D7F6-B498-43B3-948B-1728B52AA6E4}">
                          <adec:decorative xmlns:adec="http://schemas.microsoft.com/office/drawing/2017/decorative" val="0"/>
                        </a:ext>
                      </a:extLst>
                    </pic:cNvPr>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560000" cy="1435764"/>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color w:val="FFFFFF" w:themeColor="background1"/>
          <w:sz w:val="20"/>
        </w:rPr>
        <mc:AlternateContent>
          <mc:Choice Requires="wps">
            <w:drawing>
              <wp:inline distT="0" distB="0" distL="0" distR="0" wp14:anchorId="2538639F" wp14:editId="668F9433">
                <wp:extent cx="3240000" cy="432000"/>
                <wp:effectExtent l="0" t="0" r="0" b="6350"/>
                <wp:docPr id="401076986" name="Text Box 1"/>
                <wp:cNvGraphicFramePr/>
                <a:graphic xmlns:a="http://schemas.openxmlformats.org/drawingml/2006/main">
                  <a:graphicData uri="http://schemas.microsoft.com/office/word/2010/wordprocessingShape">
                    <wps:wsp>
                      <wps:cNvSpPr txBox="1"/>
                      <wps:spPr>
                        <a:xfrm>
                          <a:off x="0" y="0"/>
                          <a:ext cx="3240000" cy="432000"/>
                        </a:xfrm>
                        <a:prstGeom prst="rect">
                          <a:avLst/>
                        </a:prstGeom>
                        <a:noFill/>
                        <a:ln w="6350">
                          <a:noFill/>
                        </a:ln>
                      </wps:spPr>
                      <wps:txbx>
                        <w:txbxContent>
                          <w:p w14:paraId="0D86EC76" w14:textId="4552C459" w:rsidR="00051F2D" w:rsidRPr="00DD14ED" w:rsidRDefault="00051F2D" w:rsidP="00051F2D">
                            <w:pPr>
                              <w:rPr>
                                <w:b/>
                                <w:bCs/>
                                <w:color w:val="000000" w:themeColor="text1"/>
                                <w:sz w:val="20"/>
                                <w:szCs w:val="20"/>
                              </w:rPr>
                            </w:pPr>
                            <w:r>
                              <w:rPr>
                                <w:b/>
                                <w:bCs/>
                                <w:color w:val="000000" w:themeColor="text1"/>
                                <w:sz w:val="20"/>
                                <w:szCs w:val="20"/>
                              </w:rPr>
                              <w:t>Hebrew &amp; Jewish Studies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538639F" id="_x0000_t202" coordsize="21600,21600" o:spt="202" path="m,l,21600r21600,l21600,xe">
                <v:stroke joinstyle="miter"/>
                <v:path gradientshapeok="t" o:connecttype="rect"/>
              </v:shapetype>
              <v:shape id="Text Box 1" o:spid="_x0000_s1026" type="#_x0000_t202" style="width:255.1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92CwIAABwEAAAOAAAAZHJzL2Uyb0RvYy54bWysU11v2jAUfZ+0/2D5fSRAV00RoWKtmCah&#10;thKd+mwcm0RyfL1rQ8J+/a4dAlW3p2k8mBvf73OOF3d9a9hRoW/Alnw6yTlTVkLV2H3Jf7ysP33h&#10;zAdhK2HAqpKflOd3y48fFp0r1AxqMJVCRkWsLzpX8joEV2SZl7VqhZ+AU5acGrAVgT5xn1UoOqre&#10;mmyW57dZB1g5BKm8p9uHwcmXqb7WSoYnrb0KzJScZgvpxHTu4pktF6LYo3B1I89jiH+YohWNpaaX&#10;Ug8iCHbA5o9SbSMRPOgwkdBmoHUjVdqBtpnm77bZ1sKptAuB490FJv//ysrH49Y9Iwv9V+iJwAhI&#10;53zh6TLu02ts4z9NyshPEJ4usKk+MEmX89lNTj/OJPlu5kRLwjW7Zjv04ZuClkWj5Ei0JLTEceMD&#10;daTQMSQ2s7BujEnUGMu6kt/OP+cp4eKhDGMp8TprtEK/688L7KA60V4IA+XeyXVDzTfCh2eBxDHN&#10;S7oNT3RoA9QEzhZnNeCvv93HeIKevJx1pJmS+58HgYoz890SKVFgo4GjsRsNe2jvgWQ4pRfhZDIp&#10;AYMZTY3QvpKcV7ELuYSV1KvkYTTvw6Bceg5SrVYpiGTkRNjYrZOxdIQvQvnSvwp0Z7wDMfUIo5pE&#10;8Q72IXYAfnUIoJvESQR0QPGMM0kwUXV+LlHjb79T1PVRL38DAAD//wMAUEsDBBQABgAIAAAAIQA7&#10;lYOf2wAAAAQBAAAPAAAAZHJzL2Rvd25yZXYueG1sTI9LT8MwEITvSPwHa5G4UTuVqKo0ToV43Hi1&#10;UAluTrwkEfY6ijdp+PcYLnBZaTSjmW+L7eydmHCIXSAN2UKBQKqD7ajR8Ppyd7EGEdmQNS4QavjC&#10;CNvy9KQwuQ1H2uG050akEoq50dAy97mUsW7Rm7gIPVLyPsLgDSc5NNIO5pjKvZNLpVbSm47SQmt6&#10;vG6x/tyPXoN7i8N9pfh9umke+PlJjofb7FHr87P5agOCcea/MPzgJ3QoE1MVRrJROA3pEf69ybvM&#10;1BJEpWG1ViDLQv6HL78BAAD//wMAUEsBAi0AFAAGAAgAAAAhALaDOJL+AAAA4QEAABMAAAAAAAAA&#10;AAAAAAAAAAAAAFtDb250ZW50X1R5cGVzXS54bWxQSwECLQAUAAYACAAAACEAOP0h/9YAAACUAQAA&#10;CwAAAAAAAAAAAAAAAAAvAQAAX3JlbHMvLnJlbHNQSwECLQAUAAYACAAAACEA5OpvdgsCAAAcBAAA&#10;DgAAAAAAAAAAAAAAAAAuAgAAZHJzL2Uyb0RvYy54bWxQSwECLQAUAAYACAAAACEAO5WDn9sAAAAE&#10;AQAADwAAAAAAAAAAAAAAAABlBAAAZHJzL2Rvd25yZXYueG1sUEsFBgAAAAAEAAQA8wAAAG0FAAAA&#10;AA==&#10;" filled="f" stroked="f" strokeweight=".5pt">
                <v:textbox inset="0,0,0,0">
                  <w:txbxContent>
                    <w:p w14:paraId="0D86EC76" w14:textId="4552C459" w:rsidR="00051F2D" w:rsidRPr="00DD14ED" w:rsidRDefault="00051F2D" w:rsidP="00051F2D">
                      <w:pPr>
                        <w:rPr>
                          <w:b/>
                          <w:bCs/>
                          <w:color w:val="000000" w:themeColor="text1"/>
                          <w:sz w:val="20"/>
                          <w:szCs w:val="20"/>
                        </w:rPr>
                      </w:pPr>
                      <w:r>
                        <w:rPr>
                          <w:b/>
                          <w:bCs/>
                          <w:color w:val="000000" w:themeColor="text1"/>
                          <w:sz w:val="20"/>
                          <w:szCs w:val="20"/>
                        </w:rPr>
                        <w:t>Hebrew &amp; Jewish Studies</w:t>
                      </w:r>
                    </w:p>
                  </w:txbxContent>
                </v:textbox>
                <w10:anchorlock/>
              </v:shape>
            </w:pict>
          </mc:Fallback>
        </mc:AlternateContent>
      </w:r>
      <w:bookmarkEnd w:id="0"/>
      <w:bookmarkEnd w:id="1"/>
      <w:bookmarkEnd w:id="2"/>
    </w:p>
    <w:p w14:paraId="05EB309F" w14:textId="1DB46CDA" w:rsidR="00D45B47" w:rsidRDefault="008B79EA" w:rsidP="00051F2D">
      <w:pPr>
        <w:pStyle w:val="Title"/>
      </w:pPr>
      <w:r w:rsidRPr="008B79EA">
        <w:t>Departmental Style Sheet for Essays</w:t>
      </w:r>
    </w:p>
    <w:p w14:paraId="29544D70" w14:textId="77777777" w:rsidR="00902EC8" w:rsidRPr="00902EC8" w:rsidRDefault="00902EC8" w:rsidP="00902EC8"/>
    <w:p w14:paraId="7ABA399F" w14:textId="77777777" w:rsidR="00D45B47" w:rsidRPr="00D45B47" w:rsidRDefault="00D45B47" w:rsidP="00D45B47"/>
    <w:p w14:paraId="4E4F1288" w14:textId="6AC36250" w:rsidR="00D45B47" w:rsidRDefault="00D45B47">
      <w:pPr>
        <w:pStyle w:val="TOC1"/>
        <w:rPr>
          <w:rFonts w:eastAsiaTheme="minorEastAsia"/>
          <w:noProof/>
          <w:kern w:val="2"/>
          <w:lang w:eastAsia="en-GB"/>
          <w14:ligatures w14:val="standardContextual"/>
        </w:rPr>
      </w:pPr>
      <w:r>
        <w:rPr>
          <w:sz w:val="24"/>
        </w:rPr>
        <w:fldChar w:fldCharType="begin"/>
      </w:r>
      <w:r>
        <w:rPr>
          <w:sz w:val="24"/>
        </w:rPr>
        <w:instrText xml:space="preserve"> TOC \o "1-2" \h \z \u \t "Heading 6,3" </w:instrText>
      </w:r>
      <w:r>
        <w:rPr>
          <w:sz w:val="24"/>
        </w:rPr>
        <w:fldChar w:fldCharType="separate"/>
      </w:r>
      <w:hyperlink w:anchor="_Toc145425969" w:history="1">
        <w:r w:rsidRPr="00B05AD0">
          <w:rPr>
            <w:rStyle w:val="Hyperlink"/>
            <w:noProof/>
          </w:rPr>
          <w:t>Introduction</w:t>
        </w:r>
        <w:r>
          <w:rPr>
            <w:noProof/>
            <w:webHidden/>
          </w:rPr>
          <w:tab/>
        </w:r>
        <w:r>
          <w:rPr>
            <w:noProof/>
            <w:webHidden/>
          </w:rPr>
          <w:fldChar w:fldCharType="begin"/>
        </w:r>
        <w:r>
          <w:rPr>
            <w:noProof/>
            <w:webHidden/>
          </w:rPr>
          <w:instrText xml:space="preserve"> PAGEREF _Toc145425969 \h </w:instrText>
        </w:r>
        <w:r>
          <w:rPr>
            <w:noProof/>
            <w:webHidden/>
          </w:rPr>
        </w:r>
        <w:r>
          <w:rPr>
            <w:noProof/>
            <w:webHidden/>
          </w:rPr>
          <w:fldChar w:fldCharType="separate"/>
        </w:r>
        <w:r w:rsidR="004C14F6">
          <w:rPr>
            <w:noProof/>
            <w:webHidden/>
          </w:rPr>
          <w:t>2</w:t>
        </w:r>
        <w:r>
          <w:rPr>
            <w:noProof/>
            <w:webHidden/>
          </w:rPr>
          <w:fldChar w:fldCharType="end"/>
        </w:r>
      </w:hyperlink>
    </w:p>
    <w:p w14:paraId="4A86BF2D" w14:textId="747DB2B1" w:rsidR="00D45B47" w:rsidRDefault="004C14F6">
      <w:pPr>
        <w:pStyle w:val="TOC1"/>
        <w:rPr>
          <w:rFonts w:eastAsiaTheme="minorEastAsia"/>
          <w:noProof/>
          <w:kern w:val="2"/>
          <w:lang w:eastAsia="en-GB"/>
          <w14:ligatures w14:val="standardContextual"/>
        </w:rPr>
      </w:pPr>
      <w:hyperlink w:anchor="_Toc145425970" w:history="1">
        <w:r w:rsidR="00D45B47" w:rsidRPr="00B05AD0">
          <w:rPr>
            <w:rStyle w:val="Hyperlink"/>
            <w:noProof/>
          </w:rPr>
          <w:t>How to format essays</w:t>
        </w:r>
        <w:r w:rsidR="00D45B47">
          <w:rPr>
            <w:noProof/>
            <w:webHidden/>
          </w:rPr>
          <w:tab/>
        </w:r>
        <w:r w:rsidR="00D45B47">
          <w:rPr>
            <w:noProof/>
            <w:webHidden/>
          </w:rPr>
          <w:fldChar w:fldCharType="begin"/>
        </w:r>
        <w:r w:rsidR="00D45B47">
          <w:rPr>
            <w:noProof/>
            <w:webHidden/>
          </w:rPr>
          <w:instrText xml:space="preserve"> PAGEREF _Toc145425970 \h </w:instrText>
        </w:r>
        <w:r w:rsidR="00D45B47">
          <w:rPr>
            <w:noProof/>
            <w:webHidden/>
          </w:rPr>
        </w:r>
        <w:r w:rsidR="00D45B47">
          <w:rPr>
            <w:noProof/>
            <w:webHidden/>
          </w:rPr>
          <w:fldChar w:fldCharType="separate"/>
        </w:r>
        <w:r>
          <w:rPr>
            <w:noProof/>
            <w:webHidden/>
          </w:rPr>
          <w:t>2</w:t>
        </w:r>
        <w:r w:rsidR="00D45B47">
          <w:rPr>
            <w:noProof/>
            <w:webHidden/>
          </w:rPr>
          <w:fldChar w:fldCharType="end"/>
        </w:r>
      </w:hyperlink>
    </w:p>
    <w:p w14:paraId="2E60FE09" w14:textId="63C60149" w:rsidR="00D45B47" w:rsidRDefault="004C14F6">
      <w:pPr>
        <w:pStyle w:val="TOC1"/>
        <w:rPr>
          <w:rFonts w:eastAsiaTheme="minorEastAsia"/>
          <w:noProof/>
          <w:kern w:val="2"/>
          <w:lang w:eastAsia="en-GB"/>
          <w14:ligatures w14:val="standardContextual"/>
        </w:rPr>
      </w:pPr>
      <w:hyperlink w:anchor="_Toc145425971" w:history="1">
        <w:r w:rsidR="00D45B47" w:rsidRPr="00B05AD0">
          <w:rPr>
            <w:rStyle w:val="Hyperlink"/>
            <w:noProof/>
          </w:rPr>
          <w:t>How to submit essays</w:t>
        </w:r>
        <w:r w:rsidR="00D45B47">
          <w:rPr>
            <w:noProof/>
            <w:webHidden/>
          </w:rPr>
          <w:tab/>
        </w:r>
        <w:r w:rsidR="00D45B47">
          <w:rPr>
            <w:noProof/>
            <w:webHidden/>
          </w:rPr>
          <w:fldChar w:fldCharType="begin"/>
        </w:r>
        <w:r w:rsidR="00D45B47">
          <w:rPr>
            <w:noProof/>
            <w:webHidden/>
          </w:rPr>
          <w:instrText xml:space="preserve"> PAGEREF _Toc145425971 \h </w:instrText>
        </w:r>
        <w:r w:rsidR="00D45B47">
          <w:rPr>
            <w:noProof/>
            <w:webHidden/>
          </w:rPr>
        </w:r>
        <w:r w:rsidR="00D45B47">
          <w:rPr>
            <w:noProof/>
            <w:webHidden/>
          </w:rPr>
          <w:fldChar w:fldCharType="separate"/>
        </w:r>
        <w:r>
          <w:rPr>
            <w:noProof/>
            <w:webHidden/>
          </w:rPr>
          <w:t>2</w:t>
        </w:r>
        <w:r w:rsidR="00D45B47">
          <w:rPr>
            <w:noProof/>
            <w:webHidden/>
          </w:rPr>
          <w:fldChar w:fldCharType="end"/>
        </w:r>
      </w:hyperlink>
    </w:p>
    <w:p w14:paraId="59FE6D32" w14:textId="427DFD19" w:rsidR="00D45B47" w:rsidRDefault="004C14F6">
      <w:pPr>
        <w:pStyle w:val="TOC1"/>
        <w:rPr>
          <w:rFonts w:eastAsiaTheme="minorEastAsia"/>
          <w:noProof/>
          <w:kern w:val="2"/>
          <w:lang w:eastAsia="en-GB"/>
          <w14:ligatures w14:val="standardContextual"/>
        </w:rPr>
      </w:pPr>
      <w:hyperlink w:anchor="_Toc145425972" w:history="1">
        <w:r w:rsidR="00D45B47" w:rsidRPr="00B05AD0">
          <w:rPr>
            <w:rStyle w:val="Hyperlink"/>
            <w:noProof/>
          </w:rPr>
          <w:t>How to write essays</w:t>
        </w:r>
        <w:r w:rsidR="00D45B47">
          <w:rPr>
            <w:noProof/>
            <w:webHidden/>
          </w:rPr>
          <w:tab/>
        </w:r>
        <w:r w:rsidR="00D45B47">
          <w:rPr>
            <w:noProof/>
            <w:webHidden/>
          </w:rPr>
          <w:fldChar w:fldCharType="begin"/>
        </w:r>
        <w:r w:rsidR="00D45B47">
          <w:rPr>
            <w:noProof/>
            <w:webHidden/>
          </w:rPr>
          <w:instrText xml:space="preserve"> PAGEREF _Toc145425972 \h </w:instrText>
        </w:r>
        <w:r w:rsidR="00D45B47">
          <w:rPr>
            <w:noProof/>
            <w:webHidden/>
          </w:rPr>
        </w:r>
        <w:r w:rsidR="00D45B47">
          <w:rPr>
            <w:noProof/>
            <w:webHidden/>
          </w:rPr>
          <w:fldChar w:fldCharType="separate"/>
        </w:r>
        <w:r>
          <w:rPr>
            <w:noProof/>
            <w:webHidden/>
          </w:rPr>
          <w:t>3</w:t>
        </w:r>
        <w:r w:rsidR="00D45B47">
          <w:rPr>
            <w:noProof/>
            <w:webHidden/>
          </w:rPr>
          <w:fldChar w:fldCharType="end"/>
        </w:r>
      </w:hyperlink>
    </w:p>
    <w:p w14:paraId="10AFED69" w14:textId="621D30AC" w:rsidR="00D45B47" w:rsidRDefault="004C14F6">
      <w:pPr>
        <w:pStyle w:val="TOC2"/>
        <w:tabs>
          <w:tab w:val="right" w:pos="9016"/>
        </w:tabs>
        <w:rPr>
          <w:rFonts w:eastAsiaTheme="minorEastAsia"/>
          <w:noProof/>
          <w:kern w:val="2"/>
          <w:lang w:eastAsia="en-GB"/>
          <w14:ligatures w14:val="standardContextual"/>
        </w:rPr>
      </w:pPr>
      <w:hyperlink w:anchor="_Toc145425973" w:history="1">
        <w:r w:rsidR="00D45B47" w:rsidRPr="00B05AD0">
          <w:rPr>
            <w:rStyle w:val="Hyperlink"/>
            <w:noProof/>
          </w:rPr>
          <w:t>Introduction</w:t>
        </w:r>
        <w:r w:rsidR="00D45B47">
          <w:rPr>
            <w:noProof/>
            <w:webHidden/>
          </w:rPr>
          <w:tab/>
        </w:r>
        <w:r w:rsidR="00D45B47">
          <w:rPr>
            <w:noProof/>
            <w:webHidden/>
          </w:rPr>
          <w:fldChar w:fldCharType="begin"/>
        </w:r>
        <w:r w:rsidR="00D45B47">
          <w:rPr>
            <w:noProof/>
            <w:webHidden/>
          </w:rPr>
          <w:instrText xml:space="preserve"> PAGEREF _Toc145425973 \h </w:instrText>
        </w:r>
        <w:r w:rsidR="00D45B47">
          <w:rPr>
            <w:noProof/>
            <w:webHidden/>
          </w:rPr>
        </w:r>
        <w:r w:rsidR="00D45B47">
          <w:rPr>
            <w:noProof/>
            <w:webHidden/>
          </w:rPr>
          <w:fldChar w:fldCharType="separate"/>
        </w:r>
        <w:r>
          <w:rPr>
            <w:noProof/>
            <w:webHidden/>
          </w:rPr>
          <w:t>3</w:t>
        </w:r>
        <w:r w:rsidR="00D45B47">
          <w:rPr>
            <w:noProof/>
            <w:webHidden/>
          </w:rPr>
          <w:fldChar w:fldCharType="end"/>
        </w:r>
      </w:hyperlink>
    </w:p>
    <w:p w14:paraId="48338B3E" w14:textId="1C4FAE64" w:rsidR="00D45B47" w:rsidRDefault="004C14F6">
      <w:pPr>
        <w:pStyle w:val="TOC2"/>
        <w:tabs>
          <w:tab w:val="right" w:pos="9016"/>
        </w:tabs>
        <w:rPr>
          <w:rFonts w:eastAsiaTheme="minorEastAsia"/>
          <w:noProof/>
          <w:kern w:val="2"/>
          <w:lang w:eastAsia="en-GB"/>
          <w14:ligatures w14:val="standardContextual"/>
        </w:rPr>
      </w:pPr>
      <w:hyperlink w:anchor="_Toc145425974" w:history="1">
        <w:r w:rsidR="00D45B47" w:rsidRPr="00B05AD0">
          <w:rPr>
            <w:rStyle w:val="Hyperlink"/>
            <w:noProof/>
          </w:rPr>
          <w:t>Summary (Literature Review)</w:t>
        </w:r>
        <w:r w:rsidR="00D45B47">
          <w:rPr>
            <w:noProof/>
            <w:webHidden/>
          </w:rPr>
          <w:tab/>
        </w:r>
        <w:r w:rsidR="00D45B47">
          <w:rPr>
            <w:noProof/>
            <w:webHidden/>
          </w:rPr>
          <w:fldChar w:fldCharType="begin"/>
        </w:r>
        <w:r w:rsidR="00D45B47">
          <w:rPr>
            <w:noProof/>
            <w:webHidden/>
          </w:rPr>
          <w:instrText xml:space="preserve"> PAGEREF _Toc145425974 \h </w:instrText>
        </w:r>
        <w:r w:rsidR="00D45B47">
          <w:rPr>
            <w:noProof/>
            <w:webHidden/>
          </w:rPr>
        </w:r>
        <w:r w:rsidR="00D45B47">
          <w:rPr>
            <w:noProof/>
            <w:webHidden/>
          </w:rPr>
          <w:fldChar w:fldCharType="separate"/>
        </w:r>
        <w:r>
          <w:rPr>
            <w:noProof/>
            <w:webHidden/>
          </w:rPr>
          <w:t>3</w:t>
        </w:r>
        <w:r w:rsidR="00D45B47">
          <w:rPr>
            <w:noProof/>
            <w:webHidden/>
          </w:rPr>
          <w:fldChar w:fldCharType="end"/>
        </w:r>
      </w:hyperlink>
    </w:p>
    <w:p w14:paraId="7C71A8E7" w14:textId="736A3CC7" w:rsidR="00D45B47" w:rsidRDefault="004C14F6">
      <w:pPr>
        <w:pStyle w:val="TOC2"/>
        <w:tabs>
          <w:tab w:val="right" w:pos="9016"/>
        </w:tabs>
        <w:rPr>
          <w:rFonts w:eastAsiaTheme="minorEastAsia"/>
          <w:noProof/>
          <w:kern w:val="2"/>
          <w:lang w:eastAsia="en-GB"/>
          <w14:ligatures w14:val="standardContextual"/>
        </w:rPr>
      </w:pPr>
      <w:hyperlink w:anchor="_Toc145425975" w:history="1">
        <w:r w:rsidR="00D45B47" w:rsidRPr="00B05AD0">
          <w:rPr>
            <w:rStyle w:val="Hyperlink"/>
            <w:noProof/>
          </w:rPr>
          <w:t>Analysis</w:t>
        </w:r>
        <w:r w:rsidR="00D45B47">
          <w:rPr>
            <w:noProof/>
            <w:webHidden/>
          </w:rPr>
          <w:tab/>
        </w:r>
        <w:r w:rsidR="00D45B47">
          <w:rPr>
            <w:noProof/>
            <w:webHidden/>
          </w:rPr>
          <w:fldChar w:fldCharType="begin"/>
        </w:r>
        <w:r w:rsidR="00D45B47">
          <w:rPr>
            <w:noProof/>
            <w:webHidden/>
          </w:rPr>
          <w:instrText xml:space="preserve"> PAGEREF _Toc145425975 \h </w:instrText>
        </w:r>
        <w:r w:rsidR="00D45B47">
          <w:rPr>
            <w:noProof/>
            <w:webHidden/>
          </w:rPr>
        </w:r>
        <w:r w:rsidR="00D45B47">
          <w:rPr>
            <w:noProof/>
            <w:webHidden/>
          </w:rPr>
          <w:fldChar w:fldCharType="separate"/>
        </w:r>
        <w:r>
          <w:rPr>
            <w:noProof/>
            <w:webHidden/>
          </w:rPr>
          <w:t>3</w:t>
        </w:r>
        <w:r w:rsidR="00D45B47">
          <w:rPr>
            <w:noProof/>
            <w:webHidden/>
          </w:rPr>
          <w:fldChar w:fldCharType="end"/>
        </w:r>
      </w:hyperlink>
    </w:p>
    <w:p w14:paraId="2F69AEE3" w14:textId="2292A249" w:rsidR="00D45B47" w:rsidRDefault="004C14F6">
      <w:pPr>
        <w:pStyle w:val="TOC2"/>
        <w:tabs>
          <w:tab w:val="right" w:pos="9016"/>
        </w:tabs>
        <w:rPr>
          <w:rFonts w:eastAsiaTheme="minorEastAsia"/>
          <w:noProof/>
          <w:kern w:val="2"/>
          <w:lang w:eastAsia="en-GB"/>
          <w14:ligatures w14:val="standardContextual"/>
        </w:rPr>
      </w:pPr>
      <w:hyperlink w:anchor="_Toc145425976" w:history="1">
        <w:r w:rsidR="00D45B47" w:rsidRPr="00B05AD0">
          <w:rPr>
            <w:rStyle w:val="Hyperlink"/>
            <w:noProof/>
          </w:rPr>
          <w:t>Critique</w:t>
        </w:r>
        <w:r w:rsidR="00D45B47">
          <w:rPr>
            <w:noProof/>
            <w:webHidden/>
          </w:rPr>
          <w:tab/>
        </w:r>
        <w:r w:rsidR="00D45B47">
          <w:rPr>
            <w:noProof/>
            <w:webHidden/>
          </w:rPr>
          <w:fldChar w:fldCharType="begin"/>
        </w:r>
        <w:r w:rsidR="00D45B47">
          <w:rPr>
            <w:noProof/>
            <w:webHidden/>
          </w:rPr>
          <w:instrText xml:space="preserve"> PAGEREF _Toc145425976 \h </w:instrText>
        </w:r>
        <w:r w:rsidR="00D45B47">
          <w:rPr>
            <w:noProof/>
            <w:webHidden/>
          </w:rPr>
        </w:r>
        <w:r w:rsidR="00D45B47">
          <w:rPr>
            <w:noProof/>
            <w:webHidden/>
          </w:rPr>
          <w:fldChar w:fldCharType="separate"/>
        </w:r>
        <w:r>
          <w:rPr>
            <w:noProof/>
            <w:webHidden/>
          </w:rPr>
          <w:t>3</w:t>
        </w:r>
        <w:r w:rsidR="00D45B47">
          <w:rPr>
            <w:noProof/>
            <w:webHidden/>
          </w:rPr>
          <w:fldChar w:fldCharType="end"/>
        </w:r>
      </w:hyperlink>
    </w:p>
    <w:p w14:paraId="046715CE" w14:textId="3DFDA009" w:rsidR="00D45B47" w:rsidRDefault="004C14F6">
      <w:pPr>
        <w:pStyle w:val="TOC2"/>
        <w:tabs>
          <w:tab w:val="right" w:pos="9016"/>
        </w:tabs>
        <w:rPr>
          <w:rFonts w:eastAsiaTheme="minorEastAsia"/>
          <w:noProof/>
          <w:kern w:val="2"/>
          <w:lang w:eastAsia="en-GB"/>
          <w14:ligatures w14:val="standardContextual"/>
        </w:rPr>
      </w:pPr>
      <w:hyperlink w:anchor="_Toc145425977" w:history="1">
        <w:r w:rsidR="00D45B47" w:rsidRPr="00B05AD0">
          <w:rPr>
            <w:rStyle w:val="Hyperlink"/>
            <w:noProof/>
          </w:rPr>
          <w:t>Conclusion</w:t>
        </w:r>
        <w:r w:rsidR="00D45B47">
          <w:rPr>
            <w:noProof/>
            <w:webHidden/>
          </w:rPr>
          <w:tab/>
        </w:r>
        <w:r w:rsidR="00D45B47">
          <w:rPr>
            <w:noProof/>
            <w:webHidden/>
          </w:rPr>
          <w:fldChar w:fldCharType="begin"/>
        </w:r>
        <w:r w:rsidR="00D45B47">
          <w:rPr>
            <w:noProof/>
            <w:webHidden/>
          </w:rPr>
          <w:instrText xml:space="preserve"> PAGEREF _Toc145425977 \h </w:instrText>
        </w:r>
        <w:r w:rsidR="00D45B47">
          <w:rPr>
            <w:noProof/>
            <w:webHidden/>
          </w:rPr>
        </w:r>
        <w:r w:rsidR="00D45B47">
          <w:rPr>
            <w:noProof/>
            <w:webHidden/>
          </w:rPr>
          <w:fldChar w:fldCharType="separate"/>
        </w:r>
        <w:r>
          <w:rPr>
            <w:noProof/>
            <w:webHidden/>
          </w:rPr>
          <w:t>4</w:t>
        </w:r>
        <w:r w:rsidR="00D45B47">
          <w:rPr>
            <w:noProof/>
            <w:webHidden/>
          </w:rPr>
          <w:fldChar w:fldCharType="end"/>
        </w:r>
      </w:hyperlink>
    </w:p>
    <w:p w14:paraId="01BC436D" w14:textId="566A26B4" w:rsidR="00D45B47" w:rsidRDefault="004C14F6">
      <w:pPr>
        <w:pStyle w:val="TOC1"/>
        <w:rPr>
          <w:rFonts w:eastAsiaTheme="minorEastAsia"/>
          <w:noProof/>
          <w:kern w:val="2"/>
          <w:lang w:eastAsia="en-GB"/>
          <w14:ligatures w14:val="standardContextual"/>
        </w:rPr>
      </w:pPr>
      <w:hyperlink w:anchor="_Toc145425978" w:history="1">
        <w:r w:rsidR="00D45B47" w:rsidRPr="00B05AD0">
          <w:rPr>
            <w:rStyle w:val="Hyperlink"/>
            <w:noProof/>
          </w:rPr>
          <w:t>How to present quotes</w:t>
        </w:r>
        <w:r w:rsidR="00D45B47">
          <w:rPr>
            <w:noProof/>
            <w:webHidden/>
          </w:rPr>
          <w:tab/>
        </w:r>
        <w:r w:rsidR="00D45B47">
          <w:rPr>
            <w:noProof/>
            <w:webHidden/>
          </w:rPr>
          <w:fldChar w:fldCharType="begin"/>
        </w:r>
        <w:r w:rsidR="00D45B47">
          <w:rPr>
            <w:noProof/>
            <w:webHidden/>
          </w:rPr>
          <w:instrText xml:space="preserve"> PAGEREF _Toc145425978 \h </w:instrText>
        </w:r>
        <w:r w:rsidR="00D45B47">
          <w:rPr>
            <w:noProof/>
            <w:webHidden/>
          </w:rPr>
        </w:r>
        <w:r w:rsidR="00D45B47">
          <w:rPr>
            <w:noProof/>
            <w:webHidden/>
          </w:rPr>
          <w:fldChar w:fldCharType="separate"/>
        </w:r>
        <w:r>
          <w:rPr>
            <w:noProof/>
            <w:webHidden/>
          </w:rPr>
          <w:t>4</w:t>
        </w:r>
        <w:r w:rsidR="00D45B47">
          <w:rPr>
            <w:noProof/>
            <w:webHidden/>
          </w:rPr>
          <w:fldChar w:fldCharType="end"/>
        </w:r>
      </w:hyperlink>
    </w:p>
    <w:p w14:paraId="2E7359EE" w14:textId="766FC1A2" w:rsidR="00D45B47" w:rsidRDefault="004C14F6">
      <w:pPr>
        <w:pStyle w:val="TOC1"/>
        <w:rPr>
          <w:rFonts w:eastAsiaTheme="minorEastAsia"/>
          <w:noProof/>
          <w:kern w:val="2"/>
          <w:lang w:eastAsia="en-GB"/>
          <w14:ligatures w14:val="standardContextual"/>
        </w:rPr>
      </w:pPr>
      <w:hyperlink w:anchor="_Toc145425979" w:history="1">
        <w:r w:rsidR="00D45B47" w:rsidRPr="00B05AD0">
          <w:rPr>
            <w:rStyle w:val="Hyperlink"/>
            <w:noProof/>
          </w:rPr>
          <w:t>How to present footnotes or endnotes</w:t>
        </w:r>
        <w:r w:rsidR="00D45B47">
          <w:rPr>
            <w:noProof/>
            <w:webHidden/>
          </w:rPr>
          <w:tab/>
        </w:r>
        <w:r w:rsidR="00D45B47">
          <w:rPr>
            <w:noProof/>
            <w:webHidden/>
          </w:rPr>
          <w:fldChar w:fldCharType="begin"/>
        </w:r>
        <w:r w:rsidR="00D45B47">
          <w:rPr>
            <w:noProof/>
            <w:webHidden/>
          </w:rPr>
          <w:instrText xml:space="preserve"> PAGEREF _Toc145425979 \h </w:instrText>
        </w:r>
        <w:r w:rsidR="00D45B47">
          <w:rPr>
            <w:noProof/>
            <w:webHidden/>
          </w:rPr>
        </w:r>
        <w:r w:rsidR="00D45B47">
          <w:rPr>
            <w:noProof/>
            <w:webHidden/>
          </w:rPr>
          <w:fldChar w:fldCharType="separate"/>
        </w:r>
        <w:r>
          <w:rPr>
            <w:noProof/>
            <w:webHidden/>
          </w:rPr>
          <w:t>4</w:t>
        </w:r>
        <w:r w:rsidR="00D45B47">
          <w:rPr>
            <w:noProof/>
            <w:webHidden/>
          </w:rPr>
          <w:fldChar w:fldCharType="end"/>
        </w:r>
      </w:hyperlink>
    </w:p>
    <w:p w14:paraId="1A4DD52F" w14:textId="7C9ED301" w:rsidR="00D45B47" w:rsidRDefault="004C14F6">
      <w:pPr>
        <w:pStyle w:val="TOC2"/>
        <w:tabs>
          <w:tab w:val="right" w:pos="9016"/>
        </w:tabs>
        <w:rPr>
          <w:rFonts w:eastAsiaTheme="minorEastAsia"/>
          <w:noProof/>
          <w:kern w:val="2"/>
          <w:lang w:eastAsia="en-GB"/>
          <w14:ligatures w14:val="standardContextual"/>
        </w:rPr>
      </w:pPr>
      <w:hyperlink w:anchor="_Toc145425980" w:history="1">
        <w:r w:rsidR="00D45B47" w:rsidRPr="00B05AD0">
          <w:rPr>
            <w:rStyle w:val="Hyperlink"/>
            <w:noProof/>
          </w:rPr>
          <w:t>Book</w:t>
        </w:r>
        <w:r w:rsidR="00D45B47">
          <w:rPr>
            <w:noProof/>
            <w:webHidden/>
          </w:rPr>
          <w:tab/>
        </w:r>
        <w:r w:rsidR="00D45B47">
          <w:rPr>
            <w:noProof/>
            <w:webHidden/>
          </w:rPr>
          <w:fldChar w:fldCharType="begin"/>
        </w:r>
        <w:r w:rsidR="00D45B47">
          <w:rPr>
            <w:noProof/>
            <w:webHidden/>
          </w:rPr>
          <w:instrText xml:space="preserve"> PAGEREF _Toc145425980 \h </w:instrText>
        </w:r>
        <w:r w:rsidR="00D45B47">
          <w:rPr>
            <w:noProof/>
            <w:webHidden/>
          </w:rPr>
        </w:r>
        <w:r w:rsidR="00D45B47">
          <w:rPr>
            <w:noProof/>
            <w:webHidden/>
          </w:rPr>
          <w:fldChar w:fldCharType="separate"/>
        </w:r>
        <w:r>
          <w:rPr>
            <w:noProof/>
            <w:webHidden/>
          </w:rPr>
          <w:t>4</w:t>
        </w:r>
        <w:r w:rsidR="00D45B47">
          <w:rPr>
            <w:noProof/>
            <w:webHidden/>
          </w:rPr>
          <w:fldChar w:fldCharType="end"/>
        </w:r>
      </w:hyperlink>
    </w:p>
    <w:p w14:paraId="36F82EC3" w14:textId="699DAA48" w:rsidR="00D45B47" w:rsidRDefault="004C14F6">
      <w:pPr>
        <w:pStyle w:val="TOC2"/>
        <w:tabs>
          <w:tab w:val="right" w:pos="9016"/>
        </w:tabs>
        <w:rPr>
          <w:rFonts w:eastAsiaTheme="minorEastAsia"/>
          <w:noProof/>
          <w:kern w:val="2"/>
          <w:lang w:eastAsia="en-GB"/>
          <w14:ligatures w14:val="standardContextual"/>
        </w:rPr>
      </w:pPr>
      <w:hyperlink w:anchor="_Toc145425981" w:history="1">
        <w:r w:rsidR="00D45B47" w:rsidRPr="00B05AD0">
          <w:rPr>
            <w:rStyle w:val="Hyperlink"/>
            <w:noProof/>
          </w:rPr>
          <w:t>Article or chapter in a multi-authored edited book</w:t>
        </w:r>
        <w:r w:rsidR="00D45B47">
          <w:rPr>
            <w:noProof/>
            <w:webHidden/>
          </w:rPr>
          <w:tab/>
        </w:r>
        <w:r w:rsidR="00D45B47">
          <w:rPr>
            <w:noProof/>
            <w:webHidden/>
          </w:rPr>
          <w:fldChar w:fldCharType="begin"/>
        </w:r>
        <w:r w:rsidR="00D45B47">
          <w:rPr>
            <w:noProof/>
            <w:webHidden/>
          </w:rPr>
          <w:instrText xml:space="preserve"> PAGEREF _Toc145425981 \h </w:instrText>
        </w:r>
        <w:r w:rsidR="00D45B47">
          <w:rPr>
            <w:noProof/>
            <w:webHidden/>
          </w:rPr>
        </w:r>
        <w:r w:rsidR="00D45B47">
          <w:rPr>
            <w:noProof/>
            <w:webHidden/>
          </w:rPr>
          <w:fldChar w:fldCharType="separate"/>
        </w:r>
        <w:r>
          <w:rPr>
            <w:noProof/>
            <w:webHidden/>
          </w:rPr>
          <w:t>5</w:t>
        </w:r>
        <w:r w:rsidR="00D45B47">
          <w:rPr>
            <w:noProof/>
            <w:webHidden/>
          </w:rPr>
          <w:fldChar w:fldCharType="end"/>
        </w:r>
      </w:hyperlink>
    </w:p>
    <w:p w14:paraId="6A26BBA4" w14:textId="202AA396" w:rsidR="00D45B47" w:rsidRDefault="004C14F6">
      <w:pPr>
        <w:pStyle w:val="TOC2"/>
        <w:tabs>
          <w:tab w:val="right" w:pos="9016"/>
        </w:tabs>
        <w:rPr>
          <w:rFonts w:eastAsiaTheme="minorEastAsia"/>
          <w:noProof/>
          <w:kern w:val="2"/>
          <w:lang w:eastAsia="en-GB"/>
          <w14:ligatures w14:val="standardContextual"/>
        </w:rPr>
      </w:pPr>
      <w:hyperlink w:anchor="_Toc145425982" w:history="1">
        <w:r w:rsidR="00D45B47" w:rsidRPr="00B05AD0">
          <w:rPr>
            <w:rStyle w:val="Hyperlink"/>
            <w:noProof/>
          </w:rPr>
          <w:t>Article in a scholarly journal</w:t>
        </w:r>
        <w:r w:rsidR="00D45B47">
          <w:rPr>
            <w:noProof/>
            <w:webHidden/>
          </w:rPr>
          <w:tab/>
        </w:r>
        <w:r w:rsidR="00D45B47">
          <w:rPr>
            <w:noProof/>
            <w:webHidden/>
          </w:rPr>
          <w:fldChar w:fldCharType="begin"/>
        </w:r>
        <w:r w:rsidR="00D45B47">
          <w:rPr>
            <w:noProof/>
            <w:webHidden/>
          </w:rPr>
          <w:instrText xml:space="preserve"> PAGEREF _Toc145425982 \h </w:instrText>
        </w:r>
        <w:r w:rsidR="00D45B47">
          <w:rPr>
            <w:noProof/>
            <w:webHidden/>
          </w:rPr>
        </w:r>
        <w:r w:rsidR="00D45B47">
          <w:rPr>
            <w:noProof/>
            <w:webHidden/>
          </w:rPr>
          <w:fldChar w:fldCharType="separate"/>
        </w:r>
        <w:r>
          <w:rPr>
            <w:noProof/>
            <w:webHidden/>
          </w:rPr>
          <w:t>5</w:t>
        </w:r>
        <w:r w:rsidR="00D45B47">
          <w:rPr>
            <w:noProof/>
            <w:webHidden/>
          </w:rPr>
          <w:fldChar w:fldCharType="end"/>
        </w:r>
      </w:hyperlink>
    </w:p>
    <w:p w14:paraId="6AF96362" w14:textId="082213A6" w:rsidR="00D45B47" w:rsidRDefault="004C14F6">
      <w:pPr>
        <w:pStyle w:val="TOC2"/>
        <w:tabs>
          <w:tab w:val="right" w:pos="9016"/>
        </w:tabs>
        <w:rPr>
          <w:rFonts w:eastAsiaTheme="minorEastAsia"/>
          <w:noProof/>
          <w:kern w:val="2"/>
          <w:lang w:eastAsia="en-GB"/>
          <w14:ligatures w14:val="standardContextual"/>
        </w:rPr>
      </w:pPr>
      <w:hyperlink w:anchor="_Toc145425983" w:history="1">
        <w:r w:rsidR="00D45B47" w:rsidRPr="00B05AD0">
          <w:rPr>
            <w:rStyle w:val="Hyperlink"/>
            <w:noProof/>
          </w:rPr>
          <w:t>Citations from online resources</w:t>
        </w:r>
        <w:r w:rsidR="00D45B47">
          <w:rPr>
            <w:noProof/>
            <w:webHidden/>
          </w:rPr>
          <w:tab/>
        </w:r>
        <w:r w:rsidR="00D45B47">
          <w:rPr>
            <w:noProof/>
            <w:webHidden/>
          </w:rPr>
          <w:fldChar w:fldCharType="begin"/>
        </w:r>
        <w:r w:rsidR="00D45B47">
          <w:rPr>
            <w:noProof/>
            <w:webHidden/>
          </w:rPr>
          <w:instrText xml:space="preserve"> PAGEREF _Toc145425983 \h </w:instrText>
        </w:r>
        <w:r w:rsidR="00D45B47">
          <w:rPr>
            <w:noProof/>
            <w:webHidden/>
          </w:rPr>
        </w:r>
        <w:r w:rsidR="00D45B47">
          <w:rPr>
            <w:noProof/>
            <w:webHidden/>
          </w:rPr>
          <w:fldChar w:fldCharType="separate"/>
        </w:r>
        <w:r>
          <w:rPr>
            <w:noProof/>
            <w:webHidden/>
          </w:rPr>
          <w:t>5</w:t>
        </w:r>
        <w:r w:rsidR="00D45B47">
          <w:rPr>
            <w:noProof/>
            <w:webHidden/>
          </w:rPr>
          <w:fldChar w:fldCharType="end"/>
        </w:r>
      </w:hyperlink>
    </w:p>
    <w:p w14:paraId="7C669A83" w14:textId="44A18E5C" w:rsidR="00D45B47" w:rsidRDefault="004C14F6">
      <w:pPr>
        <w:pStyle w:val="TOC2"/>
        <w:tabs>
          <w:tab w:val="right" w:pos="9016"/>
        </w:tabs>
        <w:rPr>
          <w:rFonts w:eastAsiaTheme="minorEastAsia"/>
          <w:noProof/>
          <w:kern w:val="2"/>
          <w:lang w:eastAsia="en-GB"/>
          <w14:ligatures w14:val="standardContextual"/>
        </w:rPr>
      </w:pPr>
      <w:hyperlink w:anchor="_Toc145425984" w:history="1">
        <w:r w:rsidR="00D45B47" w:rsidRPr="00B05AD0">
          <w:rPr>
            <w:rStyle w:val="Hyperlink"/>
            <w:noProof/>
          </w:rPr>
          <w:t>An encyclopaedia entry</w:t>
        </w:r>
        <w:r w:rsidR="00D45B47">
          <w:rPr>
            <w:noProof/>
            <w:webHidden/>
          </w:rPr>
          <w:tab/>
        </w:r>
        <w:r w:rsidR="00D45B47">
          <w:rPr>
            <w:noProof/>
            <w:webHidden/>
          </w:rPr>
          <w:fldChar w:fldCharType="begin"/>
        </w:r>
        <w:r w:rsidR="00D45B47">
          <w:rPr>
            <w:noProof/>
            <w:webHidden/>
          </w:rPr>
          <w:instrText xml:space="preserve"> PAGEREF _Toc145425984 \h </w:instrText>
        </w:r>
        <w:r w:rsidR="00D45B47">
          <w:rPr>
            <w:noProof/>
            <w:webHidden/>
          </w:rPr>
        </w:r>
        <w:r w:rsidR="00D45B47">
          <w:rPr>
            <w:noProof/>
            <w:webHidden/>
          </w:rPr>
          <w:fldChar w:fldCharType="separate"/>
        </w:r>
        <w:r>
          <w:rPr>
            <w:noProof/>
            <w:webHidden/>
          </w:rPr>
          <w:t>6</w:t>
        </w:r>
        <w:r w:rsidR="00D45B47">
          <w:rPr>
            <w:noProof/>
            <w:webHidden/>
          </w:rPr>
          <w:fldChar w:fldCharType="end"/>
        </w:r>
      </w:hyperlink>
    </w:p>
    <w:p w14:paraId="074293CC" w14:textId="04DDB769" w:rsidR="00D45B47" w:rsidRDefault="004C14F6">
      <w:pPr>
        <w:pStyle w:val="TOC2"/>
        <w:tabs>
          <w:tab w:val="right" w:pos="9016"/>
        </w:tabs>
        <w:rPr>
          <w:rFonts w:eastAsiaTheme="minorEastAsia"/>
          <w:noProof/>
          <w:kern w:val="2"/>
          <w:lang w:eastAsia="en-GB"/>
          <w14:ligatures w14:val="standardContextual"/>
        </w:rPr>
      </w:pPr>
      <w:hyperlink w:anchor="_Toc145425985" w:history="1">
        <w:r w:rsidR="00D45B47" w:rsidRPr="00B05AD0">
          <w:rPr>
            <w:rStyle w:val="Hyperlink"/>
            <w:noProof/>
          </w:rPr>
          <w:t>Article in a newspaper</w:t>
        </w:r>
        <w:r w:rsidR="00D45B47">
          <w:rPr>
            <w:noProof/>
            <w:webHidden/>
          </w:rPr>
          <w:tab/>
        </w:r>
        <w:r w:rsidR="00D45B47">
          <w:rPr>
            <w:noProof/>
            <w:webHidden/>
          </w:rPr>
          <w:fldChar w:fldCharType="begin"/>
        </w:r>
        <w:r w:rsidR="00D45B47">
          <w:rPr>
            <w:noProof/>
            <w:webHidden/>
          </w:rPr>
          <w:instrText xml:space="preserve"> PAGEREF _Toc145425985 \h </w:instrText>
        </w:r>
        <w:r w:rsidR="00D45B47">
          <w:rPr>
            <w:noProof/>
            <w:webHidden/>
          </w:rPr>
        </w:r>
        <w:r w:rsidR="00D45B47">
          <w:rPr>
            <w:noProof/>
            <w:webHidden/>
          </w:rPr>
          <w:fldChar w:fldCharType="separate"/>
        </w:r>
        <w:r>
          <w:rPr>
            <w:noProof/>
            <w:webHidden/>
          </w:rPr>
          <w:t>6</w:t>
        </w:r>
        <w:r w:rsidR="00D45B47">
          <w:rPr>
            <w:noProof/>
            <w:webHidden/>
          </w:rPr>
          <w:fldChar w:fldCharType="end"/>
        </w:r>
      </w:hyperlink>
    </w:p>
    <w:p w14:paraId="202CA47F" w14:textId="3684BA0F" w:rsidR="00D45B47" w:rsidRDefault="004C14F6">
      <w:pPr>
        <w:pStyle w:val="TOC2"/>
        <w:tabs>
          <w:tab w:val="right" w:pos="9016"/>
        </w:tabs>
        <w:rPr>
          <w:rFonts w:eastAsiaTheme="minorEastAsia"/>
          <w:noProof/>
          <w:kern w:val="2"/>
          <w:lang w:eastAsia="en-GB"/>
          <w14:ligatures w14:val="standardContextual"/>
        </w:rPr>
      </w:pPr>
      <w:hyperlink w:anchor="_Toc145425986" w:history="1">
        <w:r w:rsidR="00D45B47" w:rsidRPr="00B05AD0">
          <w:rPr>
            <w:rStyle w:val="Hyperlink"/>
            <w:noProof/>
          </w:rPr>
          <w:t>Citations from Biblical, Rabbinic and Classical Literature</w:t>
        </w:r>
        <w:r w:rsidR="00D45B47">
          <w:rPr>
            <w:noProof/>
            <w:webHidden/>
          </w:rPr>
          <w:tab/>
        </w:r>
        <w:r w:rsidR="00D45B47">
          <w:rPr>
            <w:noProof/>
            <w:webHidden/>
          </w:rPr>
          <w:fldChar w:fldCharType="begin"/>
        </w:r>
        <w:r w:rsidR="00D45B47">
          <w:rPr>
            <w:noProof/>
            <w:webHidden/>
          </w:rPr>
          <w:instrText xml:space="preserve"> PAGEREF _Toc145425986 \h </w:instrText>
        </w:r>
        <w:r w:rsidR="00D45B47">
          <w:rPr>
            <w:noProof/>
            <w:webHidden/>
          </w:rPr>
        </w:r>
        <w:r w:rsidR="00D45B47">
          <w:rPr>
            <w:noProof/>
            <w:webHidden/>
          </w:rPr>
          <w:fldChar w:fldCharType="separate"/>
        </w:r>
        <w:r>
          <w:rPr>
            <w:noProof/>
            <w:webHidden/>
          </w:rPr>
          <w:t>6</w:t>
        </w:r>
        <w:r w:rsidR="00D45B47">
          <w:rPr>
            <w:noProof/>
            <w:webHidden/>
          </w:rPr>
          <w:fldChar w:fldCharType="end"/>
        </w:r>
      </w:hyperlink>
    </w:p>
    <w:p w14:paraId="6BAF5621" w14:textId="3BB2EB82" w:rsidR="00D45B47" w:rsidRDefault="004C14F6">
      <w:pPr>
        <w:pStyle w:val="TOC3"/>
        <w:tabs>
          <w:tab w:val="right" w:pos="9016"/>
        </w:tabs>
        <w:rPr>
          <w:rFonts w:eastAsiaTheme="minorEastAsia"/>
          <w:noProof/>
          <w:kern w:val="2"/>
          <w:lang w:eastAsia="en-GB"/>
          <w14:ligatures w14:val="standardContextual"/>
        </w:rPr>
      </w:pPr>
      <w:hyperlink w:anchor="_Toc145425987" w:history="1">
        <w:r w:rsidR="00D45B47" w:rsidRPr="00B05AD0">
          <w:rPr>
            <w:rStyle w:val="Hyperlink"/>
            <w:noProof/>
          </w:rPr>
          <w:t>Bible</w:t>
        </w:r>
        <w:r w:rsidR="00D45B47">
          <w:rPr>
            <w:noProof/>
            <w:webHidden/>
          </w:rPr>
          <w:tab/>
        </w:r>
        <w:r w:rsidR="00D45B47">
          <w:rPr>
            <w:noProof/>
            <w:webHidden/>
          </w:rPr>
          <w:fldChar w:fldCharType="begin"/>
        </w:r>
        <w:r w:rsidR="00D45B47">
          <w:rPr>
            <w:noProof/>
            <w:webHidden/>
          </w:rPr>
          <w:instrText xml:space="preserve"> PAGEREF _Toc145425987 \h </w:instrText>
        </w:r>
        <w:r w:rsidR="00D45B47">
          <w:rPr>
            <w:noProof/>
            <w:webHidden/>
          </w:rPr>
        </w:r>
        <w:r w:rsidR="00D45B47">
          <w:rPr>
            <w:noProof/>
            <w:webHidden/>
          </w:rPr>
          <w:fldChar w:fldCharType="separate"/>
        </w:r>
        <w:r>
          <w:rPr>
            <w:noProof/>
            <w:webHidden/>
          </w:rPr>
          <w:t>6</w:t>
        </w:r>
        <w:r w:rsidR="00D45B47">
          <w:rPr>
            <w:noProof/>
            <w:webHidden/>
          </w:rPr>
          <w:fldChar w:fldCharType="end"/>
        </w:r>
      </w:hyperlink>
    </w:p>
    <w:p w14:paraId="40882075" w14:textId="0D8B4BAE" w:rsidR="00D45B47" w:rsidRDefault="004C14F6">
      <w:pPr>
        <w:pStyle w:val="TOC3"/>
        <w:tabs>
          <w:tab w:val="right" w:pos="9016"/>
        </w:tabs>
        <w:rPr>
          <w:rFonts w:eastAsiaTheme="minorEastAsia"/>
          <w:noProof/>
          <w:kern w:val="2"/>
          <w:lang w:eastAsia="en-GB"/>
          <w14:ligatures w14:val="standardContextual"/>
        </w:rPr>
      </w:pPr>
      <w:hyperlink w:anchor="_Toc145425988" w:history="1">
        <w:r w:rsidR="00D45B47" w:rsidRPr="00B05AD0">
          <w:rPr>
            <w:rStyle w:val="Hyperlink"/>
            <w:noProof/>
          </w:rPr>
          <w:t>Mishnah</w:t>
        </w:r>
        <w:r w:rsidR="00D45B47">
          <w:rPr>
            <w:noProof/>
            <w:webHidden/>
          </w:rPr>
          <w:tab/>
        </w:r>
        <w:r w:rsidR="00D45B47">
          <w:rPr>
            <w:noProof/>
            <w:webHidden/>
          </w:rPr>
          <w:fldChar w:fldCharType="begin"/>
        </w:r>
        <w:r w:rsidR="00D45B47">
          <w:rPr>
            <w:noProof/>
            <w:webHidden/>
          </w:rPr>
          <w:instrText xml:space="preserve"> PAGEREF _Toc145425988 \h </w:instrText>
        </w:r>
        <w:r w:rsidR="00D45B47">
          <w:rPr>
            <w:noProof/>
            <w:webHidden/>
          </w:rPr>
        </w:r>
        <w:r w:rsidR="00D45B47">
          <w:rPr>
            <w:noProof/>
            <w:webHidden/>
          </w:rPr>
          <w:fldChar w:fldCharType="separate"/>
        </w:r>
        <w:r>
          <w:rPr>
            <w:noProof/>
            <w:webHidden/>
          </w:rPr>
          <w:t>6</w:t>
        </w:r>
        <w:r w:rsidR="00D45B47">
          <w:rPr>
            <w:noProof/>
            <w:webHidden/>
          </w:rPr>
          <w:fldChar w:fldCharType="end"/>
        </w:r>
      </w:hyperlink>
    </w:p>
    <w:p w14:paraId="4151F4B5" w14:textId="283E3886" w:rsidR="00D45B47" w:rsidRDefault="004C14F6">
      <w:pPr>
        <w:pStyle w:val="TOC3"/>
        <w:tabs>
          <w:tab w:val="right" w:pos="9016"/>
        </w:tabs>
        <w:rPr>
          <w:rFonts w:eastAsiaTheme="minorEastAsia"/>
          <w:noProof/>
          <w:kern w:val="2"/>
          <w:lang w:eastAsia="en-GB"/>
          <w14:ligatures w14:val="standardContextual"/>
        </w:rPr>
      </w:pPr>
      <w:hyperlink w:anchor="_Toc145425989" w:history="1">
        <w:r w:rsidR="00D45B47" w:rsidRPr="00B05AD0">
          <w:rPr>
            <w:rStyle w:val="Hyperlink"/>
            <w:noProof/>
          </w:rPr>
          <w:t>Tosefta</w:t>
        </w:r>
        <w:r w:rsidR="00D45B47">
          <w:rPr>
            <w:noProof/>
            <w:webHidden/>
          </w:rPr>
          <w:tab/>
        </w:r>
        <w:r w:rsidR="00D45B47">
          <w:rPr>
            <w:noProof/>
            <w:webHidden/>
          </w:rPr>
          <w:fldChar w:fldCharType="begin"/>
        </w:r>
        <w:r w:rsidR="00D45B47">
          <w:rPr>
            <w:noProof/>
            <w:webHidden/>
          </w:rPr>
          <w:instrText xml:space="preserve"> PAGEREF _Toc145425989 \h </w:instrText>
        </w:r>
        <w:r w:rsidR="00D45B47">
          <w:rPr>
            <w:noProof/>
            <w:webHidden/>
          </w:rPr>
        </w:r>
        <w:r w:rsidR="00D45B47">
          <w:rPr>
            <w:noProof/>
            <w:webHidden/>
          </w:rPr>
          <w:fldChar w:fldCharType="separate"/>
        </w:r>
        <w:r>
          <w:rPr>
            <w:noProof/>
            <w:webHidden/>
          </w:rPr>
          <w:t>6</w:t>
        </w:r>
        <w:r w:rsidR="00D45B47">
          <w:rPr>
            <w:noProof/>
            <w:webHidden/>
          </w:rPr>
          <w:fldChar w:fldCharType="end"/>
        </w:r>
      </w:hyperlink>
    </w:p>
    <w:p w14:paraId="0025932F" w14:textId="275E47DB" w:rsidR="00D45B47" w:rsidRDefault="004C14F6">
      <w:pPr>
        <w:pStyle w:val="TOC3"/>
        <w:tabs>
          <w:tab w:val="right" w:pos="9016"/>
        </w:tabs>
        <w:rPr>
          <w:rFonts w:eastAsiaTheme="minorEastAsia"/>
          <w:noProof/>
          <w:kern w:val="2"/>
          <w:lang w:eastAsia="en-GB"/>
          <w14:ligatures w14:val="standardContextual"/>
        </w:rPr>
      </w:pPr>
      <w:hyperlink w:anchor="_Toc145425990" w:history="1">
        <w:r w:rsidR="00D45B47" w:rsidRPr="00B05AD0">
          <w:rPr>
            <w:rStyle w:val="Hyperlink"/>
            <w:noProof/>
          </w:rPr>
          <w:t>Talmuds and Zohar</w:t>
        </w:r>
        <w:r w:rsidR="00D45B47">
          <w:rPr>
            <w:noProof/>
            <w:webHidden/>
          </w:rPr>
          <w:tab/>
        </w:r>
        <w:r w:rsidR="00D45B47">
          <w:rPr>
            <w:noProof/>
            <w:webHidden/>
          </w:rPr>
          <w:fldChar w:fldCharType="begin"/>
        </w:r>
        <w:r w:rsidR="00D45B47">
          <w:rPr>
            <w:noProof/>
            <w:webHidden/>
          </w:rPr>
          <w:instrText xml:space="preserve"> PAGEREF _Toc145425990 \h </w:instrText>
        </w:r>
        <w:r w:rsidR="00D45B47">
          <w:rPr>
            <w:noProof/>
            <w:webHidden/>
          </w:rPr>
        </w:r>
        <w:r w:rsidR="00D45B47">
          <w:rPr>
            <w:noProof/>
            <w:webHidden/>
          </w:rPr>
          <w:fldChar w:fldCharType="separate"/>
        </w:r>
        <w:r>
          <w:rPr>
            <w:noProof/>
            <w:webHidden/>
          </w:rPr>
          <w:t>7</w:t>
        </w:r>
        <w:r w:rsidR="00D45B47">
          <w:rPr>
            <w:noProof/>
            <w:webHidden/>
          </w:rPr>
          <w:fldChar w:fldCharType="end"/>
        </w:r>
      </w:hyperlink>
    </w:p>
    <w:p w14:paraId="3C8C13DE" w14:textId="3B839B63" w:rsidR="00D45B47" w:rsidRDefault="004C14F6">
      <w:pPr>
        <w:pStyle w:val="TOC3"/>
        <w:tabs>
          <w:tab w:val="right" w:pos="9016"/>
        </w:tabs>
        <w:rPr>
          <w:rFonts w:eastAsiaTheme="minorEastAsia"/>
          <w:noProof/>
          <w:kern w:val="2"/>
          <w:lang w:eastAsia="en-GB"/>
          <w14:ligatures w14:val="standardContextual"/>
        </w:rPr>
      </w:pPr>
      <w:hyperlink w:anchor="_Toc145425991" w:history="1">
        <w:r w:rsidR="00D45B47" w:rsidRPr="00B05AD0">
          <w:rPr>
            <w:rStyle w:val="Hyperlink"/>
            <w:noProof/>
          </w:rPr>
          <w:t>Talmuds</w:t>
        </w:r>
        <w:r w:rsidR="00D45B47">
          <w:rPr>
            <w:noProof/>
            <w:webHidden/>
          </w:rPr>
          <w:tab/>
        </w:r>
        <w:r w:rsidR="00D45B47">
          <w:rPr>
            <w:noProof/>
            <w:webHidden/>
          </w:rPr>
          <w:fldChar w:fldCharType="begin"/>
        </w:r>
        <w:r w:rsidR="00D45B47">
          <w:rPr>
            <w:noProof/>
            <w:webHidden/>
          </w:rPr>
          <w:instrText xml:space="preserve"> PAGEREF _Toc145425991 \h </w:instrText>
        </w:r>
        <w:r w:rsidR="00D45B47">
          <w:rPr>
            <w:noProof/>
            <w:webHidden/>
          </w:rPr>
        </w:r>
        <w:r w:rsidR="00D45B47">
          <w:rPr>
            <w:noProof/>
            <w:webHidden/>
          </w:rPr>
          <w:fldChar w:fldCharType="separate"/>
        </w:r>
        <w:r>
          <w:rPr>
            <w:noProof/>
            <w:webHidden/>
          </w:rPr>
          <w:t>7</w:t>
        </w:r>
        <w:r w:rsidR="00D45B47">
          <w:rPr>
            <w:noProof/>
            <w:webHidden/>
          </w:rPr>
          <w:fldChar w:fldCharType="end"/>
        </w:r>
      </w:hyperlink>
    </w:p>
    <w:p w14:paraId="64E3026A" w14:textId="17B04541" w:rsidR="00D45B47" w:rsidRDefault="004C14F6">
      <w:pPr>
        <w:pStyle w:val="TOC1"/>
        <w:rPr>
          <w:rFonts w:eastAsiaTheme="minorEastAsia"/>
          <w:noProof/>
          <w:kern w:val="2"/>
          <w:lang w:eastAsia="en-GB"/>
          <w14:ligatures w14:val="standardContextual"/>
        </w:rPr>
      </w:pPr>
      <w:hyperlink w:anchor="_Toc145425992" w:history="1">
        <w:r w:rsidR="00D45B47" w:rsidRPr="00B05AD0">
          <w:rPr>
            <w:rStyle w:val="Hyperlink"/>
            <w:noProof/>
          </w:rPr>
          <w:t>How to present the bibliography</w:t>
        </w:r>
        <w:r w:rsidR="00D45B47">
          <w:rPr>
            <w:noProof/>
            <w:webHidden/>
          </w:rPr>
          <w:tab/>
        </w:r>
        <w:r w:rsidR="00D45B47">
          <w:rPr>
            <w:noProof/>
            <w:webHidden/>
          </w:rPr>
          <w:fldChar w:fldCharType="begin"/>
        </w:r>
        <w:r w:rsidR="00D45B47">
          <w:rPr>
            <w:noProof/>
            <w:webHidden/>
          </w:rPr>
          <w:instrText xml:space="preserve"> PAGEREF _Toc145425992 \h </w:instrText>
        </w:r>
        <w:r w:rsidR="00D45B47">
          <w:rPr>
            <w:noProof/>
            <w:webHidden/>
          </w:rPr>
        </w:r>
        <w:r w:rsidR="00D45B47">
          <w:rPr>
            <w:noProof/>
            <w:webHidden/>
          </w:rPr>
          <w:fldChar w:fldCharType="separate"/>
        </w:r>
        <w:r>
          <w:rPr>
            <w:noProof/>
            <w:webHidden/>
          </w:rPr>
          <w:t>7</w:t>
        </w:r>
        <w:r w:rsidR="00D45B47">
          <w:rPr>
            <w:noProof/>
            <w:webHidden/>
          </w:rPr>
          <w:fldChar w:fldCharType="end"/>
        </w:r>
      </w:hyperlink>
    </w:p>
    <w:p w14:paraId="73E091C5" w14:textId="7FAD6E81" w:rsidR="00D45B47" w:rsidRDefault="004C14F6">
      <w:pPr>
        <w:pStyle w:val="TOC2"/>
        <w:tabs>
          <w:tab w:val="right" w:pos="9016"/>
        </w:tabs>
        <w:rPr>
          <w:rFonts w:eastAsiaTheme="minorEastAsia"/>
          <w:noProof/>
          <w:kern w:val="2"/>
          <w:lang w:eastAsia="en-GB"/>
          <w14:ligatures w14:val="standardContextual"/>
        </w:rPr>
      </w:pPr>
      <w:hyperlink w:anchor="_Toc145425993" w:history="1">
        <w:r w:rsidR="00D45B47" w:rsidRPr="00B05AD0">
          <w:rPr>
            <w:rStyle w:val="Hyperlink"/>
            <w:noProof/>
          </w:rPr>
          <w:t>A single-authored book</w:t>
        </w:r>
        <w:r w:rsidR="00D45B47">
          <w:rPr>
            <w:noProof/>
            <w:webHidden/>
          </w:rPr>
          <w:tab/>
        </w:r>
        <w:r w:rsidR="00D45B47">
          <w:rPr>
            <w:noProof/>
            <w:webHidden/>
          </w:rPr>
          <w:fldChar w:fldCharType="begin"/>
        </w:r>
        <w:r w:rsidR="00D45B47">
          <w:rPr>
            <w:noProof/>
            <w:webHidden/>
          </w:rPr>
          <w:instrText xml:space="preserve"> PAGEREF _Toc145425993 \h </w:instrText>
        </w:r>
        <w:r w:rsidR="00D45B47">
          <w:rPr>
            <w:noProof/>
            <w:webHidden/>
          </w:rPr>
        </w:r>
        <w:r w:rsidR="00D45B47">
          <w:rPr>
            <w:noProof/>
            <w:webHidden/>
          </w:rPr>
          <w:fldChar w:fldCharType="separate"/>
        </w:r>
        <w:r>
          <w:rPr>
            <w:noProof/>
            <w:webHidden/>
          </w:rPr>
          <w:t>7</w:t>
        </w:r>
        <w:r w:rsidR="00D45B47">
          <w:rPr>
            <w:noProof/>
            <w:webHidden/>
          </w:rPr>
          <w:fldChar w:fldCharType="end"/>
        </w:r>
      </w:hyperlink>
    </w:p>
    <w:p w14:paraId="094516AD" w14:textId="1E5D5675" w:rsidR="00D45B47" w:rsidRDefault="004C14F6">
      <w:pPr>
        <w:pStyle w:val="TOC2"/>
        <w:tabs>
          <w:tab w:val="right" w:pos="9016"/>
        </w:tabs>
        <w:rPr>
          <w:rFonts w:eastAsiaTheme="minorEastAsia"/>
          <w:noProof/>
          <w:kern w:val="2"/>
          <w:lang w:eastAsia="en-GB"/>
          <w14:ligatures w14:val="standardContextual"/>
        </w:rPr>
      </w:pPr>
      <w:hyperlink w:anchor="_Toc145425994" w:history="1">
        <w:r w:rsidR="00D45B47" w:rsidRPr="00B05AD0">
          <w:rPr>
            <w:rStyle w:val="Hyperlink"/>
            <w:noProof/>
          </w:rPr>
          <w:t>A single chapter or article in a multi-authored, edited book</w:t>
        </w:r>
        <w:r w:rsidR="00D45B47">
          <w:rPr>
            <w:noProof/>
            <w:webHidden/>
          </w:rPr>
          <w:tab/>
        </w:r>
        <w:r w:rsidR="00D45B47">
          <w:rPr>
            <w:noProof/>
            <w:webHidden/>
          </w:rPr>
          <w:fldChar w:fldCharType="begin"/>
        </w:r>
        <w:r w:rsidR="00D45B47">
          <w:rPr>
            <w:noProof/>
            <w:webHidden/>
          </w:rPr>
          <w:instrText xml:space="preserve"> PAGEREF _Toc145425994 \h </w:instrText>
        </w:r>
        <w:r w:rsidR="00D45B47">
          <w:rPr>
            <w:noProof/>
            <w:webHidden/>
          </w:rPr>
        </w:r>
        <w:r w:rsidR="00D45B47">
          <w:rPr>
            <w:noProof/>
            <w:webHidden/>
          </w:rPr>
          <w:fldChar w:fldCharType="separate"/>
        </w:r>
        <w:r>
          <w:rPr>
            <w:noProof/>
            <w:webHidden/>
          </w:rPr>
          <w:t>8</w:t>
        </w:r>
        <w:r w:rsidR="00D45B47">
          <w:rPr>
            <w:noProof/>
            <w:webHidden/>
          </w:rPr>
          <w:fldChar w:fldCharType="end"/>
        </w:r>
      </w:hyperlink>
    </w:p>
    <w:p w14:paraId="3A8391BC" w14:textId="604E0EF6" w:rsidR="00D45B47" w:rsidRDefault="004C14F6">
      <w:pPr>
        <w:pStyle w:val="TOC2"/>
        <w:tabs>
          <w:tab w:val="right" w:pos="9016"/>
        </w:tabs>
        <w:rPr>
          <w:rFonts w:eastAsiaTheme="minorEastAsia"/>
          <w:noProof/>
          <w:kern w:val="2"/>
          <w:lang w:eastAsia="en-GB"/>
          <w14:ligatures w14:val="standardContextual"/>
        </w:rPr>
      </w:pPr>
      <w:hyperlink w:anchor="_Toc145425995" w:history="1">
        <w:r w:rsidR="00D45B47" w:rsidRPr="00B05AD0">
          <w:rPr>
            <w:rStyle w:val="Hyperlink"/>
            <w:noProof/>
          </w:rPr>
          <w:t>An edited book</w:t>
        </w:r>
        <w:r w:rsidR="00D45B47">
          <w:rPr>
            <w:noProof/>
            <w:webHidden/>
          </w:rPr>
          <w:tab/>
        </w:r>
        <w:r w:rsidR="00D45B47">
          <w:rPr>
            <w:noProof/>
            <w:webHidden/>
          </w:rPr>
          <w:fldChar w:fldCharType="begin"/>
        </w:r>
        <w:r w:rsidR="00D45B47">
          <w:rPr>
            <w:noProof/>
            <w:webHidden/>
          </w:rPr>
          <w:instrText xml:space="preserve"> PAGEREF _Toc145425995 \h </w:instrText>
        </w:r>
        <w:r w:rsidR="00D45B47">
          <w:rPr>
            <w:noProof/>
            <w:webHidden/>
          </w:rPr>
        </w:r>
        <w:r w:rsidR="00D45B47">
          <w:rPr>
            <w:noProof/>
            <w:webHidden/>
          </w:rPr>
          <w:fldChar w:fldCharType="separate"/>
        </w:r>
        <w:r>
          <w:rPr>
            <w:noProof/>
            <w:webHidden/>
          </w:rPr>
          <w:t>8</w:t>
        </w:r>
        <w:r w:rsidR="00D45B47">
          <w:rPr>
            <w:noProof/>
            <w:webHidden/>
          </w:rPr>
          <w:fldChar w:fldCharType="end"/>
        </w:r>
      </w:hyperlink>
    </w:p>
    <w:p w14:paraId="647ABD8D" w14:textId="0D3DB84F" w:rsidR="00D45B47" w:rsidRDefault="004C14F6">
      <w:pPr>
        <w:pStyle w:val="TOC2"/>
        <w:tabs>
          <w:tab w:val="right" w:pos="9016"/>
        </w:tabs>
        <w:rPr>
          <w:rFonts w:eastAsiaTheme="minorEastAsia"/>
          <w:noProof/>
          <w:kern w:val="2"/>
          <w:lang w:eastAsia="en-GB"/>
          <w14:ligatures w14:val="standardContextual"/>
        </w:rPr>
      </w:pPr>
      <w:hyperlink w:anchor="_Toc145425996" w:history="1">
        <w:r w:rsidR="00D45B47" w:rsidRPr="00B05AD0">
          <w:rPr>
            <w:rStyle w:val="Hyperlink"/>
            <w:noProof/>
          </w:rPr>
          <w:t>An article in a journal</w:t>
        </w:r>
        <w:r w:rsidR="00D45B47">
          <w:rPr>
            <w:noProof/>
            <w:webHidden/>
          </w:rPr>
          <w:tab/>
        </w:r>
        <w:r w:rsidR="00D45B47">
          <w:rPr>
            <w:noProof/>
            <w:webHidden/>
          </w:rPr>
          <w:fldChar w:fldCharType="begin"/>
        </w:r>
        <w:r w:rsidR="00D45B47">
          <w:rPr>
            <w:noProof/>
            <w:webHidden/>
          </w:rPr>
          <w:instrText xml:space="preserve"> PAGEREF _Toc145425996 \h </w:instrText>
        </w:r>
        <w:r w:rsidR="00D45B47">
          <w:rPr>
            <w:noProof/>
            <w:webHidden/>
          </w:rPr>
        </w:r>
        <w:r w:rsidR="00D45B47">
          <w:rPr>
            <w:noProof/>
            <w:webHidden/>
          </w:rPr>
          <w:fldChar w:fldCharType="separate"/>
        </w:r>
        <w:r>
          <w:rPr>
            <w:noProof/>
            <w:webHidden/>
          </w:rPr>
          <w:t>8</w:t>
        </w:r>
        <w:r w:rsidR="00D45B47">
          <w:rPr>
            <w:noProof/>
            <w:webHidden/>
          </w:rPr>
          <w:fldChar w:fldCharType="end"/>
        </w:r>
      </w:hyperlink>
    </w:p>
    <w:p w14:paraId="53C6A569" w14:textId="55AA6B50" w:rsidR="00D45B47" w:rsidRDefault="004C14F6">
      <w:pPr>
        <w:pStyle w:val="TOC2"/>
        <w:tabs>
          <w:tab w:val="right" w:pos="9016"/>
        </w:tabs>
        <w:rPr>
          <w:rFonts w:eastAsiaTheme="minorEastAsia"/>
          <w:noProof/>
          <w:kern w:val="2"/>
          <w:lang w:eastAsia="en-GB"/>
          <w14:ligatures w14:val="standardContextual"/>
        </w:rPr>
      </w:pPr>
      <w:hyperlink w:anchor="_Toc145425997" w:history="1">
        <w:r w:rsidR="00D45B47" w:rsidRPr="00B05AD0">
          <w:rPr>
            <w:rStyle w:val="Hyperlink"/>
            <w:noProof/>
          </w:rPr>
          <w:t>An encyclopaedia entry</w:t>
        </w:r>
        <w:r w:rsidR="00D45B47">
          <w:rPr>
            <w:noProof/>
            <w:webHidden/>
          </w:rPr>
          <w:tab/>
        </w:r>
        <w:r w:rsidR="00D45B47">
          <w:rPr>
            <w:noProof/>
            <w:webHidden/>
          </w:rPr>
          <w:fldChar w:fldCharType="begin"/>
        </w:r>
        <w:r w:rsidR="00D45B47">
          <w:rPr>
            <w:noProof/>
            <w:webHidden/>
          </w:rPr>
          <w:instrText xml:space="preserve"> PAGEREF _Toc145425997 \h </w:instrText>
        </w:r>
        <w:r w:rsidR="00D45B47">
          <w:rPr>
            <w:noProof/>
            <w:webHidden/>
          </w:rPr>
        </w:r>
        <w:r w:rsidR="00D45B47">
          <w:rPr>
            <w:noProof/>
            <w:webHidden/>
          </w:rPr>
          <w:fldChar w:fldCharType="separate"/>
        </w:r>
        <w:r>
          <w:rPr>
            <w:noProof/>
            <w:webHidden/>
          </w:rPr>
          <w:t>8</w:t>
        </w:r>
        <w:r w:rsidR="00D45B47">
          <w:rPr>
            <w:noProof/>
            <w:webHidden/>
          </w:rPr>
          <w:fldChar w:fldCharType="end"/>
        </w:r>
      </w:hyperlink>
    </w:p>
    <w:p w14:paraId="06C48929" w14:textId="0C222C74" w:rsidR="00D45B47" w:rsidRDefault="004C14F6">
      <w:pPr>
        <w:pStyle w:val="TOC2"/>
        <w:tabs>
          <w:tab w:val="right" w:pos="9016"/>
        </w:tabs>
        <w:rPr>
          <w:rFonts w:eastAsiaTheme="minorEastAsia"/>
          <w:noProof/>
          <w:kern w:val="2"/>
          <w:lang w:eastAsia="en-GB"/>
          <w14:ligatures w14:val="standardContextual"/>
        </w:rPr>
      </w:pPr>
      <w:hyperlink w:anchor="_Toc145425998" w:history="1">
        <w:r w:rsidR="00D45B47" w:rsidRPr="00B05AD0">
          <w:rPr>
            <w:rStyle w:val="Hyperlink"/>
            <w:noProof/>
          </w:rPr>
          <w:t>An article in a newspaper</w:t>
        </w:r>
        <w:r w:rsidR="00D45B47">
          <w:rPr>
            <w:noProof/>
            <w:webHidden/>
          </w:rPr>
          <w:tab/>
        </w:r>
        <w:r w:rsidR="00D45B47">
          <w:rPr>
            <w:noProof/>
            <w:webHidden/>
          </w:rPr>
          <w:fldChar w:fldCharType="begin"/>
        </w:r>
        <w:r w:rsidR="00D45B47">
          <w:rPr>
            <w:noProof/>
            <w:webHidden/>
          </w:rPr>
          <w:instrText xml:space="preserve"> PAGEREF _Toc145425998 \h </w:instrText>
        </w:r>
        <w:r w:rsidR="00D45B47">
          <w:rPr>
            <w:noProof/>
            <w:webHidden/>
          </w:rPr>
        </w:r>
        <w:r w:rsidR="00D45B47">
          <w:rPr>
            <w:noProof/>
            <w:webHidden/>
          </w:rPr>
          <w:fldChar w:fldCharType="separate"/>
        </w:r>
        <w:r>
          <w:rPr>
            <w:noProof/>
            <w:webHidden/>
          </w:rPr>
          <w:t>8</w:t>
        </w:r>
        <w:r w:rsidR="00D45B47">
          <w:rPr>
            <w:noProof/>
            <w:webHidden/>
          </w:rPr>
          <w:fldChar w:fldCharType="end"/>
        </w:r>
      </w:hyperlink>
    </w:p>
    <w:p w14:paraId="3CCE9F78" w14:textId="04AB479B" w:rsidR="00D45B47" w:rsidRDefault="004C14F6">
      <w:pPr>
        <w:pStyle w:val="TOC2"/>
        <w:tabs>
          <w:tab w:val="right" w:pos="9016"/>
        </w:tabs>
        <w:rPr>
          <w:rFonts w:eastAsiaTheme="minorEastAsia"/>
          <w:noProof/>
          <w:kern w:val="2"/>
          <w:lang w:eastAsia="en-GB"/>
          <w14:ligatures w14:val="standardContextual"/>
        </w:rPr>
      </w:pPr>
      <w:hyperlink w:anchor="_Toc145425999" w:history="1">
        <w:r w:rsidR="00D45B47" w:rsidRPr="00B05AD0">
          <w:rPr>
            <w:rStyle w:val="Hyperlink"/>
            <w:noProof/>
          </w:rPr>
          <w:t>An online resource</w:t>
        </w:r>
        <w:r w:rsidR="00D45B47">
          <w:rPr>
            <w:noProof/>
            <w:webHidden/>
          </w:rPr>
          <w:tab/>
        </w:r>
        <w:r w:rsidR="00D45B47">
          <w:rPr>
            <w:noProof/>
            <w:webHidden/>
          </w:rPr>
          <w:fldChar w:fldCharType="begin"/>
        </w:r>
        <w:r w:rsidR="00D45B47">
          <w:rPr>
            <w:noProof/>
            <w:webHidden/>
          </w:rPr>
          <w:instrText xml:space="preserve"> PAGEREF _Toc145425999 \h </w:instrText>
        </w:r>
        <w:r w:rsidR="00D45B47">
          <w:rPr>
            <w:noProof/>
            <w:webHidden/>
          </w:rPr>
        </w:r>
        <w:r w:rsidR="00D45B47">
          <w:rPr>
            <w:noProof/>
            <w:webHidden/>
          </w:rPr>
          <w:fldChar w:fldCharType="separate"/>
        </w:r>
        <w:r>
          <w:rPr>
            <w:noProof/>
            <w:webHidden/>
          </w:rPr>
          <w:t>9</w:t>
        </w:r>
        <w:r w:rsidR="00D45B47">
          <w:rPr>
            <w:noProof/>
            <w:webHidden/>
          </w:rPr>
          <w:fldChar w:fldCharType="end"/>
        </w:r>
      </w:hyperlink>
    </w:p>
    <w:p w14:paraId="5DC89390" w14:textId="618B5CDD" w:rsidR="00D45B47" w:rsidRDefault="004C14F6">
      <w:pPr>
        <w:pStyle w:val="TOC1"/>
        <w:rPr>
          <w:rFonts w:eastAsiaTheme="minorEastAsia"/>
          <w:noProof/>
          <w:kern w:val="2"/>
          <w:lang w:eastAsia="en-GB"/>
          <w14:ligatures w14:val="standardContextual"/>
        </w:rPr>
      </w:pPr>
      <w:hyperlink w:anchor="_Toc145426000" w:history="1">
        <w:r w:rsidR="00D45B47" w:rsidRPr="00B05AD0">
          <w:rPr>
            <w:rStyle w:val="Hyperlink"/>
            <w:noProof/>
          </w:rPr>
          <w:t>Transliteration</w:t>
        </w:r>
        <w:r w:rsidR="00D45B47">
          <w:rPr>
            <w:noProof/>
            <w:webHidden/>
          </w:rPr>
          <w:tab/>
        </w:r>
        <w:r w:rsidR="00D45B47">
          <w:rPr>
            <w:noProof/>
            <w:webHidden/>
          </w:rPr>
          <w:fldChar w:fldCharType="begin"/>
        </w:r>
        <w:r w:rsidR="00D45B47">
          <w:rPr>
            <w:noProof/>
            <w:webHidden/>
          </w:rPr>
          <w:instrText xml:space="preserve"> PAGEREF _Toc145426000 \h </w:instrText>
        </w:r>
        <w:r w:rsidR="00D45B47">
          <w:rPr>
            <w:noProof/>
            <w:webHidden/>
          </w:rPr>
        </w:r>
        <w:r w:rsidR="00D45B47">
          <w:rPr>
            <w:noProof/>
            <w:webHidden/>
          </w:rPr>
          <w:fldChar w:fldCharType="separate"/>
        </w:r>
        <w:r>
          <w:rPr>
            <w:noProof/>
            <w:webHidden/>
          </w:rPr>
          <w:t>9</w:t>
        </w:r>
        <w:r w:rsidR="00D45B47">
          <w:rPr>
            <w:noProof/>
            <w:webHidden/>
          </w:rPr>
          <w:fldChar w:fldCharType="end"/>
        </w:r>
      </w:hyperlink>
    </w:p>
    <w:p w14:paraId="72D1D466" w14:textId="6F35FFE4" w:rsidR="00D45B47" w:rsidRDefault="004C14F6">
      <w:pPr>
        <w:pStyle w:val="TOC1"/>
        <w:rPr>
          <w:rFonts w:eastAsiaTheme="minorEastAsia"/>
          <w:noProof/>
          <w:kern w:val="2"/>
          <w:lang w:eastAsia="en-GB"/>
          <w14:ligatures w14:val="standardContextual"/>
        </w:rPr>
      </w:pPr>
      <w:hyperlink w:anchor="_Toc145426001" w:history="1">
        <w:r w:rsidR="00D45B47" w:rsidRPr="00B05AD0">
          <w:rPr>
            <w:rStyle w:val="Hyperlink"/>
            <w:noProof/>
          </w:rPr>
          <w:t>Plagiarism</w:t>
        </w:r>
        <w:r w:rsidR="00D45B47">
          <w:rPr>
            <w:noProof/>
            <w:webHidden/>
          </w:rPr>
          <w:tab/>
        </w:r>
        <w:r w:rsidR="00D45B47">
          <w:rPr>
            <w:noProof/>
            <w:webHidden/>
          </w:rPr>
          <w:fldChar w:fldCharType="begin"/>
        </w:r>
        <w:r w:rsidR="00D45B47">
          <w:rPr>
            <w:noProof/>
            <w:webHidden/>
          </w:rPr>
          <w:instrText xml:space="preserve"> PAGEREF _Toc145426001 \h </w:instrText>
        </w:r>
        <w:r w:rsidR="00D45B47">
          <w:rPr>
            <w:noProof/>
            <w:webHidden/>
          </w:rPr>
        </w:r>
        <w:r w:rsidR="00D45B47">
          <w:rPr>
            <w:noProof/>
            <w:webHidden/>
          </w:rPr>
          <w:fldChar w:fldCharType="separate"/>
        </w:r>
        <w:r>
          <w:rPr>
            <w:noProof/>
            <w:webHidden/>
          </w:rPr>
          <w:t>9</w:t>
        </w:r>
        <w:r w:rsidR="00D45B47">
          <w:rPr>
            <w:noProof/>
            <w:webHidden/>
          </w:rPr>
          <w:fldChar w:fldCharType="end"/>
        </w:r>
      </w:hyperlink>
    </w:p>
    <w:p w14:paraId="76CE4C21" w14:textId="6AF5DDC1" w:rsidR="00D45B47" w:rsidRDefault="004C14F6">
      <w:pPr>
        <w:pStyle w:val="TOC1"/>
        <w:rPr>
          <w:rFonts w:eastAsiaTheme="minorEastAsia"/>
          <w:noProof/>
          <w:kern w:val="2"/>
          <w:lang w:eastAsia="en-GB"/>
          <w14:ligatures w14:val="standardContextual"/>
        </w:rPr>
      </w:pPr>
      <w:hyperlink w:anchor="_Toc145426002" w:history="1">
        <w:r w:rsidR="00D45B47" w:rsidRPr="00B05AD0">
          <w:rPr>
            <w:rStyle w:val="Hyperlink"/>
            <w:noProof/>
          </w:rPr>
          <w:t>Penalties</w:t>
        </w:r>
        <w:r w:rsidR="00D45B47">
          <w:rPr>
            <w:noProof/>
            <w:webHidden/>
          </w:rPr>
          <w:tab/>
        </w:r>
        <w:r w:rsidR="00D45B47">
          <w:rPr>
            <w:noProof/>
            <w:webHidden/>
          </w:rPr>
          <w:fldChar w:fldCharType="begin"/>
        </w:r>
        <w:r w:rsidR="00D45B47">
          <w:rPr>
            <w:noProof/>
            <w:webHidden/>
          </w:rPr>
          <w:instrText xml:space="preserve"> PAGEREF _Toc145426002 \h </w:instrText>
        </w:r>
        <w:r w:rsidR="00D45B47">
          <w:rPr>
            <w:noProof/>
            <w:webHidden/>
          </w:rPr>
        </w:r>
        <w:r w:rsidR="00D45B47">
          <w:rPr>
            <w:noProof/>
            <w:webHidden/>
          </w:rPr>
          <w:fldChar w:fldCharType="separate"/>
        </w:r>
        <w:r>
          <w:rPr>
            <w:noProof/>
            <w:webHidden/>
          </w:rPr>
          <w:t>9</w:t>
        </w:r>
        <w:r w:rsidR="00D45B47">
          <w:rPr>
            <w:noProof/>
            <w:webHidden/>
          </w:rPr>
          <w:fldChar w:fldCharType="end"/>
        </w:r>
      </w:hyperlink>
    </w:p>
    <w:p w14:paraId="634B9096" w14:textId="131C66EF" w:rsidR="00D45B47" w:rsidRDefault="004C14F6">
      <w:pPr>
        <w:pStyle w:val="TOC2"/>
        <w:tabs>
          <w:tab w:val="right" w:pos="9016"/>
        </w:tabs>
        <w:rPr>
          <w:rFonts w:eastAsiaTheme="minorEastAsia"/>
          <w:noProof/>
          <w:kern w:val="2"/>
          <w:lang w:eastAsia="en-GB"/>
          <w14:ligatures w14:val="standardContextual"/>
        </w:rPr>
      </w:pPr>
      <w:hyperlink w:anchor="_Toc145426003" w:history="1">
        <w:r w:rsidR="00D45B47" w:rsidRPr="00B05AD0">
          <w:rPr>
            <w:rStyle w:val="Hyperlink"/>
            <w:noProof/>
          </w:rPr>
          <w:t>Extenuating Circumstances</w:t>
        </w:r>
        <w:r w:rsidR="00D45B47">
          <w:rPr>
            <w:noProof/>
            <w:webHidden/>
          </w:rPr>
          <w:tab/>
        </w:r>
        <w:r w:rsidR="00D45B47">
          <w:rPr>
            <w:noProof/>
            <w:webHidden/>
          </w:rPr>
          <w:fldChar w:fldCharType="begin"/>
        </w:r>
        <w:r w:rsidR="00D45B47">
          <w:rPr>
            <w:noProof/>
            <w:webHidden/>
          </w:rPr>
          <w:instrText xml:space="preserve"> PAGEREF _Toc145426003 \h </w:instrText>
        </w:r>
        <w:r w:rsidR="00D45B47">
          <w:rPr>
            <w:noProof/>
            <w:webHidden/>
          </w:rPr>
        </w:r>
        <w:r w:rsidR="00D45B47">
          <w:rPr>
            <w:noProof/>
            <w:webHidden/>
          </w:rPr>
          <w:fldChar w:fldCharType="separate"/>
        </w:r>
        <w:r>
          <w:rPr>
            <w:noProof/>
            <w:webHidden/>
          </w:rPr>
          <w:t>10</w:t>
        </w:r>
        <w:r w:rsidR="00D45B47">
          <w:rPr>
            <w:noProof/>
            <w:webHidden/>
          </w:rPr>
          <w:fldChar w:fldCharType="end"/>
        </w:r>
      </w:hyperlink>
    </w:p>
    <w:p w14:paraId="64F6BB68" w14:textId="4320D7AD" w:rsidR="00D45B47" w:rsidRDefault="004C14F6">
      <w:pPr>
        <w:pStyle w:val="TOC2"/>
        <w:tabs>
          <w:tab w:val="right" w:pos="9016"/>
        </w:tabs>
        <w:rPr>
          <w:rFonts w:eastAsiaTheme="minorEastAsia"/>
          <w:noProof/>
          <w:kern w:val="2"/>
          <w:lang w:eastAsia="en-GB"/>
          <w14:ligatures w14:val="standardContextual"/>
        </w:rPr>
      </w:pPr>
      <w:hyperlink w:anchor="_Toc145426004" w:history="1">
        <w:r w:rsidR="00D45B47" w:rsidRPr="00B05AD0">
          <w:rPr>
            <w:rStyle w:val="Hyperlink"/>
            <w:noProof/>
          </w:rPr>
          <w:t>Late Submission Penalties</w:t>
        </w:r>
        <w:r w:rsidR="00D45B47">
          <w:rPr>
            <w:noProof/>
            <w:webHidden/>
          </w:rPr>
          <w:tab/>
        </w:r>
        <w:r w:rsidR="00D45B47">
          <w:rPr>
            <w:noProof/>
            <w:webHidden/>
          </w:rPr>
          <w:fldChar w:fldCharType="begin"/>
        </w:r>
        <w:r w:rsidR="00D45B47">
          <w:rPr>
            <w:noProof/>
            <w:webHidden/>
          </w:rPr>
          <w:instrText xml:space="preserve"> PAGEREF _Toc145426004 \h </w:instrText>
        </w:r>
        <w:r w:rsidR="00D45B47">
          <w:rPr>
            <w:noProof/>
            <w:webHidden/>
          </w:rPr>
        </w:r>
        <w:r w:rsidR="00D45B47">
          <w:rPr>
            <w:noProof/>
            <w:webHidden/>
          </w:rPr>
          <w:fldChar w:fldCharType="separate"/>
        </w:r>
        <w:r>
          <w:rPr>
            <w:noProof/>
            <w:webHidden/>
          </w:rPr>
          <w:t>10</w:t>
        </w:r>
        <w:r w:rsidR="00D45B47">
          <w:rPr>
            <w:noProof/>
            <w:webHidden/>
          </w:rPr>
          <w:fldChar w:fldCharType="end"/>
        </w:r>
      </w:hyperlink>
    </w:p>
    <w:p w14:paraId="68807AB7" w14:textId="185E1501" w:rsidR="00D45B47" w:rsidRDefault="004C14F6">
      <w:pPr>
        <w:pStyle w:val="TOC1"/>
        <w:rPr>
          <w:rFonts w:eastAsiaTheme="minorEastAsia"/>
          <w:noProof/>
          <w:kern w:val="2"/>
          <w:lang w:eastAsia="en-GB"/>
          <w14:ligatures w14:val="standardContextual"/>
        </w:rPr>
      </w:pPr>
      <w:hyperlink w:anchor="_Toc145426005" w:history="1">
        <w:r w:rsidR="00D45B47" w:rsidRPr="00B05AD0">
          <w:rPr>
            <w:rStyle w:val="Hyperlink"/>
            <w:noProof/>
          </w:rPr>
          <w:t>Word Counts</w:t>
        </w:r>
        <w:r w:rsidR="00D45B47">
          <w:rPr>
            <w:noProof/>
            <w:webHidden/>
          </w:rPr>
          <w:tab/>
        </w:r>
        <w:r w:rsidR="00D45B47">
          <w:rPr>
            <w:noProof/>
            <w:webHidden/>
          </w:rPr>
          <w:fldChar w:fldCharType="begin"/>
        </w:r>
        <w:r w:rsidR="00D45B47">
          <w:rPr>
            <w:noProof/>
            <w:webHidden/>
          </w:rPr>
          <w:instrText xml:space="preserve"> PAGEREF _Toc145426005 \h </w:instrText>
        </w:r>
        <w:r w:rsidR="00D45B47">
          <w:rPr>
            <w:noProof/>
            <w:webHidden/>
          </w:rPr>
        </w:r>
        <w:r w:rsidR="00D45B47">
          <w:rPr>
            <w:noProof/>
            <w:webHidden/>
          </w:rPr>
          <w:fldChar w:fldCharType="separate"/>
        </w:r>
        <w:r>
          <w:rPr>
            <w:noProof/>
            <w:webHidden/>
          </w:rPr>
          <w:t>11</w:t>
        </w:r>
        <w:r w:rsidR="00D45B47">
          <w:rPr>
            <w:noProof/>
            <w:webHidden/>
          </w:rPr>
          <w:fldChar w:fldCharType="end"/>
        </w:r>
      </w:hyperlink>
    </w:p>
    <w:p w14:paraId="5C863AC6" w14:textId="36C79FFD" w:rsidR="00D57FEB" w:rsidRDefault="00D45B47" w:rsidP="00D45B47">
      <w:pPr>
        <w:spacing w:line="360" w:lineRule="auto"/>
        <w:rPr>
          <w:sz w:val="24"/>
        </w:rPr>
      </w:pPr>
      <w:r>
        <w:rPr>
          <w:sz w:val="24"/>
        </w:rPr>
        <w:fldChar w:fldCharType="end"/>
      </w:r>
    </w:p>
    <w:p w14:paraId="74300B96" w14:textId="221E1211" w:rsidR="00E16768" w:rsidRPr="00D45B47" w:rsidRDefault="00E16768" w:rsidP="00D45B47">
      <w:pPr>
        <w:spacing w:line="360" w:lineRule="auto"/>
        <w:rPr>
          <w:sz w:val="24"/>
        </w:rPr>
      </w:pPr>
      <w:r>
        <w:rPr>
          <w:noProof/>
          <w:sz w:val="24"/>
        </w:rPr>
        <mc:AlternateContent>
          <mc:Choice Requires="wps">
            <w:drawing>
              <wp:anchor distT="0" distB="0" distL="114300" distR="114300" simplePos="0" relativeHeight="251659264" behindDoc="0" locked="0" layoutInCell="1" allowOverlap="1" wp14:anchorId="76A7D03E" wp14:editId="038CC0DD">
                <wp:simplePos x="0" y="0"/>
                <wp:positionH relativeFrom="column">
                  <wp:posOffset>-15904</wp:posOffset>
                </wp:positionH>
                <wp:positionV relativeFrom="paragraph">
                  <wp:posOffset>75013</wp:posOffset>
                </wp:positionV>
                <wp:extent cx="5709037" cy="0"/>
                <wp:effectExtent l="0" t="0" r="0" b="0"/>
                <wp:wrapNone/>
                <wp:docPr id="925711459" name="Straight Connector 1"/>
                <wp:cNvGraphicFramePr/>
                <a:graphic xmlns:a="http://schemas.openxmlformats.org/drawingml/2006/main">
                  <a:graphicData uri="http://schemas.microsoft.com/office/word/2010/wordprocessingShape">
                    <wps:wsp>
                      <wps:cNvCnPr/>
                      <wps:spPr>
                        <a:xfrm>
                          <a:off x="0" y="0"/>
                          <a:ext cx="57090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3B4E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5.9pt" to="448.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fBpAEAAJkDAAAOAAAAZHJzL2Uyb0RvYy54bWysU8FuEzEQvSP1HyzfiTdBELrKpodW5YKg&#10;gvYDXO84a2F7LNtkN3/P2Ek2FSCEEJdZ2zPvzbyZ2c3N5CzbQ0wGfceXi4Yz8Ap743cdf3q8f/2e&#10;s5Sl76VFDx0/QOI326tXmzG0sMIBbQ+REYlP7Rg6PuQcWiGSGsDJtMAAnpwao5OZrnEn+ihHYndW&#10;rJrmnRgx9iGigpTo9e7o5NvKrzWo/FnrBJnZjlNtudpY7XOxYruR7S7KMBh1KkP+QxVOGk9JZ6o7&#10;mSX7Hs0vVM6oiAl1Xih0ArU2CqoGUrNsflLzdZABqhZqTgpzm9L/o1Wf9rf+IVIbxpDaFB5iUTHp&#10;6MqX6mNTbdZhbhZMmSl6fLturps3a87U2ScuwBBT/gDoWDl03BpfdMhW7j+mTMko9BxSnq1nI23P&#10;at3UiYhLLfWUDxaOYV9AM9NT9mWlq2sCtzayvaQB99+WZaBEbj1FFog21s6g5s+gU2yBQV2dvwXO&#10;0TUj+jwDnfEYf5c1T+dS9TGeyn6htRyfsT/UyVQHzb8qO+1qWbCX9wq//FHbHwAAAP//AwBQSwME&#10;FAAGAAgAAAAhAFT+dkPbAAAACAEAAA8AAABkcnMvZG93bnJldi54bWxMj81OwzAQhO9IvIO1SFxQ&#10;67SItIQ4VYTUB+jPgaMbL3FUex1iNw1v30Uc4Lgzo9lvys3knRhxiF0gBYt5BgKpCaajVsHxsJ2t&#10;QcSkyWgXCBV8Y4RNdX9X6sKEK+1w3KdWcAnFQiuwKfWFlLGx6HWchx6Jvc8weJ34HFppBn3lcu/k&#10;Msty6XVH/MHqHt8tNuf9xSs4fKzQ2CdXj/qrNtQ+n7vtKlPq8WGq30AknNJfGH7wGR0qZjqFC5ko&#10;nILZ8oWTrC94Afvr1zwHcfoVZFXK/wOqGwAAAP//AwBQSwECLQAUAAYACAAAACEAtoM4kv4AAADh&#10;AQAAEwAAAAAAAAAAAAAAAAAAAAAAW0NvbnRlbnRfVHlwZXNdLnhtbFBLAQItABQABgAIAAAAIQA4&#10;/SH/1gAAAJQBAAALAAAAAAAAAAAAAAAAAC8BAABfcmVscy8ucmVsc1BLAQItABQABgAIAAAAIQDu&#10;j6fBpAEAAJkDAAAOAAAAAAAAAAAAAAAAAC4CAABkcnMvZTJvRG9jLnhtbFBLAQItABQABgAIAAAA&#10;IQBU/nZD2wAAAAgBAAAPAAAAAAAAAAAAAAAAAP4DAABkcnMvZG93bnJldi54bWxQSwUGAAAAAAQA&#10;BADzAAAABgUAAAAA&#10;" strokecolor="black [3200]" strokeweight="1pt">
                <v:stroke joinstyle="miter"/>
              </v:line>
            </w:pict>
          </mc:Fallback>
        </mc:AlternateContent>
      </w:r>
    </w:p>
    <w:p w14:paraId="3934CD3D" w14:textId="77777777" w:rsidR="00E16768" w:rsidRDefault="00E16768" w:rsidP="00AE1E2E">
      <w:pPr>
        <w:pStyle w:val="Heading1"/>
      </w:pPr>
      <w:bookmarkStart w:id="3" w:name="_Toc145425969"/>
    </w:p>
    <w:p w14:paraId="248995BF" w14:textId="49CF852C" w:rsidR="008B79EA" w:rsidRPr="008B79EA" w:rsidRDefault="008B79EA" w:rsidP="00AE1E2E">
      <w:pPr>
        <w:pStyle w:val="Heading1"/>
      </w:pPr>
      <w:r w:rsidRPr="008B79EA">
        <w:t>Introduction</w:t>
      </w:r>
      <w:bookmarkEnd w:id="3"/>
      <w:r w:rsidRPr="008B79EA">
        <w:t xml:space="preserve"> </w:t>
      </w:r>
    </w:p>
    <w:p w14:paraId="4D4295BB" w14:textId="232F5ED6" w:rsidR="008B79EA" w:rsidRDefault="008B79EA" w:rsidP="008B79EA">
      <w:pPr>
        <w:spacing w:line="276" w:lineRule="auto"/>
        <w:jc w:val="both"/>
        <w:rPr>
          <w:sz w:val="24"/>
        </w:rPr>
      </w:pPr>
      <w:r w:rsidRPr="008B79EA">
        <w:rPr>
          <w:sz w:val="24"/>
        </w:rPr>
        <w:t xml:space="preserve">The essay is the most common method of assessment in the department, whether it is submitted in fulfilment of coursework requirement or written under examination conditions. </w:t>
      </w:r>
      <w:r w:rsidR="00524DAE">
        <w:rPr>
          <w:sz w:val="24"/>
        </w:rPr>
        <w:t>Writing</w:t>
      </w:r>
      <w:r w:rsidRPr="008B79EA">
        <w:rPr>
          <w:sz w:val="24"/>
        </w:rPr>
        <w:t xml:space="preserve"> </w:t>
      </w:r>
      <w:r w:rsidR="00524DAE">
        <w:rPr>
          <w:sz w:val="24"/>
        </w:rPr>
        <w:t xml:space="preserve">an </w:t>
      </w:r>
      <w:r w:rsidRPr="008B79EA">
        <w:rPr>
          <w:sz w:val="24"/>
        </w:rPr>
        <w:t xml:space="preserve">essay is </w:t>
      </w:r>
      <w:r w:rsidR="00524DAE" w:rsidRPr="008B79EA">
        <w:rPr>
          <w:sz w:val="24"/>
        </w:rPr>
        <w:t>how</w:t>
      </w:r>
      <w:r w:rsidRPr="008B79EA">
        <w:rPr>
          <w:sz w:val="24"/>
        </w:rPr>
        <w:t xml:space="preserve"> students demonstrate their knowledge and understanding of an academic subject </w:t>
      </w:r>
      <w:r w:rsidR="00524DAE">
        <w:rPr>
          <w:sz w:val="24"/>
        </w:rPr>
        <w:t>and</w:t>
      </w:r>
      <w:r w:rsidRPr="008B79EA">
        <w:rPr>
          <w:sz w:val="24"/>
        </w:rPr>
        <w:t xml:space="preserve"> the ability to follow instructions, analyse information, </w:t>
      </w:r>
      <w:r w:rsidR="00524DAE">
        <w:rPr>
          <w:sz w:val="24"/>
        </w:rPr>
        <w:t>then</w:t>
      </w:r>
      <w:r w:rsidRPr="008B79EA">
        <w:rPr>
          <w:sz w:val="24"/>
        </w:rPr>
        <w:t xml:space="preserve"> organise and present it lucidly in the form of a digest, report, or critical review. </w:t>
      </w:r>
    </w:p>
    <w:p w14:paraId="0E76FC81" w14:textId="5C4F81A6" w:rsidR="008B79EA" w:rsidRPr="008B79EA" w:rsidRDefault="008B79EA" w:rsidP="008B79EA">
      <w:pPr>
        <w:spacing w:line="276" w:lineRule="auto"/>
        <w:jc w:val="both"/>
        <w:rPr>
          <w:sz w:val="24"/>
        </w:rPr>
      </w:pPr>
      <w:r w:rsidRPr="008B79EA">
        <w:rPr>
          <w:sz w:val="24"/>
        </w:rPr>
        <w:t>The acquisition of essay writing skills is a gradual process which parallels the student's progress through the degree programme. These techniques should become second nature to all students in the Department</w:t>
      </w:r>
      <w:r w:rsidR="00524DAE">
        <w:rPr>
          <w:sz w:val="24"/>
        </w:rPr>
        <w:t xml:space="preserve">. </w:t>
      </w:r>
      <w:r w:rsidR="00524DAE" w:rsidRPr="00524DAE">
        <w:rPr>
          <w:bCs/>
          <w:sz w:val="24"/>
        </w:rPr>
        <w:t>T</w:t>
      </w:r>
      <w:r w:rsidRPr="00524DAE">
        <w:rPr>
          <w:bCs/>
          <w:sz w:val="24"/>
        </w:rPr>
        <w:t>hose who have not thoroughly acquainted themselves with our essay writing requirements will marked down.</w:t>
      </w:r>
      <w:r w:rsidRPr="008B79EA">
        <w:rPr>
          <w:sz w:val="24"/>
        </w:rPr>
        <w:t xml:space="preserve"> </w:t>
      </w:r>
    </w:p>
    <w:p w14:paraId="6583E162" w14:textId="77777777" w:rsidR="00FA1579" w:rsidRPr="008B79EA" w:rsidRDefault="008B79EA" w:rsidP="00FA1579">
      <w:pPr>
        <w:spacing w:line="276" w:lineRule="auto"/>
        <w:jc w:val="both"/>
        <w:rPr>
          <w:sz w:val="24"/>
        </w:rPr>
      </w:pPr>
      <w:r w:rsidRPr="008B79EA">
        <w:rPr>
          <w:sz w:val="24"/>
        </w:rPr>
        <w:t xml:space="preserve">If you </w:t>
      </w:r>
      <w:r w:rsidRPr="008B79EA">
        <w:rPr>
          <w:sz w:val="24"/>
          <w:u w:val="single"/>
        </w:rPr>
        <w:t>DO NOT</w:t>
      </w:r>
      <w:r w:rsidRPr="008B79EA">
        <w:rPr>
          <w:sz w:val="24"/>
        </w:rPr>
        <w:t xml:space="preserve"> understand any of the rules mentioned in this document, ask your Personal Tutor or Course Convenor. </w:t>
      </w:r>
      <w:r w:rsidR="00FA1579" w:rsidRPr="008B79EA">
        <w:rPr>
          <w:sz w:val="24"/>
        </w:rPr>
        <w:t>As a general rule, however, consistent adherence to one system is the best guiding principle.</w:t>
      </w:r>
    </w:p>
    <w:p w14:paraId="464F13E9" w14:textId="77777777" w:rsidR="008B79EA" w:rsidRDefault="008B79EA" w:rsidP="008B79EA">
      <w:pPr>
        <w:spacing w:line="276" w:lineRule="auto"/>
        <w:jc w:val="both"/>
        <w:rPr>
          <w:sz w:val="24"/>
        </w:rPr>
      </w:pPr>
    </w:p>
    <w:p w14:paraId="1866A608" w14:textId="6A13ECFF" w:rsidR="00FA1579" w:rsidRPr="00FA1579" w:rsidRDefault="008B79EA" w:rsidP="00FA1579">
      <w:pPr>
        <w:pStyle w:val="Heading1"/>
      </w:pPr>
      <w:bookmarkStart w:id="4" w:name="_Toc145425970"/>
      <w:r w:rsidRPr="008B79EA">
        <w:t>How to format essays</w:t>
      </w:r>
      <w:bookmarkEnd w:id="4"/>
      <w:r w:rsidRPr="008B79EA">
        <w:t xml:space="preserve"> </w:t>
      </w:r>
    </w:p>
    <w:p w14:paraId="53EB0E83" w14:textId="77777777" w:rsidR="00E574DB" w:rsidRPr="00FA1579" w:rsidRDefault="008B79EA" w:rsidP="00E574DB">
      <w:pPr>
        <w:pStyle w:val="ListParagraph"/>
        <w:numPr>
          <w:ilvl w:val="0"/>
          <w:numId w:val="1"/>
        </w:numPr>
        <w:spacing w:line="276" w:lineRule="auto"/>
        <w:jc w:val="both"/>
        <w:rPr>
          <w:sz w:val="24"/>
        </w:rPr>
      </w:pPr>
      <w:r w:rsidRPr="00FA1579">
        <w:rPr>
          <w:sz w:val="24"/>
        </w:rPr>
        <w:t xml:space="preserve">The </w:t>
      </w:r>
      <w:r w:rsidR="00E574DB" w:rsidRPr="00FA1579">
        <w:rPr>
          <w:sz w:val="24"/>
        </w:rPr>
        <w:t>essay should be word-processed.</w:t>
      </w:r>
    </w:p>
    <w:p w14:paraId="7B989CAA" w14:textId="62735CA0" w:rsidR="00E574DB" w:rsidRPr="00FA1579" w:rsidRDefault="008B79EA" w:rsidP="00E574DB">
      <w:pPr>
        <w:pStyle w:val="ListParagraph"/>
        <w:numPr>
          <w:ilvl w:val="0"/>
          <w:numId w:val="1"/>
        </w:numPr>
        <w:spacing w:line="276" w:lineRule="auto"/>
        <w:jc w:val="both"/>
        <w:rPr>
          <w:sz w:val="24"/>
        </w:rPr>
      </w:pPr>
      <w:r w:rsidRPr="00FA1579">
        <w:rPr>
          <w:sz w:val="24"/>
        </w:rPr>
        <w:t xml:space="preserve">It should be </w:t>
      </w:r>
      <w:r w:rsidR="00FA1579" w:rsidRPr="00FA1579">
        <w:rPr>
          <w:sz w:val="24"/>
        </w:rPr>
        <w:t>formatted for</w:t>
      </w:r>
      <w:r w:rsidRPr="00FA1579">
        <w:rPr>
          <w:sz w:val="24"/>
        </w:rPr>
        <w:t xml:space="preserve"> A4 paper</w:t>
      </w:r>
      <w:r w:rsidR="00FA1579" w:rsidRPr="00FA1579">
        <w:rPr>
          <w:sz w:val="24"/>
        </w:rPr>
        <w:t>.</w:t>
      </w:r>
    </w:p>
    <w:p w14:paraId="28BF273C" w14:textId="77777777" w:rsidR="00E574DB" w:rsidRPr="00FA1579" w:rsidRDefault="008B79EA" w:rsidP="00E574DB">
      <w:pPr>
        <w:pStyle w:val="ListParagraph"/>
        <w:numPr>
          <w:ilvl w:val="0"/>
          <w:numId w:val="1"/>
        </w:numPr>
        <w:spacing w:line="276" w:lineRule="auto"/>
        <w:jc w:val="both"/>
        <w:rPr>
          <w:sz w:val="24"/>
        </w:rPr>
      </w:pPr>
      <w:r w:rsidRPr="00FA1579">
        <w:rPr>
          <w:sz w:val="24"/>
        </w:rPr>
        <w:t xml:space="preserve">The essay should be double-spaced with </w:t>
      </w:r>
      <w:r w:rsidR="00E574DB" w:rsidRPr="00FA1579">
        <w:rPr>
          <w:sz w:val="24"/>
        </w:rPr>
        <w:t>margins (at least 1” / 2.5 cm).</w:t>
      </w:r>
    </w:p>
    <w:p w14:paraId="4850FDD7" w14:textId="028E51A0" w:rsidR="00E574DB" w:rsidRPr="00FA1579" w:rsidRDefault="008B79EA" w:rsidP="00E574DB">
      <w:pPr>
        <w:pStyle w:val="ListParagraph"/>
        <w:numPr>
          <w:ilvl w:val="0"/>
          <w:numId w:val="1"/>
        </w:numPr>
        <w:spacing w:line="276" w:lineRule="auto"/>
        <w:jc w:val="both"/>
        <w:rPr>
          <w:sz w:val="24"/>
        </w:rPr>
      </w:pPr>
      <w:r w:rsidRPr="00FA1579">
        <w:rPr>
          <w:sz w:val="24"/>
        </w:rPr>
        <w:t>Use a</w:t>
      </w:r>
      <w:r w:rsidR="00E574DB" w:rsidRPr="00FA1579">
        <w:rPr>
          <w:sz w:val="24"/>
        </w:rPr>
        <w:t xml:space="preserve"> reader-friendly font </w:t>
      </w:r>
      <w:r w:rsidR="00FA1579">
        <w:rPr>
          <w:sz w:val="24"/>
        </w:rPr>
        <w:t>in</w:t>
      </w:r>
      <w:r w:rsidR="00E574DB" w:rsidRPr="00FA1579">
        <w:rPr>
          <w:sz w:val="24"/>
        </w:rPr>
        <w:t xml:space="preserve"> 12 pt.</w:t>
      </w:r>
    </w:p>
    <w:p w14:paraId="66270129" w14:textId="77777777" w:rsidR="00E574DB" w:rsidRPr="00FA1579" w:rsidRDefault="008B79EA" w:rsidP="00E574DB">
      <w:pPr>
        <w:pStyle w:val="ListParagraph"/>
        <w:numPr>
          <w:ilvl w:val="0"/>
          <w:numId w:val="1"/>
        </w:numPr>
        <w:spacing w:line="276" w:lineRule="auto"/>
        <w:jc w:val="both"/>
        <w:rPr>
          <w:sz w:val="24"/>
        </w:rPr>
      </w:pPr>
      <w:r w:rsidRPr="00FA1579">
        <w:rPr>
          <w:sz w:val="24"/>
        </w:rPr>
        <w:t xml:space="preserve">Pages should be numbered. </w:t>
      </w:r>
    </w:p>
    <w:p w14:paraId="01647CDB" w14:textId="77777777" w:rsidR="00E574DB" w:rsidRDefault="00E574DB" w:rsidP="008B79EA">
      <w:pPr>
        <w:spacing w:line="276" w:lineRule="auto"/>
        <w:jc w:val="both"/>
        <w:rPr>
          <w:sz w:val="24"/>
        </w:rPr>
      </w:pPr>
    </w:p>
    <w:p w14:paraId="071693CF" w14:textId="77777777" w:rsidR="00E574DB" w:rsidRPr="00E574DB" w:rsidRDefault="008B79EA" w:rsidP="00AE1E2E">
      <w:pPr>
        <w:pStyle w:val="Heading1"/>
      </w:pPr>
      <w:bookmarkStart w:id="5" w:name="_Toc145425971"/>
      <w:r w:rsidRPr="00E574DB">
        <w:t>How to submit essays</w:t>
      </w:r>
      <w:bookmarkEnd w:id="5"/>
      <w:r w:rsidRPr="00E574DB">
        <w:t xml:space="preserve"> </w:t>
      </w:r>
    </w:p>
    <w:p w14:paraId="08313329" w14:textId="4770F4E2" w:rsidR="008A7F1D" w:rsidRPr="008A7F1D" w:rsidRDefault="00FA1579" w:rsidP="008A7F1D">
      <w:pPr>
        <w:pStyle w:val="ListParagraph"/>
        <w:numPr>
          <w:ilvl w:val="0"/>
          <w:numId w:val="2"/>
        </w:numPr>
        <w:spacing w:line="276" w:lineRule="auto"/>
        <w:jc w:val="both"/>
        <w:rPr>
          <w:sz w:val="24"/>
        </w:rPr>
      </w:pPr>
      <w:r>
        <w:rPr>
          <w:sz w:val="24"/>
        </w:rPr>
        <w:t>E</w:t>
      </w:r>
      <w:r w:rsidR="008B79EA" w:rsidRPr="008A7F1D">
        <w:rPr>
          <w:sz w:val="24"/>
        </w:rPr>
        <w:t xml:space="preserve">ach essay will be submitted via Turnitin </w:t>
      </w:r>
      <w:r>
        <w:rPr>
          <w:sz w:val="24"/>
        </w:rPr>
        <w:t>on</w:t>
      </w:r>
      <w:r w:rsidR="008B79EA" w:rsidRPr="008A7F1D">
        <w:rPr>
          <w:sz w:val="24"/>
        </w:rPr>
        <w:t xml:space="preserve"> the </w:t>
      </w:r>
      <w:r>
        <w:rPr>
          <w:sz w:val="24"/>
        </w:rPr>
        <w:t xml:space="preserve">relevant </w:t>
      </w:r>
      <w:r w:rsidR="008B79EA" w:rsidRPr="008A7F1D">
        <w:rPr>
          <w:sz w:val="24"/>
        </w:rPr>
        <w:t>Moodle page</w:t>
      </w:r>
    </w:p>
    <w:p w14:paraId="0D18EC6E" w14:textId="51F14558" w:rsidR="00C813F2" w:rsidRPr="008A7F1D" w:rsidRDefault="008B79EA" w:rsidP="008A7F1D">
      <w:pPr>
        <w:pStyle w:val="ListParagraph"/>
        <w:numPr>
          <w:ilvl w:val="0"/>
          <w:numId w:val="2"/>
        </w:numPr>
        <w:spacing w:line="276" w:lineRule="auto"/>
        <w:jc w:val="both"/>
        <w:rPr>
          <w:sz w:val="24"/>
        </w:rPr>
      </w:pPr>
      <w:r w:rsidRPr="008A7F1D">
        <w:rPr>
          <w:sz w:val="24"/>
        </w:rPr>
        <w:t>The</w:t>
      </w:r>
      <w:r w:rsidR="00AE1E2E">
        <w:rPr>
          <w:rStyle w:val="Hyperlink"/>
          <w:sz w:val="24"/>
          <w:u w:val="none"/>
        </w:rPr>
        <w:t xml:space="preserve"> </w:t>
      </w:r>
      <w:r w:rsidR="007B0231">
        <w:t xml:space="preserve">Department Cover Sheet </w:t>
      </w:r>
      <w:r w:rsidR="00B12C09">
        <w:rPr>
          <w:sz w:val="24"/>
        </w:rPr>
        <w:t>and</w:t>
      </w:r>
      <w:r w:rsidR="00D04A13">
        <w:rPr>
          <w:sz w:val="24"/>
        </w:rPr>
        <w:t xml:space="preserve"> </w:t>
      </w:r>
      <w:r w:rsidR="00D04A13" w:rsidRPr="007B0231">
        <w:rPr>
          <w:sz w:val="24"/>
        </w:rPr>
        <w:t>Departmental Mark Sheet</w:t>
      </w:r>
      <w:r w:rsidR="00B12C09">
        <w:rPr>
          <w:sz w:val="24"/>
        </w:rPr>
        <w:t xml:space="preserve"> </w:t>
      </w:r>
      <w:r w:rsidRPr="008A7F1D">
        <w:rPr>
          <w:sz w:val="24"/>
        </w:rPr>
        <w:t xml:space="preserve">must be </w:t>
      </w:r>
      <w:r w:rsidR="00F8055E">
        <w:rPr>
          <w:sz w:val="24"/>
        </w:rPr>
        <w:t>included</w:t>
      </w:r>
      <w:r w:rsidRPr="008A7F1D">
        <w:rPr>
          <w:sz w:val="24"/>
        </w:rPr>
        <w:t xml:space="preserve"> </w:t>
      </w:r>
      <w:r w:rsidR="00F8055E">
        <w:rPr>
          <w:sz w:val="24"/>
        </w:rPr>
        <w:t>in your submission.</w:t>
      </w:r>
    </w:p>
    <w:p w14:paraId="1032F4F5" w14:textId="05249ED6" w:rsidR="00C813F2" w:rsidRPr="008A7F1D" w:rsidRDefault="008B79EA" w:rsidP="008A7F1D">
      <w:pPr>
        <w:pStyle w:val="ListParagraph"/>
        <w:numPr>
          <w:ilvl w:val="0"/>
          <w:numId w:val="2"/>
        </w:numPr>
        <w:spacing w:line="276" w:lineRule="auto"/>
        <w:jc w:val="both"/>
        <w:rPr>
          <w:sz w:val="24"/>
        </w:rPr>
      </w:pPr>
      <w:r w:rsidRPr="008A7F1D">
        <w:rPr>
          <w:sz w:val="24"/>
        </w:rPr>
        <w:lastRenderedPageBreak/>
        <w:t xml:space="preserve">The word count should be indicated on the Essay Cover Sheet. The word count of essays </w:t>
      </w:r>
      <w:r w:rsidRPr="00FA1579">
        <w:rPr>
          <w:i/>
          <w:iCs/>
          <w:sz w:val="24"/>
        </w:rPr>
        <w:t>and dissertations</w:t>
      </w:r>
      <w:r w:rsidRPr="008A7F1D">
        <w:rPr>
          <w:sz w:val="24"/>
        </w:rPr>
        <w:t xml:space="preserve"> includes the text of all footnotes, endnotes, and tables but does not include the bibliography. </w:t>
      </w:r>
    </w:p>
    <w:p w14:paraId="331F9FED" w14:textId="10BC3CC6" w:rsidR="00D75F41" w:rsidRPr="00FA1579" w:rsidRDefault="008B79EA" w:rsidP="008B79EA">
      <w:pPr>
        <w:spacing w:line="276" w:lineRule="auto"/>
        <w:jc w:val="both"/>
        <w:rPr>
          <w:i/>
          <w:iCs/>
          <w:sz w:val="24"/>
        </w:rPr>
      </w:pPr>
      <w:r w:rsidRPr="00FA1579">
        <w:rPr>
          <w:i/>
          <w:iCs/>
          <w:sz w:val="24"/>
        </w:rPr>
        <w:t>Always remember to proofread and spellcheck your work carefully</w:t>
      </w:r>
      <w:r w:rsidR="00FA1579">
        <w:rPr>
          <w:i/>
          <w:iCs/>
          <w:sz w:val="24"/>
        </w:rPr>
        <w:t xml:space="preserve"> before submitting</w:t>
      </w:r>
      <w:r w:rsidRPr="00FA1579">
        <w:rPr>
          <w:i/>
          <w:iCs/>
          <w:sz w:val="24"/>
        </w:rPr>
        <w:t xml:space="preserve">! </w:t>
      </w:r>
    </w:p>
    <w:p w14:paraId="5F471E8A" w14:textId="77777777" w:rsidR="00C813F2" w:rsidRDefault="008B79EA" w:rsidP="00AE1E2E">
      <w:pPr>
        <w:pStyle w:val="Heading1"/>
      </w:pPr>
      <w:bookmarkStart w:id="6" w:name="_Toc145425972"/>
      <w:r w:rsidRPr="008A7F1D">
        <w:t>How to write essays</w:t>
      </w:r>
      <w:bookmarkEnd w:id="6"/>
      <w:r w:rsidRPr="008A7F1D">
        <w:t xml:space="preserve"> </w:t>
      </w:r>
    </w:p>
    <w:p w14:paraId="70C7DBF6" w14:textId="705DAB79" w:rsidR="00AE1E2E" w:rsidRPr="00B66950" w:rsidRDefault="00B66950" w:rsidP="00B66950">
      <w:pPr>
        <w:spacing w:line="276" w:lineRule="auto"/>
        <w:jc w:val="both"/>
        <w:rPr>
          <w:sz w:val="24"/>
        </w:rPr>
      </w:pPr>
      <w:r w:rsidRPr="00B66950">
        <w:rPr>
          <w:b/>
          <w:bCs/>
          <w:sz w:val="24"/>
        </w:rPr>
        <w:t>Note:</w:t>
      </w:r>
      <w:r w:rsidRPr="00B66950">
        <w:rPr>
          <w:i/>
          <w:iCs/>
          <w:sz w:val="24"/>
        </w:rPr>
        <w:t xml:space="preserve"> It is important that you keep your own research notes.</w:t>
      </w:r>
      <w:r w:rsidRPr="008B79EA">
        <w:rPr>
          <w:sz w:val="24"/>
        </w:rPr>
        <w:t xml:space="preserve"> Students may be questioned about the sources from which they drew the information and arguments presented in their essays in cases of suspected plagiarism</w:t>
      </w:r>
      <w:r>
        <w:rPr>
          <w:sz w:val="24"/>
        </w:rPr>
        <w:t>.</w:t>
      </w:r>
      <w:r w:rsidRPr="008B79EA">
        <w:rPr>
          <w:sz w:val="24"/>
        </w:rPr>
        <w:t xml:space="preserve"> </w:t>
      </w:r>
      <w:r>
        <w:rPr>
          <w:sz w:val="24"/>
        </w:rPr>
        <w:t>Y</w:t>
      </w:r>
      <w:r w:rsidRPr="008B79EA">
        <w:rPr>
          <w:sz w:val="24"/>
        </w:rPr>
        <w:t xml:space="preserve">our notes will serve to clarify the situation. </w:t>
      </w:r>
    </w:p>
    <w:p w14:paraId="466B6CFF" w14:textId="77777777" w:rsidR="00D75F41" w:rsidRPr="00D75F41" w:rsidRDefault="00D75F41" w:rsidP="00AE1E2E">
      <w:pPr>
        <w:pStyle w:val="Heading2"/>
      </w:pPr>
      <w:bookmarkStart w:id="7" w:name="_Toc145425973"/>
      <w:r w:rsidRPr="00D75F41">
        <w:t>Introduction</w:t>
      </w:r>
      <w:bookmarkEnd w:id="7"/>
    </w:p>
    <w:p w14:paraId="22415CD0" w14:textId="44C385BB" w:rsidR="008B79EA" w:rsidRPr="008B79EA" w:rsidRDefault="008B79EA" w:rsidP="008B79EA">
      <w:pPr>
        <w:spacing w:line="276" w:lineRule="auto"/>
        <w:jc w:val="both"/>
        <w:rPr>
          <w:sz w:val="24"/>
        </w:rPr>
      </w:pPr>
      <w:r w:rsidRPr="008B79EA">
        <w:rPr>
          <w:sz w:val="24"/>
        </w:rPr>
        <w:t>Essays should have clear objectives. They should begin with an introduction</w:t>
      </w:r>
      <w:r w:rsidR="00FA1579">
        <w:rPr>
          <w:sz w:val="24"/>
        </w:rPr>
        <w:t xml:space="preserve"> </w:t>
      </w:r>
      <w:r w:rsidRPr="008B79EA">
        <w:rPr>
          <w:sz w:val="24"/>
        </w:rPr>
        <w:t>explaining the essay question or defining the essay topic</w:t>
      </w:r>
      <w:r w:rsidR="00FA1579">
        <w:rPr>
          <w:sz w:val="24"/>
        </w:rPr>
        <w:t>,</w:t>
      </w:r>
      <w:r w:rsidRPr="008B79EA">
        <w:rPr>
          <w:sz w:val="24"/>
        </w:rPr>
        <w:t xml:space="preserve"> and </w:t>
      </w:r>
      <w:r w:rsidR="00FA1579">
        <w:rPr>
          <w:sz w:val="24"/>
        </w:rPr>
        <w:t>a</w:t>
      </w:r>
      <w:r w:rsidRPr="008B79EA">
        <w:rPr>
          <w:sz w:val="24"/>
        </w:rPr>
        <w:t xml:space="preserve"> brief statement setting out exactly how the essay will be structured and how the essay question will be answered</w:t>
      </w:r>
      <w:r w:rsidR="00FA1579">
        <w:rPr>
          <w:sz w:val="24"/>
        </w:rPr>
        <w:t xml:space="preserve"> or topic addressed</w:t>
      </w:r>
      <w:r w:rsidRPr="008B79EA">
        <w:rPr>
          <w:sz w:val="24"/>
        </w:rPr>
        <w:t>.</w:t>
      </w:r>
    </w:p>
    <w:p w14:paraId="52E93ED4" w14:textId="5D447B1B" w:rsidR="00AE1E2E" w:rsidRDefault="00D75F41" w:rsidP="00AE1E2E">
      <w:pPr>
        <w:pStyle w:val="Heading2"/>
      </w:pPr>
      <w:bookmarkStart w:id="8" w:name="_Toc145425974"/>
      <w:r w:rsidRPr="00D75F41">
        <w:t>Summary</w:t>
      </w:r>
      <w:r w:rsidR="00FA1579">
        <w:t xml:space="preserve"> (Literature Review)</w:t>
      </w:r>
      <w:bookmarkEnd w:id="8"/>
    </w:p>
    <w:p w14:paraId="498BD6D4" w14:textId="131976A4" w:rsidR="00D75F41" w:rsidRPr="00AE1E2E" w:rsidRDefault="008B79EA" w:rsidP="008B79EA">
      <w:pPr>
        <w:spacing w:line="276" w:lineRule="auto"/>
        <w:jc w:val="both"/>
        <w:rPr>
          <w:b/>
          <w:sz w:val="24"/>
        </w:rPr>
      </w:pPr>
      <w:r w:rsidRPr="008B79EA">
        <w:rPr>
          <w:sz w:val="24"/>
        </w:rPr>
        <w:t xml:space="preserve">To summarise several authors’ data and arguments is not as simple as it may at first appear, especially if they conflict with one another or if their arguments are complex or abstract. One of the main tasks in writing an essay is assessing the various perspectives offered by different authors. A </w:t>
      </w:r>
      <w:r w:rsidR="00D75F41" w:rsidRPr="008B79EA">
        <w:rPr>
          <w:sz w:val="24"/>
        </w:rPr>
        <w:t>well-structured</w:t>
      </w:r>
      <w:r w:rsidRPr="008B79EA">
        <w:rPr>
          <w:sz w:val="24"/>
        </w:rPr>
        <w:t xml:space="preserve">, coherent, and informative summary is the first step towards a successful essay. Most importantly, if you do not fully understand what you have read, or if you fail to take good notes, you will find it difficult to make a good summary. </w:t>
      </w:r>
    </w:p>
    <w:p w14:paraId="14BD5630" w14:textId="77777777" w:rsidR="00D75F41" w:rsidRPr="00D75F41" w:rsidRDefault="00D75F41" w:rsidP="00AE1E2E">
      <w:pPr>
        <w:pStyle w:val="Heading2"/>
      </w:pPr>
      <w:bookmarkStart w:id="9" w:name="_Toc145425975"/>
      <w:r w:rsidRPr="00D75F41">
        <w:t>Analysis</w:t>
      </w:r>
      <w:bookmarkEnd w:id="9"/>
    </w:p>
    <w:p w14:paraId="556441D5" w14:textId="5D9DEA83" w:rsidR="00CE5238" w:rsidRPr="00AE1E2E" w:rsidRDefault="008B79EA" w:rsidP="008B79EA">
      <w:pPr>
        <w:spacing w:line="276" w:lineRule="auto"/>
        <w:jc w:val="both"/>
        <w:rPr>
          <w:sz w:val="24"/>
        </w:rPr>
      </w:pPr>
      <w:r w:rsidRPr="008B79EA">
        <w:rPr>
          <w:sz w:val="24"/>
        </w:rPr>
        <w:t xml:space="preserve">Analysis involves the distinction between and the evaluation of a number of sources, often those which present, either explicitly or implicitly, contradictory points of view. While you may initially find it difficult to assess the relative merits of conflicting scholarly arguments presented by leading specialists, you must at least develop the ability to compare and contrast differing views. In particular, avoid the temptation to harmonise conflicting views in an effort to mould them into some kind of consensus. Over time, as you read more and expand your knowledge base, you will feel more confident in picking and choosing from among different scholarly views and arguments. </w:t>
      </w:r>
    </w:p>
    <w:p w14:paraId="023E5AA7" w14:textId="77777777" w:rsidR="00D75F41" w:rsidRPr="00D75F41" w:rsidRDefault="00D75F41" w:rsidP="00AE1E2E">
      <w:pPr>
        <w:pStyle w:val="Heading2"/>
      </w:pPr>
      <w:bookmarkStart w:id="10" w:name="_Toc145425976"/>
      <w:r w:rsidRPr="00D75F41">
        <w:t>Critique</w:t>
      </w:r>
      <w:bookmarkEnd w:id="10"/>
    </w:p>
    <w:p w14:paraId="2D287D14" w14:textId="2ED440FA" w:rsidR="00D75F41" w:rsidRDefault="008B79EA" w:rsidP="008B79EA">
      <w:pPr>
        <w:spacing w:line="276" w:lineRule="auto"/>
        <w:jc w:val="both"/>
        <w:rPr>
          <w:sz w:val="24"/>
        </w:rPr>
      </w:pPr>
      <w:r w:rsidRPr="008B79EA">
        <w:rPr>
          <w:sz w:val="24"/>
        </w:rPr>
        <w:t xml:space="preserve">After two or three years of reading and evaluating scholarly materials, you should have acquired the ability to make sophisticated judgements, </w:t>
      </w:r>
      <w:r w:rsidR="00B66950" w:rsidRPr="008B79EA">
        <w:rPr>
          <w:sz w:val="24"/>
        </w:rPr>
        <w:t>criticisms,</w:t>
      </w:r>
      <w:r w:rsidRPr="008B79EA">
        <w:rPr>
          <w:sz w:val="24"/>
        </w:rPr>
        <w:t xml:space="preserve"> and arguments based on an expanded knowledge base and the development of analytical skills. You should be able to evaluate and critique the arguments even of established scholars because you are familiar with the general state of scholarship on a particular topic (or know where to look to find out) and are more aware of scholarly techniques and argumentation. You can draw on a variety of sources for evidence in support of your own </w:t>
      </w:r>
      <w:r w:rsidR="00B66950" w:rsidRPr="008B79EA">
        <w:rPr>
          <w:sz w:val="24"/>
        </w:rPr>
        <w:t>arguments and</w:t>
      </w:r>
      <w:r w:rsidRPr="008B79EA">
        <w:rPr>
          <w:sz w:val="24"/>
        </w:rPr>
        <w:t xml:space="preserve"> are probably acquainted with analogous issues or problems that would suggest to you contrasts and similarities. Final year essays and dissertations should be based almost entirely on scholarly analysis and critique. </w:t>
      </w:r>
    </w:p>
    <w:p w14:paraId="05533BE4" w14:textId="77777777" w:rsidR="00D75F41" w:rsidRPr="00D75F41" w:rsidRDefault="00D75F41" w:rsidP="00AE1E2E">
      <w:pPr>
        <w:pStyle w:val="Heading2"/>
      </w:pPr>
      <w:bookmarkStart w:id="11" w:name="_Toc145425977"/>
      <w:r w:rsidRPr="00D75F41">
        <w:t>Conclusion</w:t>
      </w:r>
      <w:bookmarkEnd w:id="11"/>
    </w:p>
    <w:p w14:paraId="696699BB" w14:textId="0AAB77A3" w:rsidR="00D75F41" w:rsidRDefault="008B79EA" w:rsidP="008B79EA">
      <w:pPr>
        <w:spacing w:line="276" w:lineRule="auto"/>
        <w:jc w:val="both"/>
        <w:rPr>
          <w:sz w:val="24"/>
        </w:rPr>
      </w:pPr>
      <w:r w:rsidRPr="008B79EA">
        <w:rPr>
          <w:sz w:val="24"/>
        </w:rPr>
        <w:t>Essays should end with a paragraph</w:t>
      </w:r>
      <w:r w:rsidR="00B66950">
        <w:rPr>
          <w:sz w:val="24"/>
        </w:rPr>
        <w:t xml:space="preserve"> or section</w:t>
      </w:r>
      <w:r w:rsidRPr="008B79EA">
        <w:rPr>
          <w:sz w:val="24"/>
        </w:rPr>
        <w:t xml:space="preserve"> providing a brief summary of what has been achieved in relation to the opening statement. A good essay should contain </w:t>
      </w:r>
      <w:r w:rsidR="00B66950">
        <w:rPr>
          <w:sz w:val="24"/>
        </w:rPr>
        <w:t xml:space="preserve">a </w:t>
      </w:r>
      <w:r w:rsidRPr="008B79EA">
        <w:rPr>
          <w:sz w:val="24"/>
        </w:rPr>
        <w:t>summary of information and arguments found in diverse sources, analysis, and critique</w:t>
      </w:r>
      <w:r w:rsidR="00B66950">
        <w:rPr>
          <w:sz w:val="24"/>
        </w:rPr>
        <w:t>s</w:t>
      </w:r>
      <w:r w:rsidRPr="008B79EA">
        <w:rPr>
          <w:sz w:val="24"/>
        </w:rPr>
        <w:t xml:space="preserve">. </w:t>
      </w:r>
    </w:p>
    <w:p w14:paraId="20247E5E" w14:textId="77777777" w:rsidR="00D75F41" w:rsidRPr="00D75F41" w:rsidRDefault="008B79EA" w:rsidP="00AE1E2E">
      <w:pPr>
        <w:pStyle w:val="Heading1"/>
      </w:pPr>
      <w:bookmarkStart w:id="12" w:name="_Toc145425978"/>
      <w:r w:rsidRPr="00D75F41">
        <w:t>How to present quotes</w:t>
      </w:r>
      <w:bookmarkEnd w:id="12"/>
      <w:r w:rsidRPr="00D75F41">
        <w:t xml:space="preserve"> </w:t>
      </w:r>
    </w:p>
    <w:p w14:paraId="3310910D" w14:textId="77777777" w:rsidR="00D75F41" w:rsidRDefault="008B79EA" w:rsidP="008B79EA">
      <w:pPr>
        <w:spacing w:line="276" w:lineRule="auto"/>
        <w:jc w:val="both"/>
        <w:rPr>
          <w:sz w:val="24"/>
        </w:rPr>
      </w:pPr>
      <w:r w:rsidRPr="008B79EA">
        <w:rPr>
          <w:sz w:val="24"/>
        </w:rPr>
        <w:t xml:space="preserve">A short quote should be incorporated in your own text enclosed by single inverted commas, while a longer quote, consisting of a few consecutive lines or sentences, should be set out as a separate paragraph, indented, single-spaced, and without inverted commas. </w:t>
      </w:r>
    </w:p>
    <w:p w14:paraId="1D995C58" w14:textId="77777777" w:rsidR="000046E2" w:rsidRDefault="008B79EA" w:rsidP="008B79EA">
      <w:pPr>
        <w:spacing w:line="276" w:lineRule="auto"/>
        <w:jc w:val="both"/>
        <w:rPr>
          <w:sz w:val="24"/>
        </w:rPr>
      </w:pPr>
      <w:r w:rsidRPr="008B79EA">
        <w:rPr>
          <w:sz w:val="24"/>
        </w:rPr>
        <w:t xml:space="preserve">For a quote within a quote, use double inverted commas. </w:t>
      </w:r>
    </w:p>
    <w:p w14:paraId="1F784D6C" w14:textId="77777777" w:rsidR="00D75F41" w:rsidRDefault="00D75F41" w:rsidP="008B79EA">
      <w:pPr>
        <w:spacing w:line="276" w:lineRule="auto"/>
        <w:jc w:val="both"/>
        <w:rPr>
          <w:sz w:val="24"/>
        </w:rPr>
      </w:pPr>
    </w:p>
    <w:p w14:paraId="653EFD93" w14:textId="77777777" w:rsidR="00D75F41" w:rsidRPr="00D75F41" w:rsidRDefault="008B79EA" w:rsidP="00AE1E2E">
      <w:pPr>
        <w:pStyle w:val="Heading1"/>
      </w:pPr>
      <w:bookmarkStart w:id="13" w:name="_Toc145425979"/>
      <w:r w:rsidRPr="00D75F41">
        <w:t>How to present footnotes or endnotes</w:t>
      </w:r>
      <w:bookmarkEnd w:id="13"/>
      <w:r w:rsidRPr="00D75F41">
        <w:t xml:space="preserve"> </w:t>
      </w:r>
    </w:p>
    <w:p w14:paraId="3C92EC56" w14:textId="77777777" w:rsidR="00D75F41" w:rsidRDefault="008B79EA" w:rsidP="008B79EA">
      <w:pPr>
        <w:spacing w:line="276" w:lineRule="auto"/>
        <w:jc w:val="both"/>
        <w:rPr>
          <w:sz w:val="24"/>
        </w:rPr>
      </w:pPr>
      <w:r w:rsidRPr="008B79EA">
        <w:rPr>
          <w:sz w:val="24"/>
        </w:rPr>
        <w:t xml:space="preserve">You must make clear acknowledgement of all the works you have used in writing your essay. You must cite your sources clearly and precisely, referring the reader to the author, the </w:t>
      </w:r>
      <w:proofErr w:type="gramStart"/>
      <w:r w:rsidRPr="008B79EA">
        <w:rPr>
          <w:sz w:val="24"/>
        </w:rPr>
        <w:t>work</w:t>
      </w:r>
      <w:proofErr w:type="gramEnd"/>
      <w:r w:rsidRPr="008B79EA">
        <w:rPr>
          <w:sz w:val="24"/>
        </w:rPr>
        <w:t xml:space="preserve"> and the page number from which you have drawn your information or </w:t>
      </w:r>
      <w:r w:rsidRPr="00971568">
        <w:rPr>
          <w:sz w:val="24"/>
        </w:rPr>
        <w:t xml:space="preserve">argument. </w:t>
      </w:r>
      <w:r w:rsidR="000046E2" w:rsidRPr="00971568">
        <w:rPr>
          <w:sz w:val="24"/>
        </w:rPr>
        <w:t xml:space="preserve">If you include more than one source, include all sources in one foot- or endnote, do not cumulate footnote signs. </w:t>
      </w:r>
      <w:r w:rsidRPr="00971568">
        <w:rPr>
          <w:sz w:val="24"/>
        </w:rPr>
        <w:t>In case you work with a source giving only the author's initials, include</w:t>
      </w:r>
      <w:r w:rsidRPr="008B79EA">
        <w:rPr>
          <w:sz w:val="24"/>
        </w:rPr>
        <w:t xml:space="preserve"> these instead of the full first name. </w:t>
      </w:r>
    </w:p>
    <w:p w14:paraId="6B81635A" w14:textId="3FD60C15" w:rsidR="00D75F41" w:rsidRDefault="008B79EA" w:rsidP="008B79EA">
      <w:pPr>
        <w:spacing w:line="276" w:lineRule="auto"/>
        <w:jc w:val="both"/>
        <w:rPr>
          <w:sz w:val="24"/>
        </w:rPr>
      </w:pPr>
      <w:r w:rsidRPr="008B79EA">
        <w:rPr>
          <w:sz w:val="24"/>
        </w:rPr>
        <w:t xml:space="preserve">Sources may be cited in </w:t>
      </w:r>
      <w:r w:rsidRPr="00B66950">
        <w:rPr>
          <w:i/>
          <w:iCs/>
          <w:sz w:val="24"/>
        </w:rPr>
        <w:t>either</w:t>
      </w:r>
      <w:r w:rsidRPr="008B79EA">
        <w:rPr>
          <w:sz w:val="24"/>
        </w:rPr>
        <w:t xml:space="preserve"> footnotes or endnotes, but once you have chosen your method, be consistent</w:t>
      </w:r>
      <w:r w:rsidR="00B66950">
        <w:rPr>
          <w:sz w:val="24"/>
        </w:rPr>
        <w:t xml:space="preserve">. </w:t>
      </w:r>
      <w:r w:rsidR="00B66950" w:rsidRPr="008B79EA">
        <w:rPr>
          <w:sz w:val="24"/>
        </w:rPr>
        <w:t>All word-processing programmes have the facility of using either of these referencing methods.</w:t>
      </w:r>
    </w:p>
    <w:p w14:paraId="5DCD51CE" w14:textId="04171E87" w:rsidR="00D75F41" w:rsidRDefault="008B79EA" w:rsidP="008B79EA">
      <w:pPr>
        <w:spacing w:line="276" w:lineRule="auto"/>
        <w:jc w:val="both"/>
        <w:rPr>
          <w:sz w:val="24"/>
        </w:rPr>
      </w:pPr>
      <w:r w:rsidRPr="008B79EA">
        <w:rPr>
          <w:sz w:val="24"/>
        </w:rPr>
        <w:t>Footnotes are the set of numbered notes at the bottom margin</w:t>
      </w:r>
      <w:r w:rsidR="00B66950">
        <w:rPr>
          <w:sz w:val="24"/>
        </w:rPr>
        <w:t xml:space="preserve"> </w:t>
      </w:r>
      <w:r w:rsidRPr="008B79EA">
        <w:rPr>
          <w:sz w:val="24"/>
        </w:rPr>
        <w:t>of each page. They correspond to the set of superscripted, small numbers</w:t>
      </w:r>
      <w:r w:rsidR="00B66950">
        <w:rPr>
          <w:sz w:val="24"/>
        </w:rPr>
        <w:t xml:space="preserve">, called </w:t>
      </w:r>
      <w:r w:rsidRPr="00B66950">
        <w:rPr>
          <w:i/>
          <w:iCs/>
          <w:sz w:val="24"/>
        </w:rPr>
        <w:t>cues</w:t>
      </w:r>
      <w:r w:rsidR="00B66950">
        <w:rPr>
          <w:sz w:val="24"/>
        </w:rPr>
        <w:t>,</w:t>
      </w:r>
      <w:r w:rsidRPr="008B79EA">
        <w:rPr>
          <w:sz w:val="24"/>
        </w:rPr>
        <w:t xml:space="preserve"> inserted in the main text on the same page. </w:t>
      </w:r>
    </w:p>
    <w:p w14:paraId="28C82B12" w14:textId="3666FF37" w:rsidR="00D75F41" w:rsidRDefault="008B79EA" w:rsidP="008B79EA">
      <w:pPr>
        <w:spacing w:line="276" w:lineRule="auto"/>
        <w:jc w:val="both"/>
        <w:rPr>
          <w:sz w:val="24"/>
        </w:rPr>
      </w:pPr>
      <w:r w:rsidRPr="008B79EA">
        <w:rPr>
          <w:sz w:val="24"/>
        </w:rPr>
        <w:t xml:space="preserve">Endnotes similarly correspond to the cues which are inserted in the main text, but they are located in one sequence at the end of the essay rather than being divided and matched with their corresponding cues at the bottom of each page. </w:t>
      </w:r>
    </w:p>
    <w:p w14:paraId="1FABA2D6" w14:textId="53CEF853" w:rsidR="00D75F41" w:rsidRDefault="008B79EA" w:rsidP="008B79EA">
      <w:pPr>
        <w:spacing w:line="276" w:lineRule="auto"/>
        <w:jc w:val="both"/>
        <w:rPr>
          <w:sz w:val="24"/>
        </w:rPr>
      </w:pPr>
      <w:r w:rsidRPr="008B79EA">
        <w:rPr>
          <w:sz w:val="24"/>
        </w:rPr>
        <w:t>The first time you cite a source, provide full bibliographical details in the form</w:t>
      </w:r>
      <w:r w:rsidR="00B66950">
        <w:rPr>
          <w:sz w:val="24"/>
        </w:rPr>
        <w:t>at</w:t>
      </w:r>
      <w:r w:rsidRPr="008B79EA">
        <w:rPr>
          <w:sz w:val="24"/>
        </w:rPr>
        <w:t xml:space="preserve"> given below. If you will be making a subsequent reference to the same source, shorten it, and indicate that you will be referring to the work by the shortened form in all subsequent notes. </w:t>
      </w:r>
    </w:p>
    <w:p w14:paraId="72BB0A8B" w14:textId="224D63AD" w:rsidR="00524DAE" w:rsidRDefault="00524DAE" w:rsidP="008B79EA">
      <w:pPr>
        <w:spacing w:line="276" w:lineRule="auto"/>
        <w:jc w:val="both"/>
        <w:rPr>
          <w:sz w:val="24"/>
        </w:rPr>
      </w:pPr>
      <w:r>
        <w:rPr>
          <w:sz w:val="24"/>
        </w:rPr>
        <w:t>The following</w:t>
      </w:r>
      <w:r w:rsidRPr="008B79EA">
        <w:rPr>
          <w:sz w:val="24"/>
        </w:rPr>
        <w:t xml:space="preserve"> guidelines follow the </w:t>
      </w:r>
      <w:r w:rsidRPr="00524DAE">
        <w:rPr>
          <w:b/>
          <w:bCs/>
          <w:sz w:val="24"/>
        </w:rPr>
        <w:t>Modern Humanities Research Association style guide</w:t>
      </w:r>
      <w:r w:rsidRPr="008B79EA">
        <w:rPr>
          <w:sz w:val="24"/>
        </w:rPr>
        <w:t xml:space="preserve">. If you encounter problems with more complex references you can consult this guide, which can be downloaded free of charge at </w:t>
      </w:r>
      <w:hyperlink r:id="rId10" w:history="1">
        <w:r w:rsidRPr="001B1CE1">
          <w:rPr>
            <w:rStyle w:val="Hyperlink"/>
            <w:sz w:val="24"/>
          </w:rPr>
          <w:t>http://www.mhra.org.uk/index.html</w:t>
        </w:r>
      </w:hyperlink>
    </w:p>
    <w:p w14:paraId="1692AE95" w14:textId="77777777" w:rsidR="00D75F41" w:rsidRPr="00D75F41" w:rsidRDefault="00D75F41" w:rsidP="00AE1E2E">
      <w:pPr>
        <w:pStyle w:val="Heading2"/>
      </w:pPr>
      <w:bookmarkStart w:id="14" w:name="_Toc145425980"/>
      <w:r w:rsidRPr="00D75F41">
        <w:t>Book</w:t>
      </w:r>
      <w:bookmarkEnd w:id="14"/>
      <w:r w:rsidR="008B79EA" w:rsidRPr="00D75F41">
        <w:t xml:space="preserve"> </w:t>
      </w:r>
    </w:p>
    <w:p w14:paraId="14403E82" w14:textId="77777777" w:rsidR="00D75F41" w:rsidRDefault="008B79EA" w:rsidP="008B79EA">
      <w:pPr>
        <w:spacing w:line="276" w:lineRule="auto"/>
        <w:jc w:val="both"/>
        <w:rPr>
          <w:sz w:val="24"/>
        </w:rPr>
      </w:pPr>
      <w:r w:rsidRPr="008B79EA">
        <w:rPr>
          <w:sz w:val="24"/>
        </w:rPr>
        <w:t xml:space="preserve">First and family name author, </w:t>
      </w:r>
      <w:r w:rsidRPr="00D75F41">
        <w:rPr>
          <w:i/>
          <w:sz w:val="24"/>
        </w:rPr>
        <w:t>Book Title</w:t>
      </w:r>
      <w:r w:rsidRPr="008B79EA">
        <w:rPr>
          <w:sz w:val="24"/>
        </w:rPr>
        <w:t xml:space="preserve"> (Place of publication: Publisher, Year of publication), page number/s. </w:t>
      </w:r>
    </w:p>
    <w:p w14:paraId="7FAAB36D" w14:textId="77777777" w:rsidR="00D75F41" w:rsidRPr="00D75F41" w:rsidRDefault="00D75F41" w:rsidP="008E611A">
      <w:pPr>
        <w:pStyle w:val="Heading3"/>
      </w:pPr>
      <w:r w:rsidRPr="00D75F41">
        <w:t>Example</w:t>
      </w:r>
      <w:r w:rsidR="008B79EA" w:rsidRPr="00D75F41">
        <w:t xml:space="preserve"> </w:t>
      </w:r>
    </w:p>
    <w:p w14:paraId="1DE44A23" w14:textId="72F59C21" w:rsidR="00D75F41" w:rsidRDefault="008B79EA" w:rsidP="008B79EA">
      <w:pPr>
        <w:spacing w:line="276" w:lineRule="auto"/>
        <w:jc w:val="both"/>
        <w:rPr>
          <w:sz w:val="24"/>
        </w:rPr>
      </w:pPr>
      <w:r w:rsidRPr="008B79EA">
        <w:rPr>
          <w:sz w:val="24"/>
        </w:rPr>
        <w:t xml:space="preserve">Initial full reference: Neill Lochery, </w:t>
      </w:r>
      <w:r w:rsidRPr="00D75F41">
        <w:rPr>
          <w:i/>
          <w:sz w:val="24"/>
        </w:rPr>
        <w:t>Loaded Dice: The Foreign Office and Israel</w:t>
      </w:r>
      <w:r w:rsidRPr="008B79EA">
        <w:rPr>
          <w:sz w:val="24"/>
        </w:rPr>
        <w:t xml:space="preserve"> (London: Continuum, 2007), 14-16. </w:t>
      </w:r>
    </w:p>
    <w:p w14:paraId="59FCEF8A" w14:textId="77777777" w:rsidR="00D75F41" w:rsidRDefault="008B79EA" w:rsidP="008B79EA">
      <w:pPr>
        <w:spacing w:line="276" w:lineRule="auto"/>
        <w:jc w:val="both"/>
        <w:rPr>
          <w:sz w:val="24"/>
        </w:rPr>
      </w:pPr>
      <w:r w:rsidRPr="008B79EA">
        <w:rPr>
          <w:sz w:val="24"/>
        </w:rPr>
        <w:t>Subsequent short reference: Lochery</w:t>
      </w:r>
      <w:r w:rsidRPr="00D75F41">
        <w:rPr>
          <w:i/>
          <w:sz w:val="24"/>
        </w:rPr>
        <w:t>, Loaded Dice</w:t>
      </w:r>
      <w:r w:rsidRPr="008B79EA">
        <w:rPr>
          <w:sz w:val="24"/>
        </w:rPr>
        <w:t xml:space="preserve">, page number/s. </w:t>
      </w:r>
    </w:p>
    <w:p w14:paraId="25F34E71" w14:textId="12F08D5A" w:rsidR="00D75F41" w:rsidRDefault="008B79EA" w:rsidP="008B79EA">
      <w:pPr>
        <w:spacing w:line="276" w:lineRule="auto"/>
        <w:jc w:val="both"/>
        <w:rPr>
          <w:sz w:val="24"/>
        </w:rPr>
      </w:pPr>
      <w:r w:rsidRPr="008B79EA">
        <w:rPr>
          <w:sz w:val="24"/>
        </w:rPr>
        <w:t xml:space="preserve">If you cite in a footnote a source that has just been cited, do not repeat the reference (even in its shortened form) but simply write: 'ibid.' (which means: 'same place') followed by the page number. </w:t>
      </w:r>
    </w:p>
    <w:p w14:paraId="02150292" w14:textId="77777777" w:rsidR="00D75F41" w:rsidRPr="00D75F41" w:rsidRDefault="00D75F41" w:rsidP="008E611A">
      <w:pPr>
        <w:pStyle w:val="Heading3"/>
        <w:rPr>
          <w:i w:val="0"/>
        </w:rPr>
      </w:pPr>
      <w:r w:rsidRPr="00D75F41">
        <w:t>Example</w:t>
      </w:r>
      <w:r w:rsidR="008B79EA" w:rsidRPr="00D75F41">
        <w:t xml:space="preserve"> </w:t>
      </w:r>
    </w:p>
    <w:p w14:paraId="7B105362" w14:textId="77777777" w:rsidR="00D75F41" w:rsidRDefault="008B79EA" w:rsidP="008B79EA">
      <w:pPr>
        <w:spacing w:line="276" w:lineRule="auto"/>
        <w:jc w:val="both"/>
        <w:rPr>
          <w:sz w:val="24"/>
        </w:rPr>
      </w:pPr>
      <w:r w:rsidRPr="008B79EA">
        <w:rPr>
          <w:sz w:val="24"/>
        </w:rPr>
        <w:t xml:space="preserve">1. Lochery, </w:t>
      </w:r>
      <w:r w:rsidRPr="00D75F41">
        <w:rPr>
          <w:i/>
          <w:sz w:val="24"/>
        </w:rPr>
        <w:t>Loaded Dice</w:t>
      </w:r>
      <w:r w:rsidRPr="008B79EA">
        <w:rPr>
          <w:sz w:val="24"/>
        </w:rPr>
        <w:t xml:space="preserve">, 45. </w:t>
      </w:r>
    </w:p>
    <w:p w14:paraId="27F6A06A" w14:textId="3E97FF9E" w:rsidR="00D75F41" w:rsidRDefault="008B79EA" w:rsidP="008B79EA">
      <w:pPr>
        <w:spacing w:line="276" w:lineRule="auto"/>
        <w:jc w:val="both"/>
        <w:rPr>
          <w:sz w:val="24"/>
        </w:rPr>
      </w:pPr>
      <w:r w:rsidRPr="008B79EA">
        <w:rPr>
          <w:sz w:val="24"/>
        </w:rPr>
        <w:t xml:space="preserve">2. Ibid. 23-8. </w:t>
      </w:r>
    </w:p>
    <w:p w14:paraId="3B74B9A8" w14:textId="77777777" w:rsidR="00D75F41" w:rsidRPr="00D75F41" w:rsidRDefault="008B79EA" w:rsidP="00AE1E2E">
      <w:pPr>
        <w:pStyle w:val="Heading2"/>
      </w:pPr>
      <w:bookmarkStart w:id="15" w:name="_Toc145425981"/>
      <w:r w:rsidRPr="00D75F41">
        <w:t>Article or chapter i</w:t>
      </w:r>
      <w:r w:rsidR="00D75F41" w:rsidRPr="00D75F41">
        <w:t>n a multi-authored edited book</w:t>
      </w:r>
      <w:bookmarkEnd w:id="15"/>
    </w:p>
    <w:p w14:paraId="08032FE3" w14:textId="77777777" w:rsidR="00D75F41" w:rsidRDefault="008B79EA" w:rsidP="008B79EA">
      <w:pPr>
        <w:spacing w:line="276" w:lineRule="auto"/>
        <w:jc w:val="both"/>
        <w:rPr>
          <w:sz w:val="24"/>
        </w:rPr>
      </w:pPr>
      <w:r w:rsidRPr="008B79EA">
        <w:rPr>
          <w:sz w:val="24"/>
        </w:rPr>
        <w:t xml:space="preserve">First and family name author, 'Title Article or Chapter', in </w:t>
      </w:r>
      <w:r w:rsidRPr="00D75F41">
        <w:rPr>
          <w:i/>
          <w:sz w:val="24"/>
        </w:rPr>
        <w:t>Title of the Book</w:t>
      </w:r>
      <w:r w:rsidRPr="008B79EA">
        <w:rPr>
          <w:sz w:val="24"/>
        </w:rPr>
        <w:t xml:space="preserve">, ed. by editor/s (Place of publication: Publisher, Year of Publication), page number/s. </w:t>
      </w:r>
    </w:p>
    <w:p w14:paraId="7D50C05F" w14:textId="77777777" w:rsidR="008B79EA" w:rsidRPr="00D75F41" w:rsidRDefault="00D75F41" w:rsidP="00AE1E2E">
      <w:pPr>
        <w:pStyle w:val="Heading3"/>
        <w:rPr>
          <w:i w:val="0"/>
        </w:rPr>
      </w:pPr>
      <w:r w:rsidRPr="00D75F41">
        <w:t>Example</w:t>
      </w:r>
    </w:p>
    <w:p w14:paraId="1DF10376" w14:textId="77777777" w:rsidR="00D75F41" w:rsidRDefault="008B79EA" w:rsidP="008B79EA">
      <w:pPr>
        <w:spacing w:line="276" w:lineRule="auto"/>
        <w:jc w:val="both"/>
        <w:rPr>
          <w:sz w:val="24"/>
        </w:rPr>
      </w:pPr>
      <w:r w:rsidRPr="008B79EA">
        <w:rPr>
          <w:sz w:val="24"/>
        </w:rPr>
        <w:t xml:space="preserve">Mark Geller, 'Bloodletting in Babylonia', in </w:t>
      </w:r>
      <w:r w:rsidRPr="00D75F41">
        <w:rPr>
          <w:i/>
          <w:sz w:val="24"/>
        </w:rPr>
        <w:t>Magic and Rationality in Ancient Near Eastern and Graeco- Roman Medicine</w:t>
      </w:r>
      <w:r w:rsidRPr="008B79EA">
        <w:rPr>
          <w:sz w:val="24"/>
        </w:rPr>
        <w:t xml:space="preserve">, ed. by H. F. J. </w:t>
      </w:r>
      <w:proofErr w:type="spellStart"/>
      <w:r w:rsidRPr="008B79EA">
        <w:rPr>
          <w:sz w:val="24"/>
        </w:rPr>
        <w:t>Horstmanshoff</w:t>
      </w:r>
      <w:proofErr w:type="spellEnd"/>
      <w:r w:rsidRPr="008B79EA">
        <w:rPr>
          <w:sz w:val="24"/>
        </w:rPr>
        <w:t xml:space="preserve"> and M. </w:t>
      </w:r>
      <w:proofErr w:type="spellStart"/>
      <w:r w:rsidRPr="008B79EA">
        <w:rPr>
          <w:sz w:val="24"/>
        </w:rPr>
        <w:t>Stol</w:t>
      </w:r>
      <w:proofErr w:type="spellEnd"/>
      <w:r w:rsidRPr="008B79EA">
        <w:rPr>
          <w:sz w:val="24"/>
        </w:rPr>
        <w:t xml:space="preserve"> (Leiden, Brill Academic Publishers, 2003), page number/s. </w:t>
      </w:r>
    </w:p>
    <w:p w14:paraId="421E7E97" w14:textId="77777777" w:rsidR="00D75F41" w:rsidRPr="00D75F41" w:rsidRDefault="00D75F41" w:rsidP="00AE1E2E">
      <w:pPr>
        <w:pStyle w:val="Heading2"/>
      </w:pPr>
      <w:bookmarkStart w:id="16" w:name="_Toc145425982"/>
      <w:r w:rsidRPr="00D75F41">
        <w:t>Article in a scholarly journal</w:t>
      </w:r>
      <w:bookmarkEnd w:id="16"/>
    </w:p>
    <w:p w14:paraId="26EB2D97" w14:textId="77777777" w:rsidR="00D75F41" w:rsidRDefault="008B79EA" w:rsidP="008B79EA">
      <w:pPr>
        <w:spacing w:line="276" w:lineRule="auto"/>
        <w:jc w:val="both"/>
        <w:rPr>
          <w:sz w:val="24"/>
        </w:rPr>
      </w:pPr>
      <w:r w:rsidRPr="008B79EA">
        <w:rPr>
          <w:sz w:val="24"/>
        </w:rPr>
        <w:t xml:space="preserve">Author's name, 'Article Title', </w:t>
      </w:r>
      <w:r w:rsidRPr="00D75F41">
        <w:rPr>
          <w:i/>
          <w:sz w:val="24"/>
        </w:rPr>
        <w:t>Name of Journal</w:t>
      </w:r>
      <w:r w:rsidRPr="008B79EA">
        <w:rPr>
          <w:sz w:val="24"/>
        </w:rPr>
        <w:t xml:space="preserve">, volume number in Roman or Arabic numerals, issue number in Arabic numerals (Year), page number/s. </w:t>
      </w:r>
    </w:p>
    <w:p w14:paraId="2740BF51" w14:textId="77777777" w:rsidR="00D75F41" w:rsidRPr="00D75F41" w:rsidRDefault="00D75F41" w:rsidP="00AE1E2E">
      <w:pPr>
        <w:pStyle w:val="Heading3"/>
        <w:rPr>
          <w:i w:val="0"/>
        </w:rPr>
      </w:pPr>
      <w:r w:rsidRPr="00D75F41">
        <w:t>Example</w:t>
      </w:r>
      <w:r w:rsidR="008B79EA" w:rsidRPr="00D75F41">
        <w:t xml:space="preserve"> </w:t>
      </w:r>
    </w:p>
    <w:p w14:paraId="79F84882" w14:textId="77777777" w:rsidR="00D75F41" w:rsidRDefault="008B79EA" w:rsidP="008B79EA">
      <w:pPr>
        <w:spacing w:line="276" w:lineRule="auto"/>
        <w:jc w:val="both"/>
        <w:rPr>
          <w:sz w:val="24"/>
        </w:rPr>
      </w:pPr>
      <w:r w:rsidRPr="008B79EA">
        <w:rPr>
          <w:sz w:val="24"/>
        </w:rPr>
        <w:t xml:space="preserve">Tsila Ratner, 'Playing Fathers' Games: The Story of Achsah, Daughter of Caleb, and the Princess's Blank Page', </w:t>
      </w:r>
      <w:r w:rsidRPr="00D75F41">
        <w:rPr>
          <w:i/>
          <w:sz w:val="24"/>
        </w:rPr>
        <w:t>in Journal of Modern Jewish Studies</w:t>
      </w:r>
      <w:r w:rsidRPr="008B79EA">
        <w:rPr>
          <w:sz w:val="24"/>
        </w:rPr>
        <w:t xml:space="preserve">, 3, 2 (2004), page number/s. </w:t>
      </w:r>
    </w:p>
    <w:p w14:paraId="4502AB5F" w14:textId="41DCD926" w:rsidR="000046E2" w:rsidRDefault="008E611A" w:rsidP="008B79EA">
      <w:pPr>
        <w:spacing w:line="276" w:lineRule="auto"/>
        <w:jc w:val="both"/>
        <w:rPr>
          <w:sz w:val="24"/>
        </w:rPr>
      </w:pPr>
      <w:r w:rsidRPr="008E611A">
        <w:rPr>
          <w:i/>
          <w:iCs/>
          <w:sz w:val="24"/>
        </w:rPr>
        <w:t>Note:</w:t>
      </w:r>
      <w:r w:rsidR="008B79EA" w:rsidRPr="008E611A">
        <w:rPr>
          <w:i/>
          <w:iCs/>
          <w:sz w:val="24"/>
        </w:rPr>
        <w:t xml:space="preserve"> </w:t>
      </w:r>
      <w:r w:rsidR="008B79EA" w:rsidRPr="008B79EA">
        <w:rPr>
          <w:sz w:val="24"/>
        </w:rPr>
        <w:t xml:space="preserve">Not all journals have issue numbers. </w:t>
      </w:r>
      <w:r w:rsidR="00D75F41">
        <w:rPr>
          <w:sz w:val="24"/>
        </w:rPr>
        <w:t>When</w:t>
      </w:r>
      <w:r w:rsidR="008B79EA" w:rsidRPr="008B79EA">
        <w:rPr>
          <w:sz w:val="24"/>
        </w:rPr>
        <w:t xml:space="preserve"> they </w:t>
      </w:r>
      <w:r w:rsidR="00D75F41">
        <w:rPr>
          <w:sz w:val="24"/>
        </w:rPr>
        <w:t xml:space="preserve">do </w:t>
      </w:r>
      <w:r w:rsidR="008B79EA" w:rsidRPr="008B79EA">
        <w:rPr>
          <w:sz w:val="24"/>
        </w:rPr>
        <w:t xml:space="preserve">have one, it needs to be referenced. </w:t>
      </w:r>
    </w:p>
    <w:p w14:paraId="35CBCC86" w14:textId="3039494D" w:rsidR="000046E2" w:rsidRPr="00971568" w:rsidRDefault="000046E2" w:rsidP="008B79EA">
      <w:pPr>
        <w:spacing w:line="276" w:lineRule="auto"/>
        <w:jc w:val="both"/>
        <w:rPr>
          <w:sz w:val="24"/>
        </w:rPr>
      </w:pPr>
      <w:r w:rsidRPr="00971568">
        <w:rPr>
          <w:sz w:val="24"/>
        </w:rPr>
        <w:t xml:space="preserve">A reference to a scholarly journal published both in print and online, and accessed through an online portal (JSTOR, Muse, etc), does </w:t>
      </w:r>
      <w:r w:rsidRPr="008E611A">
        <w:rPr>
          <w:bCs/>
          <w:sz w:val="24"/>
        </w:rPr>
        <w:t>not</w:t>
      </w:r>
      <w:r w:rsidRPr="00971568">
        <w:rPr>
          <w:sz w:val="24"/>
        </w:rPr>
        <w:t xml:space="preserve"> require a URL or a DOI. </w:t>
      </w:r>
    </w:p>
    <w:p w14:paraId="6671FC21" w14:textId="77777777" w:rsidR="000046E2" w:rsidRPr="00973D56" w:rsidRDefault="000046E2" w:rsidP="00AE1E2E">
      <w:pPr>
        <w:pStyle w:val="Heading2"/>
      </w:pPr>
      <w:bookmarkStart w:id="17" w:name="_Toc145425983"/>
      <w:r w:rsidRPr="00971568">
        <w:t>Citations from online resources</w:t>
      </w:r>
      <w:bookmarkEnd w:id="17"/>
      <w:r w:rsidRPr="00973D56">
        <w:t xml:space="preserve"> </w:t>
      </w:r>
    </w:p>
    <w:p w14:paraId="3DE27AD2" w14:textId="77777777" w:rsidR="000046E2" w:rsidRDefault="000046E2" w:rsidP="000046E2">
      <w:pPr>
        <w:spacing w:line="276" w:lineRule="auto"/>
        <w:jc w:val="both"/>
        <w:rPr>
          <w:sz w:val="24"/>
        </w:rPr>
      </w:pPr>
      <w:r w:rsidRPr="008B79EA">
        <w:rPr>
          <w:sz w:val="24"/>
        </w:rPr>
        <w:t xml:space="preserve">Citations from online resources constantly grow in significance for scholarly writing. You should exercise the same degree of care in assessing the quality of material published online as you would for any other published material. Your reference should include the author's name, the title of the item, the title of the complete work or resource, publication details, full address (Universal Resource Locator, or URL) or DOI (Digital Object Identifier), as well the date when the resource was consulted, in square brackets: </w:t>
      </w:r>
    </w:p>
    <w:p w14:paraId="348E954B" w14:textId="77777777" w:rsidR="000046E2" w:rsidRPr="00973D56" w:rsidRDefault="000046E2" w:rsidP="00AE1E2E">
      <w:pPr>
        <w:pStyle w:val="Heading3"/>
        <w:rPr>
          <w:i w:val="0"/>
        </w:rPr>
      </w:pPr>
      <w:r w:rsidRPr="00973D56">
        <w:t>Example</w:t>
      </w:r>
    </w:p>
    <w:p w14:paraId="5D023144" w14:textId="77777777" w:rsidR="000046E2" w:rsidRDefault="000046E2" w:rsidP="000046E2">
      <w:pPr>
        <w:spacing w:line="276" w:lineRule="auto"/>
        <w:jc w:val="both"/>
        <w:rPr>
          <w:sz w:val="24"/>
        </w:rPr>
      </w:pPr>
      <w:r w:rsidRPr="008B79EA">
        <w:rPr>
          <w:sz w:val="24"/>
        </w:rPr>
        <w:t xml:space="preserve">François Guesnet, 'Thinking Globally, Acting Locally: Joel </w:t>
      </w:r>
      <w:proofErr w:type="spellStart"/>
      <w:r w:rsidRPr="008B79EA">
        <w:rPr>
          <w:sz w:val="24"/>
        </w:rPr>
        <w:t>Wegmeister</w:t>
      </w:r>
      <w:proofErr w:type="spellEnd"/>
      <w:r w:rsidRPr="008B79EA">
        <w:rPr>
          <w:sz w:val="24"/>
        </w:rPr>
        <w:t xml:space="preserve"> and Modern Hasidic Politics in Warsaw', in </w:t>
      </w:r>
      <w:r w:rsidRPr="00973D56">
        <w:rPr>
          <w:i/>
          <w:sz w:val="24"/>
        </w:rPr>
        <w:t>Quest. Issues in Contemporary Jewish History. Journal of Fondazione CDEC</w:t>
      </w:r>
      <w:r w:rsidRPr="008B79EA">
        <w:rPr>
          <w:sz w:val="24"/>
        </w:rPr>
        <w:t xml:space="preserve">, 2 (October 2011), URL: www.quest-cdecjournal.it/focus.php?id=222 [last accessed 28 November 2012] </w:t>
      </w:r>
    </w:p>
    <w:p w14:paraId="135D301A" w14:textId="38699C0E" w:rsidR="00971568" w:rsidRPr="008E611A" w:rsidRDefault="000046E2" w:rsidP="008E611A">
      <w:pPr>
        <w:spacing w:line="276" w:lineRule="auto"/>
        <w:jc w:val="both"/>
        <w:rPr>
          <w:sz w:val="24"/>
        </w:rPr>
      </w:pPr>
      <w:r w:rsidRPr="008E611A">
        <w:rPr>
          <w:sz w:val="24"/>
        </w:rPr>
        <w:t xml:space="preserve">Many academic online resources include full information for referencing, but not necessarily according to the style guide of this department! </w:t>
      </w:r>
    </w:p>
    <w:p w14:paraId="36486415" w14:textId="77777777" w:rsidR="00D75F41" w:rsidRPr="00D75F41" w:rsidRDefault="008B79EA" w:rsidP="00AE1E2E">
      <w:pPr>
        <w:pStyle w:val="Heading2"/>
      </w:pPr>
      <w:bookmarkStart w:id="18" w:name="_Toc145425984"/>
      <w:r w:rsidRPr="00D75F41">
        <w:t xml:space="preserve">An </w:t>
      </w:r>
      <w:r w:rsidR="00973D56">
        <w:t>encyclop</w:t>
      </w:r>
      <w:r w:rsidR="00973D56" w:rsidRPr="00D75F41">
        <w:t>aedia</w:t>
      </w:r>
      <w:r w:rsidR="00D75F41" w:rsidRPr="00D75F41">
        <w:t xml:space="preserve"> entry</w:t>
      </w:r>
      <w:bookmarkEnd w:id="18"/>
    </w:p>
    <w:p w14:paraId="229BED67" w14:textId="6AC45274" w:rsidR="008E611A" w:rsidRPr="008B79EA" w:rsidRDefault="008E611A" w:rsidP="008E611A">
      <w:pPr>
        <w:spacing w:line="276" w:lineRule="auto"/>
        <w:jc w:val="both"/>
        <w:rPr>
          <w:sz w:val="24"/>
        </w:rPr>
      </w:pPr>
      <w:r w:rsidRPr="008B79EA">
        <w:rPr>
          <w:sz w:val="24"/>
        </w:rPr>
        <w:t xml:space="preserve">Use </w:t>
      </w:r>
      <w:r>
        <w:rPr>
          <w:sz w:val="24"/>
        </w:rPr>
        <w:t>e</w:t>
      </w:r>
      <w:r w:rsidRPr="008B79EA">
        <w:rPr>
          <w:sz w:val="24"/>
        </w:rPr>
        <w:t>ncyclopaedia entries sparingly. They do not have the same value and authority as specialist articles and books. Encyclopaedia entries should normally be cited only for points of detail, not to support whole arguments.</w:t>
      </w:r>
    </w:p>
    <w:p w14:paraId="123440E4" w14:textId="77777777" w:rsidR="00973D56" w:rsidRDefault="008B79EA" w:rsidP="008B79EA">
      <w:pPr>
        <w:spacing w:line="276" w:lineRule="auto"/>
        <w:jc w:val="both"/>
        <w:rPr>
          <w:sz w:val="24"/>
        </w:rPr>
      </w:pPr>
      <w:r w:rsidRPr="008B79EA">
        <w:rPr>
          <w:sz w:val="24"/>
        </w:rPr>
        <w:t xml:space="preserve">You should cite the name of the entry, the name of the </w:t>
      </w:r>
      <w:r w:rsidR="00973D56" w:rsidRPr="008B79EA">
        <w:rPr>
          <w:sz w:val="24"/>
        </w:rPr>
        <w:t>encyclopaedia</w:t>
      </w:r>
      <w:r w:rsidRPr="008B79EA">
        <w:rPr>
          <w:sz w:val="24"/>
        </w:rPr>
        <w:t xml:space="preserve">, the volume number, the </w:t>
      </w:r>
      <w:proofErr w:type="gramStart"/>
      <w:r w:rsidRPr="008B79EA">
        <w:rPr>
          <w:sz w:val="24"/>
        </w:rPr>
        <w:t>place</w:t>
      </w:r>
      <w:proofErr w:type="gramEnd"/>
      <w:r w:rsidRPr="008B79EA">
        <w:rPr>
          <w:sz w:val="24"/>
        </w:rPr>
        <w:t xml:space="preserve"> and date of publication, and (in the case of the example below) the column numbers, as this is the form of pagination used in this particular </w:t>
      </w:r>
      <w:r w:rsidR="00973D56" w:rsidRPr="008B79EA">
        <w:rPr>
          <w:sz w:val="24"/>
        </w:rPr>
        <w:t>encyclopaedia</w:t>
      </w:r>
      <w:r w:rsidRPr="008B79EA">
        <w:rPr>
          <w:sz w:val="24"/>
        </w:rPr>
        <w:t xml:space="preserve">. </w:t>
      </w:r>
    </w:p>
    <w:p w14:paraId="79AA1456" w14:textId="77777777" w:rsidR="00973D56" w:rsidRDefault="008B79EA" w:rsidP="008B79EA">
      <w:pPr>
        <w:spacing w:line="276" w:lineRule="auto"/>
        <w:jc w:val="both"/>
        <w:rPr>
          <w:sz w:val="24"/>
        </w:rPr>
      </w:pPr>
      <w:r w:rsidRPr="008B79EA">
        <w:rPr>
          <w:sz w:val="24"/>
        </w:rPr>
        <w:t xml:space="preserve">'Haskalah', in </w:t>
      </w:r>
      <w:proofErr w:type="spellStart"/>
      <w:r w:rsidRPr="00973D56">
        <w:rPr>
          <w:i/>
          <w:sz w:val="24"/>
        </w:rPr>
        <w:t>Encyclopedia</w:t>
      </w:r>
      <w:proofErr w:type="spellEnd"/>
      <w:r w:rsidRPr="00973D56">
        <w:rPr>
          <w:i/>
          <w:sz w:val="24"/>
        </w:rPr>
        <w:t xml:space="preserve"> Judaica</w:t>
      </w:r>
      <w:r w:rsidRPr="008B79EA">
        <w:rPr>
          <w:sz w:val="24"/>
        </w:rPr>
        <w:t xml:space="preserve">, vol. 7 (Jerusalem, Keter Publishing House, 1972), 1433- 51. </w:t>
      </w:r>
    </w:p>
    <w:p w14:paraId="4C62EABB" w14:textId="77777777" w:rsidR="00973D56" w:rsidRPr="00973D56" w:rsidRDefault="00973D56" w:rsidP="00AE1E2E">
      <w:pPr>
        <w:pStyle w:val="Heading2"/>
      </w:pPr>
      <w:bookmarkStart w:id="19" w:name="_Toc145425985"/>
      <w:r w:rsidRPr="00973D56">
        <w:t>Article in a newspaper</w:t>
      </w:r>
      <w:bookmarkEnd w:id="19"/>
    </w:p>
    <w:p w14:paraId="1C186008" w14:textId="77777777" w:rsidR="008E611A" w:rsidRDefault="008B79EA" w:rsidP="008B79EA">
      <w:pPr>
        <w:spacing w:line="276" w:lineRule="auto"/>
        <w:jc w:val="both"/>
        <w:rPr>
          <w:sz w:val="24"/>
        </w:rPr>
      </w:pPr>
      <w:r w:rsidRPr="008B79EA">
        <w:rPr>
          <w:sz w:val="24"/>
        </w:rPr>
        <w:t xml:space="preserve">Supply the page number only if you are citing news articles; indicate editorials and leading article; provide full date and issue number of the newspaper (some newspapers have their own issue numbering system, while others rely only on the date). If it is a major article, give author and title. </w:t>
      </w:r>
    </w:p>
    <w:p w14:paraId="23DEF432" w14:textId="45DF41F4" w:rsidR="00973D56" w:rsidRDefault="008E611A" w:rsidP="008B79EA">
      <w:pPr>
        <w:spacing w:line="276" w:lineRule="auto"/>
        <w:jc w:val="both"/>
        <w:rPr>
          <w:sz w:val="24"/>
        </w:rPr>
      </w:pPr>
      <w:r>
        <w:rPr>
          <w:sz w:val="24"/>
        </w:rPr>
        <w:t>A</w:t>
      </w:r>
      <w:r w:rsidR="008B79EA" w:rsidRPr="008B79EA">
        <w:rPr>
          <w:sz w:val="24"/>
        </w:rPr>
        <w:t xml:space="preserve"> </w:t>
      </w:r>
      <w:r w:rsidRPr="008B79EA">
        <w:rPr>
          <w:sz w:val="24"/>
        </w:rPr>
        <w:t>front-page</w:t>
      </w:r>
      <w:r w:rsidR="008B79EA" w:rsidRPr="008B79EA">
        <w:rPr>
          <w:sz w:val="24"/>
        </w:rPr>
        <w:t xml:space="preserve"> article entitled 'Rabin tells Efrat settlers: "You're staying in Israel"' by an anonymous correspondent (“From our Correspondent”) will be referenced as: </w:t>
      </w:r>
      <w:r w:rsidR="008B79EA" w:rsidRPr="00973D56">
        <w:rPr>
          <w:i/>
          <w:sz w:val="24"/>
        </w:rPr>
        <w:t>Jewish Chronicle</w:t>
      </w:r>
      <w:r w:rsidR="008B79EA" w:rsidRPr="008B79EA">
        <w:rPr>
          <w:sz w:val="24"/>
        </w:rPr>
        <w:t xml:space="preserve">, 6593 (1 </w:t>
      </w:r>
      <w:r w:rsidR="00971568" w:rsidRPr="008B79EA">
        <w:rPr>
          <w:sz w:val="24"/>
        </w:rPr>
        <w:t>September</w:t>
      </w:r>
      <w:r w:rsidR="008B79EA" w:rsidRPr="008B79EA">
        <w:rPr>
          <w:sz w:val="24"/>
        </w:rPr>
        <w:t xml:space="preserve"> 1995) </w:t>
      </w:r>
    </w:p>
    <w:p w14:paraId="416E60B0" w14:textId="75B7C6FA" w:rsidR="00973D56" w:rsidRDefault="008B79EA" w:rsidP="008B79EA">
      <w:pPr>
        <w:spacing w:line="276" w:lineRule="auto"/>
        <w:jc w:val="both"/>
        <w:rPr>
          <w:sz w:val="24"/>
        </w:rPr>
      </w:pPr>
      <w:r w:rsidRPr="008B79EA">
        <w:rPr>
          <w:sz w:val="24"/>
        </w:rPr>
        <w:t xml:space="preserve">while an editorial entitled 'Hebrew for All' on page 20 should be cited as: Editorial, </w:t>
      </w:r>
      <w:r w:rsidRPr="00973D56">
        <w:rPr>
          <w:i/>
          <w:sz w:val="24"/>
        </w:rPr>
        <w:t>Jewish Chronicle</w:t>
      </w:r>
      <w:r w:rsidRPr="008B79EA">
        <w:rPr>
          <w:sz w:val="24"/>
        </w:rPr>
        <w:t xml:space="preserve">, 6593 (1 September 1995). </w:t>
      </w:r>
    </w:p>
    <w:p w14:paraId="49890086" w14:textId="77ABA590" w:rsidR="00973D56" w:rsidRDefault="008B79EA" w:rsidP="008B79EA">
      <w:pPr>
        <w:spacing w:line="276" w:lineRule="auto"/>
        <w:jc w:val="both"/>
        <w:rPr>
          <w:sz w:val="24"/>
        </w:rPr>
      </w:pPr>
      <w:r w:rsidRPr="008B79EA">
        <w:rPr>
          <w:sz w:val="24"/>
        </w:rPr>
        <w:t xml:space="preserve">A major article, written by a named author, should be cited thus: Zev Ben-Shlomo, 'An Almighty Evasion', </w:t>
      </w:r>
      <w:r w:rsidRPr="00973D56">
        <w:rPr>
          <w:i/>
          <w:sz w:val="24"/>
        </w:rPr>
        <w:t>Jewish Chronicle</w:t>
      </w:r>
      <w:r w:rsidRPr="008B79EA">
        <w:rPr>
          <w:sz w:val="24"/>
        </w:rPr>
        <w:t xml:space="preserve">, 6594 (1 September 1995), iv-v. </w:t>
      </w:r>
    </w:p>
    <w:p w14:paraId="27E5E275" w14:textId="77777777" w:rsidR="00973D56" w:rsidRDefault="008B79EA" w:rsidP="00AE1E2E">
      <w:pPr>
        <w:pStyle w:val="Heading2"/>
      </w:pPr>
      <w:bookmarkStart w:id="20" w:name="_Toc145425986"/>
      <w:r w:rsidRPr="00973D56">
        <w:t>Citations from Biblical, Rabbinic and Classical Literature</w:t>
      </w:r>
      <w:bookmarkEnd w:id="20"/>
    </w:p>
    <w:p w14:paraId="1E676BE8" w14:textId="272E3B0A" w:rsidR="00973D56" w:rsidRDefault="008B79EA" w:rsidP="00D45B47">
      <w:pPr>
        <w:pStyle w:val="Heading6"/>
      </w:pPr>
      <w:bookmarkStart w:id="21" w:name="_Toc145425987"/>
      <w:r w:rsidRPr="008B79EA">
        <w:t>Bible</w:t>
      </w:r>
      <w:bookmarkEnd w:id="21"/>
      <w:r w:rsidRPr="008B79EA">
        <w:t xml:space="preserve"> </w:t>
      </w:r>
    </w:p>
    <w:p w14:paraId="00A35B8E" w14:textId="77777777" w:rsidR="00973D56" w:rsidRDefault="008B79EA" w:rsidP="008B79EA">
      <w:pPr>
        <w:spacing w:line="276" w:lineRule="auto"/>
        <w:jc w:val="both"/>
        <w:rPr>
          <w:sz w:val="24"/>
        </w:rPr>
      </w:pPr>
      <w:r w:rsidRPr="008B79EA">
        <w:rPr>
          <w:sz w:val="24"/>
        </w:rPr>
        <w:t xml:space="preserve">In your notes, it will suffice to provide an abbreviated form of the book’s name, </w:t>
      </w:r>
      <w:proofErr w:type="gramStart"/>
      <w:r w:rsidRPr="008B79EA">
        <w:rPr>
          <w:sz w:val="24"/>
        </w:rPr>
        <w:t>chapter</w:t>
      </w:r>
      <w:proofErr w:type="gramEnd"/>
      <w:r w:rsidRPr="008B79EA">
        <w:rPr>
          <w:sz w:val="24"/>
        </w:rPr>
        <w:t xml:space="preserve"> and verse(s) number(s): </w:t>
      </w:r>
    </w:p>
    <w:p w14:paraId="15FC19E0" w14:textId="77777777" w:rsidR="00973D56" w:rsidRDefault="008B79EA" w:rsidP="008B79EA">
      <w:pPr>
        <w:spacing w:line="276" w:lineRule="auto"/>
        <w:jc w:val="both"/>
        <w:rPr>
          <w:sz w:val="24"/>
        </w:rPr>
      </w:pPr>
      <w:r w:rsidRPr="008B79EA">
        <w:rPr>
          <w:sz w:val="24"/>
        </w:rPr>
        <w:t xml:space="preserve">Gen. 1:1 </w:t>
      </w:r>
    </w:p>
    <w:p w14:paraId="03795E34" w14:textId="77777777" w:rsidR="00973D56" w:rsidRDefault="008B79EA" w:rsidP="008B79EA">
      <w:pPr>
        <w:spacing w:line="276" w:lineRule="auto"/>
        <w:jc w:val="both"/>
        <w:rPr>
          <w:sz w:val="24"/>
        </w:rPr>
      </w:pPr>
      <w:r w:rsidRPr="008B79EA">
        <w:rPr>
          <w:sz w:val="24"/>
        </w:rPr>
        <w:t xml:space="preserve">In your bibliography give a full reference to the Bible edition/translation you have used. </w:t>
      </w:r>
    </w:p>
    <w:p w14:paraId="621F95DE" w14:textId="50BF4967" w:rsidR="00973D56" w:rsidRDefault="008B79EA" w:rsidP="00D45B47">
      <w:pPr>
        <w:pStyle w:val="Heading6"/>
      </w:pPr>
      <w:bookmarkStart w:id="22" w:name="_Toc145425988"/>
      <w:r w:rsidRPr="008B79EA">
        <w:t>Mishnah</w:t>
      </w:r>
      <w:bookmarkEnd w:id="22"/>
    </w:p>
    <w:p w14:paraId="70C544D8" w14:textId="77777777" w:rsidR="00973D56" w:rsidRDefault="008B79EA" w:rsidP="008B79EA">
      <w:pPr>
        <w:spacing w:line="276" w:lineRule="auto"/>
        <w:jc w:val="both"/>
        <w:rPr>
          <w:sz w:val="24"/>
        </w:rPr>
      </w:pPr>
      <w:r w:rsidRPr="008B79EA">
        <w:rPr>
          <w:sz w:val="24"/>
        </w:rPr>
        <w:t xml:space="preserve">Abbreviated as </w:t>
      </w:r>
      <w:r w:rsidRPr="00973D56">
        <w:rPr>
          <w:i/>
          <w:sz w:val="24"/>
        </w:rPr>
        <w:t>m</w:t>
      </w:r>
      <w:r w:rsidRPr="008B79EA">
        <w:rPr>
          <w:sz w:val="24"/>
        </w:rPr>
        <w:t>. Provide also the abbreviated tractate name (</w:t>
      </w:r>
      <w:proofErr w:type="gramStart"/>
      <w:r w:rsidRPr="008B79EA">
        <w:rPr>
          <w:sz w:val="24"/>
        </w:rPr>
        <w:t>e.g.</w:t>
      </w:r>
      <w:proofErr w:type="gramEnd"/>
      <w:r w:rsidRPr="008B79EA">
        <w:rPr>
          <w:sz w:val="24"/>
        </w:rPr>
        <w:t xml:space="preserve"> </w:t>
      </w:r>
      <w:r w:rsidRPr="00973D56">
        <w:rPr>
          <w:i/>
          <w:sz w:val="24"/>
        </w:rPr>
        <w:t>Ber</w:t>
      </w:r>
      <w:r w:rsidRPr="008B79EA">
        <w:rPr>
          <w:sz w:val="24"/>
        </w:rPr>
        <w:t xml:space="preserve">. for </w:t>
      </w:r>
      <w:proofErr w:type="spellStart"/>
      <w:r w:rsidRPr="00973D56">
        <w:rPr>
          <w:i/>
          <w:sz w:val="24"/>
        </w:rPr>
        <w:t>Berakhot</w:t>
      </w:r>
      <w:proofErr w:type="spellEnd"/>
      <w:r w:rsidRPr="008B79EA">
        <w:rPr>
          <w:sz w:val="24"/>
        </w:rPr>
        <w:t xml:space="preserve">) either underlined or in italics, as well as chapter and section number in plain font: </w:t>
      </w:r>
    </w:p>
    <w:p w14:paraId="5AEEF6DF" w14:textId="77777777" w:rsidR="00973D56" w:rsidRDefault="008B79EA" w:rsidP="008B79EA">
      <w:pPr>
        <w:spacing w:line="276" w:lineRule="auto"/>
        <w:jc w:val="both"/>
        <w:rPr>
          <w:sz w:val="24"/>
        </w:rPr>
      </w:pPr>
      <w:proofErr w:type="spellStart"/>
      <w:r w:rsidRPr="00973D56">
        <w:rPr>
          <w:i/>
          <w:sz w:val="24"/>
        </w:rPr>
        <w:t>mBer</w:t>
      </w:r>
      <w:proofErr w:type="spellEnd"/>
      <w:r w:rsidRPr="008B79EA">
        <w:rPr>
          <w:sz w:val="24"/>
        </w:rPr>
        <w:t xml:space="preserve">. 1:1 </w:t>
      </w:r>
    </w:p>
    <w:p w14:paraId="1C81B223" w14:textId="52445CF7" w:rsidR="00973D56" w:rsidRDefault="008B79EA" w:rsidP="00D45B47">
      <w:pPr>
        <w:pStyle w:val="Heading6"/>
      </w:pPr>
      <w:bookmarkStart w:id="23" w:name="_Toc145425989"/>
      <w:proofErr w:type="spellStart"/>
      <w:r w:rsidRPr="008B79EA">
        <w:t>Tosefta</w:t>
      </w:r>
      <w:bookmarkEnd w:id="23"/>
      <w:proofErr w:type="spellEnd"/>
    </w:p>
    <w:p w14:paraId="369BBC7C" w14:textId="77777777" w:rsidR="00973D56" w:rsidRDefault="008B79EA" w:rsidP="008B79EA">
      <w:pPr>
        <w:spacing w:line="276" w:lineRule="auto"/>
        <w:jc w:val="both"/>
        <w:rPr>
          <w:sz w:val="24"/>
        </w:rPr>
      </w:pPr>
      <w:r w:rsidRPr="008B79EA">
        <w:rPr>
          <w:sz w:val="24"/>
        </w:rPr>
        <w:t xml:space="preserve">Abbreviated as </w:t>
      </w:r>
      <w:r w:rsidRPr="00973D56">
        <w:rPr>
          <w:i/>
          <w:sz w:val="24"/>
        </w:rPr>
        <w:t>t</w:t>
      </w:r>
      <w:r w:rsidRPr="008B79EA">
        <w:rPr>
          <w:sz w:val="24"/>
        </w:rPr>
        <w:t xml:space="preserve">. </w:t>
      </w:r>
      <w:proofErr w:type="gramStart"/>
      <w:r w:rsidRPr="008B79EA">
        <w:rPr>
          <w:sz w:val="24"/>
        </w:rPr>
        <w:t>Provide also</w:t>
      </w:r>
      <w:proofErr w:type="gramEnd"/>
      <w:r w:rsidRPr="008B79EA">
        <w:rPr>
          <w:sz w:val="24"/>
        </w:rPr>
        <w:t xml:space="preserve"> the abbreviated tractate name, underlined or in italics, as well as chapter and section number in plain font:</w:t>
      </w:r>
    </w:p>
    <w:p w14:paraId="0F9ABDBD" w14:textId="77777777" w:rsidR="00973D56" w:rsidRDefault="008B79EA" w:rsidP="008B79EA">
      <w:pPr>
        <w:spacing w:line="276" w:lineRule="auto"/>
        <w:jc w:val="both"/>
        <w:rPr>
          <w:sz w:val="24"/>
        </w:rPr>
      </w:pPr>
      <w:r w:rsidRPr="008B79EA">
        <w:rPr>
          <w:sz w:val="24"/>
        </w:rPr>
        <w:t xml:space="preserve"> </w:t>
      </w:r>
      <w:proofErr w:type="spellStart"/>
      <w:r w:rsidRPr="00973D56">
        <w:rPr>
          <w:i/>
          <w:sz w:val="24"/>
        </w:rPr>
        <w:t>tKet</w:t>
      </w:r>
      <w:proofErr w:type="spellEnd"/>
      <w:r w:rsidRPr="008B79EA">
        <w:rPr>
          <w:sz w:val="24"/>
        </w:rPr>
        <w:t xml:space="preserve">. 1:1 </w:t>
      </w:r>
    </w:p>
    <w:p w14:paraId="3E6DA339" w14:textId="2D90F645" w:rsidR="00973D56" w:rsidRDefault="008B79EA" w:rsidP="00D45B47">
      <w:pPr>
        <w:pStyle w:val="Heading6"/>
      </w:pPr>
      <w:bookmarkStart w:id="24" w:name="_Toc145425990"/>
      <w:proofErr w:type="spellStart"/>
      <w:r w:rsidRPr="008B79EA">
        <w:t>Talmuds</w:t>
      </w:r>
      <w:proofErr w:type="spellEnd"/>
      <w:r w:rsidRPr="008B79EA">
        <w:t xml:space="preserve"> and Zohar</w:t>
      </w:r>
      <w:bookmarkEnd w:id="24"/>
    </w:p>
    <w:p w14:paraId="0F1B97F4" w14:textId="77777777" w:rsidR="00973D56" w:rsidRDefault="008B79EA" w:rsidP="008B79EA">
      <w:pPr>
        <w:spacing w:line="276" w:lineRule="auto"/>
        <w:jc w:val="both"/>
        <w:rPr>
          <w:sz w:val="24"/>
        </w:rPr>
      </w:pPr>
      <w:r w:rsidRPr="008B79EA">
        <w:rPr>
          <w:sz w:val="24"/>
        </w:rPr>
        <w:t>All current editions of the Babylonian Talmud (</w:t>
      </w:r>
      <w:r w:rsidRPr="00973D56">
        <w:rPr>
          <w:i/>
          <w:sz w:val="24"/>
        </w:rPr>
        <w:t>b</w:t>
      </w:r>
      <w:r w:rsidRPr="008B79EA">
        <w:rPr>
          <w:sz w:val="24"/>
        </w:rPr>
        <w:t>), the Palestinian Talmud (</w:t>
      </w:r>
      <w:r w:rsidRPr="00973D56">
        <w:rPr>
          <w:i/>
          <w:sz w:val="24"/>
        </w:rPr>
        <w:t>y</w:t>
      </w:r>
      <w:r w:rsidRPr="008B79EA">
        <w:rPr>
          <w:sz w:val="24"/>
        </w:rPr>
        <w:t xml:space="preserve"> for Yerushalmi or </w:t>
      </w:r>
      <w:r w:rsidRPr="00973D56">
        <w:rPr>
          <w:i/>
          <w:sz w:val="24"/>
        </w:rPr>
        <w:t>j</w:t>
      </w:r>
      <w:r w:rsidRPr="008B79EA">
        <w:rPr>
          <w:sz w:val="24"/>
        </w:rPr>
        <w:t xml:space="preserve"> for Jerusalem) and Zohar have standard pagination or internal divisions. There is thus no need to cite the place and date of publication of the editions you have used in your notes (but do so in your bibliography). </w:t>
      </w:r>
    </w:p>
    <w:p w14:paraId="30A121BD" w14:textId="4DB37EAD" w:rsidR="00973D56" w:rsidRDefault="008B79EA" w:rsidP="00D45B47">
      <w:pPr>
        <w:pStyle w:val="Heading6"/>
      </w:pPr>
      <w:bookmarkStart w:id="25" w:name="_Toc145425991"/>
      <w:proofErr w:type="spellStart"/>
      <w:r w:rsidRPr="008B79EA">
        <w:t>Talmuds</w:t>
      </w:r>
      <w:bookmarkEnd w:id="25"/>
      <w:proofErr w:type="spellEnd"/>
    </w:p>
    <w:p w14:paraId="30982F0C" w14:textId="77777777" w:rsidR="00973D56" w:rsidRDefault="008B79EA" w:rsidP="008B79EA">
      <w:pPr>
        <w:spacing w:line="276" w:lineRule="auto"/>
        <w:jc w:val="both"/>
        <w:rPr>
          <w:sz w:val="24"/>
        </w:rPr>
      </w:pPr>
      <w:r w:rsidRPr="008B79EA">
        <w:rPr>
          <w:sz w:val="24"/>
        </w:rPr>
        <w:t>In the notes, provide the italicised lower case letter (</w:t>
      </w:r>
      <w:r w:rsidRPr="00973D56">
        <w:rPr>
          <w:i/>
          <w:sz w:val="24"/>
        </w:rPr>
        <w:t>b, y / j</w:t>
      </w:r>
      <w:r w:rsidRPr="008B79EA">
        <w:rPr>
          <w:sz w:val="24"/>
        </w:rPr>
        <w:t>) [distinguishing Babylonian from Palestinian/Jerusalem Talmud], the abbreviated name of the tractate in italics, and, for the Babylonian Talmud - the folio number (i.e. 16) and side (a or b), while for the Jerusalem Talmud – either the chapter and ‘</w:t>
      </w:r>
      <w:proofErr w:type="spellStart"/>
      <w:r w:rsidRPr="008B79EA">
        <w:rPr>
          <w:sz w:val="24"/>
        </w:rPr>
        <w:t>halakhah</w:t>
      </w:r>
      <w:proofErr w:type="spellEnd"/>
      <w:r w:rsidRPr="008B79EA">
        <w:rPr>
          <w:sz w:val="24"/>
        </w:rPr>
        <w:t xml:space="preserve">’ number, or the folio number and column letter of the standard Venice edition, or both (as in the example below). </w:t>
      </w:r>
    </w:p>
    <w:p w14:paraId="59519B9A" w14:textId="77777777" w:rsidR="00973D56" w:rsidRPr="00973D56" w:rsidRDefault="00973D56" w:rsidP="00AE1E2E">
      <w:pPr>
        <w:pStyle w:val="Heading3"/>
        <w:rPr>
          <w:i w:val="0"/>
        </w:rPr>
      </w:pPr>
      <w:r w:rsidRPr="00973D56">
        <w:t>Examples</w:t>
      </w:r>
    </w:p>
    <w:p w14:paraId="2ACB3E49" w14:textId="77777777" w:rsidR="00973D56" w:rsidRDefault="008B79EA" w:rsidP="008B79EA">
      <w:pPr>
        <w:spacing w:line="276" w:lineRule="auto"/>
        <w:jc w:val="both"/>
        <w:rPr>
          <w:sz w:val="24"/>
        </w:rPr>
      </w:pPr>
      <w:r w:rsidRPr="008B79EA">
        <w:rPr>
          <w:sz w:val="24"/>
        </w:rPr>
        <w:t xml:space="preserve">Babylonian Talmud: </w:t>
      </w:r>
      <w:r w:rsidR="00973D56">
        <w:rPr>
          <w:sz w:val="24"/>
        </w:rPr>
        <w:tab/>
      </w:r>
      <w:r w:rsidR="00973D56">
        <w:rPr>
          <w:sz w:val="24"/>
        </w:rPr>
        <w:tab/>
      </w:r>
      <w:proofErr w:type="spellStart"/>
      <w:r w:rsidRPr="00973D56">
        <w:rPr>
          <w:i/>
          <w:sz w:val="24"/>
        </w:rPr>
        <w:t>bBer</w:t>
      </w:r>
      <w:proofErr w:type="spellEnd"/>
      <w:r w:rsidRPr="008B79EA">
        <w:rPr>
          <w:sz w:val="24"/>
        </w:rPr>
        <w:t xml:space="preserve">. 16a </w:t>
      </w:r>
    </w:p>
    <w:p w14:paraId="52213A1B" w14:textId="77777777" w:rsidR="00973D56" w:rsidRDefault="008B79EA" w:rsidP="008B79EA">
      <w:pPr>
        <w:spacing w:line="276" w:lineRule="auto"/>
        <w:jc w:val="both"/>
        <w:rPr>
          <w:sz w:val="24"/>
        </w:rPr>
      </w:pPr>
      <w:r w:rsidRPr="008B79EA">
        <w:rPr>
          <w:sz w:val="24"/>
        </w:rPr>
        <w:t xml:space="preserve">Palestinian Talmud: </w:t>
      </w:r>
      <w:r w:rsidR="00973D56">
        <w:rPr>
          <w:sz w:val="24"/>
        </w:rPr>
        <w:tab/>
      </w:r>
      <w:r w:rsidR="00973D56">
        <w:rPr>
          <w:sz w:val="24"/>
        </w:rPr>
        <w:tab/>
      </w:r>
      <w:proofErr w:type="spellStart"/>
      <w:r w:rsidRPr="00973D56">
        <w:rPr>
          <w:i/>
          <w:sz w:val="24"/>
        </w:rPr>
        <w:t>yBer</w:t>
      </w:r>
      <w:proofErr w:type="spellEnd"/>
      <w:r w:rsidRPr="008B79EA">
        <w:rPr>
          <w:sz w:val="24"/>
        </w:rPr>
        <w:t xml:space="preserve">. 7:3 (11c) </w:t>
      </w:r>
    </w:p>
    <w:p w14:paraId="3DC21137" w14:textId="53BF7C7D" w:rsidR="00D57FEB" w:rsidRDefault="008B79EA" w:rsidP="008B79EA">
      <w:pPr>
        <w:spacing w:line="276" w:lineRule="auto"/>
        <w:jc w:val="both"/>
        <w:rPr>
          <w:sz w:val="24"/>
        </w:rPr>
      </w:pPr>
      <w:r w:rsidRPr="008B79EA">
        <w:rPr>
          <w:sz w:val="24"/>
        </w:rPr>
        <w:t xml:space="preserve">Zohar: Provide the italicised title, the Part (I, II, or III), the folio number in Arabic numerals, and the side (a or b). </w:t>
      </w:r>
      <w:r w:rsidR="008E611A">
        <w:rPr>
          <w:sz w:val="24"/>
        </w:rPr>
        <w:t xml:space="preserve"> </w:t>
      </w:r>
      <w:r w:rsidRPr="00973D56">
        <w:rPr>
          <w:i/>
          <w:sz w:val="24"/>
        </w:rPr>
        <w:t>Zohar</w:t>
      </w:r>
      <w:r w:rsidRPr="008B79EA">
        <w:rPr>
          <w:sz w:val="24"/>
        </w:rPr>
        <w:t xml:space="preserve"> III, 16a </w:t>
      </w:r>
    </w:p>
    <w:p w14:paraId="4120D6D7" w14:textId="77777777" w:rsidR="007B0231" w:rsidRPr="00AE1E2E" w:rsidRDefault="007B0231" w:rsidP="008B79EA">
      <w:pPr>
        <w:spacing w:line="276" w:lineRule="auto"/>
        <w:jc w:val="both"/>
        <w:rPr>
          <w:sz w:val="24"/>
        </w:rPr>
      </w:pPr>
    </w:p>
    <w:p w14:paraId="591B4AF6" w14:textId="77777777" w:rsidR="00973D56" w:rsidRPr="00D57FEB" w:rsidRDefault="008B79EA" w:rsidP="00AE1E2E">
      <w:pPr>
        <w:pStyle w:val="Heading1"/>
      </w:pPr>
      <w:bookmarkStart w:id="26" w:name="_Toc145425992"/>
      <w:r w:rsidRPr="00D57FEB">
        <w:t>How to present the bibliography</w:t>
      </w:r>
      <w:bookmarkEnd w:id="26"/>
      <w:r w:rsidRPr="00D57FEB">
        <w:t xml:space="preserve"> </w:t>
      </w:r>
    </w:p>
    <w:p w14:paraId="0717B35C" w14:textId="1595544F" w:rsidR="00F6600B" w:rsidRDefault="008B79EA" w:rsidP="008B79EA">
      <w:pPr>
        <w:spacing w:line="276" w:lineRule="auto"/>
        <w:jc w:val="both"/>
        <w:rPr>
          <w:sz w:val="24"/>
        </w:rPr>
      </w:pPr>
      <w:r w:rsidRPr="008B79EA">
        <w:rPr>
          <w:sz w:val="24"/>
        </w:rPr>
        <w:t xml:space="preserve">The bibliography reveals to your reader what books and articles you have used for your work and supplies full details of all the materials cited. It is </w:t>
      </w:r>
      <w:r w:rsidRPr="00973D56">
        <w:rPr>
          <w:sz w:val="24"/>
          <w:u w:val="single"/>
        </w:rPr>
        <w:t>obligatory</w:t>
      </w:r>
      <w:r w:rsidRPr="008B79EA">
        <w:rPr>
          <w:sz w:val="24"/>
        </w:rPr>
        <w:t xml:space="preserve"> for all work submitted in the Department to be accompanied by a full bibliography</w:t>
      </w:r>
      <w:r w:rsidR="008E611A">
        <w:rPr>
          <w:sz w:val="24"/>
        </w:rPr>
        <w:t>.</w:t>
      </w:r>
      <w:r w:rsidRPr="008B79EA">
        <w:rPr>
          <w:sz w:val="24"/>
        </w:rPr>
        <w:t xml:space="preserve"> </w:t>
      </w:r>
    </w:p>
    <w:p w14:paraId="01015455" w14:textId="3416343D" w:rsidR="00F6600B" w:rsidRDefault="008B79EA" w:rsidP="008B79EA">
      <w:pPr>
        <w:spacing w:line="276" w:lineRule="auto"/>
        <w:jc w:val="both"/>
        <w:rPr>
          <w:sz w:val="24"/>
        </w:rPr>
      </w:pPr>
      <w:r w:rsidRPr="008B79EA">
        <w:rPr>
          <w:sz w:val="24"/>
        </w:rPr>
        <w:t>There are a number of differences between the presentation of information in the foot/endnotes and in a bibliography.</w:t>
      </w:r>
      <w:r w:rsidR="008E611A">
        <w:rPr>
          <w:sz w:val="24"/>
        </w:rPr>
        <w:t xml:space="preserve"> </w:t>
      </w:r>
      <w:r w:rsidRPr="008B79EA">
        <w:rPr>
          <w:sz w:val="24"/>
        </w:rPr>
        <w:t>The foot/endnotes appear in the order in which you cite your sources; the bibliography should be in alphabetical order according to the author's surname</w:t>
      </w:r>
      <w:r w:rsidR="00422471">
        <w:rPr>
          <w:sz w:val="24"/>
        </w:rPr>
        <w:t>.</w:t>
      </w:r>
      <w:r w:rsidRPr="008B79EA">
        <w:rPr>
          <w:sz w:val="24"/>
        </w:rPr>
        <w:t xml:space="preserve"> </w:t>
      </w:r>
    </w:p>
    <w:p w14:paraId="2B0CF867" w14:textId="77777777" w:rsidR="00F6600B" w:rsidRDefault="008B79EA" w:rsidP="008B79EA">
      <w:pPr>
        <w:spacing w:line="276" w:lineRule="auto"/>
        <w:jc w:val="both"/>
        <w:rPr>
          <w:sz w:val="24"/>
        </w:rPr>
      </w:pPr>
      <w:r w:rsidRPr="008B79EA">
        <w:rPr>
          <w:sz w:val="24"/>
        </w:rPr>
        <w:t xml:space="preserve">If you are using more than one work by the same author, list the titles in alphabetical order. </w:t>
      </w:r>
    </w:p>
    <w:p w14:paraId="2BA251C0" w14:textId="77777777" w:rsidR="00F6600B" w:rsidRDefault="008B79EA" w:rsidP="008B79EA">
      <w:pPr>
        <w:spacing w:line="276" w:lineRule="auto"/>
        <w:jc w:val="both"/>
        <w:rPr>
          <w:sz w:val="24"/>
        </w:rPr>
      </w:pPr>
      <w:r w:rsidRPr="008B79EA">
        <w:rPr>
          <w:sz w:val="24"/>
        </w:rPr>
        <w:t xml:space="preserve">If a book has no author, use the title to establish its position in the alphabetical order. </w:t>
      </w:r>
    </w:p>
    <w:p w14:paraId="09899217" w14:textId="53232C2E" w:rsidR="00524DAE" w:rsidRDefault="00524DAE" w:rsidP="008B79EA">
      <w:pPr>
        <w:spacing w:line="276" w:lineRule="auto"/>
        <w:jc w:val="both"/>
        <w:rPr>
          <w:sz w:val="24"/>
        </w:rPr>
      </w:pPr>
      <w:r>
        <w:rPr>
          <w:sz w:val="24"/>
        </w:rPr>
        <w:t>The following</w:t>
      </w:r>
      <w:r w:rsidRPr="008B79EA">
        <w:rPr>
          <w:sz w:val="24"/>
        </w:rPr>
        <w:t xml:space="preserve"> guidelines follow the </w:t>
      </w:r>
      <w:r w:rsidRPr="00524DAE">
        <w:rPr>
          <w:b/>
          <w:bCs/>
          <w:sz w:val="24"/>
        </w:rPr>
        <w:t>Modern Humanities Research Association style guide</w:t>
      </w:r>
      <w:r w:rsidRPr="008B79EA">
        <w:rPr>
          <w:sz w:val="24"/>
        </w:rPr>
        <w:t xml:space="preserve">. If you encounter problems with more complex references you can consult this guide, which can be downloaded free of charge at </w:t>
      </w:r>
      <w:hyperlink r:id="rId11" w:history="1">
        <w:r w:rsidRPr="001B1CE1">
          <w:rPr>
            <w:rStyle w:val="Hyperlink"/>
            <w:sz w:val="24"/>
          </w:rPr>
          <w:t>http://www.mhra.org.uk/index.html</w:t>
        </w:r>
      </w:hyperlink>
    </w:p>
    <w:p w14:paraId="0D26F8EC" w14:textId="77777777" w:rsidR="00F6600B" w:rsidRPr="00F6600B" w:rsidRDefault="00F6600B" w:rsidP="00AE1E2E">
      <w:pPr>
        <w:pStyle w:val="Heading2"/>
      </w:pPr>
      <w:bookmarkStart w:id="27" w:name="_Toc145425993"/>
      <w:r w:rsidRPr="00F6600B">
        <w:t>A single-authored book</w:t>
      </w:r>
      <w:bookmarkEnd w:id="27"/>
    </w:p>
    <w:p w14:paraId="2B28407A" w14:textId="77777777" w:rsidR="00F6600B" w:rsidRDefault="008B79EA" w:rsidP="008B79EA">
      <w:pPr>
        <w:spacing w:line="276" w:lineRule="auto"/>
        <w:jc w:val="both"/>
        <w:rPr>
          <w:sz w:val="24"/>
        </w:rPr>
      </w:pPr>
      <w:r w:rsidRPr="008B79EA">
        <w:rPr>
          <w:sz w:val="24"/>
        </w:rPr>
        <w:t xml:space="preserve">Family name, first name author, </w:t>
      </w:r>
      <w:r w:rsidRPr="00F6600B">
        <w:rPr>
          <w:i/>
          <w:sz w:val="24"/>
        </w:rPr>
        <w:t>Book Title</w:t>
      </w:r>
      <w:r w:rsidRPr="008B79EA">
        <w:rPr>
          <w:sz w:val="24"/>
        </w:rPr>
        <w:t xml:space="preserve"> (Place of Publication: Publisher, Year of Publication) </w:t>
      </w:r>
    </w:p>
    <w:p w14:paraId="423E5622" w14:textId="77777777" w:rsidR="00F6600B" w:rsidRDefault="00F6600B" w:rsidP="00524DAE">
      <w:pPr>
        <w:pStyle w:val="Heading3"/>
      </w:pPr>
      <w:r>
        <w:t>Example</w:t>
      </w:r>
    </w:p>
    <w:p w14:paraId="6C7B3552" w14:textId="77777777" w:rsidR="00F6600B" w:rsidRDefault="008B79EA" w:rsidP="008B79EA">
      <w:pPr>
        <w:spacing w:line="276" w:lineRule="auto"/>
        <w:jc w:val="both"/>
        <w:rPr>
          <w:sz w:val="24"/>
        </w:rPr>
      </w:pPr>
      <w:r w:rsidRPr="008B79EA">
        <w:rPr>
          <w:sz w:val="24"/>
        </w:rPr>
        <w:t xml:space="preserve">Stern, Sacha, </w:t>
      </w:r>
      <w:proofErr w:type="gramStart"/>
      <w:r w:rsidRPr="00F6600B">
        <w:rPr>
          <w:i/>
          <w:sz w:val="24"/>
        </w:rPr>
        <w:t>Time</w:t>
      </w:r>
      <w:proofErr w:type="gramEnd"/>
      <w:r w:rsidRPr="00F6600B">
        <w:rPr>
          <w:i/>
          <w:sz w:val="24"/>
        </w:rPr>
        <w:t xml:space="preserve"> and Process in Ancient Judaism</w:t>
      </w:r>
      <w:r w:rsidRPr="008B79EA">
        <w:rPr>
          <w:sz w:val="24"/>
        </w:rPr>
        <w:t xml:space="preserve"> (Oxford: The Littman Library of Jewish Civilization, 2003) </w:t>
      </w:r>
    </w:p>
    <w:p w14:paraId="4DB98093" w14:textId="77777777" w:rsidR="00F6600B" w:rsidRDefault="008B79EA" w:rsidP="008B79EA">
      <w:pPr>
        <w:spacing w:line="276" w:lineRule="auto"/>
        <w:jc w:val="both"/>
        <w:rPr>
          <w:sz w:val="24"/>
        </w:rPr>
      </w:pPr>
      <w:r w:rsidRPr="008B79EA">
        <w:rPr>
          <w:sz w:val="24"/>
        </w:rPr>
        <w:t xml:space="preserve">If you list another book by Prof. Stern, a line replaces his name: ———— </w:t>
      </w:r>
    </w:p>
    <w:p w14:paraId="608675EB" w14:textId="77777777" w:rsidR="00F6600B" w:rsidRPr="00F6600B" w:rsidRDefault="008B79EA" w:rsidP="00AE1E2E">
      <w:pPr>
        <w:pStyle w:val="Heading2"/>
      </w:pPr>
      <w:bookmarkStart w:id="28" w:name="_Toc145425994"/>
      <w:r w:rsidRPr="00F6600B">
        <w:t>A single chapter or article in</w:t>
      </w:r>
      <w:r w:rsidR="00F6600B" w:rsidRPr="00F6600B">
        <w:t xml:space="preserve"> a multi-authored, edited book</w:t>
      </w:r>
      <w:bookmarkEnd w:id="28"/>
    </w:p>
    <w:p w14:paraId="2166B581" w14:textId="77777777" w:rsidR="00F6600B" w:rsidRDefault="008B79EA" w:rsidP="008B79EA">
      <w:pPr>
        <w:spacing w:line="276" w:lineRule="auto"/>
        <w:jc w:val="both"/>
        <w:rPr>
          <w:sz w:val="24"/>
        </w:rPr>
      </w:pPr>
      <w:r w:rsidRPr="008B79EA">
        <w:rPr>
          <w:sz w:val="24"/>
        </w:rPr>
        <w:t xml:space="preserve">Family name, first name of author, 'Chapter or Article Title', in </w:t>
      </w:r>
      <w:r w:rsidRPr="00F6600B">
        <w:rPr>
          <w:i/>
          <w:sz w:val="24"/>
        </w:rPr>
        <w:t>Book Title</w:t>
      </w:r>
      <w:r w:rsidRPr="008B79EA">
        <w:rPr>
          <w:sz w:val="24"/>
        </w:rPr>
        <w:t xml:space="preserve">, ed. by names of editor/s (Place of Publication, Publisher, Year of Publication), page numbers of entire chapter/article. </w:t>
      </w:r>
    </w:p>
    <w:p w14:paraId="7C4DD660" w14:textId="77777777" w:rsidR="00F6600B" w:rsidRPr="00F6600B" w:rsidRDefault="00F6600B" w:rsidP="00AE1E2E">
      <w:pPr>
        <w:pStyle w:val="Heading3"/>
        <w:rPr>
          <w:i w:val="0"/>
        </w:rPr>
      </w:pPr>
      <w:r w:rsidRPr="00F6600B">
        <w:t>Example</w:t>
      </w:r>
    </w:p>
    <w:p w14:paraId="512609C6" w14:textId="77777777" w:rsidR="00F6600B" w:rsidRDefault="008B79EA" w:rsidP="008B79EA">
      <w:pPr>
        <w:spacing w:line="276" w:lineRule="auto"/>
        <w:jc w:val="both"/>
        <w:rPr>
          <w:sz w:val="24"/>
        </w:rPr>
      </w:pPr>
      <w:r w:rsidRPr="008B79EA">
        <w:rPr>
          <w:sz w:val="24"/>
        </w:rPr>
        <w:t xml:space="preserve">Berkowitz, Michael, 'Rags and Riches, or Bogeymen of the Bourse: Antisemitism and the Abstract Economy in England, the United States, France and Central Europe, 1720-1900', in </w:t>
      </w:r>
      <w:r w:rsidRPr="00F6600B">
        <w:rPr>
          <w:i/>
          <w:sz w:val="24"/>
        </w:rPr>
        <w:t>Inclusion and Exclusion: Perspectives on Jews from the Enlightenment to the Dreyfus Affair</w:t>
      </w:r>
      <w:r w:rsidRPr="008B79EA">
        <w:rPr>
          <w:sz w:val="24"/>
        </w:rPr>
        <w:t xml:space="preserve">, ed. by Sam W. Bloom, Ilana Y. </w:t>
      </w:r>
      <w:proofErr w:type="spellStart"/>
      <w:r w:rsidRPr="008B79EA">
        <w:rPr>
          <w:sz w:val="24"/>
        </w:rPr>
        <w:t>Zinguer</w:t>
      </w:r>
      <w:proofErr w:type="spellEnd"/>
      <w:r w:rsidRPr="008B79EA">
        <w:rPr>
          <w:sz w:val="24"/>
        </w:rPr>
        <w:t xml:space="preserve"> (Leiden, Brill Academic Publishers, 2003), 267-74. </w:t>
      </w:r>
    </w:p>
    <w:p w14:paraId="3B51D629" w14:textId="77777777" w:rsidR="00F6600B" w:rsidRDefault="008B79EA" w:rsidP="008B79EA">
      <w:pPr>
        <w:spacing w:line="276" w:lineRule="auto"/>
        <w:jc w:val="both"/>
        <w:rPr>
          <w:sz w:val="24"/>
        </w:rPr>
      </w:pPr>
      <w:r w:rsidRPr="008B79EA">
        <w:rPr>
          <w:sz w:val="24"/>
        </w:rPr>
        <w:t xml:space="preserve">The author’s name, not the editor’s, is used for alphabetising in the bibliography. </w:t>
      </w:r>
    </w:p>
    <w:p w14:paraId="4D91A595" w14:textId="77777777" w:rsidR="00F6600B" w:rsidRPr="00F6600B" w:rsidRDefault="00F6600B" w:rsidP="00AE1E2E">
      <w:pPr>
        <w:pStyle w:val="Heading2"/>
      </w:pPr>
      <w:bookmarkStart w:id="29" w:name="_Toc145425995"/>
      <w:r w:rsidRPr="00F6600B">
        <w:t>An edited book</w:t>
      </w:r>
      <w:bookmarkEnd w:id="29"/>
    </w:p>
    <w:p w14:paraId="678A11EE" w14:textId="77777777" w:rsidR="00F6600B" w:rsidRDefault="008B79EA" w:rsidP="008B79EA">
      <w:pPr>
        <w:spacing w:line="276" w:lineRule="auto"/>
        <w:jc w:val="both"/>
        <w:rPr>
          <w:sz w:val="24"/>
        </w:rPr>
      </w:pPr>
      <w:r w:rsidRPr="008B79EA">
        <w:rPr>
          <w:sz w:val="24"/>
        </w:rPr>
        <w:t xml:space="preserve">Family name, first name of editor, ed., </w:t>
      </w:r>
      <w:r w:rsidRPr="00F6600B">
        <w:rPr>
          <w:i/>
          <w:sz w:val="24"/>
        </w:rPr>
        <w:t>Book Title</w:t>
      </w:r>
      <w:r w:rsidRPr="008B79EA">
        <w:rPr>
          <w:sz w:val="24"/>
        </w:rPr>
        <w:t xml:space="preserve"> (Place of Publication, Publisher, Year of Publication) </w:t>
      </w:r>
    </w:p>
    <w:p w14:paraId="36DEB845" w14:textId="77777777" w:rsidR="00F6600B" w:rsidRDefault="008B79EA" w:rsidP="00AE1E2E">
      <w:pPr>
        <w:pStyle w:val="Heading3"/>
      </w:pPr>
      <w:r w:rsidRPr="00F6600B">
        <w:t>Example</w:t>
      </w:r>
      <w:r w:rsidRPr="008B79EA">
        <w:t xml:space="preserve"> </w:t>
      </w:r>
    </w:p>
    <w:p w14:paraId="194FFC9F" w14:textId="77777777" w:rsidR="00F6600B" w:rsidRDefault="008B79EA" w:rsidP="008B79EA">
      <w:pPr>
        <w:spacing w:line="276" w:lineRule="auto"/>
        <w:jc w:val="both"/>
        <w:rPr>
          <w:sz w:val="24"/>
        </w:rPr>
      </w:pPr>
      <w:r w:rsidRPr="008B79EA">
        <w:rPr>
          <w:sz w:val="24"/>
        </w:rPr>
        <w:t xml:space="preserve">Rapoport-Albert, Ada, ed., </w:t>
      </w:r>
      <w:r w:rsidRPr="00F6600B">
        <w:rPr>
          <w:i/>
          <w:sz w:val="24"/>
        </w:rPr>
        <w:t>Hasidism Reappraised</w:t>
      </w:r>
      <w:r w:rsidRPr="008B79EA">
        <w:rPr>
          <w:sz w:val="24"/>
        </w:rPr>
        <w:t xml:space="preserve"> (London and Portland, Oregon, The Littman Library of Jewish Civilization, 1996) </w:t>
      </w:r>
    </w:p>
    <w:p w14:paraId="2C9B132A" w14:textId="77777777" w:rsidR="00F6600B" w:rsidRDefault="008B79EA" w:rsidP="008B79EA">
      <w:pPr>
        <w:spacing w:line="276" w:lineRule="auto"/>
        <w:jc w:val="both"/>
        <w:rPr>
          <w:sz w:val="24"/>
        </w:rPr>
      </w:pPr>
      <w:r w:rsidRPr="008B79EA">
        <w:rPr>
          <w:sz w:val="24"/>
        </w:rPr>
        <w:t xml:space="preserve">If a book has many editors, provide the names of the first two (following alphabetical order) and then add et al. This is an abbreviation of the Latin </w:t>
      </w:r>
      <w:r w:rsidRPr="00F6600B">
        <w:rPr>
          <w:i/>
          <w:sz w:val="24"/>
        </w:rPr>
        <w:t>et alii</w:t>
      </w:r>
      <w:r w:rsidRPr="008B79EA">
        <w:rPr>
          <w:sz w:val="24"/>
        </w:rPr>
        <w:t xml:space="preserve"> meaning “and others”. Since </w:t>
      </w:r>
      <w:r w:rsidRPr="00422471">
        <w:rPr>
          <w:i/>
          <w:iCs/>
          <w:sz w:val="24"/>
        </w:rPr>
        <w:t>et al.</w:t>
      </w:r>
      <w:r w:rsidRPr="008B79EA">
        <w:rPr>
          <w:sz w:val="24"/>
        </w:rPr>
        <w:t xml:space="preserve"> is a foreign word, it should be italicised or underlined. </w:t>
      </w:r>
    </w:p>
    <w:p w14:paraId="543AFCF6" w14:textId="77777777" w:rsidR="00F6600B" w:rsidRPr="00F6600B" w:rsidRDefault="00F6600B" w:rsidP="00AE1E2E">
      <w:pPr>
        <w:pStyle w:val="Heading2"/>
      </w:pPr>
      <w:bookmarkStart w:id="30" w:name="_Toc145425996"/>
      <w:r w:rsidRPr="00F6600B">
        <w:t>An article in a journal</w:t>
      </w:r>
      <w:bookmarkEnd w:id="30"/>
    </w:p>
    <w:p w14:paraId="760746E0" w14:textId="77777777" w:rsidR="00F6600B" w:rsidRDefault="008B79EA" w:rsidP="008B79EA">
      <w:pPr>
        <w:spacing w:line="276" w:lineRule="auto"/>
        <w:jc w:val="both"/>
        <w:rPr>
          <w:sz w:val="24"/>
        </w:rPr>
      </w:pPr>
      <w:r w:rsidRPr="008B79EA">
        <w:rPr>
          <w:sz w:val="24"/>
        </w:rPr>
        <w:t xml:space="preserve">Family name, first name of author, 'Article Title', </w:t>
      </w:r>
      <w:r w:rsidRPr="00F6600B">
        <w:rPr>
          <w:i/>
          <w:sz w:val="24"/>
        </w:rPr>
        <w:t>Journal Title</w:t>
      </w:r>
      <w:r w:rsidRPr="008B79EA">
        <w:rPr>
          <w:sz w:val="24"/>
        </w:rPr>
        <w:t xml:space="preserve">, </w:t>
      </w:r>
      <w:proofErr w:type="gramStart"/>
      <w:r w:rsidRPr="008B79EA">
        <w:rPr>
          <w:sz w:val="24"/>
        </w:rPr>
        <w:t>Volume</w:t>
      </w:r>
      <w:proofErr w:type="gramEnd"/>
      <w:r w:rsidRPr="008B79EA">
        <w:rPr>
          <w:sz w:val="24"/>
        </w:rPr>
        <w:t xml:space="preserve"> and Issue Number (Year of Publication), page numbers </w:t>
      </w:r>
    </w:p>
    <w:p w14:paraId="1036F398" w14:textId="77777777" w:rsidR="00F6600B" w:rsidRPr="00F6600B" w:rsidRDefault="00F6600B" w:rsidP="00AE1E2E">
      <w:pPr>
        <w:pStyle w:val="Heading3"/>
        <w:rPr>
          <w:i w:val="0"/>
        </w:rPr>
      </w:pPr>
      <w:r w:rsidRPr="00F6600B">
        <w:t>Example</w:t>
      </w:r>
    </w:p>
    <w:p w14:paraId="272BB735" w14:textId="77777777" w:rsidR="00F6600B" w:rsidRDefault="008B79EA" w:rsidP="008B79EA">
      <w:pPr>
        <w:spacing w:line="276" w:lineRule="auto"/>
        <w:jc w:val="both"/>
        <w:rPr>
          <w:sz w:val="24"/>
        </w:rPr>
      </w:pPr>
      <w:r w:rsidRPr="008B79EA">
        <w:rPr>
          <w:sz w:val="24"/>
        </w:rPr>
        <w:t xml:space="preserve">Smelik, Willem, 'Language, Locus and Translation between the </w:t>
      </w:r>
      <w:proofErr w:type="spellStart"/>
      <w:r w:rsidRPr="008B79EA">
        <w:rPr>
          <w:sz w:val="24"/>
        </w:rPr>
        <w:t>Talmudim</w:t>
      </w:r>
      <w:proofErr w:type="spellEnd"/>
      <w:r w:rsidRPr="008B79EA">
        <w:rPr>
          <w:sz w:val="24"/>
        </w:rPr>
        <w:t xml:space="preserve">', </w:t>
      </w:r>
      <w:r w:rsidRPr="00F6600B">
        <w:rPr>
          <w:i/>
          <w:sz w:val="24"/>
        </w:rPr>
        <w:t>Journal for the Aramaic Bible</w:t>
      </w:r>
      <w:r w:rsidRPr="008B79EA">
        <w:rPr>
          <w:sz w:val="24"/>
        </w:rPr>
        <w:t xml:space="preserve">, 3 (2001), 199-224 </w:t>
      </w:r>
    </w:p>
    <w:p w14:paraId="53202D71" w14:textId="77777777" w:rsidR="00F6600B" w:rsidRPr="00F6600B" w:rsidRDefault="008B79EA" w:rsidP="00AE1E2E">
      <w:pPr>
        <w:pStyle w:val="Heading2"/>
      </w:pPr>
      <w:bookmarkStart w:id="31" w:name="_Toc145425997"/>
      <w:r w:rsidRPr="00F6600B">
        <w:t xml:space="preserve">An </w:t>
      </w:r>
      <w:r w:rsidR="00F6600B" w:rsidRPr="00F6600B">
        <w:t>encyclopaedia entry</w:t>
      </w:r>
      <w:bookmarkEnd w:id="31"/>
    </w:p>
    <w:p w14:paraId="147C22F1" w14:textId="77777777" w:rsidR="00F6600B" w:rsidRDefault="008B79EA" w:rsidP="008B79EA">
      <w:pPr>
        <w:spacing w:line="276" w:lineRule="auto"/>
        <w:jc w:val="both"/>
        <w:rPr>
          <w:sz w:val="24"/>
        </w:rPr>
      </w:pPr>
      <w:r w:rsidRPr="00F6600B">
        <w:rPr>
          <w:i/>
          <w:sz w:val="24"/>
        </w:rPr>
        <w:t xml:space="preserve">Name of </w:t>
      </w:r>
      <w:proofErr w:type="spellStart"/>
      <w:r w:rsidRPr="00F6600B">
        <w:rPr>
          <w:i/>
          <w:sz w:val="24"/>
        </w:rPr>
        <w:t>Encyclopedia</w:t>
      </w:r>
      <w:proofErr w:type="spellEnd"/>
      <w:r w:rsidRPr="008B79EA">
        <w:rPr>
          <w:sz w:val="24"/>
        </w:rPr>
        <w:t xml:space="preserve">, Number of Volumes (Place of Publication, Publisher, Year of Publication) </w:t>
      </w:r>
    </w:p>
    <w:p w14:paraId="795537B0" w14:textId="77777777" w:rsidR="00F6600B" w:rsidRPr="00F6600B" w:rsidRDefault="00F6600B" w:rsidP="00AE1E2E">
      <w:pPr>
        <w:pStyle w:val="Heading3"/>
        <w:rPr>
          <w:i w:val="0"/>
        </w:rPr>
      </w:pPr>
      <w:r w:rsidRPr="00F6600B">
        <w:t>Example</w:t>
      </w:r>
    </w:p>
    <w:p w14:paraId="5546475C" w14:textId="77777777" w:rsidR="00F6600B" w:rsidRDefault="008B79EA" w:rsidP="008B79EA">
      <w:pPr>
        <w:spacing w:line="276" w:lineRule="auto"/>
        <w:jc w:val="both"/>
        <w:rPr>
          <w:sz w:val="24"/>
        </w:rPr>
      </w:pPr>
      <w:r w:rsidRPr="00F6600B">
        <w:rPr>
          <w:i/>
          <w:sz w:val="24"/>
        </w:rPr>
        <w:t xml:space="preserve">YIVO </w:t>
      </w:r>
      <w:proofErr w:type="spellStart"/>
      <w:r w:rsidRPr="00F6600B">
        <w:rPr>
          <w:i/>
          <w:sz w:val="24"/>
        </w:rPr>
        <w:t>Encyclopedia</w:t>
      </w:r>
      <w:proofErr w:type="spellEnd"/>
      <w:r w:rsidRPr="00F6600B">
        <w:rPr>
          <w:i/>
          <w:sz w:val="24"/>
        </w:rPr>
        <w:t xml:space="preserve"> of Jews in Eastern Europe, 2 vols.</w:t>
      </w:r>
      <w:r w:rsidRPr="008B79EA">
        <w:rPr>
          <w:sz w:val="24"/>
        </w:rPr>
        <w:t xml:space="preserve"> (New Haven, London, Yale University Press) </w:t>
      </w:r>
    </w:p>
    <w:p w14:paraId="042C67F9" w14:textId="77777777" w:rsidR="00F6600B" w:rsidRDefault="008B79EA" w:rsidP="008B79EA">
      <w:pPr>
        <w:spacing w:line="276" w:lineRule="auto"/>
        <w:jc w:val="both"/>
        <w:rPr>
          <w:sz w:val="24"/>
        </w:rPr>
      </w:pPr>
      <w:r w:rsidRPr="008B79EA">
        <w:rPr>
          <w:sz w:val="24"/>
        </w:rPr>
        <w:t xml:space="preserve">In the bibliography, cite the whole work, not any individual entry which you have referenced in your footnotes or endnotes. </w:t>
      </w:r>
    </w:p>
    <w:p w14:paraId="369D5CE0" w14:textId="77777777" w:rsidR="00F6600B" w:rsidRPr="00F6600B" w:rsidRDefault="00F6600B" w:rsidP="00AE1E2E">
      <w:pPr>
        <w:pStyle w:val="Heading2"/>
      </w:pPr>
      <w:bookmarkStart w:id="32" w:name="_Toc145425998"/>
      <w:r w:rsidRPr="00F6600B">
        <w:t>An article in a newspaper</w:t>
      </w:r>
      <w:bookmarkEnd w:id="32"/>
    </w:p>
    <w:p w14:paraId="4E00D7AA" w14:textId="77777777" w:rsidR="00F6600B" w:rsidRDefault="008B79EA" w:rsidP="008B79EA">
      <w:pPr>
        <w:spacing w:line="276" w:lineRule="auto"/>
        <w:jc w:val="both"/>
        <w:rPr>
          <w:sz w:val="24"/>
        </w:rPr>
      </w:pPr>
      <w:r w:rsidRPr="008B79EA">
        <w:rPr>
          <w:sz w:val="24"/>
        </w:rPr>
        <w:t xml:space="preserve">A major article by a named author should appear under its author’s name: </w:t>
      </w:r>
    </w:p>
    <w:p w14:paraId="115E69E1" w14:textId="77777777" w:rsidR="00F6600B" w:rsidRDefault="008B79EA" w:rsidP="008B79EA">
      <w:pPr>
        <w:spacing w:line="276" w:lineRule="auto"/>
        <w:jc w:val="both"/>
        <w:rPr>
          <w:sz w:val="24"/>
        </w:rPr>
      </w:pPr>
      <w:r w:rsidRPr="008B79EA">
        <w:rPr>
          <w:sz w:val="24"/>
        </w:rPr>
        <w:t xml:space="preserve">Ben Shlomo, Zev, 'An Almighty Evasion', </w:t>
      </w:r>
      <w:r w:rsidRPr="00F6600B">
        <w:rPr>
          <w:i/>
          <w:sz w:val="24"/>
        </w:rPr>
        <w:t>Jewish Chronicle</w:t>
      </w:r>
      <w:r w:rsidRPr="008B79EA">
        <w:rPr>
          <w:sz w:val="24"/>
        </w:rPr>
        <w:t xml:space="preserve">, 6594 (1 September 1995), iv-v. </w:t>
      </w:r>
    </w:p>
    <w:p w14:paraId="6E109D66" w14:textId="77777777" w:rsidR="00F6600B" w:rsidRDefault="008B79EA" w:rsidP="008B79EA">
      <w:pPr>
        <w:spacing w:line="276" w:lineRule="auto"/>
        <w:jc w:val="both"/>
        <w:rPr>
          <w:sz w:val="24"/>
        </w:rPr>
      </w:pPr>
      <w:r w:rsidRPr="008B79EA">
        <w:rPr>
          <w:sz w:val="24"/>
        </w:rPr>
        <w:t xml:space="preserve">If you cite anonymous news articles or editorials, do not cite them individually. Rather, have a separate category of your bibliography which simply lists newspapers by name. </w:t>
      </w:r>
    </w:p>
    <w:p w14:paraId="0E7348E5" w14:textId="77777777" w:rsidR="00F6600B" w:rsidRPr="00F6600B" w:rsidRDefault="00F6600B" w:rsidP="00AE1E2E">
      <w:pPr>
        <w:pStyle w:val="Heading3"/>
        <w:rPr>
          <w:i w:val="0"/>
        </w:rPr>
      </w:pPr>
      <w:r w:rsidRPr="00F6600B">
        <w:t>Example</w:t>
      </w:r>
    </w:p>
    <w:p w14:paraId="77C02FF6" w14:textId="77777777" w:rsidR="00F6600B" w:rsidRPr="00F6600B" w:rsidRDefault="008B79EA" w:rsidP="00F6600B">
      <w:pPr>
        <w:pStyle w:val="NoSpacing"/>
        <w:rPr>
          <w:i/>
        </w:rPr>
      </w:pPr>
      <w:r w:rsidRPr="00F6600B">
        <w:rPr>
          <w:i/>
        </w:rPr>
        <w:t xml:space="preserve">The Guardian </w:t>
      </w:r>
    </w:p>
    <w:p w14:paraId="22FCE81B" w14:textId="77777777" w:rsidR="00F6600B" w:rsidRPr="00F6600B" w:rsidRDefault="008B79EA" w:rsidP="00F6600B">
      <w:pPr>
        <w:pStyle w:val="NoSpacing"/>
        <w:rPr>
          <w:i/>
        </w:rPr>
      </w:pPr>
      <w:r w:rsidRPr="00F6600B">
        <w:rPr>
          <w:i/>
        </w:rPr>
        <w:t xml:space="preserve">The Jewish Chronicle </w:t>
      </w:r>
    </w:p>
    <w:p w14:paraId="5B611179" w14:textId="77777777" w:rsidR="00F6600B" w:rsidRDefault="008B79EA" w:rsidP="00F6600B">
      <w:pPr>
        <w:pStyle w:val="NoSpacing"/>
        <w:rPr>
          <w:i/>
        </w:rPr>
      </w:pPr>
      <w:r w:rsidRPr="00F6600B">
        <w:rPr>
          <w:i/>
        </w:rPr>
        <w:t xml:space="preserve">The Times </w:t>
      </w:r>
    </w:p>
    <w:p w14:paraId="35E83B9B" w14:textId="77777777" w:rsidR="00F6600B" w:rsidRPr="00F6600B" w:rsidRDefault="00F6600B" w:rsidP="00F6600B">
      <w:pPr>
        <w:pStyle w:val="NoSpacing"/>
      </w:pPr>
    </w:p>
    <w:p w14:paraId="29436B52" w14:textId="77777777" w:rsidR="00B857D3" w:rsidRPr="00B857D3" w:rsidRDefault="00B857D3" w:rsidP="00AE1E2E">
      <w:pPr>
        <w:pStyle w:val="Heading2"/>
      </w:pPr>
      <w:bookmarkStart w:id="33" w:name="_Toc145425999"/>
      <w:r w:rsidRPr="00B857D3">
        <w:t>An online resource</w:t>
      </w:r>
      <w:bookmarkEnd w:id="33"/>
    </w:p>
    <w:p w14:paraId="1A79039B" w14:textId="77777777" w:rsidR="00B857D3" w:rsidRDefault="008B79EA" w:rsidP="008B79EA">
      <w:pPr>
        <w:spacing w:line="276" w:lineRule="auto"/>
        <w:jc w:val="both"/>
        <w:rPr>
          <w:sz w:val="24"/>
        </w:rPr>
      </w:pPr>
      <w:r w:rsidRPr="008B79EA">
        <w:rPr>
          <w:sz w:val="24"/>
        </w:rPr>
        <w:t xml:space="preserve">Family name, first name author, 'Article Title', the title of the complete work or resource, publication details, full address (Universal Resource Locator, or URL) or DOI (Digital Object Identifier) </w:t>
      </w:r>
    </w:p>
    <w:p w14:paraId="2F8C0A7B" w14:textId="77777777" w:rsidR="00B857D3" w:rsidRPr="00B857D3" w:rsidRDefault="00B857D3" w:rsidP="00AE1E2E">
      <w:pPr>
        <w:pStyle w:val="Heading3"/>
        <w:rPr>
          <w:i w:val="0"/>
        </w:rPr>
      </w:pPr>
      <w:r w:rsidRPr="00B857D3">
        <w:t>Example</w:t>
      </w:r>
    </w:p>
    <w:p w14:paraId="2A7ADADD" w14:textId="6C94A970" w:rsidR="00B857D3" w:rsidRDefault="008B79EA" w:rsidP="00B857D3">
      <w:pPr>
        <w:spacing w:line="276" w:lineRule="auto"/>
        <w:rPr>
          <w:sz w:val="24"/>
        </w:rPr>
      </w:pPr>
      <w:r w:rsidRPr="008B79EA">
        <w:rPr>
          <w:sz w:val="24"/>
        </w:rPr>
        <w:t xml:space="preserve">Rachel Harris, 'Review of Cohen, Nir, Soldiers, Rebels, and Drifters: Gay Representation in Israeli Cinema', </w:t>
      </w:r>
      <w:r w:rsidRPr="00B857D3">
        <w:rPr>
          <w:i/>
          <w:sz w:val="24"/>
        </w:rPr>
        <w:t>H-Judaic, H-Net Reviews</w:t>
      </w:r>
      <w:r w:rsidRPr="008B79EA">
        <w:rPr>
          <w:sz w:val="24"/>
        </w:rPr>
        <w:t>, July 2012, URL:</w:t>
      </w:r>
      <w:r w:rsidR="00422471">
        <w:rPr>
          <w:sz w:val="24"/>
        </w:rPr>
        <w:t xml:space="preserve"> </w:t>
      </w:r>
      <w:hyperlink r:id="rId12" w:history="1">
        <w:r w:rsidR="00422471" w:rsidRPr="00E82661">
          <w:rPr>
            <w:rStyle w:val="Hyperlink"/>
            <w:sz w:val="24"/>
          </w:rPr>
          <w:t>http://www.hnet.org/reviews/showrev.php?id=35156</w:t>
        </w:r>
      </w:hyperlink>
      <w:r w:rsidRPr="008B79EA">
        <w:rPr>
          <w:sz w:val="24"/>
        </w:rPr>
        <w:t xml:space="preserve">. </w:t>
      </w:r>
    </w:p>
    <w:p w14:paraId="462B2361" w14:textId="77777777" w:rsidR="00B857D3" w:rsidRDefault="00B857D3" w:rsidP="008B79EA">
      <w:pPr>
        <w:spacing w:line="276" w:lineRule="auto"/>
        <w:jc w:val="both"/>
        <w:rPr>
          <w:sz w:val="24"/>
        </w:rPr>
      </w:pPr>
    </w:p>
    <w:p w14:paraId="7FF92AEF" w14:textId="77777777" w:rsidR="00B857D3" w:rsidRPr="00B857D3" w:rsidRDefault="008B79EA" w:rsidP="00AE1E2E">
      <w:pPr>
        <w:pStyle w:val="Heading1"/>
      </w:pPr>
      <w:bookmarkStart w:id="34" w:name="_Toc145426000"/>
      <w:r w:rsidRPr="00B857D3">
        <w:t>Transliteration</w:t>
      </w:r>
      <w:bookmarkEnd w:id="34"/>
      <w:r w:rsidRPr="00B857D3">
        <w:t xml:space="preserve"> </w:t>
      </w:r>
    </w:p>
    <w:p w14:paraId="14F105D8" w14:textId="77777777" w:rsidR="00B857D3" w:rsidRDefault="008B79EA" w:rsidP="008B79EA">
      <w:pPr>
        <w:spacing w:line="276" w:lineRule="auto"/>
        <w:jc w:val="both"/>
        <w:rPr>
          <w:sz w:val="24"/>
        </w:rPr>
      </w:pPr>
      <w:r w:rsidRPr="008B79EA">
        <w:rPr>
          <w:sz w:val="24"/>
        </w:rPr>
        <w:t xml:space="preserve">There are scores of systems for transliterating from one alphabet to another. For the English transliteration of Hebrew, Yiddish, Arabic and Russian follow the </w:t>
      </w:r>
      <w:r w:rsidRPr="00B857D3">
        <w:rPr>
          <w:i/>
          <w:sz w:val="24"/>
        </w:rPr>
        <w:t>Encyclopaedia Judaica</w:t>
      </w:r>
      <w:r w:rsidRPr="008B79EA">
        <w:rPr>
          <w:sz w:val="24"/>
        </w:rPr>
        <w:t xml:space="preserve">, 2nd </w:t>
      </w:r>
      <w:proofErr w:type="spellStart"/>
      <w:r w:rsidRPr="008B79EA">
        <w:rPr>
          <w:sz w:val="24"/>
        </w:rPr>
        <w:t>edn</w:t>
      </w:r>
      <w:proofErr w:type="spellEnd"/>
      <w:r w:rsidRPr="008B79EA">
        <w:rPr>
          <w:sz w:val="24"/>
        </w:rPr>
        <w:t xml:space="preserve">, vol. 1 (Jerusalem, Keter Publishing House, 1972), 197-199. For transliterations from Hebrew (page 197), please use the 'general' transliteration, not the 'scientific'. Again, </w:t>
      </w:r>
      <w:r w:rsidRPr="00B857D3">
        <w:rPr>
          <w:b/>
          <w:sz w:val="24"/>
        </w:rPr>
        <w:t>consistency is an essential rule.</w:t>
      </w:r>
      <w:r w:rsidRPr="008B79EA">
        <w:rPr>
          <w:sz w:val="24"/>
        </w:rPr>
        <w:t xml:space="preserve"> </w:t>
      </w:r>
    </w:p>
    <w:p w14:paraId="46FBBB7C" w14:textId="4F649B6D" w:rsidR="00B857D3" w:rsidRDefault="008B79EA" w:rsidP="008B79EA">
      <w:pPr>
        <w:spacing w:line="276" w:lineRule="auto"/>
        <w:jc w:val="both"/>
        <w:rPr>
          <w:sz w:val="24"/>
        </w:rPr>
      </w:pPr>
      <w:r w:rsidRPr="008B79EA">
        <w:rPr>
          <w:sz w:val="24"/>
        </w:rPr>
        <w:t xml:space="preserve">Names and place names are usually a problem (e.g., Wilno, Vilna, and Vilnius; </w:t>
      </w:r>
      <w:proofErr w:type="spellStart"/>
      <w:r w:rsidRPr="008B79EA">
        <w:rPr>
          <w:sz w:val="24"/>
        </w:rPr>
        <w:t>Lwów</w:t>
      </w:r>
      <w:proofErr w:type="spellEnd"/>
      <w:r w:rsidRPr="008B79EA">
        <w:rPr>
          <w:sz w:val="24"/>
        </w:rPr>
        <w:t xml:space="preserve">, Lvov, L'viv, and Lemberg). As a general rule, employ the designation which was in use at the time and in the region to which you are referring in your own essay, and be consistent. </w:t>
      </w:r>
    </w:p>
    <w:p w14:paraId="3380A3BF" w14:textId="77777777" w:rsidR="007B0231" w:rsidRDefault="007B0231" w:rsidP="008B79EA">
      <w:pPr>
        <w:spacing w:line="276" w:lineRule="auto"/>
        <w:jc w:val="both"/>
        <w:rPr>
          <w:sz w:val="24"/>
        </w:rPr>
      </w:pPr>
    </w:p>
    <w:p w14:paraId="42545917" w14:textId="77777777" w:rsidR="00B857D3" w:rsidRPr="00B857D3" w:rsidRDefault="008B79EA" w:rsidP="00AE1E2E">
      <w:pPr>
        <w:pStyle w:val="Heading1"/>
      </w:pPr>
      <w:bookmarkStart w:id="35" w:name="_Toc145426001"/>
      <w:r w:rsidRPr="00B857D3">
        <w:t>Plagiarism</w:t>
      </w:r>
      <w:bookmarkEnd w:id="35"/>
      <w:r w:rsidRPr="00B857D3">
        <w:t xml:space="preserve"> </w:t>
      </w:r>
    </w:p>
    <w:p w14:paraId="38EAA76A" w14:textId="6FE16EEE" w:rsidR="00B857D3" w:rsidRDefault="008B79EA" w:rsidP="008B79EA">
      <w:pPr>
        <w:spacing w:line="276" w:lineRule="auto"/>
        <w:jc w:val="both"/>
        <w:rPr>
          <w:sz w:val="24"/>
        </w:rPr>
      </w:pPr>
      <w:r w:rsidRPr="008B79EA">
        <w:rPr>
          <w:sz w:val="24"/>
        </w:rPr>
        <w:t xml:space="preserve">If you fail to cite used materials properly in your references and your bibliography, you may be penalised for </w:t>
      </w:r>
      <w:r w:rsidRPr="00B857D3">
        <w:rPr>
          <w:b/>
          <w:sz w:val="24"/>
        </w:rPr>
        <w:t>plagiarism</w:t>
      </w:r>
      <w:r w:rsidRPr="008B79EA">
        <w:rPr>
          <w:sz w:val="24"/>
        </w:rPr>
        <w:t xml:space="preserve">. In its extreme form, plagiarism is punished by a zero (failing) mark for the entire piece of work in which it was detected. Students who allow their own work to be plagiarised or copied are also subject to these penalties. </w:t>
      </w:r>
    </w:p>
    <w:p w14:paraId="3E315C0F" w14:textId="399EF587" w:rsidR="00B857D3" w:rsidRDefault="008B79EA" w:rsidP="008B79EA">
      <w:pPr>
        <w:spacing w:line="276" w:lineRule="auto"/>
        <w:jc w:val="both"/>
        <w:rPr>
          <w:sz w:val="24"/>
        </w:rPr>
      </w:pPr>
      <w:r w:rsidRPr="008B79EA">
        <w:rPr>
          <w:sz w:val="24"/>
        </w:rPr>
        <w:t xml:space="preserve">You may also be guilty of plagiarism if you submit the same material to satisfy the requirements of two different courses. The department's general rule is that no more than 25% of the material in one essay may appear in another. </w:t>
      </w:r>
    </w:p>
    <w:p w14:paraId="17F14DB2" w14:textId="77777777" w:rsidR="007B0231" w:rsidRDefault="007B0231" w:rsidP="008B79EA">
      <w:pPr>
        <w:spacing w:line="276" w:lineRule="auto"/>
        <w:jc w:val="both"/>
        <w:rPr>
          <w:sz w:val="24"/>
        </w:rPr>
      </w:pPr>
    </w:p>
    <w:p w14:paraId="2378CD01" w14:textId="37AA7D88" w:rsidR="00AA600A" w:rsidRPr="00AE1E2E" w:rsidRDefault="00AA600A" w:rsidP="00AE1E2E">
      <w:pPr>
        <w:pStyle w:val="Heading1"/>
      </w:pPr>
      <w:bookmarkStart w:id="36" w:name="_Toc145426002"/>
      <w:r>
        <w:t>Penalties</w:t>
      </w:r>
      <w:bookmarkEnd w:id="36"/>
    </w:p>
    <w:p w14:paraId="6C5D6F62" w14:textId="6DE5BB67" w:rsidR="00AA600A" w:rsidRPr="00AE1E2E" w:rsidRDefault="00AA600A" w:rsidP="00AE1E2E">
      <w:pPr>
        <w:spacing w:line="276" w:lineRule="auto"/>
        <w:jc w:val="both"/>
        <w:rPr>
          <w:sz w:val="24"/>
          <w:szCs w:val="24"/>
        </w:rPr>
      </w:pPr>
      <w:r w:rsidRPr="00AE1E2E">
        <w:rPr>
          <w:sz w:val="24"/>
          <w:szCs w:val="24"/>
        </w:rPr>
        <w:t>Planning, time-</w:t>
      </w:r>
      <w:r w:rsidR="00422471" w:rsidRPr="00AE1E2E">
        <w:rPr>
          <w:sz w:val="24"/>
          <w:szCs w:val="24"/>
        </w:rPr>
        <w:t>management,</w:t>
      </w:r>
      <w:r w:rsidRPr="00AE1E2E">
        <w:rPr>
          <w:sz w:val="24"/>
          <w:szCs w:val="24"/>
        </w:rPr>
        <w:t xml:space="preserve"> and the meeting of deadlines are part of the personal and professional skills expected of all graduates. For this </w:t>
      </w:r>
      <w:r w:rsidR="00422471" w:rsidRPr="00AE1E2E">
        <w:rPr>
          <w:sz w:val="24"/>
          <w:szCs w:val="24"/>
        </w:rPr>
        <w:t>reason,</w:t>
      </w:r>
      <w:r w:rsidRPr="00AE1E2E">
        <w:rPr>
          <w:sz w:val="24"/>
          <w:szCs w:val="24"/>
        </w:rPr>
        <w:t xml:space="preserve"> students are required to submit all coursework by the published deadline.</w:t>
      </w:r>
    </w:p>
    <w:p w14:paraId="57870281" w14:textId="13B40661" w:rsidR="00AA600A" w:rsidRPr="00AA600A" w:rsidRDefault="00AA600A" w:rsidP="00AE1E2E">
      <w:pPr>
        <w:pStyle w:val="Heading2"/>
      </w:pPr>
      <w:bookmarkStart w:id="37" w:name="_Toc145426003"/>
      <w:r w:rsidRPr="00AA600A">
        <w:t>Extenuating Circumstances</w:t>
      </w:r>
      <w:bookmarkEnd w:id="37"/>
    </w:p>
    <w:p w14:paraId="7177EB19" w14:textId="45BB4FDA" w:rsidR="00AA600A" w:rsidRPr="00AE1E2E" w:rsidRDefault="00AA600A" w:rsidP="00AE1E2E">
      <w:pPr>
        <w:spacing w:line="276" w:lineRule="auto"/>
        <w:jc w:val="both"/>
        <w:rPr>
          <w:sz w:val="24"/>
          <w:szCs w:val="24"/>
        </w:rPr>
      </w:pPr>
      <w:r w:rsidRPr="00AE1E2E">
        <w:rPr>
          <w:sz w:val="24"/>
          <w:szCs w:val="24"/>
        </w:rPr>
        <w:t xml:space="preserve">Where a student is ill or has other Extenuating Circumstances preventing them from meeting the published deadline, they must refer to </w:t>
      </w:r>
      <w:hyperlink r:id="rId13" w:history="1">
        <w:r w:rsidRPr="00422471">
          <w:rPr>
            <w:rStyle w:val="Hyperlink"/>
            <w:sz w:val="24"/>
            <w:szCs w:val="24"/>
          </w:rPr>
          <w:t xml:space="preserve">Section </w:t>
        </w:r>
        <w:r w:rsidR="00422471" w:rsidRPr="00422471">
          <w:rPr>
            <w:rStyle w:val="Hyperlink"/>
            <w:sz w:val="24"/>
            <w:szCs w:val="24"/>
          </w:rPr>
          <w:t>2</w:t>
        </w:r>
        <w:r w:rsidRPr="00422471">
          <w:rPr>
            <w:rStyle w:val="Hyperlink"/>
            <w:sz w:val="24"/>
            <w:szCs w:val="24"/>
          </w:rPr>
          <w:t>: Extenuating Circumstances</w:t>
        </w:r>
      </w:hyperlink>
      <w:r w:rsidR="00422471">
        <w:rPr>
          <w:sz w:val="24"/>
          <w:szCs w:val="24"/>
        </w:rPr>
        <w:t xml:space="preserve"> in the </w:t>
      </w:r>
      <w:hyperlink r:id="rId14" w:history="1">
        <w:r w:rsidR="00422471" w:rsidRPr="00422471">
          <w:rPr>
            <w:rStyle w:val="Hyperlink"/>
            <w:sz w:val="24"/>
            <w:szCs w:val="24"/>
          </w:rPr>
          <w:t>Academic Manuel</w:t>
        </w:r>
      </w:hyperlink>
      <w:r w:rsidRPr="00AE1E2E">
        <w:rPr>
          <w:sz w:val="24"/>
          <w:szCs w:val="24"/>
        </w:rPr>
        <w:t xml:space="preserve">. If the EC is accepted, the student may be granted an extension. If the deadline has already passed, the late submission penalties may be suspended </w:t>
      </w:r>
      <w:r w:rsidR="007B0231" w:rsidRPr="00AE1E2E">
        <w:rPr>
          <w:sz w:val="24"/>
          <w:szCs w:val="24"/>
        </w:rPr>
        <w:t>i.e.,</w:t>
      </w:r>
      <w:r w:rsidRPr="00AE1E2E">
        <w:rPr>
          <w:sz w:val="24"/>
          <w:szCs w:val="24"/>
        </w:rPr>
        <w:t xml:space="preserve"> the below penalties will not apply.</w:t>
      </w:r>
    </w:p>
    <w:p w14:paraId="20830EED" w14:textId="3A1EB792" w:rsidR="00AA600A" w:rsidRPr="00AA600A" w:rsidRDefault="00AA600A" w:rsidP="00AE1E2E">
      <w:pPr>
        <w:pStyle w:val="Heading2"/>
      </w:pPr>
      <w:bookmarkStart w:id="38" w:name="_Toc145426004"/>
      <w:r w:rsidRPr="00AA600A">
        <w:t>Late Submission Penalties</w:t>
      </w:r>
      <w:bookmarkEnd w:id="38"/>
    </w:p>
    <w:p w14:paraId="1CA1CA5E" w14:textId="76FE0F21" w:rsidR="00B913CB" w:rsidRDefault="00B913CB" w:rsidP="00170EAF">
      <w:pPr>
        <w:spacing w:line="276" w:lineRule="auto"/>
        <w:jc w:val="both"/>
        <w:rPr>
          <w:sz w:val="24"/>
          <w:szCs w:val="24"/>
        </w:rPr>
      </w:pPr>
      <w:r w:rsidRPr="00B913CB">
        <w:rPr>
          <w:sz w:val="24"/>
          <w:szCs w:val="24"/>
        </w:rPr>
        <w:t>Where there are no Extenuating Circumstances, the following penalties must apply to all components which are submitted after the published date and time</w:t>
      </w:r>
      <w:r w:rsidR="00770915">
        <w:rPr>
          <w:sz w:val="24"/>
          <w:szCs w:val="24"/>
        </w:rPr>
        <w:t xml:space="preserve"> (from </w:t>
      </w:r>
      <w:hyperlink r:id="rId15" w:anchor="3.12" w:history="1">
        <w:r w:rsidR="00770915" w:rsidRPr="00770915">
          <w:rPr>
            <w:rStyle w:val="Hyperlink"/>
            <w:sz w:val="24"/>
            <w:szCs w:val="24"/>
          </w:rPr>
          <w:t>Academic Manuel 3.12</w:t>
        </w:r>
      </w:hyperlink>
      <w:r w:rsidR="00770915">
        <w:rPr>
          <w:sz w:val="24"/>
          <w:szCs w:val="24"/>
        </w:rPr>
        <w:t>)</w:t>
      </w:r>
    </w:p>
    <w:p w14:paraId="66FD4C17" w14:textId="77777777" w:rsidR="00B913CB" w:rsidRDefault="00B913CB" w:rsidP="007B0231">
      <w:pPr>
        <w:pStyle w:val="Heading4"/>
      </w:pPr>
      <w:r w:rsidRPr="00B913CB">
        <w:t>Modules at Levels 4, 5 and 6</w:t>
      </w:r>
    </w:p>
    <w:p w14:paraId="0D9296BD" w14:textId="77777777" w:rsidR="00B913CB" w:rsidRDefault="00B913CB" w:rsidP="007B0231">
      <w:pPr>
        <w:pStyle w:val="Heading5"/>
      </w:pPr>
      <w:r w:rsidRPr="00B913CB">
        <w:t xml:space="preserve">Component Mark/ Grade of 40.00-100.00% / A-D </w:t>
      </w:r>
    </w:p>
    <w:p w14:paraId="2A0F8240" w14:textId="77777777" w:rsidR="007B0231" w:rsidRDefault="00B913CB" w:rsidP="00170EAF">
      <w:pPr>
        <w:pStyle w:val="ListParagraph"/>
        <w:numPr>
          <w:ilvl w:val="0"/>
          <w:numId w:val="9"/>
        </w:numPr>
        <w:spacing w:line="276" w:lineRule="auto"/>
        <w:jc w:val="both"/>
        <w:rPr>
          <w:sz w:val="24"/>
          <w:szCs w:val="24"/>
        </w:rPr>
      </w:pPr>
      <w:r w:rsidRPr="007B0231">
        <w:rPr>
          <w:sz w:val="24"/>
          <w:szCs w:val="24"/>
        </w:rPr>
        <w:t xml:space="preserve">Up to 2 working days late: Deduction of 10 percentage points or 1 Letter Grade, but no lower than 40.00% / Grade D </w:t>
      </w:r>
    </w:p>
    <w:p w14:paraId="1FB26397" w14:textId="77777777" w:rsidR="007B0231" w:rsidRDefault="00B913CB" w:rsidP="00170EAF">
      <w:pPr>
        <w:pStyle w:val="ListParagraph"/>
        <w:numPr>
          <w:ilvl w:val="0"/>
          <w:numId w:val="9"/>
        </w:numPr>
        <w:spacing w:line="276" w:lineRule="auto"/>
        <w:jc w:val="both"/>
        <w:rPr>
          <w:sz w:val="24"/>
          <w:szCs w:val="24"/>
        </w:rPr>
      </w:pPr>
      <w:r w:rsidRPr="007B0231">
        <w:rPr>
          <w:sz w:val="24"/>
          <w:szCs w:val="24"/>
        </w:rPr>
        <w:t xml:space="preserve">2-5 working days late: Mark capped at 40.00% / Grade D </w:t>
      </w:r>
    </w:p>
    <w:p w14:paraId="546A7B8C" w14:textId="77777777" w:rsidR="007B0231" w:rsidRDefault="00B913CB" w:rsidP="00170EAF">
      <w:pPr>
        <w:pStyle w:val="ListParagraph"/>
        <w:numPr>
          <w:ilvl w:val="0"/>
          <w:numId w:val="9"/>
        </w:numPr>
        <w:spacing w:line="276" w:lineRule="auto"/>
        <w:jc w:val="both"/>
        <w:rPr>
          <w:sz w:val="24"/>
          <w:szCs w:val="24"/>
        </w:rPr>
      </w:pPr>
      <w:r w:rsidRPr="007B0231">
        <w:rPr>
          <w:sz w:val="24"/>
          <w:szCs w:val="24"/>
        </w:rPr>
        <w:t xml:space="preserve">More than 5 working days late: Mark of 1.00% / Grade E </w:t>
      </w:r>
    </w:p>
    <w:p w14:paraId="5E184918" w14:textId="5793993C" w:rsidR="00B913CB" w:rsidRPr="007B0231" w:rsidRDefault="00B913CB" w:rsidP="007B0231">
      <w:pPr>
        <w:pStyle w:val="Heading5"/>
      </w:pPr>
      <w:r w:rsidRPr="007B0231">
        <w:t>Component Mark/ Grade of 1.00-39.99% / E</w:t>
      </w:r>
    </w:p>
    <w:p w14:paraId="681D67EF" w14:textId="77777777" w:rsidR="007B0231" w:rsidRDefault="00B913CB" w:rsidP="00170EAF">
      <w:pPr>
        <w:pStyle w:val="ListParagraph"/>
        <w:numPr>
          <w:ilvl w:val="0"/>
          <w:numId w:val="10"/>
        </w:numPr>
        <w:spacing w:line="276" w:lineRule="auto"/>
        <w:jc w:val="both"/>
        <w:rPr>
          <w:sz w:val="24"/>
          <w:szCs w:val="24"/>
        </w:rPr>
      </w:pPr>
      <w:r w:rsidRPr="007B0231">
        <w:rPr>
          <w:sz w:val="24"/>
          <w:szCs w:val="24"/>
        </w:rPr>
        <w:t>Up to 2 working days late: No Penalty</w:t>
      </w:r>
    </w:p>
    <w:p w14:paraId="0F8D2D87" w14:textId="77777777" w:rsidR="007B0231" w:rsidRDefault="00B913CB" w:rsidP="00170EAF">
      <w:pPr>
        <w:pStyle w:val="ListParagraph"/>
        <w:numPr>
          <w:ilvl w:val="0"/>
          <w:numId w:val="10"/>
        </w:numPr>
        <w:spacing w:line="276" w:lineRule="auto"/>
        <w:jc w:val="both"/>
        <w:rPr>
          <w:sz w:val="24"/>
          <w:szCs w:val="24"/>
        </w:rPr>
      </w:pPr>
      <w:r w:rsidRPr="007B0231">
        <w:rPr>
          <w:sz w:val="24"/>
          <w:szCs w:val="24"/>
        </w:rPr>
        <w:t>2-5 working days late: No Penalty</w:t>
      </w:r>
    </w:p>
    <w:p w14:paraId="017D6D17" w14:textId="178CCC7A" w:rsidR="000E5C6E" w:rsidRPr="007B0231" w:rsidRDefault="00B913CB" w:rsidP="00170EAF">
      <w:pPr>
        <w:pStyle w:val="ListParagraph"/>
        <w:numPr>
          <w:ilvl w:val="0"/>
          <w:numId w:val="10"/>
        </w:numPr>
        <w:spacing w:line="276" w:lineRule="auto"/>
        <w:jc w:val="both"/>
        <w:rPr>
          <w:sz w:val="24"/>
          <w:szCs w:val="24"/>
        </w:rPr>
      </w:pPr>
      <w:r w:rsidRPr="007B0231">
        <w:rPr>
          <w:sz w:val="24"/>
          <w:szCs w:val="24"/>
        </w:rPr>
        <w:t xml:space="preserve">More than 5 working days late: Mark of 1.00% / Grade E </w:t>
      </w:r>
    </w:p>
    <w:p w14:paraId="26F24AB4" w14:textId="77777777" w:rsidR="007B0231" w:rsidRDefault="00B913CB" w:rsidP="007B0231">
      <w:pPr>
        <w:pStyle w:val="Heading4"/>
      </w:pPr>
      <w:r w:rsidRPr="00B913CB">
        <w:t xml:space="preserve">Modules at Level 7: </w:t>
      </w:r>
    </w:p>
    <w:p w14:paraId="499C7C8E" w14:textId="7EB5FE86" w:rsidR="000E5C6E" w:rsidRDefault="00B913CB" w:rsidP="007B0231">
      <w:pPr>
        <w:pStyle w:val="Heading5"/>
      </w:pPr>
      <w:r w:rsidRPr="00B913CB">
        <w:t>Component Mark/ Grade of 50.00-100.00% / A-C</w:t>
      </w:r>
    </w:p>
    <w:p w14:paraId="4519259C" w14:textId="77777777" w:rsidR="007B0231" w:rsidRDefault="00B913CB" w:rsidP="00170EAF">
      <w:pPr>
        <w:pStyle w:val="ListParagraph"/>
        <w:numPr>
          <w:ilvl w:val="0"/>
          <w:numId w:val="11"/>
        </w:numPr>
        <w:spacing w:line="276" w:lineRule="auto"/>
        <w:jc w:val="both"/>
        <w:rPr>
          <w:sz w:val="24"/>
          <w:szCs w:val="24"/>
        </w:rPr>
      </w:pPr>
      <w:r w:rsidRPr="007B0231">
        <w:rPr>
          <w:sz w:val="24"/>
          <w:szCs w:val="24"/>
        </w:rPr>
        <w:t>Up to 2 working days late: Deduction of 10 percentage points or 1 Letter Grade, but no lower than 50.00% / Grade C</w:t>
      </w:r>
    </w:p>
    <w:p w14:paraId="58B2282A" w14:textId="77777777" w:rsidR="007B0231" w:rsidRDefault="00B913CB" w:rsidP="00170EAF">
      <w:pPr>
        <w:pStyle w:val="ListParagraph"/>
        <w:numPr>
          <w:ilvl w:val="0"/>
          <w:numId w:val="11"/>
        </w:numPr>
        <w:spacing w:line="276" w:lineRule="auto"/>
        <w:jc w:val="both"/>
        <w:rPr>
          <w:sz w:val="24"/>
          <w:szCs w:val="24"/>
        </w:rPr>
      </w:pPr>
      <w:r w:rsidRPr="007B0231">
        <w:rPr>
          <w:sz w:val="24"/>
          <w:szCs w:val="24"/>
        </w:rPr>
        <w:t>2-5 working days late: Mark capped at 50.00% / Grade C</w:t>
      </w:r>
    </w:p>
    <w:p w14:paraId="48AF00D1" w14:textId="1AD0D618" w:rsidR="000E5C6E" w:rsidRPr="007B0231" w:rsidRDefault="00B913CB" w:rsidP="00170EAF">
      <w:pPr>
        <w:pStyle w:val="ListParagraph"/>
        <w:numPr>
          <w:ilvl w:val="0"/>
          <w:numId w:val="11"/>
        </w:numPr>
        <w:spacing w:line="276" w:lineRule="auto"/>
        <w:jc w:val="both"/>
        <w:rPr>
          <w:sz w:val="24"/>
          <w:szCs w:val="24"/>
        </w:rPr>
      </w:pPr>
      <w:r w:rsidRPr="007B0231">
        <w:rPr>
          <w:sz w:val="24"/>
          <w:szCs w:val="24"/>
        </w:rPr>
        <w:t xml:space="preserve">More than 5 working days late: Mark of 1.00% / Grade E </w:t>
      </w:r>
    </w:p>
    <w:p w14:paraId="6CDD883E" w14:textId="77777777" w:rsidR="000E5C6E" w:rsidRDefault="00B913CB" w:rsidP="007B0231">
      <w:pPr>
        <w:pStyle w:val="Heading5"/>
      </w:pPr>
      <w:r w:rsidRPr="00B913CB">
        <w:t xml:space="preserve">Component Mark/ Grade of 1.00-49.99% / D-E </w:t>
      </w:r>
    </w:p>
    <w:p w14:paraId="657EF326" w14:textId="77777777" w:rsidR="007B0231" w:rsidRDefault="00B913CB" w:rsidP="00170EAF">
      <w:pPr>
        <w:pStyle w:val="ListParagraph"/>
        <w:numPr>
          <w:ilvl w:val="0"/>
          <w:numId w:val="12"/>
        </w:numPr>
        <w:spacing w:line="276" w:lineRule="auto"/>
        <w:jc w:val="both"/>
        <w:rPr>
          <w:sz w:val="24"/>
          <w:szCs w:val="24"/>
        </w:rPr>
      </w:pPr>
      <w:r w:rsidRPr="007B0231">
        <w:rPr>
          <w:sz w:val="24"/>
          <w:szCs w:val="24"/>
        </w:rPr>
        <w:t>Up to 2 working days late: No Penalty</w:t>
      </w:r>
    </w:p>
    <w:p w14:paraId="23D5E2FF" w14:textId="77777777" w:rsidR="007B0231" w:rsidRDefault="00B913CB" w:rsidP="00170EAF">
      <w:pPr>
        <w:pStyle w:val="ListParagraph"/>
        <w:numPr>
          <w:ilvl w:val="0"/>
          <w:numId w:val="12"/>
        </w:numPr>
        <w:spacing w:line="276" w:lineRule="auto"/>
        <w:jc w:val="both"/>
        <w:rPr>
          <w:sz w:val="24"/>
          <w:szCs w:val="24"/>
        </w:rPr>
      </w:pPr>
      <w:r w:rsidRPr="007B0231">
        <w:rPr>
          <w:sz w:val="24"/>
          <w:szCs w:val="24"/>
        </w:rPr>
        <w:t>2-5 working days late: No Penalty</w:t>
      </w:r>
    </w:p>
    <w:p w14:paraId="54972B25" w14:textId="46D63C58" w:rsidR="000E5C6E" w:rsidRPr="007B0231" w:rsidRDefault="00B913CB" w:rsidP="00170EAF">
      <w:pPr>
        <w:pStyle w:val="ListParagraph"/>
        <w:numPr>
          <w:ilvl w:val="0"/>
          <w:numId w:val="12"/>
        </w:numPr>
        <w:spacing w:line="276" w:lineRule="auto"/>
        <w:jc w:val="both"/>
        <w:rPr>
          <w:sz w:val="24"/>
          <w:szCs w:val="24"/>
        </w:rPr>
      </w:pPr>
      <w:r w:rsidRPr="007B0231">
        <w:rPr>
          <w:sz w:val="24"/>
          <w:szCs w:val="24"/>
        </w:rPr>
        <w:t>More than 5 working days late: Mark of 1.00% / Grade E</w:t>
      </w:r>
      <w:r w:rsidR="00AA600A" w:rsidRPr="007B0231">
        <w:rPr>
          <w:sz w:val="24"/>
          <w:szCs w:val="24"/>
        </w:rPr>
        <w:t>5.</w:t>
      </w:r>
      <w:r w:rsidR="00170EAF" w:rsidRPr="007B0231">
        <w:rPr>
          <w:sz w:val="24"/>
          <w:szCs w:val="24"/>
        </w:rPr>
        <w:t xml:space="preserve"> </w:t>
      </w:r>
    </w:p>
    <w:p w14:paraId="4A6B4D78" w14:textId="6F882242" w:rsidR="00AA600A" w:rsidRDefault="00AA600A" w:rsidP="00170EAF">
      <w:pPr>
        <w:spacing w:line="276" w:lineRule="auto"/>
        <w:jc w:val="both"/>
        <w:rPr>
          <w:sz w:val="24"/>
          <w:szCs w:val="24"/>
        </w:rPr>
      </w:pPr>
      <w:r w:rsidRPr="00170EAF">
        <w:rPr>
          <w:sz w:val="24"/>
          <w:szCs w:val="24"/>
        </w:rPr>
        <w:t>Work which is not submitted at all will receive a mark of 0.00%/ Grade F for that Component under the regulations in 3.11: No Attempt or Minimal Attempt at Assessment.</w:t>
      </w:r>
    </w:p>
    <w:p w14:paraId="38CCCF09" w14:textId="77777777" w:rsidR="00770915" w:rsidRPr="00770915" w:rsidRDefault="00770915" w:rsidP="00770915">
      <w:pPr>
        <w:pStyle w:val="ListParagraph"/>
        <w:numPr>
          <w:ilvl w:val="0"/>
          <w:numId w:val="14"/>
        </w:numPr>
        <w:spacing w:line="276" w:lineRule="auto"/>
        <w:jc w:val="both"/>
        <w:rPr>
          <w:sz w:val="28"/>
          <w:szCs w:val="28"/>
        </w:rPr>
      </w:pPr>
      <w:r w:rsidRPr="00770915">
        <w:rPr>
          <w:sz w:val="24"/>
          <w:szCs w:val="24"/>
        </w:rPr>
        <w:t xml:space="preserve">There are separate late submission penalties for Take-Home Papers. Please refer to the Student Regulations for Exams and Assessments for full details. </w:t>
      </w:r>
    </w:p>
    <w:p w14:paraId="2D1D13FA" w14:textId="77777777" w:rsidR="00770915" w:rsidRPr="00770915" w:rsidRDefault="00770915" w:rsidP="00770915">
      <w:pPr>
        <w:pStyle w:val="ListParagraph"/>
        <w:numPr>
          <w:ilvl w:val="0"/>
          <w:numId w:val="14"/>
        </w:numPr>
        <w:spacing w:line="276" w:lineRule="auto"/>
        <w:jc w:val="both"/>
        <w:rPr>
          <w:sz w:val="28"/>
          <w:szCs w:val="28"/>
        </w:rPr>
      </w:pPr>
      <w:r w:rsidRPr="00770915">
        <w:rPr>
          <w:sz w:val="24"/>
          <w:szCs w:val="24"/>
        </w:rPr>
        <w:t xml:space="preserve">Late submissions can only be made up to one calendar month after the published deadline, or two weeks before the Board of Examiners considers the marks for the assessment, whichever is the earlier date. Work submitted after this will receive a mark of 0.00%/ Grade F for that Component under the regulations in 3.11: No Attempt or Minimal Attempt at Assessment. </w:t>
      </w:r>
    </w:p>
    <w:p w14:paraId="0F834331" w14:textId="77777777" w:rsidR="00770915" w:rsidRPr="00770915" w:rsidRDefault="00770915" w:rsidP="00770915">
      <w:pPr>
        <w:pStyle w:val="ListParagraph"/>
        <w:numPr>
          <w:ilvl w:val="0"/>
          <w:numId w:val="14"/>
        </w:numPr>
        <w:spacing w:line="276" w:lineRule="auto"/>
        <w:jc w:val="both"/>
        <w:rPr>
          <w:sz w:val="28"/>
          <w:szCs w:val="28"/>
        </w:rPr>
      </w:pPr>
      <w:r w:rsidRPr="00770915">
        <w:rPr>
          <w:sz w:val="24"/>
          <w:szCs w:val="24"/>
        </w:rPr>
        <w:t>In the case of work that is submitted over- or under-length and is also late, the greater of any penalties must apply.</w:t>
      </w:r>
    </w:p>
    <w:p w14:paraId="13C7CCF0" w14:textId="77777777" w:rsidR="00770915" w:rsidRPr="00770915" w:rsidRDefault="00770915" w:rsidP="00770915">
      <w:pPr>
        <w:pStyle w:val="ListParagraph"/>
        <w:numPr>
          <w:ilvl w:val="0"/>
          <w:numId w:val="14"/>
        </w:numPr>
        <w:spacing w:line="276" w:lineRule="auto"/>
        <w:jc w:val="both"/>
        <w:rPr>
          <w:sz w:val="28"/>
          <w:szCs w:val="28"/>
        </w:rPr>
      </w:pPr>
      <w:r w:rsidRPr="00770915">
        <w:rPr>
          <w:sz w:val="24"/>
          <w:szCs w:val="24"/>
        </w:rPr>
        <w:t>As some submissions are made in hard copy or involve artefacts which cannot be submitted at weekends, and because there is no technical support for online submissions at weekends, penalties must be based on the number of working days. As a result, a deadline set for a Thursday will only begin to incur the higher penalties on a Monday, and those set on a Friday will only begin to incur the higher penalties on a Tuesday, or longer in the case of bank holidays or UCL closure days. Deadlines should be set with these restrictions in mind.</w:t>
      </w:r>
    </w:p>
    <w:p w14:paraId="64B67203" w14:textId="1C8915B5" w:rsidR="00AE1E2E" w:rsidRDefault="00AE1E2E" w:rsidP="00AE1E2E">
      <w:pPr>
        <w:pStyle w:val="Heading1"/>
      </w:pPr>
      <w:bookmarkStart w:id="39" w:name="_Toc145426005"/>
      <w:r>
        <w:t>Word Counts</w:t>
      </w:r>
      <w:bookmarkEnd w:id="39"/>
    </w:p>
    <w:p w14:paraId="0ACED75F" w14:textId="1B3DE0EA" w:rsidR="00AA62A7" w:rsidRPr="00AA62A7" w:rsidRDefault="00AA62A7" w:rsidP="00AA62A7">
      <w:pPr>
        <w:spacing w:line="276" w:lineRule="auto"/>
        <w:jc w:val="both"/>
        <w:rPr>
          <w:sz w:val="24"/>
          <w:szCs w:val="24"/>
        </w:rPr>
      </w:pPr>
      <w:r>
        <w:rPr>
          <w:sz w:val="24"/>
          <w:szCs w:val="24"/>
        </w:rPr>
        <w:t xml:space="preserve">From </w:t>
      </w:r>
      <w:hyperlink r:id="rId16" w:anchor="3.13" w:history="1">
        <w:r w:rsidRPr="00770915">
          <w:rPr>
            <w:rStyle w:val="Hyperlink"/>
            <w:sz w:val="24"/>
            <w:szCs w:val="24"/>
          </w:rPr>
          <w:t>Academic Manuel 3.1</w:t>
        </w:r>
        <w:r>
          <w:rPr>
            <w:rStyle w:val="Hyperlink"/>
            <w:sz w:val="24"/>
            <w:szCs w:val="24"/>
          </w:rPr>
          <w:t>3</w:t>
        </w:r>
      </w:hyperlink>
    </w:p>
    <w:p w14:paraId="798CFBF4" w14:textId="75E13BA8" w:rsidR="00AA600A" w:rsidRPr="00AA600A" w:rsidRDefault="00AA600A" w:rsidP="00AA600A">
      <w:pPr>
        <w:pStyle w:val="ListParagraph"/>
        <w:numPr>
          <w:ilvl w:val="0"/>
          <w:numId w:val="5"/>
        </w:numPr>
        <w:spacing w:line="276" w:lineRule="auto"/>
        <w:jc w:val="both"/>
        <w:rPr>
          <w:sz w:val="24"/>
          <w:szCs w:val="24"/>
        </w:rPr>
      </w:pPr>
      <w:r w:rsidRPr="00AA600A">
        <w:rPr>
          <w:sz w:val="24"/>
          <w:szCs w:val="24"/>
        </w:rPr>
        <w:t>A minimum and/ or maximum word count may be specified as part of the assessment criteria for a component or module. The word count must specify whether footnotes, bibliographies, appendices, tables, figures etc. are to be included in the word count.</w:t>
      </w:r>
    </w:p>
    <w:p w14:paraId="30AAB461" w14:textId="53109305" w:rsidR="00AA600A" w:rsidRPr="00AA600A" w:rsidRDefault="00AA600A" w:rsidP="00AA600A">
      <w:pPr>
        <w:pStyle w:val="ListParagraph"/>
        <w:numPr>
          <w:ilvl w:val="0"/>
          <w:numId w:val="5"/>
        </w:numPr>
        <w:spacing w:line="276" w:lineRule="auto"/>
        <w:jc w:val="both"/>
        <w:rPr>
          <w:sz w:val="24"/>
          <w:szCs w:val="24"/>
        </w:rPr>
      </w:pPr>
      <w:r w:rsidRPr="00AA600A">
        <w:rPr>
          <w:sz w:val="24"/>
          <w:szCs w:val="24"/>
        </w:rPr>
        <w:t>Where a word count is included, the module information for students must provide clear details of any penalties that will apply for over- or under-writing.</w:t>
      </w:r>
    </w:p>
    <w:p w14:paraId="1FD6C714" w14:textId="6F64E46D" w:rsidR="00AA600A" w:rsidRPr="00AA600A" w:rsidRDefault="00AA600A" w:rsidP="00AA600A">
      <w:pPr>
        <w:pStyle w:val="ListParagraph"/>
        <w:numPr>
          <w:ilvl w:val="0"/>
          <w:numId w:val="5"/>
        </w:numPr>
        <w:spacing w:line="276" w:lineRule="auto"/>
        <w:jc w:val="both"/>
        <w:rPr>
          <w:sz w:val="24"/>
          <w:szCs w:val="24"/>
        </w:rPr>
      </w:pPr>
      <w:r w:rsidRPr="00AA600A">
        <w:rPr>
          <w:sz w:val="24"/>
          <w:szCs w:val="24"/>
        </w:rPr>
        <w:t>Penalties must not exceed a deduction in marks of 10 percentage points, or one Letter Grade, for that component and must not take the student’s mark below the Pass Mark (see Section 3.7).</w:t>
      </w:r>
    </w:p>
    <w:p w14:paraId="0DA01BF1" w14:textId="00169171" w:rsidR="00AA600A" w:rsidRPr="00AA600A" w:rsidRDefault="00AA600A" w:rsidP="00AA600A">
      <w:pPr>
        <w:pStyle w:val="ListParagraph"/>
        <w:numPr>
          <w:ilvl w:val="0"/>
          <w:numId w:val="5"/>
        </w:numPr>
        <w:spacing w:line="276" w:lineRule="auto"/>
        <w:jc w:val="both"/>
        <w:rPr>
          <w:sz w:val="24"/>
          <w:szCs w:val="24"/>
        </w:rPr>
      </w:pPr>
      <w:r w:rsidRPr="00AA600A">
        <w:rPr>
          <w:sz w:val="24"/>
          <w:szCs w:val="24"/>
        </w:rPr>
        <w:t xml:space="preserve">Standardised penalties may be agreed at Faculty, Departmental/ Divisional, Programme or Module level. </w:t>
      </w:r>
    </w:p>
    <w:p w14:paraId="18179988" w14:textId="30358A8A" w:rsidR="00B857D3" w:rsidRPr="0070214E" w:rsidRDefault="00AA600A" w:rsidP="0070214E">
      <w:pPr>
        <w:pStyle w:val="ListParagraph"/>
        <w:numPr>
          <w:ilvl w:val="0"/>
          <w:numId w:val="5"/>
        </w:numPr>
        <w:spacing w:line="276" w:lineRule="auto"/>
        <w:jc w:val="both"/>
        <w:rPr>
          <w:sz w:val="24"/>
          <w:szCs w:val="24"/>
        </w:rPr>
      </w:pPr>
      <w:r w:rsidRPr="00AA600A">
        <w:rPr>
          <w:sz w:val="24"/>
          <w:szCs w:val="24"/>
        </w:rPr>
        <w:t>In the case of coursework that is submitted over- or under-length and is also late, the greater of any penalties must apply.</w:t>
      </w:r>
    </w:p>
    <w:sectPr w:rsidR="00B857D3" w:rsidRPr="0070214E" w:rsidSect="00051F2D">
      <w:footerReference w:type="default" r:id="rId1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B9DB" w14:textId="77777777" w:rsidR="00B9787B" w:rsidRDefault="00B9787B" w:rsidP="006A76A7">
      <w:pPr>
        <w:spacing w:after="0" w:line="240" w:lineRule="auto"/>
      </w:pPr>
      <w:r>
        <w:separator/>
      </w:r>
    </w:p>
  </w:endnote>
  <w:endnote w:type="continuationSeparator" w:id="0">
    <w:p w14:paraId="13651202" w14:textId="77777777" w:rsidR="00B9787B" w:rsidRDefault="00B9787B" w:rsidP="006A7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3488"/>
      <w:docPartObj>
        <w:docPartGallery w:val="Page Numbers (Bottom of Page)"/>
        <w:docPartUnique/>
      </w:docPartObj>
    </w:sdtPr>
    <w:sdtEndPr>
      <w:rPr>
        <w:noProof/>
      </w:rPr>
    </w:sdtEndPr>
    <w:sdtContent>
      <w:p w14:paraId="03B09047" w14:textId="77777777" w:rsidR="00F049CC" w:rsidRDefault="00BC5E3C">
        <w:pPr>
          <w:pStyle w:val="Footer"/>
          <w:jc w:val="center"/>
        </w:pPr>
        <w:r>
          <w:fldChar w:fldCharType="begin"/>
        </w:r>
        <w:r>
          <w:instrText xml:space="preserve"> PAGE   \* MERGEFORMAT </w:instrText>
        </w:r>
        <w:r>
          <w:fldChar w:fldCharType="separate"/>
        </w:r>
        <w:r w:rsidR="00C51F3D">
          <w:rPr>
            <w:noProof/>
          </w:rPr>
          <w:t>10</w:t>
        </w:r>
        <w:r>
          <w:rPr>
            <w:noProof/>
          </w:rPr>
          <w:fldChar w:fldCharType="end"/>
        </w:r>
      </w:p>
    </w:sdtContent>
  </w:sdt>
  <w:p w14:paraId="279BB668" w14:textId="77777777" w:rsidR="006A76A7" w:rsidRDefault="006A7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B2F2" w14:textId="77777777" w:rsidR="00B9787B" w:rsidRDefault="00B9787B" w:rsidP="006A76A7">
      <w:pPr>
        <w:spacing w:after="0" w:line="240" w:lineRule="auto"/>
      </w:pPr>
      <w:r>
        <w:separator/>
      </w:r>
    </w:p>
  </w:footnote>
  <w:footnote w:type="continuationSeparator" w:id="0">
    <w:p w14:paraId="301CD617" w14:textId="77777777" w:rsidR="00B9787B" w:rsidRDefault="00B9787B" w:rsidP="006A7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56CE"/>
    <w:multiLevelType w:val="hybridMultilevel"/>
    <w:tmpl w:val="EDA0C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2324C"/>
    <w:multiLevelType w:val="hybridMultilevel"/>
    <w:tmpl w:val="7E226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F27F94"/>
    <w:multiLevelType w:val="hybridMultilevel"/>
    <w:tmpl w:val="55E8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93A20"/>
    <w:multiLevelType w:val="hybridMultilevel"/>
    <w:tmpl w:val="21760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907486"/>
    <w:multiLevelType w:val="hybridMultilevel"/>
    <w:tmpl w:val="63AAF4EA"/>
    <w:lvl w:ilvl="0" w:tplc="FB5EC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24743"/>
    <w:multiLevelType w:val="hybridMultilevel"/>
    <w:tmpl w:val="88DE4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33C86"/>
    <w:multiLevelType w:val="hybridMultilevel"/>
    <w:tmpl w:val="66E6F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9415C6"/>
    <w:multiLevelType w:val="hybridMultilevel"/>
    <w:tmpl w:val="EC4C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158C5"/>
    <w:multiLevelType w:val="hybridMultilevel"/>
    <w:tmpl w:val="904C2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595BD7"/>
    <w:multiLevelType w:val="hybridMultilevel"/>
    <w:tmpl w:val="2102A3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B97CD9"/>
    <w:multiLevelType w:val="hybridMultilevel"/>
    <w:tmpl w:val="BCA20588"/>
    <w:lvl w:ilvl="0" w:tplc="FB5EC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9937C2"/>
    <w:multiLevelType w:val="hybridMultilevel"/>
    <w:tmpl w:val="B1FE142C"/>
    <w:lvl w:ilvl="0" w:tplc="FB5ECB0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395CF6"/>
    <w:multiLevelType w:val="hybridMultilevel"/>
    <w:tmpl w:val="266A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BD5E03"/>
    <w:multiLevelType w:val="hybridMultilevel"/>
    <w:tmpl w:val="BC9C5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71953493">
    <w:abstractNumId w:val="2"/>
  </w:num>
  <w:num w:numId="2" w16cid:durableId="1179003261">
    <w:abstractNumId w:val="7"/>
  </w:num>
  <w:num w:numId="3" w16cid:durableId="585842573">
    <w:abstractNumId w:val="12"/>
  </w:num>
  <w:num w:numId="4" w16cid:durableId="1450779243">
    <w:abstractNumId w:val="0"/>
  </w:num>
  <w:num w:numId="5" w16cid:durableId="1638874862">
    <w:abstractNumId w:val="10"/>
  </w:num>
  <w:num w:numId="6" w16cid:durableId="1480725521">
    <w:abstractNumId w:val="11"/>
  </w:num>
  <w:num w:numId="7" w16cid:durableId="1119689254">
    <w:abstractNumId w:val="4"/>
  </w:num>
  <w:num w:numId="8" w16cid:durableId="226886141">
    <w:abstractNumId w:val="1"/>
  </w:num>
  <w:num w:numId="9" w16cid:durableId="1941912310">
    <w:abstractNumId w:val="3"/>
  </w:num>
  <w:num w:numId="10" w16cid:durableId="1743134721">
    <w:abstractNumId w:val="13"/>
  </w:num>
  <w:num w:numId="11" w16cid:durableId="2097941713">
    <w:abstractNumId w:val="8"/>
  </w:num>
  <w:num w:numId="12" w16cid:durableId="1052923921">
    <w:abstractNumId w:val="6"/>
  </w:num>
  <w:num w:numId="13" w16cid:durableId="889532823">
    <w:abstractNumId w:val="5"/>
  </w:num>
  <w:num w:numId="14" w16cid:durableId="109207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EA"/>
    <w:rsid w:val="000046E2"/>
    <w:rsid w:val="00051F2D"/>
    <w:rsid w:val="000D3F7C"/>
    <w:rsid w:val="000E5C6E"/>
    <w:rsid w:val="00117BC7"/>
    <w:rsid w:val="00170EAF"/>
    <w:rsid w:val="00205C9A"/>
    <w:rsid w:val="002329E9"/>
    <w:rsid w:val="0028343C"/>
    <w:rsid w:val="002D1F10"/>
    <w:rsid w:val="00422471"/>
    <w:rsid w:val="004C14F6"/>
    <w:rsid w:val="004E3F1E"/>
    <w:rsid w:val="004F6818"/>
    <w:rsid w:val="0050485A"/>
    <w:rsid w:val="00524DAE"/>
    <w:rsid w:val="00536A1B"/>
    <w:rsid w:val="005E4721"/>
    <w:rsid w:val="006254D1"/>
    <w:rsid w:val="006A76A7"/>
    <w:rsid w:val="006E0C64"/>
    <w:rsid w:val="0070214E"/>
    <w:rsid w:val="00770915"/>
    <w:rsid w:val="00771432"/>
    <w:rsid w:val="007B0231"/>
    <w:rsid w:val="007F5039"/>
    <w:rsid w:val="0082121A"/>
    <w:rsid w:val="008504D3"/>
    <w:rsid w:val="00887140"/>
    <w:rsid w:val="008A7F1D"/>
    <w:rsid w:val="008B79EA"/>
    <w:rsid w:val="008E611A"/>
    <w:rsid w:val="00902EC8"/>
    <w:rsid w:val="00971568"/>
    <w:rsid w:val="00973D56"/>
    <w:rsid w:val="00AA600A"/>
    <w:rsid w:val="00AA62A7"/>
    <w:rsid w:val="00AE1E2E"/>
    <w:rsid w:val="00B12C09"/>
    <w:rsid w:val="00B66950"/>
    <w:rsid w:val="00B76F98"/>
    <w:rsid w:val="00B857D3"/>
    <w:rsid w:val="00B913CB"/>
    <w:rsid w:val="00B9787B"/>
    <w:rsid w:val="00BC5E3C"/>
    <w:rsid w:val="00C51F3D"/>
    <w:rsid w:val="00C813F2"/>
    <w:rsid w:val="00C85F2E"/>
    <w:rsid w:val="00CE5238"/>
    <w:rsid w:val="00D04A13"/>
    <w:rsid w:val="00D45B47"/>
    <w:rsid w:val="00D57FEB"/>
    <w:rsid w:val="00D75F41"/>
    <w:rsid w:val="00E13906"/>
    <w:rsid w:val="00E16768"/>
    <w:rsid w:val="00E26074"/>
    <w:rsid w:val="00E574DB"/>
    <w:rsid w:val="00F049CC"/>
    <w:rsid w:val="00F6600B"/>
    <w:rsid w:val="00F8055E"/>
    <w:rsid w:val="00FA157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BE9192"/>
  <w15:docId w15:val="{3D071823-4201-435F-AD68-44696A0F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A7"/>
  </w:style>
  <w:style w:type="paragraph" w:styleId="Heading1">
    <w:name w:val="heading 1"/>
    <w:basedOn w:val="Normal"/>
    <w:next w:val="Normal"/>
    <w:link w:val="Heading1Char"/>
    <w:uiPriority w:val="9"/>
    <w:qFormat/>
    <w:rsid w:val="00AE1E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611A"/>
    <w:pPr>
      <w:keepNext/>
      <w:keepLines/>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7B0231"/>
    <w:pPr>
      <w:keepNext/>
      <w:keepLines/>
      <w:spacing w:before="40" w:after="0"/>
      <w:ind w:left="1440"/>
      <w:outlineLvl w:val="2"/>
    </w:pPr>
    <w:rPr>
      <w:rFonts w:asciiTheme="majorHAnsi" w:eastAsiaTheme="majorEastAsia" w:hAnsiTheme="majorHAnsi" w:cstheme="majorBidi"/>
      <w:i/>
      <w:color w:val="1F4D78" w:themeColor="accent1" w:themeShade="7F"/>
      <w:sz w:val="24"/>
      <w:szCs w:val="24"/>
    </w:rPr>
  </w:style>
  <w:style w:type="paragraph" w:styleId="Heading4">
    <w:name w:val="heading 4"/>
    <w:basedOn w:val="Normal"/>
    <w:next w:val="Normal"/>
    <w:link w:val="Heading4Char"/>
    <w:uiPriority w:val="9"/>
    <w:unhideWhenUsed/>
    <w:qFormat/>
    <w:rsid w:val="007B0231"/>
    <w:pPr>
      <w:keepNext/>
      <w:keepLines/>
      <w:spacing w:before="40" w:after="0"/>
      <w:ind w:left="720"/>
      <w:outlineLvl w:val="3"/>
    </w:pPr>
    <w:rPr>
      <w:rFonts w:asciiTheme="majorHAnsi" w:eastAsiaTheme="majorEastAsia" w:hAnsiTheme="majorHAnsi" w:cstheme="majorBidi"/>
      <w:b/>
      <w:iCs/>
      <w:sz w:val="24"/>
    </w:rPr>
  </w:style>
  <w:style w:type="paragraph" w:styleId="Heading5">
    <w:name w:val="heading 5"/>
    <w:basedOn w:val="Normal"/>
    <w:next w:val="Normal"/>
    <w:link w:val="Heading5Char"/>
    <w:autoRedefine/>
    <w:uiPriority w:val="9"/>
    <w:unhideWhenUsed/>
    <w:qFormat/>
    <w:rsid w:val="007B0231"/>
    <w:pPr>
      <w:keepNext/>
      <w:keepLines/>
      <w:spacing w:before="40" w:after="0"/>
      <w:ind w:left="720"/>
      <w:outlineLvl w:val="4"/>
    </w:pPr>
    <w:rPr>
      <w:rFonts w:asciiTheme="majorHAnsi" w:eastAsiaTheme="majorEastAsia" w:hAnsiTheme="majorHAnsi" w:cstheme="majorBidi"/>
      <w:sz w:val="24"/>
    </w:rPr>
  </w:style>
  <w:style w:type="paragraph" w:styleId="Heading6">
    <w:name w:val="heading 6"/>
    <w:basedOn w:val="Normal"/>
    <w:next w:val="Normal"/>
    <w:link w:val="Heading6Char"/>
    <w:uiPriority w:val="9"/>
    <w:unhideWhenUsed/>
    <w:qFormat/>
    <w:rsid w:val="00D45B47"/>
    <w:pPr>
      <w:keepNext/>
      <w:keepLines/>
      <w:spacing w:before="40" w:after="0"/>
      <w:ind w:left="1440"/>
      <w:outlineLvl w:val="5"/>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4DB"/>
    <w:pPr>
      <w:ind w:left="720"/>
      <w:contextualSpacing/>
    </w:pPr>
  </w:style>
  <w:style w:type="character" w:styleId="Hyperlink">
    <w:name w:val="Hyperlink"/>
    <w:basedOn w:val="DefaultParagraphFont"/>
    <w:uiPriority w:val="99"/>
    <w:unhideWhenUsed/>
    <w:rsid w:val="00E574DB"/>
    <w:rPr>
      <w:color w:val="0563C1" w:themeColor="hyperlink"/>
      <w:u w:val="single"/>
    </w:rPr>
  </w:style>
  <w:style w:type="character" w:styleId="FollowedHyperlink">
    <w:name w:val="FollowedHyperlink"/>
    <w:basedOn w:val="DefaultParagraphFont"/>
    <w:uiPriority w:val="99"/>
    <w:semiHidden/>
    <w:unhideWhenUsed/>
    <w:rsid w:val="008A7F1D"/>
    <w:rPr>
      <w:color w:val="954F72" w:themeColor="followedHyperlink"/>
      <w:u w:val="single"/>
    </w:rPr>
  </w:style>
  <w:style w:type="paragraph" w:styleId="NoSpacing">
    <w:name w:val="No Spacing"/>
    <w:uiPriority w:val="1"/>
    <w:qFormat/>
    <w:rsid w:val="00F6600B"/>
    <w:pPr>
      <w:spacing w:after="0" w:line="240" w:lineRule="auto"/>
    </w:pPr>
  </w:style>
  <w:style w:type="paragraph" w:styleId="Header">
    <w:name w:val="header"/>
    <w:basedOn w:val="Normal"/>
    <w:link w:val="HeaderChar"/>
    <w:uiPriority w:val="99"/>
    <w:unhideWhenUsed/>
    <w:rsid w:val="006A7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6A7"/>
  </w:style>
  <w:style w:type="paragraph" w:styleId="Footer">
    <w:name w:val="footer"/>
    <w:basedOn w:val="Normal"/>
    <w:link w:val="FooterChar"/>
    <w:uiPriority w:val="99"/>
    <w:unhideWhenUsed/>
    <w:rsid w:val="006A7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6A7"/>
  </w:style>
  <w:style w:type="character" w:styleId="UnresolvedMention">
    <w:name w:val="Unresolved Mention"/>
    <w:basedOn w:val="DefaultParagraphFont"/>
    <w:uiPriority w:val="99"/>
    <w:semiHidden/>
    <w:unhideWhenUsed/>
    <w:rsid w:val="00AA600A"/>
    <w:rPr>
      <w:color w:val="605E5C"/>
      <w:shd w:val="clear" w:color="auto" w:fill="E1DFDD"/>
    </w:rPr>
  </w:style>
  <w:style w:type="paragraph" w:styleId="Revision">
    <w:name w:val="Revision"/>
    <w:hidden/>
    <w:uiPriority w:val="99"/>
    <w:semiHidden/>
    <w:rsid w:val="00117BC7"/>
    <w:pPr>
      <w:spacing w:after="0" w:line="240" w:lineRule="auto"/>
    </w:pPr>
  </w:style>
  <w:style w:type="paragraph" w:styleId="Title">
    <w:name w:val="Title"/>
    <w:basedOn w:val="Normal"/>
    <w:next w:val="Normal"/>
    <w:link w:val="TitleChar"/>
    <w:uiPriority w:val="10"/>
    <w:qFormat/>
    <w:rsid w:val="00AE1E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1E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1E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61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B0231"/>
    <w:rPr>
      <w:rFonts w:asciiTheme="majorHAnsi" w:eastAsiaTheme="majorEastAsia" w:hAnsiTheme="majorHAnsi" w:cstheme="majorBidi"/>
      <w:i/>
      <w:color w:val="1F4D78" w:themeColor="accent1" w:themeShade="7F"/>
      <w:sz w:val="24"/>
      <w:szCs w:val="24"/>
    </w:rPr>
  </w:style>
  <w:style w:type="paragraph" w:styleId="TOC2">
    <w:name w:val="toc 2"/>
    <w:basedOn w:val="Normal"/>
    <w:next w:val="Normal"/>
    <w:autoRedefine/>
    <w:uiPriority w:val="39"/>
    <w:unhideWhenUsed/>
    <w:rsid w:val="00524DAE"/>
    <w:pPr>
      <w:spacing w:after="100"/>
      <w:ind w:left="220"/>
    </w:pPr>
  </w:style>
  <w:style w:type="paragraph" w:styleId="TOC1">
    <w:name w:val="toc 1"/>
    <w:basedOn w:val="Normal"/>
    <w:next w:val="Normal"/>
    <w:autoRedefine/>
    <w:uiPriority w:val="39"/>
    <w:unhideWhenUsed/>
    <w:rsid w:val="00524DAE"/>
    <w:pPr>
      <w:tabs>
        <w:tab w:val="right" w:pos="9016"/>
      </w:tabs>
      <w:spacing w:after="100"/>
    </w:pPr>
  </w:style>
  <w:style w:type="character" w:customStyle="1" w:styleId="Heading4Char">
    <w:name w:val="Heading 4 Char"/>
    <w:basedOn w:val="DefaultParagraphFont"/>
    <w:link w:val="Heading4"/>
    <w:uiPriority w:val="9"/>
    <w:rsid w:val="007B0231"/>
    <w:rPr>
      <w:rFonts w:asciiTheme="majorHAnsi" w:eastAsiaTheme="majorEastAsia" w:hAnsiTheme="majorHAnsi" w:cstheme="majorBidi"/>
      <w:b/>
      <w:iCs/>
      <w:sz w:val="24"/>
    </w:rPr>
  </w:style>
  <w:style w:type="character" w:customStyle="1" w:styleId="Heading5Char">
    <w:name w:val="Heading 5 Char"/>
    <w:basedOn w:val="DefaultParagraphFont"/>
    <w:link w:val="Heading5"/>
    <w:uiPriority w:val="9"/>
    <w:rsid w:val="007B0231"/>
    <w:rPr>
      <w:rFonts w:asciiTheme="majorHAnsi" w:eastAsiaTheme="majorEastAsia" w:hAnsiTheme="majorHAnsi" w:cstheme="majorBidi"/>
      <w:sz w:val="24"/>
    </w:rPr>
  </w:style>
  <w:style w:type="paragraph" w:styleId="TOC3">
    <w:name w:val="toc 3"/>
    <w:basedOn w:val="Normal"/>
    <w:next w:val="Normal"/>
    <w:autoRedefine/>
    <w:uiPriority w:val="39"/>
    <w:unhideWhenUsed/>
    <w:rsid w:val="00D45B47"/>
    <w:pPr>
      <w:spacing w:after="100"/>
      <w:ind w:left="440"/>
    </w:pPr>
  </w:style>
  <w:style w:type="paragraph" w:styleId="TOC5">
    <w:name w:val="toc 5"/>
    <w:basedOn w:val="Normal"/>
    <w:next w:val="Normal"/>
    <w:autoRedefine/>
    <w:uiPriority w:val="39"/>
    <w:unhideWhenUsed/>
    <w:rsid w:val="00D45B47"/>
    <w:pPr>
      <w:spacing w:after="100"/>
      <w:ind w:left="880"/>
    </w:pPr>
  </w:style>
  <w:style w:type="character" w:customStyle="1" w:styleId="Heading6Char">
    <w:name w:val="Heading 6 Char"/>
    <w:basedOn w:val="DefaultParagraphFont"/>
    <w:link w:val="Heading6"/>
    <w:uiPriority w:val="9"/>
    <w:rsid w:val="00D45B47"/>
    <w:rPr>
      <w:rFonts w:asciiTheme="majorHAnsi" w:eastAsiaTheme="majorEastAsia" w:hAnsiTheme="majorHAnsi"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3134">
      <w:bodyDiv w:val="1"/>
      <w:marLeft w:val="0"/>
      <w:marRight w:val="0"/>
      <w:marTop w:val="0"/>
      <w:marBottom w:val="0"/>
      <w:divBdr>
        <w:top w:val="none" w:sz="0" w:space="0" w:color="auto"/>
        <w:left w:val="none" w:sz="0" w:space="0" w:color="auto"/>
        <w:bottom w:val="none" w:sz="0" w:space="0" w:color="auto"/>
        <w:right w:val="none" w:sz="0" w:space="0" w:color="auto"/>
      </w:divBdr>
    </w:div>
    <w:div w:id="16273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l.ac.uk/academic-manual/chapters/chapter-2-student-support-framework/section-2-short-term-illness-and-other-extenuat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et.org/reviews/showrev.php?id=3515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cl.ac.uk/academic-manual/chapters/chapter-4-assessment-framework-taught-programmes/section-3-module-assess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ra.org.uk/index.html" TargetMode="External"/><Relationship Id="rId5" Type="http://schemas.openxmlformats.org/officeDocument/2006/relationships/webSettings" Target="webSettings.xml"/><Relationship Id="rId15" Type="http://schemas.openxmlformats.org/officeDocument/2006/relationships/hyperlink" Target="https://www.ucl.ac.uk/academic-manual/chapters/chapter-4-assessment-framework-taught-programmes/section-3-module-assessment" TargetMode="External"/><Relationship Id="rId10" Type="http://schemas.openxmlformats.org/officeDocument/2006/relationships/hyperlink" Target="http://www.mhra.org.uk/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ucl.ac.uk/academic-manual/node/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2397-5E17-4906-A4E5-3CE9092BE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3809</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Johnson</dc:creator>
  <cp:keywords/>
  <dc:description/>
  <cp:lastModifiedBy>MacKenzie Johnson, Casey</cp:lastModifiedBy>
  <cp:revision>15</cp:revision>
  <cp:lastPrinted>2023-10-02T11:53:00Z</cp:lastPrinted>
  <dcterms:created xsi:type="dcterms:W3CDTF">2023-09-07T13:24:00Z</dcterms:created>
  <dcterms:modified xsi:type="dcterms:W3CDTF">2023-10-02T11:54:00Z</dcterms:modified>
</cp:coreProperties>
</file>