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rsidRPr="00927A9E" w14:paraId="22B118CD" w14:textId="77777777" w:rsidTr="0040652D">
        <w:trPr>
          <w:trHeight w:val="1192"/>
        </w:trPr>
        <w:tc>
          <w:tcPr>
            <w:tcW w:w="5634" w:type="dxa"/>
          </w:tcPr>
          <w:p w14:paraId="2E07C1B0" w14:textId="77777777" w:rsidR="00520F98" w:rsidRPr="00927A9E" w:rsidRDefault="00520F98" w:rsidP="008105B7">
            <w:pPr>
              <w:pStyle w:val="Heading1"/>
            </w:pPr>
            <w:bookmarkStart w:id="0" w:name="_MacBuGuideStaticData_560V"/>
            <w:bookmarkStart w:id="1" w:name="_MacBuGuideStaticData_11280V"/>
            <w:bookmarkStart w:id="2" w:name="_MacBuGuideStaticData_510H"/>
            <w:bookmarkStart w:id="3" w:name="_GoBack"/>
            <w:bookmarkEnd w:id="3"/>
            <w:r w:rsidRPr="00927A9E">
              <w:t>Job Description</w:t>
            </w:r>
          </w:p>
        </w:tc>
        <w:tc>
          <w:tcPr>
            <w:tcW w:w="5166" w:type="dxa"/>
          </w:tcPr>
          <w:p w14:paraId="7A9E3701" w14:textId="77777777" w:rsidR="00520F98" w:rsidRPr="00927A9E" w:rsidRDefault="00520F98" w:rsidP="008105B7">
            <w:pPr>
              <w:pStyle w:val="Heading1"/>
            </w:pPr>
          </w:p>
        </w:tc>
      </w:tr>
      <w:tr w:rsidR="0040652D" w:rsidRPr="00927A9E" w14:paraId="370B57A4" w14:textId="77777777" w:rsidTr="000E6AF2">
        <w:trPr>
          <w:trHeight w:val="469"/>
        </w:trPr>
        <w:tc>
          <w:tcPr>
            <w:tcW w:w="5634" w:type="dxa"/>
          </w:tcPr>
          <w:p w14:paraId="7F1138A0" w14:textId="7F1CB39C" w:rsidR="00520F98" w:rsidRPr="00927A9E" w:rsidRDefault="00A66F45" w:rsidP="00753CFA">
            <w:pPr>
              <w:pStyle w:val="Heading2"/>
            </w:pPr>
            <w:r w:rsidRPr="00927A9E">
              <w:t xml:space="preserve">Data Scientist in Cancer: </w:t>
            </w:r>
            <w:r w:rsidR="00A621A7" w:rsidRPr="00927A9E">
              <w:t>Research Fellow</w:t>
            </w:r>
          </w:p>
        </w:tc>
        <w:tc>
          <w:tcPr>
            <w:tcW w:w="5166" w:type="dxa"/>
          </w:tcPr>
          <w:p w14:paraId="52B64F41" w14:textId="77777777" w:rsidR="00520F98" w:rsidRPr="00927A9E" w:rsidRDefault="00520F98" w:rsidP="008105B7">
            <w:pPr>
              <w:pStyle w:val="Heading3"/>
            </w:pPr>
          </w:p>
        </w:tc>
      </w:tr>
      <w:tr w:rsidR="0040652D" w:rsidRPr="00927A9E" w14:paraId="4DA3738D" w14:textId="77777777" w:rsidTr="000E6AF2">
        <w:trPr>
          <w:trHeight w:val="469"/>
        </w:trPr>
        <w:tc>
          <w:tcPr>
            <w:tcW w:w="5634" w:type="dxa"/>
          </w:tcPr>
          <w:p w14:paraId="492DFF0D" w14:textId="77777777" w:rsidR="00520F98" w:rsidRPr="00927A9E" w:rsidRDefault="00520F98" w:rsidP="00320FEA">
            <w:pPr>
              <w:pStyle w:val="Heading3"/>
            </w:pPr>
            <w:r w:rsidRPr="00927A9E">
              <w:t>Department</w:t>
            </w:r>
            <w:r w:rsidR="000E6AF2" w:rsidRPr="00927A9E">
              <w:t>: UCL Ins</w:t>
            </w:r>
            <w:r w:rsidR="00D738F2" w:rsidRPr="00927A9E">
              <w:t>t</w:t>
            </w:r>
            <w:r w:rsidR="000E6AF2" w:rsidRPr="00927A9E">
              <w:t>itute of Health Informatics</w:t>
            </w:r>
          </w:p>
        </w:tc>
        <w:tc>
          <w:tcPr>
            <w:tcW w:w="5166" w:type="dxa"/>
          </w:tcPr>
          <w:p w14:paraId="049E72B6" w14:textId="77777777" w:rsidR="00520F98" w:rsidRPr="00927A9E" w:rsidRDefault="00E3051A" w:rsidP="00D31C21">
            <w:pPr>
              <w:pStyle w:val="Heading3"/>
            </w:pPr>
            <w:r w:rsidRPr="00927A9E">
              <w:t xml:space="preserve">Grade: </w:t>
            </w:r>
            <w:r w:rsidR="00F837D6" w:rsidRPr="00927A9E">
              <w:t>7 £</w:t>
            </w:r>
            <w:r w:rsidR="00D31C21" w:rsidRPr="00927A9E">
              <w:t>35,328</w:t>
            </w:r>
            <w:r w:rsidR="00F837D6" w:rsidRPr="00927A9E">
              <w:t xml:space="preserve"> - £</w:t>
            </w:r>
            <w:r w:rsidR="00D31C21" w:rsidRPr="00927A9E">
              <w:t>42,701</w:t>
            </w:r>
            <w:r w:rsidR="003B65F9" w:rsidRPr="00927A9E">
              <w:t xml:space="preserve"> inclusive of London Allowance</w:t>
            </w:r>
          </w:p>
        </w:tc>
      </w:tr>
      <w:tr w:rsidR="000E6AF2" w:rsidRPr="00927A9E" w14:paraId="74F3A8C1" w14:textId="77777777" w:rsidTr="000E6AF2">
        <w:trPr>
          <w:trHeight w:val="469"/>
        </w:trPr>
        <w:tc>
          <w:tcPr>
            <w:tcW w:w="5634" w:type="dxa"/>
          </w:tcPr>
          <w:p w14:paraId="1294D459" w14:textId="77777777" w:rsidR="000E6AF2" w:rsidRPr="00927A9E" w:rsidRDefault="000E6AF2" w:rsidP="000E6AF2">
            <w:pPr>
              <w:pStyle w:val="Heading3"/>
            </w:pPr>
            <w:r w:rsidRPr="00927A9E">
              <w:t>Location</w:t>
            </w:r>
            <w:r w:rsidR="00D738F2" w:rsidRPr="00927A9E">
              <w:t>:</w:t>
            </w:r>
            <w:r w:rsidRPr="00927A9E">
              <w:t xml:space="preserve"> 222 Euston Road, London, NW1 2DA</w:t>
            </w:r>
          </w:p>
        </w:tc>
        <w:tc>
          <w:tcPr>
            <w:tcW w:w="5166" w:type="dxa"/>
          </w:tcPr>
          <w:p w14:paraId="72A311ED" w14:textId="77777777" w:rsidR="000E6AF2" w:rsidRPr="00927A9E" w:rsidRDefault="00E3051A" w:rsidP="006E2B0E">
            <w:pPr>
              <w:pStyle w:val="Heading3"/>
            </w:pPr>
            <w:r w:rsidRPr="00927A9E">
              <w:t xml:space="preserve">Hours: </w:t>
            </w:r>
            <w:r w:rsidR="006E2B0E" w:rsidRPr="00927A9E">
              <w:t>1</w:t>
            </w:r>
            <w:r w:rsidR="00F837D6" w:rsidRPr="00927A9E">
              <w:t xml:space="preserve"> FTE</w:t>
            </w:r>
            <w:r w:rsidR="006E2B0E" w:rsidRPr="00927A9E">
              <w:t xml:space="preserve"> (5</w:t>
            </w:r>
            <w:r w:rsidR="003B65F9" w:rsidRPr="00927A9E">
              <w:t xml:space="preserve"> days per week)</w:t>
            </w:r>
          </w:p>
        </w:tc>
      </w:tr>
      <w:tr w:rsidR="00FD6F3D" w:rsidRPr="00927A9E" w14:paraId="36386CC0" w14:textId="77777777" w:rsidTr="000E6AF2">
        <w:trPr>
          <w:trHeight w:val="469"/>
        </w:trPr>
        <w:tc>
          <w:tcPr>
            <w:tcW w:w="5634" w:type="dxa"/>
          </w:tcPr>
          <w:p w14:paraId="429DF776" w14:textId="010E7249" w:rsidR="000E6AF2" w:rsidRPr="00927A9E" w:rsidRDefault="000E6AF2" w:rsidP="007661C6">
            <w:pPr>
              <w:pStyle w:val="Heading3"/>
            </w:pPr>
            <w:r w:rsidRPr="00927A9E">
              <w:t xml:space="preserve">Duration: </w:t>
            </w:r>
            <w:r w:rsidR="00B9002E" w:rsidRPr="00927A9E">
              <w:t xml:space="preserve">Available immediately </w:t>
            </w:r>
            <w:r w:rsidR="007661C6">
              <w:t xml:space="preserve">for </w:t>
            </w:r>
            <w:r w:rsidR="00D51A2C">
              <w:t>2 years with the possibly to extend subject to further funding</w:t>
            </w:r>
          </w:p>
        </w:tc>
        <w:tc>
          <w:tcPr>
            <w:tcW w:w="5166" w:type="dxa"/>
          </w:tcPr>
          <w:p w14:paraId="412B53BE" w14:textId="77777777" w:rsidR="000E6AF2" w:rsidRPr="00927A9E" w:rsidRDefault="000E6AF2" w:rsidP="000A0C3A">
            <w:pPr>
              <w:pStyle w:val="Heading3"/>
            </w:pPr>
          </w:p>
        </w:tc>
      </w:tr>
    </w:tbl>
    <w:p w14:paraId="2DB0DB97" w14:textId="77777777" w:rsidR="007C7FF1" w:rsidRPr="00927A9E" w:rsidRDefault="004961EE" w:rsidP="008105B7">
      <w:pPr>
        <w:pStyle w:val="Heading4"/>
      </w:pPr>
      <w:r w:rsidRPr="00927A9E">
        <w:rPr>
          <w:noProof/>
          <w:lang w:eastAsia="en-GB"/>
        </w:rPr>
        <mc:AlternateContent>
          <mc:Choice Requires="wps">
            <w:drawing>
              <wp:anchor distT="0" distB="0" distL="114300" distR="114300" simplePos="0" relativeHeight="251660288" behindDoc="0" locked="0" layoutInCell="1" allowOverlap="1" wp14:anchorId="110141F8" wp14:editId="784C8030">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9544DA" w14:textId="77777777" w:rsidR="00E826C7" w:rsidRPr="00130559" w:rsidRDefault="00E826C7"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80394"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rsidR="00E826C7" w:rsidRPr="00130559" w:rsidRDefault="00E826C7"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7C7FF1" w:rsidRPr="00927A9E">
        <w:t>Reports to:</w:t>
      </w:r>
    </w:p>
    <w:p w14:paraId="74E50186" w14:textId="77777777" w:rsidR="00A621A7" w:rsidRPr="00927A9E" w:rsidRDefault="00A66F45" w:rsidP="00A621A7">
      <w:r w:rsidRPr="00927A9E">
        <w:t>Professor Harry Hemingway, Director</w:t>
      </w:r>
      <w:r w:rsidR="00A621A7" w:rsidRPr="00927A9E">
        <w:t>, UCL Institute of Health Informatics</w:t>
      </w:r>
    </w:p>
    <w:p w14:paraId="10787170" w14:textId="77777777" w:rsidR="00A621A7" w:rsidRPr="0024064E" w:rsidRDefault="00A621A7" w:rsidP="00A621A7">
      <w:pPr>
        <w:rPr>
          <w:lang w:val="it-IT"/>
        </w:rPr>
      </w:pPr>
      <w:r w:rsidRPr="0024064E">
        <w:rPr>
          <w:lang w:val="it-IT"/>
        </w:rPr>
        <w:t>Professor Simona Parrinello, UCL Cancer Institute (indirect report)</w:t>
      </w:r>
    </w:p>
    <w:p w14:paraId="77A47D9F" w14:textId="77777777" w:rsidR="00820FCA" w:rsidRPr="00927A9E" w:rsidRDefault="00820FCA" w:rsidP="007C7FF1">
      <w:pPr>
        <w:pStyle w:val="Heading4"/>
        <w:rPr>
          <w:lang w:eastAsia="en-US"/>
        </w:rPr>
      </w:pPr>
      <w:r w:rsidRPr="00927A9E">
        <w:rPr>
          <w:lang w:eastAsia="en-US"/>
        </w:rPr>
        <w:t>Context</w:t>
      </w:r>
    </w:p>
    <w:p w14:paraId="7C7435D8" w14:textId="77777777" w:rsidR="00A621A7" w:rsidRPr="00927A9E" w:rsidRDefault="00A621A7" w:rsidP="00A621A7">
      <w:pPr>
        <w:spacing w:before="240"/>
        <w:jc w:val="both"/>
        <w:rPr>
          <w:rFonts w:eastAsia="Times New Roman" w:cs="Arial"/>
          <w:b/>
          <w:szCs w:val="22"/>
        </w:rPr>
      </w:pPr>
      <w:r w:rsidRPr="00927A9E">
        <w:rPr>
          <w:rFonts w:eastAsia="Times New Roman" w:cs="Arial"/>
          <w:b/>
          <w:szCs w:val="22"/>
        </w:rPr>
        <w:t xml:space="preserve">Who we are </w:t>
      </w:r>
    </w:p>
    <w:p w14:paraId="11428DB1" w14:textId="30F7CF09" w:rsidR="00A621A7" w:rsidRPr="00927A9E" w:rsidRDefault="00A621A7" w:rsidP="00D712CF">
      <w:pPr>
        <w:rPr>
          <w:rFonts w:eastAsia="Times New Roman" w:cs="Arial"/>
          <w:szCs w:val="22"/>
        </w:rPr>
      </w:pPr>
      <w:r w:rsidRPr="00927A9E">
        <w:rPr>
          <w:rFonts w:eastAsia="Times New Roman" w:cs="Arial"/>
          <w:szCs w:val="22"/>
        </w:rPr>
        <w:t xml:space="preserve">The Cancer Research UK Edinburgh-UCL Glioma Centre of Excellence is being established to </w:t>
      </w:r>
      <w:r w:rsidR="007773B7">
        <w:rPr>
          <w:rFonts w:eastAsia="Times New Roman" w:cs="Arial"/>
          <w:szCs w:val="22"/>
        </w:rPr>
        <w:t>foster</w:t>
      </w:r>
      <w:r w:rsidR="007773B7" w:rsidRPr="00927A9E">
        <w:rPr>
          <w:rFonts w:eastAsia="Times New Roman" w:cs="Arial"/>
          <w:szCs w:val="22"/>
        </w:rPr>
        <w:t xml:space="preserve"> </w:t>
      </w:r>
      <w:r w:rsidRPr="00927A9E">
        <w:rPr>
          <w:rFonts w:eastAsia="Times New Roman" w:cs="Arial"/>
          <w:szCs w:val="22"/>
        </w:rPr>
        <w:t>the building of a new neuro-oncology community, with integration into our strong cancer research and training infrastructure at both University College London (UCL) and the University of Edinburgh (UoE). We will establish a new translational pipeline built on a deeper biological understanding of glioblastoma biology, translating biological and data-intensive health research and phenotypic-led drug discovery (in disease-relevant and predictive pre-clinical models) via a strong clinical community equipped to perform state-of-the-art adaptive clinical studies.</w:t>
      </w:r>
    </w:p>
    <w:p w14:paraId="41427A45" w14:textId="780F7509" w:rsidR="00A621A7" w:rsidRPr="00927A9E" w:rsidRDefault="00A621A7" w:rsidP="00D712CF">
      <w:pPr>
        <w:rPr>
          <w:rFonts w:eastAsia="Times New Roman" w:cs="Arial"/>
          <w:szCs w:val="22"/>
        </w:rPr>
      </w:pPr>
      <w:r w:rsidRPr="00927A9E">
        <w:rPr>
          <w:rFonts w:eastAsia="Times New Roman" w:cs="Arial"/>
          <w:szCs w:val="22"/>
        </w:rPr>
        <w:t xml:space="preserve">UCL </w:t>
      </w:r>
      <w:r w:rsidR="00A66F45" w:rsidRPr="00927A9E">
        <w:rPr>
          <w:rFonts w:eastAsia="Times New Roman" w:cs="Arial"/>
          <w:szCs w:val="22"/>
        </w:rPr>
        <w:t xml:space="preserve">Institute of Health Informatics has </w:t>
      </w:r>
      <w:r w:rsidRPr="00927A9E">
        <w:rPr>
          <w:rFonts w:eastAsia="Times New Roman" w:cs="Arial"/>
          <w:szCs w:val="22"/>
        </w:rPr>
        <w:t>research team</w:t>
      </w:r>
      <w:r w:rsidR="00A66F45" w:rsidRPr="00927A9E">
        <w:rPr>
          <w:rFonts w:eastAsia="Times New Roman" w:cs="Arial"/>
          <w:szCs w:val="22"/>
        </w:rPr>
        <w:t>s of data analysts and clinical</w:t>
      </w:r>
      <w:r w:rsidRPr="00927A9E">
        <w:rPr>
          <w:rFonts w:eastAsia="Times New Roman" w:cs="Arial"/>
          <w:szCs w:val="22"/>
        </w:rPr>
        <w:t xml:space="preserve"> scientists who can harness the move into new digital pathology and data-dr</w:t>
      </w:r>
      <w:r w:rsidR="000F7A0B">
        <w:rPr>
          <w:rFonts w:eastAsia="Times New Roman" w:cs="Arial"/>
          <w:szCs w:val="22"/>
        </w:rPr>
        <w:t xml:space="preserve">iven innovation at scale around </w:t>
      </w:r>
      <w:r w:rsidR="00A66F45" w:rsidRPr="00927A9E">
        <w:rPr>
          <w:rFonts w:eastAsia="Times New Roman" w:cs="Arial"/>
          <w:szCs w:val="22"/>
        </w:rPr>
        <w:t>electronic h</w:t>
      </w:r>
      <w:r w:rsidRPr="00927A9E">
        <w:rPr>
          <w:rFonts w:eastAsia="Times New Roman" w:cs="Arial"/>
          <w:szCs w:val="22"/>
        </w:rPr>
        <w:t>ealth records (EHR), image informatics and related disciplines, leveraging the world-class infrast</w:t>
      </w:r>
      <w:r w:rsidR="00A66F45" w:rsidRPr="00927A9E">
        <w:rPr>
          <w:rFonts w:eastAsia="Times New Roman" w:cs="Arial"/>
          <w:szCs w:val="22"/>
        </w:rPr>
        <w:t xml:space="preserve">ructure for medical informatics. </w:t>
      </w:r>
    </w:p>
    <w:p w14:paraId="2E598109" w14:textId="065503EB" w:rsidR="00A621A7" w:rsidRPr="00927A9E" w:rsidRDefault="00A621A7" w:rsidP="00D712CF">
      <w:pPr>
        <w:rPr>
          <w:rFonts w:eastAsia="Times New Roman" w:cs="Arial"/>
          <w:szCs w:val="22"/>
        </w:rPr>
      </w:pPr>
      <w:r w:rsidRPr="00927A9E">
        <w:rPr>
          <w:rFonts w:eastAsia="Times New Roman" w:cs="Arial"/>
          <w:szCs w:val="22"/>
        </w:rPr>
        <w:t>The Cancer Institute is a £40 million investment in central London based at UCL, one of the world’s top universities and a founding member of the Francis Crick Institute, aimed at developing world-class basic and translational cancer research. Bringing together over 300 academic</w:t>
      </w:r>
      <w:r w:rsidR="007773B7">
        <w:rPr>
          <w:rFonts w:eastAsia="Times New Roman" w:cs="Arial"/>
          <w:szCs w:val="22"/>
        </w:rPr>
        <w:t>s</w:t>
      </w:r>
      <w:r w:rsidRPr="00927A9E">
        <w:rPr>
          <w:rFonts w:eastAsia="Times New Roman" w:cs="Arial"/>
          <w:szCs w:val="22"/>
        </w:rPr>
        <w:t xml:space="preserve"> and clinical cancer researchers, and through its associations with partner NHS Trusts (UCL Hospitals NHS Foundation Trust, Great Ormond Street Hospital NHS Foundation Trust and the Royal Free Hospital NHS Foundation Trust), the Institute has greater clinical links than any comparable centre in the UK, creating a unique opportunity for significant impact on the delivery of clinical service to cancer patients. </w:t>
      </w:r>
    </w:p>
    <w:p w14:paraId="3AB7F330" w14:textId="77777777" w:rsidR="00A621A7" w:rsidRPr="00927A9E" w:rsidRDefault="00A621A7" w:rsidP="00A621A7">
      <w:pPr>
        <w:jc w:val="both"/>
        <w:rPr>
          <w:rFonts w:eastAsia="Times New Roman" w:cs="Arial"/>
          <w:b/>
          <w:szCs w:val="22"/>
        </w:rPr>
      </w:pPr>
      <w:r w:rsidRPr="00927A9E">
        <w:rPr>
          <w:rFonts w:eastAsia="Times New Roman" w:cs="Arial"/>
          <w:b/>
          <w:szCs w:val="22"/>
        </w:rPr>
        <w:t xml:space="preserve">HDR UK </w:t>
      </w:r>
    </w:p>
    <w:p w14:paraId="3DF945C4" w14:textId="4D781526" w:rsidR="000F7A0B" w:rsidRPr="009242AE" w:rsidRDefault="00A621A7" w:rsidP="00D712CF">
      <w:pPr>
        <w:rPr>
          <w:rFonts w:eastAsia="Times New Roman" w:cs="Arial"/>
          <w:color w:val="auto"/>
          <w:szCs w:val="22"/>
        </w:rPr>
      </w:pPr>
      <w:r w:rsidRPr="00927A9E">
        <w:rPr>
          <w:rFonts w:eastAsia="Times New Roman" w:cs="Arial"/>
          <w:szCs w:val="22"/>
        </w:rPr>
        <w:t xml:space="preserve">Health Data Research UK </w:t>
      </w:r>
      <w:r w:rsidR="00AC493B">
        <w:rPr>
          <w:rFonts w:eastAsia="Times New Roman" w:cs="Arial"/>
          <w:szCs w:val="22"/>
        </w:rPr>
        <w:t xml:space="preserve">(HDR UK) </w:t>
      </w:r>
      <w:r w:rsidRPr="00927A9E">
        <w:rPr>
          <w:rFonts w:eastAsia="Times New Roman" w:cs="Arial"/>
          <w:szCs w:val="22"/>
        </w:rPr>
        <w:t xml:space="preserve">is the new national institute for data science for health, which </w:t>
      </w:r>
      <w:r w:rsidR="00AC493B">
        <w:rPr>
          <w:rFonts w:eastAsia="Times New Roman" w:cs="Arial"/>
          <w:szCs w:val="22"/>
        </w:rPr>
        <w:t xml:space="preserve">was </w:t>
      </w:r>
      <w:r w:rsidRPr="00927A9E">
        <w:rPr>
          <w:rFonts w:eastAsia="Times New Roman" w:cs="Arial"/>
          <w:szCs w:val="22"/>
        </w:rPr>
        <w:t>established in 2018 with long</w:t>
      </w:r>
      <w:r w:rsidR="007773B7">
        <w:rPr>
          <w:rFonts w:eastAsia="Times New Roman" w:cs="Arial"/>
          <w:szCs w:val="22"/>
        </w:rPr>
        <w:t>-</w:t>
      </w:r>
      <w:r w:rsidRPr="00927A9E">
        <w:rPr>
          <w:rFonts w:eastAsia="Times New Roman" w:cs="Arial"/>
          <w:szCs w:val="22"/>
        </w:rPr>
        <w:t xml:space="preserve">term funding support from </w:t>
      </w:r>
      <w:r w:rsidRPr="00927A9E">
        <w:rPr>
          <w:rFonts w:eastAsia="Times New Roman" w:cs="Arial"/>
          <w:szCs w:val="22"/>
        </w:rPr>
        <w:lastRenderedPageBreak/>
        <w:t xml:space="preserve">research councils, </w:t>
      </w:r>
      <w:r w:rsidR="00AC493B">
        <w:rPr>
          <w:rFonts w:eastAsia="Times New Roman" w:cs="Arial"/>
          <w:szCs w:val="22"/>
        </w:rPr>
        <w:t>UK Research and Innovation (</w:t>
      </w:r>
      <w:r w:rsidRPr="00927A9E">
        <w:rPr>
          <w:rFonts w:eastAsia="Times New Roman" w:cs="Arial"/>
          <w:szCs w:val="22"/>
        </w:rPr>
        <w:t>UKRI</w:t>
      </w:r>
      <w:r w:rsidR="00AC493B">
        <w:rPr>
          <w:rFonts w:eastAsia="Times New Roman" w:cs="Arial"/>
          <w:szCs w:val="22"/>
        </w:rPr>
        <w:t>)</w:t>
      </w:r>
      <w:r w:rsidRPr="00927A9E">
        <w:rPr>
          <w:rFonts w:eastAsia="Times New Roman" w:cs="Arial"/>
          <w:szCs w:val="22"/>
        </w:rPr>
        <w:t xml:space="preserve">, </w:t>
      </w:r>
      <w:r w:rsidR="001E06C0">
        <w:rPr>
          <w:rFonts w:eastAsia="Times New Roman" w:cs="Arial"/>
          <w:szCs w:val="22"/>
        </w:rPr>
        <w:t xml:space="preserve">and </w:t>
      </w:r>
      <w:r w:rsidRPr="00927A9E">
        <w:rPr>
          <w:rFonts w:eastAsia="Times New Roman" w:cs="Arial"/>
          <w:szCs w:val="22"/>
        </w:rPr>
        <w:t>charitable and governmental research funders. The HDR UK seeks to drive improvements in the health of patients and populations through research at regional and national scal</w:t>
      </w:r>
      <w:r w:rsidR="009242AE">
        <w:rPr>
          <w:rFonts w:eastAsia="Times New Roman" w:cs="Arial"/>
          <w:szCs w:val="22"/>
        </w:rPr>
        <w:t>e. The triple mission of HDR UK include</w:t>
      </w:r>
      <w:r w:rsidR="001E06C0">
        <w:rPr>
          <w:rFonts w:eastAsia="Times New Roman" w:cs="Arial"/>
          <w:szCs w:val="22"/>
        </w:rPr>
        <w:t>s</w:t>
      </w:r>
      <w:r w:rsidR="009242AE">
        <w:rPr>
          <w:rFonts w:eastAsia="Times New Roman" w:cs="Arial"/>
          <w:szCs w:val="22"/>
        </w:rPr>
        <w:t xml:space="preserve">: </w:t>
      </w:r>
    </w:p>
    <w:p w14:paraId="1EF63511" w14:textId="77777777" w:rsidR="000F7A0B" w:rsidRPr="009242AE" w:rsidRDefault="00A66F45" w:rsidP="00D712CF">
      <w:pPr>
        <w:pStyle w:val="ListParagraph"/>
        <w:numPr>
          <w:ilvl w:val="0"/>
          <w:numId w:val="15"/>
        </w:numPr>
        <w:ind w:left="397" w:hanging="397"/>
        <w:rPr>
          <w:rFonts w:eastAsia="Times New Roman" w:cs="Arial"/>
          <w:color w:val="auto"/>
          <w:szCs w:val="22"/>
        </w:rPr>
      </w:pPr>
      <w:r w:rsidRPr="009242AE">
        <w:rPr>
          <w:rFonts w:eastAsia="Times New Roman" w:cs="Arial"/>
          <w:color w:val="auto"/>
          <w:szCs w:val="22"/>
        </w:rPr>
        <w:t>R</w:t>
      </w:r>
      <w:r w:rsidR="000F7A0B" w:rsidRPr="009242AE">
        <w:rPr>
          <w:rFonts w:eastAsia="Times New Roman" w:cs="Arial"/>
          <w:color w:val="auto"/>
          <w:szCs w:val="22"/>
        </w:rPr>
        <w:t>esearch</w:t>
      </w:r>
      <w:r w:rsidRPr="009242AE">
        <w:rPr>
          <w:rFonts w:eastAsia="Times New Roman" w:cs="Arial"/>
          <w:color w:val="auto"/>
          <w:szCs w:val="22"/>
        </w:rPr>
        <w:t xml:space="preserve"> </w:t>
      </w:r>
      <w:r w:rsidR="009242AE">
        <w:rPr>
          <w:rFonts w:eastAsia="Times New Roman" w:cs="Arial"/>
          <w:color w:val="auto"/>
          <w:szCs w:val="22"/>
        </w:rPr>
        <w:t xml:space="preserve">spanning </w:t>
      </w:r>
      <w:r w:rsidRPr="009242AE">
        <w:rPr>
          <w:rFonts w:eastAsia="Times New Roman" w:cs="Arial"/>
          <w:color w:val="auto"/>
          <w:szCs w:val="22"/>
        </w:rPr>
        <w:t>precision medicine, trials and public health;</w:t>
      </w:r>
    </w:p>
    <w:p w14:paraId="665E7DE1" w14:textId="77777777" w:rsidR="000F7A0B" w:rsidRPr="009242AE" w:rsidRDefault="000F7A0B" w:rsidP="00D712CF">
      <w:pPr>
        <w:pStyle w:val="ListParagraph"/>
        <w:numPr>
          <w:ilvl w:val="0"/>
          <w:numId w:val="15"/>
        </w:numPr>
        <w:ind w:left="397" w:hanging="397"/>
        <w:rPr>
          <w:rFonts w:eastAsia="Times New Roman" w:cs="Arial"/>
          <w:color w:val="auto"/>
          <w:szCs w:val="22"/>
        </w:rPr>
      </w:pPr>
      <w:r w:rsidRPr="009242AE">
        <w:rPr>
          <w:rFonts w:eastAsia="Times New Roman" w:cs="Arial"/>
          <w:color w:val="auto"/>
          <w:szCs w:val="22"/>
        </w:rPr>
        <w:t xml:space="preserve">Building </w:t>
      </w:r>
      <w:r w:rsidR="00A66F45" w:rsidRPr="009242AE">
        <w:rPr>
          <w:rFonts w:eastAsia="Times New Roman" w:cs="Arial"/>
          <w:color w:val="auto"/>
          <w:szCs w:val="22"/>
        </w:rPr>
        <w:t>platforms underlying infrastructure and expert services to enable research at national scale;</w:t>
      </w:r>
    </w:p>
    <w:p w14:paraId="520FFD20" w14:textId="77777777" w:rsidR="00A621A7" w:rsidRPr="009242AE" w:rsidRDefault="00A621A7" w:rsidP="00D712CF">
      <w:pPr>
        <w:pStyle w:val="ListParagraph"/>
        <w:numPr>
          <w:ilvl w:val="0"/>
          <w:numId w:val="15"/>
        </w:numPr>
        <w:spacing w:after="0"/>
        <w:ind w:left="397" w:hanging="397"/>
        <w:rPr>
          <w:rFonts w:eastAsia="Times New Roman" w:cs="Arial"/>
          <w:color w:val="auto"/>
          <w:szCs w:val="22"/>
        </w:rPr>
      </w:pPr>
      <w:r w:rsidRPr="009242AE">
        <w:rPr>
          <w:rFonts w:eastAsia="Times New Roman" w:cs="Arial"/>
          <w:color w:val="auto"/>
          <w:szCs w:val="22"/>
        </w:rPr>
        <w:t xml:space="preserve">Developing training opportunities. </w:t>
      </w:r>
    </w:p>
    <w:p w14:paraId="4A6E8D0A" w14:textId="77777777" w:rsidR="00A621A7" w:rsidRPr="009242AE" w:rsidRDefault="00A621A7" w:rsidP="007D2CBD">
      <w:pPr>
        <w:spacing w:after="0"/>
        <w:rPr>
          <w:rFonts w:eastAsia="Times New Roman" w:cs="Arial"/>
          <w:color w:val="auto"/>
          <w:szCs w:val="22"/>
        </w:rPr>
      </w:pPr>
    </w:p>
    <w:p w14:paraId="0E259F5D" w14:textId="51B746EF" w:rsidR="00A621A7" w:rsidRPr="009242AE" w:rsidRDefault="00A621A7" w:rsidP="007D2CBD">
      <w:pPr>
        <w:rPr>
          <w:rFonts w:eastAsia="Times New Roman" w:cs="Arial"/>
          <w:color w:val="auto"/>
          <w:szCs w:val="22"/>
        </w:rPr>
      </w:pPr>
      <w:r w:rsidRPr="009242AE">
        <w:rPr>
          <w:rFonts w:eastAsia="Times New Roman" w:cs="Arial"/>
          <w:color w:val="auto"/>
          <w:szCs w:val="22"/>
        </w:rPr>
        <w:t xml:space="preserve">To deliver this mission, the five major London universities – UCL (coordinating), Imperial College London, King’s College London, London School of Hygiene </w:t>
      </w:r>
      <w:r w:rsidR="002D7F6E">
        <w:rPr>
          <w:rFonts w:eastAsia="Times New Roman" w:cs="Arial"/>
          <w:color w:val="auto"/>
          <w:szCs w:val="22"/>
        </w:rPr>
        <w:t>&amp;</w:t>
      </w:r>
      <w:r w:rsidRPr="009242AE">
        <w:rPr>
          <w:rFonts w:eastAsia="Times New Roman" w:cs="Arial"/>
          <w:color w:val="auto"/>
          <w:szCs w:val="22"/>
        </w:rPr>
        <w:t>Tropical Medicine and Queen Mary University of London –</w:t>
      </w:r>
      <w:r w:rsidR="00AC493B">
        <w:rPr>
          <w:rFonts w:eastAsia="Times New Roman" w:cs="Arial"/>
          <w:color w:val="auto"/>
          <w:szCs w:val="22"/>
        </w:rPr>
        <w:t xml:space="preserve"> </w:t>
      </w:r>
      <w:r w:rsidR="007D2CBD">
        <w:rPr>
          <w:rFonts w:eastAsia="Times New Roman" w:cs="Arial"/>
          <w:color w:val="auto"/>
          <w:szCs w:val="22"/>
        </w:rPr>
        <w:t xml:space="preserve">have come </w:t>
      </w:r>
      <w:r w:rsidR="00AC493B">
        <w:rPr>
          <w:rFonts w:eastAsia="Times New Roman" w:cs="Arial"/>
          <w:color w:val="auto"/>
          <w:szCs w:val="22"/>
        </w:rPr>
        <w:t>together as a pan</w:t>
      </w:r>
      <w:r w:rsidR="007D2CBD">
        <w:rPr>
          <w:rFonts w:eastAsia="Times New Roman" w:cs="Arial"/>
          <w:color w:val="auto"/>
          <w:szCs w:val="22"/>
        </w:rPr>
        <w:t>-</w:t>
      </w:r>
      <w:r w:rsidR="00AC493B">
        <w:rPr>
          <w:rFonts w:eastAsia="Times New Roman" w:cs="Arial"/>
          <w:color w:val="auto"/>
          <w:szCs w:val="22"/>
        </w:rPr>
        <w:t>London s</w:t>
      </w:r>
      <w:r w:rsidRPr="009242AE">
        <w:rPr>
          <w:rFonts w:eastAsia="Times New Roman" w:cs="Arial"/>
          <w:color w:val="auto"/>
          <w:szCs w:val="22"/>
        </w:rPr>
        <w:t xml:space="preserve">ite. The terms of this partnership are set out in the </w:t>
      </w:r>
      <w:r w:rsidR="00AC493B">
        <w:rPr>
          <w:rFonts w:eastAsia="Times New Roman" w:cs="Arial"/>
          <w:color w:val="auto"/>
          <w:szCs w:val="22"/>
        </w:rPr>
        <w:t>Site Agreement. The six HDR UK s</w:t>
      </w:r>
      <w:r w:rsidRPr="009242AE">
        <w:rPr>
          <w:rFonts w:eastAsia="Times New Roman" w:cs="Arial"/>
          <w:color w:val="auto"/>
          <w:szCs w:val="22"/>
        </w:rPr>
        <w:t xml:space="preserve">ites include London, Cambridge, Oxford, the Midlands, Scotland and Wales/ Northern Ireland. </w:t>
      </w:r>
    </w:p>
    <w:p w14:paraId="545F6762" w14:textId="44295D97" w:rsidR="00A621A7" w:rsidRPr="009242AE" w:rsidRDefault="00A621A7" w:rsidP="007D2CBD">
      <w:pPr>
        <w:rPr>
          <w:rFonts w:eastAsia="Times New Roman" w:cs="Arial"/>
          <w:color w:val="auto"/>
          <w:szCs w:val="22"/>
        </w:rPr>
      </w:pPr>
      <w:r w:rsidRPr="009242AE">
        <w:rPr>
          <w:rFonts w:eastAsia="Times New Roman" w:cs="Arial"/>
          <w:b/>
          <w:color w:val="auto"/>
          <w:szCs w:val="22"/>
        </w:rPr>
        <w:t>Accountability:</w:t>
      </w:r>
      <w:r w:rsidRPr="009242AE">
        <w:rPr>
          <w:rFonts w:eastAsia="Times New Roman" w:cs="Arial"/>
          <w:color w:val="auto"/>
          <w:szCs w:val="22"/>
        </w:rPr>
        <w:t xml:space="preserve"> The line manager for this post is</w:t>
      </w:r>
      <w:r w:rsidR="00C315D9" w:rsidRPr="009242AE">
        <w:rPr>
          <w:rFonts w:eastAsia="Times New Roman" w:cs="Arial"/>
          <w:color w:val="auto"/>
          <w:szCs w:val="22"/>
        </w:rPr>
        <w:t xml:space="preserve"> Professor Harry Hemingway</w:t>
      </w:r>
      <w:r w:rsidRPr="009242AE">
        <w:rPr>
          <w:rFonts w:eastAsia="Times New Roman" w:cs="Arial"/>
          <w:color w:val="auto"/>
          <w:szCs w:val="22"/>
        </w:rPr>
        <w:t>, Director at UCL I</w:t>
      </w:r>
      <w:r w:rsidR="00C315D9" w:rsidRPr="009242AE">
        <w:rPr>
          <w:rFonts w:eastAsia="Times New Roman" w:cs="Arial"/>
          <w:color w:val="auto"/>
          <w:szCs w:val="22"/>
        </w:rPr>
        <w:t>nstitute of Health Informatics and HDR UK London Director.</w:t>
      </w:r>
    </w:p>
    <w:p w14:paraId="6B0E0812" w14:textId="77777777" w:rsidR="00A621A7" w:rsidRPr="009242AE" w:rsidRDefault="00A621A7" w:rsidP="007D2CBD">
      <w:pPr>
        <w:rPr>
          <w:rFonts w:eastAsia="Times New Roman" w:cs="Arial"/>
          <w:color w:val="auto"/>
          <w:szCs w:val="22"/>
        </w:rPr>
      </w:pPr>
      <w:r w:rsidRPr="009242AE">
        <w:rPr>
          <w:rFonts w:eastAsia="Times New Roman" w:cs="Arial"/>
          <w:color w:val="auto"/>
          <w:szCs w:val="22"/>
        </w:rPr>
        <w:t xml:space="preserve">Accession number for this post is </w:t>
      </w:r>
      <w:r w:rsidRPr="009242AE">
        <w:rPr>
          <w:rFonts w:eastAsia="Times New Roman" w:cs="Arial"/>
          <w:b/>
          <w:color w:val="auto"/>
          <w:szCs w:val="22"/>
        </w:rPr>
        <w:t>HDRUKLondon10_UCL</w:t>
      </w:r>
      <w:r w:rsidRPr="009242AE">
        <w:rPr>
          <w:rFonts w:eastAsia="Times New Roman" w:cs="Arial"/>
          <w:color w:val="auto"/>
          <w:szCs w:val="22"/>
        </w:rPr>
        <w:t>.</w:t>
      </w:r>
    </w:p>
    <w:p w14:paraId="30920352" w14:textId="35C47EE2" w:rsidR="00F459C4" w:rsidRDefault="001129BA" w:rsidP="006251D3">
      <w:pPr>
        <w:spacing w:line="240" w:lineRule="auto"/>
        <w:rPr>
          <w:rFonts w:eastAsia="Times New Roman" w:cs="Arial"/>
          <w:b/>
          <w:color w:val="auto"/>
          <w:szCs w:val="22"/>
        </w:rPr>
      </w:pPr>
      <w:r>
        <w:t>The post is a</w:t>
      </w:r>
      <w:r w:rsidRPr="00927A9E">
        <w:t xml:space="preserve">vailable immediately </w:t>
      </w:r>
      <w:r>
        <w:t>for 2 years with the possibly to extend subject to further funding</w:t>
      </w:r>
      <w:r w:rsidR="00F459C4" w:rsidRPr="00927A9E">
        <w:rPr>
          <w:rFonts w:eastAsia="Times New Roman" w:cs="Arial"/>
          <w:szCs w:val="22"/>
        </w:rPr>
        <w:t>.</w:t>
      </w:r>
    </w:p>
    <w:p w14:paraId="145882D8" w14:textId="4B6659DB" w:rsidR="000F7A0B" w:rsidRPr="009242AE" w:rsidRDefault="000F7A0B" w:rsidP="007D2CBD">
      <w:pPr>
        <w:jc w:val="both"/>
        <w:rPr>
          <w:rFonts w:eastAsia="Times New Roman" w:cs="Arial"/>
          <w:b/>
          <w:color w:val="auto"/>
          <w:szCs w:val="22"/>
        </w:rPr>
      </w:pPr>
      <w:r w:rsidRPr="009242AE">
        <w:rPr>
          <w:rFonts w:eastAsia="Times New Roman" w:cs="Arial"/>
          <w:b/>
          <w:color w:val="auto"/>
          <w:szCs w:val="22"/>
        </w:rPr>
        <w:t>Scientific problem</w:t>
      </w:r>
    </w:p>
    <w:p w14:paraId="22A045F4" w14:textId="5289D460" w:rsidR="000F7A0B" w:rsidRPr="009242AE" w:rsidRDefault="000F7A0B" w:rsidP="007D2CBD">
      <w:pPr>
        <w:rPr>
          <w:rFonts w:eastAsia="Times New Roman" w:cs="Arial"/>
          <w:color w:val="auto"/>
          <w:szCs w:val="22"/>
        </w:rPr>
      </w:pPr>
      <w:r w:rsidRPr="009242AE">
        <w:rPr>
          <w:rFonts w:eastAsia="Times New Roman" w:cs="Arial"/>
          <w:color w:val="auto"/>
          <w:szCs w:val="22"/>
        </w:rPr>
        <w:t>The CRUK Glioma Centre of Excellence will provide the foundation for further integration between the partners, allowing for the maximi</w:t>
      </w:r>
      <w:r w:rsidR="007D2CBD">
        <w:rPr>
          <w:rFonts w:eastAsia="Times New Roman" w:cs="Arial"/>
          <w:color w:val="auto"/>
          <w:szCs w:val="22"/>
        </w:rPr>
        <w:t>s</w:t>
      </w:r>
      <w:r w:rsidRPr="009242AE">
        <w:rPr>
          <w:rFonts w:eastAsia="Times New Roman" w:cs="Arial"/>
          <w:color w:val="auto"/>
          <w:szCs w:val="22"/>
        </w:rPr>
        <w:t>ation of new cross-disciplinary opportunities in data-driven innovation, imaging technologies and growing strengths in phenotypic drug discovery using patient-derived</w:t>
      </w:r>
      <w:r w:rsidR="00AC493B">
        <w:rPr>
          <w:rFonts w:eastAsia="Times New Roman" w:cs="Arial"/>
          <w:color w:val="auto"/>
          <w:szCs w:val="22"/>
        </w:rPr>
        <w:t xml:space="preserve"> </w:t>
      </w:r>
      <w:r w:rsidR="007D2CBD">
        <w:rPr>
          <w:rFonts w:eastAsia="Times New Roman" w:cs="Arial"/>
          <w:color w:val="auto"/>
          <w:szCs w:val="22"/>
        </w:rPr>
        <w:t>g</w:t>
      </w:r>
      <w:r w:rsidR="00AC493B">
        <w:rPr>
          <w:rFonts w:eastAsia="Times New Roman" w:cs="Arial"/>
          <w:color w:val="auto"/>
          <w:szCs w:val="22"/>
        </w:rPr>
        <w:t xml:space="preserve">liobastoma multiforme  (GBM) </w:t>
      </w:r>
      <w:r w:rsidRPr="009242AE">
        <w:rPr>
          <w:rFonts w:eastAsia="Times New Roman" w:cs="Arial"/>
          <w:color w:val="auto"/>
          <w:szCs w:val="22"/>
        </w:rPr>
        <w:t>cellular models. In 5</w:t>
      </w:r>
      <w:r w:rsidR="007D2CBD">
        <w:rPr>
          <w:rFonts w:eastAsia="Times New Roman" w:cs="Arial"/>
          <w:color w:val="auto"/>
          <w:szCs w:val="22"/>
        </w:rPr>
        <w:t>-</w:t>
      </w:r>
      <w:r w:rsidRPr="009242AE">
        <w:rPr>
          <w:rFonts w:eastAsia="Times New Roman" w:cs="Arial"/>
          <w:color w:val="auto"/>
          <w:szCs w:val="22"/>
        </w:rPr>
        <w:t xml:space="preserve">10 years, we aim to have transformed the landscape across the UK for discovery and clinical evaluation of new brain cancer therapeutics. </w:t>
      </w:r>
    </w:p>
    <w:p w14:paraId="79A85EEE" w14:textId="77777777" w:rsidR="00A621A7" w:rsidRPr="009242AE" w:rsidRDefault="00A621A7" w:rsidP="007D2CBD">
      <w:pPr>
        <w:rPr>
          <w:rFonts w:eastAsia="Times New Roman" w:cs="Arial"/>
          <w:b/>
          <w:color w:val="auto"/>
          <w:szCs w:val="22"/>
        </w:rPr>
      </w:pPr>
      <w:r w:rsidRPr="009242AE">
        <w:rPr>
          <w:rFonts w:eastAsia="Times New Roman" w:cs="Arial"/>
          <w:b/>
          <w:color w:val="auto"/>
          <w:szCs w:val="22"/>
        </w:rPr>
        <w:t>Who you are</w:t>
      </w:r>
    </w:p>
    <w:p w14:paraId="4B4EC0A1" w14:textId="77777777" w:rsidR="00A621A7" w:rsidRPr="009242AE" w:rsidRDefault="00A621A7" w:rsidP="007D2CBD">
      <w:pPr>
        <w:rPr>
          <w:rFonts w:eastAsia="Times New Roman" w:cs="Arial"/>
          <w:color w:val="auto"/>
          <w:szCs w:val="22"/>
        </w:rPr>
      </w:pPr>
      <w:r w:rsidRPr="009242AE">
        <w:rPr>
          <w:rFonts w:eastAsia="Times New Roman" w:cs="Arial"/>
          <w:color w:val="auto"/>
          <w:szCs w:val="22"/>
        </w:rPr>
        <w:t>The post</w:t>
      </w:r>
      <w:r w:rsidR="00AC493B">
        <w:rPr>
          <w:rFonts w:eastAsia="Times New Roman" w:cs="Arial"/>
          <w:color w:val="auto"/>
          <w:szCs w:val="22"/>
        </w:rPr>
        <w:t>-</w:t>
      </w:r>
      <w:r w:rsidRPr="009242AE">
        <w:rPr>
          <w:rFonts w:eastAsia="Times New Roman" w:cs="Arial"/>
          <w:color w:val="auto"/>
          <w:szCs w:val="22"/>
        </w:rPr>
        <w:t xml:space="preserve">holder will ignite new biological- and </w:t>
      </w:r>
      <w:r w:rsidR="00AC493B">
        <w:rPr>
          <w:rFonts w:eastAsia="Times New Roman" w:cs="Arial"/>
          <w:color w:val="auto"/>
          <w:szCs w:val="22"/>
        </w:rPr>
        <w:t xml:space="preserve">data-intensive health research </w:t>
      </w:r>
      <w:r w:rsidRPr="009242AE">
        <w:rPr>
          <w:rFonts w:eastAsia="Times New Roman" w:cs="Arial"/>
          <w:color w:val="auto"/>
          <w:szCs w:val="22"/>
        </w:rPr>
        <w:t xml:space="preserve">and collaborations, through cross-disciplinary technological advances, e.g. in data-driven innovation, imaging and phenotypic screening. </w:t>
      </w:r>
    </w:p>
    <w:p w14:paraId="2740B72F" w14:textId="77777777" w:rsidR="00A621A7" w:rsidRPr="009242AE" w:rsidRDefault="00A621A7" w:rsidP="007D2CBD">
      <w:pPr>
        <w:rPr>
          <w:rFonts w:eastAsia="Times New Roman" w:cs="Arial"/>
          <w:color w:val="auto"/>
          <w:szCs w:val="22"/>
        </w:rPr>
      </w:pPr>
      <w:r w:rsidRPr="009242AE">
        <w:rPr>
          <w:rFonts w:eastAsia="Times New Roman" w:cs="Arial"/>
          <w:color w:val="auto"/>
          <w:szCs w:val="22"/>
        </w:rPr>
        <w:t>We believe that there is a timely opportunity to derive value from patient-focused clinical data, e.g. determining the response or relapse of any residual tumour after surgery or after drug or radiation therapy.</w:t>
      </w:r>
    </w:p>
    <w:p w14:paraId="78C03F9E" w14:textId="3CE1F573" w:rsidR="00A621A7" w:rsidRDefault="00A621A7" w:rsidP="007D2CBD">
      <w:pPr>
        <w:rPr>
          <w:rFonts w:eastAsia="Times New Roman" w:cs="Arial"/>
          <w:color w:val="auto"/>
          <w:szCs w:val="22"/>
        </w:rPr>
      </w:pPr>
      <w:r w:rsidRPr="009242AE">
        <w:rPr>
          <w:rFonts w:eastAsia="Times New Roman" w:cs="Arial"/>
          <w:color w:val="auto"/>
          <w:szCs w:val="22"/>
        </w:rPr>
        <w:t>The post</w:t>
      </w:r>
      <w:r w:rsidR="00AC493B">
        <w:rPr>
          <w:rFonts w:eastAsia="Times New Roman" w:cs="Arial"/>
          <w:color w:val="auto"/>
          <w:szCs w:val="22"/>
        </w:rPr>
        <w:t>-</w:t>
      </w:r>
      <w:r w:rsidRPr="009242AE">
        <w:rPr>
          <w:rFonts w:eastAsia="Times New Roman" w:cs="Arial"/>
          <w:color w:val="auto"/>
          <w:szCs w:val="22"/>
        </w:rPr>
        <w:t>holder will work closely with their counterpart in Edinburgh to map out numbers of brain tumour patients of different types by age and date across Scotland/London and, in addition</w:t>
      </w:r>
      <w:r w:rsidR="00AC493B">
        <w:rPr>
          <w:rFonts w:eastAsia="Times New Roman" w:cs="Arial"/>
          <w:color w:val="auto"/>
          <w:szCs w:val="22"/>
        </w:rPr>
        <w:t>,</w:t>
      </w:r>
      <w:r w:rsidRPr="009242AE">
        <w:rPr>
          <w:rFonts w:eastAsia="Times New Roman" w:cs="Arial"/>
          <w:color w:val="auto"/>
          <w:szCs w:val="22"/>
        </w:rPr>
        <w:t xml:space="preserve"> they will build longitudinal trajectories of consented Scottish/London-based sub-cohorts to examine co-morbidities, tumour recurrence, repeat surgery, deaths by cause etc.</w:t>
      </w:r>
    </w:p>
    <w:p w14:paraId="43921258" w14:textId="6DBF01A2" w:rsidR="00BD5EE7" w:rsidRDefault="00BD5EE7" w:rsidP="007D2CBD">
      <w:pPr>
        <w:rPr>
          <w:rFonts w:eastAsia="Times New Roman" w:cs="Arial"/>
          <w:color w:val="auto"/>
          <w:szCs w:val="22"/>
        </w:rPr>
      </w:pPr>
      <w:r>
        <w:rPr>
          <w:rFonts w:eastAsia="Times New Roman" w:cs="Arial"/>
          <w:color w:val="auto"/>
          <w:szCs w:val="22"/>
        </w:rPr>
        <w:t xml:space="preserve">It is expected that the appointee will have an </w:t>
      </w:r>
      <w:r w:rsidR="0024064E">
        <w:rPr>
          <w:rFonts w:eastAsia="Times New Roman" w:cs="Arial"/>
          <w:color w:val="auto"/>
          <w:szCs w:val="22"/>
        </w:rPr>
        <w:t>ORCID ID and maintain their prof</w:t>
      </w:r>
      <w:r>
        <w:rPr>
          <w:rFonts w:eastAsia="Times New Roman" w:cs="Arial"/>
          <w:color w:val="auto"/>
          <w:szCs w:val="22"/>
        </w:rPr>
        <w:t>ile.</w:t>
      </w:r>
    </w:p>
    <w:p w14:paraId="24B956CD" w14:textId="77777777" w:rsidR="007C7FF1" w:rsidRPr="00927A9E" w:rsidRDefault="007C7FF1" w:rsidP="007D2CBD">
      <w:pPr>
        <w:pStyle w:val="Heading4"/>
        <w:rPr>
          <w:rFonts w:cs="Arial"/>
          <w:color w:val="auto"/>
          <w:lang w:eastAsia="en-US"/>
        </w:rPr>
      </w:pPr>
      <w:r w:rsidRPr="00927A9E">
        <w:rPr>
          <w:rFonts w:cs="Arial"/>
          <w:color w:val="auto"/>
          <w:lang w:eastAsia="en-US"/>
        </w:rPr>
        <w:t>Main purpose of the job</w:t>
      </w:r>
    </w:p>
    <w:p w14:paraId="7543C3A6" w14:textId="0CA54F1B" w:rsidR="00AF6658" w:rsidRPr="00927A9E" w:rsidRDefault="00A621A7" w:rsidP="007D2CBD">
      <w:pPr>
        <w:rPr>
          <w:rFonts w:eastAsia="Times New Roman" w:cs="Arial"/>
          <w:szCs w:val="22"/>
        </w:rPr>
      </w:pPr>
      <w:r w:rsidRPr="00927A9E">
        <w:rPr>
          <w:rFonts w:eastAsia="Times New Roman" w:cs="Arial"/>
          <w:szCs w:val="22"/>
        </w:rPr>
        <w:t xml:space="preserve">The primary purpose of this job is to </w:t>
      </w:r>
      <w:r w:rsidR="00C315D9" w:rsidRPr="00927A9E">
        <w:rPr>
          <w:rFonts w:eastAsia="Times New Roman" w:cs="Arial"/>
          <w:szCs w:val="22"/>
        </w:rPr>
        <w:t>develop large</w:t>
      </w:r>
      <w:r w:rsidR="00BD5EE7">
        <w:rPr>
          <w:rFonts w:eastAsia="Times New Roman" w:cs="Arial"/>
          <w:szCs w:val="22"/>
        </w:rPr>
        <w:t>-</w:t>
      </w:r>
      <w:r w:rsidR="00AF6658" w:rsidRPr="00927A9E">
        <w:rPr>
          <w:rFonts w:eastAsia="Times New Roman" w:cs="Arial"/>
          <w:szCs w:val="22"/>
        </w:rPr>
        <w:t xml:space="preserve">scale </w:t>
      </w:r>
      <w:r w:rsidR="00C315D9" w:rsidRPr="00927A9E">
        <w:rPr>
          <w:rFonts w:eastAsia="Times New Roman" w:cs="Arial"/>
          <w:szCs w:val="22"/>
        </w:rPr>
        <w:t xml:space="preserve">detailed </w:t>
      </w:r>
      <w:r w:rsidR="00AC493B">
        <w:rPr>
          <w:rFonts w:eastAsia="Times New Roman" w:cs="Arial"/>
          <w:szCs w:val="22"/>
        </w:rPr>
        <w:t xml:space="preserve">EHR </w:t>
      </w:r>
      <w:r w:rsidR="00C315D9" w:rsidRPr="00927A9E">
        <w:rPr>
          <w:rFonts w:eastAsia="Times New Roman" w:cs="Arial"/>
          <w:szCs w:val="22"/>
        </w:rPr>
        <w:t xml:space="preserve">in imaging pathology and genomic resources for glioma research. </w:t>
      </w:r>
    </w:p>
    <w:p w14:paraId="2B84BC76" w14:textId="3B7347A2" w:rsidR="000F5AD9" w:rsidRPr="00927A9E" w:rsidRDefault="000F5AD9" w:rsidP="007D2CBD">
      <w:pPr>
        <w:rPr>
          <w:rFonts w:eastAsia="Times New Roman" w:cs="Arial"/>
          <w:szCs w:val="22"/>
        </w:rPr>
      </w:pPr>
      <w:r w:rsidRPr="00927A9E">
        <w:rPr>
          <w:rFonts w:eastAsia="Times New Roman" w:cs="Arial"/>
          <w:szCs w:val="22"/>
        </w:rPr>
        <w:t xml:space="preserve">The appointee will draw on the wealth of research excellence and translational experience brought together in UCL </w:t>
      </w:r>
      <w:r w:rsidR="00A56C47">
        <w:rPr>
          <w:rFonts w:eastAsia="Times New Roman" w:cs="Arial"/>
          <w:szCs w:val="22"/>
        </w:rPr>
        <w:t>p</w:t>
      </w:r>
      <w:r w:rsidRPr="00927A9E">
        <w:rPr>
          <w:rFonts w:eastAsia="Times New Roman" w:cs="Arial"/>
          <w:szCs w:val="22"/>
        </w:rPr>
        <w:t>artner organisations. The post-holder will foster the development of a vibrant c</w:t>
      </w:r>
      <w:r w:rsidR="00AF4E91">
        <w:rPr>
          <w:rFonts w:eastAsia="Times New Roman" w:cs="Arial"/>
          <w:szCs w:val="22"/>
        </w:rPr>
        <w:t>ulture of translational science</w:t>
      </w:r>
      <w:r w:rsidRPr="00927A9E">
        <w:rPr>
          <w:rFonts w:eastAsia="Times New Roman" w:cs="Arial"/>
          <w:szCs w:val="22"/>
        </w:rPr>
        <w:t xml:space="preserve"> and will act as </w:t>
      </w:r>
      <w:r w:rsidR="00AF4E91">
        <w:rPr>
          <w:rFonts w:eastAsia="Times New Roman" w:cs="Arial"/>
          <w:szCs w:val="22"/>
        </w:rPr>
        <w:t xml:space="preserve">a </w:t>
      </w:r>
      <w:r w:rsidRPr="00927A9E">
        <w:rPr>
          <w:rFonts w:eastAsia="Times New Roman" w:cs="Arial"/>
          <w:szCs w:val="22"/>
        </w:rPr>
        <w:t>role model for scientists at all stages in their careers. The successful candidate will be expected to leverage the</w:t>
      </w:r>
      <w:r w:rsidR="00A621A7" w:rsidRPr="00927A9E">
        <w:rPr>
          <w:rFonts w:eastAsia="Times New Roman" w:cs="Arial"/>
          <w:szCs w:val="22"/>
        </w:rPr>
        <w:t xml:space="preserve"> multidisciplinary culture that </w:t>
      </w:r>
      <w:r w:rsidRPr="00927A9E">
        <w:rPr>
          <w:rFonts w:eastAsia="Times New Roman" w:cs="Arial"/>
          <w:szCs w:val="22"/>
        </w:rPr>
        <w:t>characterises  Health Data Research UK</w:t>
      </w:r>
      <w:r w:rsidR="00AF4E91">
        <w:rPr>
          <w:rFonts w:eastAsia="Times New Roman" w:cs="Arial"/>
          <w:szCs w:val="22"/>
        </w:rPr>
        <w:t xml:space="preserve"> </w:t>
      </w:r>
      <w:r w:rsidRPr="00927A9E">
        <w:rPr>
          <w:rFonts w:eastAsia="Times New Roman" w:cs="Arial"/>
          <w:szCs w:val="22"/>
        </w:rPr>
        <w:t>London, and for which UCL is also renowned.</w:t>
      </w:r>
    </w:p>
    <w:p w14:paraId="1E3ED755" w14:textId="77777777" w:rsidR="009242AE" w:rsidRPr="009242AE" w:rsidRDefault="001D6E48" w:rsidP="009242AE">
      <w:pPr>
        <w:pStyle w:val="Heading4"/>
        <w:rPr>
          <w:color w:val="auto"/>
          <w:lang w:eastAsia="en-US"/>
        </w:rPr>
      </w:pPr>
      <w:r w:rsidRPr="00927A9E">
        <w:rPr>
          <w:color w:val="auto"/>
          <w:lang w:eastAsia="en-US"/>
        </w:rPr>
        <w:t xml:space="preserve">Key Working Relationships </w:t>
      </w:r>
    </w:p>
    <w:p w14:paraId="6BD790E6" w14:textId="77777777" w:rsidR="009242AE" w:rsidRDefault="009242AE" w:rsidP="000F7A0B">
      <w:pPr>
        <w:spacing w:after="120" w:line="240" w:lineRule="auto"/>
        <w:rPr>
          <w:b/>
        </w:rPr>
      </w:pPr>
    </w:p>
    <w:p w14:paraId="47DEAA29" w14:textId="72FD118F" w:rsidR="00A621A7" w:rsidRPr="00927A9E" w:rsidRDefault="00A621A7" w:rsidP="006251D3">
      <w:pPr>
        <w:spacing w:after="120"/>
      </w:pPr>
      <w:r w:rsidRPr="00927A9E">
        <w:rPr>
          <w:b/>
        </w:rPr>
        <w:t>At UCL:</w:t>
      </w:r>
      <w:r w:rsidRPr="00927A9E">
        <w:t xml:space="preserve"> Professor Harry Hemingway (UCL Institute of Health Informatics, </w:t>
      </w:r>
      <w:r w:rsidR="006251D3">
        <w:t>HDR</w:t>
      </w:r>
      <w:r w:rsidRPr="00927A9E">
        <w:t xml:space="preserve"> UK</w:t>
      </w:r>
      <w:r w:rsidR="006251D3">
        <w:t xml:space="preserve"> </w:t>
      </w:r>
      <w:r w:rsidRPr="00927A9E">
        <w:t>London Site) and Professor Simona Pa</w:t>
      </w:r>
      <w:r w:rsidR="00CD0BFB" w:rsidRPr="00927A9E">
        <w:t>rrinello, UCL Cancer Institute and  UCL P</w:t>
      </w:r>
      <w:r w:rsidR="007E1B0A">
        <w:t xml:space="preserve">rincipal </w:t>
      </w:r>
      <w:r w:rsidR="00CD0BFB" w:rsidRPr="00927A9E">
        <w:t>I</w:t>
      </w:r>
      <w:r w:rsidR="007E1B0A">
        <w:t>nvestigator</w:t>
      </w:r>
      <w:r w:rsidR="00CD0BFB" w:rsidRPr="00927A9E">
        <w:t xml:space="preserve"> for Glioma Centre of Excellence. </w:t>
      </w:r>
    </w:p>
    <w:p w14:paraId="65C79337" w14:textId="77777777" w:rsidR="00824E32" w:rsidRDefault="00A621A7" w:rsidP="00824E32">
      <w:pPr>
        <w:spacing w:after="0"/>
      </w:pPr>
      <w:r w:rsidRPr="00927A9E">
        <w:t>The informatics and bioinformatics expertise at UCL:</w:t>
      </w:r>
    </w:p>
    <w:p w14:paraId="4432C23B" w14:textId="655E17E5" w:rsidR="00A621A7" w:rsidRPr="00927A9E" w:rsidRDefault="00A621A7" w:rsidP="00824E32">
      <w:pPr>
        <w:spacing w:after="0"/>
      </w:pPr>
      <w:r w:rsidRPr="00927A9E">
        <w:t xml:space="preserve"> </w:t>
      </w:r>
    </w:p>
    <w:p w14:paraId="6A523B61" w14:textId="6C958133" w:rsidR="00A621A7" w:rsidRPr="00927A9E" w:rsidRDefault="00A621A7" w:rsidP="00824E32">
      <w:pPr>
        <w:spacing w:after="0"/>
        <w:ind w:left="397" w:hanging="397"/>
      </w:pPr>
      <w:r w:rsidRPr="00927A9E">
        <w:lastRenderedPageBreak/>
        <w:t>•</w:t>
      </w:r>
      <w:r w:rsidRPr="00927A9E">
        <w:tab/>
        <w:t>Dr Spiros Denaxas (structured EHRs, CALIBER, UCL Institute of Health Informatics)</w:t>
      </w:r>
      <w:r w:rsidR="00EF3AED">
        <w:t>;</w:t>
      </w:r>
      <w:r w:rsidRPr="00927A9E">
        <w:t xml:space="preserve"> </w:t>
      </w:r>
    </w:p>
    <w:p w14:paraId="6FBCF24B" w14:textId="513A440C" w:rsidR="00A621A7" w:rsidRPr="00927A9E" w:rsidRDefault="00A621A7" w:rsidP="00824E32">
      <w:pPr>
        <w:spacing w:after="0"/>
        <w:ind w:left="397" w:hanging="397"/>
      </w:pPr>
      <w:r w:rsidRPr="00927A9E">
        <w:t>•</w:t>
      </w:r>
      <w:r w:rsidRPr="00927A9E">
        <w:tab/>
        <w:t>Professor Richard Dobson (unstructured and structured EHRs, UCL Institute of Health Informatics)</w:t>
      </w:r>
      <w:r w:rsidR="00EF3AED">
        <w:t>;</w:t>
      </w:r>
      <w:r w:rsidRPr="00927A9E">
        <w:t xml:space="preserve"> </w:t>
      </w:r>
    </w:p>
    <w:p w14:paraId="3EA82354" w14:textId="77777777" w:rsidR="00A621A7" w:rsidRDefault="00A621A7" w:rsidP="00824E32">
      <w:pPr>
        <w:spacing w:after="0"/>
        <w:ind w:left="397" w:hanging="397"/>
      </w:pPr>
      <w:r w:rsidRPr="00927A9E">
        <w:t>•</w:t>
      </w:r>
      <w:r w:rsidRPr="00927A9E">
        <w:tab/>
        <w:t>Dr Wai Keong Wong (</w:t>
      </w:r>
      <w:r w:rsidR="00AF6658" w:rsidRPr="00927A9E">
        <w:t xml:space="preserve">Haematological </w:t>
      </w:r>
      <w:r w:rsidR="00CD0BFB" w:rsidRPr="00927A9E">
        <w:t>Oncologist</w:t>
      </w:r>
      <w:r w:rsidR="00AF6658" w:rsidRPr="00927A9E">
        <w:t xml:space="preserve"> and </w:t>
      </w:r>
      <w:r w:rsidRPr="00927A9E">
        <w:t xml:space="preserve">Chief Research Clinical Informatics Officer, UCLH). </w:t>
      </w:r>
    </w:p>
    <w:p w14:paraId="53601F90" w14:textId="77777777" w:rsidR="009242AE" w:rsidRPr="00927A9E" w:rsidRDefault="009242AE" w:rsidP="00824E32">
      <w:pPr>
        <w:spacing w:after="0"/>
      </w:pPr>
    </w:p>
    <w:p w14:paraId="29A7AD2F" w14:textId="6340DC2E" w:rsidR="009242AE" w:rsidRDefault="00A621A7" w:rsidP="00824E32">
      <w:pPr>
        <w:spacing w:after="0"/>
      </w:pPr>
      <w:r w:rsidRPr="00927A9E">
        <w:rPr>
          <w:b/>
        </w:rPr>
        <w:t>At Edinburgh:</w:t>
      </w:r>
      <w:r w:rsidRPr="00927A9E">
        <w:t xml:space="preserve"> Importantly</w:t>
      </w:r>
      <w:r w:rsidR="002D613D">
        <w:t>,</w:t>
      </w:r>
      <w:r w:rsidRPr="00927A9E">
        <w:t xml:space="preserve"> the post</w:t>
      </w:r>
      <w:r w:rsidR="00AF4E91">
        <w:t>-</w:t>
      </w:r>
      <w:r w:rsidRPr="00927A9E">
        <w:t xml:space="preserve">holder will </w:t>
      </w:r>
      <w:r w:rsidR="00AF4E91">
        <w:t xml:space="preserve">be expected to collaborate with </w:t>
      </w:r>
      <w:r w:rsidRPr="00927A9E">
        <w:t>Professor Cathie Sudlow, who lead</w:t>
      </w:r>
      <w:r w:rsidR="00CD0BFB" w:rsidRPr="00927A9E">
        <w:t xml:space="preserve">s the Health Data Science theme, </w:t>
      </w:r>
      <w:r w:rsidR="00AF4E91">
        <w:t>in the CRUK Glioma Centre of Excellence at Edinburgh University.</w:t>
      </w:r>
    </w:p>
    <w:p w14:paraId="20AB9DB2" w14:textId="77777777" w:rsidR="009242AE" w:rsidRPr="00927A9E" w:rsidRDefault="009242AE" w:rsidP="00824E32">
      <w:pPr>
        <w:spacing w:after="0"/>
      </w:pPr>
    </w:p>
    <w:p w14:paraId="72CD8349" w14:textId="54B3E290" w:rsidR="00A621A7" w:rsidRDefault="00A621A7" w:rsidP="000F7A0B">
      <w:pPr>
        <w:spacing w:after="0" w:line="240" w:lineRule="auto"/>
      </w:pPr>
      <w:r w:rsidRPr="00927A9E">
        <w:rPr>
          <w:b/>
        </w:rPr>
        <w:t>At HDR UK:</w:t>
      </w:r>
      <w:r w:rsidRPr="00927A9E">
        <w:t xml:space="preserve"> </w:t>
      </w:r>
      <w:r w:rsidR="00635FB8" w:rsidRPr="006A0706">
        <w:rPr>
          <w:color w:val="0000FF"/>
        </w:rPr>
        <w:t>It is expected that the appointee contributes towards the emerging theme in data science for cancer and phenomics</w:t>
      </w:r>
      <w:r w:rsidR="00635FB8">
        <w:rPr>
          <w:color w:val="0000FF"/>
        </w:rPr>
        <w:t xml:space="preserve">. </w:t>
      </w:r>
    </w:p>
    <w:p w14:paraId="51328E9D" w14:textId="77777777" w:rsidR="000F7A0B" w:rsidRDefault="000F7A0B" w:rsidP="000F7A0B">
      <w:pPr>
        <w:spacing w:after="0" w:line="240" w:lineRule="auto"/>
        <w:jc w:val="both"/>
        <w:rPr>
          <w:rFonts w:eastAsia="Times New Roman" w:cs="Arial"/>
          <w:b/>
          <w:szCs w:val="22"/>
        </w:rPr>
      </w:pPr>
    </w:p>
    <w:p w14:paraId="1B960A0F" w14:textId="14079E1C" w:rsidR="001D6E48" w:rsidRPr="00927A9E" w:rsidRDefault="008105B7" w:rsidP="000F7A0B">
      <w:pPr>
        <w:pStyle w:val="Heading4"/>
        <w:rPr>
          <w:rFonts w:cs="Arial"/>
          <w:sz w:val="12"/>
          <w:szCs w:val="20"/>
        </w:rPr>
      </w:pPr>
      <w:r w:rsidRPr="00927A9E">
        <w:rPr>
          <w:lang w:eastAsia="en-US"/>
        </w:rPr>
        <w:t xml:space="preserve">Duties and </w:t>
      </w:r>
      <w:r w:rsidR="00BC16DE" w:rsidRPr="00927A9E">
        <w:rPr>
          <w:lang w:eastAsia="en-US"/>
        </w:rPr>
        <w:t>responsibilities</w:t>
      </w:r>
      <w:r w:rsidR="00BC16DE" w:rsidRPr="00927A9E">
        <w:rPr>
          <w:rFonts w:cs="Arial"/>
        </w:rPr>
        <w:br/>
      </w:r>
    </w:p>
    <w:p w14:paraId="0D60A6C3" w14:textId="03494BF4" w:rsidR="001573BB" w:rsidRPr="00927A9E" w:rsidRDefault="000F5AD9" w:rsidP="00D712CF">
      <w:pPr>
        <w:spacing w:line="240" w:lineRule="auto"/>
      </w:pPr>
      <w:r w:rsidRPr="00927A9E">
        <w:t>The post-holder will work closely with and be supported in their role by the Principal Investigator. The main responsibilities include:</w:t>
      </w:r>
    </w:p>
    <w:p w14:paraId="4FEA41E2" w14:textId="77777777" w:rsidR="00CD0BFB" w:rsidRPr="009242AE" w:rsidRDefault="00CD0BFB" w:rsidP="000F7A0B">
      <w:pPr>
        <w:spacing w:line="240" w:lineRule="auto"/>
        <w:jc w:val="both"/>
        <w:rPr>
          <w:b/>
          <w:szCs w:val="20"/>
        </w:rPr>
      </w:pPr>
      <w:r w:rsidRPr="009242AE">
        <w:rPr>
          <w:b/>
          <w:szCs w:val="20"/>
        </w:rPr>
        <w:t>Resea</w:t>
      </w:r>
      <w:r w:rsidR="00927A9E" w:rsidRPr="009242AE">
        <w:rPr>
          <w:b/>
          <w:szCs w:val="20"/>
        </w:rPr>
        <w:t>r</w:t>
      </w:r>
      <w:r w:rsidRPr="009242AE">
        <w:rPr>
          <w:b/>
          <w:szCs w:val="20"/>
        </w:rPr>
        <w:t>ch</w:t>
      </w:r>
    </w:p>
    <w:p w14:paraId="68EE5A09" w14:textId="77777777" w:rsidR="00A621A7" w:rsidRPr="00927A9E" w:rsidRDefault="00A621A7" w:rsidP="00824E32">
      <w:pPr>
        <w:pStyle w:val="ListParagraph"/>
        <w:numPr>
          <w:ilvl w:val="0"/>
          <w:numId w:val="12"/>
        </w:numPr>
        <w:spacing w:after="0"/>
        <w:rPr>
          <w:color w:val="auto"/>
        </w:rPr>
      </w:pPr>
      <w:r w:rsidRPr="00927A9E">
        <w:rPr>
          <w:rFonts w:cs="Arial"/>
          <w:color w:val="auto"/>
          <w:szCs w:val="20"/>
        </w:rPr>
        <w:t>Develop and validate EHR phenotyping algorithms relevant to understanding the (early) detection, classification and progression of glioma</w:t>
      </w:r>
    </w:p>
    <w:p w14:paraId="1B00EA6E" w14:textId="33E59FF6" w:rsidR="00A621A7" w:rsidRPr="00927A9E" w:rsidRDefault="00A621A7" w:rsidP="00824E32">
      <w:pPr>
        <w:pStyle w:val="NormalWeb"/>
        <w:numPr>
          <w:ilvl w:val="0"/>
          <w:numId w:val="12"/>
        </w:numPr>
        <w:shd w:val="clear" w:color="auto" w:fill="FFFFFF"/>
        <w:spacing w:before="0" w:beforeAutospacing="0" w:after="0" w:afterAutospacing="0" w:line="280" w:lineRule="exact"/>
        <w:ind w:left="714" w:hanging="357"/>
        <w:rPr>
          <w:rFonts w:ascii="Arial" w:hAnsi="Arial" w:cs="Arial"/>
          <w:sz w:val="20"/>
          <w:szCs w:val="20"/>
          <w:lang w:val="en-GB"/>
        </w:rPr>
      </w:pPr>
      <w:r w:rsidRPr="00927A9E">
        <w:rPr>
          <w:rFonts w:ascii="Arial" w:hAnsi="Arial" w:cs="Arial"/>
          <w:sz w:val="20"/>
          <w:szCs w:val="20"/>
          <w:lang w:val="en-GB"/>
        </w:rPr>
        <w:t xml:space="preserve">Access large-scale </w:t>
      </w:r>
      <w:r w:rsidR="00DC079E">
        <w:rPr>
          <w:rFonts w:ascii="Arial" w:hAnsi="Arial" w:cs="Arial"/>
          <w:sz w:val="20"/>
          <w:szCs w:val="20"/>
          <w:lang w:val="en-GB"/>
        </w:rPr>
        <w:t xml:space="preserve">EHR </w:t>
      </w:r>
      <w:r w:rsidRPr="00927A9E">
        <w:rPr>
          <w:rFonts w:ascii="Arial" w:hAnsi="Arial" w:cs="Arial"/>
          <w:sz w:val="20"/>
          <w:szCs w:val="20"/>
          <w:lang w:val="en-GB"/>
        </w:rPr>
        <w:t xml:space="preserve">resources across UK (e.g. CALIBER and Scotland) and develop and execute reusable analytic approaches </w:t>
      </w:r>
    </w:p>
    <w:p w14:paraId="0D2E4BAA" w14:textId="040393A2" w:rsidR="00A621A7" w:rsidRPr="00927A9E" w:rsidRDefault="00A621A7" w:rsidP="00824E32">
      <w:pPr>
        <w:pStyle w:val="NormalWeb"/>
        <w:numPr>
          <w:ilvl w:val="0"/>
          <w:numId w:val="12"/>
        </w:numPr>
        <w:shd w:val="clear" w:color="auto" w:fill="FFFFFF"/>
        <w:spacing w:before="0" w:beforeAutospacing="0" w:after="0" w:afterAutospacing="0" w:line="280" w:lineRule="exact"/>
        <w:ind w:left="714" w:hanging="357"/>
        <w:rPr>
          <w:rFonts w:ascii="Arial" w:hAnsi="Arial" w:cs="Arial"/>
          <w:sz w:val="20"/>
          <w:szCs w:val="20"/>
          <w:lang w:val="en-GB"/>
        </w:rPr>
      </w:pPr>
      <w:r w:rsidRPr="00927A9E">
        <w:rPr>
          <w:rFonts w:ascii="Arial" w:hAnsi="Arial" w:cs="Arial"/>
          <w:sz w:val="20"/>
          <w:szCs w:val="20"/>
          <w:lang w:val="en-GB"/>
        </w:rPr>
        <w:t xml:space="preserve">Develop appropriate </w:t>
      </w:r>
      <w:r w:rsidR="00FE50F6">
        <w:rPr>
          <w:rFonts w:ascii="Arial" w:hAnsi="Arial" w:cs="Arial"/>
          <w:sz w:val="20"/>
          <w:szCs w:val="20"/>
          <w:lang w:val="en-GB"/>
        </w:rPr>
        <w:t xml:space="preserve">tools </w:t>
      </w:r>
      <w:r w:rsidRPr="00927A9E">
        <w:rPr>
          <w:rFonts w:ascii="Arial" w:hAnsi="Arial" w:cs="Arial"/>
          <w:sz w:val="20"/>
          <w:szCs w:val="20"/>
          <w:lang w:val="en-GB"/>
        </w:rPr>
        <w:t xml:space="preserve">for analysis (e.g. federated) of EHR directly relevant to emerging hypotheses in relation to e.g. drug repurposing </w:t>
      </w:r>
    </w:p>
    <w:p w14:paraId="44197A18" w14:textId="77777777" w:rsidR="00A621A7" w:rsidRPr="00927A9E" w:rsidRDefault="00A621A7" w:rsidP="00824E32">
      <w:pPr>
        <w:pStyle w:val="NormalWeb"/>
        <w:numPr>
          <w:ilvl w:val="0"/>
          <w:numId w:val="12"/>
        </w:numPr>
        <w:shd w:val="clear" w:color="auto" w:fill="FFFFFF"/>
        <w:spacing w:before="0" w:beforeAutospacing="0" w:after="0" w:afterAutospacing="0" w:line="280" w:lineRule="exact"/>
        <w:ind w:left="714" w:hanging="357"/>
        <w:rPr>
          <w:rFonts w:ascii="Arial" w:hAnsi="Arial" w:cs="Arial"/>
          <w:sz w:val="20"/>
          <w:szCs w:val="20"/>
          <w:lang w:val="en-GB"/>
        </w:rPr>
      </w:pPr>
      <w:r w:rsidRPr="00927A9E">
        <w:rPr>
          <w:rFonts w:ascii="Arial" w:hAnsi="Arial" w:cs="Arial"/>
          <w:sz w:val="20"/>
          <w:szCs w:val="20"/>
          <w:lang w:val="en-GB"/>
        </w:rPr>
        <w:t xml:space="preserve">Access unstructured health record data at scale e.g. from imaging or pathology reports and develop appropriate analytic pipelines </w:t>
      </w:r>
    </w:p>
    <w:p w14:paraId="206DD38C" w14:textId="77777777" w:rsidR="00A621A7" w:rsidRPr="00927A9E" w:rsidRDefault="00A621A7" w:rsidP="00824E32">
      <w:pPr>
        <w:pStyle w:val="NormalWeb"/>
        <w:numPr>
          <w:ilvl w:val="0"/>
          <w:numId w:val="12"/>
        </w:numPr>
        <w:shd w:val="clear" w:color="auto" w:fill="FFFFFF"/>
        <w:spacing w:before="0" w:beforeAutospacing="0" w:after="0" w:afterAutospacing="0" w:line="280" w:lineRule="exact"/>
        <w:ind w:left="714" w:hanging="357"/>
        <w:rPr>
          <w:rFonts w:ascii="Arial" w:hAnsi="Arial" w:cs="Arial"/>
          <w:sz w:val="20"/>
          <w:szCs w:val="20"/>
          <w:lang w:val="en-GB"/>
        </w:rPr>
      </w:pPr>
      <w:r w:rsidRPr="00927A9E">
        <w:rPr>
          <w:rFonts w:ascii="Arial" w:hAnsi="Arial" w:cs="Arial"/>
          <w:sz w:val="20"/>
          <w:szCs w:val="20"/>
          <w:lang w:val="en-GB"/>
        </w:rPr>
        <w:t>Catalogue and control metadata parameters and metadata administration towards the automation of data extraction</w:t>
      </w:r>
    </w:p>
    <w:p w14:paraId="305959C2" w14:textId="77777777" w:rsidR="00A621A7" w:rsidRPr="00927A9E" w:rsidRDefault="00A621A7" w:rsidP="00824E32">
      <w:pPr>
        <w:pStyle w:val="NormalWeb"/>
        <w:numPr>
          <w:ilvl w:val="0"/>
          <w:numId w:val="13"/>
        </w:numPr>
        <w:shd w:val="clear" w:color="auto" w:fill="FFFFFF"/>
        <w:spacing w:before="0" w:beforeAutospacing="0" w:after="0" w:afterAutospacing="0" w:line="280" w:lineRule="exact"/>
        <w:rPr>
          <w:rFonts w:ascii="Arial" w:hAnsi="Arial" w:cs="Arial"/>
          <w:sz w:val="20"/>
          <w:szCs w:val="20"/>
          <w:lang w:val="en-GB"/>
        </w:rPr>
      </w:pPr>
      <w:r w:rsidRPr="00927A9E">
        <w:rPr>
          <w:rFonts w:ascii="Arial" w:hAnsi="Arial" w:cs="Arial"/>
          <w:sz w:val="20"/>
          <w:szCs w:val="20"/>
          <w:lang w:val="en-GB"/>
        </w:rPr>
        <w:t xml:space="preserve">Provide a point of contact to growing collaborations in cancer informatics. </w:t>
      </w:r>
    </w:p>
    <w:p w14:paraId="6ED52E48" w14:textId="77777777" w:rsidR="00A621A7" w:rsidRPr="00927A9E" w:rsidRDefault="00A621A7" w:rsidP="000F7A0B">
      <w:pPr>
        <w:pStyle w:val="NormalWeb"/>
        <w:shd w:val="clear" w:color="auto" w:fill="FFFFFF"/>
        <w:spacing w:before="0" w:beforeAutospacing="0" w:after="0" w:afterAutospacing="0"/>
        <w:ind w:left="720"/>
        <w:jc w:val="both"/>
        <w:rPr>
          <w:rFonts w:ascii="Arial" w:hAnsi="Arial" w:cs="Arial"/>
          <w:sz w:val="20"/>
          <w:szCs w:val="20"/>
          <w:lang w:val="en-GB"/>
        </w:rPr>
      </w:pPr>
    </w:p>
    <w:p w14:paraId="035D72F3" w14:textId="77777777" w:rsidR="00A621A7" w:rsidRPr="00927A9E" w:rsidRDefault="00A621A7" w:rsidP="00824E32">
      <w:pPr>
        <w:rPr>
          <w:rFonts w:cs="Arial"/>
          <w:color w:val="auto"/>
        </w:rPr>
      </w:pPr>
      <w:r w:rsidRPr="00927A9E">
        <w:rPr>
          <w:rFonts w:cs="Arial"/>
          <w:color w:val="auto"/>
        </w:rPr>
        <w:t>In pursuit of these research responsibilities, the post</w:t>
      </w:r>
      <w:r w:rsidR="00AF4E91">
        <w:rPr>
          <w:rFonts w:cs="Arial"/>
          <w:color w:val="auto"/>
        </w:rPr>
        <w:t>-</w:t>
      </w:r>
      <w:r w:rsidRPr="00927A9E">
        <w:rPr>
          <w:rFonts w:cs="Arial"/>
          <w:color w:val="auto"/>
        </w:rPr>
        <w:t xml:space="preserve">holder will work well in an interdisciplinary team and be a </w:t>
      </w:r>
      <w:r w:rsidRPr="00927A9E">
        <w:rPr>
          <w:rFonts w:cs="Arial"/>
          <w:color w:val="auto"/>
        </w:rPr>
        <w:t>self-starter, taking the initiative to develop and lead the development of infrastructure and research projects, with the support of the wider team. S/he will:</w:t>
      </w:r>
    </w:p>
    <w:p w14:paraId="330F923F" w14:textId="07489C0C" w:rsidR="00A621A7" w:rsidRPr="00927A9E" w:rsidRDefault="00A621A7" w:rsidP="00824E32">
      <w:pPr>
        <w:pStyle w:val="ListParagraph"/>
        <w:numPr>
          <w:ilvl w:val="0"/>
          <w:numId w:val="8"/>
        </w:numPr>
        <w:rPr>
          <w:rFonts w:cs="Arial"/>
          <w:color w:val="auto"/>
        </w:rPr>
      </w:pPr>
      <w:r w:rsidRPr="00927A9E">
        <w:rPr>
          <w:rFonts w:cs="Arial"/>
          <w:color w:val="auto"/>
        </w:rPr>
        <w:t xml:space="preserve">Submit research </w:t>
      </w:r>
      <w:r w:rsidR="00DC079E">
        <w:rPr>
          <w:rFonts w:cs="Arial"/>
          <w:color w:val="auto"/>
        </w:rPr>
        <w:t>paper</w:t>
      </w:r>
      <w:r w:rsidR="00DC079E" w:rsidRPr="00927A9E">
        <w:rPr>
          <w:rFonts w:cs="Arial"/>
          <w:color w:val="auto"/>
        </w:rPr>
        <w:t xml:space="preserve">s </w:t>
      </w:r>
      <w:r w:rsidRPr="00927A9E">
        <w:rPr>
          <w:rFonts w:cs="Arial"/>
          <w:color w:val="auto"/>
        </w:rPr>
        <w:t>to refereed journals on a regular basis and present findings at national and international conferences</w:t>
      </w:r>
    </w:p>
    <w:p w14:paraId="776A36AD" w14:textId="77777777" w:rsidR="00A621A7" w:rsidRPr="00927A9E" w:rsidRDefault="00A621A7" w:rsidP="00824E32">
      <w:pPr>
        <w:pStyle w:val="ListParagraph"/>
        <w:numPr>
          <w:ilvl w:val="0"/>
          <w:numId w:val="8"/>
        </w:numPr>
        <w:rPr>
          <w:rFonts w:cs="Arial"/>
          <w:color w:val="auto"/>
        </w:rPr>
      </w:pPr>
      <w:r w:rsidRPr="00927A9E">
        <w:rPr>
          <w:rFonts w:cs="Arial"/>
          <w:color w:val="auto"/>
        </w:rPr>
        <w:t>Develop tools and methods which are FAIR (Findable, Accessible, Interoperable and Reusable)</w:t>
      </w:r>
    </w:p>
    <w:p w14:paraId="40C0891A" w14:textId="77777777" w:rsidR="00A621A7" w:rsidRPr="00927A9E" w:rsidRDefault="00A621A7" w:rsidP="00824E32">
      <w:pPr>
        <w:pStyle w:val="ListParagraph"/>
        <w:numPr>
          <w:ilvl w:val="0"/>
          <w:numId w:val="8"/>
        </w:numPr>
        <w:rPr>
          <w:rFonts w:cs="Arial"/>
          <w:color w:val="auto"/>
        </w:rPr>
      </w:pPr>
      <w:r w:rsidRPr="00927A9E">
        <w:rPr>
          <w:rFonts w:cs="Arial"/>
          <w:color w:val="auto"/>
        </w:rPr>
        <w:t>Support ongoing research projects within the Institute, providing supervision an</w:t>
      </w:r>
      <w:r w:rsidR="00AF4E91">
        <w:rPr>
          <w:rFonts w:cs="Arial"/>
          <w:color w:val="auto"/>
        </w:rPr>
        <w:t xml:space="preserve">d advice to other team members and </w:t>
      </w:r>
      <w:r w:rsidRPr="00927A9E">
        <w:rPr>
          <w:rFonts w:cs="Arial"/>
          <w:color w:val="auto"/>
        </w:rPr>
        <w:t>work closely with colleagues at other universities in the Glioma Centre of Excellence</w:t>
      </w:r>
    </w:p>
    <w:p w14:paraId="355886D5" w14:textId="77777777" w:rsidR="00CD0BFB" w:rsidRPr="00927A9E" w:rsidRDefault="00A621A7" w:rsidP="00824E32">
      <w:pPr>
        <w:pStyle w:val="ListParagraph"/>
        <w:numPr>
          <w:ilvl w:val="0"/>
          <w:numId w:val="8"/>
        </w:numPr>
        <w:rPr>
          <w:rFonts w:cs="Arial"/>
          <w:color w:val="auto"/>
        </w:rPr>
      </w:pPr>
      <w:r w:rsidRPr="00927A9E">
        <w:rPr>
          <w:rFonts w:cs="Arial"/>
          <w:color w:val="auto"/>
        </w:rPr>
        <w:t>Contribute to the development of grant applications and manuscripts in collaboratio</w:t>
      </w:r>
      <w:r w:rsidR="00CD0BFB" w:rsidRPr="00927A9E">
        <w:rPr>
          <w:rFonts w:cs="Arial"/>
          <w:color w:val="auto"/>
        </w:rPr>
        <w:t>n with others in the Institute</w:t>
      </w:r>
    </w:p>
    <w:p w14:paraId="203971CC" w14:textId="28B32E47" w:rsidR="00927A9E" w:rsidRPr="00927A9E" w:rsidRDefault="00CD0BFB" w:rsidP="00824E32">
      <w:pPr>
        <w:pStyle w:val="ListParagraph"/>
        <w:numPr>
          <w:ilvl w:val="0"/>
          <w:numId w:val="8"/>
        </w:numPr>
        <w:rPr>
          <w:rFonts w:cs="Arial"/>
          <w:color w:val="auto"/>
        </w:rPr>
      </w:pPr>
      <w:r w:rsidRPr="00927A9E">
        <w:rPr>
          <w:rFonts w:cs="Arial"/>
          <w:color w:val="auto"/>
        </w:rPr>
        <w:t xml:space="preserve">Participate in emerging cancer </w:t>
      </w:r>
      <w:r w:rsidR="000F7A0B">
        <w:rPr>
          <w:rFonts w:cs="Arial"/>
          <w:color w:val="auto"/>
        </w:rPr>
        <w:t>and phe</w:t>
      </w:r>
      <w:r w:rsidR="00DC079E">
        <w:rPr>
          <w:rFonts w:cs="Arial"/>
          <w:color w:val="auto"/>
        </w:rPr>
        <w:t>n</w:t>
      </w:r>
      <w:r w:rsidR="000F7A0B">
        <w:rPr>
          <w:rFonts w:cs="Arial"/>
          <w:color w:val="auto"/>
        </w:rPr>
        <w:t>o</w:t>
      </w:r>
      <w:r w:rsidR="00DC079E">
        <w:rPr>
          <w:rFonts w:cs="Arial"/>
          <w:color w:val="auto"/>
        </w:rPr>
        <w:t>m</w:t>
      </w:r>
      <w:r w:rsidR="000F7A0B">
        <w:rPr>
          <w:rFonts w:cs="Arial"/>
          <w:color w:val="auto"/>
        </w:rPr>
        <w:t xml:space="preserve">ics </w:t>
      </w:r>
      <w:r w:rsidRPr="00927A9E">
        <w:rPr>
          <w:rFonts w:cs="Arial"/>
          <w:color w:val="auto"/>
        </w:rPr>
        <w:t>theme</w:t>
      </w:r>
      <w:r w:rsidR="000F7A0B">
        <w:rPr>
          <w:rFonts w:cs="Arial"/>
          <w:color w:val="auto"/>
        </w:rPr>
        <w:t>s</w:t>
      </w:r>
      <w:r w:rsidRPr="00927A9E">
        <w:rPr>
          <w:rFonts w:cs="Arial"/>
          <w:color w:val="auto"/>
        </w:rPr>
        <w:t xml:space="preserve"> in HDR UK as appropriate. </w:t>
      </w:r>
    </w:p>
    <w:p w14:paraId="56CF5F79" w14:textId="77777777" w:rsidR="00A621A7" w:rsidRPr="00927A9E" w:rsidRDefault="00A621A7" w:rsidP="00824E32">
      <w:pPr>
        <w:spacing w:after="0"/>
        <w:rPr>
          <w:rFonts w:cs="Arial"/>
          <w:b/>
          <w:color w:val="auto"/>
          <w:szCs w:val="20"/>
        </w:rPr>
      </w:pPr>
      <w:r w:rsidRPr="00927A9E">
        <w:rPr>
          <w:rFonts w:cs="Arial"/>
          <w:b/>
          <w:color w:val="auto"/>
          <w:szCs w:val="20"/>
        </w:rPr>
        <w:t>Teaching, training and supervision</w:t>
      </w:r>
    </w:p>
    <w:p w14:paraId="6C8E7FEB" w14:textId="2D03D100" w:rsidR="00A621A7" w:rsidRPr="00927A9E" w:rsidRDefault="00A621A7" w:rsidP="00824E32">
      <w:pPr>
        <w:numPr>
          <w:ilvl w:val="0"/>
          <w:numId w:val="11"/>
        </w:numPr>
        <w:spacing w:after="0"/>
        <w:ind w:left="720"/>
        <w:rPr>
          <w:rFonts w:cs="Arial"/>
          <w:color w:val="auto"/>
          <w:szCs w:val="20"/>
        </w:rPr>
      </w:pPr>
      <w:r w:rsidRPr="00927A9E">
        <w:rPr>
          <w:rFonts w:cs="Arial"/>
          <w:color w:val="auto"/>
          <w:szCs w:val="20"/>
        </w:rPr>
        <w:t xml:space="preserve">Participate in existing and new teaching activities across the field of using </w:t>
      </w:r>
      <w:r w:rsidR="00BD6894">
        <w:rPr>
          <w:rFonts w:cs="Arial"/>
          <w:color w:val="auto"/>
          <w:szCs w:val="20"/>
        </w:rPr>
        <w:t>EHR</w:t>
      </w:r>
      <w:r w:rsidRPr="00927A9E">
        <w:rPr>
          <w:rFonts w:cs="Arial"/>
          <w:color w:val="auto"/>
          <w:szCs w:val="20"/>
        </w:rPr>
        <w:t xml:space="preserve"> for research. This may involve MSc level teaching (e.g. supervision of MSc dissertations), and involvement in the new MSc in </w:t>
      </w:r>
      <w:r w:rsidR="00DF08C9">
        <w:rPr>
          <w:rFonts w:cs="Arial"/>
          <w:color w:val="auto"/>
          <w:szCs w:val="20"/>
        </w:rPr>
        <w:t xml:space="preserve">Health </w:t>
      </w:r>
      <w:r w:rsidRPr="00927A9E">
        <w:rPr>
          <w:rFonts w:cs="Arial"/>
          <w:color w:val="auto"/>
          <w:szCs w:val="20"/>
        </w:rPr>
        <w:t>Data Science at UCL Institute of Health Informatics.</w:t>
      </w:r>
    </w:p>
    <w:p w14:paraId="31CE47D8" w14:textId="77777777" w:rsidR="00A621A7" w:rsidRPr="00927A9E" w:rsidRDefault="00A621A7" w:rsidP="00824E32">
      <w:pPr>
        <w:numPr>
          <w:ilvl w:val="0"/>
          <w:numId w:val="11"/>
        </w:numPr>
        <w:spacing w:after="0"/>
        <w:ind w:left="720"/>
        <w:rPr>
          <w:rFonts w:cs="Arial"/>
          <w:color w:val="auto"/>
          <w:szCs w:val="20"/>
        </w:rPr>
      </w:pPr>
      <w:r w:rsidRPr="00927A9E">
        <w:rPr>
          <w:rFonts w:cs="Arial"/>
          <w:color w:val="auto"/>
          <w:szCs w:val="20"/>
        </w:rPr>
        <w:t>Developing web-based resources and seminar series e.g. around the HDR UK proposed national repository for EHR phenotypes</w:t>
      </w:r>
      <w:r w:rsidR="00B22FB4" w:rsidRPr="00927A9E">
        <w:rPr>
          <w:rFonts w:cs="Arial"/>
          <w:color w:val="auto"/>
          <w:szCs w:val="20"/>
        </w:rPr>
        <w:t>.</w:t>
      </w:r>
      <w:r w:rsidRPr="00927A9E">
        <w:rPr>
          <w:rFonts w:cs="Arial"/>
          <w:color w:val="auto"/>
          <w:szCs w:val="20"/>
        </w:rPr>
        <w:t xml:space="preserve"> </w:t>
      </w:r>
    </w:p>
    <w:p w14:paraId="51A6EB7B" w14:textId="4CE8D9B0" w:rsidR="00A621A7" w:rsidRPr="00927A9E" w:rsidRDefault="00A621A7" w:rsidP="00824E32">
      <w:pPr>
        <w:tabs>
          <w:tab w:val="left" w:pos="-720"/>
        </w:tabs>
        <w:suppressAutoHyphens/>
        <w:spacing w:before="120"/>
        <w:rPr>
          <w:rFonts w:eastAsia="SimSun" w:cs="Arial"/>
          <w:bCs/>
          <w:color w:val="auto"/>
          <w:szCs w:val="22"/>
          <w:lang w:eastAsia="en-US"/>
        </w:rPr>
      </w:pPr>
      <w:r w:rsidRPr="00927A9E">
        <w:rPr>
          <w:rFonts w:eastAsia="SimSun" w:cs="Arial"/>
          <w:bCs/>
          <w:color w:val="auto"/>
          <w:szCs w:val="22"/>
          <w:lang w:eastAsia="en-US"/>
        </w:rPr>
        <w:t xml:space="preserve">Subject to the regulations of the funding bodies, appropriately qualified members of research staff will be expected to contribute to teaching or other departmental activities. At the present time, this is estimated to amount to an absolute maximum of </w:t>
      </w:r>
      <w:r w:rsidR="00AF4E91">
        <w:rPr>
          <w:rFonts w:eastAsia="SimSun" w:cs="Arial"/>
          <w:bCs/>
          <w:color w:val="auto"/>
          <w:szCs w:val="22"/>
          <w:lang w:eastAsia="en-US"/>
        </w:rPr>
        <w:t xml:space="preserve">30 </w:t>
      </w:r>
      <w:r w:rsidRPr="00927A9E">
        <w:rPr>
          <w:rFonts w:eastAsia="SimSun" w:cs="Arial"/>
          <w:bCs/>
          <w:color w:val="auto"/>
          <w:szCs w:val="22"/>
          <w:lang w:eastAsia="en-US"/>
        </w:rPr>
        <w:t xml:space="preserve"> contact teaching hours per annum for full-time staff, with opportunities to develop and deliver teaching on our </w:t>
      </w:r>
      <w:r w:rsidR="009D4CDD">
        <w:rPr>
          <w:rFonts w:eastAsia="SimSun" w:cs="Arial"/>
          <w:bCs/>
          <w:color w:val="auto"/>
          <w:szCs w:val="22"/>
          <w:lang w:eastAsia="en-US"/>
        </w:rPr>
        <w:t>S</w:t>
      </w:r>
      <w:r w:rsidRPr="00927A9E">
        <w:rPr>
          <w:rFonts w:eastAsia="SimSun" w:cs="Arial"/>
          <w:bCs/>
          <w:color w:val="auto"/>
          <w:szCs w:val="22"/>
          <w:lang w:eastAsia="en-US"/>
        </w:rPr>
        <w:t xml:space="preserve">hort </w:t>
      </w:r>
      <w:r w:rsidR="009D4CDD">
        <w:rPr>
          <w:rFonts w:eastAsia="SimSun" w:cs="Arial"/>
          <w:bCs/>
          <w:color w:val="auto"/>
          <w:szCs w:val="22"/>
          <w:lang w:eastAsia="en-US"/>
        </w:rPr>
        <w:t>C</w:t>
      </w:r>
      <w:r w:rsidRPr="00927A9E">
        <w:rPr>
          <w:rFonts w:eastAsia="SimSun" w:cs="Arial"/>
          <w:bCs/>
          <w:color w:val="auto"/>
          <w:szCs w:val="22"/>
          <w:lang w:eastAsia="en-US"/>
        </w:rPr>
        <w:t>ourse programme</w:t>
      </w:r>
      <w:r w:rsidR="009D4CDD">
        <w:rPr>
          <w:rFonts w:eastAsia="SimSun" w:cs="Arial"/>
          <w:bCs/>
          <w:color w:val="auto"/>
          <w:szCs w:val="22"/>
          <w:lang w:eastAsia="en-US"/>
        </w:rPr>
        <w:t>,</w:t>
      </w:r>
      <w:r w:rsidRPr="00927A9E">
        <w:rPr>
          <w:rFonts w:eastAsia="SimSun" w:cs="Arial"/>
          <w:bCs/>
          <w:color w:val="auto"/>
          <w:szCs w:val="22"/>
          <w:lang w:eastAsia="en-US"/>
        </w:rPr>
        <w:t xml:space="preserve"> as well as</w:t>
      </w:r>
      <w:r w:rsidR="009D4CDD">
        <w:rPr>
          <w:rFonts w:eastAsia="SimSun" w:cs="Arial"/>
          <w:bCs/>
          <w:color w:val="auto"/>
          <w:szCs w:val="22"/>
          <w:lang w:eastAsia="en-US"/>
        </w:rPr>
        <w:t xml:space="preserve"> providing</w:t>
      </w:r>
      <w:r w:rsidRPr="00927A9E">
        <w:rPr>
          <w:rFonts w:eastAsia="SimSun" w:cs="Arial"/>
          <w:bCs/>
          <w:color w:val="auto"/>
          <w:szCs w:val="22"/>
          <w:lang w:eastAsia="en-US"/>
        </w:rPr>
        <w:t xml:space="preserve"> informal advice and training </w:t>
      </w:r>
      <w:r w:rsidR="009A7D92">
        <w:rPr>
          <w:rFonts w:eastAsia="SimSun" w:cs="Arial"/>
          <w:bCs/>
          <w:color w:val="auto"/>
          <w:szCs w:val="22"/>
          <w:lang w:eastAsia="en-US"/>
        </w:rPr>
        <w:t>to</w:t>
      </w:r>
      <w:r w:rsidRPr="00927A9E">
        <w:rPr>
          <w:rFonts w:eastAsia="SimSun" w:cs="Arial"/>
          <w:bCs/>
          <w:color w:val="auto"/>
          <w:szCs w:val="22"/>
          <w:lang w:eastAsia="en-US"/>
        </w:rPr>
        <w:t xml:space="preserve"> other research staff and students</w:t>
      </w:r>
      <w:r w:rsidR="00D9397D">
        <w:rPr>
          <w:rFonts w:eastAsia="SimSun" w:cs="Arial"/>
          <w:bCs/>
          <w:color w:val="auto"/>
          <w:szCs w:val="22"/>
          <w:lang w:eastAsia="en-US"/>
        </w:rPr>
        <w:t>,</w:t>
      </w:r>
      <w:r w:rsidRPr="00927A9E">
        <w:rPr>
          <w:rFonts w:eastAsia="SimSun" w:cs="Arial"/>
          <w:bCs/>
          <w:color w:val="auto"/>
          <w:szCs w:val="22"/>
          <w:lang w:eastAsia="en-US"/>
        </w:rPr>
        <w:t xml:space="preserve"> as appropriate.</w:t>
      </w:r>
    </w:p>
    <w:p w14:paraId="0BA4A880" w14:textId="77777777" w:rsidR="00A621A7" w:rsidRPr="00927A9E" w:rsidRDefault="00A621A7" w:rsidP="00824E32">
      <w:pPr>
        <w:spacing w:after="120"/>
        <w:rPr>
          <w:b/>
          <w:color w:val="auto"/>
        </w:rPr>
      </w:pPr>
      <w:r w:rsidRPr="00927A9E">
        <w:rPr>
          <w:b/>
          <w:color w:val="auto"/>
        </w:rPr>
        <w:t>Personal development opportunities</w:t>
      </w:r>
    </w:p>
    <w:p w14:paraId="46E0EFAC" w14:textId="32233569" w:rsidR="00A621A7" w:rsidRPr="00927A9E" w:rsidRDefault="00A621A7" w:rsidP="00824E32">
      <w:pPr>
        <w:tabs>
          <w:tab w:val="left" w:pos="-720"/>
        </w:tabs>
        <w:suppressAutoHyphens/>
        <w:spacing w:before="120"/>
        <w:rPr>
          <w:color w:val="auto"/>
        </w:rPr>
      </w:pPr>
      <w:r w:rsidRPr="00927A9E">
        <w:rPr>
          <w:color w:val="auto"/>
        </w:rPr>
        <w:t>We will strongly encourage and support the post-holder to develop their career, either through a research route or</w:t>
      </w:r>
      <w:r w:rsidR="00C56A34" w:rsidRPr="00927A9E">
        <w:rPr>
          <w:color w:val="auto"/>
        </w:rPr>
        <w:t xml:space="preserve"> through a technical specialist</w:t>
      </w:r>
      <w:r w:rsidRPr="00927A9E">
        <w:rPr>
          <w:color w:val="auto"/>
        </w:rPr>
        <w:t xml:space="preserve">/ research software engineer route.  This may include personal fellowship </w:t>
      </w:r>
      <w:r w:rsidRPr="00927A9E">
        <w:rPr>
          <w:color w:val="auto"/>
        </w:rPr>
        <w:lastRenderedPageBreak/>
        <w:t>applicati</w:t>
      </w:r>
      <w:r w:rsidR="00AF4E91">
        <w:rPr>
          <w:color w:val="auto"/>
        </w:rPr>
        <w:t>ons where appropriate. The post-</w:t>
      </w:r>
      <w:r w:rsidRPr="00927A9E">
        <w:rPr>
          <w:color w:val="auto"/>
        </w:rPr>
        <w:t xml:space="preserve">holder will be expected to formulate a personal development plan and to capitalise on training opportunities at the </w:t>
      </w:r>
      <w:r w:rsidR="00D9397D">
        <w:rPr>
          <w:color w:val="auto"/>
        </w:rPr>
        <w:t>Institute of Health Informatics</w:t>
      </w:r>
      <w:r w:rsidRPr="00927A9E">
        <w:rPr>
          <w:color w:val="auto"/>
        </w:rPr>
        <w:t xml:space="preserve"> and/or through UCL’s Graduate School as appropriate</w:t>
      </w:r>
    </w:p>
    <w:p w14:paraId="3E5763AA" w14:textId="3D63138B" w:rsidR="00B22FB4" w:rsidRPr="00927A9E" w:rsidRDefault="00B22FB4" w:rsidP="00D712CF">
      <w:pPr>
        <w:spacing w:after="120" w:line="240" w:lineRule="auto"/>
        <w:rPr>
          <w:b/>
          <w:i/>
        </w:rPr>
      </w:pPr>
      <w:r w:rsidRPr="00927A9E">
        <w:rPr>
          <w:b/>
          <w:i/>
        </w:rPr>
        <w:t>This job description reflects the present requirements of the post. As duties and responsibilities change and develop</w:t>
      </w:r>
      <w:r w:rsidR="00DC218D">
        <w:rPr>
          <w:b/>
          <w:i/>
        </w:rPr>
        <w:t>,</w:t>
      </w:r>
      <w:r w:rsidRPr="00927A9E">
        <w:rPr>
          <w:b/>
          <w:i/>
        </w:rPr>
        <w:t xml:space="preserve"> the job description will be reviewed and will be subject to amendment in consultation with the post</w:t>
      </w:r>
      <w:r w:rsidR="00AF4E91">
        <w:rPr>
          <w:b/>
          <w:i/>
        </w:rPr>
        <w:t>-</w:t>
      </w:r>
      <w:r w:rsidRPr="00927A9E">
        <w:rPr>
          <w:b/>
          <w:i/>
        </w:rPr>
        <w:t>holder.</w:t>
      </w:r>
    </w:p>
    <w:p w14:paraId="399743DB" w14:textId="77777777" w:rsidR="002707CD" w:rsidRPr="00927A9E" w:rsidRDefault="002707CD" w:rsidP="00DC218D">
      <w:pPr>
        <w:spacing w:line="240" w:lineRule="auto"/>
        <w:rPr>
          <w:rFonts w:cs="Arial"/>
          <w:color w:val="auto"/>
          <w:szCs w:val="20"/>
        </w:rPr>
      </w:pPr>
    </w:p>
    <w:p w14:paraId="7B12ECE4" w14:textId="77777777" w:rsidR="00E826C7" w:rsidRPr="00927A9E" w:rsidRDefault="00E826C7" w:rsidP="002707CD">
      <w:pPr>
        <w:rPr>
          <w:rFonts w:cs="Arial"/>
          <w:color w:val="auto"/>
          <w:szCs w:val="20"/>
        </w:rPr>
        <w:sectPr w:rsidR="00E826C7" w:rsidRPr="00927A9E" w:rsidSect="005136DA">
          <w:footerReference w:type="default" r:id="rId8"/>
          <w:headerReference w:type="first" r:id="rId9"/>
          <w:type w:val="continuous"/>
          <w:pgSz w:w="11900" w:h="16840"/>
          <w:pgMar w:top="2268" w:right="567" w:bottom="1134" w:left="567" w:header="680" w:footer="709" w:gutter="0"/>
          <w:cols w:num="2" w:space="708"/>
          <w:titlePg/>
          <w:docGrid w:linePitch="326"/>
        </w:sectPr>
      </w:pPr>
    </w:p>
    <w:p w14:paraId="2016D9D8" w14:textId="77777777" w:rsidR="00647662" w:rsidRPr="00927A9E" w:rsidRDefault="006C089E" w:rsidP="005136DA">
      <w:pPr>
        <w:pStyle w:val="Heading1"/>
      </w:pPr>
      <w:r w:rsidRPr="00927A9E">
        <w:lastRenderedPageBreak/>
        <w:t>Person specification</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222"/>
        <w:gridCol w:w="2551"/>
      </w:tblGrid>
      <w:tr w:rsidR="002F3442" w:rsidRPr="00927A9E" w14:paraId="508544F6" w14:textId="77777777" w:rsidTr="00CB629F">
        <w:trPr>
          <w:trHeight w:val="395"/>
          <w:tblHeader/>
        </w:trPr>
        <w:tc>
          <w:tcPr>
            <w:tcW w:w="8222" w:type="dxa"/>
          </w:tcPr>
          <w:p w14:paraId="27B0066B" w14:textId="77777777" w:rsidR="002F3442" w:rsidRPr="00927A9E" w:rsidRDefault="002F3442" w:rsidP="00775CEC">
            <w:pPr>
              <w:spacing w:after="0" w:line="240" w:lineRule="auto"/>
            </w:pPr>
            <w:r w:rsidRPr="00927A9E">
              <w:rPr>
                <w:rFonts w:eastAsiaTheme="majorEastAsia" w:cstheme="majorBidi"/>
                <w:iCs/>
                <w:color w:val="7A2B41"/>
                <w:sz w:val="24"/>
                <w:lang w:eastAsia="en-US"/>
              </w:rPr>
              <w:t>Criteria</w:t>
            </w:r>
          </w:p>
        </w:tc>
        <w:tc>
          <w:tcPr>
            <w:tcW w:w="2551" w:type="dxa"/>
          </w:tcPr>
          <w:p w14:paraId="26F2ED45" w14:textId="77777777" w:rsidR="002F3442" w:rsidRPr="00927A9E" w:rsidRDefault="002F3442" w:rsidP="00775CEC">
            <w:pPr>
              <w:spacing w:after="0" w:line="240" w:lineRule="auto"/>
            </w:pPr>
            <w:r w:rsidRPr="00927A9E">
              <w:rPr>
                <w:rFonts w:eastAsiaTheme="majorEastAsia" w:cstheme="majorBidi"/>
                <w:iCs/>
                <w:color w:val="7A2B41"/>
                <w:sz w:val="24"/>
                <w:lang w:eastAsia="en-US"/>
              </w:rPr>
              <w:t>Essential or Desirable</w:t>
            </w:r>
          </w:p>
        </w:tc>
      </w:tr>
      <w:tr w:rsidR="002F3442" w:rsidRPr="00927A9E" w14:paraId="7B103FBF" w14:textId="77777777" w:rsidTr="00CB629F">
        <w:trPr>
          <w:trHeight w:val="377"/>
        </w:trPr>
        <w:tc>
          <w:tcPr>
            <w:tcW w:w="8222" w:type="dxa"/>
            <w:shd w:val="clear" w:color="auto" w:fill="D9D9D9" w:themeFill="background1" w:themeFillShade="D9"/>
          </w:tcPr>
          <w:p w14:paraId="23B3637E" w14:textId="77777777" w:rsidR="002F3442" w:rsidRPr="00927A9E" w:rsidRDefault="00C56A34" w:rsidP="00775CEC">
            <w:pPr>
              <w:spacing w:line="240" w:lineRule="auto"/>
              <w:rPr>
                <w:b/>
              </w:rPr>
            </w:pPr>
            <w:r w:rsidRPr="00927A9E">
              <w:rPr>
                <w:b/>
              </w:rPr>
              <w:t>Qualifications and Education</w:t>
            </w:r>
          </w:p>
        </w:tc>
        <w:tc>
          <w:tcPr>
            <w:tcW w:w="2551" w:type="dxa"/>
            <w:shd w:val="clear" w:color="auto" w:fill="D9D9D9" w:themeFill="background1" w:themeFillShade="D9"/>
          </w:tcPr>
          <w:p w14:paraId="33FC8F3F" w14:textId="77777777" w:rsidR="002F3442" w:rsidRPr="00927A9E" w:rsidRDefault="002F3442" w:rsidP="00775CEC">
            <w:pPr>
              <w:spacing w:line="240" w:lineRule="auto"/>
            </w:pPr>
          </w:p>
        </w:tc>
      </w:tr>
      <w:tr w:rsidR="00C56A34" w:rsidRPr="00927A9E" w14:paraId="5F151594" w14:textId="77777777" w:rsidTr="00CB629F">
        <w:trPr>
          <w:trHeight w:val="377"/>
        </w:trPr>
        <w:tc>
          <w:tcPr>
            <w:tcW w:w="8222" w:type="dxa"/>
          </w:tcPr>
          <w:p w14:paraId="396A76C0" w14:textId="77777777" w:rsidR="00C56A34" w:rsidRPr="00927A9E" w:rsidRDefault="00C56A34" w:rsidP="00C56A34">
            <w:pPr>
              <w:pStyle w:val="BodyText"/>
              <w:spacing w:line="240" w:lineRule="auto"/>
              <w:rPr>
                <w:rFonts w:ascii="Arial" w:hAnsi="Arial" w:cs="Arial"/>
                <w:sz w:val="20"/>
                <w:szCs w:val="20"/>
              </w:rPr>
            </w:pPr>
            <w:r w:rsidRPr="00927A9E">
              <w:rPr>
                <w:rFonts w:ascii="Arial" w:hAnsi="Arial" w:cs="Arial"/>
                <w:sz w:val="20"/>
                <w:szCs w:val="20"/>
              </w:rPr>
              <w:t xml:space="preserve">PhD in relevant quantitative discipline in bioinformatics, </w:t>
            </w:r>
            <w:r w:rsidR="00927A9E">
              <w:rPr>
                <w:rFonts w:ascii="Arial" w:hAnsi="Arial" w:cs="Arial"/>
                <w:sz w:val="20"/>
                <w:szCs w:val="20"/>
              </w:rPr>
              <w:t xml:space="preserve">health </w:t>
            </w:r>
            <w:r w:rsidRPr="00927A9E">
              <w:rPr>
                <w:rFonts w:ascii="Arial" w:hAnsi="Arial" w:cs="Arial"/>
                <w:sz w:val="20"/>
                <w:szCs w:val="20"/>
              </w:rPr>
              <w:t>data science, information systems engineering, computer science or related subjects or relevant experience</w:t>
            </w:r>
          </w:p>
        </w:tc>
        <w:tc>
          <w:tcPr>
            <w:tcW w:w="2551" w:type="dxa"/>
          </w:tcPr>
          <w:p w14:paraId="445A8109" w14:textId="77777777" w:rsidR="00C56A34" w:rsidRPr="00927A9E" w:rsidRDefault="00C56A34" w:rsidP="00C56A34">
            <w:pPr>
              <w:spacing w:line="240" w:lineRule="auto"/>
              <w:rPr>
                <w:rFonts w:cs="Arial"/>
                <w:szCs w:val="20"/>
              </w:rPr>
            </w:pPr>
            <w:r w:rsidRPr="00927A9E">
              <w:rPr>
                <w:rFonts w:cs="Arial"/>
                <w:szCs w:val="20"/>
              </w:rPr>
              <w:t>Essential</w:t>
            </w:r>
          </w:p>
        </w:tc>
      </w:tr>
      <w:tr w:rsidR="00C56A34" w:rsidRPr="00927A9E" w14:paraId="2E034AF3" w14:textId="77777777" w:rsidTr="00C56A34">
        <w:trPr>
          <w:trHeight w:val="377"/>
        </w:trPr>
        <w:tc>
          <w:tcPr>
            <w:tcW w:w="8222" w:type="dxa"/>
            <w:shd w:val="clear" w:color="auto" w:fill="D9D9D9" w:themeFill="background1" w:themeFillShade="D9"/>
          </w:tcPr>
          <w:p w14:paraId="46E9AA67" w14:textId="77777777" w:rsidR="00C56A34" w:rsidRPr="00927A9E" w:rsidRDefault="00C56A34" w:rsidP="00E826C7">
            <w:pPr>
              <w:pStyle w:val="BodyText"/>
              <w:spacing w:line="240" w:lineRule="auto"/>
              <w:rPr>
                <w:rFonts w:ascii="Arial" w:hAnsi="Arial" w:cs="Arial"/>
                <w:b/>
                <w:sz w:val="20"/>
                <w:szCs w:val="20"/>
              </w:rPr>
            </w:pPr>
            <w:r w:rsidRPr="00927A9E">
              <w:rPr>
                <w:rFonts w:ascii="Arial" w:hAnsi="Arial" w:cs="Arial"/>
                <w:b/>
                <w:sz w:val="20"/>
                <w:szCs w:val="20"/>
              </w:rPr>
              <w:t>Skills and abilities</w:t>
            </w:r>
          </w:p>
        </w:tc>
        <w:tc>
          <w:tcPr>
            <w:tcW w:w="2551" w:type="dxa"/>
            <w:shd w:val="clear" w:color="auto" w:fill="D9D9D9" w:themeFill="background1" w:themeFillShade="D9"/>
          </w:tcPr>
          <w:p w14:paraId="0D3B10E1" w14:textId="77777777" w:rsidR="00C56A34" w:rsidRPr="00927A9E" w:rsidRDefault="00C56A34" w:rsidP="00E826C7">
            <w:pPr>
              <w:spacing w:line="240" w:lineRule="auto"/>
            </w:pPr>
          </w:p>
        </w:tc>
      </w:tr>
      <w:tr w:rsidR="00872EB0" w:rsidRPr="00927A9E" w14:paraId="596F2641" w14:textId="77777777" w:rsidTr="00CB629F">
        <w:trPr>
          <w:trHeight w:val="377"/>
        </w:trPr>
        <w:tc>
          <w:tcPr>
            <w:tcW w:w="8222" w:type="dxa"/>
          </w:tcPr>
          <w:p w14:paraId="4F5F237E" w14:textId="77777777" w:rsidR="00872EB0" w:rsidRPr="00927A9E" w:rsidRDefault="009242AE" w:rsidP="009242AE">
            <w:pPr>
              <w:pStyle w:val="BodyText"/>
              <w:spacing w:line="240" w:lineRule="auto"/>
              <w:rPr>
                <w:rFonts w:ascii="Arial" w:hAnsi="Arial" w:cs="Arial"/>
                <w:sz w:val="20"/>
                <w:szCs w:val="20"/>
              </w:rPr>
            </w:pPr>
            <w:r>
              <w:rPr>
                <w:rFonts w:ascii="Arial" w:hAnsi="Arial" w:cs="Arial"/>
                <w:sz w:val="20"/>
                <w:szCs w:val="20"/>
              </w:rPr>
              <w:t xml:space="preserve">Programming </w:t>
            </w:r>
            <w:r w:rsidR="00872EB0" w:rsidRPr="00927A9E">
              <w:rPr>
                <w:rFonts w:ascii="Arial" w:hAnsi="Arial" w:cs="Arial"/>
                <w:sz w:val="20"/>
                <w:szCs w:val="20"/>
              </w:rPr>
              <w:t xml:space="preserve">skills in at least one </w:t>
            </w:r>
            <w:r>
              <w:rPr>
                <w:rFonts w:ascii="Arial" w:hAnsi="Arial" w:cs="Arial"/>
                <w:sz w:val="20"/>
                <w:szCs w:val="20"/>
              </w:rPr>
              <w:t xml:space="preserve">of the </w:t>
            </w:r>
            <w:r w:rsidR="00872EB0" w:rsidRPr="00927A9E">
              <w:rPr>
                <w:rFonts w:ascii="Arial" w:hAnsi="Arial" w:cs="Arial"/>
                <w:sz w:val="20"/>
                <w:szCs w:val="20"/>
              </w:rPr>
              <w:t>language</w:t>
            </w:r>
            <w:r>
              <w:rPr>
                <w:rFonts w:ascii="Arial" w:hAnsi="Arial" w:cs="Arial"/>
                <w:sz w:val="20"/>
                <w:szCs w:val="20"/>
              </w:rPr>
              <w:t>s</w:t>
            </w:r>
            <w:r w:rsidR="00872EB0" w:rsidRPr="00927A9E">
              <w:rPr>
                <w:rFonts w:ascii="Arial" w:hAnsi="Arial" w:cs="Arial"/>
                <w:sz w:val="20"/>
                <w:szCs w:val="20"/>
              </w:rPr>
              <w:t xml:space="preserve"> e.g. Perl/ Python/ BASH</w:t>
            </w:r>
            <w:r>
              <w:rPr>
                <w:rFonts w:ascii="Arial" w:hAnsi="Arial" w:cs="Arial"/>
                <w:sz w:val="20"/>
                <w:szCs w:val="20"/>
              </w:rPr>
              <w:t>/ SQL</w:t>
            </w:r>
          </w:p>
        </w:tc>
        <w:tc>
          <w:tcPr>
            <w:tcW w:w="2551" w:type="dxa"/>
          </w:tcPr>
          <w:p w14:paraId="0FE1831A" w14:textId="77777777" w:rsidR="00872EB0" w:rsidRPr="00927A9E" w:rsidRDefault="00872EB0" w:rsidP="00872EB0">
            <w:pPr>
              <w:spacing w:line="240" w:lineRule="auto"/>
            </w:pPr>
            <w:r w:rsidRPr="00927A9E">
              <w:rPr>
                <w:color w:val="auto"/>
              </w:rPr>
              <w:t>Essential</w:t>
            </w:r>
          </w:p>
        </w:tc>
      </w:tr>
      <w:tr w:rsidR="00A61EFE" w:rsidRPr="00927A9E" w14:paraId="58D9210D" w14:textId="77777777" w:rsidTr="00CB629F">
        <w:trPr>
          <w:trHeight w:val="377"/>
        </w:trPr>
        <w:tc>
          <w:tcPr>
            <w:tcW w:w="8222" w:type="dxa"/>
          </w:tcPr>
          <w:p w14:paraId="181B7318" w14:textId="75B4613C" w:rsidR="00A61EFE" w:rsidRPr="00927A9E" w:rsidRDefault="00A61EFE" w:rsidP="00A61EFE">
            <w:pPr>
              <w:pStyle w:val="BodyText"/>
              <w:spacing w:line="240" w:lineRule="auto"/>
              <w:rPr>
                <w:rFonts w:ascii="Arial" w:hAnsi="Arial" w:cs="Arial"/>
                <w:sz w:val="20"/>
                <w:szCs w:val="20"/>
              </w:rPr>
            </w:pPr>
            <w:r w:rsidRPr="00927A9E">
              <w:rPr>
                <w:rFonts w:ascii="Arial" w:eastAsia="Times New Roman" w:hAnsi="Arial" w:cs="Arial"/>
                <w:sz w:val="20"/>
                <w:szCs w:val="20"/>
              </w:rPr>
              <w:t>Advanced s</w:t>
            </w:r>
            <w:r w:rsidR="00BA23A5">
              <w:rPr>
                <w:rFonts w:ascii="Arial" w:eastAsia="Times New Roman" w:hAnsi="Arial" w:cs="Arial"/>
                <w:sz w:val="20"/>
                <w:szCs w:val="20"/>
              </w:rPr>
              <w:t>k</w:t>
            </w:r>
            <w:r w:rsidRPr="00927A9E">
              <w:rPr>
                <w:rFonts w:ascii="Arial" w:eastAsia="Times New Roman" w:hAnsi="Arial" w:cs="Arial"/>
                <w:sz w:val="20"/>
                <w:szCs w:val="20"/>
              </w:rPr>
              <w:t>ills in at least one statistical software package e.g. R</w:t>
            </w:r>
          </w:p>
        </w:tc>
        <w:tc>
          <w:tcPr>
            <w:tcW w:w="2551" w:type="dxa"/>
          </w:tcPr>
          <w:p w14:paraId="701B0D46" w14:textId="77777777" w:rsidR="00A61EFE" w:rsidRPr="00927A9E" w:rsidRDefault="00A61EFE" w:rsidP="00A61EFE">
            <w:pPr>
              <w:spacing w:line="240" w:lineRule="auto"/>
              <w:rPr>
                <w:color w:val="auto"/>
              </w:rPr>
            </w:pPr>
            <w:r w:rsidRPr="00927A9E">
              <w:rPr>
                <w:color w:val="auto"/>
              </w:rPr>
              <w:t>Essential</w:t>
            </w:r>
          </w:p>
        </w:tc>
      </w:tr>
      <w:tr w:rsidR="005333FC" w:rsidRPr="00927A9E" w14:paraId="1D0C0C43" w14:textId="77777777" w:rsidTr="00CB629F">
        <w:trPr>
          <w:trHeight w:val="377"/>
        </w:trPr>
        <w:tc>
          <w:tcPr>
            <w:tcW w:w="8222" w:type="dxa"/>
          </w:tcPr>
          <w:p w14:paraId="1CD5DBD9" w14:textId="6F2E27C6" w:rsidR="005333FC" w:rsidRPr="00BA23A5" w:rsidRDefault="005333FC" w:rsidP="00A61EFE">
            <w:pPr>
              <w:pStyle w:val="BodyText"/>
              <w:spacing w:line="240" w:lineRule="auto"/>
              <w:rPr>
                <w:rFonts w:ascii="Arial" w:eastAsia="Times New Roman" w:hAnsi="Arial" w:cs="Arial"/>
                <w:sz w:val="20"/>
                <w:szCs w:val="20"/>
              </w:rPr>
            </w:pPr>
            <w:r w:rsidRPr="00D712CF">
              <w:rPr>
                <w:rFonts w:ascii="Arial" w:eastAsia="Times New Roman" w:hAnsi="Arial" w:cs="Arial"/>
                <w:sz w:val="20"/>
                <w:szCs w:val="20"/>
              </w:rPr>
              <w:t xml:space="preserve">Electronic </w:t>
            </w:r>
            <w:r w:rsidR="00BA23A5">
              <w:rPr>
                <w:rFonts w:ascii="Arial" w:eastAsia="Times New Roman" w:hAnsi="Arial" w:cs="Arial"/>
                <w:sz w:val="20"/>
                <w:szCs w:val="20"/>
              </w:rPr>
              <w:t>h</w:t>
            </w:r>
            <w:r w:rsidRPr="00D712CF">
              <w:rPr>
                <w:rFonts w:ascii="Arial" w:eastAsia="Times New Roman" w:hAnsi="Arial" w:cs="Arial"/>
                <w:sz w:val="20"/>
                <w:szCs w:val="20"/>
              </w:rPr>
              <w:t xml:space="preserve">ealth </w:t>
            </w:r>
            <w:r w:rsidR="00BA23A5">
              <w:rPr>
                <w:rFonts w:ascii="Arial" w:eastAsia="Times New Roman" w:hAnsi="Arial" w:cs="Arial"/>
                <w:sz w:val="20"/>
                <w:szCs w:val="20"/>
              </w:rPr>
              <w:t>r</w:t>
            </w:r>
            <w:r w:rsidRPr="00D712CF">
              <w:rPr>
                <w:rFonts w:ascii="Arial" w:eastAsia="Times New Roman" w:hAnsi="Arial" w:cs="Arial"/>
                <w:sz w:val="20"/>
                <w:szCs w:val="20"/>
              </w:rPr>
              <w:t>ecord (EHR) specifications and standards, health information exchange standards, FIHR, SNOMED-CT, ICD</w:t>
            </w:r>
            <w:r w:rsidR="00BA23A5">
              <w:rPr>
                <w:rFonts w:ascii="Arial" w:eastAsia="Times New Roman" w:hAnsi="Arial" w:cs="Arial"/>
                <w:sz w:val="20"/>
                <w:szCs w:val="20"/>
              </w:rPr>
              <w:t>-</w:t>
            </w:r>
            <w:r w:rsidRPr="00D712CF">
              <w:rPr>
                <w:rFonts w:ascii="Arial" w:eastAsia="Times New Roman" w:hAnsi="Arial" w:cs="Arial"/>
                <w:sz w:val="20"/>
                <w:szCs w:val="20"/>
              </w:rPr>
              <w:t>10 codes, ISB standards and controlled clinical terminologies</w:t>
            </w:r>
          </w:p>
        </w:tc>
        <w:tc>
          <w:tcPr>
            <w:tcW w:w="2551" w:type="dxa"/>
          </w:tcPr>
          <w:p w14:paraId="535FCB6E" w14:textId="77777777" w:rsidR="005333FC" w:rsidRPr="00927A9E" w:rsidRDefault="005333FC" w:rsidP="00A61EFE">
            <w:pPr>
              <w:spacing w:line="240" w:lineRule="auto"/>
              <w:rPr>
                <w:color w:val="auto"/>
              </w:rPr>
            </w:pPr>
            <w:r w:rsidRPr="00927A9E">
              <w:rPr>
                <w:rFonts w:eastAsia="Times New Roman" w:cs="Arial"/>
                <w:color w:val="auto"/>
                <w:szCs w:val="20"/>
              </w:rPr>
              <w:t>Desirable</w:t>
            </w:r>
          </w:p>
        </w:tc>
      </w:tr>
      <w:tr w:rsidR="00A61EFE" w:rsidRPr="00927A9E" w14:paraId="20A51491" w14:textId="77777777" w:rsidTr="00CB629F">
        <w:trPr>
          <w:trHeight w:val="377"/>
        </w:trPr>
        <w:tc>
          <w:tcPr>
            <w:tcW w:w="8222" w:type="dxa"/>
          </w:tcPr>
          <w:p w14:paraId="723F1CE3" w14:textId="77777777" w:rsidR="00A61EFE" w:rsidRPr="00927A9E" w:rsidRDefault="009242AE" w:rsidP="00A61EFE">
            <w:pPr>
              <w:pStyle w:val="BodyText"/>
              <w:spacing w:line="240" w:lineRule="auto"/>
              <w:rPr>
                <w:rFonts w:ascii="Arial" w:eastAsia="Times New Roman" w:hAnsi="Arial" w:cs="Arial"/>
                <w:sz w:val="20"/>
                <w:szCs w:val="20"/>
              </w:rPr>
            </w:pPr>
            <w:r>
              <w:rPr>
                <w:rFonts w:ascii="Arial" w:eastAsia="Times New Roman" w:hAnsi="Arial" w:cs="Arial"/>
                <w:sz w:val="20"/>
                <w:szCs w:val="20"/>
              </w:rPr>
              <w:t>F</w:t>
            </w:r>
            <w:r w:rsidR="00A61EFE" w:rsidRPr="00927A9E">
              <w:rPr>
                <w:rFonts w:ascii="Arial" w:eastAsia="Times New Roman" w:hAnsi="Arial" w:cs="Arial"/>
                <w:sz w:val="20"/>
                <w:szCs w:val="20"/>
              </w:rPr>
              <w:t xml:space="preserve">ully executed system development life cycles of Relational Database Management Systems </w:t>
            </w:r>
            <w:r>
              <w:rPr>
                <w:rFonts w:ascii="Arial" w:eastAsia="Times New Roman" w:hAnsi="Arial" w:cs="Arial"/>
                <w:sz w:val="20"/>
                <w:szCs w:val="20"/>
              </w:rPr>
              <w:t xml:space="preserve">for electronic health records </w:t>
            </w:r>
            <w:r w:rsidR="00A61EFE" w:rsidRPr="00927A9E">
              <w:rPr>
                <w:rFonts w:ascii="Arial" w:eastAsia="Times New Roman" w:hAnsi="Arial" w:cs="Arial"/>
                <w:sz w:val="20"/>
                <w:szCs w:val="20"/>
              </w:rPr>
              <w:t>in an SQL environment</w:t>
            </w:r>
          </w:p>
        </w:tc>
        <w:tc>
          <w:tcPr>
            <w:tcW w:w="2551" w:type="dxa"/>
          </w:tcPr>
          <w:p w14:paraId="7A44134B" w14:textId="77777777" w:rsidR="00A61EFE" w:rsidRPr="00927A9E" w:rsidRDefault="00A61EFE" w:rsidP="00A61EFE">
            <w:pPr>
              <w:spacing w:line="240" w:lineRule="auto"/>
              <w:rPr>
                <w:color w:val="auto"/>
              </w:rPr>
            </w:pPr>
            <w:r w:rsidRPr="00927A9E">
              <w:rPr>
                <w:rFonts w:eastAsia="Times New Roman" w:cs="Arial"/>
                <w:color w:val="auto"/>
                <w:szCs w:val="20"/>
              </w:rPr>
              <w:t>Desirable</w:t>
            </w:r>
          </w:p>
        </w:tc>
      </w:tr>
      <w:tr w:rsidR="00A61EFE" w:rsidRPr="00927A9E" w14:paraId="1FBDC8E7" w14:textId="77777777" w:rsidTr="00CB629F">
        <w:trPr>
          <w:trHeight w:val="377"/>
        </w:trPr>
        <w:tc>
          <w:tcPr>
            <w:tcW w:w="8222" w:type="dxa"/>
          </w:tcPr>
          <w:p w14:paraId="7812BCF0" w14:textId="58B8BDA8" w:rsidR="00A61EFE" w:rsidRPr="00927A9E" w:rsidRDefault="00A61EFE" w:rsidP="00A61EFE">
            <w:pPr>
              <w:pStyle w:val="BodyText"/>
              <w:spacing w:line="240" w:lineRule="auto"/>
              <w:rPr>
                <w:rFonts w:ascii="Arial" w:hAnsi="Arial" w:cs="Arial"/>
                <w:sz w:val="20"/>
                <w:szCs w:val="20"/>
              </w:rPr>
            </w:pPr>
            <w:r w:rsidRPr="00927A9E">
              <w:rPr>
                <w:rFonts w:ascii="Arial" w:hAnsi="Arial" w:cs="Arial"/>
                <w:sz w:val="20"/>
                <w:szCs w:val="20"/>
              </w:rPr>
              <w:t>Writing, presenting and explaining technical and/or scientific reports to a wide range of scientific and lay audiences</w:t>
            </w:r>
          </w:p>
        </w:tc>
        <w:tc>
          <w:tcPr>
            <w:tcW w:w="2551" w:type="dxa"/>
          </w:tcPr>
          <w:p w14:paraId="01E74139" w14:textId="77777777" w:rsidR="00A61EFE" w:rsidRPr="00927A9E" w:rsidRDefault="00A61EFE" w:rsidP="00A61EFE">
            <w:pPr>
              <w:spacing w:line="240" w:lineRule="auto"/>
            </w:pPr>
            <w:r w:rsidRPr="00927A9E">
              <w:rPr>
                <w:rFonts w:eastAsia="Times New Roman" w:cs="Arial"/>
                <w:color w:val="auto"/>
                <w:szCs w:val="20"/>
              </w:rPr>
              <w:t>Essential</w:t>
            </w:r>
          </w:p>
        </w:tc>
      </w:tr>
      <w:tr w:rsidR="00A61EFE" w:rsidRPr="00927A9E" w14:paraId="02924258" w14:textId="77777777" w:rsidTr="00CB629F">
        <w:trPr>
          <w:trHeight w:val="377"/>
        </w:trPr>
        <w:tc>
          <w:tcPr>
            <w:tcW w:w="8222" w:type="dxa"/>
          </w:tcPr>
          <w:p w14:paraId="4ED10B4E" w14:textId="6FE1A71D" w:rsidR="00A61EFE" w:rsidRPr="00927A9E" w:rsidRDefault="00A61EFE" w:rsidP="00A61EFE">
            <w:pPr>
              <w:pStyle w:val="BodyText"/>
              <w:spacing w:line="240" w:lineRule="auto"/>
              <w:rPr>
                <w:rFonts w:ascii="Arial" w:hAnsi="Arial" w:cs="Arial"/>
                <w:sz w:val="20"/>
                <w:szCs w:val="20"/>
              </w:rPr>
            </w:pPr>
            <w:r w:rsidRPr="00927A9E">
              <w:rPr>
                <w:rFonts w:ascii="Arial" w:eastAsia="Times New Roman" w:hAnsi="Arial" w:cs="Arial"/>
                <w:sz w:val="20"/>
                <w:szCs w:val="20"/>
              </w:rPr>
              <w:t>Skills in natural language processing</w:t>
            </w:r>
            <w:r w:rsidR="00BA23A5">
              <w:rPr>
                <w:rFonts w:ascii="Arial" w:eastAsia="Times New Roman" w:hAnsi="Arial" w:cs="Arial"/>
                <w:sz w:val="20"/>
                <w:szCs w:val="20"/>
              </w:rPr>
              <w:t>,</w:t>
            </w:r>
            <w:r w:rsidRPr="00927A9E">
              <w:rPr>
                <w:rFonts w:ascii="Arial" w:eastAsia="Times New Roman" w:hAnsi="Arial" w:cs="Arial"/>
                <w:sz w:val="20"/>
                <w:szCs w:val="20"/>
              </w:rPr>
              <w:t xml:space="preserve"> particularly as applied to NHS imaging and pathology reports</w:t>
            </w:r>
          </w:p>
        </w:tc>
        <w:tc>
          <w:tcPr>
            <w:tcW w:w="2551" w:type="dxa"/>
          </w:tcPr>
          <w:p w14:paraId="44AB8175" w14:textId="77777777" w:rsidR="00A61EFE" w:rsidRPr="00927A9E" w:rsidRDefault="00A61EFE" w:rsidP="00A61EFE">
            <w:pPr>
              <w:spacing w:line="240" w:lineRule="auto"/>
              <w:rPr>
                <w:color w:val="auto"/>
              </w:rPr>
            </w:pPr>
            <w:r w:rsidRPr="00927A9E">
              <w:rPr>
                <w:rFonts w:eastAsia="Times New Roman" w:cs="Arial"/>
                <w:color w:val="auto"/>
                <w:szCs w:val="20"/>
              </w:rPr>
              <w:t>Desirable</w:t>
            </w:r>
          </w:p>
        </w:tc>
      </w:tr>
      <w:tr w:rsidR="00A61EFE" w:rsidRPr="00927A9E" w14:paraId="7DF9D76E" w14:textId="77777777" w:rsidTr="00CB629F">
        <w:trPr>
          <w:trHeight w:val="377"/>
        </w:trPr>
        <w:tc>
          <w:tcPr>
            <w:tcW w:w="8222" w:type="dxa"/>
          </w:tcPr>
          <w:p w14:paraId="4007DF78" w14:textId="77777777" w:rsidR="00A61EFE" w:rsidRPr="00927A9E" w:rsidRDefault="00A61EFE" w:rsidP="00A61EFE">
            <w:pPr>
              <w:pStyle w:val="BodyText"/>
              <w:spacing w:line="240" w:lineRule="auto"/>
              <w:rPr>
                <w:rFonts w:ascii="Arial" w:hAnsi="Arial" w:cs="Arial"/>
                <w:sz w:val="20"/>
                <w:szCs w:val="20"/>
              </w:rPr>
            </w:pPr>
            <w:r w:rsidRPr="00927A9E">
              <w:rPr>
                <w:rFonts w:ascii="Arial" w:eastAsia="Times New Roman" w:hAnsi="Arial" w:cs="Arial"/>
                <w:sz w:val="20"/>
                <w:szCs w:val="20"/>
              </w:rPr>
              <w:t>Skills in machine learning, particularly as applied to identifying reproducible clusters of disease sub-types</w:t>
            </w:r>
          </w:p>
        </w:tc>
        <w:tc>
          <w:tcPr>
            <w:tcW w:w="2551" w:type="dxa"/>
          </w:tcPr>
          <w:p w14:paraId="0914CC9A" w14:textId="77777777" w:rsidR="00A61EFE" w:rsidRPr="00927A9E" w:rsidRDefault="00A61EFE" w:rsidP="00A61EFE">
            <w:pPr>
              <w:spacing w:line="240" w:lineRule="auto"/>
              <w:rPr>
                <w:color w:val="auto"/>
              </w:rPr>
            </w:pPr>
            <w:r w:rsidRPr="00927A9E">
              <w:rPr>
                <w:rFonts w:eastAsia="Times New Roman" w:cs="Arial"/>
                <w:color w:val="auto"/>
                <w:szCs w:val="20"/>
              </w:rPr>
              <w:t>Desirable</w:t>
            </w:r>
          </w:p>
        </w:tc>
      </w:tr>
      <w:tr w:rsidR="00A61EFE" w:rsidRPr="00927A9E" w14:paraId="7812AC14" w14:textId="77777777" w:rsidTr="00CB629F">
        <w:trPr>
          <w:trHeight w:val="377"/>
        </w:trPr>
        <w:tc>
          <w:tcPr>
            <w:tcW w:w="8222" w:type="dxa"/>
          </w:tcPr>
          <w:p w14:paraId="74CA8C98" w14:textId="77777777" w:rsidR="00A61EFE" w:rsidRPr="00927A9E" w:rsidRDefault="00A61EFE" w:rsidP="00A61EFE">
            <w:pPr>
              <w:pStyle w:val="BodyText"/>
              <w:tabs>
                <w:tab w:val="left" w:pos="1185"/>
              </w:tabs>
              <w:spacing w:line="240" w:lineRule="auto"/>
              <w:rPr>
                <w:rFonts w:ascii="Arial" w:hAnsi="Arial" w:cs="Arial"/>
                <w:sz w:val="20"/>
                <w:szCs w:val="20"/>
              </w:rPr>
            </w:pPr>
            <w:r w:rsidRPr="00927A9E">
              <w:rPr>
                <w:rFonts w:ascii="Arial" w:eastAsia="Times New Roman" w:hAnsi="Arial" w:cs="Arial"/>
                <w:sz w:val="20"/>
                <w:szCs w:val="20"/>
              </w:rPr>
              <w:t xml:space="preserve">Peer-reviewed publication track record </w:t>
            </w:r>
          </w:p>
        </w:tc>
        <w:tc>
          <w:tcPr>
            <w:tcW w:w="2551" w:type="dxa"/>
          </w:tcPr>
          <w:p w14:paraId="1980AA51" w14:textId="77777777" w:rsidR="00A61EFE" w:rsidRPr="00927A9E" w:rsidRDefault="00A61EFE" w:rsidP="00A61EFE">
            <w:pPr>
              <w:spacing w:line="240" w:lineRule="auto"/>
              <w:rPr>
                <w:color w:val="auto"/>
              </w:rPr>
            </w:pPr>
            <w:r w:rsidRPr="00927A9E">
              <w:rPr>
                <w:rFonts w:eastAsia="Times New Roman" w:cs="Arial"/>
                <w:color w:val="auto"/>
                <w:szCs w:val="20"/>
              </w:rPr>
              <w:t>Desirable</w:t>
            </w:r>
          </w:p>
        </w:tc>
      </w:tr>
      <w:tr w:rsidR="00A61EFE" w:rsidRPr="00927A9E" w14:paraId="5CB9A3D6" w14:textId="77777777" w:rsidTr="00CB629F">
        <w:trPr>
          <w:trHeight w:val="377"/>
        </w:trPr>
        <w:tc>
          <w:tcPr>
            <w:tcW w:w="8222" w:type="dxa"/>
          </w:tcPr>
          <w:p w14:paraId="7F60867B" w14:textId="77777777" w:rsidR="00A61EFE" w:rsidRPr="00927A9E" w:rsidRDefault="00A61EFE" w:rsidP="009242AE">
            <w:pPr>
              <w:pStyle w:val="BodyText"/>
              <w:spacing w:line="240" w:lineRule="auto"/>
              <w:rPr>
                <w:rFonts w:ascii="Arial" w:hAnsi="Arial" w:cs="Arial"/>
                <w:sz w:val="20"/>
                <w:szCs w:val="20"/>
              </w:rPr>
            </w:pPr>
            <w:r>
              <w:rPr>
                <w:rFonts w:ascii="Arial" w:eastAsia="Times New Roman" w:hAnsi="Arial" w:cs="Arial"/>
                <w:sz w:val="20"/>
                <w:szCs w:val="20"/>
              </w:rPr>
              <w:t xml:space="preserve">Managing, linking and </w:t>
            </w:r>
            <w:r w:rsidR="009242AE">
              <w:rPr>
                <w:rFonts w:ascii="Arial" w:eastAsia="Times New Roman" w:hAnsi="Arial" w:cs="Arial"/>
                <w:sz w:val="20"/>
                <w:szCs w:val="20"/>
              </w:rPr>
              <w:t xml:space="preserve">analysing large, &gt;10M records, primary </w:t>
            </w:r>
            <w:r w:rsidRPr="00927A9E">
              <w:rPr>
                <w:rFonts w:ascii="Arial" w:eastAsia="Times New Roman" w:hAnsi="Arial" w:cs="Arial"/>
                <w:sz w:val="20"/>
                <w:szCs w:val="20"/>
              </w:rPr>
              <w:t xml:space="preserve">and/or secondary health care and administrative datasets </w:t>
            </w:r>
          </w:p>
        </w:tc>
        <w:tc>
          <w:tcPr>
            <w:tcW w:w="2551" w:type="dxa"/>
          </w:tcPr>
          <w:p w14:paraId="35140968" w14:textId="77777777" w:rsidR="00A61EFE" w:rsidRPr="00927A9E" w:rsidRDefault="00A61EFE" w:rsidP="00A61EFE">
            <w:pPr>
              <w:spacing w:line="240" w:lineRule="auto"/>
            </w:pPr>
            <w:r w:rsidRPr="00927A9E">
              <w:rPr>
                <w:rFonts w:cs="Arial"/>
                <w:color w:val="auto"/>
              </w:rPr>
              <w:t>Desirable</w:t>
            </w:r>
          </w:p>
        </w:tc>
      </w:tr>
      <w:tr w:rsidR="00A61EFE" w:rsidRPr="00927A9E" w14:paraId="2B30CD4A" w14:textId="77777777" w:rsidTr="00CB629F">
        <w:trPr>
          <w:trHeight w:val="377"/>
        </w:trPr>
        <w:tc>
          <w:tcPr>
            <w:tcW w:w="8222" w:type="dxa"/>
          </w:tcPr>
          <w:p w14:paraId="58CF2667" w14:textId="77777777" w:rsidR="00A61EFE" w:rsidRPr="00927A9E" w:rsidRDefault="00A61EFE" w:rsidP="00A61EFE">
            <w:pPr>
              <w:pStyle w:val="BodyText"/>
              <w:spacing w:line="240" w:lineRule="auto"/>
              <w:rPr>
                <w:rFonts w:ascii="Arial" w:hAnsi="Arial" w:cs="Arial"/>
                <w:sz w:val="20"/>
                <w:szCs w:val="20"/>
              </w:rPr>
            </w:pPr>
            <w:r w:rsidRPr="00927A9E">
              <w:rPr>
                <w:rFonts w:ascii="Arial" w:eastAsia="Times New Roman" w:hAnsi="Arial" w:cs="Arial"/>
                <w:sz w:val="20"/>
                <w:szCs w:val="20"/>
              </w:rPr>
              <w:t>Computationally intensive analysis using HPC clusters</w:t>
            </w:r>
          </w:p>
        </w:tc>
        <w:tc>
          <w:tcPr>
            <w:tcW w:w="2551" w:type="dxa"/>
          </w:tcPr>
          <w:p w14:paraId="1E011935" w14:textId="77777777" w:rsidR="00A61EFE" w:rsidRPr="00927A9E" w:rsidRDefault="00A61EFE" w:rsidP="00A61EFE">
            <w:pPr>
              <w:spacing w:line="240" w:lineRule="auto"/>
            </w:pPr>
            <w:r w:rsidRPr="00927A9E">
              <w:rPr>
                <w:rFonts w:eastAsia="Times New Roman" w:cs="Arial"/>
                <w:color w:val="auto"/>
                <w:szCs w:val="20"/>
              </w:rPr>
              <w:t>Desirable</w:t>
            </w:r>
          </w:p>
        </w:tc>
      </w:tr>
      <w:tr w:rsidR="00A61EFE" w:rsidRPr="00927A9E" w14:paraId="7529B92C" w14:textId="77777777" w:rsidTr="00CB629F">
        <w:trPr>
          <w:trHeight w:val="377"/>
        </w:trPr>
        <w:tc>
          <w:tcPr>
            <w:tcW w:w="8222" w:type="dxa"/>
          </w:tcPr>
          <w:p w14:paraId="0A404ADB" w14:textId="77777777" w:rsidR="00A61EFE" w:rsidRPr="00927A9E" w:rsidRDefault="009242AE" w:rsidP="00A61EFE">
            <w:pPr>
              <w:pStyle w:val="BodyText"/>
              <w:spacing w:line="240" w:lineRule="auto"/>
              <w:rPr>
                <w:rFonts w:ascii="Arial" w:hAnsi="Arial" w:cs="Arial"/>
                <w:sz w:val="20"/>
                <w:szCs w:val="20"/>
              </w:rPr>
            </w:pPr>
            <w:r>
              <w:rPr>
                <w:rFonts w:ascii="Arial" w:eastAsia="Times New Roman" w:hAnsi="Arial" w:cs="Arial"/>
                <w:sz w:val="20"/>
                <w:szCs w:val="20"/>
              </w:rPr>
              <w:t>Data visualisation to advance</w:t>
            </w:r>
            <w:r w:rsidR="00A61EFE" w:rsidRPr="00927A9E">
              <w:rPr>
                <w:rFonts w:ascii="Arial" w:eastAsia="Times New Roman" w:hAnsi="Arial" w:cs="Arial"/>
                <w:sz w:val="20"/>
                <w:szCs w:val="20"/>
              </w:rPr>
              <w:t xml:space="preserve"> data science projects</w:t>
            </w:r>
          </w:p>
        </w:tc>
        <w:tc>
          <w:tcPr>
            <w:tcW w:w="2551" w:type="dxa"/>
          </w:tcPr>
          <w:p w14:paraId="5F846529" w14:textId="77777777" w:rsidR="00A61EFE" w:rsidRPr="00927A9E" w:rsidRDefault="00A61EFE" w:rsidP="00A61EFE">
            <w:pPr>
              <w:spacing w:line="240" w:lineRule="auto"/>
              <w:rPr>
                <w:color w:val="auto"/>
              </w:rPr>
            </w:pPr>
            <w:r w:rsidRPr="00927A9E">
              <w:rPr>
                <w:rFonts w:eastAsia="Times New Roman" w:cs="Arial"/>
                <w:color w:val="auto"/>
                <w:szCs w:val="20"/>
              </w:rPr>
              <w:t>Desirable</w:t>
            </w:r>
          </w:p>
        </w:tc>
      </w:tr>
      <w:tr w:rsidR="00A61EFE" w:rsidRPr="00927A9E" w14:paraId="78CC03D1" w14:textId="77777777" w:rsidTr="00CB629F">
        <w:trPr>
          <w:trHeight w:val="377"/>
        </w:trPr>
        <w:tc>
          <w:tcPr>
            <w:tcW w:w="8222" w:type="dxa"/>
          </w:tcPr>
          <w:p w14:paraId="5CB1C0AC" w14:textId="46CFC4B0" w:rsidR="00A61EFE" w:rsidRPr="00927A9E" w:rsidRDefault="00A61EFE" w:rsidP="00A61EFE">
            <w:pPr>
              <w:pStyle w:val="BodyText"/>
              <w:spacing w:line="240" w:lineRule="auto"/>
              <w:rPr>
                <w:rFonts w:ascii="Arial" w:hAnsi="Arial" w:cs="Arial"/>
                <w:sz w:val="20"/>
                <w:szCs w:val="20"/>
              </w:rPr>
            </w:pPr>
            <w:r w:rsidRPr="00927A9E">
              <w:rPr>
                <w:rFonts w:ascii="Arial" w:eastAsia="Times New Roman" w:hAnsi="Arial" w:cs="Arial"/>
                <w:sz w:val="20"/>
                <w:szCs w:val="20"/>
              </w:rPr>
              <w:t xml:space="preserve">Project </w:t>
            </w:r>
            <w:r w:rsidR="00BA23A5">
              <w:rPr>
                <w:rFonts w:ascii="Arial" w:eastAsia="Times New Roman" w:hAnsi="Arial" w:cs="Arial"/>
                <w:sz w:val="20"/>
                <w:szCs w:val="20"/>
              </w:rPr>
              <w:t>m</w:t>
            </w:r>
            <w:r w:rsidRPr="00927A9E">
              <w:rPr>
                <w:rFonts w:ascii="Arial" w:eastAsia="Times New Roman" w:hAnsi="Arial" w:cs="Arial"/>
                <w:sz w:val="20"/>
                <w:szCs w:val="20"/>
              </w:rPr>
              <w:t>anagement and using relevant tools to support successful delivery of projects</w:t>
            </w:r>
          </w:p>
        </w:tc>
        <w:tc>
          <w:tcPr>
            <w:tcW w:w="2551" w:type="dxa"/>
          </w:tcPr>
          <w:p w14:paraId="2A3971B5" w14:textId="77777777" w:rsidR="00A61EFE" w:rsidRPr="00927A9E" w:rsidRDefault="00A61EFE" w:rsidP="00A61EFE">
            <w:pPr>
              <w:spacing w:line="240" w:lineRule="auto"/>
              <w:rPr>
                <w:color w:val="auto"/>
              </w:rPr>
            </w:pPr>
            <w:r w:rsidRPr="00927A9E">
              <w:rPr>
                <w:rFonts w:eastAsia="Times New Roman" w:cs="Arial"/>
                <w:color w:val="auto"/>
                <w:szCs w:val="20"/>
              </w:rPr>
              <w:t>Desirable</w:t>
            </w:r>
          </w:p>
        </w:tc>
      </w:tr>
      <w:tr w:rsidR="00A61EFE" w:rsidRPr="00927A9E" w14:paraId="2C9364F0" w14:textId="77777777" w:rsidTr="00CB629F">
        <w:trPr>
          <w:trHeight w:val="377"/>
        </w:trPr>
        <w:tc>
          <w:tcPr>
            <w:tcW w:w="8222" w:type="dxa"/>
          </w:tcPr>
          <w:p w14:paraId="45BB6BAD" w14:textId="77777777" w:rsidR="00A61EFE" w:rsidRPr="00927A9E" w:rsidRDefault="00A61EFE" w:rsidP="00A61EFE">
            <w:pPr>
              <w:pStyle w:val="BodyText"/>
              <w:spacing w:line="240" w:lineRule="auto"/>
              <w:rPr>
                <w:rFonts w:ascii="Arial" w:hAnsi="Arial" w:cs="Arial"/>
                <w:sz w:val="20"/>
                <w:szCs w:val="20"/>
              </w:rPr>
            </w:pPr>
            <w:r w:rsidRPr="00927A9E">
              <w:rPr>
                <w:rFonts w:ascii="Arial" w:eastAsia="Times New Roman" w:hAnsi="Arial" w:cs="Arial"/>
                <w:sz w:val="20"/>
                <w:szCs w:val="20"/>
              </w:rPr>
              <w:t>Teaching at undergraduate or post-graduate level</w:t>
            </w:r>
          </w:p>
        </w:tc>
        <w:tc>
          <w:tcPr>
            <w:tcW w:w="2551" w:type="dxa"/>
          </w:tcPr>
          <w:p w14:paraId="421EA457" w14:textId="77777777" w:rsidR="00A61EFE" w:rsidRPr="00927A9E" w:rsidRDefault="00A61EFE" w:rsidP="00A61EFE">
            <w:pPr>
              <w:spacing w:line="240" w:lineRule="auto"/>
              <w:rPr>
                <w:color w:val="auto"/>
              </w:rPr>
            </w:pPr>
            <w:r w:rsidRPr="00927A9E">
              <w:rPr>
                <w:rFonts w:eastAsia="Times New Roman" w:cs="Arial"/>
                <w:color w:val="auto"/>
                <w:szCs w:val="20"/>
              </w:rPr>
              <w:t xml:space="preserve">Desirable </w:t>
            </w:r>
          </w:p>
        </w:tc>
      </w:tr>
      <w:tr w:rsidR="00A61EFE" w:rsidRPr="00927A9E" w14:paraId="06B43EBF" w14:textId="77777777" w:rsidTr="009A69A7">
        <w:trPr>
          <w:trHeight w:val="377"/>
        </w:trPr>
        <w:tc>
          <w:tcPr>
            <w:tcW w:w="8222" w:type="dxa"/>
            <w:shd w:val="clear" w:color="auto" w:fill="D9D9D9" w:themeFill="background1" w:themeFillShade="D9"/>
          </w:tcPr>
          <w:p w14:paraId="2D942208" w14:textId="77777777" w:rsidR="00A61EFE" w:rsidRPr="00927A9E" w:rsidRDefault="00A61EFE" w:rsidP="00A61EFE">
            <w:pPr>
              <w:pStyle w:val="BodyText"/>
              <w:spacing w:line="240" w:lineRule="auto"/>
              <w:rPr>
                <w:rFonts w:ascii="Arial" w:hAnsi="Arial" w:cs="Arial"/>
                <w:sz w:val="20"/>
                <w:szCs w:val="20"/>
              </w:rPr>
            </w:pPr>
            <w:r w:rsidRPr="00927A9E">
              <w:rPr>
                <w:rFonts w:eastAsia="Times New Roman" w:cs="Arial"/>
                <w:b/>
                <w:szCs w:val="20"/>
              </w:rPr>
              <w:t>Experience</w:t>
            </w:r>
          </w:p>
        </w:tc>
        <w:tc>
          <w:tcPr>
            <w:tcW w:w="2551" w:type="dxa"/>
            <w:shd w:val="clear" w:color="auto" w:fill="D9D9D9" w:themeFill="background1" w:themeFillShade="D9"/>
          </w:tcPr>
          <w:p w14:paraId="26EA5464" w14:textId="77777777" w:rsidR="00A61EFE" w:rsidRPr="00927A9E" w:rsidRDefault="00A61EFE" w:rsidP="00A61EFE">
            <w:pPr>
              <w:spacing w:line="240" w:lineRule="auto"/>
            </w:pPr>
          </w:p>
        </w:tc>
      </w:tr>
      <w:tr w:rsidR="00A61EFE" w:rsidRPr="00927A9E" w14:paraId="7C7AEC39" w14:textId="77777777" w:rsidTr="00CB629F">
        <w:trPr>
          <w:trHeight w:val="377"/>
        </w:trPr>
        <w:tc>
          <w:tcPr>
            <w:tcW w:w="8222" w:type="dxa"/>
          </w:tcPr>
          <w:p w14:paraId="4BD7E4A0" w14:textId="77777777" w:rsidR="00A61EFE" w:rsidRPr="00927A9E" w:rsidRDefault="00A61EFE" w:rsidP="00A61EFE">
            <w:pPr>
              <w:pStyle w:val="BodyText"/>
              <w:spacing w:line="240" w:lineRule="auto"/>
              <w:rPr>
                <w:rFonts w:ascii="Arial" w:hAnsi="Arial" w:cs="Arial"/>
                <w:sz w:val="20"/>
                <w:szCs w:val="20"/>
              </w:rPr>
            </w:pPr>
            <w:r w:rsidRPr="00927A9E">
              <w:rPr>
                <w:rFonts w:ascii="Arial" w:hAnsi="Arial" w:cs="Arial"/>
                <w:sz w:val="20"/>
                <w:szCs w:val="20"/>
              </w:rPr>
              <w:t>Working in multi-disciplinary teams and multi-institutional and international collaborations</w:t>
            </w:r>
          </w:p>
        </w:tc>
        <w:tc>
          <w:tcPr>
            <w:tcW w:w="2551" w:type="dxa"/>
          </w:tcPr>
          <w:p w14:paraId="346AB3A7" w14:textId="77777777" w:rsidR="00A61EFE" w:rsidRPr="00927A9E" w:rsidRDefault="00A61EFE" w:rsidP="00A61EFE">
            <w:pPr>
              <w:spacing w:line="240" w:lineRule="auto"/>
              <w:rPr>
                <w:rFonts w:cs="Arial"/>
                <w:szCs w:val="20"/>
              </w:rPr>
            </w:pPr>
            <w:r w:rsidRPr="00927A9E">
              <w:rPr>
                <w:rFonts w:cs="Arial"/>
                <w:szCs w:val="20"/>
              </w:rPr>
              <w:t>Desirable</w:t>
            </w:r>
          </w:p>
        </w:tc>
      </w:tr>
      <w:tr w:rsidR="00A61EFE" w:rsidRPr="00927A9E" w14:paraId="0161EDCA" w14:textId="77777777" w:rsidTr="00CB629F">
        <w:trPr>
          <w:trHeight w:val="377"/>
        </w:trPr>
        <w:tc>
          <w:tcPr>
            <w:tcW w:w="8222" w:type="dxa"/>
          </w:tcPr>
          <w:p w14:paraId="12C54FC1" w14:textId="77777777" w:rsidR="00A61EFE" w:rsidRPr="00927A9E" w:rsidRDefault="00A61EFE" w:rsidP="00A61EFE">
            <w:pPr>
              <w:pStyle w:val="BodyText"/>
              <w:spacing w:line="240" w:lineRule="auto"/>
              <w:rPr>
                <w:rFonts w:ascii="Arial" w:hAnsi="Arial" w:cs="Arial"/>
                <w:sz w:val="20"/>
                <w:szCs w:val="20"/>
              </w:rPr>
            </w:pPr>
            <w:r w:rsidRPr="00927A9E">
              <w:rPr>
                <w:rFonts w:ascii="Arial" w:eastAsia="Times New Roman" w:hAnsi="Arial" w:cs="Arial"/>
                <w:sz w:val="20"/>
                <w:szCs w:val="20"/>
              </w:rPr>
              <w:t>Publication record as lead or co-author in relevant area of research</w:t>
            </w:r>
          </w:p>
        </w:tc>
        <w:tc>
          <w:tcPr>
            <w:tcW w:w="2551" w:type="dxa"/>
          </w:tcPr>
          <w:p w14:paraId="36915B22" w14:textId="77777777" w:rsidR="00A61EFE" w:rsidRPr="00927A9E" w:rsidRDefault="00A61EFE" w:rsidP="00A61EFE">
            <w:pPr>
              <w:spacing w:line="240" w:lineRule="auto"/>
              <w:rPr>
                <w:rFonts w:cs="Arial"/>
                <w:szCs w:val="20"/>
              </w:rPr>
            </w:pPr>
            <w:r w:rsidRPr="00927A9E">
              <w:rPr>
                <w:rFonts w:cs="Arial"/>
                <w:szCs w:val="20"/>
              </w:rPr>
              <w:t>Desirable</w:t>
            </w:r>
          </w:p>
        </w:tc>
      </w:tr>
      <w:tr w:rsidR="00A61EFE" w:rsidRPr="00927A9E" w14:paraId="5F33708A" w14:textId="77777777" w:rsidTr="009A69A7">
        <w:trPr>
          <w:trHeight w:val="377"/>
        </w:trPr>
        <w:tc>
          <w:tcPr>
            <w:tcW w:w="8222" w:type="dxa"/>
            <w:shd w:val="clear" w:color="auto" w:fill="D9D9D9" w:themeFill="background1" w:themeFillShade="D9"/>
          </w:tcPr>
          <w:p w14:paraId="24EC07F8" w14:textId="77777777" w:rsidR="00A61EFE" w:rsidRPr="00927A9E" w:rsidRDefault="00A61EFE" w:rsidP="00A61EFE">
            <w:pPr>
              <w:pStyle w:val="BodyText"/>
              <w:spacing w:line="240" w:lineRule="auto"/>
              <w:rPr>
                <w:rFonts w:ascii="Arial" w:hAnsi="Arial" w:cs="Arial"/>
                <w:sz w:val="20"/>
                <w:szCs w:val="20"/>
              </w:rPr>
            </w:pPr>
            <w:r w:rsidRPr="00927A9E">
              <w:rPr>
                <w:b/>
              </w:rPr>
              <w:t>Knowledge / Aptitude</w:t>
            </w:r>
          </w:p>
        </w:tc>
        <w:tc>
          <w:tcPr>
            <w:tcW w:w="2551" w:type="dxa"/>
            <w:shd w:val="clear" w:color="auto" w:fill="D9D9D9" w:themeFill="background1" w:themeFillShade="D9"/>
          </w:tcPr>
          <w:p w14:paraId="0DFA87AB" w14:textId="77777777" w:rsidR="00A61EFE" w:rsidRPr="00927A9E" w:rsidRDefault="00A61EFE" w:rsidP="00A61EFE">
            <w:pPr>
              <w:spacing w:line="240" w:lineRule="auto"/>
            </w:pPr>
          </w:p>
        </w:tc>
      </w:tr>
      <w:tr w:rsidR="00A61EFE" w:rsidRPr="00927A9E" w14:paraId="4E143537" w14:textId="77777777" w:rsidTr="00CB629F">
        <w:trPr>
          <w:trHeight w:val="377"/>
        </w:trPr>
        <w:tc>
          <w:tcPr>
            <w:tcW w:w="8222" w:type="dxa"/>
          </w:tcPr>
          <w:p w14:paraId="53715648" w14:textId="77777777" w:rsidR="00A61EFE" w:rsidRPr="00927A9E" w:rsidRDefault="005333FC" w:rsidP="00A61EFE">
            <w:pPr>
              <w:spacing w:after="0" w:line="240" w:lineRule="auto"/>
              <w:contextualSpacing/>
              <w:jc w:val="both"/>
              <w:rPr>
                <w:rFonts w:eastAsia="Times New Roman" w:cs="Arial"/>
                <w:color w:val="auto"/>
                <w:szCs w:val="20"/>
              </w:rPr>
            </w:pPr>
            <w:r>
              <w:rPr>
                <w:rFonts w:cs="Arial"/>
                <w:szCs w:val="20"/>
              </w:rPr>
              <w:t xml:space="preserve">Experience </w:t>
            </w:r>
            <w:r w:rsidRPr="00927A9E">
              <w:rPr>
                <w:rFonts w:cs="Arial"/>
                <w:szCs w:val="20"/>
              </w:rPr>
              <w:t xml:space="preserve">of information governance, privacy and security issues using </w:t>
            </w:r>
            <w:r>
              <w:rPr>
                <w:rFonts w:cs="Arial"/>
                <w:szCs w:val="20"/>
              </w:rPr>
              <w:t xml:space="preserve">confidential </w:t>
            </w:r>
            <w:r w:rsidRPr="00927A9E">
              <w:rPr>
                <w:rFonts w:cs="Arial"/>
                <w:szCs w:val="20"/>
              </w:rPr>
              <w:t>NHS health records</w:t>
            </w:r>
            <w:r>
              <w:rPr>
                <w:rFonts w:cs="Arial"/>
                <w:szCs w:val="20"/>
              </w:rPr>
              <w:t xml:space="preserve"> in a secure setting</w:t>
            </w:r>
          </w:p>
        </w:tc>
        <w:tc>
          <w:tcPr>
            <w:tcW w:w="2551" w:type="dxa"/>
          </w:tcPr>
          <w:p w14:paraId="3E07D8C8" w14:textId="77777777" w:rsidR="00A61EFE" w:rsidRPr="00927A9E" w:rsidRDefault="005333FC" w:rsidP="00A61EFE">
            <w:pPr>
              <w:spacing w:line="240" w:lineRule="auto"/>
            </w:pPr>
            <w:r w:rsidRPr="00927A9E">
              <w:rPr>
                <w:color w:val="auto"/>
              </w:rPr>
              <w:t>Essential</w:t>
            </w:r>
          </w:p>
        </w:tc>
      </w:tr>
      <w:tr w:rsidR="00A61EFE" w:rsidRPr="00927A9E" w14:paraId="68C9EE91" w14:textId="77777777" w:rsidTr="00CB629F">
        <w:trPr>
          <w:trHeight w:val="377"/>
        </w:trPr>
        <w:tc>
          <w:tcPr>
            <w:tcW w:w="8222" w:type="dxa"/>
          </w:tcPr>
          <w:p w14:paraId="784A6089" w14:textId="77777777" w:rsidR="00A61EFE" w:rsidRPr="00927A9E" w:rsidRDefault="00A61EFE" w:rsidP="00A61EFE">
            <w:pPr>
              <w:pStyle w:val="BodyText"/>
              <w:spacing w:line="240" w:lineRule="auto"/>
              <w:rPr>
                <w:rFonts w:ascii="Arial" w:hAnsi="Arial" w:cs="Arial"/>
                <w:sz w:val="20"/>
                <w:szCs w:val="20"/>
              </w:rPr>
            </w:pPr>
          </w:p>
        </w:tc>
        <w:tc>
          <w:tcPr>
            <w:tcW w:w="2551" w:type="dxa"/>
          </w:tcPr>
          <w:p w14:paraId="586654A4" w14:textId="77777777" w:rsidR="00A61EFE" w:rsidRPr="00927A9E" w:rsidRDefault="00A61EFE" w:rsidP="00A61EFE">
            <w:pPr>
              <w:spacing w:line="240" w:lineRule="auto"/>
            </w:pPr>
          </w:p>
        </w:tc>
      </w:tr>
      <w:tr w:rsidR="005333FC" w:rsidRPr="00927A9E" w14:paraId="2897A2FD" w14:textId="77777777" w:rsidTr="00CB629F">
        <w:trPr>
          <w:trHeight w:val="377"/>
        </w:trPr>
        <w:tc>
          <w:tcPr>
            <w:tcW w:w="8222" w:type="dxa"/>
          </w:tcPr>
          <w:p w14:paraId="25D22C76" w14:textId="0E319095" w:rsidR="005333FC" w:rsidRPr="00927A9E" w:rsidRDefault="005333FC" w:rsidP="00A61EFE">
            <w:pPr>
              <w:pStyle w:val="BodyText"/>
              <w:spacing w:line="240" w:lineRule="auto"/>
              <w:rPr>
                <w:rFonts w:ascii="Arial" w:eastAsia="Times New Roman" w:hAnsi="Arial" w:cs="Arial"/>
                <w:sz w:val="20"/>
                <w:szCs w:val="20"/>
              </w:rPr>
            </w:pPr>
            <w:r w:rsidRPr="00927A9E">
              <w:rPr>
                <w:rFonts w:ascii="Arial" w:eastAsia="Times New Roman" w:hAnsi="Arial" w:cs="Arial"/>
                <w:sz w:val="20"/>
                <w:szCs w:val="20"/>
              </w:rPr>
              <w:lastRenderedPageBreak/>
              <w:t>Sound understanding of neuro-oncology, in particular brain tumour detection, prognosis, symptoms, diagnosis, aetiology, treatment plan and quality of life and disease classification using ICD</w:t>
            </w:r>
            <w:r w:rsidR="00BA23A5">
              <w:rPr>
                <w:rFonts w:ascii="Arial" w:eastAsia="Times New Roman" w:hAnsi="Arial" w:cs="Arial"/>
                <w:sz w:val="20"/>
                <w:szCs w:val="20"/>
              </w:rPr>
              <w:t>-</w:t>
            </w:r>
            <w:r w:rsidRPr="00927A9E">
              <w:rPr>
                <w:rFonts w:ascii="Arial" w:eastAsia="Times New Roman" w:hAnsi="Arial" w:cs="Arial"/>
                <w:sz w:val="20"/>
                <w:szCs w:val="20"/>
              </w:rPr>
              <w:t>10 codes</w:t>
            </w:r>
          </w:p>
        </w:tc>
        <w:tc>
          <w:tcPr>
            <w:tcW w:w="2551" w:type="dxa"/>
          </w:tcPr>
          <w:p w14:paraId="0B00610B" w14:textId="77777777" w:rsidR="005333FC" w:rsidRPr="00927A9E" w:rsidRDefault="005333FC" w:rsidP="00A61EFE">
            <w:pPr>
              <w:spacing w:line="240" w:lineRule="auto"/>
              <w:rPr>
                <w:rFonts w:eastAsia="Times New Roman" w:cs="Arial"/>
                <w:color w:val="auto"/>
                <w:szCs w:val="20"/>
              </w:rPr>
            </w:pPr>
            <w:r w:rsidRPr="00927A9E">
              <w:rPr>
                <w:rFonts w:eastAsia="Times New Roman" w:cs="Arial"/>
                <w:color w:val="auto"/>
                <w:szCs w:val="20"/>
              </w:rPr>
              <w:t>Desirable</w:t>
            </w:r>
          </w:p>
        </w:tc>
      </w:tr>
      <w:tr w:rsidR="00A61EFE" w:rsidRPr="00927A9E" w14:paraId="673505D3" w14:textId="77777777" w:rsidTr="00CB629F">
        <w:trPr>
          <w:trHeight w:val="377"/>
        </w:trPr>
        <w:tc>
          <w:tcPr>
            <w:tcW w:w="8222" w:type="dxa"/>
          </w:tcPr>
          <w:p w14:paraId="5C547C08" w14:textId="4250B112" w:rsidR="00A61EFE" w:rsidRPr="00927A9E" w:rsidRDefault="00BA23A5" w:rsidP="00A61EFE">
            <w:pPr>
              <w:pStyle w:val="BodyText"/>
              <w:spacing w:line="240" w:lineRule="auto"/>
              <w:rPr>
                <w:rFonts w:ascii="Arial" w:hAnsi="Arial" w:cs="Arial"/>
                <w:sz w:val="20"/>
                <w:szCs w:val="20"/>
              </w:rPr>
            </w:pPr>
            <w:r>
              <w:rPr>
                <w:rFonts w:ascii="Arial" w:eastAsia="Times New Roman" w:hAnsi="Arial" w:cs="Arial"/>
                <w:sz w:val="20"/>
                <w:szCs w:val="20"/>
              </w:rPr>
              <w:t>Awareness of c</w:t>
            </w:r>
            <w:r w:rsidR="00A61EFE" w:rsidRPr="00927A9E">
              <w:rPr>
                <w:rFonts w:ascii="Arial" w:eastAsia="Times New Roman" w:hAnsi="Arial" w:cs="Arial"/>
                <w:sz w:val="20"/>
                <w:szCs w:val="20"/>
              </w:rPr>
              <w:t>urrent debates in big data health research and electronic health records</w:t>
            </w:r>
          </w:p>
        </w:tc>
        <w:tc>
          <w:tcPr>
            <w:tcW w:w="2551" w:type="dxa"/>
          </w:tcPr>
          <w:p w14:paraId="30271A9F" w14:textId="77777777" w:rsidR="00A61EFE" w:rsidRPr="00927A9E" w:rsidRDefault="00A61EFE" w:rsidP="00A61EFE">
            <w:pPr>
              <w:spacing w:line="240" w:lineRule="auto"/>
            </w:pPr>
            <w:r w:rsidRPr="00927A9E">
              <w:rPr>
                <w:rFonts w:eastAsia="Times New Roman" w:cs="Arial"/>
                <w:color w:val="auto"/>
                <w:szCs w:val="20"/>
              </w:rPr>
              <w:t>Desirable</w:t>
            </w:r>
          </w:p>
        </w:tc>
      </w:tr>
      <w:tr w:rsidR="00A61EFE" w:rsidRPr="00927A9E" w14:paraId="304963EF" w14:textId="77777777" w:rsidTr="00CB629F">
        <w:trPr>
          <w:trHeight w:val="377"/>
        </w:trPr>
        <w:tc>
          <w:tcPr>
            <w:tcW w:w="8222" w:type="dxa"/>
          </w:tcPr>
          <w:p w14:paraId="782D551A" w14:textId="77777777" w:rsidR="00A61EFE" w:rsidRPr="00927A9E" w:rsidRDefault="00A61EFE" w:rsidP="00A61EFE">
            <w:pPr>
              <w:pStyle w:val="BodyText"/>
              <w:spacing w:line="240" w:lineRule="auto"/>
              <w:rPr>
                <w:rFonts w:ascii="Arial" w:hAnsi="Arial" w:cs="Arial"/>
                <w:sz w:val="20"/>
                <w:szCs w:val="20"/>
              </w:rPr>
            </w:pPr>
            <w:r w:rsidRPr="00927A9E">
              <w:rPr>
                <w:rFonts w:ascii="Arial" w:eastAsia="Times New Roman" w:hAnsi="Arial" w:cs="Arial"/>
                <w:sz w:val="20"/>
                <w:szCs w:val="20"/>
              </w:rPr>
              <w:t>Working knowledge of metadata standards (e.g. DDI, SDMX etc)</w:t>
            </w:r>
          </w:p>
        </w:tc>
        <w:tc>
          <w:tcPr>
            <w:tcW w:w="2551" w:type="dxa"/>
          </w:tcPr>
          <w:p w14:paraId="7E26C465" w14:textId="77777777" w:rsidR="00A61EFE" w:rsidRPr="00927A9E" w:rsidRDefault="00A61EFE" w:rsidP="00A61EFE">
            <w:pPr>
              <w:spacing w:line="240" w:lineRule="auto"/>
            </w:pPr>
            <w:r w:rsidRPr="00927A9E">
              <w:rPr>
                <w:rFonts w:eastAsia="Times New Roman" w:cs="Arial"/>
                <w:color w:val="auto"/>
                <w:szCs w:val="20"/>
              </w:rPr>
              <w:t>Desirable</w:t>
            </w:r>
          </w:p>
        </w:tc>
      </w:tr>
    </w:tbl>
    <w:p w14:paraId="0A8B8A70" w14:textId="77777777" w:rsidR="005136DA" w:rsidRPr="00927A9E" w:rsidRDefault="005136DA" w:rsidP="005136DA">
      <w:pPr>
        <w:pStyle w:val="Heading1"/>
        <w:sectPr w:rsidR="005136DA" w:rsidRPr="00927A9E" w:rsidSect="005136DA">
          <w:pgSz w:w="11900" w:h="16840"/>
          <w:pgMar w:top="602" w:right="567" w:bottom="1134" w:left="567" w:header="283" w:footer="709" w:gutter="0"/>
          <w:cols w:space="708"/>
          <w:docGrid w:linePitch="326"/>
        </w:sectPr>
      </w:pPr>
    </w:p>
    <w:p w14:paraId="264AB086" w14:textId="77777777" w:rsidR="005617A1" w:rsidRPr="00927A9E" w:rsidRDefault="005136DA" w:rsidP="005136DA">
      <w:pPr>
        <w:pStyle w:val="Heading1"/>
      </w:pPr>
      <w:r w:rsidRPr="00927A9E">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5136DA" w:rsidRPr="00927A9E" w14:paraId="5DD9E419" w14:textId="77777777" w:rsidTr="005136DA">
        <w:trPr>
          <w:trHeight w:val="4793"/>
        </w:trPr>
        <w:tc>
          <w:tcPr>
            <w:tcW w:w="5245" w:type="dxa"/>
            <w:shd w:val="clear" w:color="auto" w:fill="F2F2F2" w:themeFill="background1" w:themeFillShade="F2"/>
          </w:tcPr>
          <w:p w14:paraId="1A62C33F" w14:textId="77777777" w:rsidR="001C43F0" w:rsidRPr="00927A9E" w:rsidRDefault="005136DA" w:rsidP="00872EB0">
            <w:pPr>
              <w:pStyle w:val="Heading3"/>
            </w:pPr>
            <w:r w:rsidRPr="00927A9E">
              <w:t>To apply for this position</w:t>
            </w:r>
            <w:r w:rsidR="001C43F0" w:rsidRPr="00927A9E">
              <w:t xml:space="preserve"> visit:</w:t>
            </w:r>
          </w:p>
          <w:p w14:paraId="59E91510" w14:textId="77777777" w:rsidR="005136DA" w:rsidRPr="00927A9E" w:rsidRDefault="001C43F0" w:rsidP="005136DA">
            <w:pPr>
              <w:pStyle w:val="Heading3"/>
            </w:pPr>
            <w:r w:rsidRPr="00927A9E">
              <w:t>ucl.ac.uk</w:t>
            </w:r>
            <w:r w:rsidR="005136DA" w:rsidRPr="00927A9E">
              <w:t>/jobs</w:t>
            </w:r>
          </w:p>
        </w:tc>
      </w:tr>
    </w:tbl>
    <w:p w14:paraId="0B107265" w14:textId="77777777" w:rsidR="005136DA" w:rsidRPr="00927A9E" w:rsidRDefault="005136DA" w:rsidP="005136DA"/>
    <w:sectPr w:rsidR="005136DA" w:rsidRPr="00927A9E"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401A1" w14:textId="77777777" w:rsidR="00753D8F" w:rsidRDefault="00753D8F" w:rsidP="00DA4ABB">
      <w:r>
        <w:separator/>
      </w:r>
    </w:p>
  </w:endnote>
  <w:endnote w:type="continuationSeparator" w:id="0">
    <w:p w14:paraId="735C5A43" w14:textId="77777777" w:rsidR="00753D8F" w:rsidRDefault="00753D8F"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Std">
    <w:altName w:val="Century Gothic"/>
    <w:charset w:val="00"/>
    <w:family w:val="auto"/>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67468"/>
      <w:docPartObj>
        <w:docPartGallery w:val="Page Numbers (Bottom of Page)"/>
        <w:docPartUnique/>
      </w:docPartObj>
    </w:sdtPr>
    <w:sdtEndPr>
      <w:rPr>
        <w:noProof/>
      </w:rPr>
    </w:sdtEndPr>
    <w:sdtContent>
      <w:p w14:paraId="43812E62" w14:textId="019DC4C0" w:rsidR="00236FA4" w:rsidRDefault="00236FA4">
        <w:pPr>
          <w:pStyle w:val="Footer"/>
          <w:jc w:val="center"/>
        </w:pPr>
        <w:r>
          <w:fldChar w:fldCharType="begin"/>
        </w:r>
        <w:r>
          <w:instrText xml:space="preserve"> PAGE   \* MERGEFORMAT </w:instrText>
        </w:r>
        <w:r>
          <w:fldChar w:fldCharType="separate"/>
        </w:r>
        <w:r w:rsidR="00476E9C">
          <w:rPr>
            <w:noProof/>
          </w:rPr>
          <w:t>4</w:t>
        </w:r>
        <w:r>
          <w:rPr>
            <w:noProof/>
          </w:rPr>
          <w:fldChar w:fldCharType="end"/>
        </w:r>
      </w:p>
    </w:sdtContent>
  </w:sdt>
  <w:p w14:paraId="4DDD327A" w14:textId="77777777" w:rsidR="00236FA4" w:rsidRDefault="0023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B11F3" w14:textId="77777777" w:rsidR="00753D8F" w:rsidRDefault="00753D8F" w:rsidP="00DA4ABB">
      <w:r>
        <w:separator/>
      </w:r>
    </w:p>
  </w:footnote>
  <w:footnote w:type="continuationSeparator" w:id="0">
    <w:p w14:paraId="70ABF1BE" w14:textId="77777777" w:rsidR="00753D8F" w:rsidRDefault="00753D8F"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3A83" w14:textId="77777777" w:rsidR="00E826C7" w:rsidRDefault="00E826C7">
    <w:pPr>
      <w:pStyle w:val="Header"/>
    </w:pPr>
    <w:r>
      <w:rPr>
        <w:noProof/>
        <w:lang w:eastAsia="en-GB"/>
      </w:rPr>
      <w:drawing>
        <wp:anchor distT="0" distB="0" distL="114300" distR="114300" simplePos="0" relativeHeight="251659264" behindDoc="1" locked="0" layoutInCell="1" allowOverlap="1" wp14:anchorId="507975CE" wp14:editId="5EA92FA2">
          <wp:simplePos x="0" y="0"/>
          <wp:positionH relativeFrom="page">
            <wp:posOffset>0</wp:posOffset>
          </wp:positionH>
          <wp:positionV relativeFrom="page">
            <wp:posOffset>0</wp:posOffset>
          </wp:positionV>
          <wp:extent cx="7596000" cy="1448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573C"/>
    <w:multiLevelType w:val="hybridMultilevel"/>
    <w:tmpl w:val="BE0075A4"/>
    <w:lvl w:ilvl="0" w:tplc="F9CCA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D7A9A"/>
    <w:multiLevelType w:val="hybridMultilevel"/>
    <w:tmpl w:val="D3BECCFC"/>
    <w:lvl w:ilvl="0" w:tplc="F9CCA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72F0C"/>
    <w:multiLevelType w:val="hybridMultilevel"/>
    <w:tmpl w:val="1A50D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165C2B"/>
    <w:multiLevelType w:val="hybridMultilevel"/>
    <w:tmpl w:val="55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C2F26"/>
    <w:multiLevelType w:val="hybridMultilevel"/>
    <w:tmpl w:val="19401842"/>
    <w:lvl w:ilvl="0" w:tplc="AD7C00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438D0"/>
    <w:multiLevelType w:val="hybridMultilevel"/>
    <w:tmpl w:val="7408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177B2"/>
    <w:multiLevelType w:val="hybridMultilevel"/>
    <w:tmpl w:val="7654D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8" w15:restartNumberingAfterBreak="0">
    <w:nsid w:val="335757DE"/>
    <w:multiLevelType w:val="hybridMultilevel"/>
    <w:tmpl w:val="32CAD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F55F6D"/>
    <w:multiLevelType w:val="hybridMultilevel"/>
    <w:tmpl w:val="FE1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B372A"/>
    <w:multiLevelType w:val="hybridMultilevel"/>
    <w:tmpl w:val="F7CA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40AB0"/>
    <w:multiLevelType w:val="hybridMultilevel"/>
    <w:tmpl w:val="8D12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87DD4"/>
    <w:multiLevelType w:val="hybridMultilevel"/>
    <w:tmpl w:val="F874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73B4A"/>
    <w:multiLevelType w:val="hybridMultilevel"/>
    <w:tmpl w:val="AD00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5"/>
  </w:num>
  <w:num w:numId="2">
    <w:abstractNumId w:val="14"/>
  </w:num>
  <w:num w:numId="3">
    <w:abstractNumId w:val="13"/>
  </w:num>
  <w:num w:numId="4">
    <w:abstractNumId w:val="11"/>
  </w:num>
  <w:num w:numId="5">
    <w:abstractNumId w:val="3"/>
  </w:num>
  <w:num w:numId="6">
    <w:abstractNumId w:val="12"/>
  </w:num>
  <w:num w:numId="7">
    <w:abstractNumId w:val="2"/>
  </w:num>
  <w:num w:numId="8">
    <w:abstractNumId w:val="8"/>
  </w:num>
  <w:num w:numId="9">
    <w:abstractNumId w:val="4"/>
  </w:num>
  <w:num w:numId="10">
    <w:abstractNumId w:val="6"/>
  </w:num>
  <w:num w:numId="11">
    <w:abstractNumId w:val="7"/>
  </w:num>
  <w:num w:numId="12">
    <w:abstractNumId w:val="9"/>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1A3B52"/>
    <w:rsid w:val="000204D6"/>
    <w:rsid w:val="0005387E"/>
    <w:rsid w:val="00061E18"/>
    <w:rsid w:val="00093D36"/>
    <w:rsid w:val="000A0C3A"/>
    <w:rsid w:val="000E6AF2"/>
    <w:rsid w:val="000F220F"/>
    <w:rsid w:val="000F4E7B"/>
    <w:rsid w:val="000F5AD9"/>
    <w:rsid w:val="000F7A0B"/>
    <w:rsid w:val="00100C01"/>
    <w:rsid w:val="001129BA"/>
    <w:rsid w:val="001148C9"/>
    <w:rsid w:val="00130559"/>
    <w:rsid w:val="00146228"/>
    <w:rsid w:val="00146C6D"/>
    <w:rsid w:val="001573BB"/>
    <w:rsid w:val="00197F34"/>
    <w:rsid w:val="001A3B52"/>
    <w:rsid w:val="001C43F0"/>
    <w:rsid w:val="001C52AA"/>
    <w:rsid w:val="001C7EDF"/>
    <w:rsid w:val="001D6E48"/>
    <w:rsid w:val="001E06C0"/>
    <w:rsid w:val="00236FA4"/>
    <w:rsid w:val="0024064E"/>
    <w:rsid w:val="00254AA1"/>
    <w:rsid w:val="00255201"/>
    <w:rsid w:val="0026638F"/>
    <w:rsid w:val="00267B4C"/>
    <w:rsid w:val="002707CD"/>
    <w:rsid w:val="0027653E"/>
    <w:rsid w:val="00290C04"/>
    <w:rsid w:val="002D613D"/>
    <w:rsid w:val="002D7F6E"/>
    <w:rsid w:val="002F3442"/>
    <w:rsid w:val="00305A2F"/>
    <w:rsid w:val="00320FEA"/>
    <w:rsid w:val="003334E3"/>
    <w:rsid w:val="00350B3F"/>
    <w:rsid w:val="00363CD8"/>
    <w:rsid w:val="003653CF"/>
    <w:rsid w:val="00371518"/>
    <w:rsid w:val="00375230"/>
    <w:rsid w:val="00377520"/>
    <w:rsid w:val="003B65F9"/>
    <w:rsid w:val="0040652D"/>
    <w:rsid w:val="00417BA9"/>
    <w:rsid w:val="00437574"/>
    <w:rsid w:val="00476E9C"/>
    <w:rsid w:val="004961EE"/>
    <w:rsid w:val="004C49A2"/>
    <w:rsid w:val="004E5D2F"/>
    <w:rsid w:val="005044DE"/>
    <w:rsid w:val="005136DA"/>
    <w:rsid w:val="00520F98"/>
    <w:rsid w:val="0053233C"/>
    <w:rsid w:val="005333FC"/>
    <w:rsid w:val="00542251"/>
    <w:rsid w:val="005617A1"/>
    <w:rsid w:val="005B050C"/>
    <w:rsid w:val="005B0C85"/>
    <w:rsid w:val="005B0F27"/>
    <w:rsid w:val="005E1972"/>
    <w:rsid w:val="006251D3"/>
    <w:rsid w:val="00625AA8"/>
    <w:rsid w:val="0062791E"/>
    <w:rsid w:val="00635FB8"/>
    <w:rsid w:val="00647662"/>
    <w:rsid w:val="00680DB2"/>
    <w:rsid w:val="006868F4"/>
    <w:rsid w:val="006A0706"/>
    <w:rsid w:val="006A1644"/>
    <w:rsid w:val="006A3846"/>
    <w:rsid w:val="006C089E"/>
    <w:rsid w:val="006E2B0E"/>
    <w:rsid w:val="006E4E90"/>
    <w:rsid w:val="006E77CA"/>
    <w:rsid w:val="007061CE"/>
    <w:rsid w:val="00717FC4"/>
    <w:rsid w:val="0072651B"/>
    <w:rsid w:val="007532F4"/>
    <w:rsid w:val="00753CFA"/>
    <w:rsid w:val="00753D8F"/>
    <w:rsid w:val="007661C6"/>
    <w:rsid w:val="00775CEC"/>
    <w:rsid w:val="007773B7"/>
    <w:rsid w:val="00784130"/>
    <w:rsid w:val="007B697B"/>
    <w:rsid w:val="007C7FF1"/>
    <w:rsid w:val="007D2CBD"/>
    <w:rsid w:val="007E1B0A"/>
    <w:rsid w:val="007F02A4"/>
    <w:rsid w:val="007F36DB"/>
    <w:rsid w:val="007F5596"/>
    <w:rsid w:val="00807790"/>
    <w:rsid w:val="008105B7"/>
    <w:rsid w:val="00820FCA"/>
    <w:rsid w:val="00824E32"/>
    <w:rsid w:val="00845EAC"/>
    <w:rsid w:val="00846641"/>
    <w:rsid w:val="00847090"/>
    <w:rsid w:val="00852852"/>
    <w:rsid w:val="008578F4"/>
    <w:rsid w:val="00872EB0"/>
    <w:rsid w:val="008771D2"/>
    <w:rsid w:val="00895320"/>
    <w:rsid w:val="008A31F1"/>
    <w:rsid w:val="008A4B51"/>
    <w:rsid w:val="008A7907"/>
    <w:rsid w:val="008B38EA"/>
    <w:rsid w:val="008D36DF"/>
    <w:rsid w:val="008E480F"/>
    <w:rsid w:val="00923C93"/>
    <w:rsid w:val="009242AE"/>
    <w:rsid w:val="00925A98"/>
    <w:rsid w:val="00927A9E"/>
    <w:rsid w:val="0095503C"/>
    <w:rsid w:val="00962EA4"/>
    <w:rsid w:val="00966478"/>
    <w:rsid w:val="009A1E18"/>
    <w:rsid w:val="009A69A7"/>
    <w:rsid w:val="009A7D92"/>
    <w:rsid w:val="009B206C"/>
    <w:rsid w:val="009C52C7"/>
    <w:rsid w:val="009C6B60"/>
    <w:rsid w:val="009D4CDD"/>
    <w:rsid w:val="00A23B3D"/>
    <w:rsid w:val="00A250A9"/>
    <w:rsid w:val="00A50DE1"/>
    <w:rsid w:val="00A5402A"/>
    <w:rsid w:val="00A56C47"/>
    <w:rsid w:val="00A61EFE"/>
    <w:rsid w:val="00A621A7"/>
    <w:rsid w:val="00A66F45"/>
    <w:rsid w:val="00A719D0"/>
    <w:rsid w:val="00A93D63"/>
    <w:rsid w:val="00AC493B"/>
    <w:rsid w:val="00AE02E5"/>
    <w:rsid w:val="00AF036D"/>
    <w:rsid w:val="00AF1492"/>
    <w:rsid w:val="00AF4E91"/>
    <w:rsid w:val="00AF6658"/>
    <w:rsid w:val="00B03AAD"/>
    <w:rsid w:val="00B22FB4"/>
    <w:rsid w:val="00B330AD"/>
    <w:rsid w:val="00B71DB4"/>
    <w:rsid w:val="00B752CC"/>
    <w:rsid w:val="00B84D00"/>
    <w:rsid w:val="00B9002E"/>
    <w:rsid w:val="00B97EF6"/>
    <w:rsid w:val="00BA23A5"/>
    <w:rsid w:val="00BC16DE"/>
    <w:rsid w:val="00BD5EE7"/>
    <w:rsid w:val="00BD6894"/>
    <w:rsid w:val="00C315D9"/>
    <w:rsid w:val="00C56A34"/>
    <w:rsid w:val="00C64BA3"/>
    <w:rsid w:val="00C76701"/>
    <w:rsid w:val="00CA5E83"/>
    <w:rsid w:val="00CB629F"/>
    <w:rsid w:val="00CD0BFB"/>
    <w:rsid w:val="00CE6C83"/>
    <w:rsid w:val="00D31C21"/>
    <w:rsid w:val="00D31F9F"/>
    <w:rsid w:val="00D36EA1"/>
    <w:rsid w:val="00D45E80"/>
    <w:rsid w:val="00D475E1"/>
    <w:rsid w:val="00D51A2C"/>
    <w:rsid w:val="00D55061"/>
    <w:rsid w:val="00D712CF"/>
    <w:rsid w:val="00D738F2"/>
    <w:rsid w:val="00D9397D"/>
    <w:rsid w:val="00DA4ABB"/>
    <w:rsid w:val="00DC079E"/>
    <w:rsid w:val="00DC218D"/>
    <w:rsid w:val="00DE7FA5"/>
    <w:rsid w:val="00DF08C9"/>
    <w:rsid w:val="00E02A7A"/>
    <w:rsid w:val="00E23B24"/>
    <w:rsid w:val="00E3051A"/>
    <w:rsid w:val="00E3153F"/>
    <w:rsid w:val="00E73B03"/>
    <w:rsid w:val="00E826C7"/>
    <w:rsid w:val="00EE2286"/>
    <w:rsid w:val="00EF3AED"/>
    <w:rsid w:val="00F011CB"/>
    <w:rsid w:val="00F31F90"/>
    <w:rsid w:val="00F459C4"/>
    <w:rsid w:val="00F46EC6"/>
    <w:rsid w:val="00F74946"/>
    <w:rsid w:val="00F837D6"/>
    <w:rsid w:val="00F925CC"/>
    <w:rsid w:val="00F961B1"/>
    <w:rsid w:val="00FA21C1"/>
    <w:rsid w:val="00FA6B5E"/>
    <w:rsid w:val="00FC36C1"/>
    <w:rsid w:val="00FD6F3D"/>
    <w:rsid w:val="00FE50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17E9C7E8"/>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paragraph" w:styleId="BodyText">
    <w:name w:val="Body Text"/>
    <w:basedOn w:val="Normal"/>
    <w:link w:val="BodyTextChar"/>
    <w:qFormat/>
    <w:rsid w:val="00CA5E83"/>
    <w:pPr>
      <w:spacing w:after="227"/>
    </w:pPr>
    <w:rPr>
      <w:rFonts w:asciiTheme="majorHAnsi" w:eastAsiaTheme="minorHAnsi" w:hAnsiTheme="majorHAnsi" w:cstheme="minorBidi"/>
      <w:color w:val="auto"/>
      <w:sz w:val="24"/>
      <w:szCs w:val="22"/>
      <w:lang w:eastAsia="en-US"/>
    </w:rPr>
  </w:style>
  <w:style w:type="character" w:customStyle="1" w:styleId="BodyTextChar">
    <w:name w:val="Body Text Char"/>
    <w:basedOn w:val="DefaultParagraphFont"/>
    <w:link w:val="BodyText"/>
    <w:uiPriority w:val="3"/>
    <w:rsid w:val="00CA5E83"/>
    <w:rPr>
      <w:rFonts w:asciiTheme="majorHAnsi" w:eastAsiaTheme="minorHAnsi" w:hAnsiTheme="majorHAnsi" w:cstheme="minorBidi"/>
      <w:szCs w:val="22"/>
      <w:lang w:eastAsia="en-US"/>
    </w:rPr>
  </w:style>
  <w:style w:type="paragraph" w:customStyle="1" w:styleId="LongSubtitle">
    <w:name w:val="Long Subtitle"/>
    <w:basedOn w:val="Normal"/>
    <w:uiPriority w:val="6"/>
    <w:qFormat/>
    <w:rsid w:val="00BC16DE"/>
    <w:pPr>
      <w:spacing w:after="0" w:line="420" w:lineRule="exact"/>
    </w:pPr>
    <w:rPr>
      <w:rFonts w:asciiTheme="majorHAnsi" w:eastAsiaTheme="minorHAnsi" w:hAnsiTheme="majorHAnsi" w:cstheme="minorBidi"/>
      <w:color w:val="EEECE1" w:themeColor="background2"/>
      <w:sz w:val="36"/>
      <w:szCs w:val="36"/>
      <w:lang w:eastAsia="en-US"/>
    </w:rPr>
  </w:style>
  <w:style w:type="paragraph" w:customStyle="1" w:styleId="Introduction">
    <w:name w:val="Introduction"/>
    <w:basedOn w:val="Normal"/>
    <w:uiPriority w:val="2"/>
    <w:qFormat/>
    <w:rsid w:val="002707CD"/>
    <w:pPr>
      <w:spacing w:after="113" w:line="380" w:lineRule="exact"/>
    </w:pPr>
    <w:rPr>
      <w:rFonts w:asciiTheme="minorHAnsi" w:eastAsiaTheme="minorHAnsi" w:hAnsiTheme="minorHAnsi" w:cstheme="minorBidi"/>
      <w:color w:val="1F497D" w:themeColor="text2"/>
      <w:spacing w:val="-8"/>
      <w:sz w:val="32"/>
      <w:szCs w:val="32"/>
      <w:lang w:eastAsia="en-US"/>
    </w:rPr>
  </w:style>
  <w:style w:type="character" w:styleId="CommentReference">
    <w:name w:val="annotation reference"/>
    <w:basedOn w:val="DefaultParagraphFont"/>
    <w:uiPriority w:val="99"/>
    <w:semiHidden/>
    <w:unhideWhenUsed/>
    <w:rsid w:val="009C6B60"/>
    <w:rPr>
      <w:sz w:val="16"/>
      <w:szCs w:val="16"/>
    </w:rPr>
  </w:style>
  <w:style w:type="paragraph" w:styleId="CommentText">
    <w:name w:val="annotation text"/>
    <w:basedOn w:val="Normal"/>
    <w:link w:val="CommentTextChar"/>
    <w:uiPriority w:val="99"/>
    <w:semiHidden/>
    <w:unhideWhenUsed/>
    <w:rsid w:val="009C6B60"/>
    <w:pPr>
      <w:spacing w:line="240" w:lineRule="auto"/>
    </w:pPr>
    <w:rPr>
      <w:szCs w:val="20"/>
    </w:rPr>
  </w:style>
  <w:style w:type="character" w:customStyle="1" w:styleId="CommentTextChar">
    <w:name w:val="Comment Text Char"/>
    <w:basedOn w:val="DefaultParagraphFont"/>
    <w:link w:val="CommentText"/>
    <w:uiPriority w:val="99"/>
    <w:semiHidden/>
    <w:rsid w:val="009C6B6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C6B60"/>
    <w:rPr>
      <w:b/>
      <w:bCs/>
    </w:rPr>
  </w:style>
  <w:style w:type="character" w:customStyle="1" w:styleId="CommentSubjectChar">
    <w:name w:val="Comment Subject Char"/>
    <w:basedOn w:val="CommentTextChar"/>
    <w:link w:val="CommentSubject"/>
    <w:uiPriority w:val="99"/>
    <w:semiHidden/>
    <w:rsid w:val="009C6B60"/>
    <w:rPr>
      <w:rFonts w:ascii="Arial" w:hAnsi="Arial"/>
      <w:b/>
      <w:bCs/>
      <w:color w:val="000000" w:themeColor="text1"/>
      <w:sz w:val="20"/>
      <w:szCs w:val="20"/>
    </w:rPr>
  </w:style>
  <w:style w:type="character" w:styleId="Hyperlink">
    <w:name w:val="Hyperlink"/>
    <w:basedOn w:val="DefaultParagraphFont"/>
    <w:uiPriority w:val="99"/>
    <w:unhideWhenUsed/>
    <w:rsid w:val="001D6E48"/>
    <w:rPr>
      <w:color w:val="0000FF" w:themeColor="hyperlink"/>
      <w:u w:val="single"/>
    </w:rPr>
  </w:style>
  <w:style w:type="character" w:customStyle="1" w:styleId="UnresolvedMention1">
    <w:name w:val="Unresolved Mention1"/>
    <w:basedOn w:val="DefaultParagraphFont"/>
    <w:uiPriority w:val="99"/>
    <w:semiHidden/>
    <w:unhideWhenUsed/>
    <w:rsid w:val="001D6E48"/>
    <w:rPr>
      <w:color w:val="808080"/>
      <w:shd w:val="clear" w:color="auto" w:fill="E6E6E6"/>
    </w:rPr>
  </w:style>
  <w:style w:type="paragraph" w:styleId="NormalWeb">
    <w:name w:val="Normal (Web)"/>
    <w:basedOn w:val="Normal"/>
    <w:uiPriority w:val="99"/>
    <w:rsid w:val="00A621A7"/>
    <w:pPr>
      <w:spacing w:before="100" w:beforeAutospacing="1" w:after="100" w:afterAutospacing="1" w:line="240" w:lineRule="auto"/>
    </w:pPr>
    <w:rPr>
      <w:rFonts w:ascii="Times New Roman" w:eastAsia="Times New Roman" w:hAnsi="Times New Roman"/>
      <w:color w:val="auto"/>
      <w:sz w:val="24"/>
      <w:lang w:val="en-US" w:eastAsia="en-US"/>
    </w:rPr>
  </w:style>
  <w:style w:type="paragraph" w:styleId="Revision">
    <w:name w:val="Revision"/>
    <w:hidden/>
    <w:uiPriority w:val="99"/>
    <w:semiHidden/>
    <w:rsid w:val="00DC079E"/>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2B0B-EB9B-4A6E-9747-8CBF59F6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Shanaz Durrant</cp:lastModifiedBy>
  <cp:revision>2</cp:revision>
  <cp:lastPrinted>2019-02-14T14:23:00Z</cp:lastPrinted>
  <dcterms:created xsi:type="dcterms:W3CDTF">2019-03-13T12:35:00Z</dcterms:created>
  <dcterms:modified xsi:type="dcterms:W3CDTF">2019-03-13T12:35:00Z</dcterms:modified>
</cp:coreProperties>
</file>