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7CA2" w14:textId="6E8AD860" w:rsidR="004C75D6" w:rsidRPr="00AD448F" w:rsidRDefault="008643CB" w:rsidP="007414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UCL </w:t>
      </w:r>
      <w:r w:rsidR="00023FE7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rand </w:t>
      </w:r>
      <w:r w:rsidR="00023FE7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hallenges</w:t>
      </w:r>
      <w:r w:rsidR="00023FE7">
        <w:rPr>
          <w:b/>
          <w:bCs/>
          <w:sz w:val="20"/>
          <w:szCs w:val="20"/>
        </w:rPr>
        <w:t xml:space="preserve"> </w:t>
      </w:r>
      <w:r w:rsidR="00836CED" w:rsidRPr="0004474D">
        <w:rPr>
          <w:b/>
          <w:bCs/>
          <w:sz w:val="20"/>
          <w:szCs w:val="20"/>
        </w:rPr>
        <w:t>Pro-Vice-Provost</w:t>
      </w:r>
      <w:r w:rsidR="00FA6552">
        <w:rPr>
          <w:b/>
          <w:bCs/>
          <w:sz w:val="20"/>
          <w:szCs w:val="20"/>
        </w:rPr>
        <w:t xml:space="preserve"> (Climate Crisis)</w:t>
      </w:r>
      <w:r>
        <w:rPr>
          <w:b/>
          <w:bCs/>
          <w:sz w:val="20"/>
          <w:szCs w:val="20"/>
        </w:rPr>
        <w:t>: Opportunit</w:t>
      </w:r>
      <w:r w:rsidR="00FA6552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 xml:space="preserve"> to apply</w:t>
      </w:r>
    </w:p>
    <w:p w14:paraId="0C9111C4" w14:textId="77777777" w:rsidR="00F80A2A" w:rsidRDefault="00F80A2A" w:rsidP="007414C0">
      <w:pPr>
        <w:tabs>
          <w:tab w:val="left" w:pos="567"/>
        </w:tabs>
        <w:rPr>
          <w:sz w:val="20"/>
          <w:szCs w:val="20"/>
        </w:rPr>
      </w:pPr>
    </w:p>
    <w:p w14:paraId="6FC0B189" w14:textId="2B376345" w:rsidR="00023FE7" w:rsidRPr="00FE240A" w:rsidRDefault="005649EC" w:rsidP="00244657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We invite members of </w:t>
      </w:r>
      <w:r w:rsidR="001B55CD">
        <w:rPr>
          <w:sz w:val="20"/>
          <w:szCs w:val="20"/>
        </w:rPr>
        <w:t xml:space="preserve">the UCL community </w:t>
      </w:r>
      <w:r w:rsidR="003F37BD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apply </w:t>
      </w:r>
      <w:r w:rsidR="007C052A">
        <w:rPr>
          <w:sz w:val="20"/>
          <w:szCs w:val="20"/>
        </w:rPr>
        <w:t xml:space="preserve">for </w:t>
      </w:r>
      <w:r w:rsidR="00FA6552">
        <w:rPr>
          <w:sz w:val="20"/>
          <w:szCs w:val="20"/>
        </w:rPr>
        <w:t xml:space="preserve">an </w:t>
      </w:r>
      <w:r w:rsidR="00E05D06">
        <w:rPr>
          <w:sz w:val="20"/>
          <w:szCs w:val="20"/>
        </w:rPr>
        <w:t xml:space="preserve">academic </w:t>
      </w:r>
      <w:r w:rsidR="00726418">
        <w:rPr>
          <w:sz w:val="20"/>
          <w:szCs w:val="20"/>
        </w:rPr>
        <w:t>lead</w:t>
      </w:r>
      <w:r w:rsidR="00E05D06">
        <w:rPr>
          <w:sz w:val="20"/>
          <w:szCs w:val="20"/>
        </w:rPr>
        <w:t>ership role</w:t>
      </w:r>
      <w:r w:rsidR="00726418">
        <w:rPr>
          <w:sz w:val="20"/>
          <w:szCs w:val="20"/>
        </w:rPr>
        <w:t xml:space="preserve"> </w:t>
      </w:r>
      <w:r w:rsidR="00925253">
        <w:rPr>
          <w:sz w:val="20"/>
          <w:szCs w:val="20"/>
        </w:rPr>
        <w:t>in</w:t>
      </w:r>
      <w:r w:rsidR="00E05D06">
        <w:rPr>
          <w:sz w:val="20"/>
          <w:szCs w:val="20"/>
        </w:rPr>
        <w:t xml:space="preserve"> </w:t>
      </w:r>
      <w:r w:rsidR="00244657">
        <w:rPr>
          <w:sz w:val="20"/>
          <w:szCs w:val="20"/>
        </w:rPr>
        <w:t xml:space="preserve">one of the </w:t>
      </w:r>
      <w:r w:rsidR="00E05D06">
        <w:rPr>
          <w:sz w:val="20"/>
          <w:szCs w:val="20"/>
        </w:rPr>
        <w:t xml:space="preserve">first two Themes of </w:t>
      </w:r>
      <w:r w:rsidR="00925253">
        <w:rPr>
          <w:sz w:val="20"/>
          <w:szCs w:val="20"/>
        </w:rPr>
        <w:t xml:space="preserve">the evolved UCL Grand Challenges programme: </w:t>
      </w:r>
      <w:r w:rsidR="009B27D1" w:rsidRPr="00836CED">
        <w:rPr>
          <w:sz w:val="20"/>
          <w:szCs w:val="20"/>
        </w:rPr>
        <w:t>Pro-Vice-Provost (</w:t>
      </w:r>
      <w:r w:rsidR="00925253" w:rsidRPr="00836CED">
        <w:rPr>
          <w:sz w:val="20"/>
          <w:szCs w:val="20"/>
        </w:rPr>
        <w:t>Climate</w:t>
      </w:r>
      <w:r w:rsidR="00E05D06">
        <w:rPr>
          <w:sz w:val="20"/>
          <w:szCs w:val="20"/>
        </w:rPr>
        <w:t xml:space="preserve"> Crisis</w:t>
      </w:r>
      <w:r w:rsidR="00925253" w:rsidRPr="00836CED">
        <w:rPr>
          <w:sz w:val="20"/>
          <w:szCs w:val="20"/>
        </w:rPr>
        <w:t>)</w:t>
      </w:r>
      <w:r w:rsidR="00925253" w:rsidRPr="00FE240A">
        <w:rPr>
          <w:sz w:val="20"/>
          <w:szCs w:val="20"/>
        </w:rPr>
        <w:t xml:space="preserve">. </w:t>
      </w:r>
    </w:p>
    <w:p w14:paraId="7C93B1F8" w14:textId="77777777" w:rsidR="00023FE7" w:rsidRDefault="00023FE7" w:rsidP="007414C0">
      <w:pPr>
        <w:tabs>
          <w:tab w:val="left" w:pos="567"/>
        </w:tabs>
        <w:rPr>
          <w:sz w:val="20"/>
          <w:szCs w:val="20"/>
        </w:rPr>
      </w:pPr>
    </w:p>
    <w:p w14:paraId="064B66E0" w14:textId="69607A29" w:rsidR="00555E27" w:rsidRDefault="00555E27" w:rsidP="003B076A">
      <w:pPr>
        <w:rPr>
          <w:sz w:val="20"/>
          <w:szCs w:val="20"/>
        </w:rPr>
      </w:pPr>
      <w:r w:rsidRPr="00547EB9">
        <w:rPr>
          <w:sz w:val="20"/>
          <w:szCs w:val="20"/>
          <w:highlight w:val="yellow"/>
        </w:rPr>
        <w:t>The deadline for applications is</w:t>
      </w:r>
      <w:r w:rsidRPr="00547EB9">
        <w:rPr>
          <w:b/>
          <w:bCs/>
          <w:sz w:val="20"/>
          <w:szCs w:val="20"/>
          <w:highlight w:val="yellow"/>
        </w:rPr>
        <w:t xml:space="preserve"> 12 noon on </w:t>
      </w:r>
      <w:r w:rsidR="003B076A" w:rsidRPr="00547EB9">
        <w:rPr>
          <w:b/>
          <w:bCs/>
          <w:sz w:val="20"/>
          <w:szCs w:val="20"/>
          <w:highlight w:val="yellow"/>
        </w:rPr>
        <w:t>3</w:t>
      </w:r>
      <w:r w:rsidRPr="00547EB9">
        <w:rPr>
          <w:b/>
          <w:bCs/>
          <w:sz w:val="20"/>
          <w:szCs w:val="20"/>
          <w:highlight w:val="yellow"/>
        </w:rPr>
        <w:t xml:space="preserve"> November 2023</w:t>
      </w:r>
      <w:r w:rsidRPr="00547EB9">
        <w:rPr>
          <w:sz w:val="20"/>
          <w:szCs w:val="20"/>
          <w:highlight w:val="yellow"/>
        </w:rPr>
        <w:t>.</w:t>
      </w:r>
      <w:r w:rsidR="003B076A" w:rsidRPr="00547EB9">
        <w:rPr>
          <w:color w:val="000000"/>
          <w:sz w:val="20"/>
          <w:szCs w:val="20"/>
          <w:highlight w:val="yellow"/>
        </w:rPr>
        <w:t xml:space="preserve"> </w:t>
      </w:r>
      <w:r w:rsidR="003B076A" w:rsidRPr="00547EB9">
        <w:rPr>
          <w:rFonts w:eastAsia="Times New Roman"/>
          <w:color w:val="000000"/>
          <w:kern w:val="0"/>
          <w:sz w:val="20"/>
          <w:szCs w:val="20"/>
          <w:highlight w:val="yellow"/>
          <w14:ligatures w14:val="none"/>
        </w:rPr>
        <w:t>Interviews are scheduled to be held on 17 November, between 9am–2.30pm.</w:t>
      </w:r>
    </w:p>
    <w:p w14:paraId="15B641EB" w14:textId="77777777" w:rsidR="00555E27" w:rsidRDefault="00555E27" w:rsidP="00555E27">
      <w:pPr>
        <w:tabs>
          <w:tab w:val="left" w:pos="567"/>
        </w:tabs>
        <w:rPr>
          <w:sz w:val="20"/>
          <w:szCs w:val="20"/>
        </w:rPr>
      </w:pPr>
    </w:p>
    <w:p w14:paraId="3D17F2F7" w14:textId="21CFD1F3" w:rsidR="001D61DC" w:rsidRPr="00BD2871" w:rsidRDefault="000D29F6" w:rsidP="007414C0">
      <w:pPr>
        <w:tabs>
          <w:tab w:val="left" w:pos="567"/>
        </w:tabs>
        <w:rPr>
          <w:i/>
          <w:iCs/>
          <w:sz w:val="20"/>
          <w:szCs w:val="20"/>
        </w:rPr>
      </w:pPr>
      <w:r w:rsidRPr="00BD2871">
        <w:rPr>
          <w:i/>
          <w:iCs/>
          <w:sz w:val="20"/>
          <w:szCs w:val="20"/>
        </w:rPr>
        <w:t xml:space="preserve">This is a reopening of </w:t>
      </w:r>
      <w:r w:rsidR="006918B9" w:rsidRPr="00BD2871">
        <w:rPr>
          <w:i/>
          <w:iCs/>
          <w:sz w:val="20"/>
          <w:szCs w:val="20"/>
        </w:rPr>
        <w:t>the initial call for applications which ended in August 2023</w:t>
      </w:r>
      <w:r w:rsidR="00003D7F" w:rsidRPr="00BD2871">
        <w:rPr>
          <w:i/>
          <w:iCs/>
          <w:sz w:val="20"/>
          <w:szCs w:val="20"/>
        </w:rPr>
        <w:t xml:space="preserve">, because the appointment panel felt that the pool of colleagues who applied did not fully reflect the diversity of the UCL academic community. </w:t>
      </w:r>
      <w:r w:rsidR="00E80778" w:rsidRPr="00BD2871">
        <w:rPr>
          <w:i/>
          <w:iCs/>
          <w:sz w:val="20"/>
          <w:szCs w:val="20"/>
        </w:rPr>
        <w:t xml:space="preserve">Previously received applications will be considered alongside any additional applications we receive. </w:t>
      </w:r>
    </w:p>
    <w:p w14:paraId="7A79FDC4" w14:textId="77777777" w:rsidR="001D61DC" w:rsidRDefault="001D61DC" w:rsidP="007414C0">
      <w:pPr>
        <w:tabs>
          <w:tab w:val="left" w:pos="567"/>
        </w:tabs>
        <w:rPr>
          <w:sz w:val="20"/>
          <w:szCs w:val="20"/>
        </w:rPr>
      </w:pPr>
    </w:p>
    <w:p w14:paraId="101938AD" w14:textId="19E0F1F8" w:rsidR="009C215A" w:rsidRDefault="00BD2871" w:rsidP="007414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40BBC" w:rsidRPr="000C7C8C">
        <w:rPr>
          <w:sz w:val="20"/>
          <w:szCs w:val="20"/>
        </w:rPr>
        <w:t>Pro-Vice-Provost (PVP)</w:t>
      </w:r>
      <w:r w:rsidR="00F40BBC" w:rsidRPr="004B69D3">
        <w:rPr>
          <w:sz w:val="20"/>
          <w:szCs w:val="20"/>
        </w:rPr>
        <w:t xml:space="preserve"> </w:t>
      </w:r>
      <w:r w:rsidR="004E25A1">
        <w:rPr>
          <w:sz w:val="20"/>
          <w:szCs w:val="20"/>
        </w:rPr>
        <w:t xml:space="preserve">will </w:t>
      </w:r>
      <w:r w:rsidR="00C94A5C">
        <w:rPr>
          <w:sz w:val="20"/>
          <w:szCs w:val="20"/>
        </w:rPr>
        <w:t>provid</w:t>
      </w:r>
      <w:r w:rsidR="00F506B9">
        <w:rPr>
          <w:sz w:val="20"/>
          <w:szCs w:val="20"/>
        </w:rPr>
        <w:t>e</w:t>
      </w:r>
      <w:r w:rsidR="00726418">
        <w:rPr>
          <w:sz w:val="20"/>
          <w:szCs w:val="20"/>
        </w:rPr>
        <w:t xml:space="preserve"> strategic academic leadership of </w:t>
      </w:r>
      <w:r w:rsidR="004C3AD3">
        <w:rPr>
          <w:sz w:val="20"/>
          <w:szCs w:val="20"/>
        </w:rPr>
        <w:t xml:space="preserve">the </w:t>
      </w:r>
      <w:r w:rsidR="00975E80">
        <w:rPr>
          <w:sz w:val="20"/>
          <w:szCs w:val="20"/>
        </w:rPr>
        <w:t>Grand Challenge</w:t>
      </w:r>
      <w:r w:rsidR="004C3AD3">
        <w:rPr>
          <w:sz w:val="20"/>
          <w:szCs w:val="20"/>
        </w:rPr>
        <w:t>s</w:t>
      </w:r>
      <w:r w:rsidR="00975E80">
        <w:rPr>
          <w:sz w:val="20"/>
          <w:szCs w:val="20"/>
        </w:rPr>
        <w:t xml:space="preserve"> </w:t>
      </w:r>
      <w:r w:rsidR="004C3AD3">
        <w:rPr>
          <w:sz w:val="20"/>
          <w:szCs w:val="20"/>
        </w:rPr>
        <w:t>Climate Crisis</w:t>
      </w:r>
      <w:r w:rsidR="00592D49">
        <w:rPr>
          <w:sz w:val="20"/>
          <w:szCs w:val="20"/>
        </w:rPr>
        <w:t xml:space="preserve"> Theme</w:t>
      </w:r>
      <w:r w:rsidR="00F506B9">
        <w:rPr>
          <w:sz w:val="20"/>
          <w:szCs w:val="20"/>
        </w:rPr>
        <w:t>,</w:t>
      </w:r>
      <w:r w:rsidR="00592D49">
        <w:rPr>
          <w:sz w:val="20"/>
          <w:szCs w:val="20"/>
        </w:rPr>
        <w:t xml:space="preserve"> </w:t>
      </w:r>
      <w:r w:rsidR="00813232">
        <w:rPr>
          <w:sz w:val="20"/>
          <w:szCs w:val="20"/>
        </w:rPr>
        <w:t xml:space="preserve">as part of </w:t>
      </w:r>
      <w:r w:rsidR="00975E80">
        <w:rPr>
          <w:sz w:val="20"/>
          <w:szCs w:val="20"/>
        </w:rPr>
        <w:t xml:space="preserve">a </w:t>
      </w:r>
      <w:r w:rsidR="00813232">
        <w:rPr>
          <w:sz w:val="20"/>
          <w:szCs w:val="20"/>
        </w:rPr>
        <w:t xml:space="preserve">flagship institution-wide </w:t>
      </w:r>
      <w:r w:rsidR="00475D7D">
        <w:rPr>
          <w:sz w:val="20"/>
          <w:szCs w:val="20"/>
        </w:rPr>
        <w:t xml:space="preserve">programme </w:t>
      </w:r>
      <w:r w:rsidR="00591D87">
        <w:rPr>
          <w:sz w:val="20"/>
          <w:szCs w:val="20"/>
        </w:rPr>
        <w:t xml:space="preserve">aiming </w:t>
      </w:r>
      <w:r w:rsidR="00475D7D">
        <w:rPr>
          <w:sz w:val="20"/>
          <w:szCs w:val="20"/>
        </w:rPr>
        <w:t>to apply the collective expertise of our community and its partners to five areas of pressing societal concern</w:t>
      </w:r>
      <w:r w:rsidR="009C215A">
        <w:rPr>
          <w:sz w:val="20"/>
          <w:szCs w:val="20"/>
        </w:rPr>
        <w:t xml:space="preserve">, as well as to </w:t>
      </w:r>
      <w:r w:rsidR="00591D87">
        <w:rPr>
          <w:sz w:val="20"/>
          <w:szCs w:val="20"/>
        </w:rPr>
        <w:t xml:space="preserve">influence </w:t>
      </w:r>
      <w:r w:rsidR="009C215A">
        <w:rPr>
          <w:sz w:val="20"/>
          <w:szCs w:val="20"/>
        </w:rPr>
        <w:t>the university's educational offering and institutional operations.</w:t>
      </w:r>
    </w:p>
    <w:p w14:paraId="70CA26F6" w14:textId="6AB583E9" w:rsidR="00B2108C" w:rsidRDefault="00B2108C" w:rsidP="007414C0">
      <w:pPr>
        <w:tabs>
          <w:tab w:val="left" w:pos="567"/>
        </w:tabs>
        <w:rPr>
          <w:sz w:val="20"/>
          <w:szCs w:val="20"/>
        </w:rPr>
      </w:pPr>
    </w:p>
    <w:p w14:paraId="16F72063" w14:textId="3E6A666D" w:rsidR="004B69D3" w:rsidRPr="00160510" w:rsidRDefault="00B7782D" w:rsidP="004B69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60510">
        <w:rPr>
          <w:b/>
          <w:bCs/>
          <w:sz w:val="20"/>
          <w:szCs w:val="20"/>
        </w:rPr>
        <w:t>Reporting to the Vice-Provost (Research, Innovation &amp; Global Engagement)</w:t>
      </w:r>
      <w:r w:rsidR="005351DF" w:rsidRPr="00160510">
        <w:rPr>
          <w:b/>
          <w:bCs/>
          <w:sz w:val="20"/>
          <w:szCs w:val="20"/>
        </w:rPr>
        <w:t xml:space="preserve"> [RIGE]</w:t>
      </w:r>
      <w:r w:rsidR="000979E1" w:rsidRPr="00160510">
        <w:rPr>
          <w:b/>
          <w:bCs/>
          <w:sz w:val="20"/>
          <w:szCs w:val="20"/>
        </w:rPr>
        <w:t xml:space="preserve"> and working closely with the Director of Grand Challenges</w:t>
      </w:r>
      <w:r w:rsidRPr="00160510">
        <w:rPr>
          <w:b/>
          <w:bCs/>
          <w:sz w:val="20"/>
          <w:szCs w:val="20"/>
        </w:rPr>
        <w:t xml:space="preserve">, </w:t>
      </w:r>
      <w:r w:rsidR="004C3AD3" w:rsidRPr="00160510">
        <w:rPr>
          <w:b/>
          <w:bCs/>
          <w:sz w:val="20"/>
          <w:szCs w:val="20"/>
        </w:rPr>
        <w:t xml:space="preserve">the </w:t>
      </w:r>
      <w:r w:rsidR="004B327F" w:rsidRPr="00160510">
        <w:rPr>
          <w:b/>
          <w:bCs/>
          <w:sz w:val="20"/>
          <w:szCs w:val="20"/>
        </w:rPr>
        <w:t xml:space="preserve">PVP </w:t>
      </w:r>
      <w:r w:rsidR="00AD6CA9" w:rsidRPr="00160510">
        <w:rPr>
          <w:b/>
          <w:bCs/>
          <w:sz w:val="20"/>
          <w:szCs w:val="20"/>
        </w:rPr>
        <w:t xml:space="preserve">role </w:t>
      </w:r>
      <w:r w:rsidR="004B327F" w:rsidRPr="00160510">
        <w:rPr>
          <w:b/>
          <w:bCs/>
          <w:sz w:val="20"/>
          <w:szCs w:val="20"/>
        </w:rPr>
        <w:t xml:space="preserve">is </w:t>
      </w:r>
      <w:r w:rsidR="0092122E" w:rsidRPr="00160510">
        <w:rPr>
          <w:b/>
          <w:bCs/>
          <w:sz w:val="20"/>
          <w:szCs w:val="20"/>
        </w:rPr>
        <w:t xml:space="preserve">available </w:t>
      </w:r>
      <w:r w:rsidR="004B69D3" w:rsidRPr="00160510">
        <w:rPr>
          <w:b/>
          <w:bCs/>
          <w:sz w:val="20"/>
          <w:szCs w:val="20"/>
        </w:rPr>
        <w:t xml:space="preserve">as an internal </w:t>
      </w:r>
      <w:r w:rsidR="00387A2D" w:rsidRPr="00160510">
        <w:rPr>
          <w:b/>
          <w:bCs/>
          <w:sz w:val="20"/>
          <w:szCs w:val="20"/>
        </w:rPr>
        <w:t xml:space="preserve">five-year 0.5FTE </w:t>
      </w:r>
      <w:r w:rsidR="004B69D3" w:rsidRPr="00160510">
        <w:rPr>
          <w:b/>
          <w:bCs/>
          <w:sz w:val="20"/>
          <w:szCs w:val="20"/>
        </w:rPr>
        <w:t xml:space="preserve">secondment, with funding for backfill </w:t>
      </w:r>
      <w:r w:rsidR="00741CF2" w:rsidRPr="00160510">
        <w:rPr>
          <w:b/>
          <w:bCs/>
          <w:sz w:val="20"/>
          <w:szCs w:val="20"/>
        </w:rPr>
        <w:t xml:space="preserve">of the appointee’s substantive </w:t>
      </w:r>
      <w:r w:rsidR="001537FF" w:rsidRPr="00160510">
        <w:rPr>
          <w:b/>
          <w:bCs/>
          <w:sz w:val="20"/>
          <w:szCs w:val="20"/>
        </w:rPr>
        <w:t>post</w:t>
      </w:r>
      <w:r w:rsidR="00741CF2" w:rsidRPr="00160510">
        <w:rPr>
          <w:b/>
          <w:bCs/>
          <w:sz w:val="20"/>
          <w:szCs w:val="20"/>
        </w:rPr>
        <w:t xml:space="preserve">. </w:t>
      </w:r>
      <w:r w:rsidR="008D336D" w:rsidRPr="00160510">
        <w:rPr>
          <w:b/>
          <w:bCs/>
          <w:sz w:val="20"/>
          <w:szCs w:val="20"/>
        </w:rPr>
        <w:t>W</w:t>
      </w:r>
      <w:r w:rsidR="00D13159" w:rsidRPr="00160510">
        <w:rPr>
          <w:b/>
          <w:bCs/>
          <w:sz w:val="20"/>
          <w:szCs w:val="20"/>
        </w:rPr>
        <w:t xml:space="preserve">e welcome </w:t>
      </w:r>
      <w:r w:rsidR="005C1F5D" w:rsidRPr="00160510">
        <w:rPr>
          <w:b/>
          <w:bCs/>
          <w:sz w:val="20"/>
          <w:szCs w:val="20"/>
        </w:rPr>
        <w:t>joint applications</w:t>
      </w:r>
      <w:r w:rsidR="00FA4664" w:rsidRPr="00160510">
        <w:rPr>
          <w:b/>
          <w:bCs/>
          <w:sz w:val="20"/>
          <w:szCs w:val="20"/>
        </w:rPr>
        <w:t xml:space="preserve"> from </w:t>
      </w:r>
      <w:r w:rsidR="00225692" w:rsidRPr="00160510">
        <w:rPr>
          <w:b/>
          <w:bCs/>
          <w:sz w:val="20"/>
          <w:szCs w:val="20"/>
        </w:rPr>
        <w:t xml:space="preserve">two </w:t>
      </w:r>
      <w:r w:rsidR="001A3B5E" w:rsidRPr="00160510">
        <w:rPr>
          <w:b/>
          <w:bCs/>
          <w:sz w:val="20"/>
          <w:szCs w:val="20"/>
        </w:rPr>
        <w:t xml:space="preserve">candidates </w:t>
      </w:r>
      <w:r w:rsidR="00483576" w:rsidRPr="00160510">
        <w:rPr>
          <w:b/>
          <w:bCs/>
          <w:sz w:val="20"/>
          <w:szCs w:val="20"/>
        </w:rPr>
        <w:t>with complementary expertise and skills</w:t>
      </w:r>
      <w:r w:rsidR="00997337" w:rsidRPr="00160510">
        <w:rPr>
          <w:b/>
          <w:bCs/>
          <w:sz w:val="20"/>
          <w:szCs w:val="20"/>
        </w:rPr>
        <w:t xml:space="preserve"> who wish to job-share</w:t>
      </w:r>
      <w:r w:rsidR="00225692" w:rsidRPr="00160510">
        <w:rPr>
          <w:b/>
          <w:bCs/>
          <w:sz w:val="20"/>
          <w:szCs w:val="20"/>
        </w:rPr>
        <w:t xml:space="preserve">. </w:t>
      </w:r>
    </w:p>
    <w:p w14:paraId="4307AC68" w14:textId="21A22A0B" w:rsidR="00FE240A" w:rsidRDefault="00FE240A" w:rsidP="007414C0">
      <w:pPr>
        <w:tabs>
          <w:tab w:val="left" w:pos="567"/>
        </w:tabs>
        <w:rPr>
          <w:sz w:val="20"/>
          <w:szCs w:val="20"/>
        </w:rPr>
      </w:pPr>
    </w:p>
    <w:p w14:paraId="4F27F999" w14:textId="7969D029" w:rsidR="002D40EF" w:rsidRDefault="002D40EF" w:rsidP="007414C0">
      <w:pPr>
        <w:tabs>
          <w:tab w:val="left" w:pos="567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Background </w:t>
      </w:r>
    </w:p>
    <w:p w14:paraId="2E1391B5" w14:textId="77777777" w:rsidR="00021707" w:rsidRDefault="00021707" w:rsidP="007414C0">
      <w:pPr>
        <w:tabs>
          <w:tab w:val="left" w:pos="567"/>
        </w:tabs>
        <w:rPr>
          <w:sz w:val="20"/>
          <w:szCs w:val="20"/>
        </w:rPr>
      </w:pPr>
    </w:p>
    <w:p w14:paraId="3553CF0A" w14:textId="48AC8A63" w:rsidR="00021707" w:rsidRDefault="00547EB9" w:rsidP="007414C0">
      <w:pPr>
        <w:tabs>
          <w:tab w:val="left" w:pos="567"/>
        </w:tabs>
        <w:rPr>
          <w:sz w:val="20"/>
          <w:szCs w:val="20"/>
        </w:rPr>
      </w:pPr>
      <w:hyperlink r:id="rId7" w:history="1">
        <w:r w:rsidR="00DE50CD" w:rsidRPr="00945943">
          <w:rPr>
            <w:rStyle w:val="Hyperlink"/>
            <w:sz w:val="20"/>
            <w:szCs w:val="20"/>
          </w:rPr>
          <w:t xml:space="preserve">The </w:t>
        </w:r>
        <w:r w:rsidR="008A0BAC" w:rsidRPr="00945943">
          <w:rPr>
            <w:rStyle w:val="Hyperlink"/>
            <w:sz w:val="20"/>
            <w:szCs w:val="20"/>
          </w:rPr>
          <w:t>GC</w:t>
        </w:r>
        <w:r w:rsidR="001F32B6" w:rsidRPr="00945943">
          <w:rPr>
            <w:rStyle w:val="Hyperlink"/>
            <w:sz w:val="20"/>
            <w:szCs w:val="20"/>
          </w:rPr>
          <w:t xml:space="preserve"> programme</w:t>
        </w:r>
      </w:hyperlink>
      <w:r w:rsidR="001F32B6">
        <w:rPr>
          <w:sz w:val="20"/>
          <w:szCs w:val="20"/>
        </w:rPr>
        <w:t xml:space="preserve"> </w:t>
      </w:r>
      <w:r w:rsidR="008A6BF3">
        <w:rPr>
          <w:sz w:val="20"/>
          <w:szCs w:val="20"/>
        </w:rPr>
        <w:t>stimulate</w:t>
      </w:r>
      <w:r w:rsidR="001F32B6">
        <w:rPr>
          <w:sz w:val="20"/>
          <w:szCs w:val="20"/>
        </w:rPr>
        <w:t>s</w:t>
      </w:r>
      <w:r w:rsidR="008A6BF3">
        <w:rPr>
          <w:sz w:val="20"/>
          <w:szCs w:val="20"/>
        </w:rPr>
        <w:t xml:space="preserve"> cross-disciplinary research and knowledge exchange on a range </w:t>
      </w:r>
      <w:r w:rsidR="006F6C1E">
        <w:rPr>
          <w:sz w:val="20"/>
          <w:szCs w:val="20"/>
        </w:rPr>
        <w:t xml:space="preserve">of globally significant issues. </w:t>
      </w:r>
      <w:r w:rsidR="001F32B6">
        <w:rPr>
          <w:sz w:val="20"/>
          <w:szCs w:val="20"/>
        </w:rPr>
        <w:t xml:space="preserve">It </w:t>
      </w:r>
      <w:r w:rsidR="00046E6C">
        <w:rPr>
          <w:sz w:val="20"/>
          <w:szCs w:val="20"/>
        </w:rPr>
        <w:t>facilitate</w:t>
      </w:r>
      <w:r w:rsidR="00ED6DA9">
        <w:rPr>
          <w:sz w:val="20"/>
          <w:szCs w:val="20"/>
        </w:rPr>
        <w:t>s</w:t>
      </w:r>
      <w:r w:rsidR="00046E6C">
        <w:rPr>
          <w:sz w:val="20"/>
          <w:szCs w:val="20"/>
        </w:rPr>
        <w:t xml:space="preserve"> interaction and </w:t>
      </w:r>
      <w:r w:rsidR="00052034">
        <w:rPr>
          <w:sz w:val="20"/>
          <w:szCs w:val="20"/>
        </w:rPr>
        <w:t xml:space="preserve">novel </w:t>
      </w:r>
      <w:r w:rsidR="00046E6C">
        <w:rPr>
          <w:sz w:val="20"/>
          <w:szCs w:val="20"/>
        </w:rPr>
        <w:t xml:space="preserve">collaboration between </w:t>
      </w:r>
      <w:r w:rsidR="00F126C7">
        <w:rPr>
          <w:sz w:val="20"/>
          <w:szCs w:val="20"/>
        </w:rPr>
        <w:t xml:space="preserve">expert </w:t>
      </w:r>
      <w:r w:rsidR="00052034">
        <w:rPr>
          <w:sz w:val="20"/>
          <w:szCs w:val="20"/>
        </w:rPr>
        <w:t>researchers in different disciplines</w:t>
      </w:r>
      <w:r w:rsidR="00FC5A0E">
        <w:rPr>
          <w:sz w:val="20"/>
          <w:szCs w:val="20"/>
        </w:rPr>
        <w:t xml:space="preserve">, through mechanisms ranging from small grants </w:t>
      </w:r>
      <w:r w:rsidR="00614AD0">
        <w:rPr>
          <w:sz w:val="20"/>
          <w:szCs w:val="20"/>
        </w:rPr>
        <w:t>addressing academics’ concerns and curiosities</w:t>
      </w:r>
      <w:r w:rsidR="00B26E48">
        <w:rPr>
          <w:sz w:val="20"/>
          <w:szCs w:val="20"/>
        </w:rPr>
        <w:t>,</w:t>
      </w:r>
      <w:r w:rsidR="00614AD0">
        <w:rPr>
          <w:sz w:val="20"/>
          <w:szCs w:val="20"/>
        </w:rPr>
        <w:t xml:space="preserve"> </w:t>
      </w:r>
      <w:r w:rsidR="00FC5A0E">
        <w:rPr>
          <w:sz w:val="20"/>
          <w:szCs w:val="20"/>
        </w:rPr>
        <w:t xml:space="preserve">to </w:t>
      </w:r>
      <w:r w:rsidR="000C6163">
        <w:rPr>
          <w:sz w:val="20"/>
          <w:szCs w:val="20"/>
        </w:rPr>
        <w:t>thematic larger grants</w:t>
      </w:r>
      <w:r w:rsidR="00B26E48">
        <w:rPr>
          <w:sz w:val="20"/>
          <w:szCs w:val="20"/>
        </w:rPr>
        <w:t xml:space="preserve">, network building, events </w:t>
      </w:r>
      <w:r w:rsidR="00890928">
        <w:rPr>
          <w:sz w:val="20"/>
          <w:szCs w:val="20"/>
        </w:rPr>
        <w:t>and commissions</w:t>
      </w:r>
      <w:r w:rsidR="00FC5A0E">
        <w:rPr>
          <w:sz w:val="20"/>
          <w:szCs w:val="20"/>
        </w:rPr>
        <w:t xml:space="preserve">. </w:t>
      </w:r>
    </w:p>
    <w:p w14:paraId="0A58D063" w14:textId="77777777" w:rsidR="008A0BAC" w:rsidRDefault="008A0BAC" w:rsidP="007414C0">
      <w:pPr>
        <w:tabs>
          <w:tab w:val="left" w:pos="567"/>
        </w:tabs>
        <w:rPr>
          <w:sz w:val="20"/>
          <w:szCs w:val="20"/>
        </w:rPr>
      </w:pPr>
    </w:p>
    <w:p w14:paraId="607130C2" w14:textId="464B55F3" w:rsidR="00E11C3B" w:rsidRDefault="008A0BAC" w:rsidP="00480D2A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Over </w:t>
      </w:r>
      <w:r w:rsidR="00511684">
        <w:rPr>
          <w:sz w:val="20"/>
          <w:szCs w:val="20"/>
        </w:rPr>
        <w:t xml:space="preserve">the course of its first </w:t>
      </w:r>
      <w:r>
        <w:rPr>
          <w:sz w:val="20"/>
          <w:szCs w:val="20"/>
        </w:rPr>
        <w:t>15 years the GC</w:t>
      </w:r>
      <w:r w:rsidR="00B26E48">
        <w:rPr>
          <w:sz w:val="20"/>
          <w:szCs w:val="20"/>
        </w:rPr>
        <w:t xml:space="preserve"> programme</w:t>
      </w:r>
      <w:r w:rsidR="00970974">
        <w:rPr>
          <w:sz w:val="20"/>
          <w:szCs w:val="20"/>
        </w:rPr>
        <w:t xml:space="preserve"> </w:t>
      </w:r>
      <w:r w:rsidR="000979E1">
        <w:rPr>
          <w:sz w:val="20"/>
          <w:szCs w:val="20"/>
        </w:rPr>
        <w:t>had major impact</w:t>
      </w:r>
      <w:r w:rsidR="00970974">
        <w:rPr>
          <w:sz w:val="20"/>
          <w:szCs w:val="20"/>
        </w:rPr>
        <w:t>, including</w:t>
      </w:r>
      <w:r w:rsidR="00567817">
        <w:rPr>
          <w:sz w:val="20"/>
          <w:szCs w:val="20"/>
        </w:rPr>
        <w:t>:</w:t>
      </w:r>
      <w:r w:rsidR="00E21F76">
        <w:rPr>
          <w:sz w:val="20"/>
          <w:szCs w:val="20"/>
        </w:rPr>
        <w:t xml:space="preserve"> </w:t>
      </w:r>
      <w:r w:rsidR="0095653D" w:rsidRPr="0095653D">
        <w:rPr>
          <w:kern w:val="0"/>
          <w:sz w:val="20"/>
          <w:szCs w:val="20"/>
          <w14:ligatures w14:val="none"/>
        </w:rPr>
        <w:t>£1.5m in grants awarded</w:t>
      </w:r>
      <w:r w:rsidR="00567817">
        <w:rPr>
          <w:kern w:val="0"/>
          <w:sz w:val="20"/>
          <w:szCs w:val="20"/>
          <w14:ligatures w14:val="none"/>
        </w:rPr>
        <w:t>;</w:t>
      </w:r>
      <w:r w:rsidR="00E21F76">
        <w:rPr>
          <w:kern w:val="0"/>
          <w:sz w:val="20"/>
          <w:szCs w:val="20"/>
          <w14:ligatures w14:val="none"/>
        </w:rPr>
        <w:t xml:space="preserve"> </w:t>
      </w:r>
      <w:r w:rsidR="0095653D" w:rsidRPr="0095653D">
        <w:rPr>
          <w:kern w:val="0"/>
          <w:sz w:val="20"/>
          <w:szCs w:val="20"/>
          <w14:ligatures w14:val="none"/>
        </w:rPr>
        <w:t>376</w:t>
      </w:r>
      <w:r w:rsidR="00E21F76">
        <w:rPr>
          <w:kern w:val="0"/>
          <w:sz w:val="20"/>
          <w:szCs w:val="20"/>
          <w14:ligatures w14:val="none"/>
        </w:rPr>
        <w:t xml:space="preserve"> p</w:t>
      </w:r>
      <w:r w:rsidR="0095653D" w:rsidRPr="0095653D">
        <w:rPr>
          <w:kern w:val="0"/>
          <w:sz w:val="20"/>
          <w:szCs w:val="20"/>
          <w14:ligatures w14:val="none"/>
        </w:rPr>
        <w:t>rojects supported</w:t>
      </w:r>
      <w:r w:rsidR="00567817">
        <w:rPr>
          <w:kern w:val="0"/>
          <w:sz w:val="20"/>
          <w:szCs w:val="20"/>
          <w14:ligatures w14:val="none"/>
        </w:rPr>
        <w:t xml:space="preserve">, involving more than </w:t>
      </w:r>
      <w:r w:rsidR="0095653D" w:rsidRPr="0095653D">
        <w:rPr>
          <w:kern w:val="0"/>
          <w:sz w:val="20"/>
          <w:szCs w:val="20"/>
          <w14:ligatures w14:val="none"/>
        </w:rPr>
        <w:t xml:space="preserve">560 researchers </w:t>
      </w:r>
      <w:r w:rsidR="00567817">
        <w:rPr>
          <w:kern w:val="0"/>
          <w:sz w:val="20"/>
          <w:szCs w:val="20"/>
          <w14:ligatures w14:val="none"/>
        </w:rPr>
        <w:t xml:space="preserve">and </w:t>
      </w:r>
      <w:r w:rsidR="0095653D" w:rsidRPr="0095653D">
        <w:rPr>
          <w:kern w:val="0"/>
          <w:sz w:val="20"/>
          <w:szCs w:val="20"/>
          <w14:ligatures w14:val="none"/>
        </w:rPr>
        <w:t>160 centres, institut</w:t>
      </w:r>
      <w:r w:rsidR="003666C8">
        <w:rPr>
          <w:kern w:val="0"/>
          <w:sz w:val="20"/>
          <w:szCs w:val="20"/>
          <w14:ligatures w14:val="none"/>
        </w:rPr>
        <w:t>es</w:t>
      </w:r>
      <w:r w:rsidR="0095653D" w:rsidRPr="0095653D">
        <w:rPr>
          <w:kern w:val="0"/>
          <w:sz w:val="20"/>
          <w:szCs w:val="20"/>
          <w14:ligatures w14:val="none"/>
        </w:rPr>
        <w:t xml:space="preserve"> and departments</w:t>
      </w:r>
      <w:r w:rsidR="00567817">
        <w:rPr>
          <w:kern w:val="0"/>
          <w:sz w:val="20"/>
          <w:szCs w:val="20"/>
          <w14:ligatures w14:val="none"/>
        </w:rPr>
        <w:t xml:space="preserve">; </w:t>
      </w:r>
      <w:r w:rsidR="00480D2A">
        <w:rPr>
          <w:kern w:val="0"/>
          <w:sz w:val="20"/>
          <w:szCs w:val="20"/>
          <w14:ligatures w14:val="none"/>
        </w:rPr>
        <w:t xml:space="preserve">and </w:t>
      </w:r>
      <w:r w:rsidR="00567817">
        <w:rPr>
          <w:kern w:val="0"/>
          <w:sz w:val="20"/>
          <w:szCs w:val="20"/>
          <w14:ligatures w14:val="none"/>
        </w:rPr>
        <w:t>a</w:t>
      </w:r>
      <w:r w:rsidR="0095653D" w:rsidRPr="0095653D">
        <w:rPr>
          <w:sz w:val="20"/>
          <w:szCs w:val="20"/>
        </w:rPr>
        <w:t xml:space="preserve"> further £33m </w:t>
      </w:r>
      <w:r w:rsidR="00480D2A">
        <w:rPr>
          <w:sz w:val="20"/>
          <w:szCs w:val="20"/>
        </w:rPr>
        <w:t xml:space="preserve">external </w:t>
      </w:r>
      <w:r w:rsidR="0095653D" w:rsidRPr="0095653D">
        <w:rPr>
          <w:sz w:val="20"/>
          <w:szCs w:val="20"/>
        </w:rPr>
        <w:t>funding won as a result</w:t>
      </w:r>
      <w:r w:rsidR="00480D2A">
        <w:rPr>
          <w:sz w:val="20"/>
          <w:szCs w:val="20"/>
        </w:rPr>
        <w:t xml:space="preserve">. </w:t>
      </w:r>
      <w:r w:rsidR="00FC3E39">
        <w:rPr>
          <w:sz w:val="20"/>
          <w:szCs w:val="20"/>
        </w:rPr>
        <w:t xml:space="preserve">It </w:t>
      </w:r>
      <w:r w:rsidR="002D7137">
        <w:rPr>
          <w:kern w:val="0"/>
          <w:sz w:val="20"/>
          <w:szCs w:val="20"/>
          <w14:ligatures w14:val="none"/>
        </w:rPr>
        <w:t>e</w:t>
      </w:r>
      <w:r w:rsidR="00DD691F" w:rsidRPr="004B129E">
        <w:rPr>
          <w:sz w:val="20"/>
          <w:szCs w:val="20"/>
        </w:rPr>
        <w:t>stablish</w:t>
      </w:r>
      <w:r w:rsidR="002D7137">
        <w:rPr>
          <w:sz w:val="20"/>
          <w:szCs w:val="20"/>
        </w:rPr>
        <w:t>ed</w:t>
      </w:r>
      <w:r w:rsidR="00DD691F" w:rsidRPr="004B129E">
        <w:rPr>
          <w:sz w:val="20"/>
          <w:szCs w:val="20"/>
        </w:rPr>
        <w:t xml:space="preserve"> </w:t>
      </w:r>
      <w:r w:rsidR="002D7137">
        <w:rPr>
          <w:sz w:val="20"/>
          <w:szCs w:val="20"/>
        </w:rPr>
        <w:t xml:space="preserve">impactful </w:t>
      </w:r>
      <w:r w:rsidR="008B130E">
        <w:rPr>
          <w:sz w:val="20"/>
          <w:szCs w:val="20"/>
        </w:rPr>
        <w:t xml:space="preserve">cross-disciplinary </w:t>
      </w:r>
      <w:r w:rsidR="002D7137">
        <w:rPr>
          <w:sz w:val="20"/>
          <w:szCs w:val="20"/>
        </w:rPr>
        <w:t xml:space="preserve">collaboration </w:t>
      </w:r>
      <w:r w:rsidR="00DD691F" w:rsidRPr="004B129E">
        <w:rPr>
          <w:sz w:val="20"/>
          <w:szCs w:val="20"/>
        </w:rPr>
        <w:t xml:space="preserve">as </w:t>
      </w:r>
      <w:r w:rsidR="008B130E">
        <w:rPr>
          <w:sz w:val="20"/>
          <w:szCs w:val="20"/>
        </w:rPr>
        <w:t xml:space="preserve">a </w:t>
      </w:r>
      <w:r w:rsidR="00DD691F" w:rsidRPr="004B129E">
        <w:rPr>
          <w:sz w:val="20"/>
          <w:szCs w:val="20"/>
        </w:rPr>
        <w:t>core feature of UCL</w:t>
      </w:r>
      <w:r w:rsidR="00DD691F">
        <w:rPr>
          <w:sz w:val="20"/>
          <w:szCs w:val="20"/>
        </w:rPr>
        <w:t>’s</w:t>
      </w:r>
      <w:r w:rsidR="00DD691F" w:rsidRPr="004B129E">
        <w:rPr>
          <w:sz w:val="20"/>
          <w:szCs w:val="20"/>
        </w:rPr>
        <w:t xml:space="preserve"> culture </w:t>
      </w:r>
      <w:r w:rsidR="00DD691F">
        <w:rPr>
          <w:sz w:val="20"/>
          <w:szCs w:val="20"/>
        </w:rPr>
        <w:t>and identity</w:t>
      </w:r>
      <w:r w:rsidR="00E11C3B">
        <w:rPr>
          <w:sz w:val="20"/>
          <w:szCs w:val="20"/>
        </w:rPr>
        <w:t xml:space="preserve">. </w:t>
      </w:r>
    </w:p>
    <w:p w14:paraId="3EC47FCC" w14:textId="699CA751" w:rsidR="00021707" w:rsidRDefault="00021707" w:rsidP="004B129E">
      <w:pPr>
        <w:tabs>
          <w:tab w:val="left" w:pos="567"/>
        </w:tabs>
        <w:rPr>
          <w:sz w:val="20"/>
          <w:szCs w:val="20"/>
        </w:rPr>
      </w:pPr>
    </w:p>
    <w:p w14:paraId="1C95B572" w14:textId="48C7628B" w:rsidR="004B129E" w:rsidRDefault="00FF371E" w:rsidP="004B129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The UCL Strategic Plan 2022–2027 </w:t>
      </w:r>
      <w:r w:rsidR="000979E1">
        <w:rPr>
          <w:sz w:val="20"/>
          <w:szCs w:val="20"/>
        </w:rPr>
        <w:t xml:space="preserve">now </w:t>
      </w:r>
      <w:r w:rsidR="001754AC">
        <w:rPr>
          <w:sz w:val="20"/>
          <w:szCs w:val="20"/>
        </w:rPr>
        <w:t xml:space="preserve">commits us to </w:t>
      </w:r>
      <w:r w:rsidR="000979E1">
        <w:rPr>
          <w:sz w:val="20"/>
          <w:szCs w:val="20"/>
        </w:rPr>
        <w:t xml:space="preserve">an exciting </w:t>
      </w:r>
      <w:r w:rsidR="001754AC">
        <w:rPr>
          <w:sz w:val="20"/>
          <w:szCs w:val="20"/>
        </w:rPr>
        <w:t>evol</w:t>
      </w:r>
      <w:r w:rsidR="000979E1">
        <w:rPr>
          <w:sz w:val="20"/>
          <w:szCs w:val="20"/>
        </w:rPr>
        <w:t>ution of</w:t>
      </w:r>
      <w:r w:rsidR="001754AC">
        <w:rPr>
          <w:sz w:val="20"/>
          <w:szCs w:val="20"/>
        </w:rPr>
        <w:t xml:space="preserve"> the GC</w:t>
      </w:r>
      <w:r w:rsidR="00FC3E39">
        <w:rPr>
          <w:sz w:val="20"/>
          <w:szCs w:val="20"/>
        </w:rPr>
        <w:t xml:space="preserve"> programme</w:t>
      </w:r>
      <w:r w:rsidR="001754AC">
        <w:rPr>
          <w:sz w:val="20"/>
          <w:szCs w:val="20"/>
        </w:rPr>
        <w:t xml:space="preserve">, </w:t>
      </w:r>
      <w:r w:rsidR="00AC6141">
        <w:rPr>
          <w:sz w:val="20"/>
          <w:szCs w:val="20"/>
        </w:rPr>
        <w:t>with:</w:t>
      </w:r>
    </w:p>
    <w:p w14:paraId="121C15AF" w14:textId="73A399A1" w:rsidR="00AC6141" w:rsidRPr="00ED4A38" w:rsidRDefault="00324B74" w:rsidP="00ED4A38">
      <w:pPr>
        <w:pStyle w:val="ListParagraph"/>
        <w:numPr>
          <w:ilvl w:val="0"/>
          <w:numId w:val="25"/>
        </w:numPr>
        <w:tabs>
          <w:tab w:val="left" w:pos="567"/>
        </w:tabs>
        <w:ind w:left="284" w:hanging="284"/>
        <w:rPr>
          <w:sz w:val="20"/>
          <w:szCs w:val="20"/>
        </w:rPr>
      </w:pPr>
      <w:r w:rsidRPr="00ED4A38">
        <w:rPr>
          <w:sz w:val="20"/>
          <w:szCs w:val="20"/>
        </w:rPr>
        <w:t>a new set of GC</w:t>
      </w:r>
      <w:r w:rsidR="00FC3E39">
        <w:rPr>
          <w:sz w:val="20"/>
          <w:szCs w:val="20"/>
        </w:rPr>
        <w:t xml:space="preserve"> Theme</w:t>
      </w:r>
      <w:r w:rsidRPr="00ED4A38">
        <w:rPr>
          <w:sz w:val="20"/>
          <w:szCs w:val="20"/>
        </w:rPr>
        <w:t xml:space="preserve">s (Climate Crisis; Mental Health &amp; Wellbeing; </w:t>
      </w:r>
      <w:r w:rsidR="00693259" w:rsidRPr="00ED4A38">
        <w:rPr>
          <w:sz w:val="20"/>
          <w:szCs w:val="20"/>
        </w:rPr>
        <w:t xml:space="preserve">Data-Empowered Societies; Inequalities; </w:t>
      </w:r>
      <w:r w:rsidR="005359DD" w:rsidRPr="00ED4A38">
        <w:rPr>
          <w:sz w:val="20"/>
          <w:szCs w:val="20"/>
        </w:rPr>
        <w:t xml:space="preserve">and </w:t>
      </w:r>
      <w:r w:rsidR="00693259" w:rsidRPr="00ED4A38">
        <w:rPr>
          <w:sz w:val="20"/>
          <w:szCs w:val="20"/>
        </w:rPr>
        <w:t xml:space="preserve">Intercultural </w:t>
      </w:r>
      <w:r w:rsidR="005359DD" w:rsidRPr="00ED4A38">
        <w:rPr>
          <w:sz w:val="20"/>
          <w:szCs w:val="20"/>
        </w:rPr>
        <w:t xml:space="preserve">Communication), to be launched sequentially and </w:t>
      </w:r>
      <w:r w:rsidR="00126C96" w:rsidRPr="00ED4A38">
        <w:rPr>
          <w:sz w:val="20"/>
          <w:szCs w:val="20"/>
        </w:rPr>
        <w:t>replace the current GC</w:t>
      </w:r>
      <w:r w:rsidR="00FC3E39">
        <w:rPr>
          <w:sz w:val="20"/>
          <w:szCs w:val="20"/>
        </w:rPr>
        <w:t xml:space="preserve"> Theme</w:t>
      </w:r>
      <w:r w:rsidR="00126C96" w:rsidRPr="00ED4A38">
        <w:rPr>
          <w:sz w:val="20"/>
          <w:szCs w:val="20"/>
        </w:rPr>
        <w:t>s</w:t>
      </w:r>
    </w:p>
    <w:p w14:paraId="2EF4F29B" w14:textId="695C7721" w:rsidR="00B8683A" w:rsidRDefault="00B8683A" w:rsidP="00ED4A38">
      <w:pPr>
        <w:pStyle w:val="ListParagraph"/>
        <w:numPr>
          <w:ilvl w:val="0"/>
          <w:numId w:val="25"/>
        </w:numPr>
        <w:tabs>
          <w:tab w:val="left" w:pos="567"/>
        </w:tabs>
        <w:ind w:left="284" w:hanging="284"/>
        <w:rPr>
          <w:sz w:val="20"/>
          <w:szCs w:val="20"/>
        </w:rPr>
      </w:pPr>
      <w:r w:rsidRPr="00ED4A38">
        <w:rPr>
          <w:sz w:val="20"/>
          <w:szCs w:val="20"/>
        </w:rPr>
        <w:t>an expanded remit</w:t>
      </w:r>
      <w:r w:rsidR="007B699B" w:rsidRPr="00ED4A38">
        <w:rPr>
          <w:sz w:val="20"/>
          <w:szCs w:val="20"/>
        </w:rPr>
        <w:t>,</w:t>
      </w:r>
      <w:r w:rsidRPr="00ED4A38">
        <w:rPr>
          <w:sz w:val="20"/>
          <w:szCs w:val="20"/>
        </w:rPr>
        <w:t xml:space="preserve"> covering not only research and knowledge exchange but also </w:t>
      </w:r>
      <w:r w:rsidR="007B699B" w:rsidRPr="00ED4A38">
        <w:rPr>
          <w:sz w:val="20"/>
          <w:szCs w:val="20"/>
        </w:rPr>
        <w:t xml:space="preserve">influencing </w:t>
      </w:r>
      <w:r w:rsidRPr="00ED4A38">
        <w:rPr>
          <w:sz w:val="20"/>
          <w:szCs w:val="20"/>
        </w:rPr>
        <w:t>UCL’s education</w:t>
      </w:r>
      <w:r w:rsidR="00C47656" w:rsidRPr="00ED4A38">
        <w:rPr>
          <w:sz w:val="20"/>
          <w:szCs w:val="20"/>
        </w:rPr>
        <w:t>al offering</w:t>
      </w:r>
      <w:r w:rsidRPr="00ED4A38">
        <w:rPr>
          <w:sz w:val="20"/>
          <w:szCs w:val="20"/>
        </w:rPr>
        <w:t xml:space="preserve"> and institutional operations</w:t>
      </w:r>
    </w:p>
    <w:p w14:paraId="6B1E67C6" w14:textId="410621DF" w:rsidR="000979E1" w:rsidRPr="00ED4A38" w:rsidRDefault="000979E1" w:rsidP="00ED4A38">
      <w:pPr>
        <w:pStyle w:val="ListParagraph"/>
        <w:numPr>
          <w:ilvl w:val="0"/>
          <w:numId w:val="25"/>
        </w:numPr>
        <w:tabs>
          <w:tab w:val="left" w:pos="567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new academic leadership and a revised programme of activities for each GC Theme </w:t>
      </w:r>
    </w:p>
    <w:p w14:paraId="658151DA" w14:textId="571E5FC7" w:rsidR="00126C96" w:rsidRDefault="00482B51" w:rsidP="00ED4A38">
      <w:pPr>
        <w:pStyle w:val="ListParagraph"/>
        <w:numPr>
          <w:ilvl w:val="0"/>
          <w:numId w:val="25"/>
        </w:numPr>
        <w:tabs>
          <w:tab w:val="left" w:pos="567"/>
        </w:tabs>
        <w:ind w:left="284" w:hanging="284"/>
        <w:rPr>
          <w:sz w:val="20"/>
          <w:szCs w:val="20"/>
        </w:rPr>
      </w:pPr>
      <w:r w:rsidRPr="00ED4A38">
        <w:rPr>
          <w:sz w:val="20"/>
          <w:szCs w:val="20"/>
        </w:rPr>
        <w:t xml:space="preserve">significantly expanded </w:t>
      </w:r>
      <w:r w:rsidR="008B130E" w:rsidRPr="00ED4A38">
        <w:rPr>
          <w:sz w:val="20"/>
          <w:szCs w:val="20"/>
        </w:rPr>
        <w:t xml:space="preserve">programme </w:t>
      </w:r>
      <w:r w:rsidRPr="00ED4A38">
        <w:rPr>
          <w:sz w:val="20"/>
          <w:szCs w:val="20"/>
        </w:rPr>
        <w:t>funding over each GC</w:t>
      </w:r>
      <w:r w:rsidR="00AF7C88">
        <w:rPr>
          <w:sz w:val="20"/>
          <w:szCs w:val="20"/>
        </w:rPr>
        <w:t xml:space="preserve"> Theme</w:t>
      </w:r>
      <w:r w:rsidRPr="00ED4A38">
        <w:rPr>
          <w:sz w:val="20"/>
          <w:szCs w:val="20"/>
        </w:rPr>
        <w:t xml:space="preserve">’s five-year lifespan. </w:t>
      </w:r>
    </w:p>
    <w:p w14:paraId="3A110026" w14:textId="4CF21195" w:rsidR="0084063D" w:rsidRPr="0084063D" w:rsidRDefault="0084063D" w:rsidP="0084063D">
      <w:pPr>
        <w:tabs>
          <w:tab w:val="left" w:pos="567"/>
        </w:tabs>
        <w:rPr>
          <w:sz w:val="20"/>
          <w:szCs w:val="20"/>
        </w:rPr>
      </w:pPr>
    </w:p>
    <w:p w14:paraId="7D995844" w14:textId="1BA2617B" w:rsidR="0084063D" w:rsidRPr="0084063D" w:rsidRDefault="0084063D" w:rsidP="0084063D">
      <w:pPr>
        <w:tabs>
          <w:tab w:val="left" w:pos="567"/>
        </w:tabs>
        <w:rPr>
          <w:sz w:val="20"/>
          <w:szCs w:val="20"/>
        </w:rPr>
      </w:pPr>
      <w:r w:rsidRPr="0084063D">
        <w:rPr>
          <w:color w:val="000000"/>
          <w:sz w:val="20"/>
          <w:szCs w:val="20"/>
        </w:rPr>
        <w:t>These changes will mean a significant expansion in the amount and range of activities undertaken. That said, this in an evolution not an abandonment of what has worked in the past.</w:t>
      </w:r>
      <w:r w:rsidR="00AF7C88">
        <w:rPr>
          <w:color w:val="000000"/>
          <w:sz w:val="20"/>
          <w:szCs w:val="20"/>
        </w:rPr>
        <w:t xml:space="preserve"> </w:t>
      </w:r>
      <w:proofErr w:type="gramStart"/>
      <w:r w:rsidRPr="0084063D">
        <w:rPr>
          <w:color w:val="000000"/>
          <w:sz w:val="20"/>
          <w:szCs w:val="20"/>
        </w:rPr>
        <w:t>Therefore</w:t>
      </w:r>
      <w:proofErr w:type="gramEnd"/>
      <w:r w:rsidR="00AF7C88">
        <w:rPr>
          <w:rStyle w:val="apple-converted-space"/>
          <w:color w:val="000000"/>
          <w:sz w:val="20"/>
          <w:szCs w:val="20"/>
        </w:rPr>
        <w:t xml:space="preserve"> </w:t>
      </w:r>
      <w:r w:rsidRPr="0084063D">
        <w:rPr>
          <w:color w:val="000000"/>
          <w:sz w:val="20"/>
          <w:szCs w:val="20"/>
        </w:rPr>
        <w:t>we will: learn from past achievements while continuing to be experimental; continue to look for novel ways of stimulating collaboration between disciplines and sectors and between academic and professional staff; build on previous examples of influencing UCL’s education and operations; and retain the delivery of societal benefit as the ultimate aim of our activities.</w:t>
      </w:r>
    </w:p>
    <w:p w14:paraId="63B4834F" w14:textId="77777777" w:rsidR="004B129E" w:rsidRDefault="004B129E" w:rsidP="004B129E">
      <w:pPr>
        <w:tabs>
          <w:tab w:val="left" w:pos="567"/>
        </w:tabs>
        <w:rPr>
          <w:sz w:val="20"/>
          <w:szCs w:val="20"/>
        </w:rPr>
      </w:pPr>
    </w:p>
    <w:p w14:paraId="023F2FA9" w14:textId="375CE042" w:rsidR="00482B51" w:rsidRDefault="00650F15" w:rsidP="004B129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We now seek to appoint </w:t>
      </w:r>
      <w:r w:rsidR="00E33B12">
        <w:rPr>
          <w:sz w:val="20"/>
          <w:szCs w:val="20"/>
        </w:rPr>
        <w:t xml:space="preserve">a </w:t>
      </w:r>
      <w:r>
        <w:rPr>
          <w:sz w:val="20"/>
          <w:szCs w:val="20"/>
        </w:rPr>
        <w:t>PVP</w:t>
      </w:r>
      <w:r w:rsidR="00E33B12">
        <w:rPr>
          <w:sz w:val="20"/>
          <w:szCs w:val="20"/>
        </w:rPr>
        <w:t xml:space="preserve"> (Climate Crisis) </w:t>
      </w:r>
      <w:r w:rsidR="00C04F6A">
        <w:rPr>
          <w:sz w:val="20"/>
          <w:szCs w:val="20"/>
        </w:rPr>
        <w:t xml:space="preserve">for </w:t>
      </w:r>
      <w:r w:rsidR="005C0BCA">
        <w:rPr>
          <w:sz w:val="20"/>
          <w:szCs w:val="20"/>
        </w:rPr>
        <w:t xml:space="preserve">one of </w:t>
      </w:r>
      <w:r>
        <w:rPr>
          <w:sz w:val="20"/>
          <w:szCs w:val="20"/>
        </w:rPr>
        <w:t xml:space="preserve">the first two </w:t>
      </w:r>
      <w:r w:rsidR="00782D59">
        <w:rPr>
          <w:sz w:val="20"/>
          <w:szCs w:val="20"/>
        </w:rPr>
        <w:t xml:space="preserve">evolved </w:t>
      </w:r>
      <w:r w:rsidR="00C04F6A">
        <w:rPr>
          <w:sz w:val="20"/>
          <w:szCs w:val="20"/>
        </w:rPr>
        <w:t>GC</w:t>
      </w:r>
      <w:r w:rsidR="00782D59">
        <w:rPr>
          <w:sz w:val="20"/>
          <w:szCs w:val="20"/>
        </w:rPr>
        <w:t xml:space="preserve"> Themes</w:t>
      </w:r>
      <w:r w:rsidR="00E12095">
        <w:rPr>
          <w:sz w:val="20"/>
          <w:szCs w:val="20"/>
        </w:rPr>
        <w:t xml:space="preserve">, which will </w:t>
      </w:r>
      <w:r w:rsidR="000E4696">
        <w:rPr>
          <w:sz w:val="20"/>
          <w:szCs w:val="20"/>
        </w:rPr>
        <w:t>launch in 2023-24</w:t>
      </w:r>
      <w:r w:rsidR="00C04F6A">
        <w:rPr>
          <w:sz w:val="20"/>
          <w:szCs w:val="20"/>
        </w:rPr>
        <w:t xml:space="preserve">. </w:t>
      </w:r>
    </w:p>
    <w:p w14:paraId="5030B29B" w14:textId="77777777" w:rsidR="00C04F6A" w:rsidRDefault="00C04F6A" w:rsidP="004B129E">
      <w:pPr>
        <w:tabs>
          <w:tab w:val="left" w:pos="567"/>
        </w:tabs>
        <w:rPr>
          <w:sz w:val="20"/>
          <w:szCs w:val="20"/>
        </w:rPr>
      </w:pPr>
    </w:p>
    <w:p w14:paraId="0B44188A" w14:textId="328AA8E9" w:rsidR="00C04F6A" w:rsidRPr="00C04F6A" w:rsidRDefault="00C04F6A" w:rsidP="004B129E">
      <w:pPr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role</w:t>
      </w:r>
    </w:p>
    <w:p w14:paraId="6A7FAA36" w14:textId="77777777" w:rsidR="004B129E" w:rsidRDefault="004B129E" w:rsidP="004B129E">
      <w:pPr>
        <w:tabs>
          <w:tab w:val="left" w:pos="567"/>
        </w:tabs>
        <w:rPr>
          <w:sz w:val="20"/>
          <w:szCs w:val="20"/>
        </w:rPr>
      </w:pPr>
    </w:p>
    <w:p w14:paraId="7478053F" w14:textId="4DD3C921" w:rsidR="00C04F6A" w:rsidRDefault="00B269F5" w:rsidP="004B129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The PVP will </w:t>
      </w:r>
      <w:r w:rsidR="00F14020">
        <w:rPr>
          <w:sz w:val="20"/>
          <w:szCs w:val="20"/>
        </w:rPr>
        <w:t xml:space="preserve">provide strategic academic leadership for the </w:t>
      </w:r>
      <w:r w:rsidR="00420131">
        <w:rPr>
          <w:sz w:val="20"/>
          <w:szCs w:val="20"/>
        </w:rPr>
        <w:t xml:space="preserve">GC </w:t>
      </w:r>
      <w:r w:rsidR="00D72501">
        <w:rPr>
          <w:sz w:val="20"/>
          <w:szCs w:val="20"/>
        </w:rPr>
        <w:t xml:space="preserve">Climate Crisis </w:t>
      </w:r>
      <w:r w:rsidR="007939CA">
        <w:rPr>
          <w:sz w:val="20"/>
          <w:szCs w:val="20"/>
        </w:rPr>
        <w:t>Theme</w:t>
      </w:r>
      <w:r w:rsidR="001F5303">
        <w:rPr>
          <w:sz w:val="20"/>
          <w:szCs w:val="20"/>
        </w:rPr>
        <w:t>, working closely with the Vice-</w:t>
      </w:r>
      <w:r w:rsidR="001F1318">
        <w:rPr>
          <w:sz w:val="20"/>
          <w:szCs w:val="20"/>
        </w:rPr>
        <w:t>Provost (</w:t>
      </w:r>
      <w:r w:rsidR="007939CA">
        <w:rPr>
          <w:sz w:val="20"/>
          <w:szCs w:val="20"/>
        </w:rPr>
        <w:t>RIGE</w:t>
      </w:r>
      <w:r w:rsidR="001F1318">
        <w:rPr>
          <w:sz w:val="20"/>
          <w:szCs w:val="20"/>
        </w:rPr>
        <w:t xml:space="preserve">), </w:t>
      </w:r>
      <w:r w:rsidR="000979E1">
        <w:rPr>
          <w:sz w:val="20"/>
          <w:szCs w:val="20"/>
        </w:rPr>
        <w:t xml:space="preserve">the Director of Grand Challenges, </w:t>
      </w:r>
      <w:r w:rsidR="001F1318">
        <w:rPr>
          <w:sz w:val="20"/>
          <w:szCs w:val="20"/>
        </w:rPr>
        <w:t xml:space="preserve">the designated Dean </w:t>
      </w:r>
      <w:r w:rsidR="000979E1">
        <w:rPr>
          <w:sz w:val="20"/>
          <w:szCs w:val="20"/>
        </w:rPr>
        <w:t>or</w:t>
      </w:r>
      <w:r w:rsidR="00FF0782">
        <w:rPr>
          <w:sz w:val="20"/>
          <w:szCs w:val="20"/>
        </w:rPr>
        <w:t xml:space="preserve"> Vice-Dean Co-</w:t>
      </w:r>
      <w:r w:rsidR="001F1318">
        <w:rPr>
          <w:sz w:val="20"/>
          <w:szCs w:val="20"/>
        </w:rPr>
        <w:t>Sponsor</w:t>
      </w:r>
      <w:r w:rsidR="00FF0782">
        <w:rPr>
          <w:sz w:val="20"/>
          <w:szCs w:val="20"/>
        </w:rPr>
        <w:t>s</w:t>
      </w:r>
      <w:r w:rsidR="001F1318">
        <w:rPr>
          <w:sz w:val="20"/>
          <w:szCs w:val="20"/>
        </w:rPr>
        <w:t xml:space="preserve">, </w:t>
      </w:r>
      <w:r w:rsidR="007B66C8">
        <w:rPr>
          <w:sz w:val="20"/>
          <w:szCs w:val="20"/>
        </w:rPr>
        <w:t xml:space="preserve">members of the </w:t>
      </w:r>
      <w:r w:rsidR="00405163">
        <w:rPr>
          <w:sz w:val="20"/>
          <w:szCs w:val="20"/>
        </w:rPr>
        <w:t>GC</w:t>
      </w:r>
      <w:r w:rsidR="007939CA">
        <w:rPr>
          <w:sz w:val="20"/>
          <w:szCs w:val="20"/>
        </w:rPr>
        <w:t xml:space="preserve"> Theme</w:t>
      </w:r>
      <w:r w:rsidR="00405163">
        <w:rPr>
          <w:sz w:val="20"/>
          <w:szCs w:val="20"/>
        </w:rPr>
        <w:t xml:space="preserve">’s </w:t>
      </w:r>
      <w:r w:rsidR="009D028D">
        <w:rPr>
          <w:sz w:val="20"/>
          <w:szCs w:val="20"/>
        </w:rPr>
        <w:t>Executive Group</w:t>
      </w:r>
      <w:r w:rsidR="006C07B7">
        <w:rPr>
          <w:sz w:val="20"/>
          <w:szCs w:val="20"/>
        </w:rPr>
        <w:t xml:space="preserve"> and </w:t>
      </w:r>
      <w:r w:rsidR="009D028D">
        <w:rPr>
          <w:sz w:val="20"/>
          <w:szCs w:val="20"/>
        </w:rPr>
        <w:t>the pan-GC Steering Group</w:t>
      </w:r>
      <w:r w:rsidR="006F54EE">
        <w:rPr>
          <w:sz w:val="20"/>
          <w:szCs w:val="20"/>
        </w:rPr>
        <w:t>,</w:t>
      </w:r>
      <w:r w:rsidR="009D028D">
        <w:rPr>
          <w:sz w:val="20"/>
          <w:szCs w:val="20"/>
        </w:rPr>
        <w:t xml:space="preserve"> and </w:t>
      </w:r>
      <w:r w:rsidR="004773E6">
        <w:rPr>
          <w:sz w:val="20"/>
          <w:szCs w:val="20"/>
        </w:rPr>
        <w:t xml:space="preserve">professional </w:t>
      </w:r>
      <w:r w:rsidR="006F54EE">
        <w:rPr>
          <w:sz w:val="20"/>
          <w:szCs w:val="20"/>
        </w:rPr>
        <w:t>staff</w:t>
      </w:r>
      <w:r w:rsidR="004773E6">
        <w:rPr>
          <w:sz w:val="20"/>
          <w:szCs w:val="20"/>
        </w:rPr>
        <w:t xml:space="preserve"> in the GC team</w:t>
      </w:r>
      <w:r w:rsidR="007939CA">
        <w:rPr>
          <w:sz w:val="20"/>
          <w:szCs w:val="20"/>
        </w:rPr>
        <w:t xml:space="preserve"> and across RIGE</w:t>
      </w:r>
      <w:r w:rsidR="004773E6">
        <w:rPr>
          <w:sz w:val="20"/>
          <w:szCs w:val="20"/>
        </w:rPr>
        <w:t>.</w:t>
      </w:r>
      <w:r w:rsidR="00F14020">
        <w:rPr>
          <w:sz w:val="20"/>
          <w:szCs w:val="20"/>
        </w:rPr>
        <w:t xml:space="preserve"> </w:t>
      </w:r>
      <w:r w:rsidR="000979E1">
        <w:rPr>
          <w:sz w:val="20"/>
          <w:szCs w:val="20"/>
        </w:rPr>
        <w:t>The PVP</w:t>
      </w:r>
      <w:r w:rsidR="00034CCB">
        <w:rPr>
          <w:sz w:val="20"/>
          <w:szCs w:val="20"/>
        </w:rPr>
        <w:t xml:space="preserve"> will work with </w:t>
      </w:r>
      <w:r w:rsidR="00EF3141">
        <w:rPr>
          <w:sz w:val="20"/>
          <w:szCs w:val="20"/>
        </w:rPr>
        <w:t xml:space="preserve">many other UCL </w:t>
      </w:r>
      <w:r w:rsidR="006F54EE">
        <w:rPr>
          <w:sz w:val="20"/>
          <w:szCs w:val="20"/>
        </w:rPr>
        <w:t xml:space="preserve">staff and students </w:t>
      </w:r>
      <w:r w:rsidR="00EF3141">
        <w:rPr>
          <w:sz w:val="20"/>
          <w:szCs w:val="20"/>
        </w:rPr>
        <w:t xml:space="preserve">to increase and amplify the </w:t>
      </w:r>
      <w:r w:rsidR="00A32915">
        <w:rPr>
          <w:sz w:val="20"/>
          <w:szCs w:val="20"/>
        </w:rPr>
        <w:t>GC Theme’s</w:t>
      </w:r>
      <w:r w:rsidR="00EF3141">
        <w:rPr>
          <w:sz w:val="20"/>
          <w:szCs w:val="20"/>
        </w:rPr>
        <w:t xml:space="preserve"> impact. </w:t>
      </w:r>
    </w:p>
    <w:p w14:paraId="5C2E7C12" w14:textId="77777777" w:rsidR="0086557E" w:rsidRDefault="0086557E" w:rsidP="004B129E">
      <w:pPr>
        <w:tabs>
          <w:tab w:val="left" w:pos="567"/>
        </w:tabs>
        <w:rPr>
          <w:sz w:val="20"/>
          <w:szCs w:val="20"/>
        </w:rPr>
      </w:pPr>
    </w:p>
    <w:p w14:paraId="4334EA6A" w14:textId="3D4D0DF8" w:rsidR="004C75D6" w:rsidRPr="00AD448F" w:rsidRDefault="00743904" w:rsidP="00FB74F1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The role requires </w:t>
      </w:r>
      <w:r w:rsidRPr="00AD448F">
        <w:rPr>
          <w:sz w:val="20"/>
          <w:szCs w:val="20"/>
          <w:lang w:val="en-US"/>
        </w:rPr>
        <w:t xml:space="preserve">charismatic and engaging leadership sufficiently comfortable in the language of several disciplines to be able to excite </w:t>
      </w:r>
      <w:r w:rsidR="00A32915">
        <w:rPr>
          <w:sz w:val="20"/>
          <w:szCs w:val="20"/>
          <w:lang w:val="en-US"/>
        </w:rPr>
        <w:t xml:space="preserve">and engage </w:t>
      </w:r>
      <w:r>
        <w:rPr>
          <w:sz w:val="20"/>
          <w:szCs w:val="20"/>
          <w:lang w:val="en-US"/>
        </w:rPr>
        <w:t xml:space="preserve">people within and beyond UCL </w:t>
      </w:r>
      <w:r w:rsidRPr="00AD448F">
        <w:rPr>
          <w:sz w:val="20"/>
          <w:szCs w:val="20"/>
          <w:lang w:val="en-US"/>
        </w:rPr>
        <w:t xml:space="preserve">about the potential benefits of </w:t>
      </w:r>
      <w:r w:rsidR="00C84A3D">
        <w:rPr>
          <w:sz w:val="20"/>
          <w:szCs w:val="20"/>
          <w:lang w:val="en-US"/>
        </w:rPr>
        <w:t>involvement</w:t>
      </w:r>
      <w:r>
        <w:rPr>
          <w:sz w:val="20"/>
          <w:szCs w:val="20"/>
          <w:lang w:val="en-US"/>
        </w:rPr>
        <w:t xml:space="preserve">. </w:t>
      </w:r>
      <w:r w:rsidR="00827AAC">
        <w:rPr>
          <w:sz w:val="20"/>
          <w:szCs w:val="20"/>
        </w:rPr>
        <w:t>Th</w:t>
      </w:r>
      <w:r w:rsidR="004773E6">
        <w:rPr>
          <w:sz w:val="20"/>
          <w:szCs w:val="20"/>
        </w:rPr>
        <w:t>e PVP</w:t>
      </w:r>
      <w:r w:rsidR="00FF07DD">
        <w:rPr>
          <w:sz w:val="20"/>
          <w:szCs w:val="20"/>
        </w:rPr>
        <w:t xml:space="preserve"> will respond to the external landscape and stakeholder needs, </w:t>
      </w:r>
      <w:r w:rsidR="008B24FA">
        <w:rPr>
          <w:sz w:val="20"/>
          <w:szCs w:val="20"/>
        </w:rPr>
        <w:t xml:space="preserve">as well as internal capabilities and aspirations. </w:t>
      </w:r>
      <w:r w:rsidR="00F75592">
        <w:rPr>
          <w:sz w:val="20"/>
          <w:szCs w:val="20"/>
        </w:rPr>
        <w:t>The PVP</w:t>
      </w:r>
      <w:r w:rsidR="00712C53">
        <w:rPr>
          <w:sz w:val="20"/>
          <w:szCs w:val="20"/>
        </w:rPr>
        <w:t xml:space="preserve"> </w:t>
      </w:r>
      <w:r w:rsidR="004773E6">
        <w:rPr>
          <w:sz w:val="20"/>
          <w:szCs w:val="20"/>
        </w:rPr>
        <w:t xml:space="preserve">will </w:t>
      </w:r>
      <w:r w:rsidR="00A6751E" w:rsidRPr="004773E6">
        <w:rPr>
          <w:sz w:val="20"/>
          <w:szCs w:val="20"/>
        </w:rPr>
        <w:t>kick-start new research, innovation and education initiatives</w:t>
      </w:r>
      <w:r w:rsidR="00A6751E">
        <w:rPr>
          <w:sz w:val="20"/>
          <w:szCs w:val="20"/>
        </w:rPr>
        <w:t xml:space="preserve"> </w:t>
      </w:r>
      <w:r w:rsidR="003043D3">
        <w:rPr>
          <w:sz w:val="20"/>
          <w:szCs w:val="20"/>
        </w:rPr>
        <w:t xml:space="preserve">in </w:t>
      </w:r>
      <w:r w:rsidR="003043D3">
        <w:rPr>
          <w:sz w:val="20"/>
          <w:szCs w:val="20"/>
        </w:rPr>
        <w:lastRenderedPageBreak/>
        <w:t xml:space="preserve">partnership with internal and external </w:t>
      </w:r>
      <w:r w:rsidR="004C75D6" w:rsidRPr="004773E6">
        <w:rPr>
          <w:sz w:val="20"/>
          <w:szCs w:val="20"/>
        </w:rPr>
        <w:t>collaborat</w:t>
      </w:r>
      <w:r w:rsidR="003043D3">
        <w:rPr>
          <w:sz w:val="20"/>
          <w:szCs w:val="20"/>
        </w:rPr>
        <w:t>ors</w:t>
      </w:r>
      <w:r w:rsidR="00404BD1">
        <w:rPr>
          <w:sz w:val="20"/>
          <w:szCs w:val="20"/>
        </w:rPr>
        <w:t xml:space="preserve">. </w:t>
      </w:r>
      <w:r w:rsidR="000A6DBF">
        <w:rPr>
          <w:sz w:val="20"/>
          <w:szCs w:val="20"/>
        </w:rPr>
        <w:t xml:space="preserve">The PVP will </w:t>
      </w:r>
      <w:r w:rsidR="000A6DBF" w:rsidRPr="004773E6">
        <w:rPr>
          <w:sz w:val="20"/>
          <w:szCs w:val="20"/>
        </w:rPr>
        <w:t>channel investment into academic departments and faculties that network and empower colleagues</w:t>
      </w:r>
      <w:r w:rsidR="00DA3B6B">
        <w:rPr>
          <w:sz w:val="20"/>
          <w:szCs w:val="20"/>
        </w:rPr>
        <w:t xml:space="preserve">, </w:t>
      </w:r>
      <w:r w:rsidR="00A62BD7">
        <w:rPr>
          <w:sz w:val="20"/>
          <w:szCs w:val="20"/>
        </w:rPr>
        <w:t xml:space="preserve">chairing the GC </w:t>
      </w:r>
      <w:r w:rsidR="00420131">
        <w:rPr>
          <w:sz w:val="20"/>
          <w:szCs w:val="20"/>
        </w:rPr>
        <w:t xml:space="preserve">Climate Crisis </w:t>
      </w:r>
      <w:r w:rsidR="00A62BD7">
        <w:rPr>
          <w:sz w:val="20"/>
          <w:szCs w:val="20"/>
        </w:rPr>
        <w:t>Theme’s grant application review panel</w:t>
      </w:r>
      <w:r w:rsidR="000A6DBF">
        <w:rPr>
          <w:sz w:val="20"/>
          <w:szCs w:val="20"/>
        </w:rPr>
        <w:t xml:space="preserve">; and raise our institutional reputation in areas relating to </w:t>
      </w:r>
      <w:r w:rsidR="00420131">
        <w:rPr>
          <w:sz w:val="20"/>
          <w:szCs w:val="20"/>
        </w:rPr>
        <w:t>th</w:t>
      </w:r>
      <w:r w:rsidR="000A6DBF">
        <w:rPr>
          <w:sz w:val="20"/>
          <w:szCs w:val="20"/>
        </w:rPr>
        <w:t xml:space="preserve">e </w:t>
      </w:r>
      <w:r w:rsidR="00420131">
        <w:rPr>
          <w:sz w:val="20"/>
          <w:szCs w:val="20"/>
        </w:rPr>
        <w:t>climate crisis</w:t>
      </w:r>
      <w:r w:rsidR="000A6DBF">
        <w:rPr>
          <w:sz w:val="20"/>
          <w:szCs w:val="20"/>
        </w:rPr>
        <w:t xml:space="preserve">. </w:t>
      </w:r>
      <w:r w:rsidR="000C126F">
        <w:rPr>
          <w:sz w:val="20"/>
          <w:szCs w:val="20"/>
        </w:rPr>
        <w:t xml:space="preserve">Reflecting the expanded scope of the programme, the postholder will </w:t>
      </w:r>
      <w:r w:rsidR="004C75D6" w:rsidRPr="004773E6">
        <w:rPr>
          <w:sz w:val="20"/>
          <w:szCs w:val="20"/>
        </w:rPr>
        <w:t xml:space="preserve">ensure that our </w:t>
      </w:r>
      <w:r w:rsidR="009D06A7">
        <w:rPr>
          <w:sz w:val="20"/>
          <w:szCs w:val="20"/>
        </w:rPr>
        <w:t xml:space="preserve">collective </w:t>
      </w:r>
      <w:r w:rsidR="004C75D6" w:rsidRPr="004773E6">
        <w:rPr>
          <w:sz w:val="20"/>
          <w:szCs w:val="20"/>
        </w:rPr>
        <w:t>expertise</w:t>
      </w:r>
      <w:r w:rsidR="001232BA">
        <w:rPr>
          <w:sz w:val="20"/>
          <w:szCs w:val="20"/>
        </w:rPr>
        <w:t xml:space="preserve"> – both disciplinary and professional –</w:t>
      </w:r>
      <w:r w:rsidR="004C75D6" w:rsidRPr="004773E6">
        <w:rPr>
          <w:sz w:val="20"/>
          <w:szCs w:val="20"/>
        </w:rPr>
        <w:t xml:space="preserve"> is consistently brought to bear </w:t>
      </w:r>
      <w:r w:rsidR="009D06A7">
        <w:rPr>
          <w:sz w:val="20"/>
          <w:szCs w:val="20"/>
        </w:rPr>
        <w:t>o</w:t>
      </w:r>
      <w:r w:rsidR="004C75D6" w:rsidRPr="004773E6">
        <w:rPr>
          <w:sz w:val="20"/>
          <w:szCs w:val="20"/>
        </w:rPr>
        <w:t xml:space="preserve">n </w:t>
      </w:r>
      <w:r w:rsidR="006F23C6">
        <w:rPr>
          <w:sz w:val="20"/>
          <w:szCs w:val="20"/>
        </w:rPr>
        <w:t xml:space="preserve">UCL’s </w:t>
      </w:r>
      <w:r w:rsidR="004C75D6" w:rsidRPr="004773E6">
        <w:rPr>
          <w:sz w:val="20"/>
          <w:szCs w:val="20"/>
        </w:rPr>
        <w:t>decision-making on issues</w:t>
      </w:r>
      <w:r w:rsidR="009D06A7">
        <w:rPr>
          <w:sz w:val="20"/>
          <w:szCs w:val="20"/>
        </w:rPr>
        <w:t xml:space="preserve"> related to the GC</w:t>
      </w:r>
      <w:r w:rsidR="007621A6">
        <w:rPr>
          <w:sz w:val="20"/>
          <w:szCs w:val="20"/>
        </w:rPr>
        <w:t xml:space="preserve"> </w:t>
      </w:r>
      <w:r w:rsidR="00FF02F9">
        <w:rPr>
          <w:sz w:val="20"/>
          <w:szCs w:val="20"/>
        </w:rPr>
        <w:t xml:space="preserve">Climate Crisis </w:t>
      </w:r>
      <w:r w:rsidR="007621A6">
        <w:rPr>
          <w:sz w:val="20"/>
          <w:szCs w:val="20"/>
        </w:rPr>
        <w:t>Theme</w:t>
      </w:r>
      <w:r w:rsidR="009D06A7">
        <w:rPr>
          <w:sz w:val="20"/>
          <w:szCs w:val="20"/>
        </w:rPr>
        <w:t xml:space="preserve">. </w:t>
      </w:r>
    </w:p>
    <w:p w14:paraId="5F57FED4" w14:textId="77777777" w:rsidR="00F80A2A" w:rsidRDefault="00F80A2A" w:rsidP="007414C0">
      <w:pPr>
        <w:autoSpaceDE w:val="0"/>
        <w:autoSpaceDN w:val="0"/>
        <w:adjustRightInd w:val="0"/>
        <w:rPr>
          <w:kern w:val="0"/>
          <w:sz w:val="20"/>
          <w:szCs w:val="20"/>
        </w:rPr>
      </w:pPr>
    </w:p>
    <w:p w14:paraId="6D320793" w14:textId="67F03CA7" w:rsidR="00E80430" w:rsidRDefault="00940910" w:rsidP="007414C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 Chair of </w:t>
      </w:r>
      <w:r w:rsidR="00C947BD">
        <w:rPr>
          <w:sz w:val="20"/>
          <w:szCs w:val="20"/>
        </w:rPr>
        <w:t>the GC</w:t>
      </w:r>
      <w:r w:rsidR="00FC2EFA">
        <w:rPr>
          <w:sz w:val="20"/>
          <w:szCs w:val="20"/>
        </w:rPr>
        <w:t xml:space="preserve"> </w:t>
      </w:r>
      <w:r w:rsidR="00FF02F9">
        <w:rPr>
          <w:sz w:val="20"/>
          <w:szCs w:val="20"/>
        </w:rPr>
        <w:t xml:space="preserve">Climate Crisis </w:t>
      </w:r>
      <w:r w:rsidR="00FC2EFA">
        <w:rPr>
          <w:sz w:val="20"/>
          <w:szCs w:val="20"/>
        </w:rPr>
        <w:t>Theme</w:t>
      </w:r>
      <w:r w:rsidR="00C947BD">
        <w:rPr>
          <w:sz w:val="20"/>
          <w:szCs w:val="20"/>
        </w:rPr>
        <w:t>’s Executive Group</w:t>
      </w:r>
      <w:r w:rsidR="00E2414F">
        <w:rPr>
          <w:sz w:val="20"/>
          <w:szCs w:val="20"/>
        </w:rPr>
        <w:t>, the PVP will work with its membership</w:t>
      </w:r>
      <w:r w:rsidR="00AD433B">
        <w:rPr>
          <w:sz w:val="20"/>
          <w:szCs w:val="20"/>
        </w:rPr>
        <w:t xml:space="preserve">, the GC </w:t>
      </w:r>
      <w:r w:rsidR="00FF02F9">
        <w:rPr>
          <w:sz w:val="20"/>
          <w:szCs w:val="20"/>
        </w:rPr>
        <w:t>Assistant Director</w:t>
      </w:r>
      <w:r w:rsidR="00E2414F">
        <w:rPr>
          <w:sz w:val="20"/>
          <w:szCs w:val="20"/>
        </w:rPr>
        <w:t xml:space="preserve"> and an external advisory group</w:t>
      </w:r>
      <w:r w:rsidR="00B81ADC">
        <w:rPr>
          <w:sz w:val="20"/>
          <w:szCs w:val="20"/>
        </w:rPr>
        <w:t xml:space="preserve"> </w:t>
      </w:r>
      <w:r w:rsidR="00E2414F">
        <w:rPr>
          <w:sz w:val="20"/>
          <w:szCs w:val="20"/>
        </w:rPr>
        <w:t>to</w:t>
      </w:r>
      <w:r w:rsidR="00AE7152">
        <w:rPr>
          <w:sz w:val="20"/>
          <w:szCs w:val="20"/>
        </w:rPr>
        <w:t xml:space="preserve"> develop </w:t>
      </w:r>
      <w:r w:rsidR="00B81ADC">
        <w:rPr>
          <w:sz w:val="20"/>
          <w:szCs w:val="20"/>
        </w:rPr>
        <w:t xml:space="preserve">and deliver </w:t>
      </w:r>
      <w:r w:rsidR="00AE7152">
        <w:rPr>
          <w:sz w:val="20"/>
          <w:szCs w:val="20"/>
        </w:rPr>
        <w:t>a five-year plan</w:t>
      </w:r>
      <w:r w:rsidR="005B3754">
        <w:rPr>
          <w:sz w:val="20"/>
          <w:szCs w:val="20"/>
        </w:rPr>
        <w:t xml:space="preserve"> for the generation of outputs and impacts</w:t>
      </w:r>
      <w:r w:rsidR="00B448B9">
        <w:rPr>
          <w:sz w:val="20"/>
          <w:szCs w:val="20"/>
        </w:rPr>
        <w:t>. This will include</w:t>
      </w:r>
      <w:r w:rsidR="008643CB">
        <w:rPr>
          <w:sz w:val="20"/>
          <w:szCs w:val="20"/>
        </w:rPr>
        <w:t>:</w:t>
      </w:r>
      <w:r w:rsidR="00B448B9">
        <w:rPr>
          <w:sz w:val="20"/>
          <w:szCs w:val="20"/>
        </w:rPr>
        <w:t xml:space="preserve"> </w:t>
      </w:r>
      <w:r w:rsidR="00AE7152">
        <w:rPr>
          <w:sz w:val="20"/>
          <w:szCs w:val="20"/>
        </w:rPr>
        <w:t xml:space="preserve">priorities and </w:t>
      </w:r>
      <w:r w:rsidR="008643CB">
        <w:rPr>
          <w:sz w:val="20"/>
          <w:szCs w:val="20"/>
        </w:rPr>
        <w:t xml:space="preserve">intended </w:t>
      </w:r>
      <w:r w:rsidR="00AE7152">
        <w:rPr>
          <w:sz w:val="20"/>
          <w:szCs w:val="20"/>
        </w:rPr>
        <w:t>deliverables</w:t>
      </w:r>
      <w:r w:rsidR="008643CB">
        <w:rPr>
          <w:sz w:val="20"/>
          <w:szCs w:val="20"/>
        </w:rPr>
        <w:t xml:space="preserve">; </w:t>
      </w:r>
      <w:r w:rsidR="007548E7">
        <w:rPr>
          <w:sz w:val="20"/>
          <w:szCs w:val="20"/>
        </w:rPr>
        <w:t xml:space="preserve">steps to ensure inclusiveness and diversity; and </w:t>
      </w:r>
      <w:r w:rsidR="00176551">
        <w:rPr>
          <w:sz w:val="20"/>
          <w:szCs w:val="20"/>
        </w:rPr>
        <w:t>processes to review the GC</w:t>
      </w:r>
      <w:r w:rsidR="00D17F83">
        <w:rPr>
          <w:sz w:val="20"/>
          <w:szCs w:val="20"/>
        </w:rPr>
        <w:t xml:space="preserve"> </w:t>
      </w:r>
      <w:r w:rsidR="00FF02F9">
        <w:rPr>
          <w:sz w:val="20"/>
          <w:szCs w:val="20"/>
        </w:rPr>
        <w:t xml:space="preserve">Climate Crisis </w:t>
      </w:r>
      <w:r w:rsidR="00D17F83">
        <w:rPr>
          <w:sz w:val="20"/>
          <w:szCs w:val="20"/>
        </w:rPr>
        <w:t>Theme</w:t>
      </w:r>
      <w:r w:rsidR="00176551">
        <w:rPr>
          <w:sz w:val="20"/>
          <w:szCs w:val="20"/>
        </w:rPr>
        <w:t xml:space="preserve">’s activities and evaluate its achievements. The plan will need </w:t>
      </w:r>
      <w:r w:rsidR="001126F4">
        <w:rPr>
          <w:sz w:val="20"/>
          <w:szCs w:val="20"/>
        </w:rPr>
        <w:t xml:space="preserve">to </w:t>
      </w:r>
      <w:r w:rsidR="00AE7152">
        <w:rPr>
          <w:sz w:val="20"/>
          <w:szCs w:val="20"/>
        </w:rPr>
        <w:t>reflect</w:t>
      </w:r>
      <w:r w:rsidR="001126F4">
        <w:rPr>
          <w:sz w:val="20"/>
          <w:szCs w:val="20"/>
        </w:rPr>
        <w:t xml:space="preserve"> </w:t>
      </w:r>
      <w:r w:rsidR="009B2D4B">
        <w:rPr>
          <w:sz w:val="20"/>
          <w:szCs w:val="20"/>
        </w:rPr>
        <w:t xml:space="preserve">both </w:t>
      </w:r>
      <w:r w:rsidR="001126F4">
        <w:rPr>
          <w:sz w:val="20"/>
          <w:szCs w:val="20"/>
        </w:rPr>
        <w:t>the external environment</w:t>
      </w:r>
      <w:r w:rsidR="009B2D4B">
        <w:rPr>
          <w:sz w:val="20"/>
          <w:szCs w:val="20"/>
        </w:rPr>
        <w:t xml:space="preserve"> and</w:t>
      </w:r>
      <w:r w:rsidR="00176551">
        <w:rPr>
          <w:sz w:val="20"/>
          <w:szCs w:val="20"/>
        </w:rPr>
        <w:t xml:space="preserve"> </w:t>
      </w:r>
      <w:r w:rsidR="00AE7152">
        <w:rPr>
          <w:sz w:val="20"/>
          <w:szCs w:val="20"/>
        </w:rPr>
        <w:t xml:space="preserve">UCL’s capacity and </w:t>
      </w:r>
      <w:r w:rsidR="00CC0190">
        <w:rPr>
          <w:sz w:val="20"/>
          <w:szCs w:val="20"/>
        </w:rPr>
        <w:t>priorities</w:t>
      </w:r>
      <w:r w:rsidR="00AE7152">
        <w:rPr>
          <w:sz w:val="20"/>
          <w:szCs w:val="20"/>
        </w:rPr>
        <w:t xml:space="preserve"> </w:t>
      </w:r>
      <w:r w:rsidR="00C53DD8">
        <w:rPr>
          <w:sz w:val="20"/>
          <w:szCs w:val="20"/>
        </w:rPr>
        <w:t xml:space="preserve">(institutionally and at faculty level) </w:t>
      </w:r>
      <w:r w:rsidR="00AE7152">
        <w:rPr>
          <w:sz w:val="20"/>
          <w:szCs w:val="20"/>
        </w:rPr>
        <w:t>relevant to the GC</w:t>
      </w:r>
      <w:r w:rsidR="00D17F83">
        <w:rPr>
          <w:sz w:val="20"/>
          <w:szCs w:val="20"/>
        </w:rPr>
        <w:t xml:space="preserve"> </w:t>
      </w:r>
      <w:r w:rsidR="00FF02F9">
        <w:rPr>
          <w:sz w:val="20"/>
          <w:szCs w:val="20"/>
        </w:rPr>
        <w:t xml:space="preserve">Climate Crisis </w:t>
      </w:r>
      <w:r w:rsidR="00D17F83">
        <w:rPr>
          <w:sz w:val="20"/>
          <w:szCs w:val="20"/>
        </w:rPr>
        <w:t>Theme</w:t>
      </w:r>
      <w:r w:rsidR="00804A74">
        <w:rPr>
          <w:sz w:val="20"/>
          <w:szCs w:val="20"/>
        </w:rPr>
        <w:t xml:space="preserve">, </w:t>
      </w:r>
      <w:r w:rsidR="00C12BF4">
        <w:rPr>
          <w:sz w:val="20"/>
          <w:szCs w:val="20"/>
        </w:rPr>
        <w:t xml:space="preserve">to </w:t>
      </w:r>
      <w:r w:rsidR="00616366">
        <w:rPr>
          <w:sz w:val="20"/>
          <w:szCs w:val="20"/>
        </w:rPr>
        <w:t xml:space="preserve">be sufficiently adaptable to </w:t>
      </w:r>
      <w:r w:rsidR="00314784">
        <w:rPr>
          <w:sz w:val="20"/>
          <w:szCs w:val="20"/>
        </w:rPr>
        <w:t xml:space="preserve">changes in the external or internal landscape, and </w:t>
      </w:r>
      <w:r w:rsidR="00C12BF4">
        <w:rPr>
          <w:sz w:val="20"/>
          <w:szCs w:val="20"/>
        </w:rPr>
        <w:t xml:space="preserve">to </w:t>
      </w:r>
      <w:r w:rsidR="009B2D4B">
        <w:rPr>
          <w:sz w:val="20"/>
          <w:szCs w:val="20"/>
        </w:rPr>
        <w:t>be complementary to UCL’s pan-GC</w:t>
      </w:r>
      <w:r w:rsidR="00AD433B">
        <w:rPr>
          <w:sz w:val="20"/>
          <w:szCs w:val="20"/>
        </w:rPr>
        <w:t xml:space="preserve"> objectives</w:t>
      </w:r>
      <w:r w:rsidR="00787B32">
        <w:rPr>
          <w:sz w:val="20"/>
          <w:szCs w:val="20"/>
        </w:rPr>
        <w:t xml:space="preserve">. </w:t>
      </w:r>
    </w:p>
    <w:p w14:paraId="6BEFB812" w14:textId="39FDEAD7" w:rsidR="00804A74" w:rsidRDefault="00804A74" w:rsidP="007414C0">
      <w:pPr>
        <w:autoSpaceDE w:val="0"/>
        <w:autoSpaceDN w:val="0"/>
        <w:adjustRightInd w:val="0"/>
        <w:rPr>
          <w:sz w:val="20"/>
          <w:szCs w:val="20"/>
        </w:rPr>
      </w:pPr>
    </w:p>
    <w:p w14:paraId="212664A0" w14:textId="55493040" w:rsidR="004C75D6" w:rsidRDefault="00513620" w:rsidP="0037678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PVP will be a champion for the </w:t>
      </w:r>
      <w:r w:rsidR="00630A23">
        <w:rPr>
          <w:rFonts w:ascii="Arial" w:hAnsi="Arial" w:cs="Arial"/>
          <w:sz w:val="20"/>
          <w:szCs w:val="20"/>
        </w:rPr>
        <w:t>GC</w:t>
      </w:r>
      <w:r w:rsidR="00612E49">
        <w:rPr>
          <w:rFonts w:ascii="Arial" w:hAnsi="Arial" w:cs="Arial"/>
          <w:sz w:val="20"/>
          <w:szCs w:val="20"/>
        </w:rPr>
        <w:t xml:space="preserve"> </w:t>
      </w:r>
      <w:r w:rsidR="00EF4F87">
        <w:rPr>
          <w:rFonts w:ascii="Arial" w:hAnsi="Arial" w:cs="Arial"/>
          <w:sz w:val="20"/>
          <w:szCs w:val="20"/>
        </w:rPr>
        <w:t xml:space="preserve">Climate Crisis </w:t>
      </w:r>
      <w:r w:rsidR="00612E49">
        <w:rPr>
          <w:rFonts w:ascii="Arial" w:hAnsi="Arial" w:cs="Arial"/>
          <w:sz w:val="20"/>
          <w:szCs w:val="20"/>
        </w:rPr>
        <w:t xml:space="preserve">Theme, and the GC programme and approach, </w:t>
      </w:r>
      <w:r w:rsidR="00630A23">
        <w:rPr>
          <w:rFonts w:ascii="Arial" w:hAnsi="Arial" w:cs="Arial"/>
          <w:sz w:val="20"/>
          <w:szCs w:val="20"/>
        </w:rPr>
        <w:t xml:space="preserve">both within the UCL community and with external bodies. </w:t>
      </w:r>
      <w:r w:rsidR="007028A5">
        <w:rPr>
          <w:rFonts w:ascii="Arial" w:hAnsi="Arial" w:cs="Arial"/>
          <w:sz w:val="20"/>
          <w:szCs w:val="20"/>
        </w:rPr>
        <w:t xml:space="preserve">Within UCL, </w:t>
      </w:r>
      <w:r w:rsidR="00F75592">
        <w:rPr>
          <w:rFonts w:ascii="Arial" w:hAnsi="Arial" w:cs="Arial"/>
          <w:sz w:val="20"/>
          <w:szCs w:val="20"/>
        </w:rPr>
        <w:t>the PVP</w:t>
      </w:r>
      <w:r w:rsidR="008F6CB7" w:rsidRPr="008F6CB7">
        <w:rPr>
          <w:rFonts w:ascii="Arial" w:hAnsi="Arial" w:cs="Arial"/>
          <w:sz w:val="20"/>
          <w:szCs w:val="20"/>
        </w:rPr>
        <w:t xml:space="preserve"> </w:t>
      </w:r>
      <w:r w:rsidR="00E46570">
        <w:rPr>
          <w:rFonts w:ascii="Arial" w:hAnsi="Arial" w:cs="Arial"/>
          <w:sz w:val="20"/>
          <w:szCs w:val="20"/>
        </w:rPr>
        <w:t xml:space="preserve">will develop a </w:t>
      </w:r>
      <w:r w:rsidR="00E05E97">
        <w:rPr>
          <w:rFonts w:ascii="Arial" w:hAnsi="Arial" w:cs="Arial"/>
          <w:sz w:val="20"/>
          <w:szCs w:val="20"/>
        </w:rPr>
        <w:t xml:space="preserve">GC </w:t>
      </w:r>
      <w:r w:rsidR="008E4937">
        <w:rPr>
          <w:rFonts w:ascii="Arial" w:hAnsi="Arial" w:cs="Arial"/>
          <w:sz w:val="20"/>
          <w:szCs w:val="20"/>
        </w:rPr>
        <w:t xml:space="preserve">Climate Crisis </w:t>
      </w:r>
      <w:r w:rsidR="00E05E97">
        <w:rPr>
          <w:rFonts w:ascii="Arial" w:hAnsi="Arial" w:cs="Arial"/>
          <w:sz w:val="20"/>
          <w:szCs w:val="20"/>
        </w:rPr>
        <w:t>Theme</w:t>
      </w:r>
      <w:r w:rsidR="00E46570">
        <w:rPr>
          <w:rFonts w:ascii="Arial" w:hAnsi="Arial" w:cs="Arial"/>
          <w:sz w:val="20"/>
          <w:szCs w:val="20"/>
        </w:rPr>
        <w:t xml:space="preserve"> that provides attractive opportunities for </w:t>
      </w:r>
      <w:r w:rsidR="009A2C3D">
        <w:rPr>
          <w:rFonts w:ascii="Arial" w:hAnsi="Arial" w:cs="Arial"/>
          <w:sz w:val="20"/>
          <w:szCs w:val="20"/>
        </w:rPr>
        <w:t xml:space="preserve">academics and researchers, professional staff and students. </w:t>
      </w:r>
      <w:r w:rsidR="00666BDF">
        <w:rPr>
          <w:rFonts w:ascii="Arial" w:hAnsi="Arial" w:cs="Arial"/>
          <w:sz w:val="20"/>
          <w:szCs w:val="20"/>
        </w:rPr>
        <w:t xml:space="preserve">Effective engagement with </w:t>
      </w:r>
      <w:r w:rsidR="003125D8">
        <w:rPr>
          <w:rFonts w:ascii="Arial" w:hAnsi="Arial" w:cs="Arial"/>
          <w:sz w:val="20"/>
          <w:szCs w:val="20"/>
        </w:rPr>
        <w:t>Facult</w:t>
      </w:r>
      <w:r w:rsidR="00C53DD8">
        <w:rPr>
          <w:rFonts w:ascii="Arial" w:hAnsi="Arial" w:cs="Arial"/>
          <w:sz w:val="20"/>
          <w:szCs w:val="20"/>
        </w:rPr>
        <w:t>y Deans</w:t>
      </w:r>
      <w:r w:rsidR="003125D8">
        <w:rPr>
          <w:rFonts w:ascii="Arial" w:hAnsi="Arial" w:cs="Arial"/>
          <w:sz w:val="20"/>
          <w:szCs w:val="20"/>
        </w:rPr>
        <w:t xml:space="preserve"> and </w:t>
      </w:r>
      <w:r w:rsidR="009F01CE">
        <w:rPr>
          <w:rFonts w:ascii="Arial" w:hAnsi="Arial" w:cs="Arial"/>
          <w:sz w:val="20"/>
          <w:szCs w:val="20"/>
        </w:rPr>
        <w:t xml:space="preserve">the President &amp; Provost’s, Vice-Provosts’ and Vice-Presidents’ teams will be crucial. </w:t>
      </w:r>
      <w:r w:rsidR="00C4077C">
        <w:rPr>
          <w:rFonts w:ascii="Arial" w:hAnsi="Arial" w:cs="Arial"/>
          <w:sz w:val="20"/>
          <w:szCs w:val="20"/>
        </w:rPr>
        <w:t>Externally</w:t>
      </w:r>
      <w:r w:rsidR="00053EA8">
        <w:rPr>
          <w:rFonts w:ascii="Arial" w:hAnsi="Arial" w:cs="Arial"/>
          <w:sz w:val="20"/>
          <w:szCs w:val="20"/>
        </w:rPr>
        <w:t xml:space="preserve">, the PVP will establish and/or build </w:t>
      </w:r>
      <w:r w:rsidR="0077501A">
        <w:rPr>
          <w:rFonts w:ascii="Arial" w:hAnsi="Arial" w:cs="Arial"/>
          <w:sz w:val="20"/>
          <w:szCs w:val="20"/>
        </w:rPr>
        <w:t xml:space="preserve">mutually beneficial </w:t>
      </w:r>
      <w:r w:rsidR="00376788">
        <w:rPr>
          <w:rFonts w:ascii="Arial" w:hAnsi="Arial" w:cs="Arial"/>
          <w:sz w:val="20"/>
          <w:szCs w:val="20"/>
        </w:rPr>
        <w:t>partnerships and collaborations (e</w:t>
      </w:r>
      <w:r w:rsidR="00376788" w:rsidRPr="0077501A">
        <w:rPr>
          <w:rFonts w:ascii="Arial" w:hAnsi="Arial" w:cs="Arial"/>
          <w:sz w:val="20"/>
          <w:szCs w:val="20"/>
        </w:rPr>
        <w:t xml:space="preserve">.g. with </w:t>
      </w:r>
      <w:r w:rsidR="004C75D6" w:rsidRPr="0077501A">
        <w:rPr>
          <w:rFonts w:ascii="Arial" w:hAnsi="Arial" w:cs="Arial"/>
          <w:sz w:val="20"/>
          <w:szCs w:val="20"/>
        </w:rPr>
        <w:t xml:space="preserve">industry, </w:t>
      </w:r>
      <w:r w:rsidR="00DB0A06">
        <w:rPr>
          <w:rFonts w:ascii="Arial" w:hAnsi="Arial" w:cs="Arial"/>
          <w:sz w:val="20"/>
          <w:szCs w:val="20"/>
        </w:rPr>
        <w:t xml:space="preserve">funders, HEI partners, </w:t>
      </w:r>
      <w:r w:rsidR="004C75D6" w:rsidRPr="0077501A">
        <w:rPr>
          <w:rFonts w:ascii="Arial" w:hAnsi="Arial" w:cs="Arial"/>
          <w:sz w:val="20"/>
          <w:szCs w:val="20"/>
        </w:rPr>
        <w:t xml:space="preserve">policymakers, </w:t>
      </w:r>
      <w:r w:rsidR="00BA230A">
        <w:rPr>
          <w:rFonts w:ascii="Arial" w:hAnsi="Arial" w:cs="Arial"/>
          <w:sz w:val="20"/>
          <w:szCs w:val="20"/>
        </w:rPr>
        <w:t>government</w:t>
      </w:r>
      <w:r w:rsidR="00787B32">
        <w:rPr>
          <w:rFonts w:ascii="Arial" w:hAnsi="Arial" w:cs="Arial"/>
          <w:sz w:val="20"/>
          <w:szCs w:val="20"/>
        </w:rPr>
        <w:t>,</w:t>
      </w:r>
      <w:r w:rsidR="004C75D6" w:rsidRPr="0077501A">
        <w:rPr>
          <w:rFonts w:ascii="Arial" w:hAnsi="Arial" w:cs="Arial"/>
          <w:sz w:val="20"/>
          <w:szCs w:val="20"/>
        </w:rPr>
        <w:t xml:space="preserve"> </w:t>
      </w:r>
      <w:r w:rsidR="008B7CAD">
        <w:rPr>
          <w:rFonts w:ascii="Arial" w:hAnsi="Arial" w:cs="Arial"/>
          <w:sz w:val="20"/>
          <w:szCs w:val="20"/>
        </w:rPr>
        <w:t xml:space="preserve">the health sector, </w:t>
      </w:r>
      <w:r w:rsidR="004C75D6" w:rsidRPr="0077501A">
        <w:rPr>
          <w:rFonts w:ascii="Arial" w:hAnsi="Arial" w:cs="Arial"/>
          <w:sz w:val="20"/>
          <w:szCs w:val="20"/>
        </w:rPr>
        <w:t xml:space="preserve">and </w:t>
      </w:r>
      <w:r w:rsidR="00787B32">
        <w:rPr>
          <w:rFonts w:ascii="Arial" w:hAnsi="Arial" w:cs="Arial"/>
          <w:sz w:val="20"/>
          <w:szCs w:val="20"/>
        </w:rPr>
        <w:t xml:space="preserve">alumni and </w:t>
      </w:r>
      <w:r w:rsidR="004C75D6" w:rsidRPr="0077501A">
        <w:rPr>
          <w:rFonts w:ascii="Arial" w:hAnsi="Arial" w:cs="Arial"/>
          <w:sz w:val="20"/>
          <w:szCs w:val="20"/>
        </w:rPr>
        <w:t>supporters</w:t>
      </w:r>
      <w:r w:rsidR="00787B32">
        <w:rPr>
          <w:rFonts w:ascii="Arial" w:hAnsi="Arial" w:cs="Arial"/>
          <w:sz w:val="20"/>
          <w:szCs w:val="20"/>
        </w:rPr>
        <w:t>).</w:t>
      </w:r>
    </w:p>
    <w:p w14:paraId="09A2589B" w14:textId="77777777" w:rsidR="0077501A" w:rsidRDefault="0077501A" w:rsidP="00376788">
      <w:pPr>
        <w:pStyle w:val="Default"/>
        <w:rPr>
          <w:rFonts w:ascii="Arial" w:hAnsi="Arial" w:cs="Arial"/>
          <w:sz w:val="20"/>
          <w:szCs w:val="20"/>
        </w:rPr>
      </w:pPr>
    </w:p>
    <w:p w14:paraId="4D49E53C" w14:textId="6AE18120" w:rsidR="007548E7" w:rsidRDefault="007548E7" w:rsidP="0037678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is highly collaborative</w:t>
      </w:r>
      <w:r w:rsidR="000914A7">
        <w:rPr>
          <w:rFonts w:ascii="Arial" w:hAnsi="Arial" w:cs="Arial"/>
          <w:sz w:val="20"/>
          <w:szCs w:val="20"/>
        </w:rPr>
        <w:t>. For example, the postholder will:</w:t>
      </w:r>
    </w:p>
    <w:p w14:paraId="787DBEC6" w14:textId="4D7D191E" w:rsidR="00452EF2" w:rsidRDefault="00452EF2" w:rsidP="00ED4A38">
      <w:pPr>
        <w:pStyle w:val="ListParagraph"/>
        <w:numPr>
          <w:ilvl w:val="0"/>
          <w:numId w:val="26"/>
        </w:numPr>
        <w:tabs>
          <w:tab w:val="left" w:pos="3067"/>
        </w:tabs>
        <w:ind w:left="284" w:hanging="284"/>
        <w:rPr>
          <w:sz w:val="20"/>
          <w:szCs w:val="20"/>
        </w:rPr>
      </w:pPr>
      <w:r w:rsidRPr="00ED4A38">
        <w:rPr>
          <w:sz w:val="20"/>
          <w:szCs w:val="20"/>
        </w:rPr>
        <w:t xml:space="preserve">inspire and mobilise </w:t>
      </w:r>
      <w:r w:rsidR="0015427C" w:rsidRPr="00ED4A38">
        <w:rPr>
          <w:sz w:val="20"/>
          <w:szCs w:val="20"/>
        </w:rPr>
        <w:t xml:space="preserve">individual academics and teams </w:t>
      </w:r>
      <w:r w:rsidRPr="00ED4A38">
        <w:rPr>
          <w:sz w:val="20"/>
          <w:szCs w:val="20"/>
        </w:rPr>
        <w:t xml:space="preserve">to </w:t>
      </w:r>
      <w:r w:rsidR="00A938E3">
        <w:rPr>
          <w:sz w:val="20"/>
          <w:szCs w:val="20"/>
        </w:rPr>
        <w:t xml:space="preserve">be involved in the GC </w:t>
      </w:r>
      <w:r w:rsidR="008E4937">
        <w:rPr>
          <w:sz w:val="20"/>
          <w:szCs w:val="20"/>
        </w:rPr>
        <w:t xml:space="preserve">Climate Crisis </w:t>
      </w:r>
      <w:r w:rsidR="00A938E3">
        <w:rPr>
          <w:sz w:val="20"/>
          <w:szCs w:val="20"/>
        </w:rPr>
        <w:t xml:space="preserve">Theme’s community and </w:t>
      </w:r>
      <w:r w:rsidRPr="00ED4A38">
        <w:rPr>
          <w:sz w:val="20"/>
          <w:szCs w:val="20"/>
        </w:rPr>
        <w:t xml:space="preserve">participate in </w:t>
      </w:r>
      <w:r w:rsidR="00A938E3">
        <w:rPr>
          <w:sz w:val="20"/>
          <w:szCs w:val="20"/>
        </w:rPr>
        <w:t xml:space="preserve">its </w:t>
      </w:r>
      <w:r w:rsidRPr="00ED4A38">
        <w:rPr>
          <w:sz w:val="20"/>
          <w:szCs w:val="20"/>
        </w:rPr>
        <w:t>projects</w:t>
      </w:r>
      <w:r w:rsidR="00777E88">
        <w:rPr>
          <w:sz w:val="20"/>
          <w:szCs w:val="20"/>
        </w:rPr>
        <w:t xml:space="preserve"> </w:t>
      </w:r>
    </w:p>
    <w:p w14:paraId="5A668FE8" w14:textId="21A69CBA" w:rsidR="00777E88" w:rsidRPr="00ED4A38" w:rsidRDefault="00777E88" w:rsidP="00ED4A38">
      <w:pPr>
        <w:pStyle w:val="ListParagraph"/>
        <w:numPr>
          <w:ilvl w:val="0"/>
          <w:numId w:val="26"/>
        </w:numPr>
        <w:tabs>
          <w:tab w:val="left" w:pos="3067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draw together </w:t>
      </w:r>
      <w:r w:rsidR="0022765C">
        <w:rPr>
          <w:sz w:val="20"/>
          <w:szCs w:val="20"/>
        </w:rPr>
        <w:t xml:space="preserve">and mobilise </w:t>
      </w:r>
      <w:r>
        <w:rPr>
          <w:sz w:val="20"/>
          <w:szCs w:val="20"/>
        </w:rPr>
        <w:t xml:space="preserve">all the </w:t>
      </w:r>
      <w:r w:rsidRPr="004773E6">
        <w:rPr>
          <w:sz w:val="20"/>
          <w:szCs w:val="20"/>
        </w:rPr>
        <w:t>expertise</w:t>
      </w:r>
      <w:r>
        <w:rPr>
          <w:sz w:val="20"/>
          <w:szCs w:val="20"/>
        </w:rPr>
        <w:t xml:space="preserve"> at UCL </w:t>
      </w:r>
      <w:r w:rsidR="0022765C">
        <w:rPr>
          <w:sz w:val="20"/>
          <w:szCs w:val="20"/>
        </w:rPr>
        <w:t xml:space="preserve">relevant to the GC </w:t>
      </w:r>
      <w:r w:rsidR="008E4937">
        <w:rPr>
          <w:sz w:val="20"/>
          <w:szCs w:val="20"/>
        </w:rPr>
        <w:t xml:space="preserve">Climate Crisis </w:t>
      </w:r>
      <w:r w:rsidR="0022765C">
        <w:rPr>
          <w:sz w:val="20"/>
          <w:szCs w:val="20"/>
        </w:rPr>
        <w:t xml:space="preserve">Theme, </w:t>
      </w:r>
      <w:r>
        <w:rPr>
          <w:sz w:val="20"/>
          <w:szCs w:val="20"/>
        </w:rPr>
        <w:t>both disciplinary and professional</w:t>
      </w:r>
      <w:r w:rsidR="0022765C">
        <w:rPr>
          <w:sz w:val="20"/>
          <w:szCs w:val="20"/>
        </w:rPr>
        <w:t xml:space="preserve">  </w:t>
      </w:r>
    </w:p>
    <w:p w14:paraId="59AB5E09" w14:textId="1889DB4E" w:rsidR="00DF74F7" w:rsidRDefault="008D374B" w:rsidP="00ED4A38">
      <w:pPr>
        <w:pStyle w:val="ListParagraph"/>
        <w:numPr>
          <w:ilvl w:val="0"/>
          <w:numId w:val="26"/>
        </w:numPr>
        <w:tabs>
          <w:tab w:val="left" w:pos="3067"/>
        </w:tabs>
        <w:ind w:left="284" w:hanging="284"/>
        <w:rPr>
          <w:sz w:val="20"/>
          <w:szCs w:val="20"/>
        </w:rPr>
      </w:pPr>
      <w:r w:rsidRPr="00ED4A38">
        <w:rPr>
          <w:sz w:val="20"/>
          <w:szCs w:val="20"/>
        </w:rPr>
        <w:t xml:space="preserve">consult with Faculties </w:t>
      </w:r>
      <w:r w:rsidR="000B0867">
        <w:rPr>
          <w:sz w:val="20"/>
          <w:szCs w:val="20"/>
        </w:rPr>
        <w:t xml:space="preserve">and professional services divisions </w:t>
      </w:r>
      <w:r w:rsidR="00BB5D90" w:rsidRPr="00ED4A38">
        <w:rPr>
          <w:sz w:val="20"/>
          <w:szCs w:val="20"/>
        </w:rPr>
        <w:t xml:space="preserve">to </w:t>
      </w:r>
      <w:r w:rsidR="00DF74F7" w:rsidRPr="00ED4A38">
        <w:rPr>
          <w:sz w:val="20"/>
          <w:szCs w:val="20"/>
        </w:rPr>
        <w:t xml:space="preserve">ensure the GC </w:t>
      </w:r>
      <w:r w:rsidR="008E4937">
        <w:rPr>
          <w:sz w:val="20"/>
          <w:szCs w:val="20"/>
        </w:rPr>
        <w:t xml:space="preserve">Climate Crisis </w:t>
      </w:r>
      <w:r w:rsidR="000B0867">
        <w:rPr>
          <w:sz w:val="20"/>
          <w:szCs w:val="20"/>
        </w:rPr>
        <w:t xml:space="preserve">Theme </w:t>
      </w:r>
      <w:r w:rsidR="00DF74F7" w:rsidRPr="00ED4A38">
        <w:rPr>
          <w:sz w:val="20"/>
          <w:szCs w:val="20"/>
        </w:rPr>
        <w:t>draws on relevant expertise</w:t>
      </w:r>
      <w:r w:rsidR="00E02BDA">
        <w:rPr>
          <w:sz w:val="20"/>
          <w:szCs w:val="20"/>
        </w:rPr>
        <w:t xml:space="preserve"> and incorporates diversity of thought</w:t>
      </w:r>
    </w:p>
    <w:p w14:paraId="428A448E" w14:textId="7BAEF0C9" w:rsidR="00AD433B" w:rsidRPr="00ED4A38" w:rsidRDefault="00AD433B" w:rsidP="00ED4A38">
      <w:pPr>
        <w:pStyle w:val="ListParagraph"/>
        <w:numPr>
          <w:ilvl w:val="0"/>
          <w:numId w:val="26"/>
        </w:numPr>
        <w:tabs>
          <w:tab w:val="left" w:pos="3067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ensure the GC </w:t>
      </w:r>
      <w:r w:rsidR="008E4937">
        <w:rPr>
          <w:sz w:val="20"/>
          <w:szCs w:val="20"/>
        </w:rPr>
        <w:t xml:space="preserve">Climate Crisis </w:t>
      </w:r>
      <w:r>
        <w:rPr>
          <w:sz w:val="20"/>
          <w:szCs w:val="20"/>
        </w:rPr>
        <w:t>Theme’s collective contribution to UCL’s educational offering and institutional operations</w:t>
      </w:r>
    </w:p>
    <w:p w14:paraId="73458E9E" w14:textId="603B2F20" w:rsidR="00FC7AE8" w:rsidRPr="00ED4A38" w:rsidRDefault="008D374B" w:rsidP="00ED4A38">
      <w:pPr>
        <w:pStyle w:val="ListParagraph"/>
        <w:numPr>
          <w:ilvl w:val="0"/>
          <w:numId w:val="26"/>
        </w:numPr>
        <w:tabs>
          <w:tab w:val="left" w:pos="3067"/>
        </w:tabs>
        <w:ind w:left="284" w:hanging="284"/>
        <w:rPr>
          <w:sz w:val="20"/>
          <w:szCs w:val="20"/>
        </w:rPr>
      </w:pPr>
      <w:r w:rsidRPr="00ED4A38">
        <w:rPr>
          <w:sz w:val="20"/>
          <w:szCs w:val="20"/>
        </w:rPr>
        <w:t xml:space="preserve">work in partnership with </w:t>
      </w:r>
      <w:r w:rsidR="000914A7" w:rsidRPr="00ED4A38">
        <w:rPr>
          <w:sz w:val="20"/>
          <w:szCs w:val="20"/>
        </w:rPr>
        <w:t xml:space="preserve">the GC Director and other </w:t>
      </w:r>
      <w:r w:rsidR="00FC7AE8" w:rsidRPr="00ED4A38">
        <w:rPr>
          <w:sz w:val="20"/>
          <w:szCs w:val="20"/>
        </w:rPr>
        <w:t xml:space="preserve">GC </w:t>
      </w:r>
      <w:r w:rsidR="00F05FB3">
        <w:rPr>
          <w:sz w:val="20"/>
          <w:szCs w:val="20"/>
        </w:rPr>
        <w:t xml:space="preserve">Themes’ </w:t>
      </w:r>
      <w:r w:rsidR="000914A7" w:rsidRPr="00ED4A38">
        <w:rPr>
          <w:sz w:val="20"/>
          <w:szCs w:val="20"/>
        </w:rPr>
        <w:t>PVPs to</w:t>
      </w:r>
      <w:r w:rsidR="00596390" w:rsidRPr="00ED4A38">
        <w:rPr>
          <w:sz w:val="20"/>
          <w:szCs w:val="20"/>
        </w:rPr>
        <w:t>:</w:t>
      </w:r>
      <w:r w:rsidR="000914A7" w:rsidRPr="00ED4A38">
        <w:rPr>
          <w:sz w:val="20"/>
          <w:szCs w:val="20"/>
        </w:rPr>
        <w:t xml:space="preserve"> </w:t>
      </w:r>
      <w:r w:rsidR="00C3122A" w:rsidRPr="00ED4A38">
        <w:rPr>
          <w:sz w:val="20"/>
          <w:szCs w:val="20"/>
        </w:rPr>
        <w:t>pilot new approaches and test new methods</w:t>
      </w:r>
      <w:r w:rsidR="00596390" w:rsidRPr="00ED4A38">
        <w:rPr>
          <w:sz w:val="20"/>
          <w:szCs w:val="20"/>
        </w:rPr>
        <w:t xml:space="preserve">; </w:t>
      </w:r>
      <w:r w:rsidR="00AB2E48" w:rsidRPr="00ED4A38">
        <w:rPr>
          <w:sz w:val="20"/>
          <w:szCs w:val="20"/>
        </w:rPr>
        <w:t xml:space="preserve">ensure that the </w:t>
      </w:r>
      <w:r w:rsidR="00CE5E25" w:rsidRPr="00ED4A38">
        <w:rPr>
          <w:sz w:val="20"/>
          <w:szCs w:val="20"/>
        </w:rPr>
        <w:t>GC</w:t>
      </w:r>
      <w:r w:rsidR="00596390" w:rsidRPr="00ED4A38">
        <w:rPr>
          <w:sz w:val="20"/>
          <w:szCs w:val="20"/>
        </w:rPr>
        <w:t>s</w:t>
      </w:r>
      <w:r w:rsidR="00CE5E25" w:rsidRPr="00ED4A38">
        <w:rPr>
          <w:sz w:val="20"/>
          <w:szCs w:val="20"/>
        </w:rPr>
        <w:t xml:space="preserve"> </w:t>
      </w:r>
      <w:r w:rsidR="00AB2E48" w:rsidRPr="00ED4A38">
        <w:rPr>
          <w:sz w:val="20"/>
          <w:szCs w:val="20"/>
        </w:rPr>
        <w:t xml:space="preserve">as a whole </w:t>
      </w:r>
      <w:r w:rsidR="00CE5E25" w:rsidRPr="00ED4A38">
        <w:rPr>
          <w:sz w:val="20"/>
          <w:szCs w:val="20"/>
        </w:rPr>
        <w:t xml:space="preserve">are coherent, complementary and not disparate; </w:t>
      </w:r>
      <w:r w:rsidR="00596390" w:rsidRPr="00ED4A38">
        <w:rPr>
          <w:sz w:val="20"/>
          <w:szCs w:val="20"/>
        </w:rPr>
        <w:t xml:space="preserve">and </w:t>
      </w:r>
      <w:r w:rsidR="00CE5E25" w:rsidRPr="00ED4A38">
        <w:rPr>
          <w:rFonts w:eastAsia="SimSun"/>
          <w:color w:val="000000"/>
          <w:sz w:val="20"/>
          <w:szCs w:val="20"/>
          <w:lang w:eastAsia="en-GB"/>
        </w:rPr>
        <w:t>consider deployment of cross-cutting themes (e.g. cities)</w:t>
      </w:r>
      <w:r w:rsidR="00DF74F7" w:rsidRPr="00ED4A38">
        <w:rPr>
          <w:rFonts w:eastAsia="SimSun"/>
          <w:color w:val="000000"/>
          <w:sz w:val="20"/>
          <w:szCs w:val="20"/>
          <w:lang w:eastAsia="en-GB"/>
        </w:rPr>
        <w:t xml:space="preserve"> </w:t>
      </w:r>
    </w:p>
    <w:p w14:paraId="1B679B36" w14:textId="538BC41A" w:rsidR="001A3F4B" w:rsidRPr="00ED4A38" w:rsidRDefault="008D374B" w:rsidP="00ED4A38">
      <w:pPr>
        <w:pStyle w:val="ListParagraph"/>
        <w:numPr>
          <w:ilvl w:val="0"/>
          <w:numId w:val="26"/>
        </w:numPr>
        <w:tabs>
          <w:tab w:val="left" w:pos="3067"/>
        </w:tabs>
        <w:ind w:left="284" w:hanging="284"/>
        <w:rPr>
          <w:sz w:val="20"/>
          <w:szCs w:val="20"/>
        </w:rPr>
      </w:pPr>
      <w:r w:rsidRPr="00ED4A38">
        <w:rPr>
          <w:sz w:val="20"/>
          <w:szCs w:val="20"/>
        </w:rPr>
        <w:t xml:space="preserve">collaborate with </w:t>
      </w:r>
      <w:r w:rsidR="009C3BDA" w:rsidRPr="00ED4A38">
        <w:rPr>
          <w:sz w:val="20"/>
          <w:szCs w:val="20"/>
        </w:rPr>
        <w:t xml:space="preserve">members of the President &amp; Provost’s senior leadership </w:t>
      </w:r>
      <w:r w:rsidR="00526815" w:rsidRPr="00ED4A38">
        <w:rPr>
          <w:sz w:val="20"/>
          <w:szCs w:val="20"/>
        </w:rPr>
        <w:t xml:space="preserve">to maximise potential synergies with the upcoming UCL </w:t>
      </w:r>
      <w:r w:rsidR="001A3F4B" w:rsidRPr="00ED4A38">
        <w:rPr>
          <w:sz w:val="20"/>
          <w:szCs w:val="20"/>
        </w:rPr>
        <w:t xml:space="preserve">Bicentennial, </w:t>
      </w:r>
      <w:r w:rsidR="00B44A5F" w:rsidRPr="00ED4A38">
        <w:rPr>
          <w:sz w:val="20"/>
          <w:szCs w:val="20"/>
        </w:rPr>
        <w:t>a future fundraising c</w:t>
      </w:r>
      <w:r w:rsidR="001A3F4B" w:rsidRPr="00ED4A38">
        <w:rPr>
          <w:sz w:val="20"/>
          <w:szCs w:val="20"/>
        </w:rPr>
        <w:t>ampaign</w:t>
      </w:r>
      <w:r w:rsidR="00B44A5F" w:rsidRPr="00ED4A38">
        <w:rPr>
          <w:sz w:val="20"/>
          <w:szCs w:val="20"/>
        </w:rPr>
        <w:t xml:space="preserve"> and the review of the UCL b</w:t>
      </w:r>
      <w:r w:rsidR="001A3F4B" w:rsidRPr="00ED4A38">
        <w:rPr>
          <w:sz w:val="20"/>
          <w:szCs w:val="20"/>
        </w:rPr>
        <w:t>rand</w:t>
      </w:r>
      <w:r w:rsidR="00B44A5F" w:rsidRPr="00ED4A38">
        <w:rPr>
          <w:sz w:val="20"/>
          <w:szCs w:val="20"/>
        </w:rPr>
        <w:t xml:space="preserve">. </w:t>
      </w:r>
    </w:p>
    <w:p w14:paraId="67892DE1" w14:textId="762E5A93" w:rsidR="00E00C59" w:rsidRDefault="00E00C59" w:rsidP="00376788">
      <w:pPr>
        <w:pStyle w:val="Default"/>
        <w:rPr>
          <w:rFonts w:ascii="Arial" w:hAnsi="Arial" w:cs="Arial"/>
          <w:sz w:val="20"/>
          <w:szCs w:val="20"/>
        </w:rPr>
      </w:pPr>
    </w:p>
    <w:p w14:paraId="3ED16889" w14:textId="77777777" w:rsidR="00056140" w:rsidRPr="00056140" w:rsidRDefault="00056140" w:rsidP="00FA061F">
      <w:pPr>
        <w:rPr>
          <w:b/>
          <w:bCs/>
          <w:sz w:val="20"/>
          <w:szCs w:val="20"/>
        </w:rPr>
      </w:pPr>
      <w:r w:rsidRPr="00056140">
        <w:rPr>
          <w:b/>
          <w:bCs/>
          <w:sz w:val="20"/>
          <w:szCs w:val="20"/>
        </w:rPr>
        <w:t>Applications</w:t>
      </w:r>
    </w:p>
    <w:p w14:paraId="6FDA0BF6" w14:textId="77777777" w:rsidR="00056140" w:rsidRDefault="00056140" w:rsidP="00FA061F">
      <w:pPr>
        <w:rPr>
          <w:sz w:val="20"/>
          <w:szCs w:val="20"/>
        </w:rPr>
      </w:pPr>
    </w:p>
    <w:p w14:paraId="07D7C99A" w14:textId="0CE1CB26" w:rsidR="001721D9" w:rsidRDefault="00FA061F" w:rsidP="00FA061F">
      <w:pPr>
        <w:rPr>
          <w:sz w:val="20"/>
          <w:szCs w:val="20"/>
        </w:rPr>
      </w:pPr>
      <w:r w:rsidRPr="00056140">
        <w:rPr>
          <w:sz w:val="20"/>
          <w:szCs w:val="20"/>
        </w:rPr>
        <w:t>Applications</w:t>
      </w:r>
      <w:r w:rsidRPr="00AD448F">
        <w:rPr>
          <w:sz w:val="20"/>
          <w:szCs w:val="20"/>
        </w:rPr>
        <w:t xml:space="preserve"> should be in the form of a letter</w:t>
      </w:r>
      <w:r w:rsidR="009F5164">
        <w:rPr>
          <w:sz w:val="20"/>
          <w:szCs w:val="20"/>
        </w:rPr>
        <w:t xml:space="preserve"> </w:t>
      </w:r>
      <w:r w:rsidR="000979E1">
        <w:rPr>
          <w:sz w:val="20"/>
          <w:szCs w:val="20"/>
        </w:rPr>
        <w:t xml:space="preserve">describing the candidate(s) suitability and initial plans for the role, </w:t>
      </w:r>
      <w:r w:rsidR="00E7778B">
        <w:rPr>
          <w:sz w:val="20"/>
          <w:szCs w:val="20"/>
        </w:rPr>
        <w:t xml:space="preserve">and </w:t>
      </w:r>
      <w:r w:rsidR="000979E1">
        <w:rPr>
          <w:sz w:val="20"/>
          <w:szCs w:val="20"/>
        </w:rPr>
        <w:t xml:space="preserve">a </w:t>
      </w:r>
      <w:r w:rsidR="00E7778B" w:rsidRPr="00AD448F">
        <w:rPr>
          <w:sz w:val="20"/>
          <w:szCs w:val="20"/>
        </w:rPr>
        <w:t>short CV</w:t>
      </w:r>
      <w:r w:rsidR="000979E1">
        <w:rPr>
          <w:sz w:val="20"/>
          <w:szCs w:val="20"/>
        </w:rPr>
        <w:t>,</w:t>
      </w:r>
      <w:r w:rsidR="00E7778B" w:rsidRPr="00AD448F">
        <w:rPr>
          <w:sz w:val="20"/>
          <w:szCs w:val="20"/>
        </w:rPr>
        <w:t xml:space="preserve"> </w:t>
      </w:r>
      <w:r w:rsidR="00E704FA" w:rsidRPr="00AD448F">
        <w:rPr>
          <w:sz w:val="20"/>
          <w:szCs w:val="20"/>
        </w:rPr>
        <w:t xml:space="preserve">to Prof </w:t>
      </w:r>
      <w:r w:rsidR="00E704FA">
        <w:rPr>
          <w:sz w:val="20"/>
          <w:szCs w:val="20"/>
        </w:rPr>
        <w:t>Geraint Rees</w:t>
      </w:r>
      <w:r w:rsidR="00E704FA" w:rsidRPr="00AD448F">
        <w:rPr>
          <w:sz w:val="20"/>
          <w:szCs w:val="20"/>
        </w:rPr>
        <w:t xml:space="preserve"> (</w:t>
      </w:r>
      <w:hyperlink r:id="rId8" w:history="1">
        <w:r w:rsidR="00E704FA" w:rsidRPr="00892CEB">
          <w:rPr>
            <w:rStyle w:val="Hyperlink"/>
            <w:sz w:val="20"/>
            <w:szCs w:val="20"/>
          </w:rPr>
          <w:t>g.rees@ucl.ac.uk</w:t>
        </w:r>
      </w:hyperlink>
      <w:r w:rsidR="00E704FA" w:rsidRPr="00AD448F">
        <w:rPr>
          <w:sz w:val="20"/>
          <w:szCs w:val="20"/>
        </w:rPr>
        <w:t>)</w:t>
      </w:r>
      <w:r w:rsidR="00E704FA">
        <w:rPr>
          <w:sz w:val="20"/>
          <w:szCs w:val="20"/>
        </w:rPr>
        <w:t>, Vice-Provost (R</w:t>
      </w:r>
      <w:r w:rsidR="000979E1">
        <w:rPr>
          <w:sz w:val="20"/>
          <w:szCs w:val="20"/>
        </w:rPr>
        <w:t>IGE</w:t>
      </w:r>
      <w:r w:rsidR="00E704FA">
        <w:rPr>
          <w:sz w:val="20"/>
          <w:szCs w:val="20"/>
        </w:rPr>
        <w:t>)</w:t>
      </w:r>
      <w:r w:rsidR="00E7778B">
        <w:rPr>
          <w:sz w:val="20"/>
          <w:szCs w:val="20"/>
        </w:rPr>
        <w:t>,</w:t>
      </w:r>
      <w:r w:rsidR="00E704FA" w:rsidRPr="00AD448F">
        <w:rPr>
          <w:sz w:val="20"/>
          <w:szCs w:val="20"/>
        </w:rPr>
        <w:t xml:space="preserve"> </w:t>
      </w:r>
      <w:r w:rsidR="00E704FA" w:rsidRPr="001451DE">
        <w:rPr>
          <w:b/>
          <w:bCs/>
          <w:sz w:val="20"/>
          <w:szCs w:val="20"/>
        </w:rPr>
        <w:t xml:space="preserve">by 12 noon on </w:t>
      </w:r>
      <w:r w:rsidR="005F5998">
        <w:rPr>
          <w:b/>
          <w:bCs/>
          <w:sz w:val="20"/>
          <w:szCs w:val="20"/>
        </w:rPr>
        <w:t>3</w:t>
      </w:r>
      <w:r w:rsidR="009717EC">
        <w:rPr>
          <w:b/>
          <w:bCs/>
          <w:sz w:val="20"/>
          <w:szCs w:val="20"/>
        </w:rPr>
        <w:t xml:space="preserve"> November 2</w:t>
      </w:r>
      <w:r w:rsidR="00CE0781" w:rsidRPr="001451DE">
        <w:rPr>
          <w:b/>
          <w:bCs/>
          <w:sz w:val="20"/>
          <w:szCs w:val="20"/>
        </w:rPr>
        <w:t>023</w:t>
      </w:r>
      <w:r w:rsidR="00E704FA" w:rsidRPr="00AD448F">
        <w:rPr>
          <w:sz w:val="20"/>
          <w:szCs w:val="20"/>
        </w:rPr>
        <w:t xml:space="preserve">. </w:t>
      </w:r>
      <w:r w:rsidR="00E7778B" w:rsidRPr="00BB702B">
        <w:rPr>
          <w:b/>
          <w:bCs/>
          <w:sz w:val="20"/>
          <w:szCs w:val="20"/>
        </w:rPr>
        <w:t xml:space="preserve">The letter should </w:t>
      </w:r>
      <w:r w:rsidR="00CA038F" w:rsidRPr="00BB702B">
        <w:rPr>
          <w:b/>
          <w:bCs/>
          <w:sz w:val="20"/>
          <w:szCs w:val="20"/>
        </w:rPr>
        <w:t>indicat</w:t>
      </w:r>
      <w:r w:rsidR="00E7778B" w:rsidRPr="00BB702B">
        <w:rPr>
          <w:b/>
          <w:bCs/>
          <w:sz w:val="20"/>
          <w:szCs w:val="20"/>
        </w:rPr>
        <w:t>e</w:t>
      </w:r>
      <w:r w:rsidR="00CA038F" w:rsidRPr="00BB702B">
        <w:rPr>
          <w:b/>
          <w:bCs/>
          <w:sz w:val="20"/>
          <w:szCs w:val="20"/>
        </w:rPr>
        <w:t xml:space="preserve"> </w:t>
      </w:r>
      <w:r w:rsidR="003C6765" w:rsidRPr="00BB702B">
        <w:rPr>
          <w:b/>
          <w:bCs/>
          <w:sz w:val="20"/>
          <w:szCs w:val="20"/>
        </w:rPr>
        <w:t>how the applicant(s) meet</w:t>
      </w:r>
      <w:r w:rsidR="000F04A1" w:rsidRPr="00BB702B">
        <w:rPr>
          <w:b/>
          <w:bCs/>
          <w:sz w:val="20"/>
          <w:szCs w:val="20"/>
        </w:rPr>
        <w:t>(s)</w:t>
      </w:r>
      <w:r w:rsidR="003C6765" w:rsidRPr="00BB702B">
        <w:rPr>
          <w:b/>
          <w:bCs/>
          <w:sz w:val="20"/>
          <w:szCs w:val="20"/>
        </w:rPr>
        <w:t xml:space="preserve"> the </w:t>
      </w:r>
      <w:r w:rsidR="00764D56" w:rsidRPr="00BB702B">
        <w:rPr>
          <w:b/>
          <w:bCs/>
          <w:sz w:val="20"/>
          <w:szCs w:val="20"/>
        </w:rPr>
        <w:t>P</w:t>
      </w:r>
      <w:r w:rsidR="003C6765" w:rsidRPr="00BB702B">
        <w:rPr>
          <w:b/>
          <w:bCs/>
          <w:sz w:val="20"/>
          <w:szCs w:val="20"/>
        </w:rPr>
        <w:t xml:space="preserve">erson </w:t>
      </w:r>
      <w:r w:rsidR="00764D56" w:rsidRPr="00BB702B">
        <w:rPr>
          <w:b/>
          <w:bCs/>
          <w:sz w:val="20"/>
          <w:szCs w:val="20"/>
        </w:rPr>
        <w:t>S</w:t>
      </w:r>
      <w:r w:rsidR="003C6765" w:rsidRPr="00BB702B">
        <w:rPr>
          <w:b/>
          <w:bCs/>
          <w:sz w:val="20"/>
          <w:szCs w:val="20"/>
        </w:rPr>
        <w:t>pecification</w:t>
      </w:r>
      <w:r w:rsidR="00892CEB" w:rsidRPr="00BB702B">
        <w:rPr>
          <w:b/>
          <w:bCs/>
          <w:sz w:val="20"/>
          <w:szCs w:val="20"/>
        </w:rPr>
        <w:t xml:space="preserve"> (</w:t>
      </w:r>
      <w:r w:rsidR="002619FA" w:rsidRPr="00BB702B">
        <w:rPr>
          <w:b/>
          <w:bCs/>
          <w:sz w:val="20"/>
          <w:szCs w:val="20"/>
        </w:rPr>
        <w:t>below)</w:t>
      </w:r>
      <w:r w:rsidR="00E7778B" w:rsidRPr="00BB702B">
        <w:rPr>
          <w:b/>
          <w:bCs/>
          <w:sz w:val="20"/>
          <w:szCs w:val="20"/>
        </w:rPr>
        <w:t>.</w:t>
      </w:r>
      <w:r w:rsidRPr="00AD448F">
        <w:rPr>
          <w:sz w:val="20"/>
          <w:szCs w:val="20"/>
        </w:rPr>
        <w:t xml:space="preserve"> </w:t>
      </w:r>
    </w:p>
    <w:p w14:paraId="3735A8DD" w14:textId="77777777" w:rsidR="001721D9" w:rsidRDefault="001721D9" w:rsidP="00FA061F">
      <w:pPr>
        <w:rPr>
          <w:sz w:val="20"/>
          <w:szCs w:val="20"/>
        </w:rPr>
      </w:pPr>
    </w:p>
    <w:p w14:paraId="3B9BAF8B" w14:textId="738EB23E" w:rsidR="00FA061F" w:rsidRPr="00AD448F" w:rsidRDefault="00547EB9" w:rsidP="00FA061F">
      <w:pPr>
        <w:rPr>
          <w:sz w:val="20"/>
          <w:szCs w:val="20"/>
        </w:rPr>
      </w:pPr>
      <w:r w:rsidRPr="00547EB9">
        <w:rPr>
          <w:sz w:val="20"/>
          <w:szCs w:val="20"/>
          <w:highlight w:val="yellow"/>
        </w:rPr>
        <w:t>Interviews are scheduled to be held on</w:t>
      </w:r>
      <w:r>
        <w:rPr>
          <w:sz w:val="20"/>
          <w:szCs w:val="20"/>
          <w:highlight w:val="yellow"/>
        </w:rPr>
        <w:t xml:space="preserve"> </w:t>
      </w:r>
      <w:r w:rsidRPr="00547EB9">
        <w:rPr>
          <w:b/>
          <w:bCs/>
          <w:sz w:val="20"/>
          <w:szCs w:val="20"/>
          <w:highlight w:val="yellow"/>
        </w:rPr>
        <w:t>17 November, between 9am–2.30pm</w:t>
      </w:r>
      <w:r w:rsidRPr="00547EB9">
        <w:rPr>
          <w:sz w:val="20"/>
          <w:szCs w:val="20"/>
          <w:highlight w:val="yellow"/>
        </w:rPr>
        <w:t>.</w:t>
      </w:r>
      <w:r w:rsidRPr="00547EB9">
        <w:rPr>
          <w:sz w:val="20"/>
          <w:szCs w:val="20"/>
        </w:rPr>
        <w:t xml:space="preserve"> </w:t>
      </w:r>
      <w:r w:rsidR="00FA061F" w:rsidRPr="00AD448F">
        <w:rPr>
          <w:sz w:val="20"/>
          <w:szCs w:val="20"/>
        </w:rPr>
        <w:t>The decision on appointment to this role will be made by a panel including the Vice-Provost (</w:t>
      </w:r>
      <w:r w:rsidR="00D16E10">
        <w:rPr>
          <w:sz w:val="20"/>
          <w:szCs w:val="20"/>
        </w:rPr>
        <w:t>RIGE</w:t>
      </w:r>
      <w:r w:rsidR="00FA061F" w:rsidRPr="00AD448F">
        <w:rPr>
          <w:sz w:val="20"/>
          <w:szCs w:val="20"/>
        </w:rPr>
        <w:t>)</w:t>
      </w:r>
      <w:r w:rsidR="004E51AD">
        <w:rPr>
          <w:sz w:val="20"/>
          <w:szCs w:val="20"/>
        </w:rPr>
        <w:t xml:space="preserve"> and the </w:t>
      </w:r>
      <w:r w:rsidR="0074041C">
        <w:rPr>
          <w:sz w:val="20"/>
          <w:szCs w:val="20"/>
        </w:rPr>
        <w:t xml:space="preserve">designated </w:t>
      </w:r>
      <w:r w:rsidR="004E51AD">
        <w:rPr>
          <w:sz w:val="20"/>
          <w:szCs w:val="20"/>
        </w:rPr>
        <w:t>De</w:t>
      </w:r>
      <w:r w:rsidR="0074041C">
        <w:rPr>
          <w:sz w:val="20"/>
          <w:szCs w:val="20"/>
        </w:rPr>
        <w:t>a</w:t>
      </w:r>
      <w:r w:rsidR="004E51AD">
        <w:rPr>
          <w:sz w:val="20"/>
          <w:szCs w:val="20"/>
        </w:rPr>
        <w:t xml:space="preserve">n </w:t>
      </w:r>
      <w:r w:rsidR="000979E1">
        <w:rPr>
          <w:sz w:val="20"/>
          <w:szCs w:val="20"/>
        </w:rPr>
        <w:t>or</w:t>
      </w:r>
      <w:r w:rsidR="00C04A96">
        <w:rPr>
          <w:sz w:val="20"/>
          <w:szCs w:val="20"/>
        </w:rPr>
        <w:t xml:space="preserve"> Vice-Dean Co-</w:t>
      </w:r>
      <w:r w:rsidR="004E51AD">
        <w:rPr>
          <w:sz w:val="20"/>
          <w:szCs w:val="20"/>
        </w:rPr>
        <w:t>Sp</w:t>
      </w:r>
      <w:r w:rsidR="0074041C">
        <w:rPr>
          <w:sz w:val="20"/>
          <w:szCs w:val="20"/>
        </w:rPr>
        <w:t>onsor</w:t>
      </w:r>
      <w:r w:rsidR="00C04A96">
        <w:rPr>
          <w:sz w:val="20"/>
          <w:szCs w:val="20"/>
        </w:rPr>
        <w:t>s</w:t>
      </w:r>
      <w:r w:rsidR="00293748">
        <w:rPr>
          <w:sz w:val="20"/>
          <w:szCs w:val="20"/>
        </w:rPr>
        <w:t xml:space="preserve"> of the GC </w:t>
      </w:r>
      <w:r w:rsidR="00DC1BE7">
        <w:rPr>
          <w:sz w:val="20"/>
          <w:szCs w:val="20"/>
        </w:rPr>
        <w:t xml:space="preserve">Climate Crisis </w:t>
      </w:r>
      <w:r w:rsidR="00293748">
        <w:rPr>
          <w:sz w:val="20"/>
          <w:szCs w:val="20"/>
        </w:rPr>
        <w:t>Theme</w:t>
      </w:r>
      <w:r w:rsidR="0074041C">
        <w:rPr>
          <w:sz w:val="20"/>
          <w:szCs w:val="20"/>
        </w:rPr>
        <w:t>.</w:t>
      </w:r>
      <w:r w:rsidR="008E5851">
        <w:rPr>
          <w:sz w:val="20"/>
          <w:szCs w:val="20"/>
        </w:rPr>
        <w:t xml:space="preserve"> </w:t>
      </w:r>
    </w:p>
    <w:p w14:paraId="61068A4E" w14:textId="77777777" w:rsidR="00E815CD" w:rsidRDefault="00E815CD" w:rsidP="00F65759">
      <w:pPr>
        <w:rPr>
          <w:sz w:val="20"/>
          <w:szCs w:val="20"/>
        </w:rPr>
      </w:pPr>
    </w:p>
    <w:p w14:paraId="52260FE6" w14:textId="1CDDC46F" w:rsidR="00D84056" w:rsidRPr="00DC1BE7" w:rsidRDefault="00E33B12" w:rsidP="00F65759">
      <w:pPr>
        <w:rPr>
          <w:b/>
          <w:bCs/>
          <w:sz w:val="20"/>
          <w:szCs w:val="20"/>
        </w:rPr>
      </w:pPr>
      <w:r w:rsidRPr="00DC1BE7">
        <w:rPr>
          <w:b/>
          <w:bCs/>
          <w:sz w:val="20"/>
          <w:szCs w:val="20"/>
        </w:rPr>
        <w:t xml:space="preserve">We welcome joint applications from two candidates with complementary expertise and skills who wish to job-share. </w:t>
      </w:r>
      <w:r w:rsidR="0074041C" w:rsidRPr="00DC1BE7">
        <w:rPr>
          <w:b/>
          <w:bCs/>
          <w:sz w:val="20"/>
          <w:szCs w:val="20"/>
        </w:rPr>
        <w:t xml:space="preserve">We particularly </w:t>
      </w:r>
      <w:r w:rsidR="00330678" w:rsidRPr="00DC1BE7">
        <w:rPr>
          <w:b/>
          <w:bCs/>
          <w:sz w:val="20"/>
          <w:szCs w:val="20"/>
        </w:rPr>
        <w:t>welcome</w:t>
      </w:r>
      <w:r w:rsidR="0074041C" w:rsidRPr="00DC1BE7">
        <w:rPr>
          <w:b/>
          <w:bCs/>
          <w:sz w:val="20"/>
          <w:szCs w:val="20"/>
        </w:rPr>
        <w:t xml:space="preserve"> </w:t>
      </w:r>
      <w:r w:rsidR="00D84056" w:rsidRPr="00DC1BE7">
        <w:rPr>
          <w:b/>
          <w:bCs/>
          <w:sz w:val="20"/>
          <w:szCs w:val="20"/>
        </w:rPr>
        <w:t xml:space="preserve">applications from </w:t>
      </w:r>
      <w:r w:rsidR="0074041C" w:rsidRPr="00DC1BE7">
        <w:rPr>
          <w:b/>
          <w:bCs/>
          <w:sz w:val="20"/>
          <w:szCs w:val="20"/>
        </w:rPr>
        <w:t>women, and men or women from an ethnic minority, as they are under-represented within UCL at senior level</w:t>
      </w:r>
      <w:r w:rsidR="00D84056" w:rsidRPr="00DC1BE7">
        <w:rPr>
          <w:b/>
          <w:bCs/>
          <w:sz w:val="20"/>
          <w:szCs w:val="20"/>
        </w:rPr>
        <w:t>s</w:t>
      </w:r>
      <w:r w:rsidR="0074041C" w:rsidRPr="00DC1BE7">
        <w:rPr>
          <w:b/>
          <w:bCs/>
          <w:sz w:val="20"/>
          <w:szCs w:val="20"/>
        </w:rPr>
        <w:t>.</w:t>
      </w:r>
      <w:r w:rsidR="00D84056" w:rsidRPr="00DC1BE7">
        <w:rPr>
          <w:b/>
          <w:bCs/>
          <w:sz w:val="20"/>
          <w:szCs w:val="20"/>
        </w:rPr>
        <w:t xml:space="preserve"> </w:t>
      </w:r>
    </w:p>
    <w:p w14:paraId="4DEAA9F9" w14:textId="77777777" w:rsidR="00D84056" w:rsidRDefault="00D84056" w:rsidP="00F65759">
      <w:pPr>
        <w:rPr>
          <w:sz w:val="20"/>
          <w:szCs w:val="20"/>
        </w:rPr>
      </w:pPr>
    </w:p>
    <w:p w14:paraId="3C9B3C41" w14:textId="7E9F2C1F" w:rsidR="001721D9" w:rsidRPr="00AD448F" w:rsidRDefault="001721D9" w:rsidP="001721D9">
      <w:pPr>
        <w:rPr>
          <w:sz w:val="20"/>
          <w:szCs w:val="20"/>
        </w:rPr>
      </w:pPr>
      <w:r w:rsidRPr="00F368ED">
        <w:rPr>
          <w:sz w:val="20"/>
          <w:szCs w:val="20"/>
        </w:rPr>
        <w:t xml:space="preserve">If you wish to discuss the </w:t>
      </w:r>
      <w:r>
        <w:rPr>
          <w:sz w:val="20"/>
          <w:szCs w:val="20"/>
        </w:rPr>
        <w:t>role</w:t>
      </w:r>
      <w:r w:rsidRPr="00F368ED">
        <w:rPr>
          <w:sz w:val="20"/>
          <w:szCs w:val="20"/>
        </w:rPr>
        <w:t xml:space="preserve"> before applying, you are welcome to contact</w:t>
      </w:r>
      <w:r>
        <w:rPr>
          <w:sz w:val="20"/>
          <w:szCs w:val="20"/>
        </w:rPr>
        <w:t xml:space="preserve"> Prof Rees</w:t>
      </w:r>
      <w:r w:rsidR="00DC1BE7">
        <w:rPr>
          <w:sz w:val="20"/>
          <w:szCs w:val="20"/>
        </w:rPr>
        <w:t xml:space="preserve"> or Nicholas Tyndale (</w:t>
      </w:r>
      <w:hyperlink r:id="rId9" w:history="1">
        <w:r w:rsidR="00DC1BE7" w:rsidRPr="00DC1BE7">
          <w:rPr>
            <w:rStyle w:val="Hyperlink"/>
            <w:sz w:val="20"/>
            <w:szCs w:val="20"/>
          </w:rPr>
          <w:t>n.tyndale@ucl.ac.uk</w:t>
        </w:r>
      </w:hyperlink>
      <w:r w:rsidR="00DC1BE7">
        <w:rPr>
          <w:sz w:val="20"/>
          <w:szCs w:val="20"/>
        </w:rPr>
        <w:t>)</w:t>
      </w:r>
      <w:r w:rsidR="004C38FB">
        <w:rPr>
          <w:sz w:val="20"/>
          <w:szCs w:val="20"/>
        </w:rPr>
        <w:t>, the Vice-Provost’s Joint Chief of Staff</w:t>
      </w:r>
      <w:r>
        <w:rPr>
          <w:sz w:val="20"/>
          <w:szCs w:val="20"/>
        </w:rPr>
        <w:t>.</w:t>
      </w:r>
    </w:p>
    <w:p w14:paraId="50BA70E2" w14:textId="77777777" w:rsidR="001721D9" w:rsidRDefault="001721D9" w:rsidP="00F65759">
      <w:pPr>
        <w:rPr>
          <w:sz w:val="20"/>
          <w:szCs w:val="20"/>
        </w:rPr>
      </w:pPr>
    </w:p>
    <w:p w14:paraId="36A7FDC7" w14:textId="71852DB0" w:rsidR="002619FA" w:rsidRDefault="002619FA" w:rsidP="002619F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Person Specification </w:t>
      </w:r>
      <w:r w:rsidR="00EF3A96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F3A96" w:rsidRPr="00EF3A96">
        <w:rPr>
          <w:rFonts w:ascii="Arial" w:hAnsi="Arial" w:cs="Arial"/>
          <w:b/>
          <w:bCs/>
          <w:iCs/>
          <w:sz w:val="20"/>
          <w:szCs w:val="20"/>
          <w:lang w:val="en-US"/>
        </w:rPr>
        <w:t>Essential Criteria</w:t>
      </w:r>
    </w:p>
    <w:p w14:paraId="52F8EFD4" w14:textId="77777777" w:rsidR="00457FB1" w:rsidRDefault="00457FB1" w:rsidP="002619FA">
      <w:pPr>
        <w:rPr>
          <w:sz w:val="20"/>
          <w:szCs w:val="20"/>
        </w:rPr>
      </w:pPr>
    </w:p>
    <w:tbl>
      <w:tblPr>
        <w:tblStyle w:val="TableGrid"/>
        <w:tblW w:w="10060" w:type="dxa"/>
        <w:tblBorders>
          <w:insideH w:val="single" w:sz="4" w:space="0" w:color="003D4C"/>
          <w:insideV w:val="single" w:sz="4" w:space="0" w:color="003D4C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D64593" w:rsidRPr="00457FB1" w14:paraId="6DA9B272" w14:textId="77777777" w:rsidTr="00D64593">
        <w:trPr>
          <w:trHeight w:val="377"/>
        </w:trPr>
        <w:tc>
          <w:tcPr>
            <w:tcW w:w="10060" w:type="dxa"/>
            <w:shd w:val="clear" w:color="auto" w:fill="D9D9D9" w:themeFill="background1" w:themeFillShade="D9"/>
          </w:tcPr>
          <w:p w14:paraId="7E523E3F" w14:textId="77777777" w:rsidR="00D64593" w:rsidRPr="00457FB1" w:rsidRDefault="00D64593" w:rsidP="002A3C74">
            <w:pPr>
              <w:spacing w:before="60" w:after="60"/>
              <w:rPr>
                <w:b/>
                <w:sz w:val="20"/>
                <w:szCs w:val="20"/>
              </w:rPr>
            </w:pPr>
            <w:bookmarkStart w:id="0" w:name="_Hlk96426515"/>
            <w:r w:rsidRPr="00457FB1">
              <w:rPr>
                <w:b/>
                <w:sz w:val="20"/>
                <w:szCs w:val="20"/>
              </w:rPr>
              <w:t>Qualifications, experience and knowledge</w:t>
            </w:r>
          </w:p>
        </w:tc>
      </w:tr>
      <w:tr w:rsidR="00D64593" w:rsidRPr="00457FB1" w14:paraId="42334FA4" w14:textId="77777777" w:rsidTr="00D64593">
        <w:trPr>
          <w:trHeight w:val="377"/>
        </w:trPr>
        <w:tc>
          <w:tcPr>
            <w:tcW w:w="10060" w:type="dxa"/>
          </w:tcPr>
          <w:p w14:paraId="222FA6F8" w14:textId="396CEEFD" w:rsidR="00D64593" w:rsidRPr="00457FB1" w:rsidRDefault="004A557F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t>Academic standing commensurate with professorial status, including an excellent track record of postdoctoral academic achievements</w:t>
            </w:r>
            <w:r w:rsidR="00533413">
              <w:rPr>
                <w:sz w:val="20"/>
                <w:szCs w:val="20"/>
              </w:rPr>
              <w:t>;</w:t>
            </w:r>
            <w:r w:rsidRPr="00AD448F">
              <w:rPr>
                <w:sz w:val="20"/>
                <w:szCs w:val="20"/>
              </w:rPr>
              <w:t xml:space="preserve"> experience of teaching, research, consultancy</w:t>
            </w:r>
            <w:r w:rsidR="0047657E" w:rsidRPr="00AD448F">
              <w:rPr>
                <w:sz w:val="20"/>
                <w:szCs w:val="20"/>
              </w:rPr>
              <w:t xml:space="preserve"> and</w:t>
            </w:r>
            <w:r w:rsidR="0047657E">
              <w:rPr>
                <w:sz w:val="20"/>
                <w:szCs w:val="20"/>
              </w:rPr>
              <w:t>/or</w:t>
            </w:r>
            <w:r w:rsidRPr="00AD448F">
              <w:rPr>
                <w:sz w:val="20"/>
                <w:szCs w:val="20"/>
              </w:rPr>
              <w:t xml:space="preserve"> knowledge exchange </w:t>
            </w:r>
            <w:r w:rsidR="00BD5AAE">
              <w:rPr>
                <w:sz w:val="20"/>
                <w:szCs w:val="20"/>
              </w:rPr>
              <w:t>would be advantageous</w:t>
            </w:r>
          </w:p>
        </w:tc>
      </w:tr>
      <w:tr w:rsidR="00022787" w:rsidRPr="00457FB1" w14:paraId="58D59AF8" w14:textId="77777777" w:rsidTr="00D64593">
        <w:trPr>
          <w:trHeight w:val="377"/>
        </w:trPr>
        <w:tc>
          <w:tcPr>
            <w:tcW w:w="10060" w:type="dxa"/>
          </w:tcPr>
          <w:p w14:paraId="71655E0A" w14:textId="3B6C9135" w:rsidR="00022787" w:rsidRPr="00AD448F" w:rsidRDefault="00022787" w:rsidP="002A3C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 relevant to the GC</w:t>
            </w:r>
            <w:r w:rsidR="002B2181">
              <w:rPr>
                <w:sz w:val="20"/>
                <w:szCs w:val="20"/>
              </w:rPr>
              <w:t xml:space="preserve"> </w:t>
            </w:r>
            <w:r w:rsidR="004C38FB">
              <w:rPr>
                <w:sz w:val="20"/>
                <w:szCs w:val="20"/>
              </w:rPr>
              <w:t xml:space="preserve">Climate Crisis </w:t>
            </w:r>
            <w:r w:rsidR="00AD433B">
              <w:rPr>
                <w:sz w:val="20"/>
                <w:szCs w:val="20"/>
              </w:rPr>
              <w:t xml:space="preserve">Theme </w:t>
            </w:r>
          </w:p>
        </w:tc>
      </w:tr>
      <w:tr w:rsidR="00D64593" w:rsidRPr="00457FB1" w14:paraId="718214CB" w14:textId="77777777" w:rsidTr="00D64593">
        <w:trPr>
          <w:trHeight w:val="377"/>
        </w:trPr>
        <w:tc>
          <w:tcPr>
            <w:tcW w:w="10060" w:type="dxa"/>
          </w:tcPr>
          <w:p w14:paraId="45832AC2" w14:textId="0E18A401" w:rsidR="00D64593" w:rsidRPr="00457FB1" w:rsidRDefault="009B31EB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lastRenderedPageBreak/>
              <w:t>Demonstrable record of outstanding achievement in a senior academic leadership role</w:t>
            </w:r>
            <w:r w:rsidR="0085440F">
              <w:rPr>
                <w:sz w:val="20"/>
                <w:szCs w:val="20"/>
              </w:rPr>
              <w:t xml:space="preserve"> (for example as a head of team or project lead)</w:t>
            </w:r>
            <w:r w:rsidR="00ED5AB3">
              <w:rPr>
                <w:sz w:val="20"/>
                <w:szCs w:val="20"/>
              </w:rPr>
              <w:t xml:space="preserve">, with the </w:t>
            </w:r>
            <w:r w:rsidR="00ED5AB3" w:rsidRPr="00AD448F">
              <w:rPr>
                <w:sz w:val="20"/>
                <w:szCs w:val="20"/>
              </w:rPr>
              <w:t>highest standards of intellectual capacity, integrity and professional accountability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D64593" w:rsidRPr="00457FB1" w14:paraId="3475E6C3" w14:textId="77777777" w:rsidTr="00D64593">
        <w:trPr>
          <w:trHeight w:val="377"/>
        </w:trPr>
        <w:tc>
          <w:tcPr>
            <w:tcW w:w="10060" w:type="dxa"/>
          </w:tcPr>
          <w:p w14:paraId="514B8BCB" w14:textId="4973F30D" w:rsidR="00D64593" w:rsidRPr="00457FB1" w:rsidRDefault="00617C4B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t>Experience of developing and implementing strategic plans in a complex academic environment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036C55" w:rsidRPr="00457FB1" w14:paraId="30A7265C" w14:textId="77777777" w:rsidTr="00D64593">
        <w:trPr>
          <w:trHeight w:val="377"/>
        </w:trPr>
        <w:tc>
          <w:tcPr>
            <w:tcW w:w="10060" w:type="dxa"/>
          </w:tcPr>
          <w:p w14:paraId="0F5AFCF6" w14:textId="1E3322D2" w:rsidR="00036C55" w:rsidRDefault="00253C4D" w:rsidP="002A3C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track record of collaboration, including </w:t>
            </w:r>
            <w:r w:rsidR="00CC15F1">
              <w:rPr>
                <w:sz w:val="20"/>
                <w:szCs w:val="20"/>
              </w:rPr>
              <w:t xml:space="preserve">building diverse communities to </w:t>
            </w:r>
            <w:r>
              <w:rPr>
                <w:sz w:val="20"/>
                <w:szCs w:val="20"/>
              </w:rPr>
              <w:t>work across disciplines and sectors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C82D5F" w:rsidRPr="00457FB1" w14:paraId="644A7CCA" w14:textId="77777777" w:rsidTr="00D64593">
        <w:trPr>
          <w:trHeight w:val="377"/>
        </w:trPr>
        <w:tc>
          <w:tcPr>
            <w:tcW w:w="10060" w:type="dxa"/>
          </w:tcPr>
          <w:p w14:paraId="3B6D1EFC" w14:textId="02FC1671" w:rsidR="00C82D5F" w:rsidRPr="00457FB1" w:rsidRDefault="0067478D" w:rsidP="002A3C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Demonstrable record of </w:t>
            </w:r>
            <w:r w:rsidR="00E36A85">
              <w:rPr>
                <w:sz w:val="20"/>
                <w:szCs w:val="20"/>
              </w:rPr>
              <w:t xml:space="preserve">effective engagement with external </w:t>
            </w:r>
            <w:r w:rsidR="00334FB0">
              <w:rPr>
                <w:sz w:val="20"/>
                <w:szCs w:val="20"/>
              </w:rPr>
              <w:t>partners in an area related to the GC</w:t>
            </w:r>
            <w:r w:rsidR="002B2181">
              <w:rPr>
                <w:sz w:val="20"/>
                <w:szCs w:val="20"/>
              </w:rPr>
              <w:t xml:space="preserve"> </w:t>
            </w:r>
            <w:r w:rsidR="00BB702B">
              <w:rPr>
                <w:sz w:val="20"/>
                <w:szCs w:val="20"/>
              </w:rPr>
              <w:t xml:space="preserve">Climate Crisis </w:t>
            </w:r>
            <w:r w:rsidR="00AD433B">
              <w:rPr>
                <w:sz w:val="20"/>
                <w:szCs w:val="20"/>
              </w:rPr>
              <w:t xml:space="preserve">Theme </w:t>
            </w:r>
          </w:p>
        </w:tc>
      </w:tr>
      <w:tr w:rsidR="00D64593" w:rsidRPr="00457FB1" w14:paraId="2A603F57" w14:textId="77777777" w:rsidTr="00D64593">
        <w:trPr>
          <w:trHeight w:val="377"/>
        </w:trPr>
        <w:tc>
          <w:tcPr>
            <w:tcW w:w="10060" w:type="dxa"/>
          </w:tcPr>
          <w:p w14:paraId="2A228C3A" w14:textId="53F5E998" w:rsidR="00D64593" w:rsidRPr="00457FB1" w:rsidRDefault="00617C4B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t>Vision, energy and genuine passion for the UCL mission and values, including our commitment to equality, diversity an</w:t>
            </w:r>
            <w:r w:rsidR="00334FB0">
              <w:rPr>
                <w:sz w:val="20"/>
                <w:szCs w:val="20"/>
              </w:rPr>
              <w:t>d</w:t>
            </w:r>
            <w:r w:rsidRPr="00AD448F">
              <w:rPr>
                <w:sz w:val="20"/>
                <w:szCs w:val="20"/>
              </w:rPr>
              <w:t xml:space="preserve"> inclusivity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D64593" w:rsidRPr="00457FB1" w14:paraId="7CA124A1" w14:textId="77777777" w:rsidTr="00D64593">
        <w:trPr>
          <w:trHeight w:val="377"/>
        </w:trPr>
        <w:tc>
          <w:tcPr>
            <w:tcW w:w="10060" w:type="dxa"/>
            <w:shd w:val="clear" w:color="auto" w:fill="D9D9D9" w:themeFill="background1" w:themeFillShade="D9"/>
          </w:tcPr>
          <w:p w14:paraId="496AC7A5" w14:textId="77777777" w:rsidR="00D64593" w:rsidRPr="00457FB1" w:rsidRDefault="00D64593" w:rsidP="002A3C74">
            <w:pPr>
              <w:spacing w:before="60" w:after="60"/>
              <w:rPr>
                <w:b/>
                <w:sz w:val="20"/>
                <w:szCs w:val="20"/>
              </w:rPr>
            </w:pPr>
            <w:r w:rsidRPr="00457FB1">
              <w:rPr>
                <w:b/>
                <w:sz w:val="20"/>
                <w:szCs w:val="20"/>
              </w:rPr>
              <w:t>Skills and abilities</w:t>
            </w:r>
          </w:p>
        </w:tc>
      </w:tr>
      <w:tr w:rsidR="00D64593" w:rsidRPr="00457FB1" w14:paraId="18D1930D" w14:textId="77777777" w:rsidTr="00D64593">
        <w:trPr>
          <w:trHeight w:val="377"/>
        </w:trPr>
        <w:tc>
          <w:tcPr>
            <w:tcW w:w="10060" w:type="dxa"/>
          </w:tcPr>
          <w:p w14:paraId="4D072F12" w14:textId="65E410B4" w:rsidR="00D64593" w:rsidRPr="00457FB1" w:rsidRDefault="005B7EA7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t>Skilled creative and analytical thinker, able to present evidenced rationales to establish rapport and inspire change and progress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D64593" w:rsidRPr="00457FB1" w14:paraId="03121EE4" w14:textId="77777777" w:rsidTr="00D64593">
        <w:trPr>
          <w:trHeight w:val="377"/>
        </w:trPr>
        <w:tc>
          <w:tcPr>
            <w:tcW w:w="10060" w:type="dxa"/>
          </w:tcPr>
          <w:p w14:paraId="3B030BDA" w14:textId="0CD1C0F4" w:rsidR="00D64593" w:rsidRPr="00457FB1" w:rsidRDefault="00C82D5F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t>Highly developed political acumen and learning agility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653FA9" w:rsidRPr="00457FB1" w14:paraId="5372314A" w14:textId="77777777" w:rsidTr="00EA3F7D">
        <w:trPr>
          <w:trHeight w:val="377"/>
        </w:trPr>
        <w:tc>
          <w:tcPr>
            <w:tcW w:w="10060" w:type="dxa"/>
          </w:tcPr>
          <w:p w14:paraId="1084D87F" w14:textId="1CF20C62" w:rsidR="00653FA9" w:rsidRPr="00457FB1" w:rsidRDefault="00653FA9" w:rsidP="00EA3F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</w:t>
            </w:r>
            <w:r w:rsidRPr="00AD448F">
              <w:rPr>
                <w:sz w:val="20"/>
                <w:szCs w:val="20"/>
              </w:rPr>
              <w:t xml:space="preserve">onfident, credible and </w:t>
            </w:r>
            <w:r>
              <w:rPr>
                <w:sz w:val="20"/>
                <w:szCs w:val="20"/>
              </w:rPr>
              <w:t>persuasive</w:t>
            </w:r>
            <w:r w:rsidRPr="00AD448F">
              <w:rPr>
                <w:sz w:val="20"/>
                <w:szCs w:val="20"/>
              </w:rPr>
              <w:t xml:space="preserve"> communicator, </w:t>
            </w:r>
            <w:r>
              <w:rPr>
                <w:sz w:val="20"/>
                <w:szCs w:val="20"/>
              </w:rPr>
              <w:t>with o</w:t>
            </w:r>
            <w:r w:rsidRPr="00AD448F">
              <w:rPr>
                <w:sz w:val="20"/>
                <w:szCs w:val="20"/>
              </w:rPr>
              <w:t xml:space="preserve">utstanding emotional intelligence </w:t>
            </w:r>
            <w:r>
              <w:rPr>
                <w:sz w:val="20"/>
                <w:szCs w:val="20"/>
              </w:rPr>
              <w:t xml:space="preserve">and </w:t>
            </w:r>
            <w:r w:rsidRPr="00AD448F">
              <w:rPr>
                <w:sz w:val="20"/>
                <w:szCs w:val="20"/>
              </w:rPr>
              <w:t>relationship-building skills</w:t>
            </w:r>
            <w:r>
              <w:rPr>
                <w:sz w:val="20"/>
                <w:szCs w:val="20"/>
              </w:rPr>
              <w:t xml:space="preserve"> </w:t>
            </w:r>
            <w:r w:rsidRPr="00AD448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suitable to </w:t>
            </w:r>
            <w:r w:rsidRPr="00AD448F">
              <w:rPr>
                <w:sz w:val="20"/>
                <w:szCs w:val="20"/>
              </w:rPr>
              <w:t>deliver inclusive</w:t>
            </w:r>
            <w:r>
              <w:rPr>
                <w:sz w:val="20"/>
                <w:szCs w:val="20"/>
              </w:rPr>
              <w:t xml:space="preserve"> and</w:t>
            </w:r>
            <w:r w:rsidRPr="00AD448F">
              <w:rPr>
                <w:sz w:val="20"/>
                <w:szCs w:val="20"/>
              </w:rPr>
              <w:t xml:space="preserve"> transformative change in </w:t>
            </w:r>
            <w:r>
              <w:rPr>
                <w:sz w:val="20"/>
                <w:szCs w:val="20"/>
              </w:rPr>
              <w:t xml:space="preserve">the context of </w:t>
            </w:r>
            <w:r w:rsidRPr="00AD448F">
              <w:rPr>
                <w:sz w:val="20"/>
                <w:szCs w:val="20"/>
              </w:rPr>
              <w:t>a large and diverse organisation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C82D5F" w:rsidRPr="00457FB1" w14:paraId="192D4DE5" w14:textId="77777777" w:rsidTr="00D64593">
        <w:trPr>
          <w:trHeight w:val="377"/>
        </w:trPr>
        <w:tc>
          <w:tcPr>
            <w:tcW w:w="10060" w:type="dxa"/>
          </w:tcPr>
          <w:p w14:paraId="4516DD1C" w14:textId="0B292073" w:rsidR="00C82D5F" w:rsidRPr="00AD448F" w:rsidRDefault="00027DDD" w:rsidP="002A3C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Enthusiastic about </w:t>
            </w:r>
            <w:r w:rsidR="00326006">
              <w:rPr>
                <w:sz w:val="20"/>
                <w:szCs w:val="20"/>
              </w:rPr>
              <w:t xml:space="preserve">creativity, innovation, </w:t>
            </w:r>
            <w:r w:rsidR="00D07696">
              <w:rPr>
                <w:sz w:val="20"/>
                <w:szCs w:val="20"/>
              </w:rPr>
              <w:t>experimenting with new approaches and testing new methods</w:t>
            </w:r>
            <w:r w:rsidR="00895F7D">
              <w:rPr>
                <w:sz w:val="20"/>
                <w:szCs w:val="20"/>
              </w:rPr>
              <w:t xml:space="preserve">, as well as </w:t>
            </w:r>
            <w:r w:rsidR="00BF371C">
              <w:rPr>
                <w:sz w:val="20"/>
                <w:szCs w:val="20"/>
              </w:rPr>
              <w:t>adapting activities in light of lessons learned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tr w:rsidR="00C82D5F" w:rsidRPr="00457FB1" w14:paraId="3AA1798C" w14:textId="77777777" w:rsidTr="00D64593">
        <w:trPr>
          <w:trHeight w:val="377"/>
        </w:trPr>
        <w:tc>
          <w:tcPr>
            <w:tcW w:w="10060" w:type="dxa"/>
          </w:tcPr>
          <w:p w14:paraId="224B379E" w14:textId="562C4FB9" w:rsidR="00C82D5F" w:rsidRPr="00AD448F" w:rsidRDefault="00D07696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t>Highly organised, with strong strategic planning and programme management skills</w:t>
            </w:r>
            <w:r w:rsidR="00797E18">
              <w:rPr>
                <w:sz w:val="20"/>
                <w:szCs w:val="20"/>
              </w:rPr>
              <w:t xml:space="preserve">, and a track record of </w:t>
            </w:r>
            <w:r w:rsidR="00BF371C">
              <w:rPr>
                <w:sz w:val="20"/>
                <w:szCs w:val="20"/>
              </w:rPr>
              <w:t>delivery</w:t>
            </w:r>
          </w:p>
        </w:tc>
      </w:tr>
      <w:tr w:rsidR="00C82D5F" w:rsidRPr="00457FB1" w14:paraId="5EC71745" w14:textId="77777777" w:rsidTr="00D64593">
        <w:trPr>
          <w:trHeight w:val="377"/>
        </w:trPr>
        <w:tc>
          <w:tcPr>
            <w:tcW w:w="10060" w:type="dxa"/>
          </w:tcPr>
          <w:p w14:paraId="0065DC75" w14:textId="693348C4" w:rsidR="00C82D5F" w:rsidRPr="00AD448F" w:rsidRDefault="00326006" w:rsidP="002A3C74">
            <w:pPr>
              <w:spacing w:before="60" w:after="60"/>
              <w:rPr>
                <w:sz w:val="20"/>
                <w:szCs w:val="20"/>
              </w:rPr>
            </w:pPr>
            <w:r w:rsidRPr="00AD448F">
              <w:rPr>
                <w:sz w:val="20"/>
                <w:szCs w:val="20"/>
              </w:rPr>
              <w:t xml:space="preserve">Politically and culturally astute, </w:t>
            </w:r>
            <w:r w:rsidR="00F20BF9">
              <w:rPr>
                <w:sz w:val="20"/>
                <w:szCs w:val="20"/>
              </w:rPr>
              <w:t xml:space="preserve">collegial, </w:t>
            </w:r>
            <w:r w:rsidRPr="00AD448F">
              <w:rPr>
                <w:sz w:val="20"/>
                <w:szCs w:val="20"/>
              </w:rPr>
              <w:t>calm, resilient and tactful</w:t>
            </w:r>
            <w:r w:rsidR="002B2181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14:paraId="4157C10D" w14:textId="1601196D" w:rsidR="00775D56" w:rsidRPr="00AD448F" w:rsidRDefault="00775D56" w:rsidP="00720C09">
      <w:pPr>
        <w:rPr>
          <w:rFonts w:eastAsia="Times New Roman"/>
          <w:sz w:val="20"/>
          <w:szCs w:val="20"/>
        </w:rPr>
      </w:pPr>
    </w:p>
    <w:sectPr w:rsidR="00775D56" w:rsidRPr="00AD448F" w:rsidSect="004C75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16C0" w14:textId="77777777" w:rsidR="00C7117D" w:rsidRDefault="00C7117D" w:rsidP="00F873E9">
      <w:r>
        <w:separator/>
      </w:r>
    </w:p>
  </w:endnote>
  <w:endnote w:type="continuationSeparator" w:id="0">
    <w:p w14:paraId="22E78E44" w14:textId="77777777" w:rsidR="00C7117D" w:rsidRDefault="00C7117D" w:rsidP="00F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75F9" w14:textId="77777777" w:rsidR="00F873E9" w:rsidRDefault="00F87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9FE" w14:textId="77777777" w:rsidR="00F873E9" w:rsidRDefault="00F87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D0C5" w14:textId="77777777" w:rsidR="00F873E9" w:rsidRDefault="00F87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5ED4" w14:textId="77777777" w:rsidR="00C7117D" w:rsidRDefault="00C7117D" w:rsidP="00F873E9">
      <w:r>
        <w:separator/>
      </w:r>
    </w:p>
  </w:footnote>
  <w:footnote w:type="continuationSeparator" w:id="0">
    <w:p w14:paraId="113EB91E" w14:textId="77777777" w:rsidR="00C7117D" w:rsidRDefault="00C7117D" w:rsidP="00F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FCC3" w14:textId="77777777" w:rsidR="00F873E9" w:rsidRDefault="00F87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16F" w14:textId="77777777" w:rsidR="00F873E9" w:rsidRDefault="00F87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664" w14:textId="77777777" w:rsidR="00F873E9" w:rsidRDefault="00F8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9A0"/>
    <w:multiLevelType w:val="hybridMultilevel"/>
    <w:tmpl w:val="FBA2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FBF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8F2357"/>
    <w:multiLevelType w:val="hybridMultilevel"/>
    <w:tmpl w:val="11E2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724"/>
    <w:multiLevelType w:val="hybridMultilevel"/>
    <w:tmpl w:val="0440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369"/>
    <w:multiLevelType w:val="hybridMultilevel"/>
    <w:tmpl w:val="F95031EA"/>
    <w:lvl w:ilvl="0" w:tplc="08340D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32AB"/>
    <w:multiLevelType w:val="hybridMultilevel"/>
    <w:tmpl w:val="0A1C2758"/>
    <w:lvl w:ilvl="0" w:tplc="08340D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3833"/>
    <w:multiLevelType w:val="hybridMultilevel"/>
    <w:tmpl w:val="56B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126DA"/>
    <w:multiLevelType w:val="hybridMultilevel"/>
    <w:tmpl w:val="4B80F78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22627D6"/>
    <w:multiLevelType w:val="hybridMultilevel"/>
    <w:tmpl w:val="F7AE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180E"/>
    <w:multiLevelType w:val="hybridMultilevel"/>
    <w:tmpl w:val="DB0E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BF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0554B7F"/>
    <w:multiLevelType w:val="hybridMultilevel"/>
    <w:tmpl w:val="0EEA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F037D"/>
    <w:multiLevelType w:val="hybridMultilevel"/>
    <w:tmpl w:val="140E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46A00"/>
    <w:multiLevelType w:val="hybridMultilevel"/>
    <w:tmpl w:val="92C4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1F0C"/>
    <w:multiLevelType w:val="hybridMultilevel"/>
    <w:tmpl w:val="4154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40E84"/>
    <w:multiLevelType w:val="hybridMultilevel"/>
    <w:tmpl w:val="1CD4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75197"/>
    <w:multiLevelType w:val="hybridMultilevel"/>
    <w:tmpl w:val="54FC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35118"/>
    <w:multiLevelType w:val="hybridMultilevel"/>
    <w:tmpl w:val="5C743CDA"/>
    <w:lvl w:ilvl="0" w:tplc="08340D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A1399"/>
    <w:multiLevelType w:val="hybridMultilevel"/>
    <w:tmpl w:val="0022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3408"/>
    <w:multiLevelType w:val="hybridMultilevel"/>
    <w:tmpl w:val="DEA4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62773"/>
    <w:multiLevelType w:val="hybridMultilevel"/>
    <w:tmpl w:val="6D6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67559"/>
    <w:multiLevelType w:val="hybridMultilevel"/>
    <w:tmpl w:val="6CF09C74"/>
    <w:lvl w:ilvl="0" w:tplc="08340D0A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6142658D"/>
    <w:multiLevelType w:val="hybridMultilevel"/>
    <w:tmpl w:val="3CF2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1C8"/>
    <w:multiLevelType w:val="hybridMultilevel"/>
    <w:tmpl w:val="1CEC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664C6"/>
    <w:multiLevelType w:val="hybridMultilevel"/>
    <w:tmpl w:val="0DAC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F01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14696554">
    <w:abstractNumId w:val="19"/>
  </w:num>
  <w:num w:numId="2" w16cid:durableId="1718045100">
    <w:abstractNumId w:val="6"/>
  </w:num>
  <w:num w:numId="3" w16cid:durableId="134760946">
    <w:abstractNumId w:val="23"/>
  </w:num>
  <w:num w:numId="4" w16cid:durableId="845171428">
    <w:abstractNumId w:val="14"/>
  </w:num>
  <w:num w:numId="5" w16cid:durableId="381252059">
    <w:abstractNumId w:val="22"/>
  </w:num>
  <w:num w:numId="6" w16cid:durableId="1854369769">
    <w:abstractNumId w:val="9"/>
  </w:num>
  <w:num w:numId="7" w16cid:durableId="1092311259">
    <w:abstractNumId w:val="16"/>
  </w:num>
  <w:num w:numId="8" w16cid:durableId="1123645895">
    <w:abstractNumId w:val="3"/>
  </w:num>
  <w:num w:numId="9" w16cid:durableId="409469564">
    <w:abstractNumId w:val="24"/>
  </w:num>
  <w:num w:numId="10" w16cid:durableId="1600023846">
    <w:abstractNumId w:val="13"/>
  </w:num>
  <w:num w:numId="11" w16cid:durableId="79641542">
    <w:abstractNumId w:val="8"/>
  </w:num>
  <w:num w:numId="12" w16cid:durableId="928121614">
    <w:abstractNumId w:val="20"/>
  </w:num>
  <w:num w:numId="13" w16cid:durableId="1643971400">
    <w:abstractNumId w:val="7"/>
  </w:num>
  <w:num w:numId="14" w16cid:durableId="869151659">
    <w:abstractNumId w:val="21"/>
  </w:num>
  <w:num w:numId="15" w16cid:durableId="1246378210">
    <w:abstractNumId w:val="1"/>
  </w:num>
  <w:num w:numId="16" w16cid:durableId="1052726705">
    <w:abstractNumId w:val="10"/>
  </w:num>
  <w:num w:numId="17" w16cid:durableId="1057819507">
    <w:abstractNumId w:val="25"/>
  </w:num>
  <w:num w:numId="18" w16cid:durableId="287276406">
    <w:abstractNumId w:val="2"/>
  </w:num>
  <w:num w:numId="19" w16cid:durableId="740830378">
    <w:abstractNumId w:val="12"/>
  </w:num>
  <w:num w:numId="20" w16cid:durableId="710763733">
    <w:abstractNumId w:val="0"/>
  </w:num>
  <w:num w:numId="21" w16cid:durableId="350574739">
    <w:abstractNumId w:val="15"/>
  </w:num>
  <w:num w:numId="22" w16cid:durableId="1960140144">
    <w:abstractNumId w:val="11"/>
  </w:num>
  <w:num w:numId="23" w16cid:durableId="95059265">
    <w:abstractNumId w:val="18"/>
  </w:num>
  <w:num w:numId="24" w16cid:durableId="1051806663">
    <w:abstractNumId w:val="17"/>
  </w:num>
  <w:num w:numId="25" w16cid:durableId="1995791682">
    <w:abstractNumId w:val="5"/>
  </w:num>
  <w:num w:numId="26" w16cid:durableId="1229223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76"/>
    <w:rsid w:val="00003D7F"/>
    <w:rsid w:val="000133A5"/>
    <w:rsid w:val="00013A82"/>
    <w:rsid w:val="00021707"/>
    <w:rsid w:val="00022787"/>
    <w:rsid w:val="00023FE7"/>
    <w:rsid w:val="00027DDD"/>
    <w:rsid w:val="00034CCB"/>
    <w:rsid w:val="00036C55"/>
    <w:rsid w:val="0004227E"/>
    <w:rsid w:val="0004474D"/>
    <w:rsid w:val="00046E6C"/>
    <w:rsid w:val="0005027D"/>
    <w:rsid w:val="00052034"/>
    <w:rsid w:val="00053EA8"/>
    <w:rsid w:val="00056140"/>
    <w:rsid w:val="00065B01"/>
    <w:rsid w:val="00083A9C"/>
    <w:rsid w:val="00086F6F"/>
    <w:rsid w:val="000914A7"/>
    <w:rsid w:val="000979E1"/>
    <w:rsid w:val="000A1EB8"/>
    <w:rsid w:val="000A3B47"/>
    <w:rsid w:val="000A6DBF"/>
    <w:rsid w:val="000B0867"/>
    <w:rsid w:val="000C0567"/>
    <w:rsid w:val="000C126F"/>
    <w:rsid w:val="000C6163"/>
    <w:rsid w:val="000C7C8C"/>
    <w:rsid w:val="000D00AE"/>
    <w:rsid w:val="000D29F6"/>
    <w:rsid w:val="000E1D39"/>
    <w:rsid w:val="000E4696"/>
    <w:rsid w:val="000F04A1"/>
    <w:rsid w:val="000F3C75"/>
    <w:rsid w:val="000F447A"/>
    <w:rsid w:val="00103002"/>
    <w:rsid w:val="00103A20"/>
    <w:rsid w:val="00103C29"/>
    <w:rsid w:val="00106DB6"/>
    <w:rsid w:val="001126F4"/>
    <w:rsid w:val="00112B44"/>
    <w:rsid w:val="001156CF"/>
    <w:rsid w:val="001232BA"/>
    <w:rsid w:val="00126C96"/>
    <w:rsid w:val="00130950"/>
    <w:rsid w:val="001451DE"/>
    <w:rsid w:val="00152713"/>
    <w:rsid w:val="00153472"/>
    <w:rsid w:val="001537FF"/>
    <w:rsid w:val="0015427C"/>
    <w:rsid w:val="00160510"/>
    <w:rsid w:val="00170B7F"/>
    <w:rsid w:val="001721D9"/>
    <w:rsid w:val="001754AC"/>
    <w:rsid w:val="00176551"/>
    <w:rsid w:val="001833CD"/>
    <w:rsid w:val="00184000"/>
    <w:rsid w:val="001940AF"/>
    <w:rsid w:val="001A07A1"/>
    <w:rsid w:val="001A3B5E"/>
    <w:rsid w:val="001A3F4B"/>
    <w:rsid w:val="001B55CD"/>
    <w:rsid w:val="001B6434"/>
    <w:rsid w:val="001D61DC"/>
    <w:rsid w:val="001E4E4E"/>
    <w:rsid w:val="001F1318"/>
    <w:rsid w:val="001F32B6"/>
    <w:rsid w:val="001F5303"/>
    <w:rsid w:val="00206C43"/>
    <w:rsid w:val="00211561"/>
    <w:rsid w:val="00214D67"/>
    <w:rsid w:val="002202DC"/>
    <w:rsid w:val="00225692"/>
    <w:rsid w:val="0022765C"/>
    <w:rsid w:val="00233ADB"/>
    <w:rsid w:val="00235115"/>
    <w:rsid w:val="002404A6"/>
    <w:rsid w:val="00244657"/>
    <w:rsid w:val="00253C4D"/>
    <w:rsid w:val="00256E3B"/>
    <w:rsid w:val="002619FA"/>
    <w:rsid w:val="002620C1"/>
    <w:rsid w:val="002662ED"/>
    <w:rsid w:val="002757D7"/>
    <w:rsid w:val="00291A30"/>
    <w:rsid w:val="00293748"/>
    <w:rsid w:val="0029396E"/>
    <w:rsid w:val="002A3C74"/>
    <w:rsid w:val="002A6DF6"/>
    <w:rsid w:val="002A71C4"/>
    <w:rsid w:val="002B019D"/>
    <w:rsid w:val="002B2181"/>
    <w:rsid w:val="002D1274"/>
    <w:rsid w:val="002D2419"/>
    <w:rsid w:val="002D40EF"/>
    <w:rsid w:val="002D7137"/>
    <w:rsid w:val="002E5B9C"/>
    <w:rsid w:val="002E7A8D"/>
    <w:rsid w:val="002F5B75"/>
    <w:rsid w:val="003043D3"/>
    <w:rsid w:val="003125D8"/>
    <w:rsid w:val="00313BCB"/>
    <w:rsid w:val="003140B8"/>
    <w:rsid w:val="00314784"/>
    <w:rsid w:val="00324B74"/>
    <w:rsid w:val="00326006"/>
    <w:rsid w:val="00330678"/>
    <w:rsid w:val="0033317D"/>
    <w:rsid w:val="00334FB0"/>
    <w:rsid w:val="00351C89"/>
    <w:rsid w:val="00354996"/>
    <w:rsid w:val="003563D8"/>
    <w:rsid w:val="003666C8"/>
    <w:rsid w:val="003677FD"/>
    <w:rsid w:val="00375E1A"/>
    <w:rsid w:val="00376788"/>
    <w:rsid w:val="00384D72"/>
    <w:rsid w:val="00387A2D"/>
    <w:rsid w:val="0039785F"/>
    <w:rsid w:val="003A2E3A"/>
    <w:rsid w:val="003A69BD"/>
    <w:rsid w:val="003B076A"/>
    <w:rsid w:val="003B7EEA"/>
    <w:rsid w:val="003C6765"/>
    <w:rsid w:val="003D6EF9"/>
    <w:rsid w:val="003E26AD"/>
    <w:rsid w:val="003F37BD"/>
    <w:rsid w:val="003F5048"/>
    <w:rsid w:val="00404BD1"/>
    <w:rsid w:val="00405163"/>
    <w:rsid w:val="0041119C"/>
    <w:rsid w:val="004136AD"/>
    <w:rsid w:val="00420131"/>
    <w:rsid w:val="00435B0E"/>
    <w:rsid w:val="00452EF2"/>
    <w:rsid w:val="00457FB1"/>
    <w:rsid w:val="00475D7D"/>
    <w:rsid w:val="0047657E"/>
    <w:rsid w:val="004773E6"/>
    <w:rsid w:val="00480D2A"/>
    <w:rsid w:val="00482B51"/>
    <w:rsid w:val="00483576"/>
    <w:rsid w:val="00495649"/>
    <w:rsid w:val="004A1EEC"/>
    <w:rsid w:val="004A557F"/>
    <w:rsid w:val="004B10CF"/>
    <w:rsid w:val="004B129E"/>
    <w:rsid w:val="004B327F"/>
    <w:rsid w:val="004B69D3"/>
    <w:rsid w:val="004C38FB"/>
    <w:rsid w:val="004C3AD3"/>
    <w:rsid w:val="004C75D6"/>
    <w:rsid w:val="004D5EFD"/>
    <w:rsid w:val="004D6449"/>
    <w:rsid w:val="004E25A1"/>
    <w:rsid w:val="004E51AD"/>
    <w:rsid w:val="004E53F3"/>
    <w:rsid w:val="005019E5"/>
    <w:rsid w:val="005055E6"/>
    <w:rsid w:val="00511684"/>
    <w:rsid w:val="00513620"/>
    <w:rsid w:val="00517B7A"/>
    <w:rsid w:val="00526815"/>
    <w:rsid w:val="00533413"/>
    <w:rsid w:val="005351DF"/>
    <w:rsid w:val="005359DD"/>
    <w:rsid w:val="00536057"/>
    <w:rsid w:val="0054198A"/>
    <w:rsid w:val="00547EB9"/>
    <w:rsid w:val="00552A40"/>
    <w:rsid w:val="00555E27"/>
    <w:rsid w:val="0055767E"/>
    <w:rsid w:val="005628D0"/>
    <w:rsid w:val="005649EC"/>
    <w:rsid w:val="005670C4"/>
    <w:rsid w:val="00567817"/>
    <w:rsid w:val="005713B6"/>
    <w:rsid w:val="0057259F"/>
    <w:rsid w:val="0057264B"/>
    <w:rsid w:val="005744AB"/>
    <w:rsid w:val="005836D3"/>
    <w:rsid w:val="00591D87"/>
    <w:rsid w:val="00592D49"/>
    <w:rsid w:val="00596390"/>
    <w:rsid w:val="005B0AE4"/>
    <w:rsid w:val="005B3754"/>
    <w:rsid w:val="005B7EA7"/>
    <w:rsid w:val="005C0817"/>
    <w:rsid w:val="005C0BCA"/>
    <w:rsid w:val="005C1F5D"/>
    <w:rsid w:val="005F5998"/>
    <w:rsid w:val="00602422"/>
    <w:rsid w:val="00612E49"/>
    <w:rsid w:val="00614AD0"/>
    <w:rsid w:val="00616366"/>
    <w:rsid w:val="00617C4B"/>
    <w:rsid w:val="00625D66"/>
    <w:rsid w:val="00627875"/>
    <w:rsid w:val="00630A23"/>
    <w:rsid w:val="00633496"/>
    <w:rsid w:val="00650F15"/>
    <w:rsid w:val="00653FA9"/>
    <w:rsid w:val="0065648E"/>
    <w:rsid w:val="00656EBE"/>
    <w:rsid w:val="00657577"/>
    <w:rsid w:val="00666BDF"/>
    <w:rsid w:val="0067478D"/>
    <w:rsid w:val="006918B9"/>
    <w:rsid w:val="00693259"/>
    <w:rsid w:val="006C07B7"/>
    <w:rsid w:val="006E03DC"/>
    <w:rsid w:val="006E5540"/>
    <w:rsid w:val="006F23C6"/>
    <w:rsid w:val="006F4342"/>
    <w:rsid w:val="006F54EE"/>
    <w:rsid w:val="006F6C1E"/>
    <w:rsid w:val="007028A5"/>
    <w:rsid w:val="00711A4A"/>
    <w:rsid w:val="00712C53"/>
    <w:rsid w:val="00720C09"/>
    <w:rsid w:val="00726418"/>
    <w:rsid w:val="0072745D"/>
    <w:rsid w:val="007368D9"/>
    <w:rsid w:val="0074041C"/>
    <w:rsid w:val="00741CF2"/>
    <w:rsid w:val="007423A2"/>
    <w:rsid w:val="00743904"/>
    <w:rsid w:val="007505EA"/>
    <w:rsid w:val="007548E7"/>
    <w:rsid w:val="007621A6"/>
    <w:rsid w:val="00762739"/>
    <w:rsid w:val="00764D56"/>
    <w:rsid w:val="00765103"/>
    <w:rsid w:val="00770B44"/>
    <w:rsid w:val="00772271"/>
    <w:rsid w:val="0077501A"/>
    <w:rsid w:val="00775D56"/>
    <w:rsid w:val="00777187"/>
    <w:rsid w:val="00777E88"/>
    <w:rsid w:val="00782D59"/>
    <w:rsid w:val="007840B5"/>
    <w:rsid w:val="00787B32"/>
    <w:rsid w:val="00792498"/>
    <w:rsid w:val="007939CA"/>
    <w:rsid w:val="00797CEF"/>
    <w:rsid w:val="00797E18"/>
    <w:rsid w:val="007A2F91"/>
    <w:rsid w:val="007B66C8"/>
    <w:rsid w:val="007B699B"/>
    <w:rsid w:val="007C052A"/>
    <w:rsid w:val="007D3509"/>
    <w:rsid w:val="007D5229"/>
    <w:rsid w:val="007E028F"/>
    <w:rsid w:val="007F7C62"/>
    <w:rsid w:val="00804A74"/>
    <w:rsid w:val="00807FF3"/>
    <w:rsid w:val="008127EC"/>
    <w:rsid w:val="00813232"/>
    <w:rsid w:val="008221AC"/>
    <w:rsid w:val="0082271F"/>
    <w:rsid w:val="00827AAC"/>
    <w:rsid w:val="00833752"/>
    <w:rsid w:val="0083485B"/>
    <w:rsid w:val="00836CED"/>
    <w:rsid w:val="0084063D"/>
    <w:rsid w:val="008436CC"/>
    <w:rsid w:val="0085440F"/>
    <w:rsid w:val="00860990"/>
    <w:rsid w:val="008643CB"/>
    <w:rsid w:val="0086557E"/>
    <w:rsid w:val="00876280"/>
    <w:rsid w:val="008827BB"/>
    <w:rsid w:val="00887F99"/>
    <w:rsid w:val="00890928"/>
    <w:rsid w:val="00892CEB"/>
    <w:rsid w:val="00895F7D"/>
    <w:rsid w:val="008A0BAC"/>
    <w:rsid w:val="008A6BF3"/>
    <w:rsid w:val="008A73E5"/>
    <w:rsid w:val="008B130E"/>
    <w:rsid w:val="008B24FA"/>
    <w:rsid w:val="008B7CAD"/>
    <w:rsid w:val="008D336D"/>
    <w:rsid w:val="008D374B"/>
    <w:rsid w:val="008E1CAF"/>
    <w:rsid w:val="008E4937"/>
    <w:rsid w:val="008E5851"/>
    <w:rsid w:val="008F0BD0"/>
    <w:rsid w:val="008F6CB7"/>
    <w:rsid w:val="009026D4"/>
    <w:rsid w:val="0091291B"/>
    <w:rsid w:val="0092122E"/>
    <w:rsid w:val="00921CB6"/>
    <w:rsid w:val="00925253"/>
    <w:rsid w:val="00940910"/>
    <w:rsid w:val="00945434"/>
    <w:rsid w:val="00945943"/>
    <w:rsid w:val="0095519C"/>
    <w:rsid w:val="0095653D"/>
    <w:rsid w:val="00970974"/>
    <w:rsid w:val="009717EC"/>
    <w:rsid w:val="00975E80"/>
    <w:rsid w:val="00983ABF"/>
    <w:rsid w:val="00991CA2"/>
    <w:rsid w:val="009961A6"/>
    <w:rsid w:val="00997337"/>
    <w:rsid w:val="009A2C3D"/>
    <w:rsid w:val="009B2094"/>
    <w:rsid w:val="009B27D1"/>
    <w:rsid w:val="009B2D4B"/>
    <w:rsid w:val="009B31EB"/>
    <w:rsid w:val="009B7C48"/>
    <w:rsid w:val="009C215A"/>
    <w:rsid w:val="009C3BDA"/>
    <w:rsid w:val="009C55F0"/>
    <w:rsid w:val="009D028D"/>
    <w:rsid w:val="009D06A7"/>
    <w:rsid w:val="009D7797"/>
    <w:rsid w:val="009E15EF"/>
    <w:rsid w:val="009E2173"/>
    <w:rsid w:val="009E4686"/>
    <w:rsid w:val="009F01CE"/>
    <w:rsid w:val="009F5164"/>
    <w:rsid w:val="00A1565C"/>
    <w:rsid w:val="00A15AE3"/>
    <w:rsid w:val="00A3176C"/>
    <w:rsid w:val="00A32915"/>
    <w:rsid w:val="00A433EE"/>
    <w:rsid w:val="00A44F10"/>
    <w:rsid w:val="00A5231C"/>
    <w:rsid w:val="00A53B8A"/>
    <w:rsid w:val="00A62BD7"/>
    <w:rsid w:val="00A673EE"/>
    <w:rsid w:val="00A6751E"/>
    <w:rsid w:val="00A74668"/>
    <w:rsid w:val="00A77629"/>
    <w:rsid w:val="00A935EB"/>
    <w:rsid w:val="00A938E3"/>
    <w:rsid w:val="00AA3951"/>
    <w:rsid w:val="00AB2E48"/>
    <w:rsid w:val="00AC5240"/>
    <w:rsid w:val="00AC6141"/>
    <w:rsid w:val="00AC6BA2"/>
    <w:rsid w:val="00AD433B"/>
    <w:rsid w:val="00AD448F"/>
    <w:rsid w:val="00AD4D62"/>
    <w:rsid w:val="00AD6CA9"/>
    <w:rsid w:val="00AD7EBF"/>
    <w:rsid w:val="00AE462A"/>
    <w:rsid w:val="00AE6241"/>
    <w:rsid w:val="00AE7152"/>
    <w:rsid w:val="00AF6276"/>
    <w:rsid w:val="00AF79CB"/>
    <w:rsid w:val="00AF7C88"/>
    <w:rsid w:val="00B2108C"/>
    <w:rsid w:val="00B2277B"/>
    <w:rsid w:val="00B269F5"/>
    <w:rsid w:val="00B26E48"/>
    <w:rsid w:val="00B35187"/>
    <w:rsid w:val="00B42BE1"/>
    <w:rsid w:val="00B448B9"/>
    <w:rsid w:val="00B44A5F"/>
    <w:rsid w:val="00B50C62"/>
    <w:rsid w:val="00B64AFB"/>
    <w:rsid w:val="00B734C2"/>
    <w:rsid w:val="00B73F60"/>
    <w:rsid w:val="00B7782D"/>
    <w:rsid w:val="00B81ADC"/>
    <w:rsid w:val="00B834B0"/>
    <w:rsid w:val="00B8683A"/>
    <w:rsid w:val="00B95A25"/>
    <w:rsid w:val="00B97B26"/>
    <w:rsid w:val="00BA230A"/>
    <w:rsid w:val="00BB5D90"/>
    <w:rsid w:val="00BB702B"/>
    <w:rsid w:val="00BD0702"/>
    <w:rsid w:val="00BD2871"/>
    <w:rsid w:val="00BD5AAE"/>
    <w:rsid w:val="00BD663E"/>
    <w:rsid w:val="00BE0185"/>
    <w:rsid w:val="00BF371C"/>
    <w:rsid w:val="00C04A96"/>
    <w:rsid w:val="00C04F6A"/>
    <w:rsid w:val="00C12BF4"/>
    <w:rsid w:val="00C22DF8"/>
    <w:rsid w:val="00C26E7A"/>
    <w:rsid w:val="00C3122A"/>
    <w:rsid w:val="00C4077C"/>
    <w:rsid w:val="00C44828"/>
    <w:rsid w:val="00C47656"/>
    <w:rsid w:val="00C5041F"/>
    <w:rsid w:val="00C53DD8"/>
    <w:rsid w:val="00C60A99"/>
    <w:rsid w:val="00C7117D"/>
    <w:rsid w:val="00C82D5F"/>
    <w:rsid w:val="00C84A3D"/>
    <w:rsid w:val="00C916F6"/>
    <w:rsid w:val="00C92A30"/>
    <w:rsid w:val="00C947BD"/>
    <w:rsid w:val="00C94A5C"/>
    <w:rsid w:val="00CA038F"/>
    <w:rsid w:val="00CA4FA5"/>
    <w:rsid w:val="00CA50C6"/>
    <w:rsid w:val="00CB2322"/>
    <w:rsid w:val="00CC0190"/>
    <w:rsid w:val="00CC15F1"/>
    <w:rsid w:val="00CD1783"/>
    <w:rsid w:val="00CD269E"/>
    <w:rsid w:val="00CD65E2"/>
    <w:rsid w:val="00CE0781"/>
    <w:rsid w:val="00CE23ED"/>
    <w:rsid w:val="00CE5E25"/>
    <w:rsid w:val="00D07696"/>
    <w:rsid w:val="00D13159"/>
    <w:rsid w:val="00D16E10"/>
    <w:rsid w:val="00D17F83"/>
    <w:rsid w:val="00D3370A"/>
    <w:rsid w:val="00D55032"/>
    <w:rsid w:val="00D64593"/>
    <w:rsid w:val="00D67B70"/>
    <w:rsid w:val="00D71569"/>
    <w:rsid w:val="00D72501"/>
    <w:rsid w:val="00D84056"/>
    <w:rsid w:val="00DA3B6B"/>
    <w:rsid w:val="00DB0A06"/>
    <w:rsid w:val="00DB668E"/>
    <w:rsid w:val="00DC1BE7"/>
    <w:rsid w:val="00DC7FFD"/>
    <w:rsid w:val="00DD691F"/>
    <w:rsid w:val="00DE50CD"/>
    <w:rsid w:val="00DF74F7"/>
    <w:rsid w:val="00E00C59"/>
    <w:rsid w:val="00E02285"/>
    <w:rsid w:val="00E0293C"/>
    <w:rsid w:val="00E02BDA"/>
    <w:rsid w:val="00E0560A"/>
    <w:rsid w:val="00E05D06"/>
    <w:rsid w:val="00E05E97"/>
    <w:rsid w:val="00E07E8B"/>
    <w:rsid w:val="00E11C3B"/>
    <w:rsid w:val="00E12095"/>
    <w:rsid w:val="00E174C6"/>
    <w:rsid w:val="00E21F76"/>
    <w:rsid w:val="00E2414F"/>
    <w:rsid w:val="00E33B12"/>
    <w:rsid w:val="00E36A85"/>
    <w:rsid w:val="00E42C9F"/>
    <w:rsid w:val="00E46570"/>
    <w:rsid w:val="00E57DEB"/>
    <w:rsid w:val="00E62C93"/>
    <w:rsid w:val="00E704FA"/>
    <w:rsid w:val="00E75803"/>
    <w:rsid w:val="00E75897"/>
    <w:rsid w:val="00E7778B"/>
    <w:rsid w:val="00E80430"/>
    <w:rsid w:val="00E80778"/>
    <w:rsid w:val="00E809B2"/>
    <w:rsid w:val="00E815CD"/>
    <w:rsid w:val="00E9147C"/>
    <w:rsid w:val="00E9288F"/>
    <w:rsid w:val="00E92D23"/>
    <w:rsid w:val="00E978B5"/>
    <w:rsid w:val="00EA03AD"/>
    <w:rsid w:val="00EA3AFC"/>
    <w:rsid w:val="00EA753B"/>
    <w:rsid w:val="00EB5972"/>
    <w:rsid w:val="00EC1ECB"/>
    <w:rsid w:val="00ED4A38"/>
    <w:rsid w:val="00ED5AB3"/>
    <w:rsid w:val="00ED6DA9"/>
    <w:rsid w:val="00EE470A"/>
    <w:rsid w:val="00EF3141"/>
    <w:rsid w:val="00EF3A96"/>
    <w:rsid w:val="00EF4F87"/>
    <w:rsid w:val="00F05FB3"/>
    <w:rsid w:val="00F071FE"/>
    <w:rsid w:val="00F126C7"/>
    <w:rsid w:val="00F14020"/>
    <w:rsid w:val="00F20BF9"/>
    <w:rsid w:val="00F40BBC"/>
    <w:rsid w:val="00F46D43"/>
    <w:rsid w:val="00F506B9"/>
    <w:rsid w:val="00F65759"/>
    <w:rsid w:val="00F65D1F"/>
    <w:rsid w:val="00F75592"/>
    <w:rsid w:val="00F80A2A"/>
    <w:rsid w:val="00F873E9"/>
    <w:rsid w:val="00FA061F"/>
    <w:rsid w:val="00FA4664"/>
    <w:rsid w:val="00FA6552"/>
    <w:rsid w:val="00FB44DA"/>
    <w:rsid w:val="00FB4F3B"/>
    <w:rsid w:val="00FB74F1"/>
    <w:rsid w:val="00FC2EFA"/>
    <w:rsid w:val="00FC3B5D"/>
    <w:rsid w:val="00FC3E39"/>
    <w:rsid w:val="00FC5A0E"/>
    <w:rsid w:val="00FC5F08"/>
    <w:rsid w:val="00FC7AE8"/>
    <w:rsid w:val="00FD0C8E"/>
    <w:rsid w:val="00FD3CC6"/>
    <w:rsid w:val="00FD50EC"/>
    <w:rsid w:val="00FD66FC"/>
    <w:rsid w:val="00FE240A"/>
    <w:rsid w:val="00FE7D16"/>
    <w:rsid w:val="00FF02F9"/>
    <w:rsid w:val="00FF0782"/>
    <w:rsid w:val="00FF07DD"/>
    <w:rsid w:val="00FF18A8"/>
    <w:rsid w:val="00FF21E0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8DADC"/>
  <w15:chartTrackingRefBased/>
  <w15:docId w15:val="{174C57DF-EAE7-FF4C-86D5-45ACF3A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4668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qFormat/>
    <w:rsid w:val="00A74668"/>
    <w:pPr>
      <w:tabs>
        <w:tab w:val="left" w:pos="284"/>
        <w:tab w:val="left" w:pos="567"/>
        <w:tab w:val="left" w:pos="851"/>
        <w:tab w:val="left" w:pos="1134"/>
      </w:tabs>
    </w:pPr>
    <w:rPr>
      <w:b/>
      <w:bCs/>
    </w:rPr>
  </w:style>
  <w:style w:type="table" w:styleId="TableGrid">
    <w:name w:val="Table Grid"/>
    <w:basedOn w:val="TableNormal"/>
    <w:uiPriority w:val="39"/>
    <w:rsid w:val="0077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F6F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7505EA"/>
    <w:pPr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57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7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5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B9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B9C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7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7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E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4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ees@ucl.ac.uk?subject=GC%20PV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ttps://www.ucl.ac.uk/grand-challeng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to:n.tyndale@ucl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Tyndale, Nicholas</dc:creator>
  <cp:keywords/>
  <dc:description/>
  <cp:lastModifiedBy>Tyndale, Nicholas</cp:lastModifiedBy>
  <cp:revision>2</cp:revision>
  <cp:lastPrinted>2023-06-08T09:18:00Z</cp:lastPrinted>
  <dcterms:created xsi:type="dcterms:W3CDTF">2023-10-23T13:52:00Z</dcterms:created>
  <dcterms:modified xsi:type="dcterms:W3CDTF">2023-10-23T13:52:00Z</dcterms:modified>
</cp:coreProperties>
</file>