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DD9A2" w14:textId="46A48F7B" w:rsidR="008E5BC2" w:rsidRPr="001113F7" w:rsidRDefault="00C4139E" w:rsidP="00B25231">
      <w:pPr>
        <w:pStyle w:val="BodyCopy"/>
        <w:keepNext/>
        <w:spacing w:after="0" w:line="240" w:lineRule="auto"/>
        <w:rPr>
          <w:rFonts w:asciiTheme="minorHAnsi" w:hAnsiTheme="minorHAnsi" w:cstheme="minorHAnsi"/>
          <w:b/>
          <w:color w:val="7030A0"/>
          <w:sz w:val="24"/>
          <w:szCs w:val="22"/>
        </w:rPr>
      </w:pPr>
      <w:bookmarkStart w:id="0" w:name="_GoBack"/>
      <w:bookmarkEnd w:id="0"/>
      <w:r w:rsidRPr="0012653D">
        <w:rPr>
          <w:rFonts w:asciiTheme="minorHAnsi" w:hAnsiTheme="minorHAnsi" w:cstheme="minorHAnsi"/>
          <w:b/>
          <w:color w:val="FF0000"/>
          <w:sz w:val="24"/>
          <w:szCs w:val="22"/>
        </w:rPr>
        <w:t xml:space="preserve">*** </w:t>
      </w:r>
      <w:r w:rsidR="00961B11" w:rsidRPr="006D614E">
        <w:rPr>
          <w:rFonts w:asciiTheme="minorHAnsi" w:hAnsiTheme="minorHAnsi" w:cstheme="minorHAnsi"/>
          <w:b/>
          <w:color w:val="FF0000"/>
          <w:sz w:val="24"/>
          <w:szCs w:val="22"/>
        </w:rPr>
        <w:t>Urgent Actions</w:t>
      </w:r>
      <w:r w:rsidR="006F4E2B" w:rsidRPr="006D614E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6D614E" w:rsidRPr="006D614E">
        <w:rPr>
          <w:rFonts w:asciiTheme="minorHAnsi" w:hAnsiTheme="minorHAnsi" w:cstheme="minorHAnsi"/>
          <w:color w:val="FF0000"/>
          <w:sz w:val="20"/>
          <w:szCs w:val="22"/>
        </w:rPr>
        <w:t xml:space="preserve">   </w:t>
      </w:r>
      <w:r w:rsidRPr="001113F7">
        <w:rPr>
          <w:rFonts w:asciiTheme="minorHAnsi" w:hAnsiTheme="minorHAnsi" w:cstheme="minorHAnsi"/>
          <w:b/>
          <w:i/>
          <w:color w:val="FF6600"/>
          <w:sz w:val="24"/>
          <w:szCs w:val="22"/>
        </w:rPr>
        <w:t xml:space="preserve">** Actions to be implemented </w:t>
      </w:r>
      <w:r w:rsidR="00E01A09" w:rsidRPr="001113F7">
        <w:rPr>
          <w:rFonts w:asciiTheme="minorHAnsi" w:hAnsiTheme="minorHAnsi" w:cstheme="minorHAnsi"/>
          <w:b/>
          <w:i/>
          <w:color w:val="FF6600"/>
          <w:sz w:val="24"/>
          <w:szCs w:val="22"/>
        </w:rPr>
        <w:t>within</w:t>
      </w:r>
      <w:r w:rsidRPr="001113F7">
        <w:rPr>
          <w:rFonts w:asciiTheme="minorHAnsi" w:hAnsiTheme="minorHAnsi" w:cstheme="minorHAnsi"/>
          <w:b/>
          <w:i/>
          <w:color w:val="FF6600"/>
          <w:sz w:val="24"/>
          <w:szCs w:val="22"/>
        </w:rPr>
        <w:t xml:space="preserve"> </w:t>
      </w:r>
      <w:r w:rsidR="00E01A09" w:rsidRPr="001113F7">
        <w:rPr>
          <w:rFonts w:asciiTheme="minorHAnsi" w:hAnsiTheme="minorHAnsi" w:cstheme="minorHAnsi"/>
          <w:b/>
          <w:i/>
          <w:color w:val="FF6600"/>
          <w:sz w:val="24"/>
          <w:szCs w:val="22"/>
        </w:rPr>
        <w:t>2</w:t>
      </w:r>
      <w:r w:rsidRPr="001113F7">
        <w:rPr>
          <w:rFonts w:asciiTheme="minorHAnsi" w:hAnsiTheme="minorHAnsi" w:cstheme="minorHAnsi"/>
          <w:b/>
          <w:i/>
          <w:color w:val="FF6600"/>
          <w:sz w:val="24"/>
          <w:szCs w:val="22"/>
        </w:rPr>
        <w:t xml:space="preserve"> years</w:t>
      </w:r>
      <w:r w:rsidR="006D614E">
        <w:rPr>
          <w:rFonts w:asciiTheme="minorHAnsi" w:hAnsiTheme="minorHAnsi" w:cstheme="minorHAnsi"/>
          <w:b/>
          <w:i/>
          <w:color w:val="FF6600"/>
          <w:sz w:val="24"/>
          <w:szCs w:val="22"/>
        </w:rPr>
        <w:t xml:space="preserve">   </w:t>
      </w:r>
      <w:r w:rsidRPr="001113F7">
        <w:rPr>
          <w:rFonts w:asciiTheme="minorHAnsi" w:hAnsiTheme="minorHAnsi" w:cstheme="minorHAnsi"/>
          <w:b/>
          <w:color w:val="7030A0"/>
          <w:sz w:val="24"/>
          <w:szCs w:val="22"/>
        </w:rPr>
        <w:t xml:space="preserve">* </w:t>
      </w:r>
      <w:r w:rsidR="00C33730" w:rsidRPr="001113F7">
        <w:rPr>
          <w:rFonts w:asciiTheme="minorHAnsi" w:hAnsiTheme="minorHAnsi" w:cstheme="minorHAnsi"/>
          <w:b/>
          <w:color w:val="7030A0"/>
          <w:sz w:val="24"/>
          <w:szCs w:val="22"/>
        </w:rPr>
        <w:t>Actions to be implemented over 3</w:t>
      </w:r>
      <w:r w:rsidR="00424127" w:rsidRPr="001113F7">
        <w:rPr>
          <w:rFonts w:asciiTheme="minorHAnsi" w:hAnsiTheme="minorHAnsi" w:cstheme="minorHAnsi"/>
          <w:b/>
          <w:color w:val="7030A0"/>
          <w:sz w:val="24"/>
          <w:szCs w:val="22"/>
        </w:rPr>
        <w:t>-4</w:t>
      </w:r>
      <w:r w:rsidR="00C33730" w:rsidRPr="001113F7">
        <w:rPr>
          <w:rFonts w:asciiTheme="minorHAnsi" w:hAnsiTheme="minorHAnsi" w:cstheme="minorHAnsi"/>
          <w:b/>
          <w:color w:val="7030A0"/>
          <w:sz w:val="24"/>
          <w:szCs w:val="22"/>
        </w:rPr>
        <w:t xml:space="preserve"> years</w:t>
      </w:r>
    </w:p>
    <w:p w14:paraId="22D9DE66" w14:textId="1B35C599" w:rsidR="001113F7" w:rsidRPr="001113F7" w:rsidRDefault="001113F7" w:rsidP="00B25231">
      <w:pPr>
        <w:pStyle w:val="BodyCopy"/>
        <w:keepNext/>
        <w:spacing w:after="0" w:line="240" w:lineRule="auto"/>
        <w:rPr>
          <w:rFonts w:asciiTheme="minorHAnsi" w:hAnsiTheme="minorHAnsi" w:cstheme="minorHAnsi"/>
          <w:b/>
          <w:color w:val="00B050"/>
          <w:sz w:val="24"/>
          <w:szCs w:val="22"/>
        </w:rPr>
      </w:pPr>
      <w:r w:rsidRPr="001113F7">
        <w:rPr>
          <w:rFonts w:asciiTheme="minorHAnsi" w:hAnsiTheme="minorHAnsi" w:cstheme="minorHAnsi"/>
          <w:b/>
          <w:color w:val="00B050"/>
          <w:sz w:val="24"/>
          <w:szCs w:val="22"/>
        </w:rPr>
        <w:t>ACHIEVED</w:t>
      </w:r>
    </w:p>
    <w:p w14:paraId="223EDB30" w14:textId="77777777" w:rsidR="006F4E2B" w:rsidRPr="00104A96" w:rsidRDefault="006F4E2B" w:rsidP="008E5BC2">
      <w:pPr>
        <w:rPr>
          <w:rFonts w:asciiTheme="minorHAnsi" w:hAnsiTheme="minorHAnsi" w:cstheme="minorHAnsi"/>
          <w:sz w:val="8"/>
        </w:rPr>
      </w:pPr>
    </w:p>
    <w:tbl>
      <w:tblPr>
        <w:tblStyle w:val="TableGrid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2100"/>
        <w:gridCol w:w="3969"/>
        <w:gridCol w:w="1417"/>
        <w:gridCol w:w="1560"/>
        <w:gridCol w:w="4110"/>
      </w:tblGrid>
      <w:tr w:rsidR="001C074F" w:rsidRPr="00104A96" w14:paraId="77C1FC87" w14:textId="77777777" w:rsidTr="00242CA0">
        <w:trPr>
          <w:trHeight w:val="423"/>
          <w:tblHeader/>
        </w:trPr>
        <w:tc>
          <w:tcPr>
            <w:tcW w:w="736" w:type="dxa"/>
            <w:shd w:val="clear" w:color="auto" w:fill="5B9BD5" w:themeFill="accent5"/>
          </w:tcPr>
          <w:p w14:paraId="1892D3FA" w14:textId="77777777" w:rsidR="001C074F" w:rsidRPr="00104A96" w:rsidRDefault="001C074F" w:rsidP="000313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0" w:type="dxa"/>
            <w:shd w:val="clear" w:color="auto" w:fill="5B9BD5" w:themeFill="accent5"/>
          </w:tcPr>
          <w:p w14:paraId="53DAD32B" w14:textId="77777777" w:rsidR="001C074F" w:rsidRPr="00104A96" w:rsidRDefault="001C074F" w:rsidP="0003136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04A96">
              <w:rPr>
                <w:rFonts w:asciiTheme="minorHAnsi" w:hAnsiTheme="minorHAnsi" w:cstheme="minorHAnsi"/>
                <w:b/>
                <w:sz w:val="24"/>
              </w:rPr>
              <w:t>Issue and area for action identified</w:t>
            </w:r>
          </w:p>
        </w:tc>
        <w:tc>
          <w:tcPr>
            <w:tcW w:w="3969" w:type="dxa"/>
            <w:shd w:val="clear" w:color="auto" w:fill="5B9BD5" w:themeFill="accent5"/>
          </w:tcPr>
          <w:p w14:paraId="0CE3FF0D" w14:textId="77777777" w:rsidR="001C074F" w:rsidRPr="00104A96" w:rsidRDefault="001C074F" w:rsidP="0003136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04A96">
              <w:rPr>
                <w:rFonts w:asciiTheme="minorHAnsi" w:hAnsiTheme="minorHAnsi" w:cstheme="minorHAnsi"/>
                <w:b/>
                <w:sz w:val="24"/>
              </w:rPr>
              <w:t>Actions</w:t>
            </w:r>
          </w:p>
        </w:tc>
        <w:tc>
          <w:tcPr>
            <w:tcW w:w="1417" w:type="dxa"/>
            <w:shd w:val="clear" w:color="auto" w:fill="5B9BD5" w:themeFill="accent5"/>
          </w:tcPr>
          <w:p w14:paraId="21BC54D1" w14:textId="77777777" w:rsidR="001C074F" w:rsidRPr="00104A96" w:rsidRDefault="001C074F" w:rsidP="0003136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04A96">
              <w:rPr>
                <w:rFonts w:asciiTheme="minorHAnsi" w:hAnsiTheme="minorHAnsi" w:cstheme="minorHAnsi"/>
                <w:b/>
                <w:sz w:val="24"/>
              </w:rPr>
              <w:t>Timescales</w:t>
            </w:r>
          </w:p>
        </w:tc>
        <w:tc>
          <w:tcPr>
            <w:tcW w:w="1560" w:type="dxa"/>
            <w:shd w:val="clear" w:color="auto" w:fill="5B9BD5" w:themeFill="accent5"/>
          </w:tcPr>
          <w:p w14:paraId="63C769FB" w14:textId="5A4E36DB" w:rsidR="001C074F" w:rsidRPr="00104A96" w:rsidRDefault="001C074F" w:rsidP="0003136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04A96">
              <w:rPr>
                <w:rFonts w:asciiTheme="minorHAnsi" w:hAnsiTheme="minorHAnsi" w:cstheme="minorHAnsi"/>
                <w:b/>
                <w:sz w:val="24"/>
              </w:rPr>
              <w:t>Person Responsible</w:t>
            </w:r>
          </w:p>
          <w:p w14:paraId="3563C9F8" w14:textId="25595354" w:rsidR="001C074F" w:rsidRPr="00104A96" w:rsidRDefault="001C074F" w:rsidP="00E9790D">
            <w:pPr>
              <w:rPr>
                <w:rFonts w:asciiTheme="minorHAnsi" w:hAnsiTheme="minorHAnsi" w:cstheme="minorHAnsi"/>
                <w:sz w:val="24"/>
              </w:rPr>
            </w:pPr>
            <w:r w:rsidRPr="00104A96">
              <w:rPr>
                <w:rFonts w:asciiTheme="minorHAnsi" w:hAnsiTheme="minorHAnsi" w:cstheme="minorHAnsi"/>
                <w:sz w:val="24"/>
              </w:rPr>
              <w:t>(</w:t>
            </w:r>
            <w:r w:rsidR="00E9790D" w:rsidRPr="00104A96">
              <w:rPr>
                <w:rFonts w:asciiTheme="minorHAnsi" w:hAnsiTheme="minorHAnsi" w:cstheme="minorHAnsi"/>
                <w:sz w:val="24"/>
              </w:rPr>
              <w:t xml:space="preserve">+ </w:t>
            </w:r>
            <w:r w:rsidRPr="00104A96">
              <w:rPr>
                <w:rFonts w:asciiTheme="minorHAnsi" w:hAnsiTheme="minorHAnsi" w:cstheme="minorHAnsi"/>
                <w:sz w:val="24"/>
              </w:rPr>
              <w:t xml:space="preserve">job title) </w:t>
            </w:r>
          </w:p>
        </w:tc>
        <w:tc>
          <w:tcPr>
            <w:tcW w:w="4110" w:type="dxa"/>
            <w:shd w:val="clear" w:color="auto" w:fill="5B9BD5" w:themeFill="accent5"/>
          </w:tcPr>
          <w:p w14:paraId="50481106" w14:textId="77777777" w:rsidR="001C074F" w:rsidRPr="00104A96" w:rsidRDefault="001C074F" w:rsidP="0003136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04A96">
              <w:rPr>
                <w:rFonts w:asciiTheme="minorHAnsi" w:hAnsiTheme="minorHAnsi" w:cstheme="minorHAnsi"/>
                <w:b/>
                <w:sz w:val="24"/>
              </w:rPr>
              <w:t>Success Measures</w:t>
            </w:r>
          </w:p>
        </w:tc>
      </w:tr>
      <w:tr w:rsidR="00E9790D" w:rsidRPr="00104A96" w14:paraId="1A9CEAF7" w14:textId="77777777" w:rsidTr="00914D05">
        <w:tc>
          <w:tcPr>
            <w:tcW w:w="13892" w:type="dxa"/>
            <w:gridSpan w:val="6"/>
            <w:shd w:val="clear" w:color="auto" w:fill="9CC2E5" w:themeFill="accent5" w:themeFillTint="99"/>
          </w:tcPr>
          <w:p w14:paraId="46B9A6ED" w14:textId="1A7C6AB6" w:rsidR="00E9790D" w:rsidRPr="00104A96" w:rsidRDefault="00E9790D" w:rsidP="00914D05">
            <w:pPr>
              <w:tabs>
                <w:tab w:val="left" w:pos="342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104A96">
              <w:rPr>
                <w:rFonts w:asciiTheme="minorHAnsi" w:hAnsiTheme="minorHAnsi" w:cstheme="minorHAnsi"/>
                <w:b/>
                <w:sz w:val="28"/>
              </w:rPr>
              <w:t>3.  Self-Assessment Process</w:t>
            </w:r>
            <w:r w:rsidRPr="00104A96">
              <w:rPr>
                <w:rFonts w:asciiTheme="minorHAnsi" w:hAnsiTheme="minorHAnsi" w:cstheme="minorHAnsi"/>
                <w:b/>
                <w:sz w:val="24"/>
              </w:rPr>
              <w:tab/>
            </w:r>
          </w:p>
          <w:p w14:paraId="10D202ED" w14:textId="77777777" w:rsidR="00C90E22" w:rsidRPr="00104A96" w:rsidRDefault="00C90E22" w:rsidP="00914D05">
            <w:pPr>
              <w:tabs>
                <w:tab w:val="left" w:pos="3420"/>
              </w:tabs>
              <w:rPr>
                <w:rFonts w:asciiTheme="minorHAnsi" w:hAnsiTheme="minorHAnsi" w:cstheme="minorHAnsi"/>
                <w:b/>
                <w:sz w:val="10"/>
              </w:rPr>
            </w:pPr>
          </w:p>
          <w:p w14:paraId="5B45AA23" w14:textId="77777777" w:rsidR="00E9790D" w:rsidRPr="00104A96" w:rsidRDefault="00E9790D" w:rsidP="00914D05">
            <w:pPr>
              <w:tabs>
                <w:tab w:val="left" w:pos="3420"/>
              </w:tabs>
              <w:rPr>
                <w:rFonts w:asciiTheme="minorHAnsi" w:hAnsiTheme="minorHAnsi" w:cstheme="minorHAnsi"/>
                <w:sz w:val="6"/>
              </w:rPr>
            </w:pPr>
          </w:p>
        </w:tc>
      </w:tr>
      <w:tr w:rsidR="001C074F" w:rsidRPr="00104A96" w14:paraId="3B0C26C3" w14:textId="77777777" w:rsidTr="00242CA0">
        <w:tc>
          <w:tcPr>
            <w:tcW w:w="736" w:type="dxa"/>
          </w:tcPr>
          <w:p w14:paraId="19B29F2A" w14:textId="19F5A8B0" w:rsidR="001C074F" w:rsidRPr="00104A96" w:rsidRDefault="001C074F" w:rsidP="007160A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2100" w:type="dxa"/>
          </w:tcPr>
          <w:p w14:paraId="6242D404" w14:textId="3FB2A964" w:rsidR="002F66E9" w:rsidRPr="00104A96" w:rsidRDefault="001C074F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Men are under-represented in all staff groups</w:t>
            </w:r>
            <w:r w:rsidR="00CB6204" w:rsidRPr="00104A96">
              <w:rPr>
                <w:rFonts w:asciiTheme="minorHAnsi" w:hAnsiTheme="minorHAnsi" w:cstheme="minorHAnsi"/>
              </w:rPr>
              <w:t>:</w:t>
            </w:r>
            <w:r w:rsidRPr="00104A96">
              <w:rPr>
                <w:rFonts w:asciiTheme="minorHAnsi" w:hAnsiTheme="minorHAnsi" w:cstheme="minorHAnsi"/>
              </w:rPr>
              <w:t xml:space="preserve"> </w:t>
            </w:r>
            <w:r w:rsidR="00CB6204" w:rsidRPr="00104A96">
              <w:rPr>
                <w:rFonts w:asciiTheme="minorHAnsi" w:hAnsiTheme="minorHAnsi" w:cstheme="minorHAnsi"/>
              </w:rPr>
              <w:t xml:space="preserve">68% </w:t>
            </w:r>
            <w:r w:rsidR="00EA30BA" w:rsidRPr="00104A96">
              <w:rPr>
                <w:rFonts w:asciiTheme="minorHAnsi" w:hAnsiTheme="minorHAnsi" w:cstheme="minorHAnsi"/>
              </w:rPr>
              <w:t xml:space="preserve">F </w:t>
            </w:r>
            <w:r w:rsidR="00CB6204" w:rsidRPr="00104A96">
              <w:rPr>
                <w:rFonts w:asciiTheme="minorHAnsi" w:hAnsiTheme="minorHAnsi" w:cstheme="minorHAnsi"/>
              </w:rPr>
              <w:t xml:space="preserve">Academic, Research and Teaching Staff and 90% </w:t>
            </w:r>
            <w:r w:rsidR="00EA30BA" w:rsidRPr="00104A96">
              <w:rPr>
                <w:rFonts w:asciiTheme="minorHAnsi" w:hAnsiTheme="minorHAnsi" w:cstheme="minorHAnsi"/>
              </w:rPr>
              <w:t>F</w:t>
            </w:r>
            <w:r w:rsidR="00CB6204" w:rsidRPr="00104A96">
              <w:rPr>
                <w:rFonts w:asciiTheme="minorHAnsi" w:hAnsiTheme="minorHAnsi" w:cstheme="minorHAnsi"/>
              </w:rPr>
              <w:t xml:space="preserve"> Professional Service Staff in 2017</w:t>
            </w:r>
          </w:p>
          <w:p w14:paraId="7BCC9FF0" w14:textId="77777777" w:rsidR="00E36334" w:rsidRPr="00104A96" w:rsidRDefault="00E36334" w:rsidP="0003136B">
            <w:pPr>
              <w:rPr>
                <w:rFonts w:asciiTheme="minorHAnsi" w:hAnsiTheme="minorHAnsi" w:cstheme="minorHAnsi"/>
                <w:sz w:val="14"/>
              </w:rPr>
            </w:pPr>
          </w:p>
          <w:p w14:paraId="7490C75A" w14:textId="2B2B1482" w:rsidR="001C074F" w:rsidRPr="00104A96" w:rsidRDefault="00E36334" w:rsidP="00EA30B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Imbalances in employment of BME staff</w:t>
            </w:r>
            <w:r w:rsidRPr="00104A96">
              <w:rPr>
                <w:rFonts w:asciiTheme="minorHAnsi" w:hAnsiTheme="minorHAnsi" w:cstheme="minorHAnsi"/>
              </w:rPr>
              <w:t xml:space="preserve">: </w:t>
            </w:r>
            <w:r w:rsidR="002F66E9" w:rsidRPr="00104A96">
              <w:rPr>
                <w:rFonts w:asciiTheme="minorHAnsi" w:hAnsiTheme="minorHAnsi" w:cstheme="minorHAnsi"/>
              </w:rPr>
              <w:t xml:space="preserve">15.7% </w:t>
            </w:r>
            <w:r w:rsidR="00EA30BA" w:rsidRPr="00104A96">
              <w:rPr>
                <w:rFonts w:asciiTheme="minorHAnsi" w:hAnsiTheme="minorHAnsi" w:cstheme="minorHAnsi"/>
              </w:rPr>
              <w:t>BME</w:t>
            </w:r>
            <w:r w:rsidR="002F66E9" w:rsidRPr="00104A96">
              <w:rPr>
                <w:rFonts w:asciiTheme="minorHAnsi" w:hAnsiTheme="minorHAnsi" w:cstheme="minorHAnsi"/>
              </w:rPr>
              <w:t xml:space="preserve"> Academic, Research and Teaching staff and 28.8% </w:t>
            </w:r>
            <w:r w:rsidR="00EA30BA" w:rsidRPr="00104A96">
              <w:rPr>
                <w:rFonts w:asciiTheme="minorHAnsi" w:hAnsiTheme="minorHAnsi" w:cstheme="minorHAnsi"/>
              </w:rPr>
              <w:t>BME</w:t>
            </w:r>
            <w:r w:rsidR="002F66E9" w:rsidRPr="00104A96">
              <w:rPr>
                <w:rFonts w:asciiTheme="minorHAnsi" w:hAnsiTheme="minorHAnsi" w:cstheme="minorHAnsi"/>
              </w:rPr>
              <w:t xml:space="preserve"> Professional Service Staff </w:t>
            </w:r>
            <w:r w:rsidR="009D37B6" w:rsidRPr="00104A96">
              <w:rPr>
                <w:rFonts w:asciiTheme="minorHAnsi" w:hAnsiTheme="minorHAnsi" w:cstheme="minorHAnsi"/>
              </w:rPr>
              <w:t>in 2017</w:t>
            </w:r>
          </w:p>
        </w:tc>
        <w:tc>
          <w:tcPr>
            <w:tcW w:w="3969" w:type="dxa"/>
          </w:tcPr>
          <w:p w14:paraId="21346FAB" w14:textId="36EB4300" w:rsidR="00EA7094" w:rsidRPr="00CD021E" w:rsidRDefault="00C4139E" w:rsidP="00C53492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CD021E">
              <w:rPr>
                <w:rFonts w:asciiTheme="minorHAnsi" w:hAnsiTheme="minorHAnsi" w:cstheme="minorHAnsi"/>
                <w:b/>
                <w:i/>
                <w:color w:val="FF6600"/>
              </w:rPr>
              <w:t xml:space="preserve">** </w:t>
            </w:r>
            <w:r w:rsidR="00EA7094" w:rsidRPr="00CD021E">
              <w:rPr>
                <w:rFonts w:asciiTheme="minorHAnsi" w:hAnsiTheme="minorHAnsi" w:cstheme="minorHAnsi"/>
                <w:b/>
                <w:i/>
                <w:color w:val="FF6600"/>
              </w:rPr>
              <w:t xml:space="preserve">Understand and address </w:t>
            </w:r>
            <w:r w:rsidR="009D37B6" w:rsidRPr="00CD021E">
              <w:rPr>
                <w:rFonts w:asciiTheme="minorHAnsi" w:hAnsiTheme="minorHAnsi" w:cstheme="minorHAnsi"/>
                <w:b/>
                <w:i/>
                <w:color w:val="FF6600"/>
              </w:rPr>
              <w:t>gender and minority ethnic imbalances</w:t>
            </w:r>
            <w:r w:rsidR="00EA7094" w:rsidRPr="00CD021E">
              <w:rPr>
                <w:rFonts w:asciiTheme="minorHAnsi" w:hAnsiTheme="minorHAnsi" w:cstheme="minorHAnsi"/>
                <w:b/>
                <w:i/>
                <w:color w:val="FF6600"/>
              </w:rPr>
              <w:t xml:space="preserve"> in all staff groups </w:t>
            </w:r>
          </w:p>
          <w:p w14:paraId="0286C05D" w14:textId="553EC56C" w:rsidR="001C074F" w:rsidRPr="00CD021E" w:rsidRDefault="00EA7094" w:rsidP="00C53492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CD021E">
              <w:rPr>
                <w:rFonts w:asciiTheme="minorHAnsi" w:hAnsiTheme="minorHAnsi" w:cstheme="minorHAnsi"/>
                <w:b/>
                <w:i/>
                <w:color w:val="FF6600"/>
              </w:rPr>
              <w:t xml:space="preserve">- </w:t>
            </w:r>
            <w:r w:rsidR="00CF40C9" w:rsidRPr="00CD021E">
              <w:rPr>
                <w:rFonts w:asciiTheme="minorHAnsi" w:hAnsiTheme="minorHAnsi" w:cstheme="minorHAnsi"/>
                <w:b/>
                <w:i/>
                <w:color w:val="FF6600"/>
              </w:rPr>
              <w:t>Understand</w:t>
            </w:r>
            <w:r w:rsidR="001C074F" w:rsidRPr="00CD021E">
              <w:rPr>
                <w:rFonts w:asciiTheme="minorHAnsi" w:hAnsiTheme="minorHAnsi" w:cstheme="minorHAnsi"/>
                <w:b/>
                <w:i/>
                <w:color w:val="FF6600"/>
              </w:rPr>
              <w:t xml:space="preserve"> men’s views and experiences of work </w:t>
            </w:r>
            <w:r w:rsidRPr="00CD021E">
              <w:rPr>
                <w:rFonts w:asciiTheme="minorHAnsi" w:hAnsiTheme="minorHAnsi" w:cstheme="minorHAnsi"/>
                <w:b/>
                <w:i/>
                <w:color w:val="FF6600"/>
              </w:rPr>
              <w:t xml:space="preserve">and study </w:t>
            </w:r>
            <w:r w:rsidR="001C074F" w:rsidRPr="00CD021E">
              <w:rPr>
                <w:rFonts w:asciiTheme="minorHAnsi" w:hAnsiTheme="minorHAnsi" w:cstheme="minorHAnsi"/>
                <w:b/>
                <w:i/>
                <w:color w:val="FF6600"/>
              </w:rPr>
              <w:t>at IEHC</w:t>
            </w:r>
          </w:p>
          <w:p w14:paraId="39016336" w14:textId="1839ECC6" w:rsidR="001C074F" w:rsidRPr="00CD021E" w:rsidRDefault="001C074F" w:rsidP="00C5349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CD021E">
              <w:rPr>
                <w:rFonts w:asciiTheme="minorHAnsi" w:hAnsiTheme="minorHAnsi" w:cstheme="minorHAnsi"/>
                <w:i/>
                <w:color w:val="FF6600"/>
              </w:rPr>
              <w:t xml:space="preserve">- </w:t>
            </w:r>
            <w:r w:rsidR="00CF40C9" w:rsidRPr="00CD021E">
              <w:rPr>
                <w:rFonts w:asciiTheme="minorHAnsi" w:hAnsiTheme="minorHAnsi" w:cstheme="minorHAnsi"/>
                <w:i/>
                <w:color w:val="FF6600"/>
              </w:rPr>
              <w:t xml:space="preserve">IEHC </w:t>
            </w:r>
            <w:r w:rsidRPr="00CD021E">
              <w:rPr>
                <w:rFonts w:asciiTheme="minorHAnsi" w:hAnsiTheme="minorHAnsi" w:cstheme="minorHAnsi"/>
                <w:i/>
                <w:color w:val="FF6600"/>
              </w:rPr>
              <w:t>Staff survey</w:t>
            </w:r>
          </w:p>
          <w:p w14:paraId="6489F1A7" w14:textId="573F7C77" w:rsidR="001C074F" w:rsidRPr="00CD021E" w:rsidRDefault="001C074F" w:rsidP="002B5224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CD021E">
              <w:rPr>
                <w:rFonts w:asciiTheme="minorHAnsi" w:hAnsiTheme="minorHAnsi" w:cstheme="minorHAnsi"/>
                <w:i/>
                <w:color w:val="FF6600"/>
              </w:rPr>
              <w:t>- Interviews and focus groups</w:t>
            </w:r>
            <w:r w:rsidR="00195E07" w:rsidRPr="00CD021E">
              <w:rPr>
                <w:rFonts w:asciiTheme="minorHAnsi" w:hAnsiTheme="minorHAnsi" w:cstheme="minorHAnsi"/>
                <w:i/>
                <w:color w:val="FF6600"/>
              </w:rPr>
              <w:t xml:space="preserve"> with male staff and students in IEHC</w:t>
            </w:r>
          </w:p>
          <w:p w14:paraId="0B3D0483" w14:textId="56730005" w:rsidR="00293C14" w:rsidRPr="00CD021E" w:rsidRDefault="001C074F" w:rsidP="00293C14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CD021E">
              <w:rPr>
                <w:rFonts w:asciiTheme="minorHAnsi" w:hAnsiTheme="minorHAnsi" w:cstheme="minorHAnsi"/>
                <w:i/>
                <w:color w:val="FF6600"/>
              </w:rPr>
              <w:t>- Survey male students and staff who decide not to apply to IE</w:t>
            </w:r>
            <w:r w:rsidR="0047460B" w:rsidRPr="00CD021E">
              <w:rPr>
                <w:rFonts w:asciiTheme="minorHAnsi" w:hAnsiTheme="minorHAnsi" w:cstheme="minorHAnsi"/>
                <w:i/>
                <w:color w:val="FF6600"/>
              </w:rPr>
              <w:t>HC</w:t>
            </w:r>
            <w:r w:rsidRPr="00CD021E">
              <w:rPr>
                <w:rFonts w:asciiTheme="minorHAnsi" w:hAnsiTheme="minorHAnsi" w:cstheme="minorHAnsi"/>
                <w:i/>
                <w:color w:val="FF6600"/>
              </w:rPr>
              <w:t xml:space="preserve"> </w:t>
            </w:r>
          </w:p>
          <w:p w14:paraId="3830F270" w14:textId="77777777" w:rsidR="001C074F" w:rsidRPr="00CD021E" w:rsidRDefault="00EA7094" w:rsidP="00293C14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CD021E">
              <w:rPr>
                <w:rFonts w:asciiTheme="minorHAnsi" w:hAnsiTheme="minorHAnsi" w:cstheme="minorHAnsi"/>
                <w:b/>
                <w:i/>
                <w:color w:val="FF6600"/>
              </w:rPr>
              <w:t xml:space="preserve">- </w:t>
            </w:r>
            <w:r w:rsidR="00D76940" w:rsidRPr="00CD021E">
              <w:rPr>
                <w:rFonts w:asciiTheme="minorHAnsi" w:hAnsiTheme="minorHAnsi" w:cstheme="minorHAnsi"/>
                <w:b/>
                <w:i/>
                <w:color w:val="FF6600"/>
              </w:rPr>
              <w:t>Revise</w:t>
            </w:r>
            <w:r w:rsidR="005A4976" w:rsidRPr="00CD021E">
              <w:rPr>
                <w:rFonts w:asciiTheme="minorHAnsi" w:hAnsiTheme="minorHAnsi" w:cstheme="minorHAnsi"/>
                <w:b/>
                <w:i/>
                <w:color w:val="FF6600"/>
              </w:rPr>
              <w:t xml:space="preserve"> Action</w:t>
            </w:r>
            <w:r w:rsidR="00D76940" w:rsidRPr="00CD021E">
              <w:rPr>
                <w:rFonts w:asciiTheme="minorHAnsi" w:hAnsiTheme="minorHAnsi" w:cstheme="minorHAnsi"/>
                <w:b/>
                <w:i/>
                <w:color w:val="FF6600"/>
              </w:rPr>
              <w:t xml:space="preserve"> Plan in the light of the finding</w:t>
            </w:r>
            <w:r w:rsidR="005A4976" w:rsidRPr="00CD021E">
              <w:rPr>
                <w:rFonts w:asciiTheme="minorHAnsi" w:hAnsiTheme="minorHAnsi" w:cstheme="minorHAnsi"/>
                <w:b/>
                <w:i/>
                <w:color w:val="FF6600"/>
              </w:rPr>
              <w:t>s</w:t>
            </w:r>
          </w:p>
          <w:p w14:paraId="713CB144" w14:textId="48C3AC5B" w:rsidR="0047460B" w:rsidRPr="00104A96" w:rsidRDefault="0047460B" w:rsidP="00293C14">
            <w:pPr>
              <w:rPr>
                <w:rFonts w:asciiTheme="minorHAnsi" w:hAnsiTheme="minorHAnsi" w:cstheme="minorHAnsi"/>
                <w:b/>
                <w:i/>
              </w:rPr>
            </w:pPr>
            <w:r w:rsidRPr="00CD021E">
              <w:rPr>
                <w:rFonts w:asciiTheme="minorHAnsi" w:hAnsiTheme="minorHAnsi" w:cstheme="minorHAnsi"/>
                <w:b/>
                <w:i/>
                <w:color w:val="FF6600"/>
              </w:rPr>
              <w:t>Unconscious bias tra</w:t>
            </w:r>
            <w:r w:rsidR="006B1F34" w:rsidRPr="00CD021E">
              <w:rPr>
                <w:rFonts w:asciiTheme="minorHAnsi" w:hAnsiTheme="minorHAnsi" w:cstheme="minorHAnsi"/>
                <w:b/>
                <w:i/>
                <w:color w:val="FF6600"/>
              </w:rPr>
              <w:t>in</w:t>
            </w:r>
            <w:r w:rsidRPr="00CD021E">
              <w:rPr>
                <w:rFonts w:asciiTheme="minorHAnsi" w:hAnsiTheme="minorHAnsi" w:cstheme="minorHAnsi"/>
                <w:b/>
                <w:i/>
                <w:color w:val="FF6600"/>
              </w:rPr>
              <w:t>ing for all admissions tutors</w:t>
            </w:r>
          </w:p>
        </w:tc>
        <w:tc>
          <w:tcPr>
            <w:tcW w:w="1417" w:type="dxa"/>
          </w:tcPr>
          <w:p w14:paraId="4AD7211C" w14:textId="5A31362A" w:rsidR="001C074F" w:rsidRPr="00104A96" w:rsidRDefault="001C074F" w:rsidP="00F57E1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Data collection </w:t>
            </w:r>
            <w:r w:rsidR="00CB6847" w:rsidRPr="00104A96">
              <w:rPr>
                <w:rFonts w:asciiTheme="minorHAnsi" w:hAnsiTheme="minorHAnsi" w:cstheme="minorHAnsi"/>
              </w:rPr>
              <w:t xml:space="preserve">and analysis </w:t>
            </w:r>
            <w:r w:rsidRPr="00104A96">
              <w:rPr>
                <w:rFonts w:asciiTheme="minorHAnsi" w:hAnsiTheme="minorHAnsi" w:cstheme="minorHAnsi"/>
              </w:rPr>
              <w:t>by Dec 20</w:t>
            </w:r>
            <w:r w:rsidR="00471C1A">
              <w:rPr>
                <w:rFonts w:asciiTheme="minorHAnsi" w:hAnsiTheme="minorHAnsi" w:cstheme="minorHAnsi"/>
              </w:rPr>
              <w:t>20</w:t>
            </w:r>
          </w:p>
          <w:p w14:paraId="09215B96" w14:textId="77777777" w:rsidR="008B29AE" w:rsidRPr="00104A96" w:rsidRDefault="008B29AE" w:rsidP="00F57E11">
            <w:pPr>
              <w:rPr>
                <w:rFonts w:asciiTheme="minorHAnsi" w:hAnsiTheme="minorHAnsi" w:cstheme="minorHAnsi"/>
              </w:rPr>
            </w:pPr>
          </w:p>
          <w:p w14:paraId="4C3C8005" w14:textId="77777777" w:rsidR="005A4976" w:rsidRPr="00104A96" w:rsidRDefault="005A4976" w:rsidP="00E078D3">
            <w:pPr>
              <w:rPr>
                <w:rFonts w:asciiTheme="minorHAnsi" w:hAnsiTheme="minorHAnsi" w:cstheme="minorHAnsi"/>
              </w:rPr>
            </w:pPr>
          </w:p>
          <w:p w14:paraId="48081622" w14:textId="77777777" w:rsidR="005A4976" w:rsidRPr="00104A96" w:rsidRDefault="005A4976" w:rsidP="00E078D3">
            <w:pPr>
              <w:rPr>
                <w:rFonts w:asciiTheme="minorHAnsi" w:hAnsiTheme="minorHAnsi" w:cstheme="minorHAnsi"/>
              </w:rPr>
            </w:pPr>
          </w:p>
          <w:p w14:paraId="611FE0A3" w14:textId="006DF293" w:rsidR="00E078D3" w:rsidRPr="00104A96" w:rsidRDefault="00A60299" w:rsidP="00E078D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Review Action</w:t>
            </w:r>
            <w:r w:rsidR="009D154B" w:rsidRPr="00104A96">
              <w:rPr>
                <w:rFonts w:asciiTheme="minorHAnsi" w:hAnsiTheme="minorHAnsi" w:cstheme="minorHAnsi"/>
              </w:rPr>
              <w:t xml:space="preserve"> Plan</w:t>
            </w:r>
            <w:r w:rsidRPr="00104A96">
              <w:rPr>
                <w:rFonts w:asciiTheme="minorHAnsi" w:hAnsiTheme="minorHAnsi" w:cstheme="minorHAnsi"/>
              </w:rPr>
              <w:t xml:space="preserve"> in</w:t>
            </w:r>
            <w:r w:rsidR="008B29AE" w:rsidRPr="00104A96">
              <w:rPr>
                <w:rFonts w:asciiTheme="minorHAnsi" w:hAnsiTheme="minorHAnsi" w:cstheme="minorHAnsi"/>
              </w:rPr>
              <w:t xml:space="preserve"> Feb</w:t>
            </w:r>
          </w:p>
          <w:p w14:paraId="40697B5C" w14:textId="524FEDA5" w:rsidR="001C074F" w:rsidRPr="00104A96" w:rsidRDefault="00471C1A" w:rsidP="008B2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560" w:type="dxa"/>
          </w:tcPr>
          <w:p w14:paraId="1D5D7F9F" w14:textId="17FB8D2B" w:rsidR="00D17661" w:rsidRPr="00471C1A" w:rsidRDefault="00471C1A" w:rsidP="00471C1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Intersectional Action Group</w:t>
            </w:r>
          </w:p>
        </w:tc>
        <w:tc>
          <w:tcPr>
            <w:tcW w:w="4110" w:type="dxa"/>
          </w:tcPr>
          <w:p w14:paraId="6ADCE363" w14:textId="6E66BB60" w:rsidR="001C074F" w:rsidRPr="00104A96" w:rsidRDefault="00E078D3" w:rsidP="00BB5C86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Collated</w:t>
            </w:r>
            <w:r w:rsidR="001C074F" w:rsidRPr="00104A96">
              <w:rPr>
                <w:rFonts w:asciiTheme="minorHAnsi" w:hAnsiTheme="minorHAnsi" w:cstheme="minorHAnsi"/>
              </w:rPr>
              <w:t xml:space="preserve"> findings from staff and student surveys, interviews and focus groups (by </w:t>
            </w:r>
            <w:r w:rsidR="00471C1A">
              <w:rPr>
                <w:rFonts w:asciiTheme="minorHAnsi" w:hAnsiTheme="minorHAnsi" w:cstheme="minorHAnsi"/>
              </w:rPr>
              <w:t>Dec 2020</w:t>
            </w:r>
            <w:r w:rsidR="001C074F" w:rsidRPr="00104A96">
              <w:rPr>
                <w:rFonts w:asciiTheme="minorHAnsi" w:hAnsiTheme="minorHAnsi" w:cstheme="minorHAnsi"/>
              </w:rPr>
              <w:t>)</w:t>
            </w:r>
          </w:p>
          <w:p w14:paraId="2374F080" w14:textId="355615A4" w:rsidR="001C074F" w:rsidRPr="00104A96" w:rsidRDefault="001C074F" w:rsidP="00BB5C86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Presentation of findings at </w:t>
            </w:r>
            <w:r w:rsidR="00471C1A">
              <w:rPr>
                <w:rFonts w:asciiTheme="minorHAnsi" w:hAnsiTheme="minorHAnsi" w:cstheme="minorHAnsi"/>
              </w:rPr>
              <w:t>an open meeting in February 2021</w:t>
            </w:r>
          </w:p>
          <w:p w14:paraId="7C8F3BEE" w14:textId="77777777" w:rsidR="00EA30BA" w:rsidRPr="00104A96" w:rsidRDefault="001C074F" w:rsidP="009D154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Revi</w:t>
            </w:r>
            <w:r w:rsidR="009D154B" w:rsidRPr="00104A96">
              <w:rPr>
                <w:rFonts w:asciiTheme="minorHAnsi" w:hAnsiTheme="minorHAnsi" w:cstheme="minorHAnsi"/>
              </w:rPr>
              <w:t>sed</w:t>
            </w:r>
            <w:r w:rsidRPr="00104A96">
              <w:rPr>
                <w:rFonts w:asciiTheme="minorHAnsi" w:hAnsiTheme="minorHAnsi" w:cstheme="minorHAnsi"/>
              </w:rPr>
              <w:t xml:space="preserve"> Action</w:t>
            </w:r>
            <w:r w:rsidR="009D154B" w:rsidRPr="00104A96">
              <w:rPr>
                <w:rFonts w:asciiTheme="minorHAnsi" w:hAnsiTheme="minorHAnsi" w:cstheme="minorHAnsi"/>
              </w:rPr>
              <w:t xml:space="preserve"> plan with action</w:t>
            </w:r>
            <w:r w:rsidR="00E078D3" w:rsidRPr="00104A96">
              <w:rPr>
                <w:rFonts w:asciiTheme="minorHAnsi" w:hAnsiTheme="minorHAnsi" w:cstheme="minorHAnsi"/>
              </w:rPr>
              <w:t>s to increase proportion of male staff and students</w:t>
            </w:r>
            <w:r w:rsidR="009D154B" w:rsidRPr="00104A96">
              <w:rPr>
                <w:rFonts w:asciiTheme="minorHAnsi" w:hAnsiTheme="minorHAnsi" w:cstheme="minorHAnsi"/>
              </w:rPr>
              <w:t xml:space="preserve">: </w:t>
            </w:r>
            <w:r w:rsidR="00A60299" w:rsidRPr="00104A96">
              <w:rPr>
                <w:rFonts w:asciiTheme="minorHAnsi" w:hAnsiTheme="minorHAnsi" w:cstheme="minorHAnsi"/>
              </w:rPr>
              <w:t xml:space="preserve">2020 and </w:t>
            </w:r>
            <w:r w:rsidR="00CB6847" w:rsidRPr="00104A96">
              <w:rPr>
                <w:rFonts w:asciiTheme="minorHAnsi" w:hAnsiTheme="minorHAnsi" w:cstheme="minorHAnsi"/>
              </w:rPr>
              <w:t>a</w:t>
            </w:r>
            <w:r w:rsidR="00E078D3" w:rsidRPr="00104A96">
              <w:rPr>
                <w:rFonts w:asciiTheme="minorHAnsi" w:hAnsiTheme="minorHAnsi" w:cstheme="minorHAnsi"/>
              </w:rPr>
              <w:t>nnually</w:t>
            </w:r>
          </w:p>
          <w:p w14:paraId="448786C4" w14:textId="77777777" w:rsidR="00EA30BA" w:rsidRPr="00104A96" w:rsidRDefault="00EA30BA" w:rsidP="009D154B">
            <w:pPr>
              <w:rPr>
                <w:rFonts w:asciiTheme="minorHAnsi" w:hAnsiTheme="minorHAnsi" w:cstheme="minorHAnsi"/>
              </w:rPr>
            </w:pPr>
          </w:p>
          <w:p w14:paraId="1E49F0B6" w14:textId="77777777" w:rsidR="00EA30BA" w:rsidRPr="00104A96" w:rsidRDefault="00EA30BA" w:rsidP="009D154B">
            <w:pPr>
              <w:rPr>
                <w:rFonts w:asciiTheme="minorHAnsi" w:hAnsiTheme="minorHAnsi" w:cstheme="minorHAnsi"/>
              </w:rPr>
            </w:pPr>
          </w:p>
          <w:p w14:paraId="26F5B421" w14:textId="1DFB15FF" w:rsidR="001C074F" w:rsidRPr="00104A96" w:rsidRDefault="00EA30BA" w:rsidP="009D154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[See also 4.1: Students and 5.1: Recruitment, promotion, retention]</w:t>
            </w:r>
          </w:p>
        </w:tc>
      </w:tr>
      <w:tr w:rsidR="001C074F" w:rsidRPr="00104A96" w14:paraId="15DC3161" w14:textId="77777777" w:rsidTr="00242CA0">
        <w:tc>
          <w:tcPr>
            <w:tcW w:w="736" w:type="dxa"/>
          </w:tcPr>
          <w:p w14:paraId="6FF97E8A" w14:textId="370C368A" w:rsidR="001C074F" w:rsidRPr="00104A96" w:rsidRDefault="001C074F" w:rsidP="007160A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2100" w:type="dxa"/>
          </w:tcPr>
          <w:p w14:paraId="5178620D" w14:textId="501DB745" w:rsidR="001C074F" w:rsidRPr="00104A96" w:rsidRDefault="001C074F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Low proportion of male Equality Action Group (EAG) members</w:t>
            </w:r>
          </w:p>
        </w:tc>
        <w:tc>
          <w:tcPr>
            <w:tcW w:w="3969" w:type="dxa"/>
          </w:tcPr>
          <w:p w14:paraId="09744261" w14:textId="5EBC4328" w:rsidR="001C074F" w:rsidRPr="001113F7" w:rsidRDefault="00C4139E" w:rsidP="00C5349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 xml:space="preserve">*** </w:t>
            </w:r>
            <w:r w:rsidR="00323687" w:rsidRPr="001113F7">
              <w:rPr>
                <w:rFonts w:asciiTheme="minorHAnsi" w:hAnsiTheme="minorHAnsi" w:cstheme="minorHAnsi"/>
                <w:b/>
                <w:color w:val="FF0000"/>
              </w:rPr>
              <w:t>A</w:t>
            </w:r>
            <w:r w:rsidR="001C074F" w:rsidRPr="001113F7">
              <w:rPr>
                <w:rFonts w:asciiTheme="minorHAnsi" w:hAnsiTheme="minorHAnsi" w:cstheme="minorHAnsi"/>
                <w:b/>
                <w:color w:val="FF0000"/>
              </w:rPr>
              <w:t>ppoint more male Equality Action Group members</w:t>
            </w:r>
            <w:r w:rsidR="001C074F" w:rsidRPr="001113F7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1256788C" w14:textId="6BE84F86" w:rsidR="001C074F" w:rsidRPr="001113F7" w:rsidRDefault="001C074F" w:rsidP="003D2B03">
            <w:pPr>
              <w:rPr>
                <w:rFonts w:asciiTheme="minorHAnsi" w:hAnsiTheme="minorHAnsi" w:cstheme="minorHAnsi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Open and targeted invitations to join the team</w:t>
            </w:r>
          </w:p>
        </w:tc>
        <w:tc>
          <w:tcPr>
            <w:tcW w:w="1417" w:type="dxa"/>
          </w:tcPr>
          <w:p w14:paraId="1A5B54F3" w14:textId="6B614BC3" w:rsidR="001C074F" w:rsidRPr="00104A96" w:rsidRDefault="001C074F" w:rsidP="00D1766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</w:t>
            </w:r>
            <w:r w:rsidR="00864A1E" w:rsidRPr="00104A96">
              <w:rPr>
                <w:rFonts w:asciiTheme="minorHAnsi" w:hAnsiTheme="minorHAnsi" w:cstheme="minorHAnsi"/>
              </w:rPr>
              <w:t>ly via</w:t>
            </w:r>
            <w:r w:rsidRPr="00104A96">
              <w:rPr>
                <w:rFonts w:asciiTheme="minorHAnsi" w:hAnsiTheme="minorHAnsi" w:cstheme="minorHAnsi"/>
              </w:rPr>
              <w:t xml:space="preserve"> EAG team strategic review</w:t>
            </w:r>
            <w:r w:rsidR="00B74E9F" w:rsidRPr="00104A96">
              <w:rPr>
                <w:rFonts w:asciiTheme="minorHAnsi" w:hAnsiTheme="minorHAnsi" w:cstheme="minorHAnsi"/>
              </w:rPr>
              <w:t>s, 2019 to 2022</w:t>
            </w:r>
          </w:p>
        </w:tc>
        <w:tc>
          <w:tcPr>
            <w:tcW w:w="1560" w:type="dxa"/>
          </w:tcPr>
          <w:p w14:paraId="1238ED14" w14:textId="1A26E0A5" w:rsidR="001C074F" w:rsidRPr="00104A96" w:rsidRDefault="00147C57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Co-chairs:</w:t>
            </w:r>
            <w:r w:rsidRPr="00104A96">
              <w:rPr>
                <w:rFonts w:asciiTheme="minorHAnsi" w:hAnsiTheme="minorHAnsi" w:cstheme="minorHAnsi"/>
              </w:rPr>
              <w:t xml:space="preserve"> Julia Bailey, Richard Marsh</w:t>
            </w:r>
          </w:p>
        </w:tc>
        <w:tc>
          <w:tcPr>
            <w:tcW w:w="4110" w:type="dxa"/>
          </w:tcPr>
          <w:p w14:paraId="2CEBE2D2" w14:textId="35156A3D" w:rsidR="001C074F" w:rsidRDefault="009D154B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EAG Gender</w:t>
            </w:r>
            <w:r w:rsidR="001C074F" w:rsidRPr="00104A96">
              <w:rPr>
                <w:rFonts w:asciiTheme="minorHAnsi" w:hAnsiTheme="minorHAnsi" w:cstheme="minorHAnsi"/>
              </w:rPr>
              <w:t xml:space="preserve"> ratio – no fewer than 40% proportion of male </w:t>
            </w:r>
            <w:r w:rsidR="001C672B" w:rsidRPr="00104A96">
              <w:rPr>
                <w:rFonts w:asciiTheme="minorHAnsi" w:hAnsiTheme="minorHAnsi" w:cstheme="minorHAnsi"/>
              </w:rPr>
              <w:t>to</w:t>
            </w:r>
            <w:r w:rsidR="001C074F" w:rsidRPr="00104A96">
              <w:rPr>
                <w:rFonts w:asciiTheme="minorHAnsi" w:hAnsiTheme="minorHAnsi" w:cstheme="minorHAnsi"/>
              </w:rPr>
              <w:t xml:space="preserve"> female members</w:t>
            </w:r>
            <w:r w:rsidR="001C672B" w:rsidRPr="00104A96">
              <w:rPr>
                <w:rFonts w:asciiTheme="minorHAnsi" w:hAnsiTheme="minorHAnsi" w:cstheme="minorHAnsi"/>
              </w:rPr>
              <w:t xml:space="preserve"> (or female/male)</w:t>
            </w:r>
          </w:p>
          <w:p w14:paraId="190867E8" w14:textId="77777777" w:rsidR="00070F37" w:rsidRDefault="00070F37" w:rsidP="0003136B">
            <w:pPr>
              <w:rPr>
                <w:rFonts w:asciiTheme="minorHAnsi" w:hAnsiTheme="minorHAnsi" w:cstheme="minorHAnsi"/>
              </w:rPr>
            </w:pPr>
          </w:p>
          <w:p w14:paraId="706961DC" w14:textId="3AD5C83D" w:rsidR="001C074F" w:rsidRPr="00B548FA" w:rsidRDefault="00070F37" w:rsidP="0003136B">
            <w:pPr>
              <w:rPr>
                <w:rFonts w:asciiTheme="minorHAnsi" w:hAnsiTheme="minorHAnsi" w:cstheme="minorHAnsi"/>
                <w:b/>
                <w:i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35% male in June 2019</w:t>
            </w:r>
          </w:p>
        </w:tc>
      </w:tr>
      <w:tr w:rsidR="001C074F" w:rsidRPr="00104A96" w14:paraId="3AE582AF" w14:textId="77777777" w:rsidTr="00242CA0">
        <w:tc>
          <w:tcPr>
            <w:tcW w:w="736" w:type="dxa"/>
          </w:tcPr>
          <w:p w14:paraId="42883627" w14:textId="06C20D13" w:rsidR="001C074F" w:rsidRPr="00104A96" w:rsidRDefault="001C074F" w:rsidP="007160A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2100" w:type="dxa"/>
          </w:tcPr>
          <w:p w14:paraId="7E9249A2" w14:textId="68791F25" w:rsidR="001C074F" w:rsidRPr="00104A96" w:rsidRDefault="001C074F" w:rsidP="00A001A6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Low proportion of student Equality Action Group (EAG) members </w:t>
            </w:r>
          </w:p>
        </w:tc>
        <w:tc>
          <w:tcPr>
            <w:tcW w:w="3969" w:type="dxa"/>
          </w:tcPr>
          <w:p w14:paraId="6877D6E6" w14:textId="3D4035F3" w:rsidR="00C33730" w:rsidRPr="00B548FA" w:rsidRDefault="00C4139E" w:rsidP="00C33730">
            <w:pPr>
              <w:rPr>
                <w:rFonts w:asciiTheme="minorHAnsi" w:hAnsiTheme="minorHAnsi" w:cstheme="minorHAnsi"/>
                <w:color w:val="00B050"/>
              </w:rPr>
            </w:pPr>
            <w:r w:rsidRPr="00B548FA">
              <w:rPr>
                <w:rFonts w:asciiTheme="minorHAnsi" w:hAnsiTheme="minorHAnsi" w:cstheme="minorHAnsi"/>
                <w:b/>
                <w:color w:val="00B050"/>
              </w:rPr>
              <w:t xml:space="preserve">*** </w:t>
            </w:r>
            <w:r w:rsidR="00323687" w:rsidRPr="00B548FA">
              <w:rPr>
                <w:rFonts w:asciiTheme="minorHAnsi" w:hAnsiTheme="minorHAnsi" w:cstheme="minorHAnsi"/>
                <w:b/>
                <w:color w:val="00B050"/>
              </w:rPr>
              <w:t>A</w:t>
            </w:r>
            <w:r w:rsidR="00C33730" w:rsidRPr="00B548FA">
              <w:rPr>
                <w:rFonts w:asciiTheme="minorHAnsi" w:hAnsiTheme="minorHAnsi" w:cstheme="minorHAnsi"/>
                <w:b/>
                <w:color w:val="00B050"/>
              </w:rPr>
              <w:t>ppoint more student Equality Action Group members</w:t>
            </w:r>
            <w:r w:rsidR="00C33730" w:rsidRPr="00B548FA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14:paraId="4D1FD964" w14:textId="552A7C94" w:rsidR="001C074F" w:rsidRPr="001113F7" w:rsidRDefault="001C074F" w:rsidP="00A001A6">
            <w:pPr>
              <w:rPr>
                <w:rFonts w:asciiTheme="minorHAnsi" w:hAnsiTheme="minorHAnsi" w:cstheme="minorHAnsi"/>
                <w:b/>
              </w:rPr>
            </w:pPr>
            <w:r w:rsidRPr="00B548FA">
              <w:rPr>
                <w:rFonts w:asciiTheme="minorHAnsi" w:hAnsiTheme="minorHAnsi" w:cstheme="minorHAnsi"/>
                <w:color w:val="00B050"/>
              </w:rPr>
              <w:t>- Open and targeted invitations to join the team</w:t>
            </w:r>
          </w:p>
        </w:tc>
        <w:tc>
          <w:tcPr>
            <w:tcW w:w="1417" w:type="dxa"/>
          </w:tcPr>
          <w:p w14:paraId="6CFE311F" w14:textId="77777777" w:rsidR="00B74E9F" w:rsidRPr="00104A96" w:rsidRDefault="00864A1E" w:rsidP="00B74E9F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Annually via EAG team strategic review</w:t>
            </w:r>
            <w:r w:rsidR="00B74E9F" w:rsidRPr="00104A96">
              <w:rPr>
                <w:rFonts w:asciiTheme="minorHAnsi" w:hAnsiTheme="minorHAnsi" w:cstheme="minorHAnsi"/>
              </w:rPr>
              <w:t>, 2019 to 2022</w:t>
            </w:r>
          </w:p>
          <w:p w14:paraId="59E3AFD0" w14:textId="3636BD05" w:rsidR="001C074F" w:rsidRPr="00104A96" w:rsidRDefault="001C074F" w:rsidP="00A00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01755DB" w14:textId="5E857550" w:rsidR="001C074F" w:rsidRPr="00104A96" w:rsidRDefault="00147C57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Co-chairs</w:t>
            </w:r>
            <w:r w:rsidRPr="00104A96">
              <w:rPr>
                <w:rFonts w:asciiTheme="minorHAnsi" w:hAnsiTheme="minorHAnsi" w:cstheme="minorHAnsi"/>
              </w:rPr>
              <w:t>: Julia Bailey, Richard Marsh</w:t>
            </w:r>
          </w:p>
        </w:tc>
        <w:tc>
          <w:tcPr>
            <w:tcW w:w="4110" w:type="dxa"/>
          </w:tcPr>
          <w:p w14:paraId="5A459803" w14:textId="7C6454E9" w:rsidR="001C074F" w:rsidRPr="00070F37" w:rsidRDefault="00D80234" w:rsidP="00D80234">
            <w:pPr>
              <w:rPr>
                <w:rFonts w:asciiTheme="minorHAnsi" w:hAnsiTheme="minorHAnsi" w:cstheme="minorHAnsi"/>
                <w:b/>
              </w:rPr>
            </w:pPr>
            <w:r w:rsidRPr="00070F37">
              <w:rPr>
                <w:rFonts w:asciiTheme="minorHAnsi" w:hAnsiTheme="minorHAnsi" w:cstheme="minorHAnsi"/>
                <w:b/>
                <w:color w:val="00B050"/>
              </w:rPr>
              <w:t xml:space="preserve">At least 2 PhD student </w:t>
            </w:r>
            <w:r w:rsidR="001C074F" w:rsidRPr="00070F37">
              <w:rPr>
                <w:rFonts w:asciiTheme="minorHAnsi" w:hAnsiTheme="minorHAnsi" w:cstheme="minorHAnsi"/>
                <w:b/>
                <w:color w:val="00B050"/>
              </w:rPr>
              <w:t>representatives</w:t>
            </w:r>
          </w:p>
        </w:tc>
      </w:tr>
      <w:tr w:rsidR="00D06D0A" w:rsidRPr="00104A96" w14:paraId="399034F3" w14:textId="77777777" w:rsidTr="00242CA0">
        <w:tc>
          <w:tcPr>
            <w:tcW w:w="736" w:type="dxa"/>
          </w:tcPr>
          <w:p w14:paraId="6E075330" w14:textId="3068016A" w:rsidR="00D06D0A" w:rsidRPr="00104A96" w:rsidRDefault="00D06D0A" w:rsidP="007160A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>3.4</w:t>
            </w:r>
          </w:p>
        </w:tc>
        <w:tc>
          <w:tcPr>
            <w:tcW w:w="2100" w:type="dxa"/>
          </w:tcPr>
          <w:p w14:paraId="2A0F580B" w14:textId="2957C2E9" w:rsidR="00D06D0A" w:rsidRPr="00104A96" w:rsidRDefault="00D06D0A" w:rsidP="00D06D0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Low proportion of </w:t>
            </w:r>
            <w:r w:rsidR="001A0DE3" w:rsidRPr="00104A96">
              <w:rPr>
                <w:rFonts w:asciiTheme="minorHAnsi" w:hAnsiTheme="minorHAnsi" w:cstheme="minorHAnsi"/>
              </w:rPr>
              <w:t>Professional S</w:t>
            </w:r>
            <w:r w:rsidRPr="00104A96">
              <w:rPr>
                <w:rFonts w:asciiTheme="minorHAnsi" w:hAnsiTheme="minorHAnsi" w:cstheme="minorHAnsi"/>
              </w:rPr>
              <w:t>ervices Equality Action Group (EAG) members</w:t>
            </w:r>
          </w:p>
        </w:tc>
        <w:tc>
          <w:tcPr>
            <w:tcW w:w="3969" w:type="dxa"/>
          </w:tcPr>
          <w:p w14:paraId="3E13DAAF" w14:textId="4156C705" w:rsidR="00BF49C0" w:rsidRPr="00070F37" w:rsidRDefault="00BF49C0" w:rsidP="00BF49C0">
            <w:pPr>
              <w:rPr>
                <w:rFonts w:asciiTheme="minorHAnsi" w:hAnsiTheme="minorHAnsi" w:cstheme="minorHAnsi"/>
                <w:color w:val="00B050"/>
              </w:rPr>
            </w:pPr>
            <w:r w:rsidRPr="00070F37">
              <w:rPr>
                <w:rFonts w:asciiTheme="minorHAnsi" w:hAnsiTheme="minorHAnsi" w:cstheme="minorHAnsi"/>
                <w:b/>
                <w:color w:val="00B050"/>
              </w:rPr>
              <w:t>*** Appoint more Professional Services Equality Action Group members</w:t>
            </w:r>
            <w:r w:rsidRPr="00070F37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14:paraId="29B15E5C" w14:textId="1AB933CF" w:rsidR="00D06D0A" w:rsidRPr="00104A96" w:rsidRDefault="00BF49C0" w:rsidP="00BF49C0">
            <w:pPr>
              <w:rPr>
                <w:rFonts w:asciiTheme="minorHAnsi" w:hAnsiTheme="minorHAnsi" w:cstheme="minorHAnsi"/>
                <w:b/>
              </w:rPr>
            </w:pPr>
            <w:r w:rsidRPr="00070F37">
              <w:rPr>
                <w:rFonts w:asciiTheme="minorHAnsi" w:hAnsiTheme="minorHAnsi" w:cstheme="minorHAnsi"/>
                <w:color w:val="00B050"/>
              </w:rPr>
              <w:t>- Open and targeted invitations to join the team</w:t>
            </w:r>
          </w:p>
        </w:tc>
        <w:tc>
          <w:tcPr>
            <w:tcW w:w="1417" w:type="dxa"/>
          </w:tcPr>
          <w:p w14:paraId="147DCA63" w14:textId="57E6C615" w:rsidR="00D06D0A" w:rsidRPr="00104A96" w:rsidRDefault="004243CE" w:rsidP="00BF49C0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Annually via EAG team Strategic R</w:t>
            </w:r>
            <w:r w:rsidR="00864A1E" w:rsidRPr="00104A96">
              <w:rPr>
                <w:rFonts w:asciiTheme="minorHAnsi" w:hAnsiTheme="minorHAnsi" w:cstheme="minorHAnsi"/>
              </w:rPr>
              <w:t>eview</w:t>
            </w:r>
            <w:r w:rsidR="00B74E9F" w:rsidRPr="00104A96">
              <w:rPr>
                <w:rFonts w:asciiTheme="minorHAnsi" w:hAnsiTheme="minorHAnsi" w:cstheme="minorHAnsi"/>
              </w:rPr>
              <w:t>, 2019 to 2022</w:t>
            </w:r>
          </w:p>
        </w:tc>
        <w:tc>
          <w:tcPr>
            <w:tcW w:w="1560" w:type="dxa"/>
          </w:tcPr>
          <w:p w14:paraId="7299E248" w14:textId="6C612248" w:rsidR="00D06D0A" w:rsidRPr="00104A96" w:rsidRDefault="00B50270" w:rsidP="0003136B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</w:rPr>
              <w:t>Richard Marsh</w:t>
            </w:r>
            <w:r w:rsidR="00864A1E" w:rsidRPr="00104A96">
              <w:rPr>
                <w:rFonts w:asciiTheme="minorHAnsi" w:hAnsiTheme="minorHAnsi" w:cstheme="minorHAnsi"/>
              </w:rPr>
              <w:t xml:space="preserve"> (</w:t>
            </w:r>
            <w:r w:rsidR="005F3852" w:rsidRPr="00104A96">
              <w:rPr>
                <w:rFonts w:asciiTheme="minorHAnsi" w:hAnsiTheme="minorHAnsi" w:cstheme="minorHAnsi"/>
              </w:rPr>
              <w:t xml:space="preserve">Co-chair and </w:t>
            </w:r>
            <w:r w:rsidR="00864A1E" w:rsidRPr="00104A96">
              <w:rPr>
                <w:rFonts w:asciiTheme="minorHAnsi" w:hAnsiTheme="minorHAnsi" w:cstheme="minorHAnsi"/>
              </w:rPr>
              <w:t>IEHC Manager</w:t>
            </w:r>
            <w:r w:rsidR="00864A1E" w:rsidRPr="00104A96">
              <w:rPr>
                <w:rFonts w:asciiTheme="minorHAnsi" w:hAnsiTheme="minorHAnsi" w:cstheme="minorHAnsi"/>
                <w:b/>
              </w:rPr>
              <w:t>)</w:t>
            </w:r>
          </w:p>
          <w:p w14:paraId="0FAC7319" w14:textId="70E85115" w:rsidR="005F3852" w:rsidRPr="00104A96" w:rsidRDefault="005F3852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Madiha Sajid</w:t>
            </w:r>
          </w:p>
          <w:p w14:paraId="38C9FF13" w14:textId="2522B346" w:rsidR="00B50270" w:rsidRPr="00104A96" w:rsidRDefault="00B50270" w:rsidP="000313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0" w:type="dxa"/>
          </w:tcPr>
          <w:p w14:paraId="00B3FAF3" w14:textId="22E6FEF4" w:rsidR="00D06D0A" w:rsidRPr="006D614E" w:rsidRDefault="00D06D0A" w:rsidP="00D06D0A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6D614E">
              <w:rPr>
                <w:rFonts w:asciiTheme="minorHAnsi" w:hAnsiTheme="minorHAnsi" w:cstheme="minorHAnsi"/>
                <w:b/>
                <w:color w:val="00B050"/>
              </w:rPr>
              <w:t>*No fewer than 40% Professional services staff</w:t>
            </w:r>
          </w:p>
          <w:p w14:paraId="59B72103" w14:textId="77777777" w:rsidR="00D06D0A" w:rsidRDefault="00D06D0A" w:rsidP="00C833CF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384B3DD7" w14:textId="070505C8" w:rsidR="00070F37" w:rsidRPr="00B548FA" w:rsidRDefault="00B548FA" w:rsidP="00C833CF">
            <w:pPr>
              <w:rPr>
                <w:rFonts w:asciiTheme="minorHAnsi" w:hAnsiTheme="minorHAnsi" w:cstheme="minorHAnsi"/>
                <w:b/>
                <w:i/>
                <w:highlight w:val="yellow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00B050"/>
              </w:rPr>
              <w:t xml:space="preserve">Achieved by </w:t>
            </w:r>
            <w:r w:rsidR="00070F37" w:rsidRPr="00B548FA">
              <w:rPr>
                <w:rFonts w:asciiTheme="minorHAnsi" w:hAnsiTheme="minorHAnsi" w:cstheme="minorHAnsi"/>
                <w:b/>
                <w:i/>
                <w:color w:val="00B050"/>
              </w:rPr>
              <w:t>June 2019: 9/18 staff are professional services</w:t>
            </w:r>
          </w:p>
        </w:tc>
      </w:tr>
      <w:tr w:rsidR="001C074F" w:rsidRPr="00104A96" w14:paraId="715CDFB6" w14:textId="77777777" w:rsidTr="00242CA0">
        <w:tc>
          <w:tcPr>
            <w:tcW w:w="736" w:type="dxa"/>
          </w:tcPr>
          <w:p w14:paraId="3B5F24D7" w14:textId="7191EE5B" w:rsidR="001C074F" w:rsidRPr="00104A96" w:rsidRDefault="00D06D0A" w:rsidP="007160A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2100" w:type="dxa"/>
          </w:tcPr>
          <w:p w14:paraId="4C151456" w14:textId="66717B4D" w:rsidR="001C074F" w:rsidRPr="00104A96" w:rsidRDefault="001C074F" w:rsidP="00EA2028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Ensure that the Equality Action Group membership reflects the diversity of IEHC staff, and that minority groups have a voice </w:t>
            </w:r>
          </w:p>
        </w:tc>
        <w:tc>
          <w:tcPr>
            <w:tcW w:w="3969" w:type="dxa"/>
          </w:tcPr>
          <w:p w14:paraId="5FBA04FA" w14:textId="7EBF9A75" w:rsidR="001C074F" w:rsidRPr="00B548FA" w:rsidRDefault="00C4139E" w:rsidP="00D04466">
            <w:pPr>
              <w:rPr>
                <w:rFonts w:asciiTheme="minorHAnsi" w:hAnsiTheme="minorHAnsi" w:cstheme="minorHAnsi"/>
                <w:b/>
                <w:i/>
                <w:color w:val="00B05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00B050"/>
              </w:rPr>
              <w:t xml:space="preserve">** </w:t>
            </w:r>
            <w:r w:rsidR="001C074F" w:rsidRPr="00B548FA">
              <w:rPr>
                <w:rFonts w:asciiTheme="minorHAnsi" w:hAnsiTheme="minorHAnsi" w:cstheme="minorHAnsi"/>
                <w:b/>
                <w:i/>
                <w:color w:val="00B050"/>
              </w:rPr>
              <w:t>Annual</w:t>
            </w:r>
            <w:r w:rsidR="00C173A3" w:rsidRPr="00B548FA">
              <w:rPr>
                <w:rFonts w:asciiTheme="minorHAnsi" w:hAnsiTheme="minorHAnsi" w:cstheme="minorHAnsi"/>
                <w:b/>
                <w:i/>
                <w:color w:val="00B050"/>
              </w:rPr>
              <w:t>ly</w:t>
            </w:r>
            <w:r w:rsidR="001C074F" w:rsidRPr="00B548FA">
              <w:rPr>
                <w:rFonts w:asciiTheme="minorHAnsi" w:hAnsiTheme="minorHAnsi" w:cstheme="minorHAnsi"/>
                <w:b/>
                <w:i/>
                <w:color w:val="00B050"/>
              </w:rPr>
              <w:t xml:space="preserve"> review</w:t>
            </w:r>
            <w:r w:rsidR="00C173A3" w:rsidRPr="00B548FA">
              <w:rPr>
                <w:rFonts w:asciiTheme="minorHAnsi" w:hAnsiTheme="minorHAnsi" w:cstheme="minorHAnsi"/>
                <w:b/>
                <w:i/>
                <w:color w:val="00B050"/>
              </w:rPr>
              <w:t xml:space="preserve"> the</w:t>
            </w:r>
            <w:r w:rsidR="001C074F" w:rsidRPr="00B548FA">
              <w:rPr>
                <w:rFonts w:asciiTheme="minorHAnsi" w:hAnsiTheme="minorHAnsi" w:cstheme="minorHAnsi"/>
                <w:b/>
                <w:i/>
                <w:color w:val="00B050"/>
              </w:rPr>
              <w:t xml:space="preserve"> </w:t>
            </w:r>
            <w:r w:rsidR="00E6320D" w:rsidRPr="00B548FA">
              <w:rPr>
                <w:rFonts w:asciiTheme="minorHAnsi" w:hAnsiTheme="minorHAnsi" w:cstheme="minorHAnsi"/>
                <w:b/>
                <w:i/>
                <w:color w:val="00B050"/>
              </w:rPr>
              <w:t>membership</w:t>
            </w:r>
            <w:r w:rsidR="001C074F" w:rsidRPr="00B548FA">
              <w:rPr>
                <w:rFonts w:asciiTheme="minorHAnsi" w:hAnsiTheme="minorHAnsi" w:cstheme="minorHAnsi"/>
                <w:b/>
                <w:i/>
                <w:color w:val="00B050"/>
              </w:rPr>
              <w:t xml:space="preserve"> of the Equality Action Group team</w:t>
            </w:r>
          </w:p>
          <w:p w14:paraId="349EA1AB" w14:textId="4B2D4103" w:rsidR="001C074F" w:rsidRPr="00B548FA" w:rsidRDefault="001C074F" w:rsidP="00B23956">
            <w:pPr>
              <w:rPr>
                <w:rFonts w:asciiTheme="minorHAnsi" w:hAnsiTheme="minorHAnsi" w:cstheme="minorHAnsi"/>
                <w:i/>
                <w:color w:val="00B050"/>
              </w:rPr>
            </w:pPr>
            <w:r w:rsidRPr="00B548FA">
              <w:rPr>
                <w:rFonts w:asciiTheme="minorHAnsi" w:hAnsiTheme="minorHAnsi" w:cstheme="minorHAnsi"/>
                <w:i/>
                <w:color w:val="00B050"/>
              </w:rPr>
              <w:t>- Open and targeted invitations to join the Equality Action Group</w:t>
            </w:r>
          </w:p>
          <w:p w14:paraId="6FA469AD" w14:textId="748E5CBD" w:rsidR="001C074F" w:rsidRPr="00104A96" w:rsidRDefault="001C074F" w:rsidP="00616238">
            <w:pPr>
              <w:rPr>
                <w:rFonts w:asciiTheme="minorHAnsi" w:hAnsiTheme="minorHAnsi" w:cstheme="minorHAnsi"/>
              </w:rPr>
            </w:pPr>
            <w:r w:rsidRPr="00B548FA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</w:tc>
        <w:tc>
          <w:tcPr>
            <w:tcW w:w="1417" w:type="dxa"/>
          </w:tcPr>
          <w:p w14:paraId="1176F3A2" w14:textId="2D4352E4" w:rsidR="001C074F" w:rsidRPr="00104A96" w:rsidRDefault="00864A1E" w:rsidP="00594670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Annually via EAG team </w:t>
            </w:r>
            <w:r w:rsidR="004243CE" w:rsidRPr="00104A96">
              <w:rPr>
                <w:rFonts w:asciiTheme="minorHAnsi" w:hAnsiTheme="minorHAnsi" w:cstheme="minorHAnsi"/>
              </w:rPr>
              <w:t>Strategic Review</w:t>
            </w:r>
            <w:r w:rsidR="00B74E9F" w:rsidRPr="00104A96">
              <w:rPr>
                <w:rFonts w:asciiTheme="minorHAnsi" w:hAnsiTheme="minorHAnsi" w:cstheme="minorHAnsi"/>
              </w:rPr>
              <w:t>, 2019 to 2022</w:t>
            </w:r>
          </w:p>
        </w:tc>
        <w:tc>
          <w:tcPr>
            <w:tcW w:w="1560" w:type="dxa"/>
          </w:tcPr>
          <w:p w14:paraId="79D6F4EC" w14:textId="126E7ADF" w:rsidR="005440DF" w:rsidRPr="00104A96" w:rsidRDefault="005440DF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Co-chairs:</w:t>
            </w:r>
            <w:r w:rsidRPr="00104A96">
              <w:rPr>
                <w:rFonts w:asciiTheme="minorHAnsi" w:hAnsiTheme="minorHAnsi" w:cstheme="minorHAnsi"/>
              </w:rPr>
              <w:t xml:space="preserve"> </w:t>
            </w:r>
          </w:p>
          <w:p w14:paraId="49AF4258" w14:textId="467F084E" w:rsidR="001C074F" w:rsidRPr="00104A96" w:rsidRDefault="00147C57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Julia Bailey, Richard Marsh</w:t>
            </w:r>
          </w:p>
        </w:tc>
        <w:tc>
          <w:tcPr>
            <w:tcW w:w="4110" w:type="dxa"/>
          </w:tcPr>
          <w:p w14:paraId="4B2406B4" w14:textId="03C88119" w:rsidR="001C074F" w:rsidRPr="00104A96" w:rsidRDefault="001C074F" w:rsidP="0085417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At least 2 members from each of the four departments</w:t>
            </w:r>
          </w:p>
          <w:p w14:paraId="6C152601" w14:textId="7A3E7E37" w:rsidR="000E0253" w:rsidRPr="00104A96" w:rsidRDefault="000E0253" w:rsidP="0085417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At least two named Equality Group representatives for PhD students</w:t>
            </w:r>
          </w:p>
          <w:p w14:paraId="4021F265" w14:textId="5317B296" w:rsidR="001C074F" w:rsidRPr="00104A96" w:rsidRDefault="001C074F" w:rsidP="00AF1C8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Ensure that the Group has at least one advocate for BME staff and students; disabled people;  sexual minority groups (e.g. lesbian, gay, bisexual); trans and non-binary gendered people; parents and carers </w:t>
            </w:r>
          </w:p>
        </w:tc>
      </w:tr>
      <w:tr w:rsidR="001C074F" w:rsidRPr="00104A96" w14:paraId="0F4C818E" w14:textId="77777777" w:rsidTr="00242CA0">
        <w:tc>
          <w:tcPr>
            <w:tcW w:w="736" w:type="dxa"/>
          </w:tcPr>
          <w:p w14:paraId="12FF2CDA" w14:textId="1F1E3A1D" w:rsidR="001C074F" w:rsidRPr="00104A96" w:rsidRDefault="00D06D0A" w:rsidP="007160A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3.6</w:t>
            </w:r>
          </w:p>
        </w:tc>
        <w:tc>
          <w:tcPr>
            <w:tcW w:w="2100" w:type="dxa"/>
          </w:tcPr>
          <w:p w14:paraId="626851AE" w14:textId="0EBE84D8" w:rsidR="001C074F" w:rsidRPr="00104A96" w:rsidRDefault="001C074F" w:rsidP="002B79F7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Ensure that the Equality Action Group team is committed and productive</w:t>
            </w:r>
          </w:p>
        </w:tc>
        <w:tc>
          <w:tcPr>
            <w:tcW w:w="3969" w:type="dxa"/>
          </w:tcPr>
          <w:p w14:paraId="38083C1D" w14:textId="6BECFA72" w:rsidR="001C074F" w:rsidRPr="00070F37" w:rsidRDefault="00C4139E" w:rsidP="007160A1">
            <w:pPr>
              <w:rPr>
                <w:rFonts w:asciiTheme="minorHAnsi" w:hAnsiTheme="minorHAnsi" w:cstheme="minorHAnsi"/>
                <w:i/>
                <w:color w:val="00B050"/>
              </w:rPr>
            </w:pPr>
            <w:r w:rsidRPr="00070F37">
              <w:rPr>
                <w:rFonts w:asciiTheme="minorHAnsi" w:hAnsiTheme="minorHAnsi" w:cstheme="minorHAnsi"/>
                <w:b/>
                <w:i/>
                <w:color w:val="00B050"/>
              </w:rPr>
              <w:t xml:space="preserve">** </w:t>
            </w:r>
            <w:r w:rsidR="00C173A3" w:rsidRPr="00070F37">
              <w:rPr>
                <w:rFonts w:asciiTheme="minorHAnsi" w:hAnsiTheme="minorHAnsi" w:cstheme="minorHAnsi"/>
                <w:b/>
                <w:i/>
                <w:color w:val="00B050"/>
              </w:rPr>
              <w:t>Annually r</w:t>
            </w:r>
            <w:r w:rsidR="001C074F" w:rsidRPr="00070F37">
              <w:rPr>
                <w:rFonts w:asciiTheme="minorHAnsi" w:hAnsiTheme="minorHAnsi" w:cstheme="minorHAnsi"/>
                <w:b/>
                <w:i/>
                <w:color w:val="00B050"/>
              </w:rPr>
              <w:t xml:space="preserve">eview the </w:t>
            </w:r>
            <w:r w:rsidR="00C173A3" w:rsidRPr="00070F37">
              <w:rPr>
                <w:rFonts w:asciiTheme="minorHAnsi" w:hAnsiTheme="minorHAnsi" w:cstheme="minorHAnsi"/>
                <w:b/>
                <w:i/>
                <w:color w:val="00B050"/>
              </w:rPr>
              <w:t xml:space="preserve">active </w:t>
            </w:r>
            <w:r w:rsidR="001C074F" w:rsidRPr="00070F37">
              <w:rPr>
                <w:rFonts w:asciiTheme="minorHAnsi" w:hAnsiTheme="minorHAnsi" w:cstheme="minorHAnsi"/>
                <w:b/>
                <w:i/>
                <w:color w:val="00B050"/>
              </w:rPr>
              <w:t>involvement of all SAT members</w:t>
            </w:r>
            <w:r w:rsidR="001C074F" w:rsidRPr="00070F37">
              <w:rPr>
                <w:rFonts w:asciiTheme="minorHAnsi" w:hAnsiTheme="minorHAnsi" w:cstheme="minorHAnsi"/>
                <w:i/>
                <w:color w:val="00B050"/>
              </w:rPr>
              <w:t xml:space="preserve">: </w:t>
            </w:r>
          </w:p>
          <w:p w14:paraId="5B37E2D4" w14:textId="6C511B22" w:rsidR="001C074F" w:rsidRPr="00070F37" w:rsidRDefault="001C074F" w:rsidP="007160A1">
            <w:pPr>
              <w:rPr>
                <w:rFonts w:asciiTheme="minorHAnsi" w:hAnsiTheme="minorHAnsi" w:cstheme="minorHAnsi"/>
                <w:i/>
                <w:color w:val="00B050"/>
              </w:rPr>
            </w:pPr>
            <w:r w:rsidRPr="00070F37">
              <w:rPr>
                <w:rFonts w:asciiTheme="minorHAnsi" w:hAnsiTheme="minorHAnsi" w:cstheme="minorHAnsi"/>
                <w:i/>
                <w:color w:val="00B050"/>
              </w:rPr>
              <w:t>- Review Equality Action Group adherence to the Terms of Reference;</w:t>
            </w:r>
          </w:p>
          <w:p w14:paraId="4C569EEB" w14:textId="77777777" w:rsidR="001C074F" w:rsidRPr="00070F37" w:rsidRDefault="001C074F" w:rsidP="007160A1">
            <w:pPr>
              <w:rPr>
                <w:rFonts w:asciiTheme="minorHAnsi" w:hAnsiTheme="minorHAnsi" w:cstheme="minorHAnsi"/>
                <w:i/>
                <w:color w:val="00B050"/>
              </w:rPr>
            </w:pPr>
            <w:r w:rsidRPr="00070F37">
              <w:rPr>
                <w:rFonts w:asciiTheme="minorHAnsi" w:hAnsiTheme="minorHAnsi" w:cstheme="minorHAnsi"/>
                <w:i/>
                <w:color w:val="00B050"/>
              </w:rPr>
              <w:t>-  Review individual roles and responsibilities</w:t>
            </w:r>
          </w:p>
          <w:p w14:paraId="7786D977" w14:textId="7C7C61A8" w:rsidR="001C074F" w:rsidRPr="00104A96" w:rsidRDefault="001C074F" w:rsidP="007160A1">
            <w:pPr>
              <w:rPr>
                <w:rFonts w:asciiTheme="minorHAnsi" w:hAnsiTheme="minorHAnsi" w:cstheme="minorHAnsi"/>
              </w:rPr>
            </w:pPr>
            <w:r w:rsidRPr="00070F37">
              <w:rPr>
                <w:rFonts w:asciiTheme="minorHAnsi" w:hAnsiTheme="minorHAnsi" w:cstheme="minorHAnsi"/>
                <w:i/>
                <w:color w:val="00B050"/>
              </w:rPr>
              <w:t>- Review the membership of members attending fewer than 50% of meetings</w:t>
            </w:r>
          </w:p>
        </w:tc>
        <w:tc>
          <w:tcPr>
            <w:tcW w:w="1417" w:type="dxa"/>
          </w:tcPr>
          <w:p w14:paraId="4C7012BA" w14:textId="602CF3D2" w:rsidR="001C074F" w:rsidRPr="00104A96" w:rsidRDefault="00864A1E" w:rsidP="007160A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Annually via EAG team </w:t>
            </w:r>
            <w:r w:rsidR="004243CE" w:rsidRPr="00104A96">
              <w:rPr>
                <w:rFonts w:asciiTheme="minorHAnsi" w:hAnsiTheme="minorHAnsi" w:cstheme="minorHAnsi"/>
              </w:rPr>
              <w:t>Strategic Review</w:t>
            </w:r>
            <w:r w:rsidR="00B74E9F" w:rsidRPr="00104A96">
              <w:rPr>
                <w:rFonts w:asciiTheme="minorHAnsi" w:hAnsiTheme="minorHAnsi" w:cstheme="minorHAnsi"/>
              </w:rPr>
              <w:t>, 2019 to 2022</w:t>
            </w:r>
          </w:p>
        </w:tc>
        <w:tc>
          <w:tcPr>
            <w:tcW w:w="1560" w:type="dxa"/>
          </w:tcPr>
          <w:p w14:paraId="34DC56DA" w14:textId="3133F600" w:rsidR="001C074F" w:rsidRPr="00104A96" w:rsidRDefault="005440DF" w:rsidP="00594670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Co-chairs:</w:t>
            </w:r>
            <w:r w:rsidRPr="00104A96">
              <w:rPr>
                <w:rFonts w:asciiTheme="minorHAnsi" w:hAnsiTheme="minorHAnsi" w:cstheme="minorHAnsi"/>
              </w:rPr>
              <w:t xml:space="preserve"> </w:t>
            </w:r>
            <w:r w:rsidR="001C074F" w:rsidRPr="00104A96">
              <w:rPr>
                <w:rFonts w:asciiTheme="minorHAnsi" w:hAnsiTheme="minorHAnsi" w:cstheme="minorHAnsi"/>
              </w:rPr>
              <w:t>Julia Bailey and Richard Marsh</w:t>
            </w:r>
          </w:p>
        </w:tc>
        <w:tc>
          <w:tcPr>
            <w:tcW w:w="4110" w:type="dxa"/>
          </w:tcPr>
          <w:p w14:paraId="184A3DA0" w14:textId="5FA19618" w:rsidR="001C074F" w:rsidRPr="001B3B9B" w:rsidRDefault="001C074F" w:rsidP="007160A1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1B3B9B">
              <w:rPr>
                <w:rFonts w:asciiTheme="minorHAnsi" w:hAnsiTheme="minorHAnsi" w:cstheme="minorHAnsi"/>
                <w:b/>
                <w:color w:val="00B050"/>
              </w:rPr>
              <w:t xml:space="preserve">* Annual report on team constitution and functioning </w:t>
            </w:r>
          </w:p>
          <w:p w14:paraId="7EE6B533" w14:textId="77777777" w:rsidR="001C074F" w:rsidRDefault="001C074F" w:rsidP="00083733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1B3B9B">
              <w:rPr>
                <w:rFonts w:asciiTheme="minorHAnsi" w:hAnsiTheme="minorHAnsi" w:cstheme="minorHAnsi"/>
                <w:b/>
                <w:color w:val="00B050"/>
              </w:rPr>
              <w:t>* Updated ToR and membership, reflecting agreed Equality Action Group member roles and responsibilities</w:t>
            </w:r>
          </w:p>
          <w:p w14:paraId="01D15F30" w14:textId="77777777" w:rsidR="001B3B9B" w:rsidRDefault="001B3B9B" w:rsidP="00083733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3FCAB83" w14:textId="73C258B0" w:rsidR="001B3B9B" w:rsidRPr="001B3B9B" w:rsidRDefault="001B3B9B" w:rsidP="0008373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  <w:color w:val="00B050"/>
              </w:rPr>
              <w:t>Achieved Feb 2019</w:t>
            </w:r>
          </w:p>
        </w:tc>
      </w:tr>
      <w:tr w:rsidR="001C074F" w:rsidRPr="00104A96" w14:paraId="28A37308" w14:textId="77777777" w:rsidTr="00242CA0">
        <w:tc>
          <w:tcPr>
            <w:tcW w:w="736" w:type="dxa"/>
          </w:tcPr>
          <w:p w14:paraId="0512EA93" w14:textId="43647266" w:rsidR="001C074F" w:rsidRPr="00104A96" w:rsidRDefault="00D06D0A" w:rsidP="007160A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3.7</w:t>
            </w:r>
          </w:p>
        </w:tc>
        <w:tc>
          <w:tcPr>
            <w:tcW w:w="2100" w:type="dxa"/>
          </w:tcPr>
          <w:p w14:paraId="41BDAF8B" w14:textId="233C961A" w:rsidR="001C074F" w:rsidRPr="00104A96" w:rsidRDefault="00E379AE" w:rsidP="00E379A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Ensure that IEHC recognises the value of EAG and EDI work in appraisals, promotion and workload </w:t>
            </w:r>
          </w:p>
        </w:tc>
        <w:tc>
          <w:tcPr>
            <w:tcW w:w="3969" w:type="dxa"/>
          </w:tcPr>
          <w:p w14:paraId="2C2955FF" w14:textId="17DC0A19" w:rsidR="001C074F" w:rsidRPr="00B548FA" w:rsidRDefault="00C4139E" w:rsidP="007160A1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** </w:t>
            </w:r>
            <w:r w:rsidR="001C074F" w:rsidRPr="00B548FA">
              <w:rPr>
                <w:rFonts w:asciiTheme="minorHAnsi" w:hAnsiTheme="minorHAnsi" w:cstheme="minorHAnsi"/>
                <w:b/>
                <w:i/>
                <w:color w:val="FF6600"/>
              </w:rPr>
              <w:t>Acknowledge and reward Equality Action Group and citizenship activities</w:t>
            </w:r>
            <w:r w:rsidR="001C074F" w:rsidRPr="00B548FA">
              <w:rPr>
                <w:rFonts w:asciiTheme="minorHAnsi" w:hAnsiTheme="minorHAnsi" w:cstheme="minorHAnsi"/>
                <w:i/>
                <w:color w:val="FF6600"/>
              </w:rPr>
              <w:t xml:space="preserve"> </w:t>
            </w:r>
            <w:r w:rsidR="001C074F" w:rsidRPr="00B548FA">
              <w:rPr>
                <w:rFonts w:asciiTheme="minorHAnsi" w:hAnsiTheme="minorHAnsi" w:cstheme="minorHAnsi"/>
                <w:b/>
                <w:i/>
                <w:color w:val="FF6600"/>
              </w:rPr>
              <w:t>at appraisals and promotions</w:t>
            </w:r>
            <w:r w:rsidR="001C074F" w:rsidRPr="00B548FA">
              <w:rPr>
                <w:rFonts w:asciiTheme="minorHAnsi" w:hAnsiTheme="minorHAnsi" w:cstheme="minorHAnsi"/>
                <w:i/>
                <w:color w:val="FF6600"/>
              </w:rPr>
              <w:t xml:space="preserve"> </w:t>
            </w:r>
          </w:p>
          <w:p w14:paraId="7E14EA89" w14:textId="77777777" w:rsidR="00E379AE" w:rsidRPr="00B548FA" w:rsidRDefault="001C074F" w:rsidP="008E3AB8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Ensure that ‘Contribution to EDI at UCL’ is on the agenda for all appraisal and promotion meetings</w:t>
            </w:r>
            <w:r w:rsidR="00E379AE" w:rsidRPr="00B548FA">
              <w:rPr>
                <w:rFonts w:asciiTheme="minorHAnsi" w:hAnsiTheme="minorHAnsi" w:cstheme="minorHAnsi"/>
                <w:i/>
                <w:color w:val="FF6600"/>
              </w:rPr>
              <w:t xml:space="preserve"> </w:t>
            </w:r>
          </w:p>
          <w:p w14:paraId="2C0449B6" w14:textId="778C10B3" w:rsidR="001C074F" w:rsidRPr="00104A96" w:rsidRDefault="00E379AE" w:rsidP="008E3AB8">
            <w:pPr>
              <w:rPr>
                <w:rFonts w:asciiTheme="minorHAnsi" w:hAnsiTheme="minorHAnsi" w:cstheme="minorHAnsi"/>
                <w:i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Offset time spent on EAG activities against teaching load expectations</w:t>
            </w:r>
          </w:p>
        </w:tc>
        <w:tc>
          <w:tcPr>
            <w:tcW w:w="1417" w:type="dxa"/>
          </w:tcPr>
          <w:p w14:paraId="3B8C87F6" w14:textId="68E94EBC" w:rsidR="001C074F" w:rsidRPr="00104A96" w:rsidRDefault="00864A1E" w:rsidP="00864A1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Annually - </w:t>
            </w:r>
            <w:r w:rsidR="00E379AE" w:rsidRPr="00104A96">
              <w:rPr>
                <w:rFonts w:asciiTheme="minorHAnsi" w:hAnsiTheme="minorHAnsi" w:cstheme="minorHAnsi"/>
              </w:rPr>
              <w:t>D</w:t>
            </w:r>
            <w:r w:rsidR="001C074F" w:rsidRPr="00104A96">
              <w:rPr>
                <w:rFonts w:asciiTheme="minorHAnsi" w:hAnsiTheme="minorHAnsi" w:cstheme="minorHAnsi"/>
              </w:rPr>
              <w:t>uring Appraisal Season (Jan to March</w:t>
            </w:r>
            <w:r w:rsidR="00B74E9F" w:rsidRPr="00104A96">
              <w:rPr>
                <w:rFonts w:asciiTheme="minorHAnsi" w:hAnsiTheme="minorHAnsi" w:cstheme="minorHAnsi"/>
              </w:rPr>
              <w:t>), 2019 to 2022</w:t>
            </w:r>
          </w:p>
        </w:tc>
        <w:tc>
          <w:tcPr>
            <w:tcW w:w="1560" w:type="dxa"/>
          </w:tcPr>
          <w:p w14:paraId="1463DE8E" w14:textId="0E1D419C" w:rsidR="001C074F" w:rsidRPr="00104A96" w:rsidRDefault="001C074F" w:rsidP="006134E8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 </w:t>
            </w:r>
            <w:r w:rsidR="00471C1A">
              <w:rPr>
                <w:rFonts w:asciiTheme="minorHAnsi" w:hAnsiTheme="minorHAnsi" w:cstheme="minorHAnsi"/>
              </w:rPr>
              <w:t xml:space="preserve">Andrew Hayward </w:t>
            </w:r>
          </w:p>
        </w:tc>
        <w:tc>
          <w:tcPr>
            <w:tcW w:w="4110" w:type="dxa"/>
          </w:tcPr>
          <w:p w14:paraId="0F219D59" w14:textId="4EE0EF16" w:rsidR="001C074F" w:rsidRPr="00104A96" w:rsidRDefault="001C074F" w:rsidP="00676B20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Checklist for appraisal which includes EAG and other EDI work</w:t>
            </w:r>
          </w:p>
          <w:p w14:paraId="48FB11C2" w14:textId="4F35223C" w:rsidR="001C074F" w:rsidRPr="00104A96" w:rsidRDefault="001C074F" w:rsidP="004A1EC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Staff views and experiences of appraisals: survey at the end of appraisal season to a assess whether EDI and citizenship is discussed and rewarded in appraisals and at promotions</w:t>
            </w:r>
          </w:p>
          <w:p w14:paraId="607FF9EA" w14:textId="31FF7251" w:rsidR="001C074F" w:rsidRPr="00104A96" w:rsidRDefault="001C074F" w:rsidP="00EC3244">
            <w:pPr>
              <w:rPr>
                <w:rFonts w:asciiTheme="minorHAnsi" w:hAnsiTheme="minorHAnsi" w:cstheme="minorHAnsi"/>
              </w:rPr>
            </w:pPr>
          </w:p>
        </w:tc>
      </w:tr>
      <w:tr w:rsidR="00C839AE" w:rsidRPr="00104A96" w14:paraId="1385C6A3" w14:textId="77777777" w:rsidTr="00242CA0">
        <w:tc>
          <w:tcPr>
            <w:tcW w:w="736" w:type="dxa"/>
          </w:tcPr>
          <w:p w14:paraId="1322D477" w14:textId="0F19CEBC" w:rsidR="00C839AE" w:rsidRPr="00104A96" w:rsidRDefault="00C839AE" w:rsidP="007160A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3.8</w:t>
            </w:r>
          </w:p>
        </w:tc>
        <w:tc>
          <w:tcPr>
            <w:tcW w:w="2100" w:type="dxa"/>
          </w:tcPr>
          <w:p w14:paraId="3A3DA4AF" w14:textId="2221F266" w:rsidR="00C839AE" w:rsidRPr="00104A96" w:rsidRDefault="00C839AE" w:rsidP="001C6BC8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To ensure</w:t>
            </w:r>
            <w:r w:rsidR="002C28D1" w:rsidRPr="00104A96">
              <w:rPr>
                <w:rFonts w:asciiTheme="minorHAnsi" w:hAnsiTheme="minorHAnsi" w:cstheme="minorHAnsi"/>
              </w:rPr>
              <w:t xml:space="preserve"> visibility of the EAG team across sites</w:t>
            </w:r>
            <w:r w:rsidR="001C6BC8" w:rsidRPr="00104A96">
              <w:rPr>
                <w:rFonts w:asciiTheme="minorHAnsi" w:hAnsiTheme="minorHAnsi" w:cstheme="minorHAnsi"/>
              </w:rPr>
              <w:t xml:space="preserve">, to facilitate </w:t>
            </w:r>
            <w:r w:rsidR="002C28D1" w:rsidRPr="00104A96">
              <w:rPr>
                <w:rFonts w:asciiTheme="minorHAnsi" w:hAnsiTheme="minorHAnsi" w:cstheme="minorHAnsi"/>
              </w:rPr>
              <w:t>clear communication of EAG work</w:t>
            </w:r>
            <w:r w:rsidR="00AF45F8" w:rsidRPr="00104A96">
              <w:rPr>
                <w:rFonts w:asciiTheme="minorHAnsi" w:hAnsiTheme="minorHAnsi" w:cstheme="minorHAnsi"/>
              </w:rPr>
              <w:t>,</w:t>
            </w:r>
            <w:r w:rsidR="002C28D1" w:rsidRPr="00104A96">
              <w:rPr>
                <w:rFonts w:asciiTheme="minorHAnsi" w:hAnsiTheme="minorHAnsi" w:cstheme="minorHAnsi"/>
              </w:rPr>
              <w:t xml:space="preserve"> and</w:t>
            </w:r>
            <w:r w:rsidR="001C6BC8" w:rsidRPr="00104A96">
              <w:rPr>
                <w:rFonts w:asciiTheme="minorHAnsi" w:hAnsiTheme="minorHAnsi" w:cstheme="minorHAnsi"/>
              </w:rPr>
              <w:t xml:space="preserve"> </w:t>
            </w:r>
            <w:r w:rsidR="00800DA2" w:rsidRPr="00104A96">
              <w:rPr>
                <w:rFonts w:asciiTheme="minorHAnsi" w:hAnsiTheme="minorHAnsi" w:cstheme="minorHAnsi"/>
              </w:rPr>
              <w:t xml:space="preserve">to promote </w:t>
            </w:r>
            <w:r w:rsidR="00AF45F8" w:rsidRPr="00104A96">
              <w:rPr>
                <w:rFonts w:asciiTheme="minorHAnsi" w:hAnsiTheme="minorHAnsi" w:cstheme="minorHAnsi"/>
              </w:rPr>
              <w:lastRenderedPageBreak/>
              <w:t xml:space="preserve">available </w:t>
            </w:r>
            <w:r w:rsidR="001C6BC8" w:rsidRPr="00104A96">
              <w:rPr>
                <w:rFonts w:asciiTheme="minorHAnsi" w:hAnsiTheme="minorHAnsi" w:cstheme="minorHAnsi"/>
              </w:rPr>
              <w:t>staff and student support</w:t>
            </w:r>
          </w:p>
        </w:tc>
        <w:tc>
          <w:tcPr>
            <w:tcW w:w="3969" w:type="dxa"/>
          </w:tcPr>
          <w:p w14:paraId="186C033A" w14:textId="77777777" w:rsidR="00C839AE" w:rsidRPr="00070F37" w:rsidRDefault="00C839AE" w:rsidP="000E0253">
            <w:pPr>
              <w:rPr>
                <w:rFonts w:asciiTheme="minorHAnsi" w:hAnsiTheme="minorHAnsi" w:cstheme="minorHAnsi"/>
                <w:color w:val="00B050"/>
              </w:rPr>
            </w:pPr>
            <w:r w:rsidRPr="00070F37">
              <w:rPr>
                <w:rFonts w:asciiTheme="minorHAnsi" w:hAnsiTheme="minorHAnsi" w:cstheme="minorHAnsi"/>
                <w:b/>
                <w:color w:val="00B050"/>
              </w:rPr>
              <w:lastRenderedPageBreak/>
              <w:t>***</w:t>
            </w:r>
            <w:r w:rsidRPr="00070F37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070F37">
              <w:rPr>
                <w:rFonts w:asciiTheme="minorHAnsi" w:hAnsiTheme="minorHAnsi" w:cstheme="minorHAnsi"/>
                <w:b/>
                <w:color w:val="00B050"/>
              </w:rPr>
              <w:t>Named, visible, active Equality Action Group representatives</w:t>
            </w:r>
            <w:r w:rsidRPr="00070F37">
              <w:rPr>
                <w:rFonts w:asciiTheme="minorHAnsi" w:hAnsiTheme="minorHAnsi" w:cstheme="minorHAnsi"/>
                <w:color w:val="00B050"/>
              </w:rPr>
              <w:t xml:space="preserve"> in each of the four Departments</w:t>
            </w:r>
          </w:p>
          <w:p w14:paraId="69E3A40A" w14:textId="77777777" w:rsidR="00C839AE" w:rsidRPr="00070F37" w:rsidRDefault="00C839AE" w:rsidP="007160A1">
            <w:pPr>
              <w:rPr>
                <w:rFonts w:asciiTheme="minorHAnsi" w:hAnsiTheme="minorHAnsi" w:cstheme="minorHAnsi"/>
                <w:b/>
                <w:i/>
                <w:color w:val="00B050"/>
              </w:rPr>
            </w:pPr>
          </w:p>
        </w:tc>
        <w:tc>
          <w:tcPr>
            <w:tcW w:w="1417" w:type="dxa"/>
          </w:tcPr>
          <w:p w14:paraId="5D1904FF" w14:textId="02C486A4" w:rsidR="00C839AE" w:rsidRPr="00104A96" w:rsidRDefault="00C839AE" w:rsidP="00864A1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February 2019 (at Strategic Review meeting)</w:t>
            </w:r>
          </w:p>
        </w:tc>
        <w:tc>
          <w:tcPr>
            <w:tcW w:w="1560" w:type="dxa"/>
          </w:tcPr>
          <w:p w14:paraId="23E1A406" w14:textId="3B79219E" w:rsidR="00C839AE" w:rsidRPr="00104A96" w:rsidRDefault="00C839AE" w:rsidP="006134E8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Julia Bailey</w:t>
            </w:r>
          </w:p>
        </w:tc>
        <w:tc>
          <w:tcPr>
            <w:tcW w:w="4110" w:type="dxa"/>
          </w:tcPr>
          <w:p w14:paraId="310B7A59" w14:textId="40616F27" w:rsidR="00C839AE" w:rsidRPr="00D80234" w:rsidRDefault="00C839AE" w:rsidP="000E0253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D80234">
              <w:rPr>
                <w:rFonts w:asciiTheme="minorHAnsi" w:hAnsiTheme="minorHAnsi" w:cstheme="minorHAnsi"/>
                <w:b/>
                <w:color w:val="00B050"/>
              </w:rPr>
              <w:t xml:space="preserve">* At least one named Equality Group representative in each Department: </w:t>
            </w:r>
          </w:p>
          <w:p w14:paraId="20617AE8" w14:textId="77777777" w:rsidR="00C839AE" w:rsidRPr="00D80234" w:rsidRDefault="00C839AE" w:rsidP="000E0253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D80234">
              <w:rPr>
                <w:rFonts w:asciiTheme="minorHAnsi" w:hAnsiTheme="minorHAnsi" w:cstheme="minorHAnsi"/>
                <w:b/>
                <w:color w:val="00B050"/>
              </w:rPr>
              <w:t>- Applied Health Research (DAHR),</w:t>
            </w:r>
          </w:p>
          <w:p w14:paraId="56B4D033" w14:textId="77777777" w:rsidR="00C839AE" w:rsidRPr="00D80234" w:rsidRDefault="00C839AE" w:rsidP="000E0253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D80234">
              <w:rPr>
                <w:rFonts w:asciiTheme="minorHAnsi" w:hAnsiTheme="minorHAnsi" w:cstheme="minorHAnsi"/>
                <w:b/>
                <w:color w:val="00B050"/>
              </w:rPr>
              <w:t xml:space="preserve">- Behavioural Science and Health (BSH) </w:t>
            </w:r>
          </w:p>
          <w:p w14:paraId="71A41E06" w14:textId="77777777" w:rsidR="00C839AE" w:rsidRPr="00D80234" w:rsidRDefault="00C839AE" w:rsidP="000E0253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D80234">
              <w:rPr>
                <w:rFonts w:asciiTheme="minorHAnsi" w:hAnsiTheme="minorHAnsi" w:cstheme="minorHAnsi"/>
                <w:b/>
                <w:color w:val="00B050"/>
              </w:rPr>
              <w:t xml:space="preserve">- Epidemiology and Public Health (EPH) </w:t>
            </w:r>
          </w:p>
          <w:p w14:paraId="4600E6D2" w14:textId="77777777" w:rsidR="00C839AE" w:rsidRDefault="00C839AE" w:rsidP="00676B20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D80234">
              <w:rPr>
                <w:rFonts w:asciiTheme="minorHAnsi" w:hAnsiTheme="minorHAnsi" w:cstheme="minorHAnsi"/>
                <w:b/>
                <w:color w:val="00B050"/>
              </w:rPr>
              <w:lastRenderedPageBreak/>
              <w:t>- Primary Care and Population Health (PCPH)</w:t>
            </w:r>
          </w:p>
          <w:p w14:paraId="225E378C" w14:textId="2BA3CF33" w:rsidR="00D80234" w:rsidRPr="00D80234" w:rsidRDefault="00D80234" w:rsidP="00676B2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  <w:color w:val="00B050"/>
              </w:rPr>
              <w:t>Achieved Feb 2019</w:t>
            </w:r>
          </w:p>
        </w:tc>
      </w:tr>
      <w:tr w:rsidR="00C839AE" w:rsidRPr="00104A96" w14:paraId="4D48FC37" w14:textId="77777777" w:rsidTr="00242CA0">
        <w:tc>
          <w:tcPr>
            <w:tcW w:w="736" w:type="dxa"/>
            <w:vMerge w:val="restart"/>
          </w:tcPr>
          <w:p w14:paraId="2180B866" w14:textId="6C1CBBB1" w:rsidR="00C839AE" w:rsidRPr="00104A96" w:rsidRDefault="00C839AE" w:rsidP="00864A1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>3.9</w:t>
            </w:r>
          </w:p>
        </w:tc>
        <w:tc>
          <w:tcPr>
            <w:tcW w:w="2100" w:type="dxa"/>
            <w:vMerge w:val="restart"/>
          </w:tcPr>
          <w:p w14:paraId="3BA5016E" w14:textId="483ED689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To ensure clear communications to students and staff regarding:</w:t>
            </w:r>
          </w:p>
          <w:p w14:paraId="57C7587A" w14:textId="77777777" w:rsidR="00C839AE" w:rsidRPr="00104A96" w:rsidRDefault="00C839AE" w:rsidP="0003136B">
            <w:pPr>
              <w:rPr>
                <w:rFonts w:asciiTheme="minorHAnsi" w:hAnsiTheme="minorHAnsi" w:cstheme="minorHAnsi"/>
                <w:sz w:val="6"/>
              </w:rPr>
            </w:pPr>
          </w:p>
          <w:p w14:paraId="622EE743" w14:textId="3B431F9A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1. Equality Action Group activity </w:t>
            </w:r>
          </w:p>
          <w:p w14:paraId="159A2900" w14:textId="77777777" w:rsidR="00C839AE" w:rsidRPr="00104A96" w:rsidRDefault="00C839AE" w:rsidP="0003136B">
            <w:pPr>
              <w:rPr>
                <w:rFonts w:asciiTheme="minorHAnsi" w:hAnsiTheme="minorHAnsi" w:cstheme="minorHAnsi"/>
                <w:sz w:val="10"/>
              </w:rPr>
            </w:pPr>
          </w:p>
          <w:p w14:paraId="3C6AD6BF" w14:textId="405D2886" w:rsidR="00C839AE" w:rsidRPr="00104A96" w:rsidRDefault="00C839AE" w:rsidP="00047D68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2. Student and staff support and career development initiatives</w:t>
            </w:r>
          </w:p>
        </w:tc>
        <w:tc>
          <w:tcPr>
            <w:tcW w:w="3969" w:type="dxa"/>
          </w:tcPr>
          <w:p w14:paraId="472E6E5A" w14:textId="0CCD644C" w:rsidR="00C839AE" w:rsidRPr="001113F7" w:rsidRDefault="00C839AE" w:rsidP="008401E4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 xml:space="preserve">*** Enhance EAG communications </w:t>
            </w:r>
            <w:r w:rsidRPr="001113F7">
              <w:rPr>
                <w:rFonts w:asciiTheme="minorHAnsi" w:hAnsiTheme="minorHAnsi" w:cstheme="minorHAnsi"/>
                <w:color w:val="FF0000"/>
              </w:rPr>
              <w:t>(awareness of the EAG and its purpose)</w:t>
            </w:r>
          </w:p>
          <w:p w14:paraId="5B4C5F44" w14:textId="67183B0B" w:rsidR="00C839AE" w:rsidRPr="001113F7" w:rsidRDefault="00C839AE" w:rsidP="008401E4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Develop an IEHC Equality Action Group logo and motto</w:t>
            </w:r>
          </w:p>
          <w:p w14:paraId="1BEF951D" w14:textId="77777777" w:rsidR="00C839AE" w:rsidRPr="001113F7" w:rsidRDefault="00C839AE" w:rsidP="008401E4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Develop engaging media and communications resource such as flyers, posters, banners, and videos</w:t>
            </w:r>
          </w:p>
          <w:p w14:paraId="56D19769" w14:textId="5D8D17AB" w:rsidR="00C839AE" w:rsidRPr="001113F7" w:rsidRDefault="00C839AE" w:rsidP="00892FDC">
            <w:pPr>
              <w:rPr>
                <w:rFonts w:asciiTheme="minorHAnsi" w:hAnsiTheme="minorHAnsi" w:cstheme="minorHAnsi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Update and redesign the Institute Athena Swan website (information on EDI; EAG work; and staff and student support and career development resources)</w:t>
            </w:r>
          </w:p>
        </w:tc>
        <w:tc>
          <w:tcPr>
            <w:tcW w:w="1417" w:type="dxa"/>
          </w:tcPr>
          <w:p w14:paraId="044E762D" w14:textId="3BD08B59" w:rsidR="00C839AE" w:rsidRPr="00104A96" w:rsidRDefault="00C839AE" w:rsidP="00DB203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April 2019</w:t>
            </w:r>
          </w:p>
          <w:p w14:paraId="5118476E" w14:textId="77777777" w:rsidR="00C839AE" w:rsidRPr="00104A96" w:rsidRDefault="00C839AE" w:rsidP="00DB2034">
            <w:pPr>
              <w:rPr>
                <w:rFonts w:asciiTheme="minorHAnsi" w:hAnsiTheme="minorHAnsi" w:cstheme="minorHAnsi"/>
              </w:rPr>
            </w:pPr>
          </w:p>
          <w:p w14:paraId="2B7931CF" w14:textId="77777777" w:rsidR="00C839AE" w:rsidRPr="00104A96" w:rsidRDefault="00C839AE" w:rsidP="00DB2034">
            <w:pPr>
              <w:rPr>
                <w:rFonts w:asciiTheme="minorHAnsi" w:hAnsiTheme="minorHAnsi" w:cstheme="minorHAnsi"/>
              </w:rPr>
            </w:pPr>
          </w:p>
          <w:p w14:paraId="6378ACC9" w14:textId="77777777" w:rsidR="00C839AE" w:rsidRPr="00104A96" w:rsidRDefault="00C839AE" w:rsidP="00DB2034">
            <w:pPr>
              <w:rPr>
                <w:rFonts w:asciiTheme="minorHAnsi" w:hAnsiTheme="minorHAnsi" w:cstheme="minorHAnsi"/>
              </w:rPr>
            </w:pPr>
          </w:p>
          <w:p w14:paraId="1B99328E" w14:textId="1C3F8B69" w:rsidR="00C839AE" w:rsidRPr="00104A96" w:rsidRDefault="00C839AE" w:rsidP="00DB203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Action, implementation and review via bi-monthly EAG meetings </w:t>
            </w:r>
          </w:p>
          <w:p w14:paraId="5F352F66" w14:textId="77777777" w:rsidR="00C839AE" w:rsidRPr="00104A96" w:rsidRDefault="00C839AE" w:rsidP="00DB2034">
            <w:pPr>
              <w:rPr>
                <w:rFonts w:asciiTheme="minorHAnsi" w:hAnsiTheme="minorHAnsi" w:cstheme="minorHAnsi"/>
              </w:rPr>
            </w:pPr>
          </w:p>
          <w:p w14:paraId="63AD0C52" w14:textId="1B391D1C" w:rsidR="00C839AE" w:rsidRPr="00104A96" w:rsidRDefault="00C839AE" w:rsidP="00DB20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CA8164F" w14:textId="5C49040A" w:rsidR="00C839AE" w:rsidRPr="00104A96" w:rsidRDefault="00471C1A" w:rsidP="00031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Andreas</w:t>
            </w:r>
            <w:r w:rsidR="00A343FC">
              <w:rPr>
                <w:rFonts w:asciiTheme="minorHAnsi" w:hAnsiTheme="minorHAnsi" w:cstheme="minorHAnsi"/>
              </w:rPr>
              <w:t xml:space="preserve"> Opitz</w:t>
            </w:r>
          </w:p>
        </w:tc>
        <w:tc>
          <w:tcPr>
            <w:tcW w:w="4110" w:type="dxa"/>
          </w:tcPr>
          <w:p w14:paraId="33C95C47" w14:textId="15364E4C" w:rsidR="00C839AE" w:rsidRPr="00104A96" w:rsidRDefault="00C839AE" w:rsidP="0057169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New Equality Action Group logo and motto, </w:t>
            </w:r>
          </w:p>
          <w:p w14:paraId="4EE5EECD" w14:textId="31744087" w:rsidR="00C839AE" w:rsidRPr="00104A96" w:rsidRDefault="00C839AE" w:rsidP="0057169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communications resources such as flyers, posters, banners, and videos</w:t>
            </w:r>
          </w:p>
          <w:p w14:paraId="66071499" w14:textId="27F1ABF7" w:rsidR="00C839AE" w:rsidRPr="00104A96" w:rsidRDefault="00C839AE" w:rsidP="0057169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Updated and redesigned Institute Athena Swan website (information on EDI; EAG work; staff and student support and development resources</w:t>
            </w:r>
          </w:p>
          <w:p w14:paraId="253A6BDE" w14:textId="49D398B0" w:rsidR="00C839AE" w:rsidRPr="00104A96" w:rsidRDefault="00C839AE" w:rsidP="002E76E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Survey question: at least 80% of staff and students aware of the EAG By 2022 </w:t>
            </w:r>
          </w:p>
        </w:tc>
      </w:tr>
      <w:tr w:rsidR="00C14873" w:rsidRPr="00104A96" w14:paraId="6C124A0F" w14:textId="77777777" w:rsidTr="00C14873">
        <w:trPr>
          <w:trHeight w:val="1819"/>
        </w:trPr>
        <w:tc>
          <w:tcPr>
            <w:tcW w:w="736" w:type="dxa"/>
            <w:vMerge/>
          </w:tcPr>
          <w:p w14:paraId="3CC164DD" w14:textId="795519AE" w:rsidR="00C14873" w:rsidRPr="00104A96" w:rsidRDefault="00C14873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vMerge/>
          </w:tcPr>
          <w:p w14:paraId="62475530" w14:textId="77777777" w:rsidR="00C14873" w:rsidRPr="00104A96" w:rsidRDefault="00C14873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659C09A5" w14:textId="4247E07C" w:rsidR="00C14873" w:rsidRPr="00104A96" w:rsidRDefault="00C14873" w:rsidP="00791888">
            <w:pPr>
              <w:rPr>
                <w:rFonts w:asciiTheme="minorHAnsi" w:hAnsiTheme="minorHAnsi" w:cstheme="minorHAnsi"/>
                <w:b/>
                <w:i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** Seek and incorporate staff and student views</w:t>
            </w: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 on clarity and appeal of logo and motto, EAG communications materials including EAG website (purposive sample of 30 staff and students who differ in seniority, work location, and professional role)</w:t>
            </w:r>
          </w:p>
        </w:tc>
        <w:tc>
          <w:tcPr>
            <w:tcW w:w="1417" w:type="dxa"/>
          </w:tcPr>
          <w:p w14:paraId="719EB407" w14:textId="61F063E9" w:rsidR="00C14873" w:rsidRPr="00104A96" w:rsidRDefault="00C14873" w:rsidP="00DB203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June 2019: Staff and student views</w:t>
            </w:r>
          </w:p>
          <w:p w14:paraId="72F5F406" w14:textId="47A813B3" w:rsidR="00C14873" w:rsidRPr="00104A96" w:rsidRDefault="00C14873" w:rsidP="009D3410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August 2019: Revise materials</w:t>
            </w:r>
          </w:p>
          <w:p w14:paraId="2E2AFEC5" w14:textId="36B474A9" w:rsidR="00C14873" w:rsidRPr="00104A96" w:rsidRDefault="00C14873" w:rsidP="00C1487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By Dec 2019</w:t>
            </w:r>
          </w:p>
        </w:tc>
        <w:tc>
          <w:tcPr>
            <w:tcW w:w="1560" w:type="dxa"/>
          </w:tcPr>
          <w:p w14:paraId="42302079" w14:textId="07B7CB51" w:rsidR="00C14873" w:rsidRPr="00A343FC" w:rsidRDefault="00A343FC" w:rsidP="006134E8">
            <w:pPr>
              <w:rPr>
                <w:rFonts w:asciiTheme="minorHAnsi" w:hAnsiTheme="minorHAnsi" w:cstheme="minorHAnsi"/>
                <w:i/>
              </w:rPr>
            </w:pPr>
            <w:r w:rsidRPr="00A343FC">
              <w:rPr>
                <w:rFonts w:asciiTheme="minorHAnsi" w:hAnsiTheme="minorHAnsi" w:cstheme="minorHAnsi"/>
                <w:i/>
              </w:rPr>
              <w:t>Media and Comms Action Group</w:t>
            </w:r>
          </w:p>
        </w:tc>
        <w:tc>
          <w:tcPr>
            <w:tcW w:w="4110" w:type="dxa"/>
          </w:tcPr>
          <w:p w14:paraId="0879B8FF" w14:textId="7A623322" w:rsidR="00C14873" w:rsidRPr="00104A96" w:rsidRDefault="00C14873" w:rsidP="009C0180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By November 2019:</w:t>
            </w:r>
          </w:p>
          <w:p w14:paraId="363164A2" w14:textId="0863EBEB" w:rsidR="00C14873" w:rsidRPr="00104A96" w:rsidRDefault="00C14873" w:rsidP="009C0180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EAG communications materials which incorporate feedback from staff and students</w:t>
            </w:r>
          </w:p>
          <w:p w14:paraId="4B5A8E4F" w14:textId="501C5E8F" w:rsidR="00C14873" w:rsidRPr="00104A96" w:rsidRDefault="00C14873" w:rsidP="006939D7">
            <w:pPr>
              <w:rPr>
                <w:rFonts w:asciiTheme="minorHAnsi" w:hAnsiTheme="minorHAnsi" w:cstheme="minorHAnsi"/>
              </w:rPr>
            </w:pPr>
          </w:p>
        </w:tc>
      </w:tr>
      <w:tr w:rsidR="00C839AE" w:rsidRPr="00104A96" w14:paraId="36B8C436" w14:textId="77777777" w:rsidTr="00242CA0">
        <w:tc>
          <w:tcPr>
            <w:tcW w:w="736" w:type="dxa"/>
            <w:vMerge/>
          </w:tcPr>
          <w:p w14:paraId="35463790" w14:textId="40BAD140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vMerge/>
          </w:tcPr>
          <w:p w14:paraId="61CE5D29" w14:textId="77777777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07E76255" w14:textId="6E32B13E" w:rsidR="00C839AE" w:rsidRPr="001113F7" w:rsidRDefault="00C839AE" w:rsidP="008401E4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>*** Increase the visibility of EDI principles and of support and career development initiatives</w:t>
            </w:r>
          </w:p>
          <w:p w14:paraId="44D8E388" w14:textId="36CDEE28" w:rsidR="00C839AE" w:rsidRPr="00104A96" w:rsidRDefault="00C839AE" w:rsidP="0003136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Information on EDI and support and career development initiatives on notice boards, posters and flyers in workplaces and student centres</w:t>
            </w:r>
          </w:p>
        </w:tc>
        <w:tc>
          <w:tcPr>
            <w:tcW w:w="1417" w:type="dxa"/>
          </w:tcPr>
          <w:p w14:paraId="4F9DB8FD" w14:textId="597E71B7" w:rsidR="00C839AE" w:rsidRPr="00104A96" w:rsidRDefault="00C839AE" w:rsidP="005C76D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Annual audit each November, 2019 to 2022 </w:t>
            </w:r>
          </w:p>
        </w:tc>
        <w:tc>
          <w:tcPr>
            <w:tcW w:w="1560" w:type="dxa"/>
          </w:tcPr>
          <w:p w14:paraId="3EB5B5FB" w14:textId="407EAF77" w:rsidR="00C839AE" w:rsidRDefault="00A343FC" w:rsidP="0003136B">
            <w:pPr>
              <w:rPr>
                <w:rFonts w:asciiTheme="minorHAnsi" w:hAnsiTheme="minorHAnsi" w:cstheme="minorHAnsi"/>
              </w:rPr>
            </w:pPr>
            <w:r w:rsidRPr="00A343FC">
              <w:rPr>
                <w:rFonts w:asciiTheme="minorHAnsi" w:hAnsiTheme="minorHAnsi" w:cstheme="minorHAnsi"/>
                <w:b/>
              </w:rPr>
              <w:t>EAG Dept Reps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BA63049" w14:textId="4FABB310" w:rsidR="00A343FC" w:rsidRDefault="00C87E2C" w:rsidP="00031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Orla O’Donnell</w:t>
            </w:r>
          </w:p>
          <w:p w14:paraId="6B99EC50" w14:textId="77777777" w:rsidR="00A343FC" w:rsidRDefault="00A343FC" w:rsidP="00031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Angus Ramsay</w:t>
            </w:r>
          </w:p>
          <w:p w14:paraId="1EE17851" w14:textId="77777777" w:rsidR="00A343FC" w:rsidRDefault="00A343FC" w:rsidP="00031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Sydonnie Hyman</w:t>
            </w:r>
          </w:p>
          <w:p w14:paraId="42003D80" w14:textId="0FD17875" w:rsidR="00A343FC" w:rsidRPr="00104A96" w:rsidRDefault="00A343FC" w:rsidP="00031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Aradhna Kaushal</w:t>
            </w:r>
          </w:p>
        </w:tc>
        <w:tc>
          <w:tcPr>
            <w:tcW w:w="4110" w:type="dxa"/>
          </w:tcPr>
          <w:p w14:paraId="0FBD11E8" w14:textId="77777777" w:rsidR="00C839AE" w:rsidRPr="00104A96" w:rsidRDefault="00C839AE" w:rsidP="008401E4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Annual audit</w:t>
            </w:r>
          </w:p>
          <w:p w14:paraId="07BFDEF3" w14:textId="47653C27" w:rsidR="00C839AE" w:rsidRPr="00104A96" w:rsidRDefault="00C839AE" w:rsidP="008401E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EDI and EAG visibility on notice boards, posters and flyers in each of the four departments</w:t>
            </w:r>
          </w:p>
          <w:p w14:paraId="1E442128" w14:textId="5846B125" w:rsidR="00C839AE" w:rsidRPr="00104A96" w:rsidRDefault="00C839AE" w:rsidP="001D262F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</w:rPr>
              <w:t>* Greater EDI and EAG visibility on notice boards, posters and flyers and across other  internal  staff &amp; student communications</w:t>
            </w:r>
          </w:p>
        </w:tc>
      </w:tr>
      <w:tr w:rsidR="00C839AE" w:rsidRPr="00104A96" w14:paraId="45E4E9A1" w14:textId="77777777" w:rsidTr="00242CA0">
        <w:trPr>
          <w:trHeight w:val="2265"/>
        </w:trPr>
        <w:tc>
          <w:tcPr>
            <w:tcW w:w="736" w:type="dxa"/>
            <w:vMerge/>
          </w:tcPr>
          <w:p w14:paraId="0532E4D0" w14:textId="1267A19B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vMerge/>
          </w:tcPr>
          <w:p w14:paraId="0C80B5AA" w14:textId="77777777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5F4B4482" w14:textId="603C0D29" w:rsidR="00C839AE" w:rsidRPr="001113F7" w:rsidRDefault="00C839AE" w:rsidP="008401E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>*** Enhance EAG communications</w:t>
            </w:r>
          </w:p>
          <w:p w14:paraId="65901068" w14:textId="77777777" w:rsidR="00C839AE" w:rsidRPr="001113F7" w:rsidRDefault="00C839AE" w:rsidP="008401E4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- Include EAG flyers in staff and student induction packs </w:t>
            </w:r>
          </w:p>
          <w:p w14:paraId="62D2562C" w14:textId="77777777" w:rsidR="00C839AE" w:rsidRPr="001113F7" w:rsidRDefault="00C839AE" w:rsidP="008401E4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Use social media (e.g. Twitter) to advertise EAG activities and initiatives available to staff and students</w:t>
            </w:r>
          </w:p>
          <w:p w14:paraId="40C5F3C7" w14:textId="476F9E5B" w:rsidR="00C839AE" w:rsidRPr="00104A96" w:rsidRDefault="00C839AE" w:rsidP="00AC25AD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EAG activities and available support to be detailed in IEHC newsletters</w:t>
            </w:r>
          </w:p>
        </w:tc>
        <w:tc>
          <w:tcPr>
            <w:tcW w:w="1417" w:type="dxa"/>
          </w:tcPr>
          <w:p w14:paraId="4AC3FEBD" w14:textId="77777777" w:rsidR="00C839AE" w:rsidRPr="00104A96" w:rsidRDefault="00C839AE" w:rsidP="008401E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- For every new starter </w:t>
            </w:r>
          </w:p>
          <w:p w14:paraId="7E084A0A" w14:textId="5A9497FC" w:rsidR="00C839AE" w:rsidRPr="00104A96" w:rsidRDefault="00C839AE" w:rsidP="008401E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Tweet at least once a month</w:t>
            </w:r>
          </w:p>
          <w:p w14:paraId="0525FBE7" w14:textId="1F0D5D44" w:rsidR="00C839AE" w:rsidRPr="00104A96" w:rsidRDefault="00C839AE" w:rsidP="00D07A4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Three times a year</w:t>
            </w:r>
          </w:p>
        </w:tc>
        <w:tc>
          <w:tcPr>
            <w:tcW w:w="1560" w:type="dxa"/>
          </w:tcPr>
          <w:p w14:paraId="5BACF1C6" w14:textId="43D11E69" w:rsidR="00C839AE" w:rsidRPr="00A343FC" w:rsidRDefault="00A343FC" w:rsidP="007F7B17">
            <w:pPr>
              <w:rPr>
                <w:rFonts w:asciiTheme="minorHAnsi" w:hAnsiTheme="minorHAnsi" w:cstheme="minorHAnsi"/>
                <w:i/>
              </w:rPr>
            </w:pPr>
            <w:r w:rsidRPr="00A343FC">
              <w:rPr>
                <w:rFonts w:asciiTheme="minorHAnsi" w:hAnsiTheme="minorHAnsi" w:cstheme="minorHAnsi"/>
                <w:i/>
              </w:rPr>
              <w:t>Media and Comms Action Group</w:t>
            </w:r>
          </w:p>
        </w:tc>
        <w:tc>
          <w:tcPr>
            <w:tcW w:w="4110" w:type="dxa"/>
          </w:tcPr>
          <w:p w14:paraId="7E742090" w14:textId="77777777" w:rsidR="00C839AE" w:rsidRPr="00104A96" w:rsidRDefault="00C839AE" w:rsidP="008401E4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Annual audit</w:t>
            </w:r>
          </w:p>
          <w:p w14:paraId="48123869" w14:textId="0E783EB0" w:rsidR="00C839AE" w:rsidRPr="00104A96" w:rsidRDefault="00C839AE" w:rsidP="008401E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- EAG materials to be included  in staff and student induction packs </w:t>
            </w:r>
          </w:p>
          <w:p w14:paraId="7E0AF6F9" w14:textId="77777777" w:rsidR="00C839AE" w:rsidRPr="00104A96" w:rsidRDefault="00C839AE" w:rsidP="008401E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EAG Twitter activity at least once a month</w:t>
            </w:r>
          </w:p>
          <w:p w14:paraId="05B19EB4" w14:textId="5A986699" w:rsidR="00C839AE" w:rsidRPr="00104A96" w:rsidRDefault="00C839AE" w:rsidP="008401E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EDI activities reported in IEHC newsletters at least 3 times a year</w:t>
            </w:r>
          </w:p>
          <w:p w14:paraId="0A22169E" w14:textId="49BF738F" w:rsidR="00C839AE" w:rsidRPr="00104A96" w:rsidRDefault="00C839AE" w:rsidP="008401E4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Staff survey questions 2019 (+10% in 2021)</w:t>
            </w:r>
          </w:p>
          <w:p w14:paraId="4629735C" w14:textId="7055309D" w:rsidR="00C839AE" w:rsidRPr="00104A96" w:rsidRDefault="00C839AE" w:rsidP="00D528A0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 </w:t>
            </w: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>85% of staff to be aware of the range of benefits for staff at UCL (83% in 2017)</w:t>
            </w:r>
          </w:p>
          <w:p w14:paraId="14C432FE" w14:textId="0F36F30B" w:rsidR="00C839AE" w:rsidRPr="00104A96" w:rsidRDefault="00C839AE" w:rsidP="00DC0D2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>70% of staff to be aware of how to access support from UCL if stressed (55% in 2017)</w:t>
            </w:r>
          </w:p>
        </w:tc>
      </w:tr>
      <w:tr w:rsidR="00C839AE" w:rsidRPr="00104A96" w14:paraId="158B4C32" w14:textId="77777777" w:rsidTr="00242CA0">
        <w:trPr>
          <w:trHeight w:val="2265"/>
        </w:trPr>
        <w:tc>
          <w:tcPr>
            <w:tcW w:w="736" w:type="dxa"/>
          </w:tcPr>
          <w:p w14:paraId="557F6685" w14:textId="124C5984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3.10</w:t>
            </w:r>
          </w:p>
        </w:tc>
        <w:tc>
          <w:tcPr>
            <w:tcW w:w="2100" w:type="dxa"/>
          </w:tcPr>
          <w:p w14:paraId="3E70BBAB" w14:textId="77777777" w:rsidR="00C839AE" w:rsidRPr="00104A96" w:rsidRDefault="00C839AE" w:rsidP="00914D05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Athena SWAN work currently focuses on gender, and not on other sources of inequality</w:t>
            </w:r>
          </w:p>
          <w:p w14:paraId="05DC5AA7" w14:textId="77777777" w:rsidR="00C839AE" w:rsidRPr="00104A96" w:rsidRDefault="00C839AE" w:rsidP="00914D05">
            <w:pPr>
              <w:rPr>
                <w:rFonts w:asciiTheme="minorHAnsi" w:hAnsiTheme="minorHAnsi" w:cstheme="minorHAnsi"/>
                <w:sz w:val="12"/>
              </w:rPr>
            </w:pPr>
          </w:p>
          <w:p w14:paraId="138CDE1A" w14:textId="718E6FBD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[See also 9.4 – Data and Supporting Evidence]</w:t>
            </w:r>
          </w:p>
        </w:tc>
        <w:tc>
          <w:tcPr>
            <w:tcW w:w="3969" w:type="dxa"/>
          </w:tcPr>
          <w:p w14:paraId="006192E9" w14:textId="77777777" w:rsidR="00C839AE" w:rsidRPr="00B548FA" w:rsidRDefault="00C839AE" w:rsidP="00914D05">
            <w:pPr>
              <w:rPr>
                <w:rFonts w:asciiTheme="minorHAnsi" w:hAnsiTheme="minorHAnsi" w:cstheme="minorHAnsi"/>
                <w:b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color w:val="FF6600"/>
              </w:rPr>
              <w:t>* Annual strategic review of EAG work to broaden our equality remit, and to become a beacon of good practice</w:t>
            </w:r>
          </w:p>
          <w:p w14:paraId="3A4DA1AD" w14:textId="77777777" w:rsidR="00C839AE" w:rsidRPr="00B548FA" w:rsidRDefault="00C839AE" w:rsidP="00914D05">
            <w:pPr>
              <w:rPr>
                <w:rFonts w:asciiTheme="minorHAnsi" w:hAnsiTheme="minorHAnsi" w:cstheme="minorHAnsi"/>
                <w:color w:val="FF6600"/>
                <w:sz w:val="6"/>
              </w:rPr>
            </w:pPr>
          </w:p>
          <w:p w14:paraId="489BBA93" w14:textId="0B942E49" w:rsidR="00C839AE" w:rsidRPr="00B548FA" w:rsidRDefault="00C839AE" w:rsidP="008401E4">
            <w:pPr>
              <w:rPr>
                <w:rFonts w:asciiTheme="minorHAnsi" w:hAnsiTheme="minorHAnsi" w:cstheme="minorHAnsi"/>
                <w:color w:val="FF6600"/>
              </w:rPr>
            </w:pPr>
            <w:r w:rsidRPr="00B548FA">
              <w:rPr>
                <w:rFonts w:asciiTheme="minorHAnsi" w:hAnsiTheme="minorHAnsi" w:cstheme="minorHAnsi"/>
                <w:color w:val="FF6600"/>
              </w:rPr>
              <w:t>- Liaise with other groups to share learning</w:t>
            </w:r>
          </w:p>
          <w:p w14:paraId="33890F52" w14:textId="77777777" w:rsidR="00C839AE" w:rsidRPr="00B548FA" w:rsidRDefault="00C839AE" w:rsidP="008401E4">
            <w:pPr>
              <w:rPr>
                <w:rFonts w:asciiTheme="minorHAnsi" w:hAnsiTheme="minorHAnsi" w:cstheme="minorHAnsi"/>
                <w:color w:val="FF6600"/>
              </w:rPr>
            </w:pPr>
            <w:r w:rsidRPr="00B548FA">
              <w:rPr>
                <w:rFonts w:asciiTheme="minorHAnsi" w:hAnsiTheme="minorHAnsi" w:cstheme="minorHAnsi"/>
                <w:color w:val="FF6600"/>
              </w:rPr>
              <w:t>- Invite guest speakers to advise on specific staff and student groups including BME staff; disabled people;  sexual minority groups; trans and non-binary gendered staff and students</w:t>
            </w:r>
          </w:p>
          <w:p w14:paraId="3731C7F9" w14:textId="77777777" w:rsidR="003F4516" w:rsidRPr="00B548FA" w:rsidRDefault="003F4516" w:rsidP="003F4516">
            <w:pPr>
              <w:rPr>
                <w:rFonts w:asciiTheme="minorHAnsi" w:hAnsiTheme="minorHAnsi" w:cstheme="minorHAnsi"/>
                <w:color w:val="FF6600"/>
              </w:rPr>
            </w:pPr>
            <w:r w:rsidRPr="00B548FA">
              <w:rPr>
                <w:rFonts w:asciiTheme="minorHAnsi" w:hAnsiTheme="minorHAnsi" w:cstheme="minorHAnsi"/>
                <w:color w:val="FF6600"/>
              </w:rPr>
              <w:t>- Identity, Difference &amp; Unconscious Bias training for EAG members (National Coalition Building Institute)</w:t>
            </w:r>
          </w:p>
          <w:p w14:paraId="1E31407F" w14:textId="35180D7B" w:rsidR="00A341B6" w:rsidRPr="00B548FA" w:rsidRDefault="00A341B6" w:rsidP="003F4516">
            <w:pPr>
              <w:rPr>
                <w:rFonts w:asciiTheme="minorHAnsi" w:hAnsiTheme="minorHAnsi" w:cstheme="minorHAnsi"/>
                <w:b/>
                <w:color w:val="FF6600"/>
              </w:rPr>
            </w:pPr>
          </w:p>
        </w:tc>
        <w:tc>
          <w:tcPr>
            <w:tcW w:w="1417" w:type="dxa"/>
          </w:tcPr>
          <w:p w14:paraId="7065EC00" w14:textId="7E565894" w:rsidR="00C839AE" w:rsidRPr="00104A96" w:rsidRDefault="00C839AE" w:rsidP="00914D05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Annually via EAG team Strategic Review:</w:t>
            </w:r>
          </w:p>
          <w:p w14:paraId="628412B0" w14:textId="53E7F170" w:rsidR="00C839AE" w:rsidRPr="00104A96" w:rsidRDefault="00C839AE" w:rsidP="007842C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February every year, 20</w:t>
            </w:r>
            <w:r w:rsidR="007842C2">
              <w:rPr>
                <w:rFonts w:asciiTheme="minorHAnsi" w:hAnsiTheme="minorHAnsi" w:cstheme="minorHAnsi"/>
              </w:rPr>
              <w:t>20</w:t>
            </w:r>
            <w:r w:rsidRPr="00104A96">
              <w:rPr>
                <w:rFonts w:asciiTheme="minorHAnsi" w:hAnsiTheme="minorHAnsi" w:cstheme="minorHAnsi"/>
              </w:rPr>
              <w:t xml:space="preserve"> to 2022</w:t>
            </w:r>
          </w:p>
        </w:tc>
        <w:tc>
          <w:tcPr>
            <w:tcW w:w="1560" w:type="dxa"/>
          </w:tcPr>
          <w:p w14:paraId="3A87E4F1" w14:textId="77777777" w:rsidR="007F7B17" w:rsidRDefault="00C839AE" w:rsidP="008401E4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Co-chairs: </w:t>
            </w:r>
          </w:p>
          <w:p w14:paraId="7FCDDFDF" w14:textId="0A66CA58" w:rsidR="00C839AE" w:rsidRPr="00104A96" w:rsidRDefault="00C839AE" w:rsidP="008401E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Julia Bailey, Richard Marsh</w:t>
            </w:r>
          </w:p>
        </w:tc>
        <w:tc>
          <w:tcPr>
            <w:tcW w:w="4110" w:type="dxa"/>
          </w:tcPr>
          <w:p w14:paraId="29AB0AAF" w14:textId="77777777" w:rsidR="00C839AE" w:rsidRPr="007842C2" w:rsidRDefault="00C839AE" w:rsidP="00914D05">
            <w:pPr>
              <w:rPr>
                <w:rFonts w:asciiTheme="minorHAnsi" w:hAnsiTheme="minorHAnsi" w:cstheme="minorHAnsi"/>
                <w:b/>
              </w:rPr>
            </w:pPr>
            <w:r w:rsidRPr="007842C2">
              <w:rPr>
                <w:rFonts w:asciiTheme="minorHAnsi" w:hAnsiTheme="minorHAnsi" w:cstheme="minorHAnsi"/>
                <w:b/>
              </w:rPr>
              <w:t>* Updated Terms of Reference to reflect a broader remit</w:t>
            </w:r>
          </w:p>
          <w:p w14:paraId="21C59CD7" w14:textId="77777777" w:rsidR="00C839AE" w:rsidRPr="007842C2" w:rsidRDefault="00C839AE" w:rsidP="00914D05">
            <w:pPr>
              <w:rPr>
                <w:rFonts w:asciiTheme="minorHAnsi" w:hAnsiTheme="minorHAnsi" w:cstheme="minorHAnsi"/>
                <w:b/>
              </w:rPr>
            </w:pPr>
            <w:r w:rsidRPr="007842C2">
              <w:rPr>
                <w:rFonts w:asciiTheme="minorHAnsi" w:hAnsiTheme="minorHAnsi" w:cstheme="minorHAnsi"/>
                <w:b/>
              </w:rPr>
              <w:t>* Annual review of Action Plan</w:t>
            </w:r>
          </w:p>
          <w:p w14:paraId="56A24B5A" w14:textId="77777777" w:rsidR="00C839AE" w:rsidRPr="001B3B9B" w:rsidRDefault="00C839AE" w:rsidP="008401E4">
            <w:pPr>
              <w:rPr>
                <w:rFonts w:asciiTheme="minorHAnsi" w:hAnsiTheme="minorHAnsi" w:cstheme="minorHAnsi"/>
                <w:b/>
              </w:rPr>
            </w:pPr>
            <w:r w:rsidRPr="001B3B9B">
              <w:rPr>
                <w:rFonts w:asciiTheme="minorHAnsi" w:hAnsiTheme="minorHAnsi" w:cstheme="minorHAnsi"/>
                <w:b/>
              </w:rPr>
              <w:t xml:space="preserve">* Detailed annual EAG Action Group implementation plans </w:t>
            </w:r>
          </w:p>
          <w:p w14:paraId="18126A78" w14:textId="342F00F7" w:rsidR="001B3B9B" w:rsidRPr="001B3B9B" w:rsidRDefault="001B3B9B" w:rsidP="008401E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839AE" w:rsidRPr="00104A96" w14:paraId="4F72CC00" w14:textId="77777777" w:rsidTr="00242CA0">
        <w:tc>
          <w:tcPr>
            <w:tcW w:w="736" w:type="dxa"/>
          </w:tcPr>
          <w:p w14:paraId="6257E5B0" w14:textId="19517FFB" w:rsidR="00C839AE" w:rsidRPr="00104A96" w:rsidRDefault="00C839AE" w:rsidP="00D06D0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3.11</w:t>
            </w:r>
          </w:p>
        </w:tc>
        <w:tc>
          <w:tcPr>
            <w:tcW w:w="2100" w:type="dxa"/>
          </w:tcPr>
          <w:p w14:paraId="61137AA9" w14:textId="77777777" w:rsidR="00C839AE" w:rsidRPr="00104A96" w:rsidRDefault="00C839AE" w:rsidP="00BF03B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Ensuring that (gender) equality is considered in all IEHC meetings where policy decisions are made regarding teaching, research or employment</w:t>
            </w:r>
          </w:p>
          <w:p w14:paraId="43558A8C" w14:textId="77777777" w:rsidR="00C839AE" w:rsidRPr="00104A96" w:rsidRDefault="00C839AE" w:rsidP="00BF0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30B892" w14:textId="6661CF32" w:rsidR="00C839AE" w:rsidRPr="001113F7" w:rsidRDefault="00C839AE" w:rsidP="00BF7831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*** </w:t>
            </w:r>
            <w:r w:rsidRPr="001113F7">
              <w:rPr>
                <w:rFonts w:asciiTheme="minorHAnsi" w:hAnsiTheme="minorHAnsi" w:cstheme="minorHAnsi"/>
                <w:b/>
                <w:color w:val="FF0000"/>
              </w:rPr>
              <w:t>Equality Action Group representatives</w:t>
            </w:r>
            <w:r w:rsidRPr="001113F7">
              <w:rPr>
                <w:rFonts w:asciiTheme="minorHAnsi" w:hAnsiTheme="minorHAnsi" w:cstheme="minorHAnsi"/>
                <w:color w:val="FF0000"/>
              </w:rPr>
              <w:t xml:space="preserve"> to stand on the following boards: the Faculty HR Network; Department and Institute Boards, UG, PGT, PGR committees</w:t>
            </w:r>
          </w:p>
          <w:p w14:paraId="03760BE8" w14:textId="77777777" w:rsidR="00C839AE" w:rsidRPr="001113F7" w:rsidRDefault="00C839AE" w:rsidP="00BF7831">
            <w:pPr>
              <w:rPr>
                <w:rFonts w:asciiTheme="minorHAnsi" w:hAnsiTheme="minorHAnsi" w:cstheme="minorHAnsi"/>
                <w:color w:val="FF0000"/>
              </w:rPr>
            </w:pPr>
          </w:p>
          <w:p w14:paraId="0EA46E88" w14:textId="77777777" w:rsidR="00C839AE" w:rsidRPr="001113F7" w:rsidRDefault="00C839AE" w:rsidP="006F0387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*** </w:t>
            </w:r>
            <w:r w:rsidRPr="001113F7">
              <w:rPr>
                <w:rFonts w:asciiTheme="minorHAnsi" w:hAnsiTheme="minorHAnsi" w:cstheme="minorHAnsi"/>
                <w:b/>
                <w:color w:val="FF0000"/>
              </w:rPr>
              <w:t>Maintain Equality, Diversity and Inclusion as a standing item</w:t>
            </w:r>
            <w:r w:rsidRPr="001113F7">
              <w:rPr>
                <w:rFonts w:asciiTheme="minorHAnsi" w:hAnsiTheme="minorHAnsi" w:cstheme="minorHAnsi"/>
                <w:color w:val="FF0000"/>
              </w:rPr>
              <w:t xml:space="preserve"> at every Board meeting</w:t>
            </w:r>
          </w:p>
          <w:p w14:paraId="12B6E665" w14:textId="251D3EAB" w:rsidR="008B4684" w:rsidRPr="00104A96" w:rsidRDefault="008B4684" w:rsidP="006F0387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7" w:type="dxa"/>
          </w:tcPr>
          <w:p w14:paraId="5B55D54D" w14:textId="460E5DD4" w:rsidR="00C839AE" w:rsidRPr="00104A96" w:rsidRDefault="00C839AE" w:rsidP="00AE7EC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Annually via EAG team Strategic Review:</w:t>
            </w:r>
          </w:p>
          <w:p w14:paraId="0DB15B7B" w14:textId="6064DBDD" w:rsidR="00C839AE" w:rsidRPr="00104A96" w:rsidRDefault="00C839AE" w:rsidP="00AE7EC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February every year, 2019 to 2022</w:t>
            </w:r>
          </w:p>
        </w:tc>
        <w:tc>
          <w:tcPr>
            <w:tcW w:w="1560" w:type="dxa"/>
          </w:tcPr>
          <w:p w14:paraId="3F8988CF" w14:textId="77777777" w:rsidR="00C839AE" w:rsidRPr="00104A96" w:rsidRDefault="00C839AE" w:rsidP="00AD21D6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Andrew Hayward, </w:t>
            </w:r>
          </w:p>
          <w:p w14:paraId="283CF652" w14:textId="772D17AF" w:rsidR="00C839AE" w:rsidRPr="00104A96" w:rsidRDefault="00C839AE" w:rsidP="00AD21D6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IEHC Director</w:t>
            </w:r>
          </w:p>
        </w:tc>
        <w:tc>
          <w:tcPr>
            <w:tcW w:w="4110" w:type="dxa"/>
          </w:tcPr>
          <w:p w14:paraId="04A73915" w14:textId="281F3C6D" w:rsidR="00C839AE" w:rsidRPr="00104A96" w:rsidRDefault="00C839AE" w:rsidP="00B60C19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 audit to check that the EAG is  represented on each of the relevant committees</w:t>
            </w:r>
          </w:p>
          <w:p w14:paraId="6E63883A" w14:textId="77777777" w:rsidR="00C839AE" w:rsidRPr="00104A96" w:rsidRDefault="00C839AE" w:rsidP="00B60C19">
            <w:pPr>
              <w:rPr>
                <w:rFonts w:asciiTheme="minorHAnsi" w:hAnsiTheme="minorHAnsi" w:cstheme="minorHAnsi"/>
              </w:rPr>
            </w:pPr>
          </w:p>
          <w:p w14:paraId="45C270EB" w14:textId="4777E262" w:rsidR="00C839AE" w:rsidRPr="00104A96" w:rsidRDefault="00C839AE" w:rsidP="00AE7EC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 report by EAG reps on EDI work discussed at Board meetings (review of meeting / committee minutes etc.)</w:t>
            </w:r>
          </w:p>
        </w:tc>
      </w:tr>
      <w:tr w:rsidR="00C839AE" w:rsidRPr="00104A96" w14:paraId="08900011" w14:textId="77777777" w:rsidTr="00242CA0">
        <w:tc>
          <w:tcPr>
            <w:tcW w:w="736" w:type="dxa"/>
            <w:tcBorders>
              <w:bottom w:val="single" w:sz="4" w:space="0" w:color="auto"/>
            </w:tcBorders>
          </w:tcPr>
          <w:p w14:paraId="642B26C2" w14:textId="198B615D" w:rsidR="00C839AE" w:rsidRPr="00104A96" w:rsidRDefault="00C839AE" w:rsidP="00D1027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>3.12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667AD477" w14:textId="489ECB31" w:rsidR="00C839AE" w:rsidRPr="00104A96" w:rsidRDefault="00C839AE" w:rsidP="002104A5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We wish to know the strength of evidence, and conditions for successful implementation for EDI initiatives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94E678" w14:textId="577DA1DD" w:rsidR="00C839AE" w:rsidRPr="00B548FA" w:rsidRDefault="00C839AE" w:rsidP="009A35E3">
            <w:pPr>
              <w:rPr>
                <w:rFonts w:asciiTheme="minorHAnsi" w:hAnsiTheme="minorHAnsi" w:cstheme="minorHAnsi"/>
                <w:color w:val="7030A0"/>
              </w:rPr>
            </w:pPr>
            <w:r w:rsidRPr="00B548FA">
              <w:rPr>
                <w:rFonts w:asciiTheme="minorHAnsi" w:hAnsiTheme="minorHAnsi" w:cstheme="minorHAnsi"/>
                <w:b/>
                <w:color w:val="7030A0"/>
              </w:rPr>
              <w:t>* Expand our</w:t>
            </w:r>
            <w:r w:rsidRPr="00B548FA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Pr="00B548FA">
              <w:rPr>
                <w:rFonts w:asciiTheme="minorHAnsi" w:hAnsiTheme="minorHAnsi" w:cstheme="minorHAnsi"/>
                <w:b/>
                <w:color w:val="7030A0"/>
              </w:rPr>
              <w:t>review of evidence and theory</w:t>
            </w:r>
            <w:r w:rsidRPr="00B548FA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Pr="00B548FA">
              <w:rPr>
                <w:rFonts w:asciiTheme="minorHAnsi" w:hAnsiTheme="minorHAnsi" w:cstheme="minorHAnsi"/>
                <w:b/>
                <w:color w:val="7030A0"/>
              </w:rPr>
              <w:t>on what works to address inequality at work</w:t>
            </w:r>
          </w:p>
          <w:p w14:paraId="3FD6B0AB" w14:textId="3DF13347" w:rsidR="00C839AE" w:rsidRPr="00B548FA" w:rsidRDefault="00C839AE" w:rsidP="00F13B8B">
            <w:pPr>
              <w:rPr>
                <w:rFonts w:asciiTheme="minorHAnsi" w:hAnsiTheme="minorHAnsi" w:cstheme="minorHAnsi"/>
                <w:color w:val="7030A0"/>
              </w:rPr>
            </w:pPr>
            <w:r w:rsidRPr="00B548FA">
              <w:rPr>
                <w:rFonts w:asciiTheme="minorHAnsi" w:hAnsiTheme="minorHAnsi" w:cstheme="minorHAnsi"/>
                <w:color w:val="7030A0"/>
              </w:rPr>
              <w:t>- Use information on the strength of evidence to help to prioritise IEHC initiatives</w:t>
            </w:r>
          </w:p>
          <w:p w14:paraId="1135B9F7" w14:textId="6A817DA4" w:rsidR="00C839AE" w:rsidRPr="00104A96" w:rsidRDefault="00C839AE" w:rsidP="00F13B8B">
            <w:pPr>
              <w:rPr>
                <w:rFonts w:asciiTheme="minorHAnsi" w:hAnsiTheme="minorHAnsi" w:cstheme="minorHAnsi"/>
              </w:rPr>
            </w:pPr>
            <w:r w:rsidRPr="00B548FA">
              <w:rPr>
                <w:rFonts w:asciiTheme="minorHAnsi" w:hAnsiTheme="minorHAnsi" w:cstheme="minorHAnsi"/>
                <w:color w:val="7030A0"/>
              </w:rPr>
              <w:t>- Review and apply evidence on the contexts for successful implementation of EDI initiatives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339A42" w14:textId="0D7D3C54" w:rsidR="00C839AE" w:rsidRPr="00104A96" w:rsidRDefault="00C839AE" w:rsidP="00D70535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Evidence review: Dec 2019</w:t>
            </w:r>
          </w:p>
          <w:p w14:paraId="4DDF0E9C" w14:textId="1AA438C4" w:rsidR="00C839AE" w:rsidRPr="00104A96" w:rsidRDefault="00C839AE" w:rsidP="00D70535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EAG team Strategic Review:</w:t>
            </w:r>
          </w:p>
          <w:p w14:paraId="552BFF50" w14:textId="18539AAF" w:rsidR="00C839AE" w:rsidRPr="00104A96" w:rsidRDefault="00C839AE" w:rsidP="00D70535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February every year, 2019 to 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F629D9B" w14:textId="246D4ED0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Evidence Action Group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4869C02" w14:textId="77777777" w:rsidR="00C839AE" w:rsidRPr="00104A96" w:rsidRDefault="00C839AE" w:rsidP="00B60C19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Completed overview of evidence on what works to address inequality at work, and contexts for successful implementation, published on the IECH website</w:t>
            </w:r>
          </w:p>
          <w:p w14:paraId="45452457" w14:textId="22A149C4" w:rsidR="00C839AE" w:rsidRPr="00104A96" w:rsidRDefault="00C839AE" w:rsidP="00B06C8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Annual Report on EAG strategic reviews, to consider how evidence relates to Action Plan priorities. Feb/ March annually.</w:t>
            </w:r>
          </w:p>
        </w:tc>
      </w:tr>
      <w:tr w:rsidR="00C839AE" w:rsidRPr="00104A96" w14:paraId="785F008A" w14:textId="77777777" w:rsidTr="00F34922">
        <w:tc>
          <w:tcPr>
            <w:tcW w:w="13892" w:type="dxa"/>
            <w:gridSpan w:val="6"/>
            <w:shd w:val="clear" w:color="auto" w:fill="9CC2E5" w:themeFill="accent5" w:themeFillTint="99"/>
          </w:tcPr>
          <w:p w14:paraId="69CFC821" w14:textId="77777777" w:rsidR="00C839AE" w:rsidRPr="00104A96" w:rsidRDefault="00C839AE" w:rsidP="00F34922">
            <w:pPr>
              <w:tabs>
                <w:tab w:val="left" w:pos="342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104A96">
              <w:rPr>
                <w:rFonts w:asciiTheme="minorHAnsi" w:hAnsiTheme="minorHAnsi" w:cstheme="minorHAnsi"/>
                <w:b/>
                <w:sz w:val="28"/>
              </w:rPr>
              <w:t>4. Support for students</w:t>
            </w:r>
            <w:r w:rsidRPr="00104A96">
              <w:rPr>
                <w:rFonts w:asciiTheme="minorHAnsi" w:hAnsiTheme="minorHAnsi" w:cstheme="minorHAnsi"/>
                <w:b/>
                <w:sz w:val="24"/>
              </w:rPr>
              <w:tab/>
            </w:r>
          </w:p>
          <w:p w14:paraId="793EC6D6" w14:textId="700F5244" w:rsidR="00C839AE" w:rsidRPr="00104A96" w:rsidRDefault="00C839AE" w:rsidP="00F34922">
            <w:pPr>
              <w:tabs>
                <w:tab w:val="left" w:pos="3420"/>
              </w:tabs>
              <w:rPr>
                <w:rFonts w:asciiTheme="minorHAnsi" w:hAnsiTheme="minorHAnsi" w:cstheme="minorHAnsi"/>
              </w:rPr>
            </w:pPr>
          </w:p>
        </w:tc>
      </w:tr>
      <w:tr w:rsidR="00C839AE" w:rsidRPr="00104A96" w14:paraId="0E15E966" w14:textId="77777777" w:rsidTr="00242CA0">
        <w:tc>
          <w:tcPr>
            <w:tcW w:w="736" w:type="dxa"/>
            <w:vMerge w:val="restart"/>
          </w:tcPr>
          <w:p w14:paraId="6F4E7F3B" w14:textId="30B1948B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2100" w:type="dxa"/>
            <w:vMerge w:val="restart"/>
          </w:tcPr>
          <w:p w14:paraId="3173FE29" w14:textId="2DF358C3" w:rsidR="00C839AE" w:rsidRPr="00104A96" w:rsidRDefault="00C839AE" w:rsidP="00786B00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IEHC students are predominantly female (</w:t>
            </w:r>
            <w:r w:rsidRPr="00104A96">
              <w:rPr>
                <w:rFonts w:asciiTheme="minorHAnsi" w:hAnsiTheme="minorHAnsi" w:cstheme="minorHAnsi"/>
                <w:b/>
              </w:rPr>
              <w:t>74% in 2018</w:t>
            </w:r>
            <w:r w:rsidRPr="00104A96">
              <w:rPr>
                <w:rFonts w:asciiTheme="minorHAnsi" w:hAnsiTheme="minorHAnsi" w:cstheme="minorHAnsi"/>
              </w:rPr>
              <w:t>: 70% Undergraduate; 85% Post-graduate taught; 62% Post-graduate Research)</w:t>
            </w:r>
          </w:p>
        </w:tc>
        <w:tc>
          <w:tcPr>
            <w:tcW w:w="3969" w:type="dxa"/>
          </w:tcPr>
          <w:p w14:paraId="2F43B4B6" w14:textId="56EBE7E4" w:rsidR="00C839AE" w:rsidRPr="001113F7" w:rsidRDefault="00C839AE" w:rsidP="00192C2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>*** Avoid gender bias in communications with students</w:t>
            </w:r>
          </w:p>
          <w:p w14:paraId="6F7AB305" w14:textId="1DD1FCBB" w:rsidR="00C839AE" w:rsidRPr="001113F7" w:rsidRDefault="00C839AE" w:rsidP="00192C2A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Ensure the language of advertisements and images in promotional materials is gender neutral</w:t>
            </w:r>
          </w:p>
          <w:p w14:paraId="13F0FC06" w14:textId="1BD946CC" w:rsidR="00C839AE" w:rsidRPr="001113F7" w:rsidRDefault="00C839AE" w:rsidP="005A736A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Include images of male and female students in promotional materials</w:t>
            </w:r>
          </w:p>
          <w:p w14:paraId="377EDE75" w14:textId="64A390BA" w:rsidR="00C839AE" w:rsidRPr="00104A96" w:rsidRDefault="00C839AE" w:rsidP="005A736A">
            <w:pPr>
              <w:rPr>
                <w:rFonts w:asciiTheme="minorHAnsi" w:hAnsiTheme="minorHAnsi" w:cstheme="minorHAnsi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Ensure gender balance in speakers at public events such as Open Days</w:t>
            </w:r>
          </w:p>
        </w:tc>
        <w:tc>
          <w:tcPr>
            <w:tcW w:w="1417" w:type="dxa"/>
          </w:tcPr>
          <w:p w14:paraId="3B928B56" w14:textId="706D847A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Annually via</w:t>
            </w:r>
          </w:p>
          <w:p w14:paraId="3795B521" w14:textId="29495C8A" w:rsidR="00C839AE" w:rsidRPr="00104A96" w:rsidRDefault="00C839AE" w:rsidP="0066268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EAG team Strategic Review:</w:t>
            </w:r>
          </w:p>
          <w:p w14:paraId="679CA93F" w14:textId="5A61E68B" w:rsidR="00C839AE" w:rsidRPr="00104A96" w:rsidRDefault="00C839AE" w:rsidP="001F3AFC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February, 2019 to 2022</w:t>
            </w:r>
          </w:p>
        </w:tc>
        <w:tc>
          <w:tcPr>
            <w:tcW w:w="1560" w:type="dxa"/>
          </w:tcPr>
          <w:p w14:paraId="524D7748" w14:textId="081AD5FA" w:rsidR="00C839AE" w:rsidRPr="00A343FC" w:rsidRDefault="00A343FC" w:rsidP="00E0267C">
            <w:pPr>
              <w:rPr>
                <w:rFonts w:asciiTheme="minorHAnsi" w:hAnsiTheme="minorHAnsi" w:cstheme="minorHAnsi"/>
              </w:rPr>
            </w:pPr>
            <w:r w:rsidRPr="00A343FC">
              <w:rPr>
                <w:rFonts w:asciiTheme="minorHAnsi" w:hAnsiTheme="minorHAnsi" w:cstheme="minorHAnsi"/>
              </w:rPr>
              <w:t>Andreas Optiz</w:t>
            </w:r>
          </w:p>
        </w:tc>
        <w:tc>
          <w:tcPr>
            <w:tcW w:w="4110" w:type="dxa"/>
          </w:tcPr>
          <w:p w14:paraId="3F5F4F8B" w14:textId="6DC75ABD" w:rsidR="00C839AE" w:rsidRPr="00104A96" w:rsidRDefault="00C839AE" w:rsidP="00AF300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 audit of student adverts, promotional and recruitment material and events</w:t>
            </w:r>
          </w:p>
          <w:p w14:paraId="7B559EDE" w14:textId="77777777" w:rsidR="00C839AE" w:rsidRPr="00104A96" w:rsidRDefault="00C839AE" w:rsidP="00AF300A">
            <w:pPr>
              <w:rPr>
                <w:rFonts w:asciiTheme="minorHAnsi" w:hAnsiTheme="minorHAnsi" w:cstheme="minorHAnsi"/>
              </w:rPr>
            </w:pPr>
          </w:p>
          <w:p w14:paraId="4738473A" w14:textId="77777777" w:rsidR="00C839AE" w:rsidRPr="00104A96" w:rsidRDefault="00C839AE" w:rsidP="00AF300A">
            <w:pPr>
              <w:rPr>
                <w:rFonts w:asciiTheme="minorHAnsi" w:hAnsiTheme="minorHAnsi" w:cstheme="minorHAnsi"/>
              </w:rPr>
            </w:pPr>
          </w:p>
          <w:p w14:paraId="00E5E1D9" w14:textId="230EF017" w:rsidR="00C839AE" w:rsidRPr="00104A96" w:rsidRDefault="00C839AE" w:rsidP="00AF300A">
            <w:pPr>
              <w:rPr>
                <w:rFonts w:asciiTheme="minorHAnsi" w:hAnsiTheme="minorHAnsi" w:cstheme="minorHAnsi"/>
              </w:rPr>
            </w:pPr>
          </w:p>
        </w:tc>
      </w:tr>
      <w:tr w:rsidR="00C839AE" w:rsidRPr="00104A96" w14:paraId="0148DF35" w14:textId="77777777" w:rsidTr="00242CA0">
        <w:tc>
          <w:tcPr>
            <w:tcW w:w="736" w:type="dxa"/>
            <w:vMerge/>
          </w:tcPr>
          <w:p w14:paraId="3B13CD6F" w14:textId="77777777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vMerge/>
          </w:tcPr>
          <w:p w14:paraId="01BCDED7" w14:textId="77777777" w:rsidR="00C839AE" w:rsidRPr="00104A96" w:rsidRDefault="00C839AE" w:rsidP="002E4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53DD6465" w14:textId="77777777" w:rsidR="00C839AE" w:rsidRPr="00B548FA" w:rsidRDefault="00C839AE" w:rsidP="00192C2A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** Monitor and analyse gender balance </w:t>
            </w:r>
            <w:r w:rsidRPr="00B548FA">
              <w:rPr>
                <w:rFonts w:asciiTheme="minorHAnsi" w:hAnsiTheme="minorHAnsi" w:cstheme="minorHAnsi"/>
                <w:i/>
                <w:color w:val="FF6600"/>
              </w:rPr>
              <w:t>on all courses separately</w:t>
            </w:r>
          </w:p>
          <w:p w14:paraId="45BD8478" w14:textId="07C8FAC9" w:rsidR="008B4684" w:rsidRPr="00B548FA" w:rsidRDefault="008B4684" w:rsidP="00192C2A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</w:p>
        </w:tc>
        <w:tc>
          <w:tcPr>
            <w:tcW w:w="1417" w:type="dxa"/>
          </w:tcPr>
          <w:p w14:paraId="128FC970" w14:textId="78D63A75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Annually, 2019 to 2022</w:t>
            </w:r>
          </w:p>
        </w:tc>
        <w:tc>
          <w:tcPr>
            <w:tcW w:w="1560" w:type="dxa"/>
          </w:tcPr>
          <w:p w14:paraId="312F9000" w14:textId="4EDF1481" w:rsidR="00C839AE" w:rsidRPr="00104A96" w:rsidRDefault="00122030" w:rsidP="006134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Shaun Scholes</w:t>
            </w:r>
          </w:p>
        </w:tc>
        <w:tc>
          <w:tcPr>
            <w:tcW w:w="4110" w:type="dxa"/>
          </w:tcPr>
          <w:p w14:paraId="08B42054" w14:textId="7C741730" w:rsidR="00C839AE" w:rsidRPr="00104A96" w:rsidRDefault="00C839AE" w:rsidP="00567E48">
            <w:pPr>
              <w:rPr>
                <w:rFonts w:asciiTheme="minorHAnsi" w:hAnsiTheme="minorHAnsi" w:cstheme="minorHAnsi"/>
              </w:rPr>
            </w:pPr>
          </w:p>
        </w:tc>
      </w:tr>
      <w:tr w:rsidR="00C839AE" w:rsidRPr="00104A96" w14:paraId="6B005B36" w14:textId="77777777" w:rsidTr="00242CA0">
        <w:tc>
          <w:tcPr>
            <w:tcW w:w="736" w:type="dxa"/>
            <w:vMerge/>
          </w:tcPr>
          <w:p w14:paraId="60A871B3" w14:textId="53788348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vMerge/>
          </w:tcPr>
          <w:p w14:paraId="391EB885" w14:textId="77777777" w:rsidR="00C839AE" w:rsidRPr="00104A96" w:rsidRDefault="00C839AE" w:rsidP="002E4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6D793B8" w14:textId="614F7156" w:rsidR="00C839AE" w:rsidRPr="00B548FA" w:rsidRDefault="00C839AE" w:rsidP="00567E48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** </w:t>
            </w: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Understand male students’ views and experiences of study at IEHC</w:t>
            </w:r>
          </w:p>
          <w:p w14:paraId="53B34002" w14:textId="644DB632" w:rsidR="00C839AE" w:rsidRPr="00B548FA" w:rsidRDefault="00C839AE" w:rsidP="00567E48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IEHC Student survey</w:t>
            </w:r>
          </w:p>
          <w:p w14:paraId="6ECD88A8" w14:textId="77777777" w:rsidR="00C839AE" w:rsidRPr="00B548FA" w:rsidRDefault="00C839AE" w:rsidP="00567E48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Interviews and focus groups with male students </w:t>
            </w:r>
          </w:p>
          <w:p w14:paraId="4DAC3443" w14:textId="77777777" w:rsidR="00C839AE" w:rsidRPr="00B548FA" w:rsidRDefault="00C839AE" w:rsidP="006D011E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Short survey for male students who decide not to apply to IECH (e.g. after Open Days)</w:t>
            </w:r>
          </w:p>
          <w:p w14:paraId="0BD16F61" w14:textId="0D816099" w:rsidR="008B4684" w:rsidRPr="00B548FA" w:rsidRDefault="00E23064" w:rsidP="006D011E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</w:t>
            </w:r>
            <w:r w:rsidR="00C839AE" w:rsidRPr="00B548FA">
              <w:rPr>
                <w:rFonts w:asciiTheme="minorHAnsi" w:hAnsiTheme="minorHAnsi" w:cstheme="minorHAnsi"/>
                <w:i/>
                <w:color w:val="FF6600"/>
              </w:rPr>
              <w:t>Admissions tutors to undertake unconscious bias training.</w:t>
            </w:r>
          </w:p>
          <w:p w14:paraId="6A998DA5" w14:textId="6555AE93" w:rsidR="00A341B6" w:rsidRPr="00B548FA" w:rsidRDefault="00A341B6" w:rsidP="006D011E">
            <w:pPr>
              <w:rPr>
                <w:rFonts w:asciiTheme="minorHAnsi" w:hAnsiTheme="minorHAnsi" w:cstheme="minorHAnsi"/>
                <w:i/>
                <w:color w:val="FF6600"/>
              </w:rPr>
            </w:pPr>
          </w:p>
        </w:tc>
        <w:tc>
          <w:tcPr>
            <w:tcW w:w="1417" w:type="dxa"/>
            <w:vMerge w:val="restart"/>
          </w:tcPr>
          <w:p w14:paraId="70A90B51" w14:textId="77777777" w:rsidR="00C839AE" w:rsidRPr="00104A96" w:rsidRDefault="00C839AE" w:rsidP="009A6C7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Data collection and analysis by Dec 2019</w:t>
            </w:r>
          </w:p>
          <w:p w14:paraId="20242939" w14:textId="77777777" w:rsidR="00C839AE" w:rsidRPr="00122030" w:rsidRDefault="00C839AE" w:rsidP="009A6C71">
            <w:pPr>
              <w:rPr>
                <w:rFonts w:asciiTheme="minorHAnsi" w:hAnsiTheme="minorHAnsi" w:cstheme="minorHAnsi"/>
                <w:sz w:val="8"/>
              </w:rPr>
            </w:pPr>
          </w:p>
          <w:p w14:paraId="5924AC7A" w14:textId="77777777" w:rsidR="00C839AE" w:rsidRPr="00104A96" w:rsidRDefault="00C839AE" w:rsidP="009A6C7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Review Action Plan in Feb</w:t>
            </w:r>
          </w:p>
          <w:p w14:paraId="1FDBF026" w14:textId="4D8DA426" w:rsidR="00C839AE" w:rsidRPr="00104A96" w:rsidRDefault="00C839AE" w:rsidP="009A6C7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2020 then annually thereafter </w:t>
            </w:r>
            <w:r w:rsidRPr="00104A96">
              <w:rPr>
                <w:rFonts w:asciiTheme="minorHAnsi" w:hAnsiTheme="minorHAnsi" w:cstheme="minorHAnsi"/>
              </w:rPr>
              <w:lastRenderedPageBreak/>
              <w:t>(2021 and 2022)</w:t>
            </w:r>
          </w:p>
        </w:tc>
        <w:tc>
          <w:tcPr>
            <w:tcW w:w="1560" w:type="dxa"/>
            <w:vMerge w:val="restart"/>
          </w:tcPr>
          <w:p w14:paraId="3FF6CA15" w14:textId="77777777" w:rsidR="00C839AE" w:rsidRDefault="00122030" w:rsidP="006134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Shaun Scholes</w:t>
            </w:r>
          </w:p>
          <w:p w14:paraId="5398A949" w14:textId="70DAE41F" w:rsidR="00122030" w:rsidRPr="00104A96" w:rsidRDefault="00122030" w:rsidP="006134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Emma Dunphy</w:t>
            </w:r>
          </w:p>
        </w:tc>
        <w:tc>
          <w:tcPr>
            <w:tcW w:w="4110" w:type="dxa"/>
            <w:vMerge w:val="restart"/>
          </w:tcPr>
          <w:p w14:paraId="02E85441" w14:textId="2B2BB28C" w:rsidR="00C839AE" w:rsidRPr="00104A96" w:rsidRDefault="00C839AE" w:rsidP="00567E48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Collated findings from student surveys, tutor and student interviews and focus groups (by Dec 2019)</w:t>
            </w:r>
          </w:p>
          <w:p w14:paraId="25F501FB" w14:textId="77777777" w:rsidR="00C839AE" w:rsidRPr="00104A96" w:rsidRDefault="00C839AE" w:rsidP="00567E48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Presentation of findings at an open meeting in February 2020</w:t>
            </w:r>
          </w:p>
          <w:p w14:paraId="22A33A4D" w14:textId="34CE5761" w:rsidR="00C839AE" w:rsidRPr="00104A96" w:rsidRDefault="00C839AE" w:rsidP="00567E48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Revised Action plan with actions to increase proportion and attainment of male students: 2020 and annually</w:t>
            </w:r>
          </w:p>
        </w:tc>
      </w:tr>
      <w:tr w:rsidR="00C839AE" w:rsidRPr="00104A96" w14:paraId="02F62C29" w14:textId="77777777" w:rsidTr="00242CA0">
        <w:tc>
          <w:tcPr>
            <w:tcW w:w="736" w:type="dxa"/>
          </w:tcPr>
          <w:p w14:paraId="61B93B7D" w14:textId="49F18AFE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>4.2</w:t>
            </w:r>
          </w:p>
        </w:tc>
        <w:tc>
          <w:tcPr>
            <w:tcW w:w="2100" w:type="dxa"/>
          </w:tcPr>
          <w:p w14:paraId="1A2C1B8E" w14:textId="6F981A7B" w:rsidR="00C839AE" w:rsidRPr="00104A96" w:rsidRDefault="00C839AE" w:rsidP="00DE425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Higher levels of attainment in female compared to male post-graduate taught students: (77% of females and 67% of males received merits or distinctions, 2013-17)</w:t>
            </w:r>
          </w:p>
        </w:tc>
        <w:tc>
          <w:tcPr>
            <w:tcW w:w="3969" w:type="dxa"/>
          </w:tcPr>
          <w:p w14:paraId="765B4246" w14:textId="77777777" w:rsidR="00C839AE" w:rsidRPr="00B548FA" w:rsidRDefault="00C839AE" w:rsidP="0019485F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**Analyse gender differences in attainment</w:t>
            </w:r>
          </w:p>
          <w:p w14:paraId="260A6C2B" w14:textId="77777777" w:rsidR="00C839AE" w:rsidRPr="00B548FA" w:rsidRDefault="00C839AE" w:rsidP="00E54F4E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IEHC Student survey</w:t>
            </w:r>
          </w:p>
          <w:p w14:paraId="78E4874F" w14:textId="77777777" w:rsidR="00C839AE" w:rsidRPr="00B548FA" w:rsidRDefault="00C839AE" w:rsidP="00E54F4E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Interviews and focus groups with male students </w:t>
            </w:r>
          </w:p>
          <w:p w14:paraId="2929D4B4" w14:textId="5767DB0D" w:rsidR="00C839AE" w:rsidRPr="00104A96" w:rsidRDefault="00C839AE" w:rsidP="00E54F4E">
            <w:pPr>
              <w:rPr>
                <w:rFonts w:asciiTheme="minorHAnsi" w:hAnsiTheme="minorHAnsi" w:cstheme="minorHAnsi"/>
                <w:b/>
                <w:i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Interviews with PGT course tutors</w:t>
            </w:r>
          </w:p>
        </w:tc>
        <w:tc>
          <w:tcPr>
            <w:tcW w:w="1417" w:type="dxa"/>
            <w:vMerge/>
          </w:tcPr>
          <w:p w14:paraId="44D1C71F" w14:textId="77777777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</w:tcPr>
          <w:p w14:paraId="3ED0BFE9" w14:textId="77777777" w:rsidR="00C839AE" w:rsidRPr="00104A96" w:rsidRDefault="00C839AE" w:rsidP="0003136B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110" w:type="dxa"/>
            <w:vMerge/>
          </w:tcPr>
          <w:p w14:paraId="695F2AB4" w14:textId="77777777" w:rsidR="00C839AE" w:rsidRPr="00104A96" w:rsidRDefault="00C839AE" w:rsidP="00623344">
            <w:pPr>
              <w:rPr>
                <w:rFonts w:asciiTheme="minorHAnsi" w:hAnsiTheme="minorHAnsi" w:cstheme="minorHAnsi"/>
              </w:rPr>
            </w:pPr>
          </w:p>
        </w:tc>
      </w:tr>
      <w:tr w:rsidR="00C839AE" w:rsidRPr="00104A96" w14:paraId="3B747091" w14:textId="77777777" w:rsidTr="00242CA0">
        <w:tc>
          <w:tcPr>
            <w:tcW w:w="736" w:type="dxa"/>
          </w:tcPr>
          <w:p w14:paraId="661281B9" w14:textId="226A36DD" w:rsidR="00C839AE" w:rsidRPr="00104A96" w:rsidRDefault="00C839AE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2100" w:type="dxa"/>
          </w:tcPr>
          <w:p w14:paraId="02A4DF9A" w14:textId="77777777" w:rsidR="00C839AE" w:rsidRPr="00104A96" w:rsidRDefault="00C839AE" w:rsidP="00914D05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IEHC students are predominantly female</w:t>
            </w:r>
          </w:p>
          <w:p w14:paraId="6F078626" w14:textId="0A22D2D1" w:rsidR="00C839AE" w:rsidRPr="00104A96" w:rsidRDefault="00C839AE" w:rsidP="00DE425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Some BME Groups are disadvantaged in higher education</w:t>
            </w:r>
          </w:p>
        </w:tc>
        <w:tc>
          <w:tcPr>
            <w:tcW w:w="3969" w:type="dxa"/>
          </w:tcPr>
          <w:p w14:paraId="0EB25645" w14:textId="74FE546C" w:rsidR="00C839AE" w:rsidRPr="001113F7" w:rsidRDefault="00C839AE" w:rsidP="00F47D38">
            <w:pPr>
              <w:rPr>
                <w:rFonts w:asciiTheme="minorHAnsi" w:hAnsiTheme="minorHAnsi" w:cstheme="minorHAnsi"/>
                <w:b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>*** Ensure that admissions tutors undertake unconscious bias training</w:t>
            </w:r>
          </w:p>
        </w:tc>
        <w:tc>
          <w:tcPr>
            <w:tcW w:w="1417" w:type="dxa"/>
          </w:tcPr>
          <w:p w14:paraId="6AA44F49" w14:textId="48722693" w:rsidR="00C839AE" w:rsidRPr="00D46B22" w:rsidRDefault="00C839AE" w:rsidP="0003136B">
            <w:pPr>
              <w:rPr>
                <w:rFonts w:asciiTheme="minorHAnsi" w:hAnsiTheme="minorHAnsi" w:cstheme="minorHAnsi"/>
              </w:rPr>
            </w:pPr>
            <w:r w:rsidRPr="00D46B22">
              <w:rPr>
                <w:rFonts w:asciiTheme="minorHAnsi" w:hAnsiTheme="minorHAnsi" w:cstheme="minorHAnsi"/>
              </w:rPr>
              <w:t>Annually, 2019 to 2022</w:t>
            </w:r>
          </w:p>
        </w:tc>
        <w:tc>
          <w:tcPr>
            <w:tcW w:w="1560" w:type="dxa"/>
          </w:tcPr>
          <w:p w14:paraId="3C828287" w14:textId="7A2C8420" w:rsidR="00C839AE" w:rsidRPr="00D46B22" w:rsidRDefault="00D46B22" w:rsidP="0003136B">
            <w:pPr>
              <w:rPr>
                <w:rFonts w:asciiTheme="minorHAnsi" w:hAnsiTheme="minorHAnsi" w:cstheme="minorHAnsi"/>
              </w:rPr>
            </w:pPr>
            <w:r w:rsidRPr="00D46B22">
              <w:rPr>
                <w:rFonts w:asciiTheme="minorHAnsi" w:hAnsiTheme="minorHAnsi" w:cstheme="minorHAnsi"/>
              </w:rPr>
              <w:t>George Taskos</w:t>
            </w:r>
          </w:p>
        </w:tc>
        <w:tc>
          <w:tcPr>
            <w:tcW w:w="4110" w:type="dxa"/>
          </w:tcPr>
          <w:p w14:paraId="4E539608" w14:textId="4B0BAC0F" w:rsidR="00C839AE" w:rsidRPr="00104A96" w:rsidRDefault="00C839AE" w:rsidP="0062334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Annual audit of training completed by admissions tutors: 100% completion</w:t>
            </w:r>
          </w:p>
          <w:p w14:paraId="75D65B2B" w14:textId="6126A7FF" w:rsidR="00C839AE" w:rsidRPr="00104A96" w:rsidRDefault="00C839AE" w:rsidP="002D6867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Evaluate the impact on recruitment by gender and BME identity (home/overseas students)</w:t>
            </w:r>
          </w:p>
        </w:tc>
      </w:tr>
      <w:tr w:rsidR="00C839AE" w:rsidRPr="00104A96" w14:paraId="2136F477" w14:textId="77777777" w:rsidTr="002D6867">
        <w:tc>
          <w:tcPr>
            <w:tcW w:w="736" w:type="dxa"/>
          </w:tcPr>
          <w:p w14:paraId="13B93835" w14:textId="02439CCD" w:rsidR="00C839AE" w:rsidRPr="00104A96" w:rsidRDefault="00C839AE" w:rsidP="001C73B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4.</w:t>
            </w:r>
            <w:r w:rsidR="001C73BA" w:rsidRPr="00104A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43AE080B" w14:textId="3A1C40C0" w:rsidR="00C839AE" w:rsidRPr="00104A96" w:rsidRDefault="00C839AE" w:rsidP="002D6867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Students often unclear on maternity /paternity opportunities or associate funding terms and conditions. Only a small proportion of students take maternity or paternity leave</w:t>
            </w:r>
          </w:p>
        </w:tc>
        <w:tc>
          <w:tcPr>
            <w:tcW w:w="3969" w:type="dxa"/>
          </w:tcPr>
          <w:p w14:paraId="60293E09" w14:textId="27A83970" w:rsidR="00C839AE" w:rsidRPr="00B548FA" w:rsidRDefault="00B13174" w:rsidP="0003136B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** </w:t>
            </w:r>
            <w:r w:rsidR="00C839AE" w:rsidRPr="00B548FA">
              <w:rPr>
                <w:rFonts w:asciiTheme="minorHAnsi" w:hAnsiTheme="minorHAnsi" w:cstheme="minorHAnsi"/>
                <w:b/>
                <w:i/>
                <w:color w:val="FF6600"/>
              </w:rPr>
              <w:t>Collate and disseminate PhD funder’s policies regarding parental leave.  ** Maternity and paternity information</w:t>
            </w:r>
            <w:r w:rsidR="00C839AE" w:rsidRPr="00B548FA">
              <w:rPr>
                <w:rFonts w:asciiTheme="minorHAnsi" w:hAnsiTheme="minorHAnsi" w:cstheme="minorHAnsi"/>
                <w:i/>
                <w:color w:val="FF6600"/>
              </w:rPr>
              <w:t xml:space="preserve"> to be included in student induction sessions </w:t>
            </w:r>
          </w:p>
          <w:p w14:paraId="05FBE4D2" w14:textId="77777777" w:rsidR="008B4684" w:rsidRPr="00104A96" w:rsidRDefault="008B4684" w:rsidP="0003136B">
            <w:pPr>
              <w:rPr>
                <w:rFonts w:asciiTheme="minorHAnsi" w:hAnsiTheme="minorHAnsi" w:cstheme="minorHAnsi"/>
                <w:i/>
              </w:rPr>
            </w:pPr>
          </w:p>
          <w:p w14:paraId="45C58432" w14:textId="488260AB" w:rsidR="00C839AE" w:rsidRPr="001113F7" w:rsidRDefault="00B13174" w:rsidP="0003136B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>***</w:t>
            </w:r>
            <w:r w:rsidR="00C839AE" w:rsidRPr="001113F7">
              <w:rPr>
                <w:rFonts w:asciiTheme="minorHAnsi" w:hAnsiTheme="minorHAnsi" w:cstheme="minorHAnsi"/>
                <w:b/>
                <w:color w:val="FF0000"/>
              </w:rPr>
              <w:t xml:space="preserve">Clear EAG communications re maternity and paternity leave </w:t>
            </w:r>
            <w:r w:rsidR="00C839AE" w:rsidRPr="001113F7">
              <w:rPr>
                <w:rFonts w:asciiTheme="minorHAnsi" w:hAnsiTheme="minorHAnsi" w:cstheme="minorHAnsi"/>
                <w:color w:val="FF0000"/>
              </w:rPr>
              <w:t>and support for students with caring responsibilities</w:t>
            </w:r>
            <w:r w:rsidR="00C839AE" w:rsidRPr="001113F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C839AE" w:rsidRPr="001113F7">
              <w:rPr>
                <w:rFonts w:asciiTheme="minorHAnsi" w:hAnsiTheme="minorHAnsi" w:cstheme="minorHAnsi"/>
                <w:color w:val="FF0000"/>
              </w:rPr>
              <w:t>[see also 3.9]</w:t>
            </w:r>
          </w:p>
          <w:p w14:paraId="2B85FA12" w14:textId="77777777" w:rsidR="008B4684" w:rsidRPr="00104A96" w:rsidRDefault="008B4684" w:rsidP="0003136B">
            <w:pPr>
              <w:rPr>
                <w:rFonts w:asciiTheme="minorHAnsi" w:hAnsiTheme="minorHAnsi" w:cstheme="minorHAnsi"/>
                <w:u w:val="single"/>
              </w:rPr>
            </w:pPr>
          </w:p>
          <w:p w14:paraId="3EC9F2F3" w14:textId="333EFF0B" w:rsidR="00C839AE" w:rsidRPr="00B548FA" w:rsidRDefault="00B13174" w:rsidP="0003136B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**</w:t>
            </w:r>
            <w:r w:rsidR="00C839AE" w:rsidRPr="00B548FA">
              <w:rPr>
                <w:rFonts w:asciiTheme="minorHAnsi" w:hAnsiTheme="minorHAnsi" w:cstheme="minorHAnsi"/>
                <w:i/>
                <w:color w:val="FF6600"/>
              </w:rPr>
              <w:t xml:space="preserve"> Institute and Department </w:t>
            </w:r>
            <w:r w:rsidR="00C839AE"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Graduate Tutors </w:t>
            </w:r>
            <w:r w:rsidR="00C839AE" w:rsidRPr="00B548FA">
              <w:rPr>
                <w:rFonts w:asciiTheme="minorHAnsi" w:hAnsiTheme="minorHAnsi" w:cstheme="minorHAnsi"/>
                <w:i/>
                <w:color w:val="FF6600"/>
              </w:rPr>
              <w:t>session</w:t>
            </w:r>
            <w:r w:rsidR="00C839AE"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 </w:t>
            </w:r>
            <w:r w:rsidR="00C839AE" w:rsidRPr="00B548FA">
              <w:rPr>
                <w:rFonts w:asciiTheme="minorHAnsi" w:hAnsiTheme="minorHAnsi" w:cstheme="minorHAnsi"/>
                <w:i/>
                <w:color w:val="FF6600"/>
              </w:rPr>
              <w:t xml:space="preserve">on offering advice for students taking maternity or paternity leave and students with caring responsibilities </w:t>
            </w:r>
          </w:p>
          <w:p w14:paraId="2F138031" w14:textId="77777777" w:rsidR="00C839AE" w:rsidRPr="00104A96" w:rsidRDefault="00C839AE" w:rsidP="00FD49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01D9084" w14:textId="33DC29E8" w:rsidR="00C839AE" w:rsidRPr="00104A96" w:rsidRDefault="00C839AE" w:rsidP="00D160DC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Induction materials</w:t>
            </w:r>
            <w:r w:rsidRPr="00104A96">
              <w:rPr>
                <w:rFonts w:asciiTheme="minorHAnsi" w:hAnsiTheme="minorHAnsi" w:cstheme="minorHAnsi"/>
              </w:rPr>
              <w:t xml:space="preserve">: Annually - ahead of induction  </w:t>
            </w:r>
          </w:p>
          <w:p w14:paraId="724EE547" w14:textId="614D4F3A" w:rsidR="00C839AE" w:rsidRPr="00104A96" w:rsidRDefault="00C839AE" w:rsidP="00D160DC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Communications</w:t>
            </w:r>
            <w:r w:rsidRPr="00104A96">
              <w:rPr>
                <w:rFonts w:asciiTheme="minorHAnsi" w:hAnsiTheme="minorHAnsi" w:cstheme="minorHAnsi"/>
              </w:rPr>
              <w:t xml:space="preserve">: Annually - aligned to induction. </w:t>
            </w:r>
          </w:p>
          <w:p w14:paraId="1A2991DF" w14:textId="1B341E4D" w:rsidR="00C839AE" w:rsidRPr="00104A96" w:rsidRDefault="00C839AE" w:rsidP="0037056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Tutors session: </w:t>
            </w:r>
            <w:r w:rsidRPr="00104A96">
              <w:rPr>
                <w:rFonts w:asciiTheme="minorHAnsi" w:hAnsiTheme="minorHAnsi" w:cstheme="minorHAnsi"/>
              </w:rPr>
              <w:t>by Dec 2019</w:t>
            </w:r>
          </w:p>
        </w:tc>
        <w:tc>
          <w:tcPr>
            <w:tcW w:w="1560" w:type="dxa"/>
          </w:tcPr>
          <w:p w14:paraId="2EF29D23" w14:textId="7266C3C0" w:rsidR="00C839AE" w:rsidRPr="00D46B22" w:rsidRDefault="00D46B22" w:rsidP="002D6867">
            <w:pPr>
              <w:rPr>
                <w:rFonts w:asciiTheme="minorHAnsi" w:hAnsiTheme="minorHAnsi" w:cstheme="minorHAnsi"/>
              </w:rPr>
            </w:pPr>
            <w:r w:rsidRPr="00D46B22">
              <w:rPr>
                <w:rFonts w:asciiTheme="minorHAnsi" w:hAnsiTheme="minorHAnsi" w:cstheme="minorHAnsi"/>
              </w:rPr>
              <w:t>Ki</w:t>
            </w:r>
            <w:r>
              <w:rPr>
                <w:rFonts w:asciiTheme="minorHAnsi" w:hAnsiTheme="minorHAnsi" w:cstheme="minorHAnsi"/>
              </w:rPr>
              <w:t>r</w:t>
            </w:r>
            <w:r w:rsidRPr="00D46B22">
              <w:rPr>
                <w:rFonts w:asciiTheme="minorHAnsi" w:hAnsiTheme="minorHAnsi" w:cstheme="minorHAnsi"/>
              </w:rPr>
              <w:t>sty Bennett</w:t>
            </w:r>
          </w:p>
        </w:tc>
        <w:tc>
          <w:tcPr>
            <w:tcW w:w="4110" w:type="dxa"/>
          </w:tcPr>
          <w:p w14:paraId="1F03A9BB" w14:textId="5696FAAF" w:rsidR="00C839AE" w:rsidRPr="00104A96" w:rsidRDefault="00C839AE" w:rsidP="005B68C5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Maternity and paternity information included in student induction sessions</w:t>
            </w:r>
          </w:p>
          <w:p w14:paraId="204B33E7" w14:textId="77777777" w:rsidR="00C839AE" w:rsidRPr="00104A96" w:rsidRDefault="00C839AE" w:rsidP="000D798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Student survey: </w:t>
            </w: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 xml:space="preserve"> 66% of students to have heard of the UCL Parents And Carers Together networks and other support for parents and carers</w:t>
            </w:r>
          </w:p>
          <w:p w14:paraId="3A105FC6" w14:textId="72A654C6" w:rsidR="00C839AE" w:rsidRPr="00104A96" w:rsidRDefault="00C839AE" w:rsidP="00AF3B98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Institute and Graduate tutors to have all attended a workshop on advising and supporting student parents and carers</w:t>
            </w:r>
          </w:p>
        </w:tc>
      </w:tr>
      <w:tr w:rsidR="00D46B22" w:rsidRPr="00104A96" w14:paraId="434BA3A0" w14:textId="77777777" w:rsidTr="00242CA0">
        <w:tc>
          <w:tcPr>
            <w:tcW w:w="736" w:type="dxa"/>
          </w:tcPr>
          <w:p w14:paraId="544D4249" w14:textId="21137923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2100" w:type="dxa"/>
          </w:tcPr>
          <w:p w14:paraId="32F4C82E" w14:textId="1B5C0350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To support all PhD students in adjusting  to expectations of academic life and life in London </w:t>
            </w:r>
          </w:p>
        </w:tc>
        <w:tc>
          <w:tcPr>
            <w:tcW w:w="3969" w:type="dxa"/>
          </w:tcPr>
          <w:p w14:paraId="2913B30B" w14:textId="202ACCAF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 xml:space="preserve">*** Peer mentoring scheme for PhD students: </w:t>
            </w:r>
          </w:p>
          <w:p w14:paraId="73C86DA8" w14:textId="36BE3C3C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All new PhD students to be paired up with a peer mentor (a second or third year PhD student)</w:t>
            </w:r>
          </w:p>
          <w:p w14:paraId="5E64EBBD" w14:textId="4DD75DB4" w:rsidR="00D46B22" w:rsidRPr="001113F7" w:rsidRDefault="00D46B22" w:rsidP="00D46B22">
            <w:pPr>
              <w:rPr>
                <w:rFonts w:asciiTheme="minorHAnsi" w:hAnsiTheme="minorHAnsi" w:cstheme="minorHAnsi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Recruit more male mentors</w:t>
            </w:r>
          </w:p>
        </w:tc>
        <w:tc>
          <w:tcPr>
            <w:tcW w:w="1417" w:type="dxa"/>
          </w:tcPr>
          <w:p w14:paraId="60B489A0" w14:textId="3F1CC59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Autumn and Spring terms (or in alignment with intake of new students)</w:t>
            </w:r>
          </w:p>
        </w:tc>
        <w:tc>
          <w:tcPr>
            <w:tcW w:w="1560" w:type="dxa"/>
          </w:tcPr>
          <w:p w14:paraId="6EBC2007" w14:textId="2FD1FF88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D46B22">
              <w:rPr>
                <w:rFonts w:asciiTheme="minorHAnsi" w:hAnsiTheme="minorHAnsi" w:cstheme="minorHAnsi"/>
              </w:rPr>
              <w:t>Ki</w:t>
            </w:r>
            <w:r>
              <w:rPr>
                <w:rFonts w:asciiTheme="minorHAnsi" w:hAnsiTheme="minorHAnsi" w:cstheme="minorHAnsi"/>
              </w:rPr>
              <w:t>r</w:t>
            </w:r>
            <w:r w:rsidRPr="00D46B22">
              <w:rPr>
                <w:rFonts w:asciiTheme="minorHAnsi" w:hAnsiTheme="minorHAnsi" w:cstheme="minorHAnsi"/>
              </w:rPr>
              <w:t>sty Bennett</w:t>
            </w:r>
          </w:p>
        </w:tc>
        <w:tc>
          <w:tcPr>
            <w:tcW w:w="4110" w:type="dxa"/>
          </w:tcPr>
          <w:p w14:paraId="75342F85" w14:textId="2E3DE9F8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100% of new doctoral students are allocated a peer mentor </w:t>
            </w:r>
          </w:p>
          <w:p w14:paraId="3CC2937E" w14:textId="1400337C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Gender balance in volunteer mentors (no fewer than 25% male mentors)</w:t>
            </w:r>
          </w:p>
          <w:p w14:paraId="39F691FF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</w:tc>
      </w:tr>
      <w:tr w:rsidR="00D46B22" w:rsidRPr="00104A96" w14:paraId="03FB45EC" w14:textId="77777777" w:rsidTr="00914D05">
        <w:tc>
          <w:tcPr>
            <w:tcW w:w="13892" w:type="dxa"/>
            <w:gridSpan w:val="6"/>
            <w:shd w:val="clear" w:color="auto" w:fill="9CC2E5" w:themeFill="accent5" w:themeFillTint="99"/>
          </w:tcPr>
          <w:p w14:paraId="747C90E6" w14:textId="550CAD47" w:rsidR="00D46B22" w:rsidRPr="001113F7" w:rsidRDefault="00D46B22" w:rsidP="00D46B22">
            <w:pPr>
              <w:tabs>
                <w:tab w:val="left" w:pos="3420"/>
              </w:tabs>
              <w:rPr>
                <w:rFonts w:asciiTheme="minorHAnsi" w:hAnsiTheme="minorHAnsi" w:cstheme="minorHAnsi"/>
                <w:b/>
                <w:sz w:val="32"/>
              </w:rPr>
            </w:pPr>
            <w:r w:rsidRPr="001113F7">
              <w:rPr>
                <w:rFonts w:asciiTheme="minorHAnsi" w:hAnsiTheme="minorHAnsi" w:cstheme="minorHAnsi"/>
                <w:b/>
                <w:sz w:val="28"/>
              </w:rPr>
              <w:lastRenderedPageBreak/>
              <w:t>5.    Supporting and advancing careers</w:t>
            </w:r>
            <w:r w:rsidRPr="001113F7">
              <w:rPr>
                <w:rFonts w:asciiTheme="minorHAnsi" w:hAnsiTheme="minorHAnsi" w:cstheme="minorHAnsi"/>
                <w:b/>
                <w:sz w:val="28"/>
              </w:rPr>
              <w:tab/>
            </w:r>
          </w:p>
          <w:p w14:paraId="3EC0C2BB" w14:textId="77777777" w:rsidR="00D46B22" w:rsidRPr="001113F7" w:rsidRDefault="00D46B22" w:rsidP="00D46B22">
            <w:pPr>
              <w:tabs>
                <w:tab w:val="left" w:pos="3420"/>
              </w:tabs>
              <w:rPr>
                <w:rFonts w:asciiTheme="minorHAnsi" w:hAnsiTheme="minorHAnsi" w:cstheme="minorHAnsi"/>
              </w:rPr>
            </w:pPr>
          </w:p>
        </w:tc>
      </w:tr>
      <w:tr w:rsidR="00D46B22" w:rsidRPr="00104A96" w14:paraId="32D332B5" w14:textId="77777777" w:rsidTr="00242CA0">
        <w:tc>
          <w:tcPr>
            <w:tcW w:w="736" w:type="dxa"/>
          </w:tcPr>
          <w:p w14:paraId="44652907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2100" w:type="dxa"/>
          </w:tcPr>
          <w:p w14:paraId="77E3D6FE" w14:textId="522A461A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Gender imbalance</w:t>
            </w:r>
            <w:r w:rsidRPr="00104A96">
              <w:rPr>
                <w:rFonts w:asciiTheme="minorHAnsi" w:hAnsiTheme="minorHAnsi" w:cstheme="minorHAnsi"/>
              </w:rPr>
              <w:t xml:space="preserve"> - 68% of Academic, Research and Teaching Staff, and 90% of Professional Service Staff are female.</w:t>
            </w:r>
          </w:p>
        </w:tc>
        <w:tc>
          <w:tcPr>
            <w:tcW w:w="3969" w:type="dxa"/>
          </w:tcPr>
          <w:p w14:paraId="1EE71428" w14:textId="670231F7" w:rsidR="00D46B22" w:rsidRPr="001113F7" w:rsidRDefault="00D46B22" w:rsidP="00D46B2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>*** Address gender bias in communications with prospective staff</w:t>
            </w:r>
          </w:p>
          <w:p w14:paraId="21FD0FB6" w14:textId="031AE7DF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Ensure the language of advertisements and promotional materials is gender neutral</w:t>
            </w:r>
          </w:p>
          <w:p w14:paraId="5D8233E3" w14:textId="4CF52A11" w:rsidR="00D46B22" w:rsidRPr="001113F7" w:rsidRDefault="00D46B22" w:rsidP="00D46B22">
            <w:pPr>
              <w:rPr>
                <w:rFonts w:asciiTheme="minorHAnsi" w:hAnsiTheme="minorHAnsi" w:cstheme="minorHAnsi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Include images of male and female staff in promotional materials</w:t>
            </w:r>
          </w:p>
        </w:tc>
        <w:tc>
          <w:tcPr>
            <w:tcW w:w="1417" w:type="dxa"/>
          </w:tcPr>
          <w:p w14:paraId="670D77A9" w14:textId="4D909CAD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Initially by December 2019 and then annually, 2020 to 2022</w:t>
            </w:r>
          </w:p>
        </w:tc>
        <w:tc>
          <w:tcPr>
            <w:tcW w:w="1560" w:type="dxa"/>
          </w:tcPr>
          <w:p w14:paraId="1EB482C9" w14:textId="6A760474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Richard  Marsh</w:t>
            </w:r>
          </w:p>
        </w:tc>
        <w:tc>
          <w:tcPr>
            <w:tcW w:w="4110" w:type="dxa"/>
          </w:tcPr>
          <w:p w14:paraId="0E0A0E4C" w14:textId="63EDE642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Annual audit of job advertisements and communications images; Evaluation of appointments (gender of new staff by role) </w:t>
            </w:r>
          </w:p>
        </w:tc>
      </w:tr>
      <w:tr w:rsidR="00D46B22" w:rsidRPr="00104A96" w14:paraId="197D25BF" w14:textId="77777777" w:rsidTr="00242CA0">
        <w:tc>
          <w:tcPr>
            <w:tcW w:w="736" w:type="dxa"/>
          </w:tcPr>
          <w:p w14:paraId="6B4D0CF6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2100" w:type="dxa"/>
          </w:tcPr>
          <w:p w14:paraId="43F8CF55" w14:textId="6457AF2A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Promotions processes</w:t>
            </w:r>
          </w:p>
          <w:p w14:paraId="5D709DF4" w14:textId="6162ACBC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In the 2017 Staff Survey:</w:t>
            </w:r>
          </w:p>
          <w:p w14:paraId="5BFE8BA1" w14:textId="6A0CD8BC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- Only 52% of staff agreed that promotions criteria are clear </w:t>
            </w:r>
          </w:p>
          <w:p w14:paraId="05F736F3" w14:textId="332AF588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Only 37% of staff think UCL’s promotions process is fair</w:t>
            </w:r>
          </w:p>
        </w:tc>
        <w:tc>
          <w:tcPr>
            <w:tcW w:w="3969" w:type="dxa"/>
          </w:tcPr>
          <w:p w14:paraId="28423C06" w14:textId="1F2E1E95" w:rsidR="00D46B22" w:rsidRPr="00B548FA" w:rsidRDefault="00D46B22" w:rsidP="00D46B22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** Clear criteria, transparent and fair promotions for all UCL staff </w:t>
            </w:r>
          </w:p>
          <w:p w14:paraId="3B16A453" w14:textId="6A47CBBC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Distribute promotion criteria information before promotion rounds</w:t>
            </w:r>
          </w:p>
          <w:p w14:paraId="0390959A" w14:textId="3887E1C3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Offer and promote promotion workshops</w:t>
            </w:r>
          </w:p>
          <w:p w14:paraId="6EAACC28" w14:textId="7777777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‘Aide memoir’ to be attached to the formal appraisal form </w:t>
            </w:r>
          </w:p>
          <w:p w14:paraId="0AAA331E" w14:textId="7777777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Require line managers to discuss plans for career progression and promotion, concerns for work-life balance or plans for contract extension at appraisal meetings</w:t>
            </w:r>
          </w:p>
          <w:p w14:paraId="67B01773" w14:textId="7777777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Improve appraisal quality through appraise feedback</w:t>
            </w:r>
          </w:p>
          <w:p w14:paraId="1360623F" w14:textId="17010298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Invite staff with experience of sitting on promotions committees to present at promotions workshops</w:t>
            </w:r>
          </w:p>
        </w:tc>
        <w:tc>
          <w:tcPr>
            <w:tcW w:w="1417" w:type="dxa"/>
          </w:tcPr>
          <w:p w14:paraId="4C59714D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Staff survey 2019</w:t>
            </w:r>
          </w:p>
          <w:p w14:paraId="1E5C833F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Staff survey 2021</w:t>
            </w:r>
          </w:p>
          <w:p w14:paraId="5E23CD6B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1E8C714B" w14:textId="4FF98E31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Staff appraisal evaluation survey May 2019 (after the appraisal season) and annually 2020 to 2022</w:t>
            </w:r>
          </w:p>
          <w:p w14:paraId="69FF4940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A4FDF46" w14:textId="6D41818C" w:rsidR="00D46B22" w:rsidRPr="00860630" w:rsidRDefault="00860630" w:rsidP="00D46B22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860630">
              <w:rPr>
                <w:rFonts w:asciiTheme="minorHAnsi" w:hAnsiTheme="minorHAnsi" w:cstheme="minorHAnsi"/>
                <w:i/>
              </w:rPr>
              <w:t>Career Progression Action Group</w:t>
            </w:r>
          </w:p>
        </w:tc>
        <w:tc>
          <w:tcPr>
            <w:tcW w:w="4110" w:type="dxa"/>
          </w:tcPr>
          <w:p w14:paraId="0CA6152C" w14:textId="143C8AD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Promotion workshops</w:t>
            </w:r>
            <w:r w:rsidRPr="00104A96">
              <w:rPr>
                <w:rFonts w:asciiTheme="minorHAnsi" w:hAnsiTheme="minorHAnsi" w:cstheme="minorHAnsi"/>
              </w:rPr>
              <w:t xml:space="preserve"> held annually;</w:t>
            </w:r>
          </w:p>
          <w:p w14:paraId="4A13193F" w14:textId="5C140DE4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Staff survey and staff appraisal evaluation survey questions</w:t>
            </w:r>
            <w:r w:rsidRPr="00104A96">
              <w:rPr>
                <w:rFonts w:asciiTheme="minorHAnsi" w:hAnsiTheme="minorHAnsi" w:cstheme="minorHAnsi"/>
              </w:rPr>
              <w:t>:</w:t>
            </w:r>
          </w:p>
          <w:p w14:paraId="46089648" w14:textId="2245EC36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 xml:space="preserve">70% of staff agree that promotions criteria are clear </w:t>
            </w:r>
          </w:p>
          <w:p w14:paraId="34DD4C03" w14:textId="4825D11B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>50% of staff thinking UCL’s promotions process is fair (in 2019, rising to 70% in 2021)</w:t>
            </w:r>
          </w:p>
          <w:p w14:paraId="6B6D708D" w14:textId="59BC6113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>95% of staff to have completed an appraisal in the last year</w:t>
            </w:r>
          </w:p>
          <w:p w14:paraId="0698700F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 </w:t>
            </w:r>
            <w:r w:rsidRPr="00104A96">
              <w:rPr>
                <w:rFonts w:asciiTheme="minorHAnsi" w:hAnsiTheme="minorHAnsi" w:cstheme="minorHAnsi"/>
                <w:u w:val="single"/>
              </w:rPr>
              <w:t xml:space="preserve">&gt; </w:t>
            </w:r>
            <w:r w:rsidRPr="00104A96">
              <w:rPr>
                <w:rFonts w:asciiTheme="minorHAnsi" w:hAnsiTheme="minorHAnsi" w:cstheme="minorHAnsi"/>
              </w:rPr>
              <w:t>90% awareness of the existence of UCL promotion criteria</w:t>
            </w:r>
          </w:p>
          <w:p w14:paraId="3765C9A1" w14:textId="2C18DEBE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 </w:t>
            </w:r>
            <w:r w:rsidRPr="00104A96">
              <w:rPr>
                <w:rFonts w:asciiTheme="minorHAnsi" w:hAnsiTheme="minorHAnsi" w:cstheme="minorHAnsi"/>
                <w:u w:val="single"/>
              </w:rPr>
              <w:t xml:space="preserve">&gt; </w:t>
            </w:r>
            <w:r w:rsidRPr="00104A96">
              <w:rPr>
                <w:rFonts w:asciiTheme="minorHAnsi" w:hAnsiTheme="minorHAnsi" w:cstheme="minorHAnsi"/>
              </w:rPr>
              <w:t xml:space="preserve">90% of appraisal meetings to cover career development and promotions </w:t>
            </w:r>
          </w:p>
          <w:p w14:paraId="56F4E95F" w14:textId="70C785C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 </w:t>
            </w:r>
            <w:r w:rsidRPr="00104A96">
              <w:rPr>
                <w:rFonts w:asciiTheme="minorHAnsi" w:hAnsiTheme="minorHAnsi" w:cstheme="minorHAnsi"/>
                <w:u w:val="single"/>
              </w:rPr>
              <w:t xml:space="preserve">&gt; </w:t>
            </w:r>
            <w:r w:rsidRPr="00104A96">
              <w:rPr>
                <w:rFonts w:asciiTheme="minorHAnsi" w:hAnsiTheme="minorHAnsi" w:cstheme="minorHAnsi"/>
              </w:rPr>
              <w:t xml:space="preserve">80% of staff to agree that appraisal helped to identify opportunities for personal development </w:t>
            </w:r>
          </w:p>
          <w:p w14:paraId="7FEBF0AD" w14:textId="4D8FA32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Annual review of appraisee views</w:t>
            </w:r>
            <w:r w:rsidRPr="00104A96">
              <w:rPr>
                <w:rFonts w:asciiTheme="minorHAnsi" w:hAnsiTheme="minorHAnsi" w:cstheme="minorHAnsi"/>
              </w:rPr>
              <w:t xml:space="preserve"> of appraisal processes and Review Action Plan</w:t>
            </w:r>
          </w:p>
        </w:tc>
      </w:tr>
      <w:tr w:rsidR="00D46B22" w:rsidRPr="00104A96" w14:paraId="002945BF" w14:textId="77777777" w:rsidTr="00B74E9F">
        <w:trPr>
          <w:trHeight w:val="50"/>
        </w:trPr>
        <w:tc>
          <w:tcPr>
            <w:tcW w:w="736" w:type="dxa"/>
          </w:tcPr>
          <w:p w14:paraId="711DBE77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2100" w:type="dxa"/>
          </w:tcPr>
          <w:p w14:paraId="14DF6257" w14:textId="0B8BE15D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Gender inequality in academic and research promotion results, particularly at senior clinical staff level </w:t>
            </w:r>
          </w:p>
        </w:tc>
        <w:tc>
          <w:tcPr>
            <w:tcW w:w="3969" w:type="dxa"/>
          </w:tcPr>
          <w:p w14:paraId="4AAD307D" w14:textId="3BE75437" w:rsidR="00D46B22" w:rsidRPr="00B548FA" w:rsidRDefault="00D46B22" w:rsidP="00D46B22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** Review gender balance of people sitting on IEHC promotion and reward  panels;</w:t>
            </w:r>
          </w:p>
          <w:p w14:paraId="58CC63BE" w14:textId="7DB42277" w:rsidR="00D46B22" w:rsidRPr="00B548FA" w:rsidRDefault="00D46B22" w:rsidP="00D46B22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Focus groups or interviews with female clinical staff to identify potential barriers, and additional development opportunities. </w:t>
            </w:r>
          </w:p>
        </w:tc>
        <w:tc>
          <w:tcPr>
            <w:tcW w:w="1417" w:type="dxa"/>
          </w:tcPr>
          <w:p w14:paraId="341B5C72" w14:textId="4E96D590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Annually, 2019 to 2022</w:t>
            </w:r>
          </w:p>
        </w:tc>
        <w:tc>
          <w:tcPr>
            <w:tcW w:w="1560" w:type="dxa"/>
          </w:tcPr>
          <w:p w14:paraId="25E34948" w14:textId="028C3100" w:rsidR="00D46B22" w:rsidRPr="00104A96" w:rsidRDefault="00860630" w:rsidP="00D46B22">
            <w:pPr>
              <w:rPr>
                <w:rFonts w:asciiTheme="minorHAnsi" w:hAnsiTheme="minorHAnsi" w:cstheme="minorHAnsi"/>
              </w:rPr>
            </w:pPr>
            <w:r w:rsidRPr="00860630">
              <w:rPr>
                <w:rFonts w:asciiTheme="minorHAnsi" w:hAnsiTheme="minorHAnsi" w:cstheme="minorHAnsi"/>
                <w:i/>
              </w:rPr>
              <w:t>Career Progression Action Group</w:t>
            </w:r>
          </w:p>
        </w:tc>
        <w:tc>
          <w:tcPr>
            <w:tcW w:w="4110" w:type="dxa"/>
          </w:tcPr>
          <w:p w14:paraId="79FFD3AF" w14:textId="0C37824B" w:rsidR="00D46B22" w:rsidRPr="00104A96" w:rsidRDefault="00D46B22" w:rsidP="00D46B22">
            <w:pPr>
              <w:ind w:left="9"/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 audit of promotion /rewards outcomes to identify improvements in gender balance</w:t>
            </w:r>
          </w:p>
          <w:p w14:paraId="3759AFD9" w14:textId="765ABDA8" w:rsidR="00D46B22" w:rsidRPr="00104A96" w:rsidRDefault="00D46B22" w:rsidP="00D46B22">
            <w:pPr>
              <w:ind w:left="9"/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 </w:t>
            </w:r>
          </w:p>
          <w:p w14:paraId="5E1253E4" w14:textId="151FB53C" w:rsidR="00D46B22" w:rsidRPr="00104A96" w:rsidRDefault="00D46B22" w:rsidP="00D46B22">
            <w:pPr>
              <w:ind w:left="9"/>
              <w:rPr>
                <w:rFonts w:asciiTheme="minorHAnsi" w:hAnsiTheme="minorHAnsi" w:cstheme="minorHAnsi"/>
              </w:rPr>
            </w:pPr>
          </w:p>
        </w:tc>
      </w:tr>
      <w:tr w:rsidR="00D46B22" w:rsidRPr="00104A96" w14:paraId="2AF27463" w14:textId="77777777" w:rsidTr="0076475C">
        <w:trPr>
          <w:trHeight w:val="724"/>
        </w:trPr>
        <w:tc>
          <w:tcPr>
            <w:tcW w:w="736" w:type="dxa"/>
          </w:tcPr>
          <w:p w14:paraId="44B22557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>5.4</w:t>
            </w:r>
          </w:p>
        </w:tc>
        <w:tc>
          <w:tcPr>
            <w:tcW w:w="2100" w:type="dxa"/>
          </w:tcPr>
          <w:p w14:paraId="014F4F0E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Gender inequality in professional services promotions</w:t>
            </w:r>
          </w:p>
        </w:tc>
        <w:tc>
          <w:tcPr>
            <w:tcW w:w="3969" w:type="dxa"/>
          </w:tcPr>
          <w:p w14:paraId="068F0169" w14:textId="2614E125" w:rsidR="00D46B22" w:rsidRPr="00B548FA" w:rsidRDefault="00D46B22" w:rsidP="00D46B22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** Professional Services Staff Reward and Career Development</w:t>
            </w:r>
          </w:p>
          <w:p w14:paraId="38E067AF" w14:textId="7777777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All staff to be encouraged to choose a mentor </w:t>
            </w:r>
          </w:p>
          <w:p w14:paraId="13F66803" w14:textId="24494CDB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Promote Professional Services Career pathway initiative</w:t>
            </w:r>
          </w:p>
          <w:p w14:paraId="6F0100D8" w14:textId="7777777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Encourage professional services promotion and reward applications</w:t>
            </w:r>
          </w:p>
          <w:p w14:paraId="148A62CC" w14:textId="7777777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Encourage promotion applications from part-time staff</w:t>
            </w:r>
          </w:p>
          <w:p w14:paraId="389F528D" w14:textId="4005A104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Recognise enabling activities in promotions criteria</w:t>
            </w:r>
          </w:p>
        </w:tc>
        <w:tc>
          <w:tcPr>
            <w:tcW w:w="1417" w:type="dxa"/>
          </w:tcPr>
          <w:p w14:paraId="532ECB48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4CE6B5D" w14:textId="40F0F867" w:rsidR="00D46B22" w:rsidRPr="00104A96" w:rsidRDefault="00860630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Orla O’Donnell</w:t>
            </w:r>
          </w:p>
        </w:tc>
        <w:tc>
          <w:tcPr>
            <w:tcW w:w="4110" w:type="dxa"/>
          </w:tcPr>
          <w:p w14:paraId="3DF995BE" w14:textId="16278B9C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</w:tc>
      </w:tr>
      <w:tr w:rsidR="00D46B22" w:rsidRPr="00104A96" w14:paraId="234EB814" w14:textId="77777777" w:rsidTr="00242CA0">
        <w:tc>
          <w:tcPr>
            <w:tcW w:w="736" w:type="dxa"/>
          </w:tcPr>
          <w:p w14:paraId="3267D60E" w14:textId="3735BE4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2100" w:type="dxa"/>
          </w:tcPr>
          <w:p w14:paraId="548B93A1" w14:textId="3D956A5D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Loss of talented women</w:t>
            </w:r>
            <w:r w:rsidRPr="00104A96">
              <w:rPr>
                <w:rFonts w:asciiTheme="minorHAnsi" w:hAnsiTheme="minorHAnsi" w:cstheme="minorHAnsi"/>
              </w:rPr>
              <w:t xml:space="preserve"> between PGT and PGR; and Researcher/RA/lecturer and Senior lecturer/Reader/Professor</w:t>
            </w:r>
          </w:p>
        </w:tc>
        <w:tc>
          <w:tcPr>
            <w:tcW w:w="3969" w:type="dxa"/>
          </w:tcPr>
          <w:p w14:paraId="11DC4A19" w14:textId="46319B2A" w:rsidR="00D46B22" w:rsidRPr="00B548FA" w:rsidRDefault="00D46B22" w:rsidP="00D46B22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** </w:t>
            </w: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Academic and Research Promotions: Establish formal support for Academic/ Research staff for transition to independent research, management and leadership</w:t>
            </w:r>
          </w:p>
          <w:p w14:paraId="4B134F8A" w14:textId="49BDDEC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Establish a library of successful fellowship and grant applications  </w:t>
            </w:r>
          </w:p>
          <w:p w14:paraId="0B14A5C2" w14:textId="1900BB7C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Extend grant and fellowship review scheme to all departments</w:t>
            </w:r>
          </w:p>
          <w:p w14:paraId="3EDF2C49" w14:textId="6E3042C4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Promote application review opportunities to staff in all departments (prospective applicants and volunteer reviewers)</w:t>
            </w:r>
          </w:p>
          <w:p w14:paraId="12B2CD7B" w14:textId="752E7AE2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Promote and encourage protected time for writing manuscripts and grant applications</w:t>
            </w:r>
          </w:p>
          <w:p w14:paraId="0C58EDEC" w14:textId="7777777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Develop and implement an ‘aide memoir’ to remind line managers to discuss mentoring and promotion at each appraisal</w:t>
            </w:r>
          </w:p>
          <w:p w14:paraId="2B8DB6EA" w14:textId="7921813E" w:rsidR="00D46B22" w:rsidRPr="00104A96" w:rsidRDefault="00D46B22" w:rsidP="00D46B22">
            <w:pPr>
              <w:rPr>
                <w:rFonts w:asciiTheme="minorHAnsi" w:hAnsiTheme="minorHAnsi" w:cstheme="minorHAnsi"/>
                <w:i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Promote senior promotion workshops (UCL workshops for all staff and women-only workshops) </w:t>
            </w:r>
          </w:p>
        </w:tc>
        <w:tc>
          <w:tcPr>
            <w:tcW w:w="1417" w:type="dxa"/>
          </w:tcPr>
          <w:p w14:paraId="76AF0685" w14:textId="3D48BC8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EAG website: April 2019</w:t>
            </w:r>
          </w:p>
        </w:tc>
        <w:tc>
          <w:tcPr>
            <w:tcW w:w="1560" w:type="dxa"/>
          </w:tcPr>
          <w:p w14:paraId="7722196C" w14:textId="11992DB9" w:rsidR="00D46B22" w:rsidRPr="00104A96" w:rsidRDefault="00860630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Andrew Hayward </w:t>
            </w:r>
          </w:p>
        </w:tc>
        <w:tc>
          <w:tcPr>
            <w:tcW w:w="4110" w:type="dxa"/>
          </w:tcPr>
          <w:p w14:paraId="0DF038FE" w14:textId="63C08515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Information on ECR and EAG websites </w:t>
            </w:r>
            <w:r w:rsidRPr="00104A96">
              <w:rPr>
                <w:rFonts w:asciiTheme="minorHAnsi" w:hAnsiTheme="minorHAnsi" w:cstheme="minorHAnsi"/>
              </w:rPr>
              <w:t>(by April 2019)</w:t>
            </w:r>
          </w:p>
          <w:p w14:paraId="6B245A4B" w14:textId="69061724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Grant and fellowship review scheme details</w:t>
            </w:r>
          </w:p>
          <w:p w14:paraId="781A64CF" w14:textId="2C56B720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- Library of successful fellowship and grant applications </w:t>
            </w:r>
          </w:p>
          <w:p w14:paraId="692217C4" w14:textId="5BF6AE6A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Details of promotion workshops for staff at all levels</w:t>
            </w:r>
          </w:p>
          <w:p w14:paraId="15BC0485" w14:textId="77777777" w:rsidR="00D46B22" w:rsidRPr="00104A96" w:rsidRDefault="00D46B22" w:rsidP="00D46B22">
            <w:pPr>
              <w:rPr>
                <w:rFonts w:asciiTheme="minorHAnsi" w:hAnsiTheme="minorHAnsi" w:cstheme="minorHAnsi"/>
                <w:sz w:val="10"/>
              </w:rPr>
            </w:pPr>
          </w:p>
          <w:p w14:paraId="29B29C17" w14:textId="0229EA42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Line manager training and resources</w:t>
            </w:r>
          </w:p>
          <w:p w14:paraId="1D0C9BDA" w14:textId="2537B9F1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Policy on promoting protected time for writing manuscripts, grants and fellowships</w:t>
            </w:r>
          </w:p>
          <w:p w14:paraId="28C2EEBA" w14:textId="77777777" w:rsidR="00D46B22" w:rsidRPr="00104A96" w:rsidRDefault="00D46B22" w:rsidP="00D46B22">
            <w:pPr>
              <w:rPr>
                <w:rFonts w:asciiTheme="minorHAnsi" w:hAnsiTheme="minorHAnsi" w:cstheme="minorHAnsi"/>
                <w:sz w:val="10"/>
              </w:rPr>
            </w:pPr>
          </w:p>
          <w:p w14:paraId="594D22D2" w14:textId="3680CC60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Appraisals</w:t>
            </w:r>
          </w:p>
          <w:p w14:paraId="4B4B02EB" w14:textId="77777777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</w:rPr>
              <w:t>‘Aide memoir’ to be attached to the formal appraisal form</w:t>
            </w:r>
            <w:r w:rsidRPr="00104A9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C7E5030" w14:textId="77777777" w:rsidR="00D46B22" w:rsidRPr="00104A96" w:rsidRDefault="00D46B22" w:rsidP="00D46B22">
            <w:pPr>
              <w:rPr>
                <w:rFonts w:asciiTheme="minorHAnsi" w:hAnsiTheme="minorHAnsi" w:cstheme="minorHAnsi"/>
                <w:b/>
                <w:sz w:val="14"/>
              </w:rPr>
            </w:pPr>
          </w:p>
          <w:p w14:paraId="49E5D625" w14:textId="17BBC405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Staff survey questions</w:t>
            </w:r>
          </w:p>
          <w:p w14:paraId="72362C4F" w14:textId="57B3BF8D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>80% agreeing that ‘my last appraisal helped identify opportunities for personal development’ (71% in 2017)</w:t>
            </w:r>
          </w:p>
        </w:tc>
      </w:tr>
      <w:tr w:rsidR="00D46B22" w:rsidRPr="00104A96" w14:paraId="5533131B" w14:textId="77777777" w:rsidTr="00242CA0">
        <w:tc>
          <w:tcPr>
            <w:tcW w:w="736" w:type="dxa"/>
          </w:tcPr>
          <w:p w14:paraId="0ED8FB42" w14:textId="7F3DB68A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5.6</w:t>
            </w:r>
          </w:p>
        </w:tc>
        <w:tc>
          <w:tcPr>
            <w:tcW w:w="2100" w:type="dxa"/>
          </w:tcPr>
          <w:p w14:paraId="352BD2BE" w14:textId="14F184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Loss of staff after having  children</w:t>
            </w:r>
            <w:r w:rsidRPr="00104A96">
              <w:rPr>
                <w:rFonts w:asciiTheme="minorHAnsi" w:hAnsiTheme="minorHAnsi" w:cstheme="minorHAnsi"/>
              </w:rPr>
              <w:t xml:space="preserve"> (especially female </w:t>
            </w:r>
            <w:r w:rsidRPr="00104A96">
              <w:rPr>
                <w:rFonts w:asciiTheme="minorHAnsi" w:hAnsiTheme="minorHAnsi" w:cstheme="minorHAnsi"/>
              </w:rPr>
              <w:lastRenderedPageBreak/>
              <w:t>staff)</w:t>
            </w:r>
          </w:p>
        </w:tc>
        <w:tc>
          <w:tcPr>
            <w:tcW w:w="3969" w:type="dxa"/>
          </w:tcPr>
          <w:p w14:paraId="3041CB5B" w14:textId="2CB29BDE" w:rsidR="00D46B22" w:rsidRPr="001113F7" w:rsidRDefault="00D46B22" w:rsidP="00D46B2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lastRenderedPageBreak/>
              <w:t>*** Support for research staff following parental leave</w:t>
            </w:r>
          </w:p>
          <w:p w14:paraId="4E471B7E" w14:textId="4524FB39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- Advertise fellowships which are appropriate </w:t>
            </w:r>
            <w:r w:rsidRPr="001113F7">
              <w:rPr>
                <w:rFonts w:asciiTheme="minorHAnsi" w:hAnsiTheme="minorHAnsi" w:cstheme="minorHAnsi"/>
                <w:color w:val="FF0000"/>
              </w:rPr>
              <w:lastRenderedPageBreak/>
              <w:t>for those returning from career breaks (e.g. NIHR Advanced fellowships, Wellcome Career re-entry fellowships)</w:t>
            </w:r>
          </w:p>
          <w:p w14:paraId="6D408C9A" w14:textId="0E250E7F" w:rsidR="00D46B22" w:rsidRPr="00104A96" w:rsidRDefault="00D46B22" w:rsidP="00D46B22">
            <w:pPr>
              <w:rPr>
                <w:rFonts w:asciiTheme="minorHAnsi" w:hAnsiTheme="minorHAnsi" w:cstheme="minorHAnsi"/>
                <w:u w:val="single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Encourage uptake of parental leave mentoring, flexible work patterns etc</w:t>
            </w:r>
            <w:r w:rsidRPr="0012653D">
              <w:rPr>
                <w:rFonts w:asciiTheme="minorHAnsi" w:hAnsiTheme="minorHAnsi" w:cstheme="minorHAnsi"/>
                <w:color w:val="FF0000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14:paraId="605ED805" w14:textId="1911FAD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>April 2019</w:t>
            </w:r>
          </w:p>
        </w:tc>
        <w:tc>
          <w:tcPr>
            <w:tcW w:w="1560" w:type="dxa"/>
          </w:tcPr>
          <w:p w14:paraId="4D76D7C9" w14:textId="3755B14E" w:rsidR="00D46B22" w:rsidRPr="00104A96" w:rsidRDefault="00860630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Madiha Sajid</w:t>
            </w:r>
          </w:p>
        </w:tc>
        <w:tc>
          <w:tcPr>
            <w:tcW w:w="4110" w:type="dxa"/>
          </w:tcPr>
          <w:p w14:paraId="7E4B32C6" w14:textId="6237FDD7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Information on EAG website </w:t>
            </w:r>
            <w:r w:rsidRPr="00104A96">
              <w:rPr>
                <w:rFonts w:asciiTheme="minorHAnsi" w:hAnsiTheme="minorHAnsi" w:cstheme="minorHAnsi"/>
              </w:rPr>
              <w:t>(by April 2019)</w:t>
            </w:r>
          </w:p>
          <w:p w14:paraId="634124F1" w14:textId="540F18D1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Details of fellowships appropriate for people returning from career breaks</w:t>
            </w:r>
          </w:p>
        </w:tc>
      </w:tr>
      <w:tr w:rsidR="00D46B22" w:rsidRPr="00104A96" w14:paraId="6A4F53EA" w14:textId="77777777" w:rsidTr="00474240">
        <w:trPr>
          <w:trHeight w:val="1575"/>
        </w:trPr>
        <w:tc>
          <w:tcPr>
            <w:tcW w:w="736" w:type="dxa"/>
          </w:tcPr>
          <w:p w14:paraId="1DF8A7F7" w14:textId="6BFC8FB0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5.7</w:t>
            </w:r>
          </w:p>
        </w:tc>
        <w:tc>
          <w:tcPr>
            <w:tcW w:w="2100" w:type="dxa"/>
          </w:tcPr>
          <w:p w14:paraId="156F136A" w14:textId="6D4FB376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Mechanisms are needed to ensure that interview panels are balanced in terms of gender and BME representation </w:t>
            </w:r>
          </w:p>
        </w:tc>
        <w:tc>
          <w:tcPr>
            <w:tcW w:w="3969" w:type="dxa"/>
          </w:tcPr>
          <w:p w14:paraId="4657255E" w14:textId="77777777" w:rsidR="00D46B22" w:rsidRPr="001113F7" w:rsidRDefault="00D46B22" w:rsidP="00D46B2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*** </w:t>
            </w:r>
            <w:r w:rsidRPr="001113F7">
              <w:rPr>
                <w:rFonts w:asciiTheme="minorHAnsi" w:hAnsiTheme="minorHAnsi" w:cstheme="minorHAnsi"/>
                <w:b/>
                <w:color w:val="FF0000"/>
              </w:rPr>
              <w:t>Balanced interview panels</w:t>
            </w:r>
          </w:p>
          <w:p w14:paraId="5D137743" w14:textId="47814C41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- Promote awareness of policy on gender balance and BME representation on interview panels </w:t>
            </w:r>
          </w:p>
          <w:p w14:paraId="17E82CD9" w14:textId="77777777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Monitor interview panellists’ gender and BME identity through Equal Opportunities forms submitted to HR</w:t>
            </w:r>
          </w:p>
          <w:p w14:paraId="37D81FB9" w14:textId="319FB76B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Promote policy that no panels are male only or female only, and for BME representation on all panels</w:t>
            </w:r>
          </w:p>
        </w:tc>
        <w:tc>
          <w:tcPr>
            <w:tcW w:w="1417" w:type="dxa"/>
          </w:tcPr>
          <w:p w14:paraId="7945DC69" w14:textId="10515D6B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April, annually, 2019 to 2022</w:t>
            </w:r>
          </w:p>
        </w:tc>
        <w:tc>
          <w:tcPr>
            <w:tcW w:w="1560" w:type="dxa"/>
          </w:tcPr>
          <w:p w14:paraId="2905A114" w14:textId="0CD034BE" w:rsidR="00D46B22" w:rsidRPr="00104A96" w:rsidRDefault="006D55B1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Aradhna Kaushal</w:t>
            </w:r>
          </w:p>
        </w:tc>
        <w:tc>
          <w:tcPr>
            <w:tcW w:w="4110" w:type="dxa"/>
          </w:tcPr>
          <w:p w14:paraId="53E475D9" w14:textId="3B339418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Annual audit of recruitment panel composition. </w:t>
            </w:r>
            <w:r w:rsidRPr="00104A96">
              <w:rPr>
                <w:rFonts w:asciiTheme="minorHAnsi" w:hAnsiTheme="minorHAnsi" w:cstheme="minorHAnsi"/>
              </w:rPr>
              <w:t xml:space="preserve"> </w:t>
            </w:r>
          </w:p>
          <w:p w14:paraId="03BD573A" w14:textId="6D7E1081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No recruitment panels to be male only or female only</w:t>
            </w:r>
          </w:p>
          <w:p w14:paraId="57A6120A" w14:textId="184C09CB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- BME representation on all panels </w:t>
            </w:r>
          </w:p>
          <w:p w14:paraId="019C755E" w14:textId="38207DF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- Evaluate the impact of these policies on recruitment outcomes (by gender and BME)  </w:t>
            </w:r>
          </w:p>
        </w:tc>
      </w:tr>
      <w:tr w:rsidR="00D46B22" w:rsidRPr="00104A96" w14:paraId="639259A9" w14:textId="77777777" w:rsidTr="00242CA0">
        <w:tc>
          <w:tcPr>
            <w:tcW w:w="736" w:type="dxa"/>
          </w:tcPr>
          <w:p w14:paraId="75BEB373" w14:textId="18415321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5.8</w:t>
            </w:r>
          </w:p>
        </w:tc>
        <w:tc>
          <w:tcPr>
            <w:tcW w:w="2100" w:type="dxa"/>
          </w:tcPr>
          <w:p w14:paraId="2FF7454E" w14:textId="668A6029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Promotions process perceived to be unfair</w:t>
            </w:r>
            <w:r w:rsidRPr="00104A96">
              <w:rPr>
                <w:rFonts w:asciiTheme="minorHAnsi" w:hAnsiTheme="minorHAnsi" w:cstheme="minorHAnsi"/>
              </w:rPr>
              <w:t xml:space="preserve"> (In 2017, 37% agreed that UCL’s promotions process was fair; 29% felt that grading review process at UCL is applied fairly)</w:t>
            </w:r>
          </w:p>
          <w:p w14:paraId="3C2A84FF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0E842A5B" w14:textId="7E34B7EF" w:rsidR="00D46B22" w:rsidRPr="001113F7" w:rsidRDefault="00D46B22" w:rsidP="00D46B2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>*** Increase the transparency of promotions processes</w:t>
            </w:r>
          </w:p>
          <w:p w14:paraId="637D72B9" w14:textId="026C41CD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- Promote staff and line manger awareness of promotions criteria </w:t>
            </w:r>
          </w:p>
          <w:p w14:paraId="06E53483" w14:textId="56284588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- Liaise with the IEHC board members to create opportunities for (female) mid-career staff to be involved in promotion processes </w:t>
            </w:r>
          </w:p>
          <w:p w14:paraId="463D054D" w14:textId="10E361F9" w:rsidR="00D46B22" w:rsidRPr="001113F7" w:rsidRDefault="00D46B22" w:rsidP="00D46B22">
            <w:pPr>
              <w:rPr>
                <w:rFonts w:asciiTheme="minorHAnsi" w:hAnsiTheme="minorHAnsi" w:cstheme="minorHAnsi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- Clear criteria and widely advertised, open nominations for recognition awards </w:t>
            </w:r>
          </w:p>
        </w:tc>
        <w:tc>
          <w:tcPr>
            <w:tcW w:w="1417" w:type="dxa"/>
          </w:tcPr>
          <w:p w14:paraId="2E012C92" w14:textId="5ADFF744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By June 2019</w:t>
            </w:r>
          </w:p>
        </w:tc>
        <w:tc>
          <w:tcPr>
            <w:tcW w:w="1560" w:type="dxa"/>
          </w:tcPr>
          <w:p w14:paraId="547671DE" w14:textId="2E10E574" w:rsidR="00D46B22" w:rsidRPr="00104A96" w:rsidRDefault="006D55B1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George Tsakos</w:t>
            </w:r>
          </w:p>
        </w:tc>
        <w:tc>
          <w:tcPr>
            <w:tcW w:w="4110" w:type="dxa"/>
          </w:tcPr>
          <w:p w14:paraId="724D7D9A" w14:textId="75BECE93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Annual audit of promotions panel membership</w:t>
            </w:r>
          </w:p>
          <w:p w14:paraId="07EFDBDF" w14:textId="77777777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</w:p>
          <w:p w14:paraId="17D2A4B9" w14:textId="77777777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Staff survey questions</w:t>
            </w:r>
          </w:p>
          <w:p w14:paraId="124705BD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 xml:space="preserve"> 80% agreeing that UCL’s promotions process is fair</w:t>
            </w:r>
          </w:p>
          <w:p w14:paraId="0F68A7D0" w14:textId="79FD86AB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u w:val="single"/>
              </w:rPr>
              <w:t xml:space="preserve">&gt; </w:t>
            </w:r>
            <w:r w:rsidRPr="00104A96">
              <w:rPr>
                <w:rFonts w:asciiTheme="minorHAnsi" w:hAnsiTheme="minorHAnsi" w:cstheme="minorHAnsi"/>
              </w:rPr>
              <w:t>80% agreeing that grading review process at UCL is applied fairly</w:t>
            </w:r>
          </w:p>
          <w:p w14:paraId="5EFB239E" w14:textId="3CFA9F52" w:rsidR="00D46B22" w:rsidRPr="00104A96" w:rsidRDefault="00D46B22" w:rsidP="00D46B2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D46B22" w:rsidRPr="00104A96" w14:paraId="2EBAD0BD" w14:textId="77777777" w:rsidTr="00242CA0">
        <w:tc>
          <w:tcPr>
            <w:tcW w:w="736" w:type="dxa"/>
          </w:tcPr>
          <w:p w14:paraId="00868C81" w14:textId="5C65A943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5.9</w:t>
            </w:r>
          </w:p>
        </w:tc>
        <w:tc>
          <w:tcPr>
            <w:tcW w:w="2100" w:type="dxa"/>
          </w:tcPr>
          <w:p w14:paraId="65BB5BD9" w14:textId="5FBF76D0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Small numbers of staff applying</w:t>
            </w:r>
            <w:r w:rsidRPr="00104A96">
              <w:rPr>
                <w:rFonts w:asciiTheme="minorHAnsi" w:hAnsiTheme="minorHAnsi" w:cstheme="minorHAnsi"/>
              </w:rPr>
              <w:t xml:space="preserve"> for accelerated increments, discretionary spine point increases,  </w:t>
            </w:r>
          </w:p>
          <w:p w14:paraId="44C8D7C0" w14:textId="7B0F9559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contribution points and special contribution awards</w:t>
            </w:r>
          </w:p>
          <w:p w14:paraId="6809C501" w14:textId="556209AB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57AA6A71" w14:textId="34B64FCD" w:rsidR="00D46B22" w:rsidRPr="00B548FA" w:rsidRDefault="00D46B22" w:rsidP="00D46B22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** Encourage more applications for reward and promotions</w:t>
            </w:r>
          </w:p>
          <w:p w14:paraId="6C37C6B8" w14:textId="4579CF65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All staff to be encouraged to choose a mentor via induction and appraisal</w:t>
            </w:r>
          </w:p>
          <w:p w14:paraId="39E3B212" w14:textId="7777777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Professional Services Career pathway initiative (incl. secondments)</w:t>
            </w:r>
          </w:p>
          <w:p w14:paraId="04B21B1C" w14:textId="29168CE2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Promote professional services reward application opportunities</w:t>
            </w:r>
          </w:p>
          <w:p w14:paraId="0F68D3E1" w14:textId="2D9EB163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Recognise enabling activities in reward and promotion criteria</w:t>
            </w:r>
          </w:p>
          <w:p w14:paraId="59D79E04" w14:textId="12822E1A" w:rsidR="00D46B22" w:rsidRPr="00104A96" w:rsidRDefault="00D46B22" w:rsidP="00D46B22">
            <w:pPr>
              <w:rPr>
                <w:rFonts w:asciiTheme="minorHAnsi" w:hAnsiTheme="minorHAnsi" w:cstheme="minorHAnsi"/>
                <w:i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lastRenderedPageBreak/>
              <w:t>- HR alert for staff and line mangers when staff become eligible for reward or promotion</w:t>
            </w:r>
          </w:p>
        </w:tc>
        <w:tc>
          <w:tcPr>
            <w:tcW w:w="1417" w:type="dxa"/>
          </w:tcPr>
          <w:p w14:paraId="3FD5D373" w14:textId="1C7980EE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 xml:space="preserve">Annually: aligned to the timing of each promotion or reward scheme, 2019 to 2022 </w:t>
            </w:r>
          </w:p>
        </w:tc>
        <w:tc>
          <w:tcPr>
            <w:tcW w:w="1560" w:type="dxa"/>
          </w:tcPr>
          <w:p w14:paraId="42ADA240" w14:textId="5ED3CA7D" w:rsidR="00D46B22" w:rsidRPr="00104A96" w:rsidRDefault="00C53F45" w:rsidP="00D46B22">
            <w:pPr>
              <w:rPr>
                <w:rFonts w:asciiTheme="minorHAnsi" w:hAnsiTheme="minorHAnsi" w:cstheme="minorHAnsi"/>
              </w:rPr>
            </w:pPr>
            <w:r w:rsidRPr="00860630">
              <w:rPr>
                <w:rFonts w:asciiTheme="minorHAnsi" w:hAnsiTheme="minorHAnsi" w:cstheme="minorHAnsi"/>
                <w:i/>
              </w:rPr>
              <w:t>Career Progression Action Group</w:t>
            </w:r>
          </w:p>
        </w:tc>
        <w:tc>
          <w:tcPr>
            <w:tcW w:w="4110" w:type="dxa"/>
          </w:tcPr>
          <w:p w14:paraId="0FEA3A4B" w14:textId="77777777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Annual audit</w:t>
            </w:r>
          </w:p>
          <w:p w14:paraId="574C5E3C" w14:textId="6F86EDDD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Monitor requests and awards of increments or promotion or rewards across all staff groups. </w:t>
            </w:r>
          </w:p>
          <w:p w14:paraId="266032D8" w14:textId="77777777" w:rsidR="00D46B22" w:rsidRPr="00104A96" w:rsidRDefault="00D46B22" w:rsidP="00D46B22">
            <w:pPr>
              <w:rPr>
                <w:rFonts w:asciiTheme="minorHAnsi" w:hAnsiTheme="minorHAnsi" w:cstheme="minorHAnsi"/>
                <w:sz w:val="14"/>
              </w:rPr>
            </w:pPr>
          </w:p>
          <w:p w14:paraId="542D0AFB" w14:textId="41C00C8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Review success of interventions for overall increase in application and success rates; assess gender balance and success of BME staff</w:t>
            </w:r>
          </w:p>
          <w:p w14:paraId="629224E2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1A364326" w14:textId="33D32126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6B22" w:rsidRPr="00104A96" w14:paraId="254F6D9B" w14:textId="77777777" w:rsidTr="00242CA0">
        <w:tc>
          <w:tcPr>
            <w:tcW w:w="736" w:type="dxa"/>
          </w:tcPr>
          <w:p w14:paraId="7B246AB3" w14:textId="431B4F53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5.10</w:t>
            </w:r>
          </w:p>
        </w:tc>
        <w:tc>
          <w:tcPr>
            <w:tcW w:w="2100" w:type="dxa"/>
          </w:tcPr>
          <w:p w14:paraId="3F1E5874" w14:textId="5643FDAD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Improve recognition, reward and career development opportunities for Professional Services staff</w:t>
            </w:r>
          </w:p>
        </w:tc>
        <w:tc>
          <w:tcPr>
            <w:tcW w:w="3969" w:type="dxa"/>
          </w:tcPr>
          <w:p w14:paraId="53490BF5" w14:textId="002E3915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 xml:space="preserve">*** Encourage and promote professional services reward applications and career development opportunities </w:t>
            </w:r>
            <w:r w:rsidRPr="001113F7">
              <w:rPr>
                <w:rFonts w:asciiTheme="minorHAnsi" w:hAnsiTheme="minorHAnsi" w:cstheme="minorHAnsi"/>
                <w:color w:val="FF0000"/>
              </w:rPr>
              <w:t>(e.g. development and job opportunities and secondments) through:</w:t>
            </w:r>
          </w:p>
          <w:p w14:paraId="345C9D2E" w14:textId="495B8FB9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- Mentoring; </w:t>
            </w:r>
          </w:p>
          <w:p w14:paraId="6006CC1E" w14:textId="18D2B2E1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- Career development appraisal discussions; </w:t>
            </w:r>
          </w:p>
          <w:p w14:paraId="7FD19601" w14:textId="66F266D8" w:rsidR="00D46B22" w:rsidRPr="001113F7" w:rsidRDefault="00D46B22" w:rsidP="00D46B22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- Leadership and career development training </w:t>
            </w:r>
          </w:p>
          <w:p w14:paraId="0A34248C" w14:textId="766BD9D7" w:rsidR="00D46B22" w:rsidRPr="00104A96" w:rsidRDefault="00D46B22" w:rsidP="00D46B2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Peer support (e.g. Staff conference; PS Networks)</w:t>
            </w:r>
          </w:p>
        </w:tc>
        <w:tc>
          <w:tcPr>
            <w:tcW w:w="1417" w:type="dxa"/>
          </w:tcPr>
          <w:p w14:paraId="0D6AD080" w14:textId="098C25FB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Monthly</w:t>
            </w:r>
            <w:r w:rsidRPr="00104A96">
              <w:rPr>
                <w:rFonts w:asciiTheme="minorHAnsi" w:hAnsiTheme="minorHAnsi" w:cstheme="minorHAnsi"/>
              </w:rPr>
              <w:t xml:space="preserve">: Promotion of career development opportunities. </w:t>
            </w:r>
            <w:r w:rsidRPr="00104A96">
              <w:rPr>
                <w:rFonts w:asciiTheme="minorHAnsi" w:hAnsiTheme="minorHAnsi" w:cstheme="minorHAnsi"/>
                <w:b/>
              </w:rPr>
              <w:t>Annual audit</w:t>
            </w:r>
            <w:r w:rsidRPr="00104A96">
              <w:rPr>
                <w:rFonts w:asciiTheme="minorHAnsi" w:hAnsiTheme="minorHAnsi" w:cstheme="minorHAnsi"/>
              </w:rPr>
              <w:t>, 2019 to 2022: after promotion or reward scheme rounds</w:t>
            </w:r>
          </w:p>
        </w:tc>
        <w:tc>
          <w:tcPr>
            <w:tcW w:w="1560" w:type="dxa"/>
          </w:tcPr>
          <w:p w14:paraId="1BC8AA72" w14:textId="77777777" w:rsidR="00D46B22" w:rsidRDefault="00C53F45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 Seenundun</w:t>
            </w:r>
          </w:p>
          <w:p w14:paraId="55CD7678" w14:textId="6D9A5672" w:rsidR="00C53F45" w:rsidRPr="00104A96" w:rsidRDefault="00C53F45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Sydonnie Hyman</w:t>
            </w:r>
          </w:p>
        </w:tc>
        <w:tc>
          <w:tcPr>
            <w:tcW w:w="4110" w:type="dxa"/>
          </w:tcPr>
          <w:p w14:paraId="609B65B9" w14:textId="77777777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Annual audit</w:t>
            </w:r>
          </w:p>
          <w:p w14:paraId="449A4552" w14:textId="33F7CCAE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Monitor uptake of PS secondments</w:t>
            </w:r>
          </w:p>
          <w:p w14:paraId="4646CDBC" w14:textId="20D33DE9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</w:rPr>
              <w:t xml:space="preserve">- Assess requests and awards of rewards (e.g. increments), to show increase in uptake and success year on year.   </w:t>
            </w:r>
          </w:p>
        </w:tc>
      </w:tr>
      <w:tr w:rsidR="00D46B22" w:rsidRPr="00104A96" w14:paraId="237E27AA" w14:textId="77777777" w:rsidTr="00242CA0">
        <w:tc>
          <w:tcPr>
            <w:tcW w:w="736" w:type="dxa"/>
          </w:tcPr>
          <w:p w14:paraId="5D70CA04" w14:textId="4F164968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5.11</w:t>
            </w:r>
          </w:p>
        </w:tc>
        <w:tc>
          <w:tcPr>
            <w:tcW w:w="2100" w:type="dxa"/>
          </w:tcPr>
          <w:p w14:paraId="39372F51" w14:textId="44867DC0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Appraisal completion:</w:t>
            </w:r>
          </w:p>
          <w:p w14:paraId="4B02E387" w14:textId="359B5EBB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94% of female staff and 90% of male staff were appraised in 2017/18</w:t>
            </w:r>
          </w:p>
        </w:tc>
        <w:tc>
          <w:tcPr>
            <w:tcW w:w="3969" w:type="dxa"/>
          </w:tcPr>
          <w:p w14:paraId="5587F1F9" w14:textId="08509DB2" w:rsidR="00D46B22" w:rsidRPr="00B548FA" w:rsidRDefault="00D46B22" w:rsidP="00D46B22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B548FA">
              <w:rPr>
                <w:rFonts w:asciiTheme="minorHAnsi" w:hAnsiTheme="minorHAnsi" w:cstheme="minorHAnsi"/>
                <w:b/>
                <w:color w:val="00B050"/>
              </w:rPr>
              <w:t>*** Promote appraisal season for all staff</w:t>
            </w:r>
          </w:p>
          <w:p w14:paraId="48DF9759" w14:textId="17BE5896" w:rsidR="00D46B22" w:rsidRPr="00104A96" w:rsidRDefault="00D46B22" w:rsidP="00D46B2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548FA">
              <w:rPr>
                <w:rFonts w:asciiTheme="minorHAnsi" w:hAnsiTheme="minorHAnsi" w:cstheme="minorHAnsi"/>
                <w:b/>
                <w:color w:val="00B050"/>
              </w:rPr>
              <w:t xml:space="preserve">- </w:t>
            </w:r>
            <w:r w:rsidRPr="00B548FA">
              <w:rPr>
                <w:rFonts w:asciiTheme="minorHAnsi" w:hAnsiTheme="minorHAnsi" w:cstheme="minorHAnsi"/>
                <w:color w:val="00B050"/>
              </w:rPr>
              <w:t>Implement appraisal checklist for appraisal discussion topics</w:t>
            </w:r>
            <w:r w:rsidRPr="00B548FA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B548FA">
              <w:rPr>
                <w:rFonts w:asciiTheme="minorHAnsi" w:hAnsiTheme="minorHAnsi" w:cstheme="minorHAnsi"/>
                <w:color w:val="00B050"/>
              </w:rPr>
              <w:t>(covering promotion and reward, career development, training, objective setting)</w:t>
            </w:r>
          </w:p>
        </w:tc>
        <w:tc>
          <w:tcPr>
            <w:tcW w:w="1417" w:type="dxa"/>
          </w:tcPr>
          <w:p w14:paraId="44BDFAFD" w14:textId="556881C3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Annually, before and after each appraisal season (Jan-March) , 2019 to 2022</w:t>
            </w:r>
          </w:p>
        </w:tc>
        <w:tc>
          <w:tcPr>
            <w:tcW w:w="1560" w:type="dxa"/>
          </w:tcPr>
          <w:p w14:paraId="47528497" w14:textId="073288A0" w:rsidR="00D46B22" w:rsidRPr="00104A96" w:rsidRDefault="00381379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Noriko Cable </w:t>
            </w:r>
          </w:p>
        </w:tc>
        <w:tc>
          <w:tcPr>
            <w:tcW w:w="4110" w:type="dxa"/>
          </w:tcPr>
          <w:p w14:paraId="4D8DB7BB" w14:textId="77777777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Staff appraisal survey: </w:t>
            </w:r>
          </w:p>
          <w:p w14:paraId="2F6EA9CC" w14:textId="6552D3C7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- </w:t>
            </w:r>
            <w:r w:rsidRPr="00104A96">
              <w:rPr>
                <w:rFonts w:asciiTheme="minorHAnsi" w:hAnsiTheme="minorHAnsi" w:cstheme="minorHAnsi"/>
              </w:rPr>
              <w:t>Review staff views on quality of appraisals</w:t>
            </w:r>
          </w:p>
          <w:p w14:paraId="43B5760A" w14:textId="68F4B7AA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  <w:b/>
              </w:rPr>
              <w:t xml:space="preserve"> 95% annual appraisal completion rates and evaluate adherence to appraisal checklists </w:t>
            </w:r>
          </w:p>
        </w:tc>
      </w:tr>
      <w:tr w:rsidR="00D46B22" w:rsidRPr="00104A96" w14:paraId="166F133B" w14:textId="77777777" w:rsidTr="00242CA0">
        <w:tc>
          <w:tcPr>
            <w:tcW w:w="736" w:type="dxa"/>
          </w:tcPr>
          <w:p w14:paraId="3018DD21" w14:textId="560DF359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5.12</w:t>
            </w:r>
          </w:p>
        </w:tc>
        <w:tc>
          <w:tcPr>
            <w:tcW w:w="2100" w:type="dxa"/>
          </w:tcPr>
          <w:p w14:paraId="005BBEB0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Poor uptake of PS Career’s Advice Surgeries </w:t>
            </w:r>
            <w:r w:rsidRPr="00104A96">
              <w:rPr>
                <w:rFonts w:asciiTheme="minorHAnsi" w:hAnsiTheme="minorHAnsi" w:cstheme="minorHAnsi"/>
              </w:rPr>
              <w:t xml:space="preserve">(4 female and 1 male staff members 2014/5 - 2016/17) </w:t>
            </w:r>
          </w:p>
          <w:p w14:paraId="4E82B6C1" w14:textId="77777777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Institute Careers advice surgeries for Research /Academics  oversubscribed</w:t>
            </w:r>
          </w:p>
          <w:p w14:paraId="44E810DB" w14:textId="75066E9E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5212E69C" w14:textId="2574FCD3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** Promote greater uptake of Careers Advice Surgeries </w:t>
            </w:r>
            <w:r w:rsidRPr="00B548FA">
              <w:rPr>
                <w:rFonts w:asciiTheme="minorHAnsi" w:hAnsiTheme="minorHAnsi" w:cstheme="minorHAnsi"/>
                <w:i/>
                <w:color w:val="FF6600"/>
              </w:rPr>
              <w:t>(especially amongst male staff) through an email and newsletter campaign and appraisal</w:t>
            </w:r>
          </w:p>
          <w:p w14:paraId="173D62EB" w14:textId="7777777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</w:p>
          <w:p w14:paraId="15DB818B" w14:textId="6CC3CEFB" w:rsidR="00D46B22" w:rsidRPr="00B548FA" w:rsidRDefault="00D46B22" w:rsidP="00D46B22">
            <w:pPr>
              <w:rPr>
                <w:rFonts w:asciiTheme="minorHAnsi" w:hAnsiTheme="minorHAnsi" w:cstheme="minorHAnsi"/>
                <w:b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color w:val="FF6600"/>
              </w:rPr>
              <w:t>* Evaluate staff views of the usefulness of careers advice surgeries</w:t>
            </w:r>
          </w:p>
        </w:tc>
        <w:tc>
          <w:tcPr>
            <w:tcW w:w="1417" w:type="dxa"/>
          </w:tcPr>
          <w:p w14:paraId="66B5C68C" w14:textId="680FAF5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Monthly</w:t>
            </w:r>
            <w:r w:rsidRPr="00104A96">
              <w:rPr>
                <w:rFonts w:asciiTheme="minorHAnsi" w:hAnsiTheme="minorHAnsi" w:cstheme="minorHAnsi"/>
              </w:rPr>
              <w:t xml:space="preserve">  internal communications</w:t>
            </w:r>
          </w:p>
          <w:p w14:paraId="668ED3C8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21057F20" w14:textId="2C934F54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By end 2020</w:t>
            </w:r>
          </w:p>
        </w:tc>
        <w:tc>
          <w:tcPr>
            <w:tcW w:w="1560" w:type="dxa"/>
          </w:tcPr>
          <w:p w14:paraId="6AEAA8FE" w14:textId="4F984877" w:rsidR="00D46B22" w:rsidRPr="00381379" w:rsidRDefault="00381379" w:rsidP="00D46B2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Professional Services Action Group</w:t>
            </w:r>
          </w:p>
        </w:tc>
        <w:tc>
          <w:tcPr>
            <w:tcW w:w="4110" w:type="dxa"/>
          </w:tcPr>
          <w:p w14:paraId="7255F4A6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Information on EAG website </w:t>
            </w:r>
            <w:r w:rsidRPr="00104A96">
              <w:rPr>
                <w:rFonts w:asciiTheme="minorHAnsi" w:hAnsiTheme="minorHAnsi" w:cstheme="minorHAnsi"/>
              </w:rPr>
              <w:t>(by April 2019)</w:t>
            </w:r>
          </w:p>
          <w:p w14:paraId="2A5717F8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78768520" w14:textId="09543F17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Evaluation form questions: </w:t>
            </w:r>
          </w:p>
          <w:p w14:paraId="3031658F" w14:textId="49CE45B0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Collated staff views and experiences of career’s advice surgeries </w:t>
            </w:r>
          </w:p>
          <w:p w14:paraId="47620538" w14:textId="7866C6AC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Review staff views and modify IEHC Actions if necessary (Feb 2021)</w:t>
            </w:r>
          </w:p>
        </w:tc>
      </w:tr>
      <w:tr w:rsidR="00D46B22" w:rsidRPr="00104A96" w14:paraId="7194119E" w14:textId="77777777" w:rsidTr="00242CA0">
        <w:tc>
          <w:tcPr>
            <w:tcW w:w="736" w:type="dxa"/>
          </w:tcPr>
          <w:p w14:paraId="4FE6A485" w14:textId="2C1F4AD1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5.13</w:t>
            </w:r>
          </w:p>
        </w:tc>
        <w:tc>
          <w:tcPr>
            <w:tcW w:w="2100" w:type="dxa"/>
          </w:tcPr>
          <w:p w14:paraId="5E42758E" w14:textId="3B040391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Lost opportunities to support, learn and </w:t>
            </w:r>
            <w:r w:rsidRPr="00104A96">
              <w:rPr>
                <w:rFonts w:asciiTheme="minorHAnsi" w:hAnsiTheme="minorHAnsi" w:cstheme="minorHAnsi"/>
              </w:rPr>
              <w:lastRenderedPageBreak/>
              <w:t>improve from staff who are leaving</w:t>
            </w:r>
          </w:p>
        </w:tc>
        <w:tc>
          <w:tcPr>
            <w:tcW w:w="3969" w:type="dxa"/>
          </w:tcPr>
          <w:p w14:paraId="2606F87C" w14:textId="173122D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lastRenderedPageBreak/>
              <w:t xml:space="preserve">** Increase awareness and uptake of exit interviews: </w:t>
            </w:r>
          </w:p>
          <w:p w14:paraId="0E6BB3BE" w14:textId="00959414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lastRenderedPageBreak/>
              <w:t xml:space="preserve">- Leavers to be informed about career opportunities  </w:t>
            </w:r>
          </w:p>
          <w:p w14:paraId="670EA936" w14:textId="70A60A91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Collect data and reflect on leavers’ experiences whilst employed, and reasons for leaving</w:t>
            </w:r>
          </w:p>
        </w:tc>
        <w:tc>
          <w:tcPr>
            <w:tcW w:w="1417" w:type="dxa"/>
          </w:tcPr>
          <w:p w14:paraId="387E7D1F" w14:textId="114CB5F4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>Annually, 2019 to 2022</w:t>
            </w:r>
          </w:p>
        </w:tc>
        <w:tc>
          <w:tcPr>
            <w:tcW w:w="1560" w:type="dxa"/>
          </w:tcPr>
          <w:p w14:paraId="07133F53" w14:textId="30DBF6B9" w:rsidR="00D46B22" w:rsidRPr="00104A96" w:rsidRDefault="00B23A06" w:rsidP="00D46B22">
            <w:pPr>
              <w:rPr>
                <w:rFonts w:asciiTheme="minorHAnsi" w:hAnsiTheme="minorHAnsi" w:cstheme="minorHAnsi"/>
              </w:rPr>
            </w:pPr>
            <w:r w:rsidRPr="00860630">
              <w:rPr>
                <w:rFonts w:asciiTheme="minorHAnsi" w:hAnsiTheme="minorHAnsi" w:cstheme="minorHAnsi"/>
                <w:i/>
              </w:rPr>
              <w:t xml:space="preserve">Career Progression </w:t>
            </w:r>
            <w:r w:rsidRPr="00860630">
              <w:rPr>
                <w:rFonts w:asciiTheme="minorHAnsi" w:hAnsiTheme="minorHAnsi" w:cstheme="minorHAnsi"/>
                <w:i/>
              </w:rPr>
              <w:lastRenderedPageBreak/>
              <w:t>Action Group</w:t>
            </w:r>
          </w:p>
        </w:tc>
        <w:tc>
          <w:tcPr>
            <w:tcW w:w="4110" w:type="dxa"/>
          </w:tcPr>
          <w:p w14:paraId="46ED0318" w14:textId="77777777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lastRenderedPageBreak/>
              <w:t>Annual audit</w:t>
            </w:r>
          </w:p>
          <w:p w14:paraId="0870FC84" w14:textId="4286A401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Achieve exit interview uptake to at least 50% by </w:t>
            </w:r>
            <w:r w:rsidRPr="00104A96">
              <w:rPr>
                <w:rFonts w:asciiTheme="minorHAnsi" w:hAnsiTheme="minorHAnsi" w:cstheme="minorHAnsi"/>
              </w:rPr>
              <w:lastRenderedPageBreak/>
              <w:t xml:space="preserve">end 2019, with 10% year on year increases </w:t>
            </w:r>
          </w:p>
        </w:tc>
      </w:tr>
      <w:tr w:rsidR="00D46B22" w:rsidRPr="00104A96" w14:paraId="10B6D762" w14:textId="77777777" w:rsidTr="00914D05">
        <w:tc>
          <w:tcPr>
            <w:tcW w:w="13892" w:type="dxa"/>
            <w:gridSpan w:val="6"/>
            <w:shd w:val="clear" w:color="auto" w:fill="9CC2E5" w:themeFill="accent5" w:themeFillTint="99"/>
          </w:tcPr>
          <w:p w14:paraId="46B04CBC" w14:textId="0D9C8511" w:rsidR="00D46B22" w:rsidRPr="00104A96" w:rsidRDefault="00D46B22" w:rsidP="00D46B22">
            <w:pPr>
              <w:tabs>
                <w:tab w:val="left" w:pos="3420"/>
              </w:tabs>
              <w:rPr>
                <w:rFonts w:asciiTheme="minorHAnsi" w:hAnsiTheme="minorHAnsi" w:cstheme="minorHAnsi"/>
                <w:b/>
                <w:sz w:val="30"/>
              </w:rPr>
            </w:pPr>
            <w:r w:rsidRPr="00104A96">
              <w:rPr>
                <w:rFonts w:asciiTheme="minorHAnsi" w:hAnsiTheme="minorHAnsi" w:cstheme="minorHAnsi"/>
                <w:b/>
                <w:sz w:val="26"/>
              </w:rPr>
              <w:lastRenderedPageBreak/>
              <w:t xml:space="preserve"> 6. Support for staff at key career transition points</w:t>
            </w:r>
            <w:r w:rsidRPr="00104A96">
              <w:rPr>
                <w:rFonts w:asciiTheme="minorHAnsi" w:hAnsiTheme="minorHAnsi" w:cstheme="minorHAnsi"/>
                <w:b/>
                <w:sz w:val="26"/>
              </w:rPr>
              <w:tab/>
            </w:r>
          </w:p>
          <w:p w14:paraId="7C3B79A6" w14:textId="6C1DF50B" w:rsidR="00D46B22" w:rsidRPr="00104A96" w:rsidRDefault="00D46B22" w:rsidP="00D46B22">
            <w:pPr>
              <w:tabs>
                <w:tab w:val="left" w:pos="3420"/>
              </w:tabs>
              <w:rPr>
                <w:rFonts w:asciiTheme="minorHAnsi" w:hAnsiTheme="minorHAnsi" w:cstheme="minorHAnsi"/>
                <w:i/>
              </w:rPr>
            </w:pPr>
          </w:p>
        </w:tc>
      </w:tr>
      <w:tr w:rsidR="00D46B22" w:rsidRPr="00104A96" w14:paraId="2FC5728E" w14:textId="77777777" w:rsidTr="00C8484B">
        <w:trPr>
          <w:trHeight w:val="583"/>
        </w:trPr>
        <w:tc>
          <w:tcPr>
            <w:tcW w:w="736" w:type="dxa"/>
            <w:vMerge w:val="restart"/>
          </w:tcPr>
          <w:p w14:paraId="3C19AC11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2100" w:type="dxa"/>
            <w:vMerge w:val="restart"/>
          </w:tcPr>
          <w:p w14:paraId="3FEADF78" w14:textId="1C0C7D3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More staff could benefit from having a mentor</w:t>
            </w:r>
          </w:p>
          <w:p w14:paraId="262D90F6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308BC986" w14:textId="3CC7CF5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[low uptake of formal uMentoring scheme: 10 mentors and 51 mentees 2013-16)</w:t>
            </w:r>
          </w:p>
        </w:tc>
        <w:tc>
          <w:tcPr>
            <w:tcW w:w="3969" w:type="dxa"/>
          </w:tcPr>
          <w:p w14:paraId="75AF6BF9" w14:textId="51204563" w:rsidR="00D46B22" w:rsidRPr="00B548FA" w:rsidRDefault="00D46B22" w:rsidP="00D46B22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** Promote uptake of career mentoring </w:t>
            </w:r>
          </w:p>
          <w:p w14:paraId="4E4D6B60" w14:textId="166F084D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Promote awareness of the benefits of mentoring</w:t>
            </w: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: </w:t>
            </w:r>
            <w:r w:rsidRPr="00B548FA">
              <w:rPr>
                <w:rFonts w:asciiTheme="minorHAnsi" w:hAnsiTheme="minorHAnsi" w:cstheme="minorHAnsi"/>
                <w:i/>
                <w:color w:val="FF6600"/>
              </w:rPr>
              <w:t>EAG communications online, via email and dept reps (see Section 3)</w:t>
            </w:r>
          </w:p>
          <w:p w14:paraId="4F0200A9" w14:textId="2A91F0F5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Encourage senior male and female staff to volunteer to be mentors</w:t>
            </w:r>
          </w:p>
          <w:p w14:paraId="1701D0DE" w14:textId="3BD5AAAA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Identify mentors for under-represented groups, including parental leave mentors and Inclusive Advocates]</w:t>
            </w:r>
          </w:p>
          <w:p w14:paraId="071FD308" w14:textId="0FAD381B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Coaching and mentoring training for volunteer mentors</w:t>
            </w:r>
          </w:p>
          <w:p w14:paraId="149B8890" w14:textId="77777777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  <w:sz w:val="4"/>
              </w:rPr>
            </w:pPr>
          </w:p>
          <w:p w14:paraId="341A1306" w14:textId="260E0AD3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Encourage all staff at any level to select a mentor</w:t>
            </w:r>
          </w:p>
          <w:p w14:paraId="1F801EC9" w14:textId="2E523245" w:rsidR="00D46B22" w:rsidRPr="00104A96" w:rsidRDefault="00D46B22" w:rsidP="00D46B22">
            <w:pPr>
              <w:rPr>
                <w:rFonts w:asciiTheme="minorHAnsi" w:hAnsiTheme="minorHAnsi" w:cstheme="minorHAnsi"/>
                <w:b/>
                <w:i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Ensure mentoring responsibilities  are discussed in senior staff appraisals</w:t>
            </w:r>
          </w:p>
        </w:tc>
        <w:tc>
          <w:tcPr>
            <w:tcW w:w="1417" w:type="dxa"/>
          </w:tcPr>
          <w:p w14:paraId="1129D592" w14:textId="1B0DB0A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Dec 2020</w:t>
            </w:r>
          </w:p>
        </w:tc>
        <w:tc>
          <w:tcPr>
            <w:tcW w:w="1560" w:type="dxa"/>
          </w:tcPr>
          <w:p w14:paraId="6145A92A" w14:textId="6CFE3660" w:rsidR="00D46B22" w:rsidRPr="00104A96" w:rsidRDefault="0042738A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 Hayward</w:t>
            </w:r>
          </w:p>
        </w:tc>
        <w:tc>
          <w:tcPr>
            <w:tcW w:w="4110" w:type="dxa"/>
          </w:tcPr>
          <w:p w14:paraId="3874C014" w14:textId="4CFE7C46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Staff survey questions to assess participation in UCL or other mentoring</w:t>
            </w:r>
          </w:p>
          <w:p w14:paraId="2920951F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33997C9C" w14:textId="130A5561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 xml:space="preserve"> 30% male and female senior staff are mentoring junior staff (by Dec 2020)</w:t>
            </w:r>
          </w:p>
          <w:p w14:paraId="0E7A3505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224E4C6F" w14:textId="59F264FE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u w:val="single"/>
              </w:rPr>
              <w:t xml:space="preserve">&gt; </w:t>
            </w:r>
            <w:r w:rsidRPr="00104A96">
              <w:rPr>
                <w:rFonts w:asciiTheme="minorHAnsi" w:hAnsiTheme="minorHAnsi" w:cstheme="minorHAnsi"/>
              </w:rPr>
              <w:t>80% of all staff have a mentor if they would like one (by Dec 2020)</w:t>
            </w:r>
          </w:p>
          <w:p w14:paraId="48779CC1" w14:textId="65E5ED83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</w:tc>
      </w:tr>
      <w:tr w:rsidR="00D46B22" w:rsidRPr="00104A96" w14:paraId="3A8A31FF" w14:textId="77777777" w:rsidTr="00242CA0">
        <w:tc>
          <w:tcPr>
            <w:tcW w:w="736" w:type="dxa"/>
            <w:vMerge/>
          </w:tcPr>
          <w:p w14:paraId="76AAAEDE" w14:textId="4D3E4126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vMerge/>
          </w:tcPr>
          <w:p w14:paraId="0D037DD0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65626AE4" w14:textId="695E104B" w:rsidR="00D46B22" w:rsidRPr="00B548FA" w:rsidRDefault="00D46B22" w:rsidP="00D46B22">
            <w:pPr>
              <w:rPr>
                <w:rFonts w:asciiTheme="minorHAnsi" w:hAnsiTheme="minorHAnsi" w:cstheme="minorHAnsi"/>
                <w:color w:val="7030A0"/>
              </w:rPr>
            </w:pPr>
            <w:r w:rsidRPr="00B548FA">
              <w:rPr>
                <w:rFonts w:asciiTheme="minorHAnsi" w:hAnsiTheme="minorHAnsi" w:cstheme="minorHAnsi"/>
                <w:b/>
                <w:color w:val="7030A0"/>
              </w:rPr>
              <w:t>* Explore mentor and mentee views on the usefulness and impact of mentoring</w:t>
            </w:r>
            <w:r w:rsidRPr="00B548FA">
              <w:rPr>
                <w:rFonts w:asciiTheme="minorHAnsi" w:hAnsiTheme="minorHAnsi" w:cstheme="minorHAnsi"/>
                <w:color w:val="7030A0"/>
              </w:rPr>
              <w:t xml:space="preserve">: </w:t>
            </w:r>
          </w:p>
          <w:p w14:paraId="59FE59DF" w14:textId="4CBEC863" w:rsidR="00D46B22" w:rsidRPr="00B548FA" w:rsidRDefault="00D46B22" w:rsidP="00D46B22">
            <w:pPr>
              <w:rPr>
                <w:rFonts w:asciiTheme="minorHAnsi" w:hAnsiTheme="minorHAnsi" w:cstheme="minorHAnsi"/>
                <w:color w:val="7030A0"/>
              </w:rPr>
            </w:pPr>
            <w:r w:rsidRPr="00B548FA">
              <w:rPr>
                <w:rFonts w:asciiTheme="minorHAnsi" w:hAnsiTheme="minorHAnsi" w:cstheme="minorHAnsi"/>
                <w:color w:val="7030A0"/>
              </w:rPr>
              <w:t xml:space="preserve">- Interviews or focus groups with sample of mentors and mentees </w:t>
            </w:r>
          </w:p>
        </w:tc>
        <w:tc>
          <w:tcPr>
            <w:tcW w:w="1417" w:type="dxa"/>
          </w:tcPr>
          <w:p w14:paraId="0DCA9A87" w14:textId="23EAA85D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Dec 2021</w:t>
            </w:r>
          </w:p>
        </w:tc>
        <w:tc>
          <w:tcPr>
            <w:tcW w:w="1560" w:type="dxa"/>
          </w:tcPr>
          <w:p w14:paraId="299D040E" w14:textId="1016A7DE" w:rsidR="00D46B22" w:rsidRPr="00104A96" w:rsidRDefault="0042738A" w:rsidP="00D46B22">
            <w:pPr>
              <w:rPr>
                <w:rFonts w:asciiTheme="minorHAnsi" w:hAnsiTheme="minorHAnsi" w:cstheme="minorHAnsi"/>
                <w:highlight w:val="yellow"/>
              </w:rPr>
            </w:pPr>
            <w:r w:rsidRPr="0042738A">
              <w:rPr>
                <w:rFonts w:asciiTheme="minorHAnsi" w:hAnsiTheme="minorHAnsi" w:cstheme="minorHAnsi"/>
              </w:rPr>
              <w:t>George Tsakos</w:t>
            </w:r>
          </w:p>
        </w:tc>
        <w:tc>
          <w:tcPr>
            <w:tcW w:w="4110" w:type="dxa"/>
          </w:tcPr>
          <w:p w14:paraId="6DC50416" w14:textId="7A7C0475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- Analysis of mentors and mentees views </w:t>
            </w:r>
          </w:p>
          <w:p w14:paraId="159E249C" w14:textId="3141BAC1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Presentation to Open meeting Feb 2022</w:t>
            </w:r>
          </w:p>
          <w:p w14:paraId="07B15EB0" w14:textId="1CB68538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Recommend amendments to the scheme if required</w:t>
            </w:r>
          </w:p>
        </w:tc>
      </w:tr>
      <w:tr w:rsidR="00D46B22" w:rsidRPr="00104A96" w14:paraId="73C64612" w14:textId="77777777" w:rsidTr="0040329D">
        <w:trPr>
          <w:trHeight w:val="578"/>
        </w:trPr>
        <w:tc>
          <w:tcPr>
            <w:tcW w:w="736" w:type="dxa"/>
          </w:tcPr>
          <w:p w14:paraId="62ACD5FB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6.2</w:t>
            </w:r>
          </w:p>
        </w:tc>
        <w:tc>
          <w:tcPr>
            <w:tcW w:w="2100" w:type="dxa"/>
          </w:tcPr>
          <w:p w14:paraId="1B99EFED" w14:textId="5754CC1D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Induction is a key time to explain support for staff and students and convey organisational culture</w:t>
            </w:r>
          </w:p>
        </w:tc>
        <w:tc>
          <w:tcPr>
            <w:tcW w:w="3969" w:type="dxa"/>
          </w:tcPr>
          <w:p w14:paraId="7FAE0AED" w14:textId="21CAC3C5" w:rsidR="00D46B22" w:rsidRPr="00B548FA" w:rsidRDefault="00D46B22" w:rsidP="00D46B22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B548FA">
              <w:rPr>
                <w:rFonts w:asciiTheme="minorHAnsi" w:hAnsiTheme="minorHAnsi" w:cstheme="minorHAnsi"/>
                <w:b/>
                <w:color w:val="7030A0"/>
              </w:rPr>
              <w:t>* Evaluation of staff and student induction programmes</w:t>
            </w:r>
          </w:p>
          <w:p w14:paraId="4A538AB5" w14:textId="196DD5A5" w:rsidR="00D46B22" w:rsidRPr="00B548FA" w:rsidRDefault="00D46B22" w:rsidP="00D46B22">
            <w:pPr>
              <w:rPr>
                <w:rFonts w:asciiTheme="minorHAnsi" w:hAnsiTheme="minorHAnsi" w:cstheme="minorHAnsi"/>
                <w:color w:val="7030A0"/>
              </w:rPr>
            </w:pPr>
            <w:r w:rsidRPr="00B548FA">
              <w:rPr>
                <w:rFonts w:asciiTheme="minorHAnsi" w:hAnsiTheme="minorHAnsi" w:cstheme="minorHAnsi"/>
                <w:color w:val="7030A0"/>
              </w:rPr>
              <w:t>- Annual feedback from new starters to assess their needs, and to assess the impact of initiatives (e.g. Guidance for Managers and Group Leads)</w:t>
            </w:r>
          </w:p>
        </w:tc>
        <w:tc>
          <w:tcPr>
            <w:tcW w:w="1417" w:type="dxa"/>
          </w:tcPr>
          <w:p w14:paraId="01FD1467" w14:textId="60769762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By Dec 2019 and annually, 2020 to 2022 </w:t>
            </w:r>
          </w:p>
        </w:tc>
        <w:tc>
          <w:tcPr>
            <w:tcW w:w="1560" w:type="dxa"/>
            <w:shd w:val="clear" w:color="auto" w:fill="auto"/>
          </w:tcPr>
          <w:p w14:paraId="76EEB9B7" w14:textId="08B79C64" w:rsidR="00D46B22" w:rsidRPr="00104A96" w:rsidRDefault="0040329D" w:rsidP="00D46B22">
            <w:pPr>
              <w:rPr>
                <w:rFonts w:asciiTheme="minorHAnsi" w:hAnsiTheme="minorHAnsi" w:cstheme="minorHAnsi"/>
                <w:highlight w:val="yellow"/>
              </w:rPr>
            </w:pPr>
            <w:r w:rsidRPr="0040329D">
              <w:rPr>
                <w:rFonts w:asciiTheme="minorHAnsi" w:hAnsiTheme="minorHAnsi" w:cstheme="minorHAnsi"/>
              </w:rPr>
              <w:t>Sydonnie Hyman</w:t>
            </w:r>
          </w:p>
        </w:tc>
        <w:tc>
          <w:tcPr>
            <w:tcW w:w="4110" w:type="dxa"/>
          </w:tcPr>
          <w:p w14:paraId="03B188E3" w14:textId="2F1F8529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Annual evaluation of induction programme and supporting materials</w:t>
            </w:r>
          </w:p>
          <w:p w14:paraId="48EB4535" w14:textId="6753704E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Analysis of staff and student views of induction programmes</w:t>
            </w:r>
          </w:p>
          <w:p w14:paraId="04CAD667" w14:textId="07083CBA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Presentation to Open meeting in Feb 2022</w:t>
            </w:r>
          </w:p>
          <w:p w14:paraId="138516BE" w14:textId="748FE03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Recommend amendments to the scheme if required</w:t>
            </w:r>
          </w:p>
        </w:tc>
      </w:tr>
      <w:tr w:rsidR="00D46B22" w:rsidRPr="00104A96" w14:paraId="03062F92" w14:textId="77777777" w:rsidTr="001D514B">
        <w:trPr>
          <w:trHeight w:val="583"/>
        </w:trPr>
        <w:tc>
          <w:tcPr>
            <w:tcW w:w="736" w:type="dxa"/>
          </w:tcPr>
          <w:p w14:paraId="409068D4" w14:textId="4CDD2A35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>6.3</w:t>
            </w:r>
          </w:p>
        </w:tc>
        <w:tc>
          <w:tcPr>
            <w:tcW w:w="2100" w:type="dxa"/>
          </w:tcPr>
          <w:p w14:paraId="7F127503" w14:textId="7F0F79F8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Early career researchers need support in becoming principal investigators</w:t>
            </w:r>
          </w:p>
        </w:tc>
        <w:tc>
          <w:tcPr>
            <w:tcW w:w="3969" w:type="dxa"/>
          </w:tcPr>
          <w:p w14:paraId="259890AF" w14:textId="7B2CB282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** Appoint Institute Director of research with responsibility to improve grant and fellowship success rates.</w:t>
            </w:r>
          </w:p>
          <w:p w14:paraId="5121D585" w14:textId="28209BA4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Promote the uptake of available advice and support for junior researchers applying for research grants</w:t>
            </w:r>
            <w:r w:rsidR="00F60930">
              <w:rPr>
                <w:rFonts w:asciiTheme="minorHAnsi" w:hAnsiTheme="minorHAnsi" w:cstheme="minorHAnsi"/>
                <w:i/>
                <w:color w:val="FF6600"/>
              </w:rPr>
              <w:t xml:space="preserve"> </w:t>
            </w:r>
            <w:r w:rsidRPr="00B548FA">
              <w:rPr>
                <w:rFonts w:asciiTheme="minorHAnsi" w:hAnsiTheme="minorHAnsi" w:cstheme="minorHAnsi"/>
                <w:i/>
                <w:color w:val="FF6600"/>
              </w:rPr>
              <w:t>(see also 5.5)</w:t>
            </w:r>
          </w:p>
          <w:p w14:paraId="3C28D65A" w14:textId="58F71930" w:rsidR="00D46B22" w:rsidRPr="00B548FA" w:rsidRDefault="00D46B22" w:rsidP="00D46B22">
            <w:pPr>
              <w:rPr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Promote Institutional Guidance:  ‘Expectations for Group leads in supporting early career researchers’</w:t>
            </w:r>
            <w:r w:rsidRPr="00B548FA">
              <w:rPr>
                <w:color w:val="FF6600"/>
              </w:rPr>
              <w:t xml:space="preserve"> </w:t>
            </w:r>
          </w:p>
          <w:p w14:paraId="021FF8CB" w14:textId="7C54FBB3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Promote policy on protected time for writing manuscripts, grants and fellowships</w:t>
            </w:r>
          </w:p>
        </w:tc>
        <w:tc>
          <w:tcPr>
            <w:tcW w:w="1417" w:type="dxa"/>
          </w:tcPr>
          <w:p w14:paraId="38A5A338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by June 2019</w:t>
            </w:r>
          </w:p>
          <w:p w14:paraId="45737E66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7AC4EDD6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29F966BA" w14:textId="2DFFEA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by April 2019</w:t>
            </w:r>
          </w:p>
          <w:p w14:paraId="5FE6B101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0B58F603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6EE27C05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1F982B3C" w14:textId="4DD2A59B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by April 2019</w:t>
            </w:r>
          </w:p>
        </w:tc>
        <w:tc>
          <w:tcPr>
            <w:tcW w:w="1560" w:type="dxa"/>
          </w:tcPr>
          <w:p w14:paraId="2BBF6C13" w14:textId="0DAADE16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Andrew Hayward, Institute Director</w:t>
            </w:r>
          </w:p>
        </w:tc>
        <w:tc>
          <w:tcPr>
            <w:tcW w:w="4110" w:type="dxa"/>
          </w:tcPr>
          <w:p w14:paraId="538E442F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Institute Director of Research in post </w:t>
            </w:r>
            <w:r w:rsidRPr="00104A96">
              <w:rPr>
                <w:rFonts w:asciiTheme="minorHAnsi" w:hAnsiTheme="minorHAnsi" w:cstheme="minorHAnsi"/>
              </w:rPr>
              <w:t>(by June 2019)</w:t>
            </w:r>
          </w:p>
          <w:p w14:paraId="7CBE1EF5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Information on ECR and EAG websites </w:t>
            </w:r>
            <w:r w:rsidRPr="00104A96">
              <w:rPr>
                <w:rFonts w:asciiTheme="minorHAnsi" w:hAnsiTheme="minorHAnsi" w:cstheme="minorHAnsi"/>
              </w:rPr>
              <w:t>(by April 2019)</w:t>
            </w:r>
          </w:p>
          <w:p w14:paraId="24B69424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Grant and fellowship review scheme details</w:t>
            </w:r>
          </w:p>
          <w:p w14:paraId="0B5DFB94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- Library of successful fellowship and grant applications </w:t>
            </w:r>
          </w:p>
          <w:p w14:paraId="393823B6" w14:textId="3E26A36E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‘Expectations for Group leads in supporting early career researchers’</w:t>
            </w:r>
          </w:p>
          <w:p w14:paraId="69A1E61F" w14:textId="6963A00C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policy on promoting protected time for writing manuscripts, grants and fellowships</w:t>
            </w:r>
          </w:p>
        </w:tc>
      </w:tr>
      <w:tr w:rsidR="00D46B22" w:rsidRPr="00104A96" w14:paraId="39CBF731" w14:textId="77777777" w:rsidTr="00242CA0">
        <w:tc>
          <w:tcPr>
            <w:tcW w:w="736" w:type="dxa"/>
          </w:tcPr>
          <w:p w14:paraId="187B1295" w14:textId="5F1710D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6.4 </w:t>
            </w:r>
          </w:p>
        </w:tc>
        <w:tc>
          <w:tcPr>
            <w:tcW w:w="2100" w:type="dxa"/>
          </w:tcPr>
          <w:p w14:paraId="4484A34A" w14:textId="35F15FB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Limited availability of leadership training vs potential demand</w:t>
            </w:r>
          </w:p>
          <w:p w14:paraId="2F791A76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53F8ECC5" w14:textId="1C68AC7B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** Lobby the University (via Faculty, School and HR leadership) to make more places available on leadership training courses</w:t>
            </w:r>
          </w:p>
        </w:tc>
        <w:tc>
          <w:tcPr>
            <w:tcW w:w="1417" w:type="dxa"/>
          </w:tcPr>
          <w:p w14:paraId="0FA01B7C" w14:textId="0FD44DF8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Annually, commencing 2019</w:t>
            </w:r>
          </w:p>
        </w:tc>
        <w:tc>
          <w:tcPr>
            <w:tcW w:w="1560" w:type="dxa"/>
          </w:tcPr>
          <w:p w14:paraId="33BB54D6" w14:textId="7977A24C" w:rsidR="00D46B22" w:rsidRPr="00104A96" w:rsidRDefault="00E848F3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Andrew Hayward </w:t>
            </w:r>
          </w:p>
        </w:tc>
        <w:tc>
          <w:tcPr>
            <w:tcW w:w="4110" w:type="dxa"/>
          </w:tcPr>
          <w:p w14:paraId="34B25DF9" w14:textId="3C329F3F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Increase in staff numbers attending leadership courses such as UCL Leadership in Action Programme; UCL Management and Leadership Programme; Women in Leadership</w:t>
            </w:r>
          </w:p>
        </w:tc>
      </w:tr>
      <w:tr w:rsidR="00D46B22" w:rsidRPr="00104A96" w14:paraId="2112C982" w14:textId="77777777" w:rsidTr="00242CA0">
        <w:tc>
          <w:tcPr>
            <w:tcW w:w="736" w:type="dxa"/>
          </w:tcPr>
          <w:p w14:paraId="60D6F58E" w14:textId="0FF8F792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6.5</w:t>
            </w:r>
          </w:p>
        </w:tc>
        <w:tc>
          <w:tcPr>
            <w:tcW w:w="2100" w:type="dxa"/>
          </w:tcPr>
          <w:p w14:paraId="69953CAF" w14:textId="512B880F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Job insecurity:</w:t>
            </w:r>
          </w:p>
          <w:p w14:paraId="1F63562C" w14:textId="29652954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Loss of staff, and stress of short term contracts</w:t>
            </w:r>
          </w:p>
          <w:p w14:paraId="319731DD" w14:textId="7747D7D8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 (in 2016/7, 70% of academic and PS staff said their contracts were due to end within two years)</w:t>
            </w:r>
          </w:p>
        </w:tc>
        <w:tc>
          <w:tcPr>
            <w:tcW w:w="3969" w:type="dxa"/>
          </w:tcPr>
          <w:p w14:paraId="08BC062C" w14:textId="160D72F8" w:rsidR="00D46B22" w:rsidRPr="00B548FA" w:rsidRDefault="00D46B22" w:rsidP="00D46B22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** Timely entry into UCL staff redeployment pool and promotion of alternative opportunities (vacancies , secondments)</w:t>
            </w:r>
          </w:p>
          <w:p w14:paraId="254A3FD0" w14:textId="33882416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Promotion of employment opportunities via internal communications (email and Newsletter)</w:t>
            </w:r>
          </w:p>
          <w:p w14:paraId="1060A6A2" w14:textId="46450FA1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Ensure that junior staff promotion and potential career downgrading through UCL redeployment are standing items at Faculty HR network meetings </w:t>
            </w:r>
          </w:p>
        </w:tc>
        <w:tc>
          <w:tcPr>
            <w:tcW w:w="1417" w:type="dxa"/>
          </w:tcPr>
          <w:p w14:paraId="66E542EE" w14:textId="6A0AB4E5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Monthly </w:t>
            </w:r>
          </w:p>
        </w:tc>
        <w:tc>
          <w:tcPr>
            <w:tcW w:w="1560" w:type="dxa"/>
          </w:tcPr>
          <w:p w14:paraId="18EEB6A5" w14:textId="2C54E8FD" w:rsidR="00D46B22" w:rsidRPr="00104A96" w:rsidRDefault="00E848F3" w:rsidP="00D46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Nicola Shelton</w:t>
            </w:r>
          </w:p>
        </w:tc>
        <w:tc>
          <w:tcPr>
            <w:tcW w:w="4110" w:type="dxa"/>
          </w:tcPr>
          <w:p w14:paraId="18E194B6" w14:textId="56B1E9D2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Improvement in numbers of successful alternative appointment, redeployments or  secondments  </w:t>
            </w:r>
          </w:p>
        </w:tc>
      </w:tr>
      <w:tr w:rsidR="00D46B22" w:rsidRPr="00104A96" w14:paraId="644DF401" w14:textId="77777777" w:rsidTr="00242CA0">
        <w:tc>
          <w:tcPr>
            <w:tcW w:w="736" w:type="dxa"/>
          </w:tcPr>
          <w:p w14:paraId="1EE20660" w14:textId="0D65B2FD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6.6</w:t>
            </w:r>
          </w:p>
        </w:tc>
        <w:tc>
          <w:tcPr>
            <w:tcW w:w="2100" w:type="dxa"/>
          </w:tcPr>
          <w:p w14:paraId="601B4D6A" w14:textId="67F379E9" w:rsidR="00D46B22" w:rsidRPr="00104A96" w:rsidRDefault="00D46B22" w:rsidP="00D46B22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</w:rPr>
              <w:t>Poor employment continuity within/outside UCL and loss of salary or seniority</w:t>
            </w:r>
          </w:p>
        </w:tc>
        <w:tc>
          <w:tcPr>
            <w:tcW w:w="3969" w:type="dxa"/>
          </w:tcPr>
          <w:p w14:paraId="4940FCE1" w14:textId="465859B6" w:rsidR="00D46B22" w:rsidRPr="00B548FA" w:rsidRDefault="00D46B22" w:rsidP="00D46B22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** Career support on leaving UCL</w:t>
            </w:r>
          </w:p>
          <w:p w14:paraId="0298DA75" w14:textId="7C3EF758" w:rsidR="00D46B22" w:rsidRPr="00B548FA" w:rsidRDefault="00D46B22" w:rsidP="00D46B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Line managers/supervisors to organise a career strategy meeting (i.e. to discuss extending contract/employment opportunities) with staff/students at appraisal, one year before funding /studentships expire</w:t>
            </w:r>
          </w:p>
          <w:p w14:paraId="1275D2B9" w14:textId="05FFA7E4" w:rsidR="00D46B22" w:rsidRPr="00104A96" w:rsidRDefault="00D46B22" w:rsidP="00F60930">
            <w:pPr>
              <w:rPr>
                <w:rFonts w:asciiTheme="minorHAnsi" w:hAnsiTheme="minorHAnsi" w:cstheme="minorHAnsi"/>
                <w:b/>
                <w:i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Implement an email alert system</w:t>
            </w:r>
            <w:r w:rsidRPr="00B548FA">
              <w:rPr>
                <w:rFonts w:asciiTheme="minorHAnsi" w:hAnsiTheme="minorHAnsi" w:cstheme="minorHAnsi"/>
                <w:i/>
                <w:color w:val="FF6600"/>
                <w:lang w:eastAsia="zh-CN"/>
              </w:rPr>
              <w:t xml:space="preserve"> </w:t>
            </w: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prompting line managers/supervisors and fellows/staff </w:t>
            </w:r>
          </w:p>
        </w:tc>
        <w:tc>
          <w:tcPr>
            <w:tcW w:w="1417" w:type="dxa"/>
          </w:tcPr>
          <w:p w14:paraId="4D21B64F" w14:textId="0C0FDE09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Annually, 2019 to 2022</w:t>
            </w:r>
          </w:p>
        </w:tc>
        <w:tc>
          <w:tcPr>
            <w:tcW w:w="1560" w:type="dxa"/>
          </w:tcPr>
          <w:p w14:paraId="215BC9E5" w14:textId="2F484D84" w:rsidR="00D46B22" w:rsidRPr="00104A96" w:rsidRDefault="00E848F3" w:rsidP="00D46B22">
            <w:pPr>
              <w:rPr>
                <w:rFonts w:asciiTheme="minorHAnsi" w:hAnsiTheme="minorHAnsi" w:cstheme="minorHAnsi"/>
              </w:rPr>
            </w:pPr>
            <w:r w:rsidRPr="00860630">
              <w:rPr>
                <w:rFonts w:asciiTheme="minorHAnsi" w:hAnsiTheme="minorHAnsi" w:cstheme="minorHAnsi"/>
                <w:i/>
              </w:rPr>
              <w:t>Career Progression Action Group</w:t>
            </w:r>
          </w:p>
        </w:tc>
        <w:tc>
          <w:tcPr>
            <w:tcW w:w="4110" w:type="dxa"/>
          </w:tcPr>
          <w:p w14:paraId="297597F1" w14:textId="0AD2A1EC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All eligible staff are on an emailing alert list</w:t>
            </w:r>
          </w:p>
          <w:p w14:paraId="1F52C175" w14:textId="77777777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</w:p>
          <w:p w14:paraId="595D1DD2" w14:textId="344FD65A" w:rsidR="00D46B22" w:rsidRPr="00104A96" w:rsidRDefault="00D46B22" w:rsidP="00D46B2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Record the numbers and gender of staff who secure a contract extension or a new job</w:t>
            </w:r>
          </w:p>
        </w:tc>
      </w:tr>
    </w:tbl>
    <w:tbl>
      <w:tblPr>
        <w:tblStyle w:val="TableGrid1"/>
        <w:tblW w:w="149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46"/>
      </w:tblGrid>
      <w:tr w:rsidR="002706FF" w:rsidRPr="00104A96" w14:paraId="726BCC5B" w14:textId="77777777" w:rsidTr="00914D05">
        <w:trPr>
          <w:trHeight w:val="340"/>
        </w:trPr>
        <w:tc>
          <w:tcPr>
            <w:tcW w:w="14946" w:type="dxa"/>
            <w:shd w:val="clear" w:color="auto" w:fill="9CC2E5" w:themeFill="accent5" w:themeFillTint="99"/>
          </w:tcPr>
          <w:p w14:paraId="0A0DB251" w14:textId="5D320D3E" w:rsidR="002706FF" w:rsidRPr="00104A96" w:rsidRDefault="002706FF" w:rsidP="00914D05">
            <w:pPr>
              <w:contextualSpacing/>
              <w:rPr>
                <w:rFonts w:asciiTheme="minorHAnsi" w:hAnsiTheme="minorHAnsi" w:cstheme="minorHAnsi"/>
                <w:b/>
                <w:sz w:val="28"/>
              </w:rPr>
            </w:pPr>
            <w:r w:rsidRPr="00104A96">
              <w:rPr>
                <w:rFonts w:asciiTheme="minorHAnsi" w:hAnsiTheme="minorHAnsi" w:cstheme="minorHAnsi"/>
                <w:b/>
                <w:sz w:val="28"/>
              </w:rPr>
              <w:lastRenderedPageBreak/>
              <w:t>7.   Career breaks, workload and flexible working</w:t>
            </w:r>
          </w:p>
          <w:p w14:paraId="4A7E82C6" w14:textId="77777777" w:rsidR="002706FF" w:rsidRPr="00104A96" w:rsidRDefault="002706FF" w:rsidP="00914D05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Grid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2100"/>
        <w:gridCol w:w="3969"/>
        <w:gridCol w:w="1559"/>
        <w:gridCol w:w="1418"/>
        <w:gridCol w:w="4110"/>
      </w:tblGrid>
      <w:tr w:rsidR="009B02B5" w:rsidRPr="00104A96" w14:paraId="5ADB116C" w14:textId="77777777" w:rsidTr="000509ED">
        <w:tc>
          <w:tcPr>
            <w:tcW w:w="736" w:type="dxa"/>
          </w:tcPr>
          <w:p w14:paraId="10577FD0" w14:textId="77777777" w:rsidR="009B02B5" w:rsidRPr="00104A96" w:rsidRDefault="009B02B5" w:rsidP="007160A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2100" w:type="dxa"/>
          </w:tcPr>
          <w:p w14:paraId="107079F8" w14:textId="7D433386" w:rsidR="009B02B5" w:rsidRPr="00104A96" w:rsidRDefault="009B02B5" w:rsidP="00BA0EE7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Work-related stress</w:t>
            </w:r>
            <w:r w:rsidRPr="00104A96">
              <w:rPr>
                <w:rFonts w:asciiTheme="minorHAnsi" w:hAnsiTheme="minorHAnsi" w:cstheme="minorHAnsi"/>
              </w:rPr>
              <w:t>:</w:t>
            </w:r>
          </w:p>
          <w:p w14:paraId="3E211511" w14:textId="77777777" w:rsidR="009B02B5" w:rsidRPr="00104A96" w:rsidRDefault="009B02B5" w:rsidP="00BA0EE7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(2017 Staff Survey)</w:t>
            </w:r>
          </w:p>
          <w:p w14:paraId="0717F563" w14:textId="344A20A9" w:rsidR="009B02B5" w:rsidRPr="00104A96" w:rsidRDefault="009B02B5" w:rsidP="00BA0EE7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- 40% </w:t>
            </w:r>
            <w:r w:rsidR="004C3DD1" w:rsidRPr="00104A96">
              <w:rPr>
                <w:rFonts w:asciiTheme="minorHAnsi" w:hAnsiTheme="minorHAnsi" w:cstheme="minorHAnsi"/>
              </w:rPr>
              <w:t>felt</w:t>
            </w:r>
            <w:r w:rsidRPr="00104A96">
              <w:rPr>
                <w:rFonts w:asciiTheme="minorHAnsi" w:hAnsiTheme="minorHAnsi" w:cstheme="minorHAnsi"/>
              </w:rPr>
              <w:t xml:space="preserve"> that levels of job stress had a negative impact on wellbeing </w:t>
            </w:r>
          </w:p>
          <w:p w14:paraId="2BC4A8D9" w14:textId="3D2D94A2" w:rsidR="009B02B5" w:rsidRPr="00104A96" w:rsidRDefault="009B02B5" w:rsidP="00BA0EE7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- 55% were aware of how to access support from UCL for stress</w:t>
            </w:r>
          </w:p>
        </w:tc>
        <w:tc>
          <w:tcPr>
            <w:tcW w:w="3969" w:type="dxa"/>
          </w:tcPr>
          <w:p w14:paraId="2BF07F80" w14:textId="671E7ED1" w:rsidR="009B02B5" w:rsidRPr="00B548FA" w:rsidRDefault="00E5274B" w:rsidP="001A0409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B548FA">
              <w:rPr>
                <w:rFonts w:asciiTheme="minorHAnsi" w:hAnsiTheme="minorHAnsi" w:cstheme="minorHAnsi"/>
                <w:b/>
                <w:color w:val="00B050"/>
              </w:rPr>
              <w:t xml:space="preserve">*** </w:t>
            </w:r>
            <w:r w:rsidR="009B02B5" w:rsidRPr="00B548FA">
              <w:rPr>
                <w:rFonts w:asciiTheme="minorHAnsi" w:hAnsiTheme="minorHAnsi" w:cstheme="minorHAnsi"/>
                <w:b/>
                <w:color w:val="00B050"/>
              </w:rPr>
              <w:t>Wellbeing support</w:t>
            </w:r>
          </w:p>
          <w:p w14:paraId="0496668B" w14:textId="4F93C417" w:rsidR="009B02B5" w:rsidRPr="00B548FA" w:rsidRDefault="009B02B5" w:rsidP="001A0409">
            <w:pPr>
              <w:rPr>
                <w:rFonts w:asciiTheme="minorHAnsi" w:hAnsiTheme="minorHAnsi" w:cstheme="minorHAnsi"/>
                <w:color w:val="00B050"/>
              </w:rPr>
            </w:pPr>
            <w:r w:rsidRPr="00B548FA">
              <w:rPr>
                <w:rFonts w:asciiTheme="minorHAnsi" w:hAnsiTheme="minorHAnsi" w:cstheme="minorHAnsi"/>
                <w:color w:val="00B050"/>
              </w:rPr>
              <w:t xml:space="preserve">- Promote </w:t>
            </w:r>
            <w:r w:rsidR="00FE5284" w:rsidRPr="00B548FA">
              <w:rPr>
                <w:rFonts w:asciiTheme="minorHAnsi" w:hAnsiTheme="minorHAnsi" w:cstheme="minorHAnsi"/>
                <w:color w:val="00B050"/>
              </w:rPr>
              <w:t xml:space="preserve">IEHC </w:t>
            </w:r>
            <w:r w:rsidRPr="00B548FA">
              <w:rPr>
                <w:rFonts w:asciiTheme="minorHAnsi" w:hAnsiTheme="minorHAnsi" w:cstheme="minorHAnsi"/>
                <w:color w:val="00B050"/>
              </w:rPr>
              <w:t xml:space="preserve">email </w:t>
            </w:r>
            <w:r w:rsidR="00FE5284" w:rsidRPr="00B548FA">
              <w:rPr>
                <w:rFonts w:asciiTheme="minorHAnsi" w:hAnsiTheme="minorHAnsi" w:cstheme="minorHAnsi"/>
                <w:color w:val="00B050"/>
              </w:rPr>
              <w:t xml:space="preserve">etiquette guide </w:t>
            </w:r>
            <w:r w:rsidRPr="00B548FA">
              <w:rPr>
                <w:rFonts w:asciiTheme="minorHAnsi" w:hAnsiTheme="minorHAnsi" w:cstheme="minorHAnsi"/>
                <w:color w:val="00B050"/>
              </w:rPr>
              <w:t>including not expecting responses to out-of-hours emails</w:t>
            </w:r>
          </w:p>
          <w:p w14:paraId="18E88CFC" w14:textId="384CE6F7" w:rsidR="009B02B5" w:rsidRPr="00B548FA" w:rsidRDefault="009B02B5" w:rsidP="001A0409">
            <w:pPr>
              <w:rPr>
                <w:rFonts w:asciiTheme="minorHAnsi" w:hAnsiTheme="minorHAnsi" w:cstheme="minorHAnsi"/>
                <w:color w:val="00B050"/>
              </w:rPr>
            </w:pPr>
            <w:r w:rsidRPr="00B548FA">
              <w:rPr>
                <w:rFonts w:asciiTheme="minorHAnsi" w:hAnsiTheme="minorHAnsi" w:cstheme="minorHAnsi"/>
                <w:color w:val="00B050"/>
              </w:rPr>
              <w:t xml:space="preserve">- Promote bite-size </w:t>
            </w:r>
            <w:r w:rsidR="00FE5284" w:rsidRPr="00B548FA">
              <w:rPr>
                <w:rFonts w:asciiTheme="minorHAnsi" w:hAnsiTheme="minorHAnsi" w:cstheme="minorHAnsi"/>
                <w:color w:val="00B050"/>
              </w:rPr>
              <w:t xml:space="preserve">/ lunch time sessions and </w:t>
            </w:r>
            <w:r w:rsidRPr="00B548FA">
              <w:rPr>
                <w:rFonts w:asciiTheme="minorHAnsi" w:hAnsiTheme="minorHAnsi" w:cstheme="minorHAnsi"/>
                <w:color w:val="00B050"/>
              </w:rPr>
              <w:t>online sessions for staff on managing workload pressures</w:t>
            </w:r>
          </w:p>
          <w:p w14:paraId="7618A3FD" w14:textId="77777777" w:rsidR="009B02B5" w:rsidRPr="00B548FA" w:rsidRDefault="009B02B5" w:rsidP="001A0409">
            <w:pPr>
              <w:rPr>
                <w:rFonts w:asciiTheme="minorHAnsi" w:hAnsiTheme="minorHAnsi" w:cstheme="minorHAnsi"/>
                <w:color w:val="00B050"/>
              </w:rPr>
            </w:pPr>
            <w:r w:rsidRPr="00B548FA">
              <w:rPr>
                <w:rFonts w:asciiTheme="minorHAnsi" w:hAnsiTheme="minorHAnsi" w:cstheme="minorHAnsi"/>
                <w:color w:val="00B050"/>
              </w:rPr>
              <w:t>- Advertise wellbeing opportunities (e.g. staff lunchtime yoga, gym membership etc.)</w:t>
            </w:r>
          </w:p>
          <w:p w14:paraId="69E3277C" w14:textId="5DC43EA7" w:rsidR="00DB4BEE" w:rsidRPr="001113F7" w:rsidRDefault="00DB4BEE" w:rsidP="004C3DD1">
            <w:pPr>
              <w:rPr>
                <w:rFonts w:asciiTheme="minorHAnsi" w:hAnsiTheme="minorHAnsi" w:cstheme="minorHAnsi"/>
              </w:rPr>
            </w:pPr>
            <w:r w:rsidRPr="00B548FA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4C3DD1" w:rsidRPr="00B548FA">
              <w:rPr>
                <w:rFonts w:asciiTheme="minorHAnsi" w:hAnsiTheme="minorHAnsi" w:cstheme="minorHAnsi"/>
                <w:color w:val="00B050"/>
              </w:rPr>
              <w:t xml:space="preserve">- </w:t>
            </w:r>
            <w:r w:rsidRPr="00B548FA">
              <w:rPr>
                <w:rFonts w:asciiTheme="minorHAnsi" w:hAnsiTheme="minorHAnsi" w:cstheme="minorHAnsi"/>
                <w:color w:val="00B050"/>
              </w:rPr>
              <w:t>Enc</w:t>
            </w:r>
            <w:r w:rsidR="004C3DD1" w:rsidRPr="00B548FA">
              <w:rPr>
                <w:rFonts w:asciiTheme="minorHAnsi" w:hAnsiTheme="minorHAnsi" w:cstheme="minorHAnsi"/>
                <w:color w:val="00B050"/>
              </w:rPr>
              <w:t>ourage HORD and Group Leads to lead by example,</w:t>
            </w:r>
            <w:r w:rsidRPr="00B548FA">
              <w:rPr>
                <w:rFonts w:asciiTheme="minorHAnsi" w:hAnsiTheme="minorHAnsi" w:cstheme="minorHAnsi"/>
                <w:color w:val="00B050"/>
              </w:rPr>
              <w:t xml:space="preserve"> e.g.</w:t>
            </w:r>
            <w:r w:rsidR="004C3DD1" w:rsidRPr="00B548FA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B548FA">
              <w:rPr>
                <w:rFonts w:asciiTheme="minorHAnsi" w:hAnsiTheme="minorHAnsi" w:cstheme="minorHAnsi"/>
                <w:color w:val="00B050"/>
              </w:rPr>
              <w:t>minimising  out of hours emails, encouraging staff not to regularly work out of hours</w:t>
            </w:r>
            <w:r w:rsidR="004C3DD1" w:rsidRPr="00B548FA">
              <w:rPr>
                <w:rFonts w:asciiTheme="minorHAnsi" w:hAnsiTheme="minorHAnsi" w:cstheme="minorHAnsi"/>
                <w:color w:val="00B050"/>
              </w:rPr>
              <w:t>,</w:t>
            </w:r>
            <w:r w:rsidRPr="00B548FA">
              <w:rPr>
                <w:rFonts w:asciiTheme="minorHAnsi" w:hAnsiTheme="minorHAnsi" w:cstheme="minorHAnsi"/>
                <w:color w:val="00B050"/>
              </w:rPr>
              <w:t xml:space="preserve"> and encouraging time off in recognition of excess work c</w:t>
            </w:r>
            <w:r w:rsidR="004C3DD1" w:rsidRPr="00B548FA">
              <w:rPr>
                <w:rFonts w:asciiTheme="minorHAnsi" w:hAnsiTheme="minorHAnsi" w:cstheme="minorHAnsi"/>
                <w:color w:val="00B050"/>
              </w:rPr>
              <w:t>onducted in run up to deadlines</w:t>
            </w:r>
            <w:r w:rsidRPr="00B548FA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</w:tc>
        <w:tc>
          <w:tcPr>
            <w:tcW w:w="1559" w:type="dxa"/>
          </w:tcPr>
          <w:p w14:paraId="0636DA53" w14:textId="0D5A3CC4" w:rsidR="00D2424E" w:rsidRPr="00104A96" w:rsidRDefault="00D2424E" w:rsidP="00D2424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EAG website: April 2019</w:t>
            </w:r>
          </w:p>
          <w:p w14:paraId="01624D17" w14:textId="77777777" w:rsidR="00D2424E" w:rsidRPr="00104A96" w:rsidRDefault="00D2424E" w:rsidP="00D2424E">
            <w:pPr>
              <w:rPr>
                <w:rFonts w:asciiTheme="minorHAnsi" w:hAnsiTheme="minorHAnsi" w:cstheme="minorHAnsi"/>
              </w:rPr>
            </w:pPr>
          </w:p>
          <w:p w14:paraId="4A6E9E3B" w14:textId="192BE943" w:rsidR="009B02B5" w:rsidRPr="00104A96" w:rsidRDefault="004B2F47" w:rsidP="00FE528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IEHC </w:t>
            </w:r>
            <w:r w:rsidR="00FE5284" w:rsidRPr="00104A96">
              <w:rPr>
                <w:rFonts w:asciiTheme="minorHAnsi" w:hAnsiTheme="minorHAnsi" w:cstheme="minorHAnsi"/>
              </w:rPr>
              <w:t xml:space="preserve">monthly </w:t>
            </w:r>
            <w:r w:rsidRPr="00104A96">
              <w:rPr>
                <w:rFonts w:asciiTheme="minorHAnsi" w:hAnsiTheme="minorHAnsi" w:cstheme="minorHAnsi"/>
              </w:rPr>
              <w:t>Newsletter</w:t>
            </w:r>
            <w:r w:rsidR="00DB4BEE" w:rsidRPr="00104A96">
              <w:rPr>
                <w:rFonts w:asciiTheme="minorHAnsi" w:hAnsiTheme="minorHAnsi" w:cstheme="minorHAnsi"/>
              </w:rPr>
              <w:t xml:space="preserve"> </w:t>
            </w:r>
            <w:r w:rsidR="008504B0" w:rsidRPr="00104A96">
              <w:rPr>
                <w:rFonts w:asciiTheme="minorHAnsi" w:hAnsiTheme="minorHAnsi" w:cstheme="minorHAnsi"/>
              </w:rPr>
              <w:t>, 2019 to 2022</w:t>
            </w:r>
          </w:p>
        </w:tc>
        <w:tc>
          <w:tcPr>
            <w:tcW w:w="1418" w:type="dxa"/>
          </w:tcPr>
          <w:p w14:paraId="364D3D68" w14:textId="77777777" w:rsidR="00DB4BEE" w:rsidRDefault="007D34C2" w:rsidP="00031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Orla O’Donnell</w:t>
            </w:r>
          </w:p>
          <w:p w14:paraId="2998F4C4" w14:textId="252F29B1" w:rsidR="007D34C2" w:rsidRPr="00104A96" w:rsidRDefault="007D34C2" w:rsidP="00031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Sydonnie Hyman</w:t>
            </w:r>
          </w:p>
        </w:tc>
        <w:tc>
          <w:tcPr>
            <w:tcW w:w="4110" w:type="dxa"/>
          </w:tcPr>
          <w:p w14:paraId="76B0217E" w14:textId="1D846CBD" w:rsidR="009B02B5" w:rsidRPr="00104A96" w:rsidRDefault="009B02B5" w:rsidP="003E452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 2019 </w:t>
            </w:r>
            <w:r w:rsidR="00E5274B" w:rsidRPr="00104A96">
              <w:rPr>
                <w:rFonts w:asciiTheme="minorHAnsi" w:hAnsiTheme="minorHAnsi" w:cstheme="minorHAnsi"/>
              </w:rPr>
              <w:t xml:space="preserve">and 2021 </w:t>
            </w:r>
            <w:r w:rsidRPr="00104A96">
              <w:rPr>
                <w:rFonts w:asciiTheme="minorHAnsi" w:hAnsiTheme="minorHAnsi" w:cstheme="minorHAnsi"/>
              </w:rPr>
              <w:t>Staff Survey responses:</w:t>
            </w:r>
          </w:p>
          <w:p w14:paraId="5E01DE86" w14:textId="0EAB66B9" w:rsidR="009B02B5" w:rsidRPr="00104A96" w:rsidRDefault="009B02B5" w:rsidP="003E452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u w:val="single"/>
              </w:rPr>
              <w:t xml:space="preserve">&lt; </w:t>
            </w:r>
            <w:r w:rsidRPr="00104A96">
              <w:rPr>
                <w:rFonts w:asciiTheme="minorHAnsi" w:hAnsiTheme="minorHAnsi" w:cstheme="minorHAnsi"/>
              </w:rPr>
              <w:t xml:space="preserve">35% agreeing that job stress has a negative impact on wellbeing </w:t>
            </w:r>
          </w:p>
          <w:p w14:paraId="6BF2C0CB" w14:textId="5D7B52AD" w:rsidR="009B02B5" w:rsidRPr="00104A96" w:rsidRDefault="004C3DD1" w:rsidP="009B02B5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i/>
                <w:u w:val="single"/>
              </w:rPr>
              <w:t>&gt;</w:t>
            </w:r>
            <w:r w:rsidR="009B02B5" w:rsidRPr="00104A96">
              <w:rPr>
                <w:rFonts w:asciiTheme="minorHAnsi" w:hAnsiTheme="minorHAnsi" w:cstheme="minorHAnsi"/>
              </w:rPr>
              <w:t xml:space="preserve"> 65% aware of how to access support from UCL for stress</w:t>
            </w:r>
          </w:p>
        </w:tc>
      </w:tr>
      <w:tr w:rsidR="007D34C2" w:rsidRPr="00104A96" w14:paraId="19478A4B" w14:textId="77777777" w:rsidTr="007D34C2">
        <w:trPr>
          <w:trHeight w:val="2445"/>
        </w:trPr>
        <w:tc>
          <w:tcPr>
            <w:tcW w:w="736" w:type="dxa"/>
            <w:vMerge w:val="restart"/>
          </w:tcPr>
          <w:p w14:paraId="52C617F8" w14:textId="77777777" w:rsidR="007D34C2" w:rsidRPr="00104A96" w:rsidRDefault="007D34C2" w:rsidP="00E848F3">
            <w:pPr>
              <w:rPr>
                <w:rFonts w:asciiTheme="minorHAnsi" w:hAnsiTheme="minorHAnsi" w:cstheme="minorHAnsi"/>
                <w:highlight w:val="cyan"/>
              </w:rPr>
            </w:pPr>
            <w:r w:rsidRPr="00104A96">
              <w:rPr>
                <w:rFonts w:asciiTheme="minorHAnsi" w:hAnsiTheme="minorHAnsi" w:cstheme="minorHAnsi"/>
              </w:rPr>
              <w:t>7.2</w:t>
            </w:r>
          </w:p>
          <w:p w14:paraId="283AB3A9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vMerge w:val="restart"/>
          </w:tcPr>
          <w:p w14:paraId="14926933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Career progression impeded by care responsibility </w:t>
            </w:r>
          </w:p>
          <w:p w14:paraId="4FDA96C7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</w:p>
          <w:p w14:paraId="0FD7348D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Almost no male staff taking paternity leave (1 in 2017/18)</w:t>
            </w:r>
          </w:p>
          <w:p w14:paraId="4E07BA0C" w14:textId="77777777" w:rsidR="007D34C2" w:rsidRPr="00104A96" w:rsidRDefault="007D34C2" w:rsidP="00E848F3">
            <w:pPr>
              <w:rPr>
                <w:rFonts w:asciiTheme="minorHAnsi" w:hAnsiTheme="minorHAnsi" w:cstheme="minorHAnsi"/>
                <w:sz w:val="16"/>
              </w:rPr>
            </w:pPr>
          </w:p>
          <w:p w14:paraId="19793A60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Little data available on number of recorded requests for flexible working</w:t>
            </w:r>
          </w:p>
          <w:p w14:paraId="5AC12A73" w14:textId="77777777" w:rsidR="007D34C2" w:rsidRPr="00104A96" w:rsidRDefault="007D34C2" w:rsidP="00E848F3">
            <w:pPr>
              <w:rPr>
                <w:rFonts w:asciiTheme="minorHAnsi" w:hAnsiTheme="minorHAnsi" w:cstheme="minorHAnsi"/>
                <w:sz w:val="14"/>
              </w:rPr>
            </w:pPr>
          </w:p>
          <w:p w14:paraId="3F8652BF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Poor uptake of sabbaticals (e.g. from teaching duties) when returning from parental leave</w:t>
            </w:r>
          </w:p>
          <w:p w14:paraId="6F0B179C" w14:textId="77777777" w:rsidR="007D34C2" w:rsidRPr="00104A96" w:rsidRDefault="007D34C2" w:rsidP="00E848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1F21427B" w14:textId="77777777" w:rsidR="007D34C2" w:rsidRPr="001113F7" w:rsidRDefault="007D34C2" w:rsidP="00E848F3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 xml:space="preserve">*** Increase staff awareness and uptake of parental leave, flexible working and sabbaticals after parental leave </w:t>
            </w:r>
          </w:p>
          <w:p w14:paraId="5A001B09" w14:textId="77777777" w:rsidR="007D34C2" w:rsidRPr="001113F7" w:rsidRDefault="007D34C2" w:rsidP="00E848F3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Continue to promote IEHC family-friendly support, policies and benefits regarding maternity, paternity and shared parental leave</w:t>
            </w:r>
          </w:p>
          <w:p w14:paraId="511A0481" w14:textId="77777777" w:rsidR="007D34C2" w:rsidRPr="001113F7" w:rsidRDefault="007D34C2" w:rsidP="00E848F3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Include details regarding maternity, paternity and shared parental leave in student and staff induction materials</w:t>
            </w:r>
          </w:p>
          <w:p w14:paraId="1795A4E0" w14:textId="4162BCA0" w:rsidR="007D34C2" w:rsidRPr="001113F7" w:rsidRDefault="007D34C2" w:rsidP="00EE0C4E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Advertise support for carers, e.g. leave entitlement, flexible working</w:t>
            </w:r>
          </w:p>
        </w:tc>
        <w:tc>
          <w:tcPr>
            <w:tcW w:w="1559" w:type="dxa"/>
            <w:vMerge w:val="restart"/>
          </w:tcPr>
          <w:p w14:paraId="1307173D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April 2019</w:t>
            </w:r>
          </w:p>
          <w:p w14:paraId="12133FD4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</w:p>
          <w:p w14:paraId="07845221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</w:p>
          <w:p w14:paraId="7A4F729C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</w:p>
          <w:p w14:paraId="54ECB478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</w:p>
          <w:p w14:paraId="17D44BB8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</w:p>
          <w:p w14:paraId="62E2D9C0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 w:val="restart"/>
          </w:tcPr>
          <w:p w14:paraId="47F1AC9C" w14:textId="77777777" w:rsidR="007D34C2" w:rsidRDefault="007D34C2" w:rsidP="00E848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Madiha Sajid</w:t>
            </w:r>
          </w:p>
          <w:p w14:paraId="3C344A4A" w14:textId="77777777" w:rsidR="00EE0C4E" w:rsidRDefault="00EE0C4E" w:rsidP="00E848F3">
            <w:pPr>
              <w:rPr>
                <w:rFonts w:asciiTheme="minorHAnsi" w:hAnsiTheme="minorHAnsi" w:cstheme="minorHAnsi"/>
              </w:rPr>
            </w:pPr>
          </w:p>
          <w:p w14:paraId="7DC82790" w14:textId="77777777" w:rsidR="00EE0C4E" w:rsidRDefault="00EE0C4E" w:rsidP="00E848F3">
            <w:pPr>
              <w:rPr>
                <w:rFonts w:asciiTheme="minorHAnsi" w:hAnsiTheme="minorHAnsi" w:cstheme="minorHAnsi"/>
              </w:rPr>
            </w:pPr>
          </w:p>
          <w:p w14:paraId="5B2E3984" w14:textId="77777777" w:rsidR="00EE0C4E" w:rsidRDefault="00EE0C4E" w:rsidP="00E848F3">
            <w:pPr>
              <w:rPr>
                <w:rFonts w:asciiTheme="minorHAnsi" w:hAnsiTheme="minorHAnsi" w:cstheme="minorHAnsi"/>
              </w:rPr>
            </w:pPr>
          </w:p>
          <w:p w14:paraId="09E1EEB5" w14:textId="77777777" w:rsidR="00EE0C4E" w:rsidRDefault="00EE0C4E" w:rsidP="00E848F3">
            <w:pPr>
              <w:rPr>
                <w:rFonts w:asciiTheme="minorHAnsi" w:hAnsiTheme="minorHAnsi" w:cstheme="minorHAnsi"/>
              </w:rPr>
            </w:pPr>
          </w:p>
          <w:p w14:paraId="124BA318" w14:textId="77777777" w:rsidR="00EE0C4E" w:rsidRDefault="00EE0C4E" w:rsidP="00E848F3">
            <w:pPr>
              <w:rPr>
                <w:rFonts w:asciiTheme="minorHAnsi" w:hAnsiTheme="minorHAnsi" w:cstheme="minorHAnsi"/>
              </w:rPr>
            </w:pPr>
          </w:p>
          <w:p w14:paraId="6C583676" w14:textId="77777777" w:rsidR="00EE0C4E" w:rsidRDefault="00EE0C4E" w:rsidP="00E848F3">
            <w:pPr>
              <w:rPr>
                <w:rFonts w:asciiTheme="minorHAnsi" w:hAnsiTheme="minorHAnsi" w:cstheme="minorHAnsi"/>
              </w:rPr>
            </w:pPr>
          </w:p>
          <w:p w14:paraId="4BA8E3E2" w14:textId="77777777" w:rsidR="00EE0C4E" w:rsidRDefault="00EE0C4E" w:rsidP="00E848F3">
            <w:pPr>
              <w:rPr>
                <w:rFonts w:asciiTheme="minorHAnsi" w:hAnsiTheme="minorHAnsi" w:cstheme="minorHAnsi"/>
              </w:rPr>
            </w:pPr>
          </w:p>
          <w:p w14:paraId="426F5EC0" w14:textId="77777777" w:rsidR="00EE0C4E" w:rsidRDefault="00EE0C4E" w:rsidP="00E848F3">
            <w:pPr>
              <w:rPr>
                <w:rFonts w:asciiTheme="minorHAnsi" w:hAnsiTheme="minorHAnsi" w:cstheme="minorHAnsi"/>
              </w:rPr>
            </w:pPr>
          </w:p>
          <w:p w14:paraId="7F7191D1" w14:textId="77777777" w:rsidR="00EE0C4E" w:rsidRDefault="00EE0C4E" w:rsidP="00E848F3">
            <w:pPr>
              <w:rPr>
                <w:rFonts w:asciiTheme="minorHAnsi" w:hAnsiTheme="minorHAnsi" w:cstheme="minorHAnsi"/>
              </w:rPr>
            </w:pPr>
          </w:p>
          <w:p w14:paraId="44129F0D" w14:textId="77777777" w:rsidR="00EE0C4E" w:rsidRDefault="00EE0C4E" w:rsidP="00E848F3">
            <w:pPr>
              <w:rPr>
                <w:rFonts w:asciiTheme="minorHAnsi" w:hAnsiTheme="minorHAnsi" w:cstheme="minorHAnsi"/>
              </w:rPr>
            </w:pPr>
          </w:p>
          <w:p w14:paraId="0ECEB97E" w14:textId="0821C9F8" w:rsidR="00EE0C4E" w:rsidRDefault="00EE0C4E" w:rsidP="00E848F3">
            <w:pPr>
              <w:rPr>
                <w:rFonts w:asciiTheme="minorHAnsi" w:hAnsiTheme="minorHAnsi" w:cstheme="minorHAnsi"/>
              </w:rPr>
            </w:pPr>
          </w:p>
          <w:p w14:paraId="33C87351" w14:textId="4DAF6D20" w:rsidR="00EE0C4E" w:rsidRPr="00104A96" w:rsidRDefault="00EE0C4E" w:rsidP="00E848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Andrew Hayward </w:t>
            </w:r>
          </w:p>
        </w:tc>
        <w:tc>
          <w:tcPr>
            <w:tcW w:w="4110" w:type="dxa"/>
            <w:vMerge w:val="restart"/>
          </w:tcPr>
          <w:p w14:paraId="46698971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</w:t>
            </w:r>
            <w:r w:rsidRPr="00104A96">
              <w:rPr>
                <w:rFonts w:asciiTheme="minorHAnsi" w:hAnsiTheme="minorHAnsi" w:cstheme="minorHAnsi"/>
                <w:b/>
              </w:rPr>
              <w:t>Named IEHC contact</w:t>
            </w:r>
            <w:r w:rsidRPr="00104A96">
              <w:rPr>
                <w:rFonts w:asciiTheme="minorHAnsi" w:hAnsiTheme="minorHAnsi" w:cstheme="minorHAnsi"/>
              </w:rPr>
              <w:t xml:space="preserve"> for training and staff queries on parental leave and flexible working policies and guidance (by April 2019)</w:t>
            </w:r>
          </w:p>
          <w:p w14:paraId="59CA8559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Staff survey questions (2019 and 2021)</w:t>
            </w:r>
          </w:p>
          <w:p w14:paraId="496A843E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Achieve 70% of staff ‘Aware of UCL benefits for parents and carers’</w:t>
            </w:r>
          </w:p>
          <w:p w14:paraId="1660215B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Achieve 70% of line managers ‘Aware of how to advise staff and students on entitlements as parents or carers’.</w:t>
            </w:r>
          </w:p>
          <w:p w14:paraId="00EC69F1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- Achieve 70% of parents or carers ‘Happy or very happy with the support I receive as a parent or carer’</w:t>
            </w:r>
          </w:p>
          <w:p w14:paraId="08A8F9C7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Increase in uptake of paternity leave</w:t>
            </w:r>
          </w:p>
          <w:p w14:paraId="5582F5C0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Increase in awareness of flexible working</w:t>
            </w:r>
          </w:p>
          <w:p w14:paraId="2BFCB8BA" w14:textId="1C1A9D68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Increase awareness and uptake of sabbaticals </w:t>
            </w:r>
          </w:p>
        </w:tc>
      </w:tr>
      <w:tr w:rsidR="007D34C2" w:rsidRPr="00104A96" w14:paraId="371DA139" w14:textId="77777777" w:rsidTr="00F60930">
        <w:trPr>
          <w:trHeight w:val="184"/>
        </w:trPr>
        <w:tc>
          <w:tcPr>
            <w:tcW w:w="736" w:type="dxa"/>
            <w:vMerge/>
          </w:tcPr>
          <w:p w14:paraId="33626D9B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vMerge/>
          </w:tcPr>
          <w:p w14:paraId="6213977E" w14:textId="77777777" w:rsidR="007D34C2" w:rsidRPr="00104A96" w:rsidRDefault="007D34C2" w:rsidP="00E848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55E5B0F3" w14:textId="74A08EE3" w:rsidR="00EE0C4E" w:rsidRPr="001113F7" w:rsidRDefault="007D34C2" w:rsidP="00EE0C4E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*** Compulsory training for HoRD, PI’s and Line Managers on key HR issues </w:t>
            </w:r>
            <w:r w:rsidR="00D005D4">
              <w:rPr>
                <w:rFonts w:asciiTheme="minorHAnsi" w:hAnsiTheme="minorHAnsi" w:cstheme="minorHAnsi"/>
                <w:color w:val="FF0000"/>
              </w:rPr>
              <w:t>on</w:t>
            </w:r>
            <w:r w:rsidRPr="001113F7">
              <w:rPr>
                <w:rFonts w:asciiTheme="minorHAnsi" w:hAnsiTheme="minorHAnsi" w:cstheme="minorHAnsi"/>
                <w:color w:val="FF0000"/>
              </w:rPr>
              <w:t xml:space="preserve"> parental leave and return to work (e.g. flexible working, sabbaticals, work-life balance).</w:t>
            </w:r>
            <w:r w:rsidR="00EE0C4E" w:rsidRPr="001113F7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24A7A1DB" w14:textId="602D8CB7" w:rsidR="007D34C2" w:rsidRPr="00EE0C4E" w:rsidRDefault="00EE0C4E" w:rsidP="007D34C2">
            <w:pPr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IEHC to assign a key person to lead training for managers and staff on parental leave policies and guidance, and to be a point of contact for staff queries</w:t>
            </w:r>
            <w:r w:rsidRPr="0012653D">
              <w:rPr>
                <w:rFonts w:asciiTheme="minorHAnsi" w:hAnsiTheme="minorHAnsi" w:cstheme="minorHAnsi"/>
                <w:color w:val="FF0000"/>
                <w:u w:val="single"/>
              </w:rPr>
              <w:t xml:space="preserve"> </w:t>
            </w:r>
          </w:p>
        </w:tc>
        <w:tc>
          <w:tcPr>
            <w:tcW w:w="1559" w:type="dxa"/>
            <w:vMerge/>
          </w:tcPr>
          <w:p w14:paraId="4DF9034F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14:paraId="6500C2BE" w14:textId="77777777" w:rsidR="007D34C2" w:rsidRDefault="007D34C2" w:rsidP="00E84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vMerge/>
          </w:tcPr>
          <w:p w14:paraId="693BD314" w14:textId="77777777" w:rsidR="007D34C2" w:rsidRPr="00104A96" w:rsidRDefault="007D34C2" w:rsidP="00E848F3">
            <w:pPr>
              <w:rPr>
                <w:rFonts w:asciiTheme="minorHAnsi" w:hAnsiTheme="minorHAnsi" w:cstheme="minorHAnsi"/>
              </w:rPr>
            </w:pPr>
          </w:p>
        </w:tc>
      </w:tr>
      <w:tr w:rsidR="00E848F3" w:rsidRPr="00104A96" w14:paraId="5C3B7DE7" w14:textId="77777777" w:rsidTr="000509ED">
        <w:tc>
          <w:tcPr>
            <w:tcW w:w="736" w:type="dxa"/>
          </w:tcPr>
          <w:p w14:paraId="6623721A" w14:textId="560FBEA5" w:rsidR="00E848F3" w:rsidRPr="00104A96" w:rsidRDefault="00E848F3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>7.3</w:t>
            </w:r>
          </w:p>
        </w:tc>
        <w:tc>
          <w:tcPr>
            <w:tcW w:w="2100" w:type="dxa"/>
          </w:tcPr>
          <w:p w14:paraId="78DD2AA1" w14:textId="714C7198" w:rsidR="00E848F3" w:rsidRPr="00104A96" w:rsidRDefault="00E848F3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Need to understand the experiences of staff wishing to work full time after part-time work and/or career breaks</w:t>
            </w:r>
          </w:p>
        </w:tc>
        <w:tc>
          <w:tcPr>
            <w:tcW w:w="3969" w:type="dxa"/>
          </w:tcPr>
          <w:p w14:paraId="26FF8FB0" w14:textId="436247F9" w:rsidR="00E848F3" w:rsidRPr="00B548FA" w:rsidRDefault="00E848F3" w:rsidP="00E848F3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B548FA">
              <w:rPr>
                <w:rFonts w:asciiTheme="minorHAnsi" w:hAnsiTheme="minorHAnsi" w:cstheme="minorHAnsi"/>
                <w:b/>
                <w:color w:val="7030A0"/>
              </w:rPr>
              <w:t>* Understand the views and experiences of staff transitioning to full time work</w:t>
            </w:r>
            <w:r w:rsidRPr="00B548FA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Pr="00B548FA">
              <w:rPr>
                <w:rFonts w:asciiTheme="minorHAnsi" w:hAnsiTheme="minorHAnsi" w:cstheme="minorHAnsi"/>
                <w:b/>
                <w:color w:val="7030A0"/>
              </w:rPr>
              <w:t>after part-time work and/or career breaks</w:t>
            </w:r>
          </w:p>
          <w:p w14:paraId="7524AEE8" w14:textId="316935B9" w:rsidR="00E848F3" w:rsidRPr="00B548FA" w:rsidRDefault="00E848F3" w:rsidP="00E848F3">
            <w:pPr>
              <w:rPr>
                <w:rFonts w:asciiTheme="minorHAnsi" w:hAnsiTheme="minorHAnsi" w:cstheme="minorHAnsi"/>
                <w:color w:val="7030A0"/>
              </w:rPr>
            </w:pPr>
            <w:r w:rsidRPr="00B548FA">
              <w:rPr>
                <w:rFonts w:asciiTheme="minorHAnsi" w:hAnsiTheme="minorHAnsi" w:cstheme="minorHAnsi"/>
                <w:color w:val="7030A0"/>
              </w:rPr>
              <w:t xml:space="preserve">- Gather data through staff survey, interviews or focus groups with staff who have transitioned to full time (or plan to)  </w:t>
            </w:r>
          </w:p>
          <w:p w14:paraId="57B964DD" w14:textId="63242117" w:rsidR="00E848F3" w:rsidRPr="00104A96" w:rsidRDefault="00E848F3" w:rsidP="00E848F3">
            <w:pPr>
              <w:rPr>
                <w:rFonts w:asciiTheme="minorHAnsi" w:hAnsiTheme="minorHAnsi" w:cstheme="minorHAnsi"/>
              </w:rPr>
            </w:pPr>
            <w:r w:rsidRPr="00B548FA">
              <w:rPr>
                <w:rFonts w:asciiTheme="minorHAnsi" w:hAnsiTheme="minorHAnsi" w:cstheme="minorHAnsi"/>
                <w:color w:val="7030A0"/>
              </w:rPr>
              <w:t>- Revise Action Plan in the light of the findings</w:t>
            </w:r>
          </w:p>
        </w:tc>
        <w:tc>
          <w:tcPr>
            <w:tcW w:w="1559" w:type="dxa"/>
          </w:tcPr>
          <w:p w14:paraId="6D6A3AD2" w14:textId="55863C18" w:rsidR="00E848F3" w:rsidRPr="00104A96" w:rsidRDefault="00E848F3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Data collection and analysis by Dec 2020</w:t>
            </w:r>
          </w:p>
          <w:p w14:paraId="1F5F82B3" w14:textId="77777777" w:rsidR="00E848F3" w:rsidRPr="00104A96" w:rsidRDefault="00E848F3" w:rsidP="00E848F3">
            <w:pPr>
              <w:rPr>
                <w:rFonts w:asciiTheme="minorHAnsi" w:hAnsiTheme="minorHAnsi" w:cstheme="minorHAnsi"/>
                <w:sz w:val="8"/>
              </w:rPr>
            </w:pPr>
          </w:p>
          <w:p w14:paraId="3C5D34DD" w14:textId="77777777" w:rsidR="00E848F3" w:rsidRPr="00104A96" w:rsidRDefault="00E848F3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Review Action Plan in Feb</w:t>
            </w:r>
          </w:p>
          <w:p w14:paraId="7E5F4E38" w14:textId="0CB2EB88" w:rsidR="00E848F3" w:rsidRPr="00104A96" w:rsidRDefault="00E848F3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2021 &amp; 2022</w:t>
            </w:r>
          </w:p>
        </w:tc>
        <w:tc>
          <w:tcPr>
            <w:tcW w:w="1418" w:type="dxa"/>
          </w:tcPr>
          <w:p w14:paraId="2948B5AD" w14:textId="624F363E" w:rsidR="00E848F3" w:rsidRPr="00D40FDB" w:rsidRDefault="00D40FDB" w:rsidP="00E848F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Not yet allocated </w:t>
            </w:r>
          </w:p>
        </w:tc>
        <w:tc>
          <w:tcPr>
            <w:tcW w:w="4110" w:type="dxa"/>
          </w:tcPr>
          <w:p w14:paraId="52C10690" w14:textId="6B54A3BE" w:rsidR="00E848F3" w:rsidRPr="00104A96" w:rsidRDefault="00E848F3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Collated findings from staff surveys, interviews and focus groups (by Jan 2021)</w:t>
            </w:r>
          </w:p>
          <w:p w14:paraId="5225A524" w14:textId="3F131D5B" w:rsidR="00E848F3" w:rsidRPr="00104A96" w:rsidRDefault="00E848F3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Presentation of findings at an open meeting in February 2021</w:t>
            </w:r>
          </w:p>
          <w:p w14:paraId="656E86EF" w14:textId="470288F0" w:rsidR="00E848F3" w:rsidRPr="00104A96" w:rsidRDefault="00E848F3" w:rsidP="00E848F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Revised Action plan with actions to increase proportion of male staff and students: 2021 and annually</w:t>
            </w:r>
          </w:p>
        </w:tc>
      </w:tr>
    </w:tbl>
    <w:tbl>
      <w:tblPr>
        <w:tblStyle w:val="TableGrid2"/>
        <w:tblW w:w="149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46"/>
      </w:tblGrid>
      <w:tr w:rsidR="00A27580" w:rsidRPr="00104A96" w14:paraId="30FFEDC9" w14:textId="77777777" w:rsidTr="00914D05">
        <w:trPr>
          <w:trHeight w:val="340"/>
        </w:trPr>
        <w:tc>
          <w:tcPr>
            <w:tcW w:w="14946" w:type="dxa"/>
            <w:shd w:val="clear" w:color="auto" w:fill="9CC2E5" w:themeFill="accent5" w:themeFillTint="99"/>
          </w:tcPr>
          <w:p w14:paraId="0A2CC48A" w14:textId="45EB82A0" w:rsidR="00A27580" w:rsidRPr="00104A96" w:rsidRDefault="00A27580" w:rsidP="00914D05">
            <w:pPr>
              <w:contextualSpacing/>
              <w:rPr>
                <w:rFonts w:asciiTheme="minorHAnsi" w:hAnsiTheme="minorHAnsi" w:cstheme="minorHAnsi"/>
                <w:b/>
                <w:sz w:val="28"/>
              </w:rPr>
            </w:pPr>
            <w:r w:rsidRPr="00104A96">
              <w:rPr>
                <w:rFonts w:asciiTheme="minorHAnsi" w:hAnsiTheme="minorHAnsi" w:cstheme="minorHAnsi"/>
                <w:b/>
                <w:sz w:val="28"/>
              </w:rPr>
              <w:t xml:space="preserve">8. </w:t>
            </w:r>
            <w:r w:rsidR="00D46F46" w:rsidRPr="00104A96">
              <w:rPr>
                <w:rFonts w:asciiTheme="minorHAnsi" w:hAnsiTheme="minorHAnsi" w:cstheme="minorHAnsi"/>
                <w:b/>
                <w:sz w:val="28"/>
              </w:rPr>
              <w:t>Organisation and culture</w:t>
            </w:r>
          </w:p>
          <w:p w14:paraId="727C98D4" w14:textId="77777777" w:rsidR="00A27580" w:rsidRPr="00104A96" w:rsidRDefault="00A27580" w:rsidP="00914D05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Grid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2100"/>
        <w:gridCol w:w="4111"/>
        <w:gridCol w:w="1417"/>
        <w:gridCol w:w="1276"/>
        <w:gridCol w:w="4252"/>
      </w:tblGrid>
      <w:tr w:rsidR="00C42066" w:rsidRPr="00104A96" w14:paraId="15964658" w14:textId="77777777" w:rsidTr="00147C57">
        <w:tc>
          <w:tcPr>
            <w:tcW w:w="736" w:type="dxa"/>
          </w:tcPr>
          <w:p w14:paraId="4F9F9C49" w14:textId="77777777" w:rsidR="00C42066" w:rsidRPr="00104A96" w:rsidRDefault="00C42066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2100" w:type="dxa"/>
          </w:tcPr>
          <w:p w14:paraId="393B81AC" w14:textId="77777777" w:rsidR="00C42066" w:rsidRPr="00104A96" w:rsidRDefault="00C42066" w:rsidP="00521DA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Parents and carers</w:t>
            </w:r>
            <w:r w:rsidRPr="00104A96">
              <w:rPr>
                <w:rFonts w:asciiTheme="minorHAnsi" w:hAnsiTheme="minorHAnsi" w:cstheme="minorHAnsi"/>
              </w:rPr>
              <w:t xml:space="preserve"> may be unable to attend meetings early or late in the day</w:t>
            </w:r>
          </w:p>
        </w:tc>
        <w:tc>
          <w:tcPr>
            <w:tcW w:w="4111" w:type="dxa"/>
            <w:vMerge w:val="restart"/>
          </w:tcPr>
          <w:p w14:paraId="39BBBBE0" w14:textId="77D40DDF" w:rsidR="00C42066" w:rsidRPr="001113F7" w:rsidRDefault="00C42066" w:rsidP="0003136B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*** </w:t>
            </w:r>
            <w:r w:rsidRPr="001113F7">
              <w:rPr>
                <w:rFonts w:asciiTheme="minorHAnsi" w:hAnsiTheme="minorHAnsi" w:cstheme="minorHAnsi"/>
                <w:b/>
                <w:color w:val="FF0000"/>
              </w:rPr>
              <w:t>Promote IEHC policies on family-friendly meeting scheduling</w:t>
            </w:r>
          </w:p>
          <w:p w14:paraId="61385A7D" w14:textId="5170DA72" w:rsidR="00C42066" w:rsidRPr="001113F7" w:rsidRDefault="00C42066" w:rsidP="0003136B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- Meetings to adhere to core working hours policy of 10-4 </w:t>
            </w:r>
          </w:p>
          <w:p w14:paraId="49FA2CF4" w14:textId="77777777" w:rsidR="00C42066" w:rsidRPr="001113F7" w:rsidRDefault="00C42066" w:rsidP="00BD2D3B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Recurrent meetings to be held on different days of the week so more part-time staff can attend</w:t>
            </w:r>
          </w:p>
          <w:p w14:paraId="5212DC99" w14:textId="76E2FAC5" w:rsidR="00FE7063" w:rsidRPr="00D40FDB" w:rsidRDefault="00C42066" w:rsidP="002302A5">
            <w:pPr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Committees to have policies on active pre/post-engagement with people who cannot attend to ensure they can contribute</w:t>
            </w:r>
          </w:p>
        </w:tc>
        <w:tc>
          <w:tcPr>
            <w:tcW w:w="1417" w:type="dxa"/>
            <w:vMerge w:val="restart"/>
          </w:tcPr>
          <w:p w14:paraId="38A5BA04" w14:textId="109371E6" w:rsidR="00C42066" w:rsidRPr="00104A96" w:rsidRDefault="00250BC6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 audit in July, 2019 to 2022</w:t>
            </w:r>
          </w:p>
        </w:tc>
        <w:tc>
          <w:tcPr>
            <w:tcW w:w="1276" w:type="dxa"/>
            <w:vMerge w:val="restart"/>
          </w:tcPr>
          <w:p w14:paraId="072D8F0E" w14:textId="62D283D3" w:rsidR="00C42066" w:rsidRPr="00D40FDB" w:rsidRDefault="00D40FDB" w:rsidP="00250BC6">
            <w:pPr>
              <w:rPr>
                <w:rFonts w:asciiTheme="minorHAnsi" w:hAnsiTheme="minorHAnsi" w:cstheme="minorHAnsi"/>
              </w:rPr>
            </w:pPr>
            <w:r w:rsidRPr="00D40FDB">
              <w:rPr>
                <w:rFonts w:asciiTheme="minorHAnsi" w:hAnsiTheme="minorHAnsi" w:cstheme="minorHAnsi"/>
              </w:rPr>
              <w:t>Madiha Sajid</w:t>
            </w:r>
          </w:p>
        </w:tc>
        <w:tc>
          <w:tcPr>
            <w:tcW w:w="4252" w:type="dxa"/>
            <w:vMerge w:val="restart"/>
          </w:tcPr>
          <w:p w14:paraId="038550FC" w14:textId="5781F489" w:rsidR="00C42066" w:rsidRPr="00104A96" w:rsidRDefault="00C42066" w:rsidP="00250BC6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 audit of a ra</w:t>
            </w:r>
            <w:r w:rsidR="00250BC6" w:rsidRPr="00104A96">
              <w:rPr>
                <w:rFonts w:asciiTheme="minorHAnsi" w:hAnsiTheme="minorHAnsi" w:cstheme="minorHAnsi"/>
              </w:rPr>
              <w:t>ndom sample of meeting minutes (20 meetings in each department annually)</w:t>
            </w:r>
          </w:p>
          <w:p w14:paraId="79D5AE8D" w14:textId="4B904E10" w:rsidR="00250BC6" w:rsidRPr="00104A96" w:rsidRDefault="00250BC6" w:rsidP="00250BC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42066" w:rsidRPr="00104A96" w14:paraId="1234925E" w14:textId="77777777" w:rsidTr="00147C57">
        <w:tc>
          <w:tcPr>
            <w:tcW w:w="736" w:type="dxa"/>
          </w:tcPr>
          <w:p w14:paraId="41155FD5" w14:textId="77777777" w:rsidR="00C42066" w:rsidRPr="00104A96" w:rsidRDefault="00C42066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8.2</w:t>
            </w:r>
          </w:p>
        </w:tc>
        <w:tc>
          <w:tcPr>
            <w:tcW w:w="2100" w:type="dxa"/>
          </w:tcPr>
          <w:p w14:paraId="6C0A3B41" w14:textId="0669F6DE" w:rsidR="00C42066" w:rsidRPr="00104A96" w:rsidRDefault="00C42066" w:rsidP="00D1014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 xml:space="preserve">Part-time workers </w:t>
            </w:r>
            <w:r w:rsidRPr="00104A96">
              <w:rPr>
                <w:rFonts w:asciiTheme="minorHAnsi" w:hAnsiTheme="minorHAnsi" w:cstheme="minorHAnsi"/>
              </w:rPr>
              <w:t>will miss meetings which are held on days they do not work</w:t>
            </w:r>
          </w:p>
        </w:tc>
        <w:tc>
          <w:tcPr>
            <w:tcW w:w="4111" w:type="dxa"/>
            <w:vMerge/>
          </w:tcPr>
          <w:p w14:paraId="5F901463" w14:textId="0ABE84D2" w:rsidR="00C42066" w:rsidRPr="00104A96" w:rsidRDefault="00C42066" w:rsidP="002302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356B09D5" w14:textId="77777777" w:rsidR="00C42066" w:rsidRPr="00104A96" w:rsidRDefault="00C42066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14:paraId="4E5CAB78" w14:textId="3C20AA47" w:rsidR="00C42066" w:rsidRPr="00104A96" w:rsidRDefault="00C42066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</w:tcPr>
          <w:p w14:paraId="542B0A3C" w14:textId="53E41E1D" w:rsidR="00C42066" w:rsidRPr="00104A96" w:rsidRDefault="00C42066" w:rsidP="0003136B">
            <w:pPr>
              <w:rPr>
                <w:rFonts w:asciiTheme="minorHAnsi" w:hAnsiTheme="minorHAnsi" w:cstheme="minorHAnsi"/>
              </w:rPr>
            </w:pPr>
          </w:p>
        </w:tc>
      </w:tr>
      <w:tr w:rsidR="00627DCD" w:rsidRPr="00104A96" w14:paraId="5A168A98" w14:textId="77777777" w:rsidTr="00147C57">
        <w:tc>
          <w:tcPr>
            <w:tcW w:w="736" w:type="dxa"/>
            <w:vMerge w:val="restart"/>
          </w:tcPr>
          <w:p w14:paraId="05DFC937" w14:textId="77777777" w:rsidR="00627DCD" w:rsidRPr="00104A96" w:rsidRDefault="00627DCD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8.3</w:t>
            </w:r>
          </w:p>
        </w:tc>
        <w:tc>
          <w:tcPr>
            <w:tcW w:w="2100" w:type="dxa"/>
            <w:vMerge w:val="restart"/>
          </w:tcPr>
          <w:p w14:paraId="1FA8C6D4" w14:textId="77777777" w:rsidR="00627DCD" w:rsidRPr="00104A96" w:rsidRDefault="00627DCD" w:rsidP="00396D6C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  <w:b/>
              </w:rPr>
              <w:t>Bullying and harassment</w:t>
            </w:r>
            <w:r w:rsidRPr="00104A96">
              <w:rPr>
                <w:rFonts w:asciiTheme="minorHAnsi" w:hAnsiTheme="minorHAnsi" w:cstheme="minorHAnsi"/>
              </w:rPr>
              <w:t xml:space="preserve"> reported by 16% of IEHC staff.</w:t>
            </w:r>
          </w:p>
          <w:p w14:paraId="7536E4C5" w14:textId="76D0855F" w:rsidR="00627DCD" w:rsidRPr="00104A96" w:rsidRDefault="00627DCD" w:rsidP="00396D6C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 </w:t>
            </w:r>
          </w:p>
          <w:p w14:paraId="74E74259" w14:textId="268AA7B0" w:rsidR="00627DCD" w:rsidRPr="00104A96" w:rsidRDefault="00BF7A21" w:rsidP="00396D6C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Only </w:t>
            </w:r>
            <w:r w:rsidR="00627DCD" w:rsidRPr="00104A96">
              <w:rPr>
                <w:rFonts w:asciiTheme="minorHAnsi" w:hAnsiTheme="minorHAnsi" w:cstheme="minorHAnsi"/>
              </w:rPr>
              <w:t xml:space="preserve">58% of staff felt able to report bulling and harassment </w:t>
            </w:r>
          </w:p>
          <w:p w14:paraId="652CAA29" w14:textId="6257FB85" w:rsidR="00627DCD" w:rsidRPr="00104A96" w:rsidRDefault="00627DCD" w:rsidP="00396D6C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(Staff survey 2017)</w:t>
            </w:r>
          </w:p>
          <w:p w14:paraId="55F356B2" w14:textId="01C7F436" w:rsidR="00627DCD" w:rsidRPr="00104A96" w:rsidRDefault="00627DCD" w:rsidP="00396D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73DF781" w14:textId="19E19ECE" w:rsidR="00627DCD" w:rsidRPr="00B548FA" w:rsidRDefault="005802C2" w:rsidP="00E52BA1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**</w:t>
            </w:r>
            <w:r w:rsidR="00627DCD" w:rsidRPr="00B548FA">
              <w:rPr>
                <w:rFonts w:asciiTheme="minorHAnsi" w:hAnsiTheme="minorHAnsi" w:cstheme="minorHAnsi"/>
                <w:i/>
                <w:color w:val="FF6600"/>
              </w:rPr>
              <w:t xml:space="preserve"> </w:t>
            </w:r>
            <w:r w:rsidR="004951C5" w:rsidRPr="00B548FA">
              <w:rPr>
                <w:rFonts w:asciiTheme="minorHAnsi" w:hAnsiTheme="minorHAnsi" w:cstheme="minorHAnsi"/>
                <w:i/>
                <w:color w:val="FF6600"/>
              </w:rPr>
              <w:t>‘Where</w:t>
            </w:r>
            <w:r w:rsidR="00627DCD" w:rsidRPr="00B548FA">
              <w:rPr>
                <w:rFonts w:asciiTheme="minorHAnsi" w:hAnsiTheme="minorHAnsi" w:cstheme="minorHAnsi"/>
                <w:i/>
                <w:color w:val="FF6600"/>
              </w:rPr>
              <w:t xml:space="preserve"> do you draw the line’ </w:t>
            </w:r>
            <w:r w:rsidR="00070FE2" w:rsidRPr="00B548FA">
              <w:rPr>
                <w:rFonts w:asciiTheme="minorHAnsi" w:hAnsiTheme="minorHAnsi" w:cstheme="minorHAnsi"/>
                <w:i/>
                <w:color w:val="FF6600"/>
              </w:rPr>
              <w:t>(WDYDTL?)</w:t>
            </w:r>
            <w:r w:rsidR="00A45F5D" w:rsidRPr="00B548FA">
              <w:rPr>
                <w:rFonts w:asciiTheme="minorHAnsi" w:hAnsiTheme="minorHAnsi" w:cstheme="minorHAnsi"/>
                <w:i/>
                <w:color w:val="FF6600"/>
              </w:rPr>
              <w:t xml:space="preserve"> </w:t>
            </w:r>
            <w:r w:rsidR="00BD7927" w:rsidRPr="00B548FA">
              <w:rPr>
                <w:rFonts w:asciiTheme="minorHAnsi" w:hAnsiTheme="minorHAnsi" w:cstheme="minorHAnsi"/>
                <w:i/>
                <w:color w:val="FF6600"/>
              </w:rPr>
              <w:t>workshop</w:t>
            </w:r>
            <w:r w:rsidR="00627DCD" w:rsidRPr="00B548FA">
              <w:rPr>
                <w:rFonts w:asciiTheme="minorHAnsi" w:hAnsiTheme="minorHAnsi" w:cstheme="minorHAnsi"/>
                <w:i/>
                <w:color w:val="FF6600"/>
              </w:rPr>
              <w:t xml:space="preserve"> </w:t>
            </w:r>
            <w:r w:rsidR="00070FE2" w:rsidRPr="00B548FA">
              <w:rPr>
                <w:rFonts w:asciiTheme="minorHAnsi" w:hAnsiTheme="minorHAnsi" w:cstheme="minorHAnsi"/>
                <w:i/>
                <w:color w:val="FF6600"/>
              </w:rPr>
              <w:t xml:space="preserve">attendance </w:t>
            </w:r>
            <w:r w:rsidR="00BD7927" w:rsidRPr="00B548FA">
              <w:rPr>
                <w:rFonts w:asciiTheme="minorHAnsi" w:hAnsiTheme="minorHAnsi" w:cstheme="minorHAnsi"/>
                <w:i/>
                <w:color w:val="FF6600"/>
              </w:rPr>
              <w:t>expected</w:t>
            </w:r>
            <w:r w:rsidR="00070FE2" w:rsidRPr="00B548FA">
              <w:rPr>
                <w:rFonts w:asciiTheme="minorHAnsi" w:hAnsiTheme="minorHAnsi" w:cstheme="minorHAnsi"/>
                <w:i/>
                <w:color w:val="FF6600"/>
              </w:rPr>
              <w:t xml:space="preserve"> for all </w:t>
            </w:r>
            <w:r w:rsidR="00627DCD" w:rsidRPr="00B548FA">
              <w:rPr>
                <w:rFonts w:asciiTheme="minorHAnsi" w:hAnsiTheme="minorHAnsi" w:cstheme="minorHAnsi"/>
                <w:i/>
                <w:color w:val="FF6600"/>
              </w:rPr>
              <w:t xml:space="preserve"> staff</w:t>
            </w:r>
          </w:p>
          <w:p w14:paraId="68992AEB" w14:textId="56D75DBE" w:rsidR="00627DCD" w:rsidRPr="00B548FA" w:rsidRDefault="005802C2" w:rsidP="00AD79D3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**</w:t>
            </w:r>
            <w:r w:rsidR="00627DCD" w:rsidRPr="00B548FA">
              <w:rPr>
                <w:rFonts w:asciiTheme="minorHAnsi" w:hAnsiTheme="minorHAnsi" w:cstheme="minorHAnsi"/>
                <w:i/>
                <w:color w:val="FF6600"/>
              </w:rPr>
              <w:t xml:space="preserve"> Invite UCL Dignity at Work Advisors to </w:t>
            </w:r>
            <w:r w:rsidR="008F224B" w:rsidRPr="00B548FA">
              <w:rPr>
                <w:rFonts w:asciiTheme="minorHAnsi" w:hAnsiTheme="minorHAnsi" w:cstheme="minorHAnsi"/>
                <w:i/>
                <w:color w:val="FF6600"/>
              </w:rPr>
              <w:t xml:space="preserve">present at </w:t>
            </w:r>
            <w:r w:rsidR="00070FE2" w:rsidRPr="00B548FA">
              <w:rPr>
                <w:rFonts w:asciiTheme="minorHAnsi" w:hAnsiTheme="minorHAnsi" w:cstheme="minorHAnsi"/>
                <w:i/>
                <w:color w:val="FF6600"/>
              </w:rPr>
              <w:t xml:space="preserve">IEHC / Research </w:t>
            </w:r>
            <w:r w:rsidR="00627DCD" w:rsidRPr="00B548FA">
              <w:rPr>
                <w:rFonts w:asciiTheme="minorHAnsi" w:hAnsiTheme="minorHAnsi" w:cstheme="minorHAnsi"/>
                <w:i/>
                <w:color w:val="FF6600"/>
              </w:rPr>
              <w:t>Department meetings</w:t>
            </w:r>
          </w:p>
          <w:p w14:paraId="7FE687BC" w14:textId="4839FD59" w:rsidR="00627DCD" w:rsidRPr="00104A96" w:rsidRDefault="00627DCD" w:rsidP="002A1CCD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</w:tcPr>
          <w:p w14:paraId="49F23C5F" w14:textId="1E10B14F" w:rsidR="00627DCD" w:rsidRPr="00104A96" w:rsidRDefault="005802C2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By end 20</w:t>
            </w:r>
            <w:r w:rsidR="00070FE2" w:rsidRPr="00104A9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</w:tcPr>
          <w:p w14:paraId="1824AE6F" w14:textId="2149972B" w:rsidR="00FE7063" w:rsidRPr="00104A96" w:rsidRDefault="00D40FDB" w:rsidP="00F73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 Hayward</w:t>
            </w:r>
          </w:p>
        </w:tc>
        <w:tc>
          <w:tcPr>
            <w:tcW w:w="4252" w:type="dxa"/>
            <w:vMerge w:val="restart"/>
          </w:tcPr>
          <w:p w14:paraId="3AB5CAEF" w14:textId="016EE8DD" w:rsidR="00627DCD" w:rsidRPr="00104A96" w:rsidRDefault="00627DCD" w:rsidP="00AD79D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Information from UCL Dignity at Work Advisors to be available on the IEHC EAG website</w:t>
            </w:r>
            <w:r w:rsidR="00070FE2" w:rsidRPr="00104A96">
              <w:rPr>
                <w:rFonts w:asciiTheme="minorHAnsi" w:hAnsiTheme="minorHAnsi" w:cstheme="minorHAnsi"/>
              </w:rPr>
              <w:t>;</w:t>
            </w:r>
          </w:p>
          <w:p w14:paraId="319402DA" w14:textId="50435A63" w:rsidR="00070FE2" w:rsidRPr="00104A96" w:rsidRDefault="00BD7927" w:rsidP="00AD79D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</w:t>
            </w:r>
            <w:r w:rsidR="00070FE2" w:rsidRPr="00104A96">
              <w:rPr>
                <w:rFonts w:asciiTheme="minorHAnsi" w:hAnsiTheme="minorHAnsi" w:cstheme="minorHAnsi"/>
              </w:rPr>
              <w:t xml:space="preserve">Increase attendance at </w:t>
            </w:r>
            <w:r w:rsidR="00070FE2" w:rsidRPr="00104A96">
              <w:rPr>
                <w:rFonts w:asciiTheme="minorHAnsi" w:hAnsiTheme="minorHAnsi" w:cstheme="minorHAnsi"/>
                <w:i/>
              </w:rPr>
              <w:t>WDYDTL?</w:t>
            </w:r>
            <w:r w:rsidRPr="00104A96">
              <w:rPr>
                <w:rFonts w:asciiTheme="minorHAnsi" w:hAnsiTheme="minorHAnsi" w:cstheme="minorHAnsi"/>
              </w:rPr>
              <w:t xml:space="preserve"> Events to 90% of staff by 2020</w:t>
            </w:r>
          </w:p>
          <w:p w14:paraId="5C558D25" w14:textId="42EF6A32" w:rsidR="00627DCD" w:rsidRPr="00104A96" w:rsidRDefault="00627DCD" w:rsidP="002A1CC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</w:t>
            </w: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 xml:space="preserve"> 90% of staff aware of Bully Buster reps in their department (staff surveys)</w:t>
            </w:r>
          </w:p>
          <w:p w14:paraId="250426B5" w14:textId="2406EE74" w:rsidR="00627DCD" w:rsidRPr="00104A96" w:rsidRDefault="00627DCD" w:rsidP="009D0BE3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Increased confidence to report bullying and harassment: (targets 70% in 2019; 80% in 2021 Staff surveys)</w:t>
            </w:r>
            <w:r w:rsidR="00070FE2" w:rsidRPr="00104A96">
              <w:rPr>
                <w:rFonts w:asciiTheme="minorHAnsi" w:hAnsiTheme="minorHAnsi" w:cstheme="minorHAnsi"/>
              </w:rPr>
              <w:t>.</w:t>
            </w:r>
          </w:p>
          <w:p w14:paraId="062BD1A6" w14:textId="5B47579B" w:rsidR="00627DCD" w:rsidRPr="00104A96" w:rsidRDefault="00627DCD" w:rsidP="00627DCD">
            <w:pPr>
              <w:rPr>
                <w:rFonts w:asciiTheme="minorHAnsi" w:hAnsiTheme="minorHAnsi" w:cstheme="minorHAnsi"/>
              </w:rPr>
            </w:pPr>
          </w:p>
        </w:tc>
      </w:tr>
      <w:tr w:rsidR="00627DCD" w:rsidRPr="00104A96" w14:paraId="6EBDDA28" w14:textId="77777777" w:rsidTr="00147C57">
        <w:tc>
          <w:tcPr>
            <w:tcW w:w="736" w:type="dxa"/>
            <w:vMerge/>
          </w:tcPr>
          <w:p w14:paraId="517DBCDD" w14:textId="28E063F2" w:rsidR="00627DCD" w:rsidRPr="00104A96" w:rsidRDefault="00627DCD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vMerge/>
          </w:tcPr>
          <w:p w14:paraId="5FC35BBA" w14:textId="77777777" w:rsidR="00627DCD" w:rsidRPr="00104A96" w:rsidRDefault="00627DCD" w:rsidP="00396D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8FCD75F" w14:textId="77777777" w:rsidR="00627DCD" w:rsidRPr="001113F7" w:rsidRDefault="00627DCD" w:rsidP="00E52BA1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*** Visible, named, trained ‘Bully Buster’ reps in every department</w:t>
            </w:r>
            <w:r w:rsidR="006603D5" w:rsidRPr="001113F7">
              <w:rPr>
                <w:rFonts w:asciiTheme="minorHAnsi" w:hAnsiTheme="minorHAnsi" w:cstheme="minorHAnsi"/>
                <w:color w:val="FF0000"/>
              </w:rPr>
              <w:t xml:space="preserve"> (to coincide with the launch of UCL Full Stop Campaign Roadmap)</w:t>
            </w:r>
          </w:p>
          <w:p w14:paraId="64A2C88F" w14:textId="3EE7ADA1" w:rsidR="007C101C" w:rsidRPr="00104A96" w:rsidRDefault="007C101C" w:rsidP="00E52BA1">
            <w:pPr>
              <w:rPr>
                <w:rFonts w:asciiTheme="minorHAnsi" w:hAnsiTheme="minorHAnsi" w:cstheme="minorHAnsi"/>
                <w:sz w:val="8"/>
                <w:u w:val="single"/>
              </w:rPr>
            </w:pPr>
          </w:p>
        </w:tc>
        <w:tc>
          <w:tcPr>
            <w:tcW w:w="1417" w:type="dxa"/>
          </w:tcPr>
          <w:p w14:paraId="53F4F58F" w14:textId="51FC5A1D" w:rsidR="00627DCD" w:rsidRPr="00104A96" w:rsidRDefault="006603D5" w:rsidP="0031691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June 2019</w:t>
            </w:r>
          </w:p>
        </w:tc>
        <w:tc>
          <w:tcPr>
            <w:tcW w:w="1276" w:type="dxa"/>
          </w:tcPr>
          <w:p w14:paraId="777D4018" w14:textId="55CBDAD9" w:rsidR="00627DCD" w:rsidRPr="00104A96" w:rsidRDefault="00D40FDB" w:rsidP="00031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Orla O’Donnell Sydonnie Hyman</w:t>
            </w:r>
          </w:p>
        </w:tc>
        <w:tc>
          <w:tcPr>
            <w:tcW w:w="4252" w:type="dxa"/>
            <w:vMerge/>
          </w:tcPr>
          <w:p w14:paraId="1B10CE0F" w14:textId="0DBE65D6" w:rsidR="00627DCD" w:rsidRPr="00104A96" w:rsidRDefault="00627DCD" w:rsidP="009D0BE3">
            <w:pPr>
              <w:rPr>
                <w:rFonts w:asciiTheme="minorHAnsi" w:hAnsiTheme="minorHAnsi" w:cstheme="minorHAnsi"/>
              </w:rPr>
            </w:pPr>
          </w:p>
        </w:tc>
      </w:tr>
      <w:tr w:rsidR="009D0BE3" w:rsidRPr="00104A96" w14:paraId="1572783C" w14:textId="77777777" w:rsidTr="00147C57">
        <w:tc>
          <w:tcPr>
            <w:tcW w:w="736" w:type="dxa"/>
            <w:vMerge/>
          </w:tcPr>
          <w:p w14:paraId="0FF311A9" w14:textId="77777777" w:rsidR="009D0BE3" w:rsidRPr="00104A96" w:rsidRDefault="009D0BE3" w:rsidP="0003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vMerge/>
          </w:tcPr>
          <w:p w14:paraId="7AF93F42" w14:textId="77777777" w:rsidR="009D0BE3" w:rsidRPr="00104A96" w:rsidRDefault="009D0BE3" w:rsidP="00396D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5C9DF05" w14:textId="57EE9D1C" w:rsidR="00BD7927" w:rsidRPr="00B548FA" w:rsidRDefault="009D0BE3" w:rsidP="00E52BA1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** </w:t>
            </w:r>
            <w:r w:rsidR="00BD7927" w:rsidRPr="00B548FA">
              <w:rPr>
                <w:rFonts w:asciiTheme="minorHAnsi" w:hAnsiTheme="minorHAnsi" w:cstheme="minorHAnsi"/>
                <w:b/>
                <w:i/>
                <w:color w:val="FF6600"/>
              </w:rPr>
              <w:t>Understand staff views and experiences</w:t>
            </w:r>
            <w:r w:rsidR="00D87D90"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 of bullying and harassment</w:t>
            </w:r>
          </w:p>
          <w:p w14:paraId="091156F1" w14:textId="77777777" w:rsidR="00BD7927" w:rsidRPr="00B548FA" w:rsidRDefault="00BD7927" w:rsidP="00E52BA1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- Free text comments on staff surveys</w:t>
            </w:r>
          </w:p>
          <w:p w14:paraId="67369E8C" w14:textId="77777777" w:rsidR="009D0BE3" w:rsidRDefault="00BD7927" w:rsidP="00AD79D3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</w:t>
            </w:r>
            <w:r w:rsidR="00627DCD" w:rsidRPr="00B548FA">
              <w:rPr>
                <w:rFonts w:asciiTheme="minorHAnsi" w:hAnsiTheme="minorHAnsi" w:cstheme="minorHAnsi"/>
                <w:i/>
                <w:color w:val="FF6600"/>
              </w:rPr>
              <w:t>Interviews and focus groups with a diverse sample of staff at all levels and roles,</w:t>
            </w:r>
            <w:r w:rsidR="009D0BE3" w:rsidRPr="00B548FA">
              <w:rPr>
                <w:rFonts w:asciiTheme="minorHAnsi" w:hAnsiTheme="minorHAnsi" w:cstheme="minorHAnsi"/>
                <w:i/>
                <w:color w:val="FF6600"/>
              </w:rPr>
              <w:t xml:space="preserve"> to understand </w:t>
            </w:r>
            <w:r w:rsidR="00627DCD" w:rsidRPr="00B548FA">
              <w:rPr>
                <w:rFonts w:asciiTheme="minorHAnsi" w:hAnsiTheme="minorHAnsi" w:cstheme="minorHAnsi"/>
                <w:i/>
                <w:color w:val="FF6600"/>
              </w:rPr>
              <w:t xml:space="preserve">the </w:t>
            </w:r>
            <w:r w:rsidR="009D0BE3" w:rsidRPr="00B548FA">
              <w:rPr>
                <w:rFonts w:asciiTheme="minorHAnsi" w:hAnsiTheme="minorHAnsi" w:cstheme="minorHAnsi"/>
                <w:i/>
                <w:color w:val="FF6600"/>
              </w:rPr>
              <w:t>issues and how best to</w:t>
            </w: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 tackle bullying and harassment</w:t>
            </w:r>
          </w:p>
          <w:p w14:paraId="46FCB007" w14:textId="5723472E" w:rsidR="000C5E42" w:rsidRPr="00B548FA" w:rsidRDefault="000C5E42" w:rsidP="00AD79D3">
            <w:pPr>
              <w:rPr>
                <w:rFonts w:asciiTheme="minorHAnsi" w:hAnsiTheme="minorHAnsi" w:cstheme="minorHAnsi"/>
                <w:i/>
                <w:color w:val="FF6600"/>
              </w:rPr>
            </w:pPr>
          </w:p>
        </w:tc>
        <w:tc>
          <w:tcPr>
            <w:tcW w:w="1417" w:type="dxa"/>
          </w:tcPr>
          <w:p w14:paraId="66F9C958" w14:textId="3DB0F632" w:rsidR="009D0BE3" w:rsidRPr="00104A96" w:rsidRDefault="0031691B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By </w:t>
            </w:r>
            <w:r w:rsidR="005802C2" w:rsidRPr="00104A96">
              <w:rPr>
                <w:rFonts w:asciiTheme="minorHAnsi" w:hAnsiTheme="minorHAnsi" w:cstheme="minorHAnsi"/>
              </w:rPr>
              <w:t>Dec 2020</w:t>
            </w:r>
          </w:p>
        </w:tc>
        <w:tc>
          <w:tcPr>
            <w:tcW w:w="1276" w:type="dxa"/>
          </w:tcPr>
          <w:p w14:paraId="17AE15C7" w14:textId="64501B90" w:rsidR="009D0BE3" w:rsidRPr="00104A96" w:rsidRDefault="000874D4" w:rsidP="00031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Julia Bailey</w:t>
            </w:r>
          </w:p>
        </w:tc>
        <w:tc>
          <w:tcPr>
            <w:tcW w:w="4252" w:type="dxa"/>
          </w:tcPr>
          <w:p w14:paraId="5AF8AACD" w14:textId="6C1142FB" w:rsidR="00627DCD" w:rsidRPr="00104A96" w:rsidRDefault="005802C2" w:rsidP="00627DC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Collate</w:t>
            </w:r>
            <w:r w:rsidR="00627DCD" w:rsidRPr="00104A96">
              <w:rPr>
                <w:rFonts w:asciiTheme="minorHAnsi" w:hAnsiTheme="minorHAnsi" w:cstheme="minorHAnsi"/>
              </w:rPr>
              <w:t xml:space="preserve"> findings from </w:t>
            </w:r>
            <w:r w:rsidRPr="00104A96">
              <w:rPr>
                <w:rFonts w:asciiTheme="minorHAnsi" w:hAnsiTheme="minorHAnsi" w:cstheme="minorHAnsi"/>
              </w:rPr>
              <w:t xml:space="preserve">staff survey 2019, </w:t>
            </w:r>
            <w:r w:rsidR="00627DCD" w:rsidRPr="00104A96">
              <w:rPr>
                <w:rFonts w:asciiTheme="minorHAnsi" w:hAnsiTheme="minorHAnsi" w:cstheme="minorHAnsi"/>
              </w:rPr>
              <w:t>staff interviews and focus groups (by Dec 2020)</w:t>
            </w:r>
          </w:p>
          <w:p w14:paraId="10BD5DFB" w14:textId="0E145942" w:rsidR="00627DCD" w:rsidRPr="00104A96" w:rsidRDefault="005802C2" w:rsidP="00627DC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Present</w:t>
            </w:r>
            <w:r w:rsidR="00627DCD" w:rsidRPr="00104A96">
              <w:rPr>
                <w:rFonts w:asciiTheme="minorHAnsi" w:hAnsiTheme="minorHAnsi" w:cstheme="minorHAnsi"/>
              </w:rPr>
              <w:t xml:space="preserve"> findings at an open meeting in February 2021</w:t>
            </w:r>
          </w:p>
          <w:p w14:paraId="195ECC3C" w14:textId="77777777" w:rsidR="009D0BE3" w:rsidRPr="00104A96" w:rsidRDefault="00627DCD" w:rsidP="00627DC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Revised Action plan: 2021</w:t>
            </w:r>
          </w:p>
          <w:p w14:paraId="0C8640D9" w14:textId="64CDE134" w:rsidR="005177D6" w:rsidRPr="00104A96" w:rsidRDefault="005177D6" w:rsidP="00627DCD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Review 2022</w:t>
            </w:r>
          </w:p>
        </w:tc>
      </w:tr>
      <w:tr w:rsidR="003778FA" w:rsidRPr="00104A96" w14:paraId="2A2280AD" w14:textId="77777777" w:rsidTr="00147C57">
        <w:tc>
          <w:tcPr>
            <w:tcW w:w="736" w:type="dxa"/>
          </w:tcPr>
          <w:p w14:paraId="2DCFD963" w14:textId="794123EE" w:rsidR="003778FA" w:rsidRPr="00104A96" w:rsidRDefault="003778FA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>8.4</w:t>
            </w:r>
          </w:p>
        </w:tc>
        <w:tc>
          <w:tcPr>
            <w:tcW w:w="2100" w:type="dxa"/>
          </w:tcPr>
          <w:p w14:paraId="19D38196" w14:textId="25C1524E" w:rsidR="003778FA" w:rsidRPr="00104A96" w:rsidRDefault="003778FA" w:rsidP="008C1799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To ensure a reasonable male/female balance on IEHC committees</w:t>
            </w:r>
          </w:p>
        </w:tc>
        <w:tc>
          <w:tcPr>
            <w:tcW w:w="4111" w:type="dxa"/>
          </w:tcPr>
          <w:p w14:paraId="08047BD5" w14:textId="4B325EC1" w:rsidR="00A11B35" w:rsidRPr="00B548FA" w:rsidRDefault="00426122" w:rsidP="003E452E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** </w:t>
            </w:r>
            <w:r w:rsidR="00A11B35" w:rsidRPr="00B548FA">
              <w:rPr>
                <w:rFonts w:asciiTheme="minorHAnsi" w:hAnsiTheme="minorHAnsi" w:cstheme="minorHAnsi"/>
                <w:b/>
                <w:i/>
                <w:color w:val="FF6600"/>
              </w:rPr>
              <w:t>IEHC Internal committee membership</w:t>
            </w:r>
          </w:p>
          <w:p w14:paraId="047F48A4" w14:textId="6669F35E" w:rsidR="003778FA" w:rsidRPr="00B548FA" w:rsidRDefault="00426122" w:rsidP="003E452E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</w:t>
            </w:r>
            <w:r w:rsidR="003778FA" w:rsidRPr="00B548FA">
              <w:rPr>
                <w:rFonts w:asciiTheme="minorHAnsi" w:hAnsiTheme="minorHAnsi" w:cstheme="minorHAnsi"/>
                <w:i/>
                <w:color w:val="FF6600"/>
              </w:rPr>
              <w:t xml:space="preserve">To raise awareness (through EAG communications) of the value of sitting on committees </w:t>
            </w:r>
          </w:p>
          <w:p w14:paraId="5BD21F51" w14:textId="4370666E" w:rsidR="003778FA" w:rsidRPr="00B548FA" w:rsidRDefault="00426122" w:rsidP="004261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</w:t>
            </w:r>
            <w:r w:rsidR="003778FA" w:rsidRPr="00B548FA">
              <w:rPr>
                <w:rFonts w:asciiTheme="minorHAnsi" w:hAnsiTheme="minorHAnsi" w:cstheme="minorHAnsi"/>
                <w:i/>
                <w:color w:val="FF6600"/>
              </w:rPr>
              <w:t>Annual request to committee chairs to review the membership gender balance</w:t>
            </w:r>
          </w:p>
        </w:tc>
        <w:tc>
          <w:tcPr>
            <w:tcW w:w="1417" w:type="dxa"/>
          </w:tcPr>
          <w:p w14:paraId="27084AE8" w14:textId="292010B8" w:rsidR="003778FA" w:rsidRPr="00104A96" w:rsidRDefault="003778FA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 audit in July</w:t>
            </w:r>
            <w:r w:rsidR="007C101C" w:rsidRPr="00104A96">
              <w:rPr>
                <w:rFonts w:asciiTheme="minorHAnsi" w:hAnsiTheme="minorHAnsi" w:cstheme="minorHAnsi"/>
              </w:rPr>
              <w:t>, 2019 to 2022</w:t>
            </w:r>
          </w:p>
        </w:tc>
        <w:tc>
          <w:tcPr>
            <w:tcW w:w="1276" w:type="dxa"/>
          </w:tcPr>
          <w:p w14:paraId="048BF2BE" w14:textId="7D9FF7F6" w:rsidR="003778FA" w:rsidRPr="00745573" w:rsidRDefault="00B6374B" w:rsidP="0003136B">
            <w:pPr>
              <w:rPr>
                <w:rFonts w:asciiTheme="minorHAnsi" w:hAnsiTheme="minorHAnsi" w:cstheme="minorHAnsi"/>
                <w:highlight w:val="yellow"/>
              </w:rPr>
            </w:pPr>
            <w:r w:rsidRPr="00B6374B">
              <w:rPr>
                <w:rFonts w:asciiTheme="minorHAnsi" w:hAnsiTheme="minorHAnsi" w:cstheme="minorHAnsi"/>
              </w:rPr>
              <w:t>Angus Ramsay</w:t>
            </w:r>
          </w:p>
        </w:tc>
        <w:tc>
          <w:tcPr>
            <w:tcW w:w="4252" w:type="dxa"/>
          </w:tcPr>
          <w:p w14:paraId="62A077E0" w14:textId="0FEF18DD" w:rsidR="002605C4" w:rsidRPr="00104A96" w:rsidRDefault="002605C4" w:rsidP="004F589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</w:t>
            </w:r>
            <w:r w:rsidR="003778FA" w:rsidRPr="00104A96">
              <w:rPr>
                <w:rFonts w:asciiTheme="minorHAnsi" w:hAnsiTheme="minorHAnsi" w:cstheme="minorHAnsi"/>
              </w:rPr>
              <w:t>Annual audit of gender balance on IEHC committee</w:t>
            </w:r>
            <w:r w:rsidRPr="00104A96">
              <w:rPr>
                <w:rFonts w:asciiTheme="minorHAnsi" w:hAnsiTheme="minorHAnsi" w:cstheme="minorHAnsi"/>
              </w:rPr>
              <w:t>s</w:t>
            </w:r>
          </w:p>
          <w:p w14:paraId="07A3989D" w14:textId="41001C0B" w:rsidR="003778FA" w:rsidRPr="00104A96" w:rsidRDefault="002605C4" w:rsidP="005709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Feedback to committee chairs – aiming for </w:t>
            </w:r>
            <w:r w:rsidR="003778FA" w:rsidRPr="00104A96">
              <w:rPr>
                <w:rFonts w:asciiTheme="minorHAnsi" w:hAnsiTheme="minorHAnsi" w:cstheme="minorHAnsi"/>
              </w:rPr>
              <w:t>no more than 40/60 men/women or women/men</w:t>
            </w:r>
          </w:p>
        </w:tc>
      </w:tr>
      <w:tr w:rsidR="00A11B35" w:rsidRPr="00104A96" w14:paraId="131E90F6" w14:textId="77777777" w:rsidTr="00147C57">
        <w:tc>
          <w:tcPr>
            <w:tcW w:w="736" w:type="dxa"/>
          </w:tcPr>
          <w:p w14:paraId="30DD88F0" w14:textId="268738E5" w:rsidR="00A11B35" w:rsidRPr="00104A96" w:rsidRDefault="00426122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8.5</w:t>
            </w:r>
          </w:p>
        </w:tc>
        <w:tc>
          <w:tcPr>
            <w:tcW w:w="2100" w:type="dxa"/>
          </w:tcPr>
          <w:p w14:paraId="3DDB216D" w14:textId="5DD2FDF6" w:rsidR="00A11B35" w:rsidRPr="00104A96" w:rsidRDefault="00A11B35" w:rsidP="0085566C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To ensure a reasonable </w:t>
            </w:r>
            <w:r w:rsidR="0085566C" w:rsidRPr="00104A96">
              <w:rPr>
                <w:rFonts w:asciiTheme="minorHAnsi" w:hAnsiTheme="minorHAnsi" w:cstheme="minorHAnsi"/>
              </w:rPr>
              <w:t xml:space="preserve">representation of </w:t>
            </w:r>
            <w:r w:rsidRPr="00104A96">
              <w:rPr>
                <w:rFonts w:asciiTheme="minorHAnsi" w:hAnsiTheme="minorHAnsi" w:cstheme="minorHAnsi"/>
              </w:rPr>
              <w:t xml:space="preserve">male/female </w:t>
            </w:r>
            <w:r w:rsidR="0085566C" w:rsidRPr="00104A96">
              <w:rPr>
                <w:rFonts w:asciiTheme="minorHAnsi" w:hAnsiTheme="minorHAnsi" w:cstheme="minorHAnsi"/>
              </w:rPr>
              <w:t>IEHC staff</w:t>
            </w:r>
            <w:r w:rsidRPr="00104A96">
              <w:rPr>
                <w:rFonts w:asciiTheme="minorHAnsi" w:hAnsiTheme="minorHAnsi" w:cstheme="minorHAnsi"/>
              </w:rPr>
              <w:t xml:space="preserve"> on external committees</w:t>
            </w:r>
          </w:p>
        </w:tc>
        <w:tc>
          <w:tcPr>
            <w:tcW w:w="4111" w:type="dxa"/>
          </w:tcPr>
          <w:p w14:paraId="53A724B8" w14:textId="4A1675A2" w:rsidR="00A11B35" w:rsidRPr="00B548FA" w:rsidRDefault="00426122" w:rsidP="00A11B35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** </w:t>
            </w:r>
            <w:r w:rsidR="00A11B35" w:rsidRPr="00B548FA">
              <w:rPr>
                <w:rFonts w:asciiTheme="minorHAnsi" w:hAnsiTheme="minorHAnsi" w:cstheme="minorHAnsi"/>
                <w:b/>
                <w:i/>
                <w:color w:val="FF6600"/>
              </w:rPr>
              <w:t>External committee membership</w:t>
            </w:r>
          </w:p>
          <w:p w14:paraId="5981F9A5" w14:textId="4CB0045F" w:rsidR="00A11B35" w:rsidRPr="00B548FA" w:rsidRDefault="002605C4" w:rsidP="00A11B35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</w:t>
            </w:r>
            <w:r w:rsidR="00A11B35" w:rsidRPr="00B548FA">
              <w:rPr>
                <w:rFonts w:asciiTheme="minorHAnsi" w:hAnsiTheme="minorHAnsi" w:cstheme="minorHAnsi"/>
                <w:i/>
                <w:color w:val="FF6600"/>
              </w:rPr>
              <w:t xml:space="preserve">To raise awareness (through EAG communications) of the value of sitting on external committees </w:t>
            </w:r>
          </w:p>
          <w:p w14:paraId="01CF6CB1" w14:textId="77777777" w:rsidR="00426122" w:rsidRPr="00B548FA" w:rsidRDefault="002605C4" w:rsidP="002605C4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</w:t>
            </w:r>
            <w:r w:rsidR="00A11B35" w:rsidRPr="00B548FA">
              <w:rPr>
                <w:rFonts w:asciiTheme="minorHAnsi" w:hAnsiTheme="minorHAnsi" w:cstheme="minorHAnsi"/>
                <w:i/>
                <w:color w:val="FF6600"/>
              </w:rPr>
              <w:t xml:space="preserve">Collect and analyse data on the gender balance of </w:t>
            </w:r>
            <w:r w:rsidR="00FE1B17" w:rsidRPr="00B548FA">
              <w:rPr>
                <w:rFonts w:asciiTheme="minorHAnsi" w:hAnsiTheme="minorHAnsi" w:cstheme="minorHAnsi"/>
                <w:i/>
                <w:color w:val="FF6600"/>
              </w:rPr>
              <w:t>staff involved</w:t>
            </w: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 in </w:t>
            </w:r>
            <w:r w:rsidR="00A11B35" w:rsidRPr="00B548FA">
              <w:rPr>
                <w:rFonts w:asciiTheme="minorHAnsi" w:hAnsiTheme="minorHAnsi" w:cstheme="minorHAnsi"/>
                <w:i/>
                <w:color w:val="FF6600"/>
              </w:rPr>
              <w:t>external committee</w:t>
            </w:r>
            <w:r w:rsidRPr="00B548FA">
              <w:rPr>
                <w:rFonts w:asciiTheme="minorHAnsi" w:hAnsiTheme="minorHAnsi" w:cstheme="minorHAnsi"/>
                <w:i/>
                <w:color w:val="FF6600"/>
              </w:rPr>
              <w:t>s</w:t>
            </w:r>
          </w:p>
          <w:p w14:paraId="1A9E1BF4" w14:textId="3881A781" w:rsidR="00FE7063" w:rsidRPr="00B548FA" w:rsidRDefault="00426122" w:rsidP="00426122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Promote more involvement if there is unbalanced involvement </w:t>
            </w:r>
          </w:p>
        </w:tc>
        <w:tc>
          <w:tcPr>
            <w:tcW w:w="1417" w:type="dxa"/>
          </w:tcPr>
          <w:p w14:paraId="3EA332D0" w14:textId="4E2E1F9C" w:rsidR="00A11B35" w:rsidRPr="00104A96" w:rsidRDefault="00837BF4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 audit in July</w:t>
            </w:r>
            <w:r w:rsidR="007C101C" w:rsidRPr="00104A96">
              <w:rPr>
                <w:rFonts w:asciiTheme="minorHAnsi" w:hAnsiTheme="minorHAnsi" w:cstheme="minorHAnsi"/>
              </w:rPr>
              <w:t>, 2019 to 2022</w:t>
            </w:r>
          </w:p>
        </w:tc>
        <w:tc>
          <w:tcPr>
            <w:tcW w:w="1276" w:type="dxa"/>
          </w:tcPr>
          <w:p w14:paraId="15E120DE" w14:textId="647CE759" w:rsidR="00A11B35" w:rsidRPr="00745573" w:rsidRDefault="00B6374B" w:rsidP="0003136B">
            <w:pPr>
              <w:rPr>
                <w:rFonts w:asciiTheme="minorHAnsi" w:hAnsiTheme="minorHAnsi" w:cstheme="minorHAnsi"/>
                <w:highlight w:val="yellow"/>
              </w:rPr>
            </w:pPr>
            <w:r w:rsidRPr="00B6374B">
              <w:rPr>
                <w:rFonts w:asciiTheme="minorHAnsi" w:hAnsiTheme="minorHAnsi" w:cstheme="minorHAnsi"/>
              </w:rPr>
              <w:t>Angus Ramsay</w:t>
            </w:r>
          </w:p>
        </w:tc>
        <w:tc>
          <w:tcPr>
            <w:tcW w:w="4252" w:type="dxa"/>
          </w:tcPr>
          <w:p w14:paraId="08FA6656" w14:textId="77777777" w:rsidR="002605C4" w:rsidRPr="00104A96" w:rsidRDefault="002605C4" w:rsidP="002605C4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</w:t>
            </w:r>
            <w:r w:rsidR="00837BF4" w:rsidRPr="00104A96">
              <w:rPr>
                <w:rFonts w:asciiTheme="minorHAnsi" w:hAnsiTheme="minorHAnsi" w:cstheme="minorHAnsi"/>
              </w:rPr>
              <w:t xml:space="preserve">Annual audit of </w:t>
            </w:r>
            <w:r w:rsidRPr="00104A96">
              <w:rPr>
                <w:rFonts w:asciiTheme="minorHAnsi" w:hAnsiTheme="minorHAnsi" w:cstheme="minorHAnsi"/>
              </w:rPr>
              <w:t>staff involvement in external committees</w:t>
            </w:r>
          </w:p>
          <w:p w14:paraId="78B6AD2D" w14:textId="173E02DA" w:rsidR="00A11B35" w:rsidRPr="00104A96" w:rsidRDefault="00426122" w:rsidP="005709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Aim for no more than 40/60 men/women or women/men</w:t>
            </w:r>
          </w:p>
        </w:tc>
      </w:tr>
      <w:tr w:rsidR="00B47F06" w:rsidRPr="00104A96" w14:paraId="2742DCDC" w14:textId="77777777" w:rsidTr="00147C57">
        <w:tc>
          <w:tcPr>
            <w:tcW w:w="736" w:type="dxa"/>
          </w:tcPr>
          <w:p w14:paraId="18D208F4" w14:textId="58740D62" w:rsidR="00B47F06" w:rsidRPr="00104A96" w:rsidRDefault="00F72976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8.6</w:t>
            </w:r>
          </w:p>
        </w:tc>
        <w:tc>
          <w:tcPr>
            <w:tcW w:w="2100" w:type="dxa"/>
          </w:tcPr>
          <w:p w14:paraId="4CAE3E79" w14:textId="3E636F7E" w:rsidR="00B47F06" w:rsidRPr="00104A96" w:rsidRDefault="007F7579" w:rsidP="00276B6C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Maintain a </w:t>
            </w:r>
            <w:r w:rsidR="00276B6C" w:rsidRPr="00104A96">
              <w:rPr>
                <w:rFonts w:asciiTheme="minorHAnsi" w:hAnsiTheme="minorHAnsi" w:cstheme="minorHAnsi"/>
              </w:rPr>
              <w:t xml:space="preserve">gender </w:t>
            </w:r>
            <w:r w:rsidRPr="00104A96">
              <w:rPr>
                <w:rFonts w:asciiTheme="minorHAnsi" w:hAnsiTheme="minorHAnsi" w:cstheme="minorHAnsi"/>
              </w:rPr>
              <w:t xml:space="preserve">balance in invited </w:t>
            </w:r>
            <w:r w:rsidR="00276B6C" w:rsidRPr="00104A96">
              <w:rPr>
                <w:rFonts w:asciiTheme="minorHAnsi" w:hAnsiTheme="minorHAnsi" w:cstheme="minorHAnsi"/>
              </w:rPr>
              <w:t>event and seminar speakers</w:t>
            </w:r>
          </w:p>
        </w:tc>
        <w:tc>
          <w:tcPr>
            <w:tcW w:w="4111" w:type="dxa"/>
          </w:tcPr>
          <w:p w14:paraId="47CB1E68" w14:textId="41899CE3" w:rsidR="00B47F06" w:rsidRPr="00B548FA" w:rsidRDefault="00FD47CD" w:rsidP="00B47F06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** </w:t>
            </w:r>
            <w:r w:rsidR="00B47F06" w:rsidRPr="00B548FA">
              <w:rPr>
                <w:rFonts w:asciiTheme="minorHAnsi" w:hAnsiTheme="minorHAnsi" w:cstheme="minorHAnsi"/>
                <w:b/>
                <w:i/>
                <w:color w:val="FF6600"/>
              </w:rPr>
              <w:t>Invited speakers</w:t>
            </w:r>
          </w:p>
          <w:p w14:paraId="1FFF162E" w14:textId="77777777" w:rsidR="00B47F06" w:rsidRPr="00B548FA" w:rsidRDefault="00FD47CD" w:rsidP="005C19BB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</w:t>
            </w:r>
            <w:r w:rsidR="00B47F06" w:rsidRPr="00B548FA">
              <w:rPr>
                <w:rFonts w:asciiTheme="minorHAnsi" w:hAnsiTheme="minorHAnsi" w:cstheme="minorHAnsi"/>
                <w:i/>
                <w:color w:val="FF6600"/>
              </w:rPr>
              <w:t xml:space="preserve">To encourage event </w:t>
            </w:r>
            <w:r w:rsidR="005C19BB" w:rsidRPr="00B548FA">
              <w:rPr>
                <w:rFonts w:asciiTheme="minorHAnsi" w:hAnsiTheme="minorHAnsi" w:cstheme="minorHAnsi"/>
                <w:i/>
                <w:color w:val="FF6600"/>
              </w:rPr>
              <w:t xml:space="preserve">and seminar </w:t>
            </w:r>
            <w:r w:rsidR="00B47F06" w:rsidRPr="00B548FA">
              <w:rPr>
                <w:rFonts w:asciiTheme="minorHAnsi" w:hAnsiTheme="minorHAnsi" w:cstheme="minorHAnsi"/>
                <w:i/>
                <w:color w:val="FF6600"/>
              </w:rPr>
              <w:t xml:space="preserve">organisers to actively consider gender balance </w:t>
            </w:r>
            <w:r w:rsidR="005C19BB" w:rsidRPr="00B548FA">
              <w:rPr>
                <w:rFonts w:asciiTheme="minorHAnsi" w:hAnsiTheme="minorHAnsi" w:cstheme="minorHAnsi"/>
                <w:i/>
                <w:color w:val="FF6600"/>
              </w:rPr>
              <w:t xml:space="preserve">when planning </w:t>
            </w:r>
            <w:r w:rsidR="00B47F06" w:rsidRPr="00B548FA">
              <w:rPr>
                <w:rFonts w:asciiTheme="minorHAnsi" w:hAnsiTheme="minorHAnsi" w:cstheme="minorHAnsi"/>
                <w:i/>
                <w:color w:val="FF6600"/>
              </w:rPr>
              <w:t xml:space="preserve">programmes </w:t>
            </w:r>
          </w:p>
          <w:p w14:paraId="539F8CE2" w14:textId="74BAE900" w:rsidR="00FE7063" w:rsidRPr="00B548FA" w:rsidRDefault="00FE7063" w:rsidP="005C19BB">
            <w:pPr>
              <w:rPr>
                <w:rFonts w:asciiTheme="minorHAnsi" w:hAnsiTheme="minorHAnsi" w:cstheme="minorHAnsi"/>
                <w:i/>
                <w:color w:val="FF6600"/>
              </w:rPr>
            </w:pPr>
          </w:p>
        </w:tc>
        <w:tc>
          <w:tcPr>
            <w:tcW w:w="1417" w:type="dxa"/>
          </w:tcPr>
          <w:p w14:paraId="2AECADA5" w14:textId="5A7F896C" w:rsidR="00B47F06" w:rsidRPr="00104A96" w:rsidRDefault="00F72976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Annual audit in July</w:t>
            </w:r>
            <w:r w:rsidR="007C101C" w:rsidRPr="00104A96">
              <w:rPr>
                <w:rFonts w:asciiTheme="minorHAnsi" w:hAnsiTheme="minorHAnsi" w:cstheme="minorHAnsi"/>
              </w:rPr>
              <w:t>, 2019 to 2022</w:t>
            </w:r>
          </w:p>
        </w:tc>
        <w:tc>
          <w:tcPr>
            <w:tcW w:w="1276" w:type="dxa"/>
          </w:tcPr>
          <w:p w14:paraId="54CE49DD" w14:textId="0FC8C635" w:rsidR="00B47F06" w:rsidRPr="00745573" w:rsidRDefault="00B6374B" w:rsidP="0003136B">
            <w:pPr>
              <w:rPr>
                <w:rFonts w:asciiTheme="minorHAnsi" w:hAnsiTheme="minorHAnsi" w:cstheme="minorHAnsi"/>
                <w:highlight w:val="yellow"/>
              </w:rPr>
            </w:pPr>
            <w:r w:rsidRPr="00B6374B">
              <w:rPr>
                <w:rFonts w:asciiTheme="minorHAnsi" w:hAnsiTheme="minorHAnsi" w:cstheme="minorHAnsi"/>
              </w:rPr>
              <w:t>Angus Ramsay</w:t>
            </w:r>
          </w:p>
        </w:tc>
        <w:tc>
          <w:tcPr>
            <w:tcW w:w="4252" w:type="dxa"/>
          </w:tcPr>
          <w:p w14:paraId="3FA157DE" w14:textId="5FF3226B" w:rsidR="0057096B" w:rsidRPr="00104A96" w:rsidRDefault="0057096B" w:rsidP="005709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Annual audit of gender balance of invited speakers</w:t>
            </w:r>
          </w:p>
          <w:p w14:paraId="08F48299" w14:textId="236FE8AD" w:rsidR="00B47F06" w:rsidRPr="00104A96" w:rsidRDefault="0057096B" w:rsidP="005709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Aim for no more than 40/60 men/women or women/men</w:t>
            </w:r>
          </w:p>
        </w:tc>
      </w:tr>
      <w:tr w:rsidR="003778FA" w:rsidRPr="00104A96" w14:paraId="4B335A6E" w14:textId="77777777" w:rsidTr="00147C57">
        <w:tc>
          <w:tcPr>
            <w:tcW w:w="736" w:type="dxa"/>
          </w:tcPr>
          <w:p w14:paraId="33AC9DE9" w14:textId="13A698F9" w:rsidR="003778FA" w:rsidRPr="00104A96" w:rsidRDefault="00F72976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8.7</w:t>
            </w:r>
          </w:p>
        </w:tc>
        <w:tc>
          <w:tcPr>
            <w:tcW w:w="2100" w:type="dxa"/>
          </w:tcPr>
          <w:p w14:paraId="0032CB64" w14:textId="30DE7D32" w:rsidR="003778FA" w:rsidRPr="00104A96" w:rsidRDefault="003778FA" w:rsidP="00430C25">
            <w:pPr>
              <w:rPr>
                <w:rFonts w:asciiTheme="minorHAnsi" w:hAnsiTheme="minorHAnsi" w:cstheme="minorHAnsi"/>
                <w:b/>
              </w:rPr>
            </w:pPr>
            <w:r w:rsidRPr="00104A96">
              <w:rPr>
                <w:rFonts w:asciiTheme="minorHAnsi" w:hAnsiTheme="minorHAnsi" w:cstheme="minorHAnsi"/>
                <w:b/>
              </w:rPr>
              <w:t>Poor representation and of BME people</w:t>
            </w:r>
            <w:r w:rsidRPr="00104A96">
              <w:rPr>
                <w:rFonts w:asciiTheme="minorHAnsi" w:hAnsiTheme="minorHAnsi" w:cstheme="minorHAnsi"/>
              </w:rPr>
              <w:t xml:space="preserve"> in research, academic, professional services</w:t>
            </w:r>
          </w:p>
        </w:tc>
        <w:tc>
          <w:tcPr>
            <w:tcW w:w="4111" w:type="dxa"/>
          </w:tcPr>
          <w:p w14:paraId="57547BEB" w14:textId="4E83192E" w:rsidR="00FD47CD" w:rsidRPr="00B548FA" w:rsidRDefault="00FD47CD" w:rsidP="003E452E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** Address unconscious bias</w:t>
            </w:r>
          </w:p>
          <w:p w14:paraId="141074EA" w14:textId="1669CC36" w:rsidR="003778FA" w:rsidRPr="00B548FA" w:rsidRDefault="00FD47CD" w:rsidP="003E452E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</w:t>
            </w:r>
            <w:r w:rsidR="008D572F" w:rsidRPr="00B548FA">
              <w:rPr>
                <w:rFonts w:asciiTheme="minorHAnsi" w:hAnsiTheme="minorHAnsi" w:cstheme="minorHAnsi"/>
                <w:i/>
                <w:color w:val="FF6600"/>
              </w:rPr>
              <w:t>Promote</w:t>
            </w:r>
            <w:r w:rsidR="003778FA" w:rsidRPr="00B548FA">
              <w:rPr>
                <w:rFonts w:asciiTheme="minorHAnsi" w:hAnsiTheme="minorHAnsi" w:cstheme="minorHAnsi"/>
                <w:i/>
                <w:color w:val="FF6600"/>
              </w:rPr>
              <w:t xml:space="preserve"> unconscious bias and diversity training for all</w:t>
            </w:r>
            <w:r w:rsidR="008D572F" w:rsidRPr="00B548FA">
              <w:rPr>
                <w:rFonts w:asciiTheme="minorHAnsi" w:hAnsiTheme="minorHAnsi" w:cstheme="minorHAnsi"/>
                <w:i/>
                <w:color w:val="FF6600"/>
              </w:rPr>
              <w:t xml:space="preserve"> line managers</w:t>
            </w:r>
          </w:p>
          <w:p w14:paraId="65CA8AAA" w14:textId="5BFD9B93" w:rsidR="008D7928" w:rsidRPr="00B548FA" w:rsidRDefault="00FD47CD" w:rsidP="003E452E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 xml:space="preserve">- </w:t>
            </w:r>
            <w:r w:rsidR="00286F1D" w:rsidRPr="00B548FA">
              <w:rPr>
                <w:rFonts w:asciiTheme="minorHAnsi" w:hAnsiTheme="minorHAnsi" w:cstheme="minorHAnsi"/>
                <w:i/>
                <w:color w:val="FF6600"/>
              </w:rPr>
              <w:t>BME representation on recruitment panels</w:t>
            </w:r>
          </w:p>
          <w:p w14:paraId="2636840F" w14:textId="77777777" w:rsidR="008D7928" w:rsidRPr="00B548FA" w:rsidRDefault="008D7928" w:rsidP="003E452E">
            <w:pPr>
              <w:rPr>
                <w:rFonts w:asciiTheme="minorHAnsi" w:hAnsiTheme="minorHAnsi" w:cstheme="minorHAnsi"/>
                <w:b/>
                <w:i/>
                <w:color w:val="FF6600"/>
              </w:rPr>
            </w:pPr>
          </w:p>
          <w:p w14:paraId="1475074C" w14:textId="36C086B9" w:rsidR="008D7928" w:rsidRPr="00B548FA" w:rsidRDefault="008D7928" w:rsidP="003E452E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(See also 4.3; 5.7)</w:t>
            </w:r>
          </w:p>
          <w:p w14:paraId="37B16357" w14:textId="77777777" w:rsidR="003778FA" w:rsidRPr="00104A96" w:rsidRDefault="003778FA" w:rsidP="00765C7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</w:tcPr>
          <w:p w14:paraId="2B3CDA4C" w14:textId="382C3928" w:rsidR="003778FA" w:rsidRPr="00104A96" w:rsidRDefault="003778FA" w:rsidP="008D572F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To offer to all </w:t>
            </w:r>
            <w:r w:rsidR="008D572F" w:rsidRPr="00104A96">
              <w:rPr>
                <w:rFonts w:asciiTheme="minorHAnsi" w:hAnsiTheme="minorHAnsi" w:cstheme="minorHAnsi"/>
              </w:rPr>
              <w:t xml:space="preserve">line managers </w:t>
            </w:r>
            <w:r w:rsidRPr="00104A96">
              <w:rPr>
                <w:rFonts w:asciiTheme="minorHAnsi" w:hAnsiTheme="minorHAnsi" w:cstheme="minorHAnsi"/>
              </w:rPr>
              <w:t>by Dec 2019</w:t>
            </w:r>
          </w:p>
        </w:tc>
        <w:tc>
          <w:tcPr>
            <w:tcW w:w="1276" w:type="dxa"/>
          </w:tcPr>
          <w:p w14:paraId="588F67BB" w14:textId="4F43378C" w:rsidR="003778FA" w:rsidRPr="000874D4" w:rsidRDefault="000874D4" w:rsidP="0003136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Intersectional Action Group</w:t>
            </w:r>
          </w:p>
        </w:tc>
        <w:tc>
          <w:tcPr>
            <w:tcW w:w="4252" w:type="dxa"/>
          </w:tcPr>
          <w:p w14:paraId="062642F4" w14:textId="486FBD75" w:rsidR="003778FA" w:rsidRPr="00104A96" w:rsidRDefault="003778FA" w:rsidP="003E452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</w:t>
            </w: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 xml:space="preserve"> </w:t>
            </w:r>
            <w:r w:rsidR="008D572F" w:rsidRPr="00104A96">
              <w:rPr>
                <w:rFonts w:asciiTheme="minorHAnsi" w:hAnsiTheme="minorHAnsi" w:cstheme="minorHAnsi"/>
              </w:rPr>
              <w:t>5</w:t>
            </w:r>
            <w:r w:rsidRPr="00104A96">
              <w:rPr>
                <w:rFonts w:asciiTheme="minorHAnsi" w:hAnsiTheme="minorHAnsi" w:cstheme="minorHAnsi"/>
              </w:rPr>
              <w:t xml:space="preserve">0% of </w:t>
            </w:r>
            <w:r w:rsidR="008D572F" w:rsidRPr="00104A96">
              <w:rPr>
                <w:rFonts w:asciiTheme="minorHAnsi" w:hAnsiTheme="minorHAnsi" w:cstheme="minorHAnsi"/>
              </w:rPr>
              <w:t xml:space="preserve">line managers </w:t>
            </w:r>
            <w:r w:rsidRPr="00104A96">
              <w:rPr>
                <w:rFonts w:asciiTheme="minorHAnsi" w:hAnsiTheme="minorHAnsi" w:cstheme="minorHAnsi"/>
              </w:rPr>
              <w:t xml:space="preserve"> to have completed unconscious bias and diversity training by </w:t>
            </w:r>
            <w:r w:rsidR="008D572F" w:rsidRPr="00104A96">
              <w:rPr>
                <w:rFonts w:asciiTheme="minorHAnsi" w:hAnsiTheme="minorHAnsi" w:cstheme="minorHAnsi"/>
              </w:rPr>
              <w:t>Jan 2021 rising to 70% by Jan 2022</w:t>
            </w:r>
          </w:p>
          <w:p w14:paraId="1CD0B722" w14:textId="77777777" w:rsidR="003778FA" w:rsidRPr="00104A96" w:rsidRDefault="003778FA" w:rsidP="00765C7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100% of interview panellists to have completed unconscious bias training </w:t>
            </w:r>
          </w:p>
          <w:p w14:paraId="108B4DC6" w14:textId="73CBE691" w:rsidR="00A950F7" w:rsidRPr="00104A96" w:rsidRDefault="00FD47CD" w:rsidP="00A950F7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</w:t>
            </w:r>
            <w:r w:rsidR="00A950F7" w:rsidRPr="00104A96">
              <w:rPr>
                <w:rFonts w:asciiTheme="minorHAnsi" w:hAnsiTheme="minorHAnsi" w:cstheme="minorHAnsi"/>
              </w:rPr>
              <w:t xml:space="preserve">Evaluate the impact on recruitment and progression of BME Staff  </w:t>
            </w:r>
          </w:p>
        </w:tc>
      </w:tr>
    </w:tbl>
    <w:tbl>
      <w:tblPr>
        <w:tblStyle w:val="TableGrid3"/>
        <w:tblW w:w="149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46"/>
      </w:tblGrid>
      <w:tr w:rsidR="00F10A47" w:rsidRPr="00104A96" w14:paraId="5B039F3E" w14:textId="77777777" w:rsidTr="00F10A47">
        <w:tc>
          <w:tcPr>
            <w:tcW w:w="14946" w:type="dxa"/>
            <w:shd w:val="clear" w:color="auto" w:fill="9CC2E5" w:themeFill="accent5" w:themeFillTint="99"/>
          </w:tcPr>
          <w:p w14:paraId="20294394" w14:textId="77777777" w:rsidR="00F10A47" w:rsidRPr="00104A96" w:rsidRDefault="00F10A47" w:rsidP="00F10A47">
            <w:pPr>
              <w:contextualSpacing/>
              <w:rPr>
                <w:rFonts w:asciiTheme="minorHAnsi" w:hAnsiTheme="minorHAnsi" w:cstheme="minorHAnsi"/>
                <w:b/>
                <w:sz w:val="28"/>
              </w:rPr>
            </w:pPr>
            <w:r w:rsidRPr="00104A96">
              <w:rPr>
                <w:rFonts w:asciiTheme="minorHAnsi" w:hAnsiTheme="minorHAnsi" w:cstheme="minorHAnsi"/>
                <w:b/>
                <w:sz w:val="28"/>
              </w:rPr>
              <w:t xml:space="preserve">  9.   Baseline Data and Supporting Evidence </w:t>
            </w:r>
          </w:p>
          <w:p w14:paraId="1164970E" w14:textId="560530AD" w:rsidR="00F10A47" w:rsidRPr="00104A96" w:rsidRDefault="00F10A47" w:rsidP="00F10A47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Grid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2100"/>
        <w:gridCol w:w="4111"/>
        <w:gridCol w:w="1417"/>
        <w:gridCol w:w="1276"/>
        <w:gridCol w:w="4252"/>
      </w:tblGrid>
      <w:tr w:rsidR="004B6F80" w:rsidRPr="00104A96" w14:paraId="0F1BA4AA" w14:textId="77777777" w:rsidTr="00147C57">
        <w:tc>
          <w:tcPr>
            <w:tcW w:w="736" w:type="dxa"/>
          </w:tcPr>
          <w:p w14:paraId="1DCF8776" w14:textId="77777777" w:rsidR="004B6F80" w:rsidRPr="00104A96" w:rsidRDefault="004B6F80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9.1</w:t>
            </w:r>
          </w:p>
        </w:tc>
        <w:tc>
          <w:tcPr>
            <w:tcW w:w="2100" w:type="dxa"/>
          </w:tcPr>
          <w:p w14:paraId="3D8C74E9" w14:textId="25AF3F52" w:rsidR="004B6F80" w:rsidRPr="00104A96" w:rsidRDefault="003E6602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Potential</w:t>
            </w:r>
            <w:r w:rsidR="004B6F80" w:rsidRPr="00104A96">
              <w:rPr>
                <w:rFonts w:asciiTheme="minorHAnsi" w:hAnsiTheme="minorHAnsi" w:cstheme="minorHAnsi"/>
              </w:rPr>
              <w:t xml:space="preserve"> to</w:t>
            </w:r>
            <w:r w:rsidRPr="00104A96">
              <w:rPr>
                <w:rFonts w:asciiTheme="minorHAnsi" w:hAnsiTheme="minorHAnsi" w:cstheme="minorHAnsi"/>
              </w:rPr>
              <w:t xml:space="preserve"> further </w:t>
            </w:r>
            <w:r w:rsidR="004B6F80" w:rsidRPr="00104A96">
              <w:rPr>
                <w:rFonts w:asciiTheme="minorHAnsi" w:hAnsiTheme="minorHAnsi" w:cstheme="minorHAnsi"/>
              </w:rPr>
              <w:t xml:space="preserve"> increase staff survey response rate (74% in 2017)</w:t>
            </w:r>
          </w:p>
        </w:tc>
        <w:tc>
          <w:tcPr>
            <w:tcW w:w="4111" w:type="dxa"/>
          </w:tcPr>
          <w:p w14:paraId="4BFBC2CC" w14:textId="1D466E46" w:rsidR="004B6F80" w:rsidRPr="00B548FA" w:rsidRDefault="00A357EF" w:rsidP="00A357EF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** </w:t>
            </w:r>
            <w:r w:rsidR="004B6F80" w:rsidRPr="00B548FA">
              <w:rPr>
                <w:rFonts w:asciiTheme="minorHAnsi" w:hAnsiTheme="minorHAnsi" w:cstheme="minorHAnsi"/>
                <w:b/>
                <w:i/>
                <w:color w:val="FF6600"/>
              </w:rPr>
              <w:t xml:space="preserve">Encourage staff </w:t>
            </w: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t>survey response</w:t>
            </w:r>
            <w:r w:rsidR="004B6F80" w:rsidRPr="00B548FA">
              <w:rPr>
                <w:rFonts w:asciiTheme="minorHAnsi" w:hAnsiTheme="minorHAnsi" w:cstheme="minorHAnsi"/>
                <w:i/>
                <w:color w:val="FF6600"/>
              </w:rPr>
              <w:t xml:space="preserve">, reminding people by email, at events, and </w:t>
            </w:r>
            <w:r w:rsidR="00435FC1" w:rsidRPr="00B548FA">
              <w:rPr>
                <w:rFonts w:asciiTheme="minorHAnsi" w:hAnsiTheme="minorHAnsi" w:cstheme="minorHAnsi"/>
                <w:i/>
                <w:color w:val="FF6600"/>
              </w:rPr>
              <w:t xml:space="preserve">with </w:t>
            </w:r>
            <w:r w:rsidR="004B6F80" w:rsidRPr="00B548FA">
              <w:rPr>
                <w:rFonts w:asciiTheme="minorHAnsi" w:hAnsiTheme="minorHAnsi" w:cstheme="minorHAnsi"/>
                <w:i/>
                <w:color w:val="FF6600"/>
              </w:rPr>
              <w:t>personal encouragement through Dep</w:t>
            </w:r>
            <w:r w:rsidR="006475A1" w:rsidRPr="00B548FA">
              <w:rPr>
                <w:rFonts w:asciiTheme="minorHAnsi" w:hAnsiTheme="minorHAnsi" w:cstheme="minorHAnsi"/>
                <w:i/>
                <w:color w:val="FF6600"/>
              </w:rPr>
              <w:t>ar</w:t>
            </w:r>
            <w:r w:rsidR="004B6F80" w:rsidRPr="00B548FA">
              <w:rPr>
                <w:rFonts w:asciiTheme="minorHAnsi" w:hAnsiTheme="minorHAnsi" w:cstheme="minorHAnsi"/>
                <w:i/>
                <w:color w:val="FF6600"/>
              </w:rPr>
              <w:t>t</w:t>
            </w:r>
            <w:r w:rsidR="006475A1" w:rsidRPr="00B548FA">
              <w:rPr>
                <w:rFonts w:asciiTheme="minorHAnsi" w:hAnsiTheme="minorHAnsi" w:cstheme="minorHAnsi"/>
                <w:i/>
                <w:color w:val="FF6600"/>
              </w:rPr>
              <w:t>ment EAG</w:t>
            </w:r>
            <w:r w:rsidR="004B6F80" w:rsidRPr="00B548FA">
              <w:rPr>
                <w:rFonts w:asciiTheme="minorHAnsi" w:hAnsiTheme="minorHAnsi" w:cstheme="minorHAnsi"/>
                <w:i/>
                <w:color w:val="FF6600"/>
              </w:rPr>
              <w:t xml:space="preserve"> reps </w:t>
            </w:r>
          </w:p>
        </w:tc>
        <w:tc>
          <w:tcPr>
            <w:tcW w:w="1417" w:type="dxa"/>
          </w:tcPr>
          <w:p w14:paraId="146CF3D0" w14:textId="07337AE8" w:rsidR="004B6F80" w:rsidRPr="00104A96" w:rsidRDefault="00D56B10" w:rsidP="007C101C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Staff Survey: e</w:t>
            </w:r>
            <w:r w:rsidR="006D5638" w:rsidRPr="00104A96">
              <w:rPr>
                <w:rFonts w:asciiTheme="minorHAnsi" w:hAnsiTheme="minorHAnsi" w:cstheme="minorHAnsi"/>
              </w:rPr>
              <w:t>very 2 years</w:t>
            </w:r>
            <w:r w:rsidR="007C101C" w:rsidRPr="00104A96">
              <w:rPr>
                <w:rFonts w:asciiTheme="minorHAnsi" w:hAnsiTheme="minorHAnsi" w:cstheme="minorHAnsi"/>
              </w:rPr>
              <w:t>:</w:t>
            </w:r>
            <w:r w:rsidR="006D5638" w:rsidRPr="00104A96">
              <w:rPr>
                <w:rFonts w:asciiTheme="minorHAnsi" w:hAnsiTheme="minorHAnsi" w:cstheme="minorHAnsi"/>
              </w:rPr>
              <w:t xml:space="preserve"> 2019</w:t>
            </w:r>
            <w:r w:rsidR="007C101C" w:rsidRPr="00104A96">
              <w:rPr>
                <w:rFonts w:asciiTheme="minorHAnsi" w:hAnsiTheme="minorHAnsi" w:cstheme="minorHAnsi"/>
              </w:rPr>
              <w:t xml:space="preserve"> and 2021</w:t>
            </w:r>
          </w:p>
        </w:tc>
        <w:tc>
          <w:tcPr>
            <w:tcW w:w="1276" w:type="dxa"/>
          </w:tcPr>
          <w:p w14:paraId="1D6286DC" w14:textId="25916284" w:rsidR="004B6F80" w:rsidRPr="00104A96" w:rsidRDefault="004B6F80" w:rsidP="0003136B">
            <w:pPr>
              <w:rPr>
                <w:rFonts w:asciiTheme="minorHAnsi" w:hAnsiTheme="minorHAnsi" w:cstheme="minorHAnsi"/>
                <w:highlight w:val="yellow"/>
              </w:rPr>
            </w:pPr>
            <w:r w:rsidRPr="00104A96">
              <w:rPr>
                <w:rFonts w:asciiTheme="minorHAnsi" w:hAnsiTheme="minorHAnsi" w:cstheme="minorHAnsi"/>
              </w:rPr>
              <w:t xml:space="preserve">Department Equality Group reps </w:t>
            </w:r>
          </w:p>
        </w:tc>
        <w:tc>
          <w:tcPr>
            <w:tcW w:w="4252" w:type="dxa"/>
          </w:tcPr>
          <w:p w14:paraId="67DC7259" w14:textId="3201257C" w:rsidR="004B6F80" w:rsidRPr="00104A96" w:rsidRDefault="004B6F80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Staff survey response rates  </w:t>
            </w:r>
            <w:r w:rsidRPr="00104A96">
              <w:rPr>
                <w:rFonts w:asciiTheme="minorHAnsi" w:hAnsiTheme="minorHAnsi" w:cstheme="minorHAnsi"/>
                <w:u w:val="single"/>
              </w:rPr>
              <w:t>&gt;</w:t>
            </w:r>
            <w:r w:rsidRPr="00104A96">
              <w:rPr>
                <w:rFonts w:asciiTheme="minorHAnsi" w:hAnsiTheme="minorHAnsi" w:cstheme="minorHAnsi"/>
              </w:rPr>
              <w:t xml:space="preserve"> 80%</w:t>
            </w:r>
            <w:r w:rsidR="00435FC1" w:rsidRPr="00104A96">
              <w:rPr>
                <w:rFonts w:asciiTheme="minorHAnsi" w:hAnsiTheme="minorHAnsi" w:cstheme="minorHAnsi"/>
              </w:rPr>
              <w:t xml:space="preserve"> in 2019 and 2021</w:t>
            </w:r>
          </w:p>
        </w:tc>
      </w:tr>
      <w:tr w:rsidR="00A26725" w:rsidRPr="00104A96" w14:paraId="67085CBD" w14:textId="77777777" w:rsidTr="00147C57">
        <w:tc>
          <w:tcPr>
            <w:tcW w:w="736" w:type="dxa"/>
          </w:tcPr>
          <w:p w14:paraId="79FBF1A0" w14:textId="2C2D0A4F" w:rsidR="00A26725" w:rsidRPr="00104A96" w:rsidRDefault="00A26725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9.2</w:t>
            </w:r>
          </w:p>
        </w:tc>
        <w:tc>
          <w:tcPr>
            <w:tcW w:w="2100" w:type="dxa"/>
          </w:tcPr>
          <w:p w14:paraId="51717E09" w14:textId="0CD6991E" w:rsidR="00A26725" w:rsidRPr="00104A96" w:rsidRDefault="00A26725" w:rsidP="00A26725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Need to understand staff views and experiences of appraisal processes</w:t>
            </w:r>
            <w:r w:rsidR="00293CD2" w:rsidRPr="00104A96">
              <w:rPr>
                <w:rFonts w:asciiTheme="minorHAnsi" w:hAnsiTheme="minorHAnsi" w:cstheme="minorHAnsi"/>
              </w:rPr>
              <w:t xml:space="preserve"> and how they can be </w:t>
            </w:r>
            <w:r w:rsidR="00293CD2" w:rsidRPr="00104A96">
              <w:rPr>
                <w:rFonts w:asciiTheme="minorHAnsi" w:hAnsiTheme="minorHAnsi" w:cstheme="minorHAnsi"/>
              </w:rPr>
              <w:lastRenderedPageBreak/>
              <w:t>improved</w:t>
            </w:r>
          </w:p>
        </w:tc>
        <w:tc>
          <w:tcPr>
            <w:tcW w:w="4111" w:type="dxa"/>
          </w:tcPr>
          <w:p w14:paraId="788B8841" w14:textId="5AE16028" w:rsidR="00A26725" w:rsidRPr="00B548FA" w:rsidRDefault="00A357EF" w:rsidP="00914D05">
            <w:pPr>
              <w:rPr>
                <w:rFonts w:asciiTheme="minorHAnsi" w:hAnsiTheme="minorHAnsi" w:cstheme="minorHAnsi"/>
                <w:i/>
                <w:color w:val="FF6600"/>
              </w:rPr>
            </w:pPr>
            <w:r w:rsidRPr="00B548FA">
              <w:rPr>
                <w:rFonts w:asciiTheme="minorHAnsi" w:hAnsiTheme="minorHAnsi" w:cstheme="minorHAnsi"/>
                <w:b/>
                <w:i/>
                <w:color w:val="FF6600"/>
              </w:rPr>
              <w:lastRenderedPageBreak/>
              <w:t xml:space="preserve">** </w:t>
            </w:r>
            <w:r w:rsidR="00A26725" w:rsidRPr="00B548FA">
              <w:rPr>
                <w:rFonts w:asciiTheme="minorHAnsi" w:hAnsiTheme="minorHAnsi" w:cstheme="minorHAnsi"/>
                <w:b/>
                <w:i/>
                <w:color w:val="FF6600"/>
              </w:rPr>
              <w:t>Annual staff survey on appraisals</w:t>
            </w:r>
            <w:r w:rsidR="00A26725" w:rsidRPr="00B548FA">
              <w:rPr>
                <w:rFonts w:asciiTheme="minorHAnsi" w:hAnsiTheme="minorHAnsi" w:cstheme="minorHAnsi"/>
                <w:i/>
                <w:color w:val="FF6600"/>
              </w:rPr>
              <w:t xml:space="preserve">, support for career progression, training, and  employment </w:t>
            </w:r>
          </w:p>
          <w:p w14:paraId="09FD034D" w14:textId="5D56F5BE" w:rsidR="00A26725" w:rsidRPr="00B548FA" w:rsidRDefault="00A26725" w:rsidP="0003136B">
            <w:pPr>
              <w:rPr>
                <w:rFonts w:asciiTheme="minorHAnsi" w:hAnsiTheme="minorHAnsi" w:cstheme="minorHAnsi"/>
                <w:i/>
                <w:color w:val="FF6600"/>
              </w:rPr>
            </w:pPr>
          </w:p>
        </w:tc>
        <w:tc>
          <w:tcPr>
            <w:tcW w:w="1417" w:type="dxa"/>
          </w:tcPr>
          <w:p w14:paraId="4A746741" w14:textId="7035CD3E" w:rsidR="00A26725" w:rsidRPr="00104A96" w:rsidRDefault="00FE00E0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Data collection: a</w:t>
            </w:r>
            <w:r w:rsidR="00A26725" w:rsidRPr="00104A96">
              <w:rPr>
                <w:rFonts w:asciiTheme="minorHAnsi" w:hAnsiTheme="minorHAnsi" w:cstheme="minorHAnsi"/>
              </w:rPr>
              <w:t>fter appraisal season (April annually)</w:t>
            </w:r>
            <w:r w:rsidR="00D56B10" w:rsidRPr="00104A96">
              <w:rPr>
                <w:rFonts w:asciiTheme="minorHAnsi" w:hAnsiTheme="minorHAnsi" w:cstheme="minorHAnsi"/>
              </w:rPr>
              <w:t xml:space="preserve"> , </w:t>
            </w:r>
            <w:r w:rsidR="00D56B10" w:rsidRPr="00104A96">
              <w:rPr>
                <w:rFonts w:asciiTheme="minorHAnsi" w:hAnsiTheme="minorHAnsi" w:cstheme="minorHAnsi"/>
              </w:rPr>
              <w:lastRenderedPageBreak/>
              <w:t>2019 to 2022</w:t>
            </w:r>
          </w:p>
        </w:tc>
        <w:tc>
          <w:tcPr>
            <w:tcW w:w="1276" w:type="dxa"/>
          </w:tcPr>
          <w:p w14:paraId="32090703" w14:textId="77777777" w:rsidR="00A26725" w:rsidRDefault="000874D4" w:rsidP="00EA30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Shaun Scholes</w:t>
            </w:r>
          </w:p>
          <w:p w14:paraId="6EAA10FC" w14:textId="554B9FE2" w:rsidR="000874D4" w:rsidRPr="00104A96" w:rsidRDefault="000874D4" w:rsidP="00EA30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George Tsakos</w:t>
            </w:r>
          </w:p>
        </w:tc>
        <w:tc>
          <w:tcPr>
            <w:tcW w:w="4252" w:type="dxa"/>
          </w:tcPr>
          <w:p w14:paraId="76502DBF" w14:textId="5699CA70" w:rsidR="00FE00E0" w:rsidRPr="00104A96" w:rsidRDefault="00FE00E0" w:rsidP="00FE00E0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Annual analysis of appraisal survey data by Recruitment and Appraisal Action Group</w:t>
            </w:r>
            <w:r w:rsidR="00A55613" w:rsidRPr="00104A96">
              <w:rPr>
                <w:rFonts w:asciiTheme="minorHAnsi" w:hAnsiTheme="minorHAnsi" w:cstheme="minorHAnsi"/>
              </w:rPr>
              <w:t xml:space="preserve"> (May/June annually)</w:t>
            </w:r>
          </w:p>
          <w:p w14:paraId="4EA40D2C" w14:textId="77777777" w:rsidR="00FE00E0" w:rsidRPr="00104A96" w:rsidRDefault="00FE00E0" w:rsidP="0003136B">
            <w:pPr>
              <w:rPr>
                <w:rFonts w:asciiTheme="minorHAnsi" w:hAnsiTheme="minorHAnsi" w:cstheme="minorHAnsi"/>
              </w:rPr>
            </w:pPr>
          </w:p>
          <w:p w14:paraId="0D5A94BA" w14:textId="403CF3F8" w:rsidR="00FE00E0" w:rsidRPr="00104A96" w:rsidRDefault="00A55613" w:rsidP="00FE00E0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</w:t>
            </w:r>
            <w:r w:rsidR="00FE00E0" w:rsidRPr="00104A96">
              <w:rPr>
                <w:rFonts w:asciiTheme="minorHAnsi" w:hAnsiTheme="minorHAnsi" w:cstheme="minorHAnsi"/>
              </w:rPr>
              <w:t xml:space="preserve">Presentation of </w:t>
            </w:r>
            <w:r w:rsidRPr="00104A96">
              <w:rPr>
                <w:rFonts w:asciiTheme="minorHAnsi" w:hAnsiTheme="minorHAnsi" w:cstheme="minorHAnsi"/>
              </w:rPr>
              <w:t>findings</w:t>
            </w:r>
            <w:r w:rsidR="00FE00E0" w:rsidRPr="00104A96">
              <w:rPr>
                <w:rFonts w:asciiTheme="minorHAnsi" w:hAnsiTheme="minorHAnsi" w:cstheme="minorHAnsi"/>
              </w:rPr>
              <w:t xml:space="preserve"> </w:t>
            </w:r>
            <w:r w:rsidRPr="00104A96">
              <w:rPr>
                <w:rFonts w:asciiTheme="minorHAnsi" w:hAnsiTheme="minorHAnsi" w:cstheme="minorHAnsi"/>
              </w:rPr>
              <w:t xml:space="preserve">to main EAG, and </w:t>
            </w:r>
            <w:r w:rsidRPr="00104A96">
              <w:rPr>
                <w:rFonts w:asciiTheme="minorHAnsi" w:hAnsiTheme="minorHAnsi" w:cstheme="minorHAnsi"/>
              </w:rPr>
              <w:lastRenderedPageBreak/>
              <w:t>discussion of implications for the Action Plan (July annually)</w:t>
            </w:r>
          </w:p>
        </w:tc>
      </w:tr>
      <w:tr w:rsidR="00A26725" w:rsidRPr="00104A96" w14:paraId="3BB002B5" w14:textId="77777777" w:rsidTr="00147C57">
        <w:tc>
          <w:tcPr>
            <w:tcW w:w="736" w:type="dxa"/>
          </w:tcPr>
          <w:p w14:paraId="4E8870BB" w14:textId="035301EE" w:rsidR="00A26725" w:rsidRPr="00104A96" w:rsidRDefault="00701F5A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lastRenderedPageBreak/>
              <w:t>9.3</w:t>
            </w:r>
          </w:p>
        </w:tc>
        <w:tc>
          <w:tcPr>
            <w:tcW w:w="2100" w:type="dxa"/>
          </w:tcPr>
          <w:p w14:paraId="63598608" w14:textId="48778741" w:rsidR="00A26725" w:rsidRPr="00104A96" w:rsidRDefault="00A26725" w:rsidP="00416ED2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Inequality and unfairness affects many social groups, </w:t>
            </w:r>
            <w:r w:rsidR="0083171B" w:rsidRPr="00104A96">
              <w:rPr>
                <w:rFonts w:asciiTheme="minorHAnsi" w:hAnsiTheme="minorHAnsi" w:cstheme="minorHAnsi"/>
              </w:rPr>
              <w:t>and</w:t>
            </w:r>
            <w:r w:rsidRPr="00104A96">
              <w:rPr>
                <w:rFonts w:asciiTheme="minorHAnsi" w:hAnsiTheme="minorHAnsi" w:cstheme="minorHAnsi"/>
              </w:rPr>
              <w:t xml:space="preserve"> people are affected by multiple disadvantages.</w:t>
            </w:r>
            <w:r w:rsidR="003E6972" w:rsidRPr="00104A96">
              <w:rPr>
                <w:rFonts w:asciiTheme="minorHAnsi" w:hAnsiTheme="minorHAnsi" w:cstheme="minorHAnsi"/>
              </w:rPr>
              <w:t xml:space="preserve"> </w:t>
            </w:r>
            <w:r w:rsidR="0083171B" w:rsidRPr="00104A96">
              <w:rPr>
                <w:rFonts w:asciiTheme="minorHAnsi" w:hAnsiTheme="minorHAnsi" w:cstheme="minorHAnsi"/>
              </w:rPr>
              <w:t xml:space="preserve">We need an accurate picture of intersectional disadvantage </w:t>
            </w:r>
          </w:p>
        </w:tc>
        <w:tc>
          <w:tcPr>
            <w:tcW w:w="4111" w:type="dxa"/>
          </w:tcPr>
          <w:p w14:paraId="6FC3A772" w14:textId="77777777" w:rsidR="00A357EF" w:rsidRPr="001113F7" w:rsidRDefault="00A357EF" w:rsidP="0003136B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b/>
                <w:color w:val="FF0000"/>
              </w:rPr>
              <w:t xml:space="preserve">*** </w:t>
            </w:r>
            <w:r w:rsidR="003E6972" w:rsidRPr="001113F7">
              <w:rPr>
                <w:rFonts w:asciiTheme="minorHAnsi" w:hAnsiTheme="minorHAnsi" w:cstheme="minorHAnsi"/>
                <w:b/>
                <w:color w:val="FF0000"/>
              </w:rPr>
              <w:t>Develop an intersectional understanding of inequality at IEHC</w:t>
            </w:r>
            <w:r w:rsidR="003E6972" w:rsidRPr="001113F7">
              <w:rPr>
                <w:rFonts w:asciiTheme="minorHAnsi" w:hAnsiTheme="minorHAnsi" w:cstheme="minorHAnsi"/>
                <w:color w:val="FF0000"/>
              </w:rPr>
              <w:t xml:space="preserve">: </w:t>
            </w:r>
          </w:p>
          <w:p w14:paraId="72CE9855" w14:textId="4020C592" w:rsidR="003E6972" w:rsidRPr="001113F7" w:rsidRDefault="00A357EF" w:rsidP="0003136B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 xml:space="preserve">- </w:t>
            </w:r>
            <w:r w:rsidR="003E6972" w:rsidRPr="001113F7">
              <w:rPr>
                <w:rFonts w:asciiTheme="minorHAnsi" w:hAnsiTheme="minorHAnsi" w:cstheme="minorHAnsi"/>
                <w:color w:val="FF0000"/>
              </w:rPr>
              <w:t>Collect and analyse data on race/ethnicity, disability, sexuality, non-binary and trans identities, caring roles</w:t>
            </w:r>
          </w:p>
          <w:p w14:paraId="7AB6F694" w14:textId="77777777" w:rsidR="007E2C66" w:rsidRPr="001113F7" w:rsidRDefault="007E2C66" w:rsidP="0003136B">
            <w:pPr>
              <w:rPr>
                <w:rFonts w:asciiTheme="minorHAnsi" w:hAnsiTheme="minorHAnsi" w:cstheme="minorHAnsi"/>
                <w:color w:val="FF0000"/>
                <w:sz w:val="12"/>
              </w:rPr>
            </w:pPr>
          </w:p>
          <w:p w14:paraId="62E0D36B" w14:textId="6F4E4CAD" w:rsidR="007E2C66" w:rsidRPr="001113F7" w:rsidRDefault="007E2C66" w:rsidP="0003136B">
            <w:pPr>
              <w:rPr>
                <w:rFonts w:asciiTheme="minorHAnsi" w:hAnsiTheme="minorHAnsi" w:cstheme="minorHAnsi"/>
                <w:color w:val="FF0000"/>
              </w:rPr>
            </w:pPr>
            <w:r w:rsidRPr="001113F7">
              <w:rPr>
                <w:rFonts w:asciiTheme="minorHAnsi" w:hAnsiTheme="minorHAnsi" w:cstheme="minorHAnsi"/>
                <w:color w:val="FF0000"/>
              </w:rPr>
              <w:t>- Finer-grain</w:t>
            </w:r>
            <w:r w:rsidR="000139A2" w:rsidRPr="001113F7">
              <w:rPr>
                <w:rFonts w:asciiTheme="minorHAnsi" w:hAnsiTheme="minorHAnsi" w:cstheme="minorHAnsi"/>
                <w:color w:val="FF0000"/>
              </w:rPr>
              <w:t>ed</w:t>
            </w:r>
            <w:r w:rsidRPr="001113F7">
              <w:rPr>
                <w:rFonts w:asciiTheme="minorHAnsi" w:hAnsiTheme="minorHAnsi" w:cstheme="minorHAnsi"/>
                <w:color w:val="FF0000"/>
              </w:rPr>
              <w:t xml:space="preserve"> analysis of </w:t>
            </w:r>
            <w:r w:rsidR="000139A2" w:rsidRPr="001113F7">
              <w:rPr>
                <w:rFonts w:asciiTheme="minorHAnsi" w:hAnsiTheme="minorHAnsi" w:cstheme="minorHAnsi"/>
                <w:color w:val="FF0000"/>
              </w:rPr>
              <w:t>S</w:t>
            </w:r>
            <w:r w:rsidRPr="001113F7">
              <w:rPr>
                <w:rFonts w:asciiTheme="minorHAnsi" w:hAnsiTheme="minorHAnsi" w:cstheme="minorHAnsi"/>
                <w:color w:val="FF0000"/>
              </w:rPr>
              <w:t>taff</w:t>
            </w:r>
            <w:r w:rsidR="000139A2" w:rsidRPr="001113F7">
              <w:rPr>
                <w:rFonts w:asciiTheme="minorHAnsi" w:hAnsiTheme="minorHAnsi" w:cstheme="minorHAnsi"/>
                <w:color w:val="FF0000"/>
              </w:rPr>
              <w:t xml:space="preserve"> S</w:t>
            </w:r>
            <w:r w:rsidRPr="001113F7">
              <w:rPr>
                <w:rFonts w:asciiTheme="minorHAnsi" w:hAnsiTheme="minorHAnsi" w:cstheme="minorHAnsi"/>
                <w:color w:val="FF0000"/>
              </w:rPr>
              <w:t xml:space="preserve">urvey </w:t>
            </w:r>
            <w:r w:rsidR="001F3D11" w:rsidRPr="001113F7">
              <w:rPr>
                <w:rFonts w:asciiTheme="minorHAnsi" w:hAnsiTheme="minorHAnsi" w:cstheme="minorHAnsi"/>
                <w:color w:val="FF0000"/>
              </w:rPr>
              <w:t xml:space="preserve">and employment </w:t>
            </w:r>
            <w:r w:rsidRPr="001113F7">
              <w:rPr>
                <w:rFonts w:asciiTheme="minorHAnsi" w:hAnsiTheme="minorHAnsi" w:cstheme="minorHAnsi"/>
                <w:color w:val="FF0000"/>
              </w:rPr>
              <w:t>data</w:t>
            </w:r>
          </w:p>
          <w:p w14:paraId="4C463C55" w14:textId="77777777" w:rsidR="001F3D11" w:rsidRPr="00104A96" w:rsidRDefault="001F3D11" w:rsidP="0003136B">
            <w:pPr>
              <w:rPr>
                <w:rFonts w:asciiTheme="minorHAnsi" w:hAnsiTheme="minorHAnsi" w:cstheme="minorHAnsi"/>
                <w:u w:val="single"/>
              </w:rPr>
            </w:pPr>
          </w:p>
          <w:p w14:paraId="7C77C169" w14:textId="1BDF0A67" w:rsidR="007E2C66" w:rsidRPr="00104A96" w:rsidRDefault="00A357EF" w:rsidP="000139A2">
            <w:pPr>
              <w:rPr>
                <w:rFonts w:asciiTheme="minorHAnsi" w:hAnsiTheme="minorHAnsi" w:cstheme="minorHAnsi"/>
                <w:i/>
              </w:rPr>
            </w:pPr>
            <w:r w:rsidRPr="00B548FA">
              <w:rPr>
                <w:rFonts w:asciiTheme="minorHAnsi" w:hAnsiTheme="minorHAnsi" w:cstheme="minorHAnsi"/>
                <w:i/>
                <w:color w:val="FF6600"/>
              </w:rPr>
              <w:t>**</w:t>
            </w:r>
            <w:r w:rsidR="007E2C66" w:rsidRPr="00B548FA">
              <w:rPr>
                <w:rFonts w:asciiTheme="minorHAnsi" w:hAnsiTheme="minorHAnsi" w:cstheme="minorHAnsi"/>
                <w:i/>
                <w:color w:val="FF6600"/>
              </w:rPr>
              <w:t xml:space="preserve"> </w:t>
            </w:r>
            <w:r w:rsidR="000139A2" w:rsidRPr="00B548FA">
              <w:rPr>
                <w:rFonts w:asciiTheme="minorHAnsi" w:hAnsiTheme="minorHAnsi" w:cstheme="minorHAnsi"/>
                <w:i/>
                <w:color w:val="FF6600"/>
              </w:rPr>
              <w:t>I</w:t>
            </w:r>
            <w:r w:rsidR="007E2C66" w:rsidRPr="00B548FA">
              <w:rPr>
                <w:rFonts w:asciiTheme="minorHAnsi" w:hAnsiTheme="minorHAnsi" w:cstheme="minorHAnsi"/>
                <w:i/>
                <w:color w:val="FF6600"/>
              </w:rPr>
              <w:t>nterviews and focus groups</w:t>
            </w:r>
            <w:r w:rsidR="000139A2" w:rsidRPr="00B548FA">
              <w:rPr>
                <w:rFonts w:asciiTheme="minorHAnsi" w:hAnsiTheme="minorHAnsi" w:cstheme="minorHAnsi"/>
                <w:i/>
                <w:color w:val="FF6600"/>
              </w:rPr>
              <w:t xml:space="preserve"> with staff from disadvantaged groups</w:t>
            </w:r>
          </w:p>
        </w:tc>
        <w:tc>
          <w:tcPr>
            <w:tcW w:w="1417" w:type="dxa"/>
          </w:tcPr>
          <w:p w14:paraId="5A4C76F3" w14:textId="161825BD" w:rsidR="00A26725" w:rsidRPr="00104A96" w:rsidRDefault="00B370E8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- </w:t>
            </w:r>
            <w:r w:rsidR="00A26725" w:rsidRPr="00104A96">
              <w:rPr>
                <w:rFonts w:asciiTheme="minorHAnsi" w:hAnsiTheme="minorHAnsi" w:cstheme="minorHAnsi"/>
              </w:rPr>
              <w:t xml:space="preserve">Plan data collection </w:t>
            </w:r>
            <w:r w:rsidR="00416ED2" w:rsidRPr="00104A96">
              <w:rPr>
                <w:rFonts w:asciiTheme="minorHAnsi" w:hAnsiTheme="minorHAnsi" w:cstheme="minorHAnsi"/>
              </w:rPr>
              <w:t>Feb</w:t>
            </w:r>
            <w:r w:rsidR="00A26725" w:rsidRPr="00104A96">
              <w:rPr>
                <w:rFonts w:asciiTheme="minorHAnsi" w:hAnsiTheme="minorHAnsi" w:cstheme="minorHAnsi"/>
              </w:rPr>
              <w:t xml:space="preserve"> 2019</w:t>
            </w:r>
          </w:p>
          <w:p w14:paraId="427C3CDE" w14:textId="64D75877" w:rsidR="00A26725" w:rsidRPr="00104A96" w:rsidRDefault="00B370E8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- </w:t>
            </w:r>
            <w:r w:rsidR="000139A2" w:rsidRPr="00104A96">
              <w:rPr>
                <w:rFonts w:asciiTheme="minorHAnsi" w:hAnsiTheme="minorHAnsi" w:cstheme="minorHAnsi"/>
              </w:rPr>
              <w:t>A</w:t>
            </w:r>
            <w:r w:rsidRPr="00104A96">
              <w:rPr>
                <w:rFonts w:asciiTheme="minorHAnsi" w:hAnsiTheme="minorHAnsi" w:cstheme="minorHAnsi"/>
              </w:rPr>
              <w:t>nalys</w:t>
            </w:r>
            <w:r w:rsidR="001F3D11" w:rsidRPr="00104A96">
              <w:rPr>
                <w:rFonts w:asciiTheme="minorHAnsi" w:hAnsiTheme="minorHAnsi" w:cstheme="minorHAnsi"/>
              </w:rPr>
              <w:t>is of</w:t>
            </w:r>
            <w:r w:rsidR="000139A2" w:rsidRPr="00104A96">
              <w:rPr>
                <w:rFonts w:asciiTheme="minorHAnsi" w:hAnsiTheme="minorHAnsi" w:cstheme="minorHAnsi"/>
              </w:rPr>
              <w:t xml:space="preserve"> Staff Survey and employment </w:t>
            </w:r>
            <w:r w:rsidR="00A26725" w:rsidRPr="00104A96">
              <w:rPr>
                <w:rFonts w:asciiTheme="minorHAnsi" w:hAnsiTheme="minorHAnsi" w:cstheme="minorHAnsi"/>
              </w:rPr>
              <w:t xml:space="preserve">data </w:t>
            </w:r>
            <w:r w:rsidR="001F3D11" w:rsidRPr="00104A96">
              <w:rPr>
                <w:rFonts w:asciiTheme="minorHAnsi" w:hAnsiTheme="minorHAnsi" w:cstheme="minorHAnsi"/>
              </w:rPr>
              <w:t>every 2 years</w:t>
            </w:r>
          </w:p>
          <w:p w14:paraId="45C7E75D" w14:textId="04E24888" w:rsidR="00A26725" w:rsidRPr="00104A96" w:rsidRDefault="00A26725" w:rsidP="001934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D8578BF" w14:textId="67512ACE" w:rsidR="00A26725" w:rsidRDefault="000874D4" w:rsidP="003122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Shaun Scholes</w:t>
            </w:r>
          </w:p>
          <w:p w14:paraId="4476187E" w14:textId="3E374141" w:rsidR="001F3D11" w:rsidRPr="00104A96" w:rsidRDefault="009250ED" w:rsidP="003122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 Data Action</w:t>
            </w:r>
            <w:r w:rsidR="00745573">
              <w:rPr>
                <w:rFonts w:asciiTheme="minorHAnsi" w:hAnsiTheme="minorHAnsi" w:cstheme="minorHAnsi"/>
              </w:rPr>
              <w:t xml:space="preserve"> Group</w:t>
            </w:r>
          </w:p>
          <w:p w14:paraId="215B9A8E" w14:textId="77777777" w:rsidR="00D6580D" w:rsidRDefault="00D6580D" w:rsidP="001F3D11">
            <w:pPr>
              <w:rPr>
                <w:rFonts w:asciiTheme="minorHAnsi" w:hAnsiTheme="minorHAnsi" w:cstheme="minorHAnsi"/>
              </w:rPr>
            </w:pPr>
          </w:p>
          <w:p w14:paraId="25521A04" w14:textId="17043082" w:rsidR="001F3D11" w:rsidRPr="00104A96" w:rsidRDefault="001F3D11" w:rsidP="001F3D11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2" w:type="dxa"/>
          </w:tcPr>
          <w:p w14:paraId="792489C3" w14:textId="476811DA" w:rsidR="001F3D11" w:rsidRPr="00104A96" w:rsidRDefault="001F3D11" w:rsidP="0003136B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Data collection and analysis plans</w:t>
            </w:r>
            <w:r w:rsidR="00193451" w:rsidRPr="00104A96">
              <w:rPr>
                <w:rFonts w:asciiTheme="minorHAnsi" w:hAnsiTheme="minorHAnsi" w:cstheme="minorHAnsi"/>
              </w:rPr>
              <w:t xml:space="preserve"> approved by the EAG (Feb 2019)</w:t>
            </w:r>
          </w:p>
          <w:p w14:paraId="3621C964" w14:textId="7E81C284" w:rsidR="00817D8E" w:rsidRPr="00104A96" w:rsidRDefault="001F3D11" w:rsidP="00817D8E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 xml:space="preserve">* </w:t>
            </w:r>
            <w:r w:rsidR="00817D8E" w:rsidRPr="00104A96">
              <w:rPr>
                <w:rFonts w:asciiTheme="minorHAnsi" w:hAnsiTheme="minorHAnsi" w:cstheme="minorHAnsi"/>
              </w:rPr>
              <w:t xml:space="preserve">Presentation of findings at </w:t>
            </w:r>
            <w:r w:rsidR="00193451" w:rsidRPr="00104A96">
              <w:rPr>
                <w:rFonts w:asciiTheme="minorHAnsi" w:hAnsiTheme="minorHAnsi" w:cstheme="minorHAnsi"/>
              </w:rPr>
              <w:t xml:space="preserve">the EAG </w:t>
            </w:r>
            <w:r w:rsidR="00817D8E" w:rsidRPr="00104A96">
              <w:rPr>
                <w:rFonts w:asciiTheme="minorHAnsi" w:hAnsiTheme="minorHAnsi" w:cstheme="minorHAnsi"/>
              </w:rPr>
              <w:t>annual Strategic Review (February 2020</w:t>
            </w:r>
            <w:r w:rsidR="00193451" w:rsidRPr="00104A96">
              <w:rPr>
                <w:rFonts w:asciiTheme="minorHAnsi" w:hAnsiTheme="minorHAnsi" w:cstheme="minorHAnsi"/>
              </w:rPr>
              <w:t>)</w:t>
            </w:r>
          </w:p>
          <w:p w14:paraId="59BCD123" w14:textId="5F345667" w:rsidR="00A26725" w:rsidRPr="00104A96" w:rsidRDefault="00A26725" w:rsidP="002C206A">
            <w:pPr>
              <w:rPr>
                <w:rFonts w:asciiTheme="minorHAnsi" w:hAnsiTheme="minorHAnsi" w:cstheme="minorHAnsi"/>
              </w:rPr>
            </w:pPr>
            <w:r w:rsidRPr="00104A96">
              <w:rPr>
                <w:rFonts w:asciiTheme="minorHAnsi" w:hAnsiTheme="minorHAnsi" w:cstheme="minorHAnsi"/>
              </w:rPr>
              <w:t>* Action plan which addresses inequality at IEHC from an intersectional perspective</w:t>
            </w:r>
            <w:r w:rsidR="004951C5" w:rsidRPr="00104A96">
              <w:rPr>
                <w:rFonts w:asciiTheme="minorHAnsi" w:hAnsiTheme="minorHAnsi" w:cstheme="minorHAnsi"/>
              </w:rPr>
              <w:t xml:space="preserve"> by 2021</w:t>
            </w:r>
            <w:r w:rsidRPr="00104A9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A64AF2B" w14:textId="661B897C" w:rsidR="0003136B" w:rsidRPr="00104A96" w:rsidRDefault="0003136B">
      <w:pPr>
        <w:rPr>
          <w:rFonts w:asciiTheme="minorHAnsi" w:hAnsiTheme="minorHAnsi" w:cstheme="minorHAnsi"/>
        </w:rPr>
      </w:pPr>
    </w:p>
    <w:sectPr w:rsidR="0003136B" w:rsidRPr="00104A96" w:rsidSect="003B3117">
      <w:headerReference w:type="default" r:id="rId8"/>
      <w:footerReference w:type="default" r:id="rId9"/>
      <w:pgSz w:w="16840" w:h="11900" w:orient="landscape"/>
      <w:pgMar w:top="851" w:right="1134" w:bottom="851" w:left="1247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6424B8" w16cid:durableId="1F603495"/>
  <w16cid:commentId w16cid:paraId="406F8D05" w16cid:durableId="1F603779"/>
  <w16cid:commentId w16cid:paraId="02DD4501" w16cid:durableId="1F603496"/>
  <w16cid:commentId w16cid:paraId="1DD5575B" w16cid:durableId="1F6037E4"/>
  <w16cid:commentId w16cid:paraId="5571DFA1" w16cid:durableId="1F6038D0"/>
  <w16cid:commentId w16cid:paraId="21069312" w16cid:durableId="1F603497"/>
  <w16cid:commentId w16cid:paraId="606D54E4" w16cid:durableId="1F60381C"/>
  <w16cid:commentId w16cid:paraId="18E21BCB" w16cid:durableId="1F603498"/>
  <w16cid:commentId w16cid:paraId="13D81E4E" w16cid:durableId="1F603838"/>
  <w16cid:commentId w16cid:paraId="680D57E7" w16cid:durableId="1F6039E3"/>
  <w16cid:commentId w16cid:paraId="2E9021A7" w16cid:durableId="1F603499"/>
  <w16cid:commentId w16cid:paraId="5D26C718" w16cid:durableId="1F60349A"/>
  <w16cid:commentId w16cid:paraId="2053A838" w16cid:durableId="1F603A64"/>
  <w16cid:commentId w16cid:paraId="7F6E66CD" w16cid:durableId="1F603BD2"/>
  <w16cid:commentId w16cid:paraId="3E4C89DD" w16cid:durableId="1F60349B"/>
  <w16cid:commentId w16cid:paraId="1BDA5863" w16cid:durableId="1F603C11"/>
  <w16cid:commentId w16cid:paraId="1C464B8D" w16cid:durableId="1F60349C"/>
  <w16cid:commentId w16cid:paraId="29AC0A98" w16cid:durableId="1F60349D"/>
  <w16cid:commentId w16cid:paraId="028E3CB2" w16cid:durableId="1F603EAB"/>
  <w16cid:commentId w16cid:paraId="65D130E5" w16cid:durableId="1F60349E"/>
  <w16cid:commentId w16cid:paraId="08D57FCB" w16cid:durableId="1F60400B"/>
  <w16cid:commentId w16cid:paraId="1B30B7BE" w16cid:durableId="1F60349F"/>
  <w16cid:commentId w16cid:paraId="5EC20D95" w16cid:durableId="1F6034A0"/>
  <w16cid:commentId w16cid:paraId="0D6287C2" w16cid:durableId="1F604182"/>
  <w16cid:commentId w16cid:paraId="5F71F584" w16cid:durableId="1F6034A1"/>
  <w16cid:commentId w16cid:paraId="23690B22" w16cid:durableId="1F604272"/>
  <w16cid:commentId w16cid:paraId="4784F5B3" w16cid:durableId="1F6034A2"/>
  <w16cid:commentId w16cid:paraId="04AE3AB4" w16cid:durableId="1F6043FF"/>
  <w16cid:commentId w16cid:paraId="1F0E8B37" w16cid:durableId="1F6044C9"/>
  <w16cid:commentId w16cid:paraId="4A5DD130" w16cid:durableId="1F604482"/>
  <w16cid:commentId w16cid:paraId="1895A3CC" w16cid:durableId="1F6044E4"/>
  <w16cid:commentId w16cid:paraId="485F6C59" w16cid:durableId="1F604508"/>
  <w16cid:commentId w16cid:paraId="4A24BAFD" w16cid:durableId="1F6034A3"/>
  <w16cid:commentId w16cid:paraId="43618EF8" w16cid:durableId="1F6034A4"/>
  <w16cid:commentId w16cid:paraId="54BEB913" w16cid:durableId="1F6034A5"/>
  <w16cid:commentId w16cid:paraId="5A52B971" w16cid:durableId="1F6034A6"/>
  <w16cid:commentId w16cid:paraId="5FE8FE8F" w16cid:durableId="1F604890"/>
  <w16cid:commentId w16cid:paraId="0746028F" w16cid:durableId="1F6034A7"/>
  <w16cid:commentId w16cid:paraId="51122776" w16cid:durableId="1F6034A8"/>
  <w16cid:commentId w16cid:paraId="694936A7" w16cid:durableId="1F604949"/>
  <w16cid:commentId w16cid:paraId="0D2592E2" w16cid:durableId="1F6034A9"/>
  <w16cid:commentId w16cid:paraId="30228B9B" w16cid:durableId="1F6034AA"/>
  <w16cid:commentId w16cid:paraId="7D9F5148" w16cid:durableId="1F6049FB"/>
  <w16cid:commentId w16cid:paraId="7CFA2FEC" w16cid:durableId="1F6034AB"/>
  <w16cid:commentId w16cid:paraId="4578AD41" w16cid:durableId="1F6034AC"/>
  <w16cid:commentId w16cid:paraId="4A8372D4" w16cid:durableId="1F6034AD"/>
  <w16cid:commentId w16cid:paraId="0C90C275" w16cid:durableId="1F6034AE"/>
  <w16cid:commentId w16cid:paraId="19B288EC" w16cid:durableId="1F6034AF"/>
  <w16cid:commentId w16cid:paraId="41B6607A" w16cid:durableId="1F6034B0"/>
  <w16cid:commentId w16cid:paraId="31439ED9" w16cid:durableId="1F604B79"/>
  <w16cid:commentId w16cid:paraId="70B2E3D6" w16cid:durableId="1F604BA2"/>
  <w16cid:commentId w16cid:paraId="6F5B12DF" w16cid:durableId="1F6034B1"/>
  <w16cid:commentId w16cid:paraId="113B8A58" w16cid:durableId="1F604B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F0ED" w14:textId="77777777" w:rsidR="00CD021E" w:rsidRDefault="00CD021E" w:rsidP="007D4C53">
      <w:r>
        <w:separator/>
      </w:r>
    </w:p>
  </w:endnote>
  <w:endnote w:type="continuationSeparator" w:id="0">
    <w:p w14:paraId="5825D676" w14:textId="77777777" w:rsidR="00CD021E" w:rsidRDefault="00CD021E" w:rsidP="007D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236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4EB5D" w14:textId="31C5CBFC" w:rsidR="00CD021E" w:rsidRDefault="00CD02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623AD" w14:textId="77777777" w:rsidR="00CD021E" w:rsidRDefault="00CD0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60E3" w14:textId="77777777" w:rsidR="00CD021E" w:rsidRDefault="00CD021E" w:rsidP="007D4C53">
      <w:r>
        <w:separator/>
      </w:r>
    </w:p>
  </w:footnote>
  <w:footnote w:type="continuationSeparator" w:id="0">
    <w:p w14:paraId="27141500" w14:textId="77777777" w:rsidR="00CD021E" w:rsidRDefault="00CD021E" w:rsidP="007D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" w:hAnsi="Times New Roman"/>
        <w:color w:val="auto"/>
        <w:sz w:val="24"/>
        <w:lang w:eastAsia="ja-JP"/>
      </w:rPr>
      <w:id w:val="2080555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D892E1" w14:textId="7430A75C" w:rsidR="00CD021E" w:rsidRPr="00FC04BD" w:rsidRDefault="00CD021E" w:rsidP="00C4139E">
        <w:pPr>
          <w:pStyle w:val="BodyCopy"/>
          <w:keepNext/>
          <w:spacing w:after="0" w:line="240" w:lineRule="auto"/>
          <w:jc w:val="center"/>
          <w:rPr>
            <w:rFonts w:asciiTheme="minorHAnsi" w:hAnsiTheme="minorHAnsi" w:cstheme="minorHAnsi"/>
            <w:b/>
            <w:color w:val="auto"/>
            <w:sz w:val="30"/>
            <w:szCs w:val="22"/>
          </w:rPr>
        </w:pPr>
        <w:r w:rsidRPr="00FC04BD">
          <w:rPr>
            <w:rFonts w:asciiTheme="minorHAnsi" w:hAnsiTheme="minorHAnsi" w:cstheme="minorHAnsi"/>
            <w:b/>
            <w:color w:val="auto"/>
            <w:sz w:val="30"/>
            <w:szCs w:val="22"/>
          </w:rPr>
          <w:t>Institute of Epidemiology and Health C</w:t>
        </w:r>
        <w:r>
          <w:rPr>
            <w:rFonts w:asciiTheme="minorHAnsi" w:hAnsiTheme="minorHAnsi" w:cstheme="minorHAnsi"/>
            <w:b/>
            <w:color w:val="auto"/>
            <w:sz w:val="30"/>
            <w:szCs w:val="22"/>
          </w:rPr>
          <w:t>are Athena Swan Action Plan 2019</w:t>
        </w:r>
        <w:r w:rsidRPr="00FC04BD">
          <w:rPr>
            <w:rFonts w:asciiTheme="minorHAnsi" w:hAnsiTheme="minorHAnsi" w:cstheme="minorHAnsi"/>
            <w:b/>
            <w:color w:val="auto"/>
            <w:sz w:val="30"/>
            <w:szCs w:val="22"/>
          </w:rPr>
          <w:t xml:space="preserve"> to 2022</w:t>
        </w:r>
      </w:p>
      <w:p w14:paraId="1AD61330" w14:textId="0936DF21" w:rsidR="00CD021E" w:rsidRDefault="00CD021E" w:rsidP="001E11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BA4"/>
    <w:multiLevelType w:val="hybridMultilevel"/>
    <w:tmpl w:val="D5D62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A9F"/>
    <w:multiLevelType w:val="hybridMultilevel"/>
    <w:tmpl w:val="8F5682BA"/>
    <w:lvl w:ilvl="0" w:tplc="6C5691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0C3"/>
    <w:multiLevelType w:val="hybridMultilevel"/>
    <w:tmpl w:val="8F5682BA"/>
    <w:lvl w:ilvl="0" w:tplc="6C5691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610D1"/>
    <w:multiLevelType w:val="hybridMultilevel"/>
    <w:tmpl w:val="82AEC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0250"/>
    <w:multiLevelType w:val="hybridMultilevel"/>
    <w:tmpl w:val="8F5682BA"/>
    <w:lvl w:ilvl="0" w:tplc="6C5691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32CC0"/>
    <w:multiLevelType w:val="hybridMultilevel"/>
    <w:tmpl w:val="8F5682BA"/>
    <w:lvl w:ilvl="0" w:tplc="6C5691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27A7C"/>
    <w:multiLevelType w:val="hybridMultilevel"/>
    <w:tmpl w:val="CA0CC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0D1A"/>
    <w:multiLevelType w:val="hybridMultilevel"/>
    <w:tmpl w:val="6E96D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4C23"/>
    <w:multiLevelType w:val="hybridMultilevel"/>
    <w:tmpl w:val="74A8F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C2"/>
    <w:rsid w:val="00002809"/>
    <w:rsid w:val="000034C4"/>
    <w:rsid w:val="00006232"/>
    <w:rsid w:val="0000722C"/>
    <w:rsid w:val="00012557"/>
    <w:rsid w:val="0001279D"/>
    <w:rsid w:val="000139A2"/>
    <w:rsid w:val="00014667"/>
    <w:rsid w:val="00014DDD"/>
    <w:rsid w:val="0001725C"/>
    <w:rsid w:val="00017B2F"/>
    <w:rsid w:val="000224FE"/>
    <w:rsid w:val="00022C9E"/>
    <w:rsid w:val="00022DAD"/>
    <w:rsid w:val="000231FB"/>
    <w:rsid w:val="000232F0"/>
    <w:rsid w:val="00023694"/>
    <w:rsid w:val="00027A21"/>
    <w:rsid w:val="00027F56"/>
    <w:rsid w:val="0003136B"/>
    <w:rsid w:val="00043605"/>
    <w:rsid w:val="00044598"/>
    <w:rsid w:val="000448FC"/>
    <w:rsid w:val="00047D68"/>
    <w:rsid w:val="000509ED"/>
    <w:rsid w:val="00050FFB"/>
    <w:rsid w:val="00057E1B"/>
    <w:rsid w:val="0006196F"/>
    <w:rsid w:val="0006198B"/>
    <w:rsid w:val="00061FDD"/>
    <w:rsid w:val="000628FD"/>
    <w:rsid w:val="00062DAD"/>
    <w:rsid w:val="00062DF3"/>
    <w:rsid w:val="00062FEB"/>
    <w:rsid w:val="00063709"/>
    <w:rsid w:val="00063D20"/>
    <w:rsid w:val="00065F70"/>
    <w:rsid w:val="000662E7"/>
    <w:rsid w:val="00070017"/>
    <w:rsid w:val="0007013C"/>
    <w:rsid w:val="00070BE7"/>
    <w:rsid w:val="00070F37"/>
    <w:rsid w:val="00070FE2"/>
    <w:rsid w:val="0007128A"/>
    <w:rsid w:val="000747B6"/>
    <w:rsid w:val="0008090D"/>
    <w:rsid w:val="00081CB1"/>
    <w:rsid w:val="0008220B"/>
    <w:rsid w:val="00083733"/>
    <w:rsid w:val="00084901"/>
    <w:rsid w:val="00085553"/>
    <w:rsid w:val="000874D4"/>
    <w:rsid w:val="000876D6"/>
    <w:rsid w:val="00087D53"/>
    <w:rsid w:val="0009351E"/>
    <w:rsid w:val="00093531"/>
    <w:rsid w:val="00094A7A"/>
    <w:rsid w:val="00096584"/>
    <w:rsid w:val="00096757"/>
    <w:rsid w:val="000A0811"/>
    <w:rsid w:val="000A3453"/>
    <w:rsid w:val="000A40CD"/>
    <w:rsid w:val="000A4447"/>
    <w:rsid w:val="000A618A"/>
    <w:rsid w:val="000B1FC0"/>
    <w:rsid w:val="000B205C"/>
    <w:rsid w:val="000B3FA0"/>
    <w:rsid w:val="000B4C9C"/>
    <w:rsid w:val="000B780C"/>
    <w:rsid w:val="000C1530"/>
    <w:rsid w:val="000C493A"/>
    <w:rsid w:val="000C4A2D"/>
    <w:rsid w:val="000C5E42"/>
    <w:rsid w:val="000D00D1"/>
    <w:rsid w:val="000D0919"/>
    <w:rsid w:val="000D1544"/>
    <w:rsid w:val="000D3A9A"/>
    <w:rsid w:val="000D4A95"/>
    <w:rsid w:val="000D5DFC"/>
    <w:rsid w:val="000D798D"/>
    <w:rsid w:val="000D7C07"/>
    <w:rsid w:val="000E0253"/>
    <w:rsid w:val="000E21C0"/>
    <w:rsid w:val="000E21C9"/>
    <w:rsid w:val="000E2917"/>
    <w:rsid w:val="000E55AA"/>
    <w:rsid w:val="000F0FEB"/>
    <w:rsid w:val="000F139E"/>
    <w:rsid w:val="000F3E7B"/>
    <w:rsid w:val="000F7150"/>
    <w:rsid w:val="000F7906"/>
    <w:rsid w:val="00101950"/>
    <w:rsid w:val="00103179"/>
    <w:rsid w:val="001034BE"/>
    <w:rsid w:val="00104450"/>
    <w:rsid w:val="0010488C"/>
    <w:rsid w:val="00104A96"/>
    <w:rsid w:val="00105B5C"/>
    <w:rsid w:val="00111282"/>
    <w:rsid w:val="001113F7"/>
    <w:rsid w:val="00113837"/>
    <w:rsid w:val="0011623A"/>
    <w:rsid w:val="00117388"/>
    <w:rsid w:val="001213A8"/>
    <w:rsid w:val="0012171A"/>
    <w:rsid w:val="00122030"/>
    <w:rsid w:val="00125925"/>
    <w:rsid w:val="0012653D"/>
    <w:rsid w:val="00131704"/>
    <w:rsid w:val="00134AA8"/>
    <w:rsid w:val="001355D4"/>
    <w:rsid w:val="001362D2"/>
    <w:rsid w:val="00137358"/>
    <w:rsid w:val="00137F1B"/>
    <w:rsid w:val="00140AAC"/>
    <w:rsid w:val="00144B3C"/>
    <w:rsid w:val="00145E7A"/>
    <w:rsid w:val="001472D3"/>
    <w:rsid w:val="00147C57"/>
    <w:rsid w:val="00147C93"/>
    <w:rsid w:val="00152324"/>
    <w:rsid w:val="00155A32"/>
    <w:rsid w:val="00155A58"/>
    <w:rsid w:val="00171601"/>
    <w:rsid w:val="0017418A"/>
    <w:rsid w:val="00181A71"/>
    <w:rsid w:val="0018431C"/>
    <w:rsid w:val="00185535"/>
    <w:rsid w:val="001859CD"/>
    <w:rsid w:val="00185BEE"/>
    <w:rsid w:val="0019008E"/>
    <w:rsid w:val="0019107B"/>
    <w:rsid w:val="001919F6"/>
    <w:rsid w:val="0019221F"/>
    <w:rsid w:val="00192C2A"/>
    <w:rsid w:val="00193451"/>
    <w:rsid w:val="0019485F"/>
    <w:rsid w:val="00195266"/>
    <w:rsid w:val="001952C5"/>
    <w:rsid w:val="00195E07"/>
    <w:rsid w:val="00195FC8"/>
    <w:rsid w:val="001A0409"/>
    <w:rsid w:val="001A07C7"/>
    <w:rsid w:val="001A0DE3"/>
    <w:rsid w:val="001A3468"/>
    <w:rsid w:val="001A377D"/>
    <w:rsid w:val="001A6614"/>
    <w:rsid w:val="001A7B5B"/>
    <w:rsid w:val="001B3B9B"/>
    <w:rsid w:val="001B4B12"/>
    <w:rsid w:val="001B51F8"/>
    <w:rsid w:val="001B542D"/>
    <w:rsid w:val="001B654B"/>
    <w:rsid w:val="001C074F"/>
    <w:rsid w:val="001C26B0"/>
    <w:rsid w:val="001C2D5A"/>
    <w:rsid w:val="001C34E7"/>
    <w:rsid w:val="001C50EB"/>
    <w:rsid w:val="001C672B"/>
    <w:rsid w:val="001C6BC8"/>
    <w:rsid w:val="001C73BA"/>
    <w:rsid w:val="001D02A3"/>
    <w:rsid w:val="001D262F"/>
    <w:rsid w:val="001D3291"/>
    <w:rsid w:val="001D514B"/>
    <w:rsid w:val="001D70BD"/>
    <w:rsid w:val="001E1129"/>
    <w:rsid w:val="001E6E73"/>
    <w:rsid w:val="001E7410"/>
    <w:rsid w:val="001E7EC2"/>
    <w:rsid w:val="001F1F5B"/>
    <w:rsid w:val="001F3AFC"/>
    <w:rsid w:val="001F3D11"/>
    <w:rsid w:val="00202CC0"/>
    <w:rsid w:val="00203E65"/>
    <w:rsid w:val="00204D3D"/>
    <w:rsid w:val="00204ED7"/>
    <w:rsid w:val="0021019B"/>
    <w:rsid w:val="002104A5"/>
    <w:rsid w:val="00211D21"/>
    <w:rsid w:val="0022027D"/>
    <w:rsid w:val="00220454"/>
    <w:rsid w:val="00221286"/>
    <w:rsid w:val="00224E4B"/>
    <w:rsid w:val="00227F14"/>
    <w:rsid w:val="002302A5"/>
    <w:rsid w:val="002323B6"/>
    <w:rsid w:val="00235C7B"/>
    <w:rsid w:val="0023646A"/>
    <w:rsid w:val="0023660F"/>
    <w:rsid w:val="00236A10"/>
    <w:rsid w:val="00240D2F"/>
    <w:rsid w:val="00240D6A"/>
    <w:rsid w:val="00242CA0"/>
    <w:rsid w:val="00246C0D"/>
    <w:rsid w:val="0025075C"/>
    <w:rsid w:val="00250BC6"/>
    <w:rsid w:val="002513F7"/>
    <w:rsid w:val="00251E30"/>
    <w:rsid w:val="00252659"/>
    <w:rsid w:val="00253FE9"/>
    <w:rsid w:val="002554AC"/>
    <w:rsid w:val="00255859"/>
    <w:rsid w:val="00255D68"/>
    <w:rsid w:val="002577A8"/>
    <w:rsid w:val="002605C4"/>
    <w:rsid w:val="00262752"/>
    <w:rsid w:val="002629D8"/>
    <w:rsid w:val="002706D2"/>
    <w:rsid w:val="002706FF"/>
    <w:rsid w:val="00272124"/>
    <w:rsid w:val="00272C24"/>
    <w:rsid w:val="00275342"/>
    <w:rsid w:val="00276B6C"/>
    <w:rsid w:val="002779F2"/>
    <w:rsid w:val="00280E7C"/>
    <w:rsid w:val="00281930"/>
    <w:rsid w:val="00283F12"/>
    <w:rsid w:val="00284E9F"/>
    <w:rsid w:val="00285B8B"/>
    <w:rsid w:val="00285E5A"/>
    <w:rsid w:val="00286F1D"/>
    <w:rsid w:val="002871DF"/>
    <w:rsid w:val="00290EEE"/>
    <w:rsid w:val="002910A0"/>
    <w:rsid w:val="00292F35"/>
    <w:rsid w:val="00293C14"/>
    <w:rsid w:val="00293CD2"/>
    <w:rsid w:val="00293E49"/>
    <w:rsid w:val="002953B3"/>
    <w:rsid w:val="00297A83"/>
    <w:rsid w:val="002A03AF"/>
    <w:rsid w:val="002A1CCD"/>
    <w:rsid w:val="002A240D"/>
    <w:rsid w:val="002A33B6"/>
    <w:rsid w:val="002B2E45"/>
    <w:rsid w:val="002B5224"/>
    <w:rsid w:val="002B79F7"/>
    <w:rsid w:val="002C0C85"/>
    <w:rsid w:val="002C206A"/>
    <w:rsid w:val="002C28D1"/>
    <w:rsid w:val="002C303D"/>
    <w:rsid w:val="002C343B"/>
    <w:rsid w:val="002C3B21"/>
    <w:rsid w:val="002C690D"/>
    <w:rsid w:val="002D182F"/>
    <w:rsid w:val="002D23D0"/>
    <w:rsid w:val="002D366F"/>
    <w:rsid w:val="002D582D"/>
    <w:rsid w:val="002D6867"/>
    <w:rsid w:val="002D74EF"/>
    <w:rsid w:val="002E0E9F"/>
    <w:rsid w:val="002E11B4"/>
    <w:rsid w:val="002E2416"/>
    <w:rsid w:val="002E49B8"/>
    <w:rsid w:val="002E4B95"/>
    <w:rsid w:val="002E5050"/>
    <w:rsid w:val="002E542B"/>
    <w:rsid w:val="002E6106"/>
    <w:rsid w:val="002E65DE"/>
    <w:rsid w:val="002E76E4"/>
    <w:rsid w:val="002F0B02"/>
    <w:rsid w:val="002F17EB"/>
    <w:rsid w:val="002F1EB2"/>
    <w:rsid w:val="002F4710"/>
    <w:rsid w:val="002F66E9"/>
    <w:rsid w:val="002F7D0C"/>
    <w:rsid w:val="002F7FBC"/>
    <w:rsid w:val="00301A0C"/>
    <w:rsid w:val="0030388D"/>
    <w:rsid w:val="00304036"/>
    <w:rsid w:val="00305116"/>
    <w:rsid w:val="00306562"/>
    <w:rsid w:val="003068F5"/>
    <w:rsid w:val="00307704"/>
    <w:rsid w:val="00312228"/>
    <w:rsid w:val="00312955"/>
    <w:rsid w:val="0031691B"/>
    <w:rsid w:val="0031703B"/>
    <w:rsid w:val="00317956"/>
    <w:rsid w:val="00323687"/>
    <w:rsid w:val="00323BD0"/>
    <w:rsid w:val="00323DEF"/>
    <w:rsid w:val="00326805"/>
    <w:rsid w:val="00330C5C"/>
    <w:rsid w:val="00331749"/>
    <w:rsid w:val="00337687"/>
    <w:rsid w:val="003403A0"/>
    <w:rsid w:val="00345E84"/>
    <w:rsid w:val="0035031C"/>
    <w:rsid w:val="00350D5E"/>
    <w:rsid w:val="00356962"/>
    <w:rsid w:val="003612A3"/>
    <w:rsid w:val="0036159E"/>
    <w:rsid w:val="00364F63"/>
    <w:rsid w:val="00365111"/>
    <w:rsid w:val="00366F4C"/>
    <w:rsid w:val="00367A06"/>
    <w:rsid w:val="0037056A"/>
    <w:rsid w:val="00370FA0"/>
    <w:rsid w:val="00371149"/>
    <w:rsid w:val="00371376"/>
    <w:rsid w:val="00374BD4"/>
    <w:rsid w:val="00375460"/>
    <w:rsid w:val="003778FA"/>
    <w:rsid w:val="00381379"/>
    <w:rsid w:val="00381762"/>
    <w:rsid w:val="00382C89"/>
    <w:rsid w:val="00385677"/>
    <w:rsid w:val="00387A54"/>
    <w:rsid w:val="00394816"/>
    <w:rsid w:val="003956B7"/>
    <w:rsid w:val="00396D6C"/>
    <w:rsid w:val="003A0035"/>
    <w:rsid w:val="003A42D5"/>
    <w:rsid w:val="003A4ED3"/>
    <w:rsid w:val="003B1964"/>
    <w:rsid w:val="003B2943"/>
    <w:rsid w:val="003B3117"/>
    <w:rsid w:val="003C17EF"/>
    <w:rsid w:val="003C4E4B"/>
    <w:rsid w:val="003D176B"/>
    <w:rsid w:val="003D2A20"/>
    <w:rsid w:val="003D2B03"/>
    <w:rsid w:val="003D3CE4"/>
    <w:rsid w:val="003D3F67"/>
    <w:rsid w:val="003D428D"/>
    <w:rsid w:val="003D4D3D"/>
    <w:rsid w:val="003D5CD9"/>
    <w:rsid w:val="003D6687"/>
    <w:rsid w:val="003D79C6"/>
    <w:rsid w:val="003E05FE"/>
    <w:rsid w:val="003E0980"/>
    <w:rsid w:val="003E351B"/>
    <w:rsid w:val="003E452E"/>
    <w:rsid w:val="003E5250"/>
    <w:rsid w:val="003E5FFF"/>
    <w:rsid w:val="003E631C"/>
    <w:rsid w:val="003E6602"/>
    <w:rsid w:val="003E6972"/>
    <w:rsid w:val="003F1BCA"/>
    <w:rsid w:val="003F25B8"/>
    <w:rsid w:val="003F3FB5"/>
    <w:rsid w:val="003F4516"/>
    <w:rsid w:val="003F55CF"/>
    <w:rsid w:val="003F57DB"/>
    <w:rsid w:val="003F6A3D"/>
    <w:rsid w:val="00401064"/>
    <w:rsid w:val="00401599"/>
    <w:rsid w:val="0040329D"/>
    <w:rsid w:val="00403B6A"/>
    <w:rsid w:val="00411F2E"/>
    <w:rsid w:val="004138F7"/>
    <w:rsid w:val="00413E46"/>
    <w:rsid w:val="00416ED2"/>
    <w:rsid w:val="00417651"/>
    <w:rsid w:val="00424127"/>
    <w:rsid w:val="004243CE"/>
    <w:rsid w:val="004249B5"/>
    <w:rsid w:val="004256EE"/>
    <w:rsid w:val="00426122"/>
    <w:rsid w:val="0042738A"/>
    <w:rsid w:val="004279F6"/>
    <w:rsid w:val="00427F53"/>
    <w:rsid w:val="00430C25"/>
    <w:rsid w:val="00430E80"/>
    <w:rsid w:val="004326E7"/>
    <w:rsid w:val="004329EF"/>
    <w:rsid w:val="00435FC1"/>
    <w:rsid w:val="004370DC"/>
    <w:rsid w:val="0043796D"/>
    <w:rsid w:val="00442F36"/>
    <w:rsid w:val="00442F40"/>
    <w:rsid w:val="004441C3"/>
    <w:rsid w:val="00444F70"/>
    <w:rsid w:val="004469EE"/>
    <w:rsid w:val="00455E7A"/>
    <w:rsid w:val="00460753"/>
    <w:rsid w:val="0046173F"/>
    <w:rsid w:val="004621D3"/>
    <w:rsid w:val="00463D30"/>
    <w:rsid w:val="00464450"/>
    <w:rsid w:val="004661FC"/>
    <w:rsid w:val="00467BAB"/>
    <w:rsid w:val="00471C1A"/>
    <w:rsid w:val="00474240"/>
    <w:rsid w:val="0047460B"/>
    <w:rsid w:val="00476083"/>
    <w:rsid w:val="004815FC"/>
    <w:rsid w:val="00481923"/>
    <w:rsid w:val="00482B77"/>
    <w:rsid w:val="00484AC7"/>
    <w:rsid w:val="004853C7"/>
    <w:rsid w:val="00485F3B"/>
    <w:rsid w:val="00490154"/>
    <w:rsid w:val="00494E87"/>
    <w:rsid w:val="004951C5"/>
    <w:rsid w:val="004A0558"/>
    <w:rsid w:val="004A150E"/>
    <w:rsid w:val="004A195B"/>
    <w:rsid w:val="004A1ECA"/>
    <w:rsid w:val="004A23BE"/>
    <w:rsid w:val="004A33BB"/>
    <w:rsid w:val="004A5190"/>
    <w:rsid w:val="004A561F"/>
    <w:rsid w:val="004B2F47"/>
    <w:rsid w:val="004B6B1F"/>
    <w:rsid w:val="004B6F80"/>
    <w:rsid w:val="004C3DD1"/>
    <w:rsid w:val="004C591C"/>
    <w:rsid w:val="004C6928"/>
    <w:rsid w:val="004D16A9"/>
    <w:rsid w:val="004D2FC7"/>
    <w:rsid w:val="004D3860"/>
    <w:rsid w:val="004D3938"/>
    <w:rsid w:val="004D3A46"/>
    <w:rsid w:val="004D4749"/>
    <w:rsid w:val="004D474A"/>
    <w:rsid w:val="004D49C4"/>
    <w:rsid w:val="004D4A31"/>
    <w:rsid w:val="004D58F0"/>
    <w:rsid w:val="004D6851"/>
    <w:rsid w:val="004D7F03"/>
    <w:rsid w:val="004E5654"/>
    <w:rsid w:val="004E59E7"/>
    <w:rsid w:val="004E6195"/>
    <w:rsid w:val="004F5892"/>
    <w:rsid w:val="005002CC"/>
    <w:rsid w:val="00500B51"/>
    <w:rsid w:val="0050290C"/>
    <w:rsid w:val="00503F20"/>
    <w:rsid w:val="00506EA8"/>
    <w:rsid w:val="005100F2"/>
    <w:rsid w:val="0051549E"/>
    <w:rsid w:val="00515F69"/>
    <w:rsid w:val="00516AC3"/>
    <w:rsid w:val="005177D6"/>
    <w:rsid w:val="00521DA3"/>
    <w:rsid w:val="00521FA4"/>
    <w:rsid w:val="00530F9A"/>
    <w:rsid w:val="00533F9A"/>
    <w:rsid w:val="00535654"/>
    <w:rsid w:val="0053664F"/>
    <w:rsid w:val="00537789"/>
    <w:rsid w:val="005440DF"/>
    <w:rsid w:val="00553E4F"/>
    <w:rsid w:val="005542B2"/>
    <w:rsid w:val="00555440"/>
    <w:rsid w:val="005572A9"/>
    <w:rsid w:val="00563693"/>
    <w:rsid w:val="00566530"/>
    <w:rsid w:val="00567523"/>
    <w:rsid w:val="00567E48"/>
    <w:rsid w:val="0057096B"/>
    <w:rsid w:val="0057169D"/>
    <w:rsid w:val="00573388"/>
    <w:rsid w:val="00573BF3"/>
    <w:rsid w:val="0057491A"/>
    <w:rsid w:val="005802C2"/>
    <w:rsid w:val="0058221F"/>
    <w:rsid w:val="00585941"/>
    <w:rsid w:val="005868F5"/>
    <w:rsid w:val="005917A9"/>
    <w:rsid w:val="00591AD7"/>
    <w:rsid w:val="00592909"/>
    <w:rsid w:val="005929BA"/>
    <w:rsid w:val="00593E86"/>
    <w:rsid w:val="00593FC6"/>
    <w:rsid w:val="00594670"/>
    <w:rsid w:val="00594868"/>
    <w:rsid w:val="00594A8C"/>
    <w:rsid w:val="005A4976"/>
    <w:rsid w:val="005A736A"/>
    <w:rsid w:val="005A79D4"/>
    <w:rsid w:val="005A7BB3"/>
    <w:rsid w:val="005B4A9B"/>
    <w:rsid w:val="005B505B"/>
    <w:rsid w:val="005B55DA"/>
    <w:rsid w:val="005B68C5"/>
    <w:rsid w:val="005C0DE7"/>
    <w:rsid w:val="005C19BB"/>
    <w:rsid w:val="005C2226"/>
    <w:rsid w:val="005C222E"/>
    <w:rsid w:val="005C3FA2"/>
    <w:rsid w:val="005C652C"/>
    <w:rsid w:val="005C6A3E"/>
    <w:rsid w:val="005C76D4"/>
    <w:rsid w:val="005C7E1C"/>
    <w:rsid w:val="005D2466"/>
    <w:rsid w:val="005D3D47"/>
    <w:rsid w:val="005D7B28"/>
    <w:rsid w:val="005E132C"/>
    <w:rsid w:val="005E250F"/>
    <w:rsid w:val="005E27C7"/>
    <w:rsid w:val="005E2BBB"/>
    <w:rsid w:val="005E2C7B"/>
    <w:rsid w:val="005E4E42"/>
    <w:rsid w:val="005E568D"/>
    <w:rsid w:val="005F0703"/>
    <w:rsid w:val="005F1361"/>
    <w:rsid w:val="005F1C59"/>
    <w:rsid w:val="005F28F7"/>
    <w:rsid w:val="005F2B94"/>
    <w:rsid w:val="005F3852"/>
    <w:rsid w:val="005F3B90"/>
    <w:rsid w:val="005F40C9"/>
    <w:rsid w:val="005F7BB5"/>
    <w:rsid w:val="006007FE"/>
    <w:rsid w:val="00601638"/>
    <w:rsid w:val="0060230F"/>
    <w:rsid w:val="0060245F"/>
    <w:rsid w:val="00613150"/>
    <w:rsid w:val="006134E8"/>
    <w:rsid w:val="006140AD"/>
    <w:rsid w:val="006147CC"/>
    <w:rsid w:val="00616238"/>
    <w:rsid w:val="00616348"/>
    <w:rsid w:val="00623344"/>
    <w:rsid w:val="00623BB7"/>
    <w:rsid w:val="0062523B"/>
    <w:rsid w:val="00626349"/>
    <w:rsid w:val="00626A37"/>
    <w:rsid w:val="00627DCD"/>
    <w:rsid w:val="006302B4"/>
    <w:rsid w:val="00632F27"/>
    <w:rsid w:val="0063465E"/>
    <w:rsid w:val="00634F45"/>
    <w:rsid w:val="006363A1"/>
    <w:rsid w:val="00636BBA"/>
    <w:rsid w:val="0063746C"/>
    <w:rsid w:val="00637881"/>
    <w:rsid w:val="00640BDE"/>
    <w:rsid w:val="00641BF3"/>
    <w:rsid w:val="00644CB6"/>
    <w:rsid w:val="006450E3"/>
    <w:rsid w:val="006456F9"/>
    <w:rsid w:val="006475A1"/>
    <w:rsid w:val="00650159"/>
    <w:rsid w:val="00653348"/>
    <w:rsid w:val="00653B6E"/>
    <w:rsid w:val="00654C73"/>
    <w:rsid w:val="00655DF9"/>
    <w:rsid w:val="0065743D"/>
    <w:rsid w:val="00657ADC"/>
    <w:rsid w:val="006603D5"/>
    <w:rsid w:val="0066193F"/>
    <w:rsid w:val="0066268B"/>
    <w:rsid w:val="006635BE"/>
    <w:rsid w:val="00665491"/>
    <w:rsid w:val="00665A23"/>
    <w:rsid w:val="00666984"/>
    <w:rsid w:val="00670D4C"/>
    <w:rsid w:val="0067235F"/>
    <w:rsid w:val="00676B20"/>
    <w:rsid w:val="00681802"/>
    <w:rsid w:val="00684882"/>
    <w:rsid w:val="00686026"/>
    <w:rsid w:val="006870C0"/>
    <w:rsid w:val="0069036F"/>
    <w:rsid w:val="006939D7"/>
    <w:rsid w:val="006A1036"/>
    <w:rsid w:val="006A1EB3"/>
    <w:rsid w:val="006A36B1"/>
    <w:rsid w:val="006A5D6A"/>
    <w:rsid w:val="006B01CB"/>
    <w:rsid w:val="006B02BD"/>
    <w:rsid w:val="006B1F34"/>
    <w:rsid w:val="006B24D1"/>
    <w:rsid w:val="006B32C8"/>
    <w:rsid w:val="006B3D4D"/>
    <w:rsid w:val="006C4E84"/>
    <w:rsid w:val="006C774F"/>
    <w:rsid w:val="006D011E"/>
    <w:rsid w:val="006D073B"/>
    <w:rsid w:val="006D3F52"/>
    <w:rsid w:val="006D55B1"/>
    <w:rsid w:val="006D5638"/>
    <w:rsid w:val="006D614E"/>
    <w:rsid w:val="006D7D31"/>
    <w:rsid w:val="006E15A2"/>
    <w:rsid w:val="006E2F07"/>
    <w:rsid w:val="006E365B"/>
    <w:rsid w:val="006E5512"/>
    <w:rsid w:val="006F0387"/>
    <w:rsid w:val="006F0ECB"/>
    <w:rsid w:val="006F2C1F"/>
    <w:rsid w:val="006F4E2B"/>
    <w:rsid w:val="006F659B"/>
    <w:rsid w:val="006F751A"/>
    <w:rsid w:val="00701F5A"/>
    <w:rsid w:val="00702021"/>
    <w:rsid w:val="0070296F"/>
    <w:rsid w:val="00702D85"/>
    <w:rsid w:val="00702F90"/>
    <w:rsid w:val="00704AA2"/>
    <w:rsid w:val="00711337"/>
    <w:rsid w:val="00713AA5"/>
    <w:rsid w:val="00713F40"/>
    <w:rsid w:val="007160A1"/>
    <w:rsid w:val="00720A19"/>
    <w:rsid w:val="00721978"/>
    <w:rsid w:val="007235D3"/>
    <w:rsid w:val="00723D3F"/>
    <w:rsid w:val="00725935"/>
    <w:rsid w:val="00725E7C"/>
    <w:rsid w:val="007316E6"/>
    <w:rsid w:val="00732C3B"/>
    <w:rsid w:val="00734C8B"/>
    <w:rsid w:val="007354E7"/>
    <w:rsid w:val="007412E6"/>
    <w:rsid w:val="00742458"/>
    <w:rsid w:val="007431EA"/>
    <w:rsid w:val="00744499"/>
    <w:rsid w:val="00745573"/>
    <w:rsid w:val="00747BC8"/>
    <w:rsid w:val="0075037B"/>
    <w:rsid w:val="00750F81"/>
    <w:rsid w:val="007511C8"/>
    <w:rsid w:val="00753370"/>
    <w:rsid w:val="00754D09"/>
    <w:rsid w:val="007577D0"/>
    <w:rsid w:val="00757E52"/>
    <w:rsid w:val="00761E6B"/>
    <w:rsid w:val="0076475C"/>
    <w:rsid w:val="00765C71"/>
    <w:rsid w:val="00766646"/>
    <w:rsid w:val="00766DF6"/>
    <w:rsid w:val="007712A1"/>
    <w:rsid w:val="00772BD3"/>
    <w:rsid w:val="007734EC"/>
    <w:rsid w:val="007759E0"/>
    <w:rsid w:val="00777AC3"/>
    <w:rsid w:val="007830A0"/>
    <w:rsid w:val="00783C68"/>
    <w:rsid w:val="007842C2"/>
    <w:rsid w:val="00785F9A"/>
    <w:rsid w:val="0078629F"/>
    <w:rsid w:val="00786B00"/>
    <w:rsid w:val="00791888"/>
    <w:rsid w:val="00791BD4"/>
    <w:rsid w:val="0079284C"/>
    <w:rsid w:val="00793CC9"/>
    <w:rsid w:val="007944F5"/>
    <w:rsid w:val="00795710"/>
    <w:rsid w:val="007963BB"/>
    <w:rsid w:val="0079647E"/>
    <w:rsid w:val="00796C2F"/>
    <w:rsid w:val="007A2DF2"/>
    <w:rsid w:val="007A44BC"/>
    <w:rsid w:val="007A6A4D"/>
    <w:rsid w:val="007B0117"/>
    <w:rsid w:val="007B2378"/>
    <w:rsid w:val="007B5159"/>
    <w:rsid w:val="007B5BAC"/>
    <w:rsid w:val="007B5D4E"/>
    <w:rsid w:val="007B6382"/>
    <w:rsid w:val="007B764F"/>
    <w:rsid w:val="007B7F5C"/>
    <w:rsid w:val="007C101C"/>
    <w:rsid w:val="007C247B"/>
    <w:rsid w:val="007C559E"/>
    <w:rsid w:val="007C627C"/>
    <w:rsid w:val="007C76FA"/>
    <w:rsid w:val="007C78CE"/>
    <w:rsid w:val="007C7FDF"/>
    <w:rsid w:val="007D06FC"/>
    <w:rsid w:val="007D2117"/>
    <w:rsid w:val="007D34C2"/>
    <w:rsid w:val="007D4C53"/>
    <w:rsid w:val="007E0CF2"/>
    <w:rsid w:val="007E0D44"/>
    <w:rsid w:val="007E2C66"/>
    <w:rsid w:val="007E4D11"/>
    <w:rsid w:val="007F46AE"/>
    <w:rsid w:val="007F7579"/>
    <w:rsid w:val="007F76EF"/>
    <w:rsid w:val="007F7A9C"/>
    <w:rsid w:val="007F7B17"/>
    <w:rsid w:val="00800DA2"/>
    <w:rsid w:val="0080290F"/>
    <w:rsid w:val="00807DAD"/>
    <w:rsid w:val="00812318"/>
    <w:rsid w:val="00812641"/>
    <w:rsid w:val="00817D8E"/>
    <w:rsid w:val="0082057A"/>
    <w:rsid w:val="00821CE1"/>
    <w:rsid w:val="00822475"/>
    <w:rsid w:val="00823E7F"/>
    <w:rsid w:val="008265DB"/>
    <w:rsid w:val="0083171B"/>
    <w:rsid w:val="008366BC"/>
    <w:rsid w:val="00837BF4"/>
    <w:rsid w:val="008401E4"/>
    <w:rsid w:val="00840384"/>
    <w:rsid w:val="008415D6"/>
    <w:rsid w:val="00841DC9"/>
    <w:rsid w:val="00843082"/>
    <w:rsid w:val="008447F8"/>
    <w:rsid w:val="00845892"/>
    <w:rsid w:val="008504B0"/>
    <w:rsid w:val="00850D33"/>
    <w:rsid w:val="0085247A"/>
    <w:rsid w:val="00852CCA"/>
    <w:rsid w:val="0085417E"/>
    <w:rsid w:val="0085566C"/>
    <w:rsid w:val="00860630"/>
    <w:rsid w:val="008631C6"/>
    <w:rsid w:val="00863457"/>
    <w:rsid w:val="008638C5"/>
    <w:rsid w:val="00864A1E"/>
    <w:rsid w:val="008652E4"/>
    <w:rsid w:val="00870C78"/>
    <w:rsid w:val="008724A8"/>
    <w:rsid w:val="00873370"/>
    <w:rsid w:val="008774E0"/>
    <w:rsid w:val="008902F7"/>
    <w:rsid w:val="00890BAF"/>
    <w:rsid w:val="008922F3"/>
    <w:rsid w:val="00892D19"/>
    <w:rsid w:val="00892FDC"/>
    <w:rsid w:val="00893A80"/>
    <w:rsid w:val="008A0AEB"/>
    <w:rsid w:val="008A2045"/>
    <w:rsid w:val="008A237E"/>
    <w:rsid w:val="008A25C1"/>
    <w:rsid w:val="008A759F"/>
    <w:rsid w:val="008A7E3C"/>
    <w:rsid w:val="008B0017"/>
    <w:rsid w:val="008B22BA"/>
    <w:rsid w:val="008B29AE"/>
    <w:rsid w:val="008B3EA0"/>
    <w:rsid w:val="008B4684"/>
    <w:rsid w:val="008C1799"/>
    <w:rsid w:val="008C2E2E"/>
    <w:rsid w:val="008C4CF3"/>
    <w:rsid w:val="008C57E2"/>
    <w:rsid w:val="008D0C5D"/>
    <w:rsid w:val="008D1E05"/>
    <w:rsid w:val="008D3FD7"/>
    <w:rsid w:val="008D4687"/>
    <w:rsid w:val="008D4BDB"/>
    <w:rsid w:val="008D5282"/>
    <w:rsid w:val="008D572F"/>
    <w:rsid w:val="008D6F83"/>
    <w:rsid w:val="008D7928"/>
    <w:rsid w:val="008E032F"/>
    <w:rsid w:val="008E2DC6"/>
    <w:rsid w:val="008E3AB8"/>
    <w:rsid w:val="008E46DF"/>
    <w:rsid w:val="008E5BC2"/>
    <w:rsid w:val="008F184E"/>
    <w:rsid w:val="008F224B"/>
    <w:rsid w:val="008F51A7"/>
    <w:rsid w:val="008F5452"/>
    <w:rsid w:val="00901A95"/>
    <w:rsid w:val="0090261C"/>
    <w:rsid w:val="00903797"/>
    <w:rsid w:val="00904167"/>
    <w:rsid w:val="00911261"/>
    <w:rsid w:val="009118F3"/>
    <w:rsid w:val="00912279"/>
    <w:rsid w:val="009148B1"/>
    <w:rsid w:val="00914D05"/>
    <w:rsid w:val="00916AB6"/>
    <w:rsid w:val="00917258"/>
    <w:rsid w:val="009250ED"/>
    <w:rsid w:val="0092671C"/>
    <w:rsid w:val="00930CD7"/>
    <w:rsid w:val="00931580"/>
    <w:rsid w:val="009323A9"/>
    <w:rsid w:val="00933DF9"/>
    <w:rsid w:val="009346F9"/>
    <w:rsid w:val="00935170"/>
    <w:rsid w:val="00936BAD"/>
    <w:rsid w:val="00942F06"/>
    <w:rsid w:val="00947057"/>
    <w:rsid w:val="009546F1"/>
    <w:rsid w:val="009550D3"/>
    <w:rsid w:val="00955474"/>
    <w:rsid w:val="0095568D"/>
    <w:rsid w:val="00961B11"/>
    <w:rsid w:val="00962E84"/>
    <w:rsid w:val="00964520"/>
    <w:rsid w:val="00967435"/>
    <w:rsid w:val="00970C72"/>
    <w:rsid w:val="0097310F"/>
    <w:rsid w:val="00973FBE"/>
    <w:rsid w:val="0097584F"/>
    <w:rsid w:val="00975B6A"/>
    <w:rsid w:val="00976002"/>
    <w:rsid w:val="0097654D"/>
    <w:rsid w:val="00981B1F"/>
    <w:rsid w:val="00982427"/>
    <w:rsid w:val="00982525"/>
    <w:rsid w:val="00983A7C"/>
    <w:rsid w:val="00984333"/>
    <w:rsid w:val="00984895"/>
    <w:rsid w:val="00991879"/>
    <w:rsid w:val="009939E7"/>
    <w:rsid w:val="00994641"/>
    <w:rsid w:val="00995156"/>
    <w:rsid w:val="009962E0"/>
    <w:rsid w:val="009975EA"/>
    <w:rsid w:val="009A021E"/>
    <w:rsid w:val="009A1EE2"/>
    <w:rsid w:val="009A35E3"/>
    <w:rsid w:val="009A5FDB"/>
    <w:rsid w:val="009A6C71"/>
    <w:rsid w:val="009A76CB"/>
    <w:rsid w:val="009A7CC0"/>
    <w:rsid w:val="009B02B5"/>
    <w:rsid w:val="009B2B3E"/>
    <w:rsid w:val="009B7226"/>
    <w:rsid w:val="009B7BD5"/>
    <w:rsid w:val="009C0180"/>
    <w:rsid w:val="009C2F98"/>
    <w:rsid w:val="009C40C0"/>
    <w:rsid w:val="009C59C7"/>
    <w:rsid w:val="009C61C4"/>
    <w:rsid w:val="009C6E53"/>
    <w:rsid w:val="009D0BE3"/>
    <w:rsid w:val="009D0D49"/>
    <w:rsid w:val="009D118A"/>
    <w:rsid w:val="009D149B"/>
    <w:rsid w:val="009D154B"/>
    <w:rsid w:val="009D3410"/>
    <w:rsid w:val="009D369D"/>
    <w:rsid w:val="009D37B6"/>
    <w:rsid w:val="009D53E7"/>
    <w:rsid w:val="009D581F"/>
    <w:rsid w:val="009E372F"/>
    <w:rsid w:val="009E3A45"/>
    <w:rsid w:val="009E6227"/>
    <w:rsid w:val="009E70C2"/>
    <w:rsid w:val="009E744E"/>
    <w:rsid w:val="009F2801"/>
    <w:rsid w:val="009F2D96"/>
    <w:rsid w:val="009F3816"/>
    <w:rsid w:val="009F3DA0"/>
    <w:rsid w:val="009F66D0"/>
    <w:rsid w:val="009F7D6A"/>
    <w:rsid w:val="00A001A6"/>
    <w:rsid w:val="00A03E64"/>
    <w:rsid w:val="00A059F9"/>
    <w:rsid w:val="00A062E1"/>
    <w:rsid w:val="00A06D5B"/>
    <w:rsid w:val="00A06E2F"/>
    <w:rsid w:val="00A11428"/>
    <w:rsid w:val="00A1149A"/>
    <w:rsid w:val="00A11B35"/>
    <w:rsid w:val="00A12AC0"/>
    <w:rsid w:val="00A12B95"/>
    <w:rsid w:val="00A14F03"/>
    <w:rsid w:val="00A236C8"/>
    <w:rsid w:val="00A256A9"/>
    <w:rsid w:val="00A26725"/>
    <w:rsid w:val="00A270C6"/>
    <w:rsid w:val="00A27580"/>
    <w:rsid w:val="00A33663"/>
    <w:rsid w:val="00A341B6"/>
    <w:rsid w:val="00A343FC"/>
    <w:rsid w:val="00A357EF"/>
    <w:rsid w:val="00A36185"/>
    <w:rsid w:val="00A3784C"/>
    <w:rsid w:val="00A406F6"/>
    <w:rsid w:val="00A40D3F"/>
    <w:rsid w:val="00A419AC"/>
    <w:rsid w:val="00A42695"/>
    <w:rsid w:val="00A45F5D"/>
    <w:rsid w:val="00A50F81"/>
    <w:rsid w:val="00A5410D"/>
    <w:rsid w:val="00A5459F"/>
    <w:rsid w:val="00A55613"/>
    <w:rsid w:val="00A55618"/>
    <w:rsid w:val="00A57ABD"/>
    <w:rsid w:val="00A57AC8"/>
    <w:rsid w:val="00A57C63"/>
    <w:rsid w:val="00A60299"/>
    <w:rsid w:val="00A62CA1"/>
    <w:rsid w:val="00A65EA1"/>
    <w:rsid w:val="00A66BAA"/>
    <w:rsid w:val="00A71B77"/>
    <w:rsid w:val="00A71BCC"/>
    <w:rsid w:val="00A81AA9"/>
    <w:rsid w:val="00A82891"/>
    <w:rsid w:val="00A83478"/>
    <w:rsid w:val="00A85314"/>
    <w:rsid w:val="00A877CC"/>
    <w:rsid w:val="00A901FE"/>
    <w:rsid w:val="00A90C66"/>
    <w:rsid w:val="00A91F4D"/>
    <w:rsid w:val="00A950F7"/>
    <w:rsid w:val="00A957E8"/>
    <w:rsid w:val="00A96F09"/>
    <w:rsid w:val="00AA10B9"/>
    <w:rsid w:val="00AA23EE"/>
    <w:rsid w:val="00AA381C"/>
    <w:rsid w:val="00AA4B23"/>
    <w:rsid w:val="00AA5671"/>
    <w:rsid w:val="00AB03D9"/>
    <w:rsid w:val="00AB0C14"/>
    <w:rsid w:val="00AB1A60"/>
    <w:rsid w:val="00AB1EAB"/>
    <w:rsid w:val="00AB4CC7"/>
    <w:rsid w:val="00AB5C22"/>
    <w:rsid w:val="00AB639E"/>
    <w:rsid w:val="00AB6AC8"/>
    <w:rsid w:val="00AC1A02"/>
    <w:rsid w:val="00AC25AD"/>
    <w:rsid w:val="00AC3660"/>
    <w:rsid w:val="00AC5BE6"/>
    <w:rsid w:val="00AC63CD"/>
    <w:rsid w:val="00AD0503"/>
    <w:rsid w:val="00AD21D6"/>
    <w:rsid w:val="00AD79D3"/>
    <w:rsid w:val="00AE326E"/>
    <w:rsid w:val="00AE40C4"/>
    <w:rsid w:val="00AE7ECD"/>
    <w:rsid w:val="00AF150A"/>
    <w:rsid w:val="00AF1C82"/>
    <w:rsid w:val="00AF27F8"/>
    <w:rsid w:val="00AF300A"/>
    <w:rsid w:val="00AF3B98"/>
    <w:rsid w:val="00AF45F8"/>
    <w:rsid w:val="00AF520E"/>
    <w:rsid w:val="00AF5545"/>
    <w:rsid w:val="00AF7216"/>
    <w:rsid w:val="00AF7A75"/>
    <w:rsid w:val="00B02143"/>
    <w:rsid w:val="00B03938"/>
    <w:rsid w:val="00B06A12"/>
    <w:rsid w:val="00B06C8A"/>
    <w:rsid w:val="00B12281"/>
    <w:rsid w:val="00B13174"/>
    <w:rsid w:val="00B13407"/>
    <w:rsid w:val="00B15151"/>
    <w:rsid w:val="00B15436"/>
    <w:rsid w:val="00B16A5D"/>
    <w:rsid w:val="00B17707"/>
    <w:rsid w:val="00B17D78"/>
    <w:rsid w:val="00B205EE"/>
    <w:rsid w:val="00B215F4"/>
    <w:rsid w:val="00B23956"/>
    <w:rsid w:val="00B23A06"/>
    <w:rsid w:val="00B243DE"/>
    <w:rsid w:val="00B24E20"/>
    <w:rsid w:val="00B25231"/>
    <w:rsid w:val="00B275F6"/>
    <w:rsid w:val="00B3220F"/>
    <w:rsid w:val="00B33B43"/>
    <w:rsid w:val="00B348A8"/>
    <w:rsid w:val="00B34D27"/>
    <w:rsid w:val="00B34EE2"/>
    <w:rsid w:val="00B35DD1"/>
    <w:rsid w:val="00B370E8"/>
    <w:rsid w:val="00B37458"/>
    <w:rsid w:val="00B404A8"/>
    <w:rsid w:val="00B40C96"/>
    <w:rsid w:val="00B40F09"/>
    <w:rsid w:val="00B414FD"/>
    <w:rsid w:val="00B429CB"/>
    <w:rsid w:val="00B45942"/>
    <w:rsid w:val="00B46793"/>
    <w:rsid w:val="00B46DAD"/>
    <w:rsid w:val="00B47F06"/>
    <w:rsid w:val="00B50270"/>
    <w:rsid w:val="00B54043"/>
    <w:rsid w:val="00B548FA"/>
    <w:rsid w:val="00B56F15"/>
    <w:rsid w:val="00B60C19"/>
    <w:rsid w:val="00B6374B"/>
    <w:rsid w:val="00B6456E"/>
    <w:rsid w:val="00B64F3A"/>
    <w:rsid w:val="00B65E7B"/>
    <w:rsid w:val="00B662B6"/>
    <w:rsid w:val="00B67A3D"/>
    <w:rsid w:val="00B67F61"/>
    <w:rsid w:val="00B7209E"/>
    <w:rsid w:val="00B73E88"/>
    <w:rsid w:val="00B74E9F"/>
    <w:rsid w:val="00B756BD"/>
    <w:rsid w:val="00B75A11"/>
    <w:rsid w:val="00B8006C"/>
    <w:rsid w:val="00B805CA"/>
    <w:rsid w:val="00B80769"/>
    <w:rsid w:val="00B8148A"/>
    <w:rsid w:val="00B8729B"/>
    <w:rsid w:val="00B90737"/>
    <w:rsid w:val="00B91C91"/>
    <w:rsid w:val="00B929FD"/>
    <w:rsid w:val="00B93592"/>
    <w:rsid w:val="00B943E5"/>
    <w:rsid w:val="00B94DFD"/>
    <w:rsid w:val="00BA0EE7"/>
    <w:rsid w:val="00BA3C99"/>
    <w:rsid w:val="00BA4F4A"/>
    <w:rsid w:val="00BA5DBE"/>
    <w:rsid w:val="00BB5C86"/>
    <w:rsid w:val="00BB6328"/>
    <w:rsid w:val="00BB6E5C"/>
    <w:rsid w:val="00BC1110"/>
    <w:rsid w:val="00BC2410"/>
    <w:rsid w:val="00BC3082"/>
    <w:rsid w:val="00BC4F82"/>
    <w:rsid w:val="00BC5DFC"/>
    <w:rsid w:val="00BC78A1"/>
    <w:rsid w:val="00BC7D26"/>
    <w:rsid w:val="00BD28FF"/>
    <w:rsid w:val="00BD2D3B"/>
    <w:rsid w:val="00BD61CC"/>
    <w:rsid w:val="00BD7501"/>
    <w:rsid w:val="00BD7927"/>
    <w:rsid w:val="00BE1978"/>
    <w:rsid w:val="00BE3C18"/>
    <w:rsid w:val="00BE5F99"/>
    <w:rsid w:val="00BF03BE"/>
    <w:rsid w:val="00BF2D8A"/>
    <w:rsid w:val="00BF2D8B"/>
    <w:rsid w:val="00BF3701"/>
    <w:rsid w:val="00BF3B8A"/>
    <w:rsid w:val="00BF49C0"/>
    <w:rsid w:val="00BF6481"/>
    <w:rsid w:val="00BF7831"/>
    <w:rsid w:val="00BF7A21"/>
    <w:rsid w:val="00C01990"/>
    <w:rsid w:val="00C01EE0"/>
    <w:rsid w:val="00C03BAB"/>
    <w:rsid w:val="00C03F07"/>
    <w:rsid w:val="00C07B1B"/>
    <w:rsid w:val="00C10911"/>
    <w:rsid w:val="00C130CB"/>
    <w:rsid w:val="00C13C17"/>
    <w:rsid w:val="00C14873"/>
    <w:rsid w:val="00C16EBC"/>
    <w:rsid w:val="00C173A3"/>
    <w:rsid w:val="00C17423"/>
    <w:rsid w:val="00C24269"/>
    <w:rsid w:val="00C25BD1"/>
    <w:rsid w:val="00C26401"/>
    <w:rsid w:val="00C27F83"/>
    <w:rsid w:val="00C3104B"/>
    <w:rsid w:val="00C324E1"/>
    <w:rsid w:val="00C32A1B"/>
    <w:rsid w:val="00C33730"/>
    <w:rsid w:val="00C339C1"/>
    <w:rsid w:val="00C340AD"/>
    <w:rsid w:val="00C35244"/>
    <w:rsid w:val="00C367F9"/>
    <w:rsid w:val="00C36A69"/>
    <w:rsid w:val="00C4139E"/>
    <w:rsid w:val="00C42066"/>
    <w:rsid w:val="00C429D6"/>
    <w:rsid w:val="00C43E25"/>
    <w:rsid w:val="00C46C57"/>
    <w:rsid w:val="00C47BBD"/>
    <w:rsid w:val="00C50893"/>
    <w:rsid w:val="00C51AD2"/>
    <w:rsid w:val="00C52AD0"/>
    <w:rsid w:val="00C533CD"/>
    <w:rsid w:val="00C53492"/>
    <w:rsid w:val="00C53F45"/>
    <w:rsid w:val="00C548C5"/>
    <w:rsid w:val="00C57264"/>
    <w:rsid w:val="00C61B10"/>
    <w:rsid w:val="00C6420C"/>
    <w:rsid w:val="00C64FC4"/>
    <w:rsid w:val="00C7097C"/>
    <w:rsid w:val="00C71620"/>
    <w:rsid w:val="00C72564"/>
    <w:rsid w:val="00C739B4"/>
    <w:rsid w:val="00C7437E"/>
    <w:rsid w:val="00C76300"/>
    <w:rsid w:val="00C833CF"/>
    <w:rsid w:val="00C83914"/>
    <w:rsid w:val="00C839AE"/>
    <w:rsid w:val="00C8484B"/>
    <w:rsid w:val="00C85015"/>
    <w:rsid w:val="00C878AE"/>
    <w:rsid w:val="00C87E2C"/>
    <w:rsid w:val="00C90E22"/>
    <w:rsid w:val="00C93B5D"/>
    <w:rsid w:val="00C95FED"/>
    <w:rsid w:val="00CA4F38"/>
    <w:rsid w:val="00CA6AE2"/>
    <w:rsid w:val="00CB041C"/>
    <w:rsid w:val="00CB0F4A"/>
    <w:rsid w:val="00CB487D"/>
    <w:rsid w:val="00CB6204"/>
    <w:rsid w:val="00CB675F"/>
    <w:rsid w:val="00CB6847"/>
    <w:rsid w:val="00CB6E20"/>
    <w:rsid w:val="00CC1314"/>
    <w:rsid w:val="00CC231B"/>
    <w:rsid w:val="00CC2455"/>
    <w:rsid w:val="00CC266B"/>
    <w:rsid w:val="00CC47CD"/>
    <w:rsid w:val="00CC5629"/>
    <w:rsid w:val="00CC6B09"/>
    <w:rsid w:val="00CD021E"/>
    <w:rsid w:val="00CD0C86"/>
    <w:rsid w:val="00CD48FF"/>
    <w:rsid w:val="00CD58CA"/>
    <w:rsid w:val="00CD654C"/>
    <w:rsid w:val="00CE2181"/>
    <w:rsid w:val="00CE2317"/>
    <w:rsid w:val="00CE2D77"/>
    <w:rsid w:val="00CE43A8"/>
    <w:rsid w:val="00CE5B9F"/>
    <w:rsid w:val="00CE6E6D"/>
    <w:rsid w:val="00CE7D86"/>
    <w:rsid w:val="00CF40C9"/>
    <w:rsid w:val="00CF5775"/>
    <w:rsid w:val="00CF6061"/>
    <w:rsid w:val="00CF6768"/>
    <w:rsid w:val="00D005D4"/>
    <w:rsid w:val="00D03018"/>
    <w:rsid w:val="00D04466"/>
    <w:rsid w:val="00D04DC4"/>
    <w:rsid w:val="00D0547F"/>
    <w:rsid w:val="00D05AF5"/>
    <w:rsid w:val="00D06D0A"/>
    <w:rsid w:val="00D07A4D"/>
    <w:rsid w:val="00D10141"/>
    <w:rsid w:val="00D10272"/>
    <w:rsid w:val="00D119DF"/>
    <w:rsid w:val="00D13E23"/>
    <w:rsid w:val="00D151AD"/>
    <w:rsid w:val="00D154EF"/>
    <w:rsid w:val="00D160DC"/>
    <w:rsid w:val="00D17661"/>
    <w:rsid w:val="00D17BB9"/>
    <w:rsid w:val="00D22A8B"/>
    <w:rsid w:val="00D2424E"/>
    <w:rsid w:val="00D25EA2"/>
    <w:rsid w:val="00D262E8"/>
    <w:rsid w:val="00D30E63"/>
    <w:rsid w:val="00D33094"/>
    <w:rsid w:val="00D33C0B"/>
    <w:rsid w:val="00D346F5"/>
    <w:rsid w:val="00D36586"/>
    <w:rsid w:val="00D37011"/>
    <w:rsid w:val="00D374E3"/>
    <w:rsid w:val="00D40FDB"/>
    <w:rsid w:val="00D41224"/>
    <w:rsid w:val="00D46B22"/>
    <w:rsid w:val="00D46F46"/>
    <w:rsid w:val="00D47974"/>
    <w:rsid w:val="00D47AC7"/>
    <w:rsid w:val="00D528A0"/>
    <w:rsid w:val="00D54131"/>
    <w:rsid w:val="00D55F69"/>
    <w:rsid w:val="00D56B10"/>
    <w:rsid w:val="00D62610"/>
    <w:rsid w:val="00D62FC5"/>
    <w:rsid w:val="00D630B1"/>
    <w:rsid w:val="00D6370E"/>
    <w:rsid w:val="00D64F0B"/>
    <w:rsid w:val="00D65040"/>
    <w:rsid w:val="00D6580D"/>
    <w:rsid w:val="00D66540"/>
    <w:rsid w:val="00D67A0A"/>
    <w:rsid w:val="00D67DEA"/>
    <w:rsid w:val="00D70535"/>
    <w:rsid w:val="00D7075A"/>
    <w:rsid w:val="00D74589"/>
    <w:rsid w:val="00D76940"/>
    <w:rsid w:val="00D80234"/>
    <w:rsid w:val="00D859C6"/>
    <w:rsid w:val="00D86D48"/>
    <w:rsid w:val="00D87ADF"/>
    <w:rsid w:val="00D87D90"/>
    <w:rsid w:val="00D91F28"/>
    <w:rsid w:val="00D9252F"/>
    <w:rsid w:val="00D9312D"/>
    <w:rsid w:val="00D954BF"/>
    <w:rsid w:val="00D956B7"/>
    <w:rsid w:val="00D95C06"/>
    <w:rsid w:val="00D96A4C"/>
    <w:rsid w:val="00DA2380"/>
    <w:rsid w:val="00DA2530"/>
    <w:rsid w:val="00DA3069"/>
    <w:rsid w:val="00DA75E3"/>
    <w:rsid w:val="00DB2034"/>
    <w:rsid w:val="00DB25CA"/>
    <w:rsid w:val="00DB37B7"/>
    <w:rsid w:val="00DB41E9"/>
    <w:rsid w:val="00DB4BEE"/>
    <w:rsid w:val="00DC0D2A"/>
    <w:rsid w:val="00DC2527"/>
    <w:rsid w:val="00DC522E"/>
    <w:rsid w:val="00DC6D34"/>
    <w:rsid w:val="00DC7615"/>
    <w:rsid w:val="00DD0566"/>
    <w:rsid w:val="00DD1042"/>
    <w:rsid w:val="00DD1457"/>
    <w:rsid w:val="00DD36FB"/>
    <w:rsid w:val="00DD6471"/>
    <w:rsid w:val="00DE0586"/>
    <w:rsid w:val="00DE1CE8"/>
    <w:rsid w:val="00DE425A"/>
    <w:rsid w:val="00DE4FE4"/>
    <w:rsid w:val="00DF096C"/>
    <w:rsid w:val="00DF4EC8"/>
    <w:rsid w:val="00DF5643"/>
    <w:rsid w:val="00DF6C01"/>
    <w:rsid w:val="00E01A09"/>
    <w:rsid w:val="00E0267C"/>
    <w:rsid w:val="00E04E18"/>
    <w:rsid w:val="00E05D13"/>
    <w:rsid w:val="00E068AA"/>
    <w:rsid w:val="00E078D3"/>
    <w:rsid w:val="00E101C0"/>
    <w:rsid w:val="00E1707F"/>
    <w:rsid w:val="00E20FD6"/>
    <w:rsid w:val="00E21505"/>
    <w:rsid w:val="00E2260A"/>
    <w:rsid w:val="00E23064"/>
    <w:rsid w:val="00E24EDD"/>
    <w:rsid w:val="00E26381"/>
    <w:rsid w:val="00E27704"/>
    <w:rsid w:val="00E27CB6"/>
    <w:rsid w:val="00E31E72"/>
    <w:rsid w:val="00E32A91"/>
    <w:rsid w:val="00E32DB4"/>
    <w:rsid w:val="00E35AA4"/>
    <w:rsid w:val="00E36334"/>
    <w:rsid w:val="00E36B19"/>
    <w:rsid w:val="00E379AE"/>
    <w:rsid w:val="00E430C2"/>
    <w:rsid w:val="00E435CF"/>
    <w:rsid w:val="00E43EB4"/>
    <w:rsid w:val="00E46927"/>
    <w:rsid w:val="00E5274B"/>
    <w:rsid w:val="00E52BA1"/>
    <w:rsid w:val="00E54F4E"/>
    <w:rsid w:val="00E55518"/>
    <w:rsid w:val="00E55A4F"/>
    <w:rsid w:val="00E56FF2"/>
    <w:rsid w:val="00E576D3"/>
    <w:rsid w:val="00E60405"/>
    <w:rsid w:val="00E605FE"/>
    <w:rsid w:val="00E619CC"/>
    <w:rsid w:val="00E629D3"/>
    <w:rsid w:val="00E6320D"/>
    <w:rsid w:val="00E6335D"/>
    <w:rsid w:val="00E649A3"/>
    <w:rsid w:val="00E73804"/>
    <w:rsid w:val="00E745AF"/>
    <w:rsid w:val="00E748B5"/>
    <w:rsid w:val="00E77957"/>
    <w:rsid w:val="00E80265"/>
    <w:rsid w:val="00E80DEF"/>
    <w:rsid w:val="00E81385"/>
    <w:rsid w:val="00E83A14"/>
    <w:rsid w:val="00E8474A"/>
    <w:rsid w:val="00E848F3"/>
    <w:rsid w:val="00E85D91"/>
    <w:rsid w:val="00E917C7"/>
    <w:rsid w:val="00E919A5"/>
    <w:rsid w:val="00E921B8"/>
    <w:rsid w:val="00E9373C"/>
    <w:rsid w:val="00E93F08"/>
    <w:rsid w:val="00E94383"/>
    <w:rsid w:val="00E950FA"/>
    <w:rsid w:val="00E9790D"/>
    <w:rsid w:val="00EA052C"/>
    <w:rsid w:val="00EA2028"/>
    <w:rsid w:val="00EA30BA"/>
    <w:rsid w:val="00EA3B3E"/>
    <w:rsid w:val="00EA3C4F"/>
    <w:rsid w:val="00EA3F35"/>
    <w:rsid w:val="00EA4232"/>
    <w:rsid w:val="00EA7094"/>
    <w:rsid w:val="00EA7BAF"/>
    <w:rsid w:val="00EB10E3"/>
    <w:rsid w:val="00EB17F4"/>
    <w:rsid w:val="00EB3972"/>
    <w:rsid w:val="00EB59A3"/>
    <w:rsid w:val="00EB7B89"/>
    <w:rsid w:val="00EB7D96"/>
    <w:rsid w:val="00EC1AC3"/>
    <w:rsid w:val="00EC24C1"/>
    <w:rsid w:val="00EC3244"/>
    <w:rsid w:val="00ED03AA"/>
    <w:rsid w:val="00ED4871"/>
    <w:rsid w:val="00ED5A10"/>
    <w:rsid w:val="00ED69BF"/>
    <w:rsid w:val="00EE086F"/>
    <w:rsid w:val="00EE0C4E"/>
    <w:rsid w:val="00EE2290"/>
    <w:rsid w:val="00EE3C40"/>
    <w:rsid w:val="00EE554F"/>
    <w:rsid w:val="00EE6D3C"/>
    <w:rsid w:val="00EF0900"/>
    <w:rsid w:val="00EF09A1"/>
    <w:rsid w:val="00EF3985"/>
    <w:rsid w:val="00EF4C3C"/>
    <w:rsid w:val="00F024FF"/>
    <w:rsid w:val="00F03D5E"/>
    <w:rsid w:val="00F04F56"/>
    <w:rsid w:val="00F104D1"/>
    <w:rsid w:val="00F109ED"/>
    <w:rsid w:val="00F10A47"/>
    <w:rsid w:val="00F13096"/>
    <w:rsid w:val="00F13B8B"/>
    <w:rsid w:val="00F140C4"/>
    <w:rsid w:val="00F16349"/>
    <w:rsid w:val="00F200E7"/>
    <w:rsid w:val="00F20699"/>
    <w:rsid w:val="00F2273E"/>
    <w:rsid w:val="00F23AFE"/>
    <w:rsid w:val="00F24B4D"/>
    <w:rsid w:val="00F26DF5"/>
    <w:rsid w:val="00F3049A"/>
    <w:rsid w:val="00F31C50"/>
    <w:rsid w:val="00F34922"/>
    <w:rsid w:val="00F4001F"/>
    <w:rsid w:val="00F41280"/>
    <w:rsid w:val="00F44EEC"/>
    <w:rsid w:val="00F45EC1"/>
    <w:rsid w:val="00F46E96"/>
    <w:rsid w:val="00F47C76"/>
    <w:rsid w:val="00F47D38"/>
    <w:rsid w:val="00F51655"/>
    <w:rsid w:val="00F549CD"/>
    <w:rsid w:val="00F57E11"/>
    <w:rsid w:val="00F60573"/>
    <w:rsid w:val="00F60930"/>
    <w:rsid w:val="00F61EED"/>
    <w:rsid w:val="00F62434"/>
    <w:rsid w:val="00F62922"/>
    <w:rsid w:val="00F62D78"/>
    <w:rsid w:val="00F62FF5"/>
    <w:rsid w:val="00F646B2"/>
    <w:rsid w:val="00F6705B"/>
    <w:rsid w:val="00F71287"/>
    <w:rsid w:val="00F72976"/>
    <w:rsid w:val="00F7329F"/>
    <w:rsid w:val="00F80FFF"/>
    <w:rsid w:val="00F8152E"/>
    <w:rsid w:val="00F81619"/>
    <w:rsid w:val="00F84571"/>
    <w:rsid w:val="00F85FFA"/>
    <w:rsid w:val="00F8749B"/>
    <w:rsid w:val="00F91C68"/>
    <w:rsid w:val="00F92F0F"/>
    <w:rsid w:val="00F93916"/>
    <w:rsid w:val="00F9632C"/>
    <w:rsid w:val="00FA30FF"/>
    <w:rsid w:val="00FA5EBF"/>
    <w:rsid w:val="00FB5F6C"/>
    <w:rsid w:val="00FB72E0"/>
    <w:rsid w:val="00FB76AA"/>
    <w:rsid w:val="00FC04BD"/>
    <w:rsid w:val="00FC10B9"/>
    <w:rsid w:val="00FC3F68"/>
    <w:rsid w:val="00FC448B"/>
    <w:rsid w:val="00FC5C26"/>
    <w:rsid w:val="00FC5DB7"/>
    <w:rsid w:val="00FC6697"/>
    <w:rsid w:val="00FC6FA0"/>
    <w:rsid w:val="00FD47CD"/>
    <w:rsid w:val="00FD4803"/>
    <w:rsid w:val="00FD499F"/>
    <w:rsid w:val="00FD67EC"/>
    <w:rsid w:val="00FE00E0"/>
    <w:rsid w:val="00FE0352"/>
    <w:rsid w:val="00FE1B17"/>
    <w:rsid w:val="00FE2A62"/>
    <w:rsid w:val="00FE4901"/>
    <w:rsid w:val="00FE5284"/>
    <w:rsid w:val="00FE5A10"/>
    <w:rsid w:val="00FE5B6B"/>
    <w:rsid w:val="00FE7063"/>
    <w:rsid w:val="00FE7C22"/>
    <w:rsid w:val="00FF0616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04D9C"/>
  <w15:docId w15:val="{00335CB7-D9A3-4738-94BA-AF3BEACA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22"/>
    <w:rPr>
      <w:rFonts w:ascii="Times New Roman" w:eastAsia="Times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BC2"/>
    <w:pPr>
      <w:ind w:left="720"/>
    </w:pPr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E5BC2"/>
    <w:rPr>
      <w:rFonts w:ascii="Times" w:eastAsia="Times" w:hAnsi="Times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Copy"/>
    <w:basedOn w:val="Normal"/>
    <w:qFormat/>
    <w:rsid w:val="008E5BC2"/>
    <w:pPr>
      <w:tabs>
        <w:tab w:val="left" w:pos="567"/>
      </w:tabs>
      <w:spacing w:after="120" w:line="300" w:lineRule="atLeast"/>
    </w:pPr>
    <w:rPr>
      <w:rFonts w:ascii="Calibri" w:eastAsiaTheme="minorHAnsi" w:hAnsi="Calibri"/>
      <w:color w:val="E7E6E6" w:themeColor="background2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36"/>
    <w:rPr>
      <w:rFonts w:ascii="Tahoma" w:eastAsia="Times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D4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C53"/>
    <w:rPr>
      <w:rFonts w:ascii="Times New Roman" w:eastAsia="Times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53"/>
    <w:rPr>
      <w:rFonts w:ascii="Times New Roman" w:eastAsia="Times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3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B6E"/>
    <w:rPr>
      <w:rFonts w:ascii="Times New Roman" w:eastAsia="Times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B6E"/>
    <w:rPr>
      <w:rFonts w:ascii="Times New Roman" w:eastAsia="Times" w:hAnsi="Times New Roman" w:cs="Times New Roman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448FC"/>
    <w:rPr>
      <w:rFonts w:ascii="Times" w:eastAsia="Times" w:hAnsi="Times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E49B8"/>
    <w:rPr>
      <w:rFonts w:ascii="Times" w:eastAsia="Times" w:hAnsi="Times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0A47"/>
    <w:rPr>
      <w:rFonts w:ascii="Times" w:eastAsia="Times" w:hAnsi="Times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1B51F8"/>
    <w:rPr>
      <w:rFonts w:cs="Myriad Pro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EF3985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1338-3932-4B5C-AD5D-F991BF51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Cable, Noriko</dc:creator>
  <cp:lastModifiedBy>Eva Jessamy Schaessens Coleman</cp:lastModifiedBy>
  <cp:revision>2</cp:revision>
  <cp:lastPrinted>2018-11-29T13:58:00Z</cp:lastPrinted>
  <dcterms:created xsi:type="dcterms:W3CDTF">2019-09-10T14:08:00Z</dcterms:created>
  <dcterms:modified xsi:type="dcterms:W3CDTF">2019-09-10T14:08:00Z</dcterms:modified>
</cp:coreProperties>
</file>