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F3" w:rsidRPr="00D44AF3" w:rsidRDefault="00D44AF3" w:rsidP="00D44AF3">
      <w:pPr>
        <w:pStyle w:val="BodyText"/>
        <w:jc w:val="right"/>
        <w:rPr>
          <w:b/>
        </w:rPr>
      </w:pPr>
      <w:proofErr w:type="spellStart"/>
      <w:r w:rsidRPr="00343F17">
        <w:rPr>
          <w:b/>
        </w:rPr>
        <w:t>IESP</w:t>
      </w:r>
      <w:proofErr w:type="spellEnd"/>
      <w:r w:rsidRPr="00343F17">
        <w:rPr>
          <w:b/>
        </w:rPr>
        <w:t xml:space="preserve"> Oct</w:t>
      </w:r>
      <w:r w:rsidR="00343F17" w:rsidRPr="00343F17">
        <w:rPr>
          <w:b/>
        </w:rPr>
        <w:t>19-1</w:t>
      </w:r>
      <w:r w:rsidRPr="00343F17">
        <w:rPr>
          <w:b/>
        </w:rPr>
        <w:t xml:space="preserve"> </w:t>
      </w:r>
      <w:proofErr w:type="spellStart"/>
      <w:r w:rsidRPr="00343F17">
        <w:rPr>
          <w:b/>
        </w:rPr>
        <w:t>ToR</w:t>
      </w:r>
      <w:proofErr w:type="spellEnd"/>
      <w:r w:rsidRPr="00D44AF3">
        <w:rPr>
          <w:b/>
        </w:rPr>
        <w:t xml:space="preserve"> </w:t>
      </w:r>
    </w:p>
    <w:p w:rsidR="00EF4E24" w:rsidRDefault="00492AD1" w:rsidP="00EF4E24">
      <w:pPr>
        <w:pStyle w:val="Heading1"/>
      </w:pPr>
      <w:r>
        <w:rPr>
          <w:noProof/>
          <w:lang w:eastAsia="en-GB"/>
        </w:rPr>
        <w:drawing>
          <wp:anchor distT="0" distB="71755" distL="114300" distR="114300" simplePos="0" relativeHeight="251658239" behindDoc="0" locked="1" layoutInCell="1" allowOverlap="1" wp14:anchorId="41A8A7C9" wp14:editId="576D84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600" cy="21600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L_IE_Header_Potrait-RGB_Purpl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D90" w:rsidRPr="00E010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3F425A" wp14:editId="1F838F69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2815590" cy="190500"/>
                <wp:effectExtent l="0" t="0" r="3810" b="1270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D90" w:rsidRPr="00CB62C6" w:rsidRDefault="00452D90" w:rsidP="00452D9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B62C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UCL INNOVATION </w:t>
                            </w:r>
                            <w:r w:rsidR="0048430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&amp;</w:t>
                            </w:r>
                            <w:r w:rsidRPr="00CB62C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ENTERPRISE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F42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35pt;margin-top:28.35pt;width:221.7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" filled="f" stroked="f">
                <v:textbox inset="0,0,0,0">
                  <w:txbxContent>
                    <w:p w:rsidR="00452D90" w:rsidRPr="00CB62C6" w:rsidRDefault="00452D90" w:rsidP="00452D90">
                      <w:pPr>
                        <w:rPr>
                          <w:color w:val="FFFFFF" w:themeColor="background1"/>
                        </w:rPr>
                      </w:pPr>
                      <w:r w:rsidRPr="00CB62C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UCL INNOVATION </w:t>
                      </w:r>
                      <w:r w:rsidR="0048430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&amp;</w:t>
                      </w:r>
                      <w:r w:rsidRPr="00CB62C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ENTERPRISE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F4E24">
        <w:t xml:space="preserve">UCL Innovation &amp; Enterprise Strategy Panel </w:t>
      </w:r>
    </w:p>
    <w:p w:rsidR="001E2E6D" w:rsidRPr="001E2E6D" w:rsidRDefault="00EF4E24" w:rsidP="00541F23">
      <w:pPr>
        <w:pStyle w:val="Heading1"/>
      </w:pPr>
      <w:r>
        <w:t>Terms of Reference</w:t>
      </w:r>
      <w:bookmarkStart w:id="0" w:name="_GoBack"/>
      <w:bookmarkEnd w:id="0"/>
      <w:r>
        <w:t xml:space="preserve"> </w:t>
      </w:r>
      <w:r w:rsidR="00D44AF3">
        <w:t xml:space="preserve">and Membership </w:t>
      </w:r>
      <w:r w:rsidR="00B25976">
        <w:t>2019-20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7"/>
      </w:tblGrid>
      <w:tr w:rsidR="00A16340" w:rsidTr="00541085">
        <w:tc>
          <w:tcPr>
            <w:tcW w:w="9017" w:type="dxa"/>
          </w:tcPr>
          <w:p w:rsidR="00A16340" w:rsidRDefault="00A16340" w:rsidP="00541085">
            <w:pPr>
              <w:pStyle w:val="Heading2"/>
              <w:outlineLvl w:val="1"/>
            </w:pPr>
            <w:r>
              <w:t>Summary</w:t>
            </w:r>
          </w:p>
          <w:p w:rsidR="00A16340" w:rsidRDefault="00EF4E24" w:rsidP="00541085">
            <w:pPr>
              <w:pStyle w:val="BodyText"/>
            </w:pPr>
            <w:r>
              <w:t xml:space="preserve">The Terms of Reference </w:t>
            </w:r>
            <w:r w:rsidR="00023E5C">
              <w:t xml:space="preserve">and </w:t>
            </w:r>
            <w:r w:rsidR="00262A23">
              <w:t>M</w:t>
            </w:r>
            <w:r w:rsidR="00023E5C">
              <w:t xml:space="preserve">embership </w:t>
            </w:r>
            <w:r>
              <w:t xml:space="preserve">for the </w:t>
            </w:r>
            <w:r w:rsidR="00807362">
              <w:t>2019-20</w:t>
            </w:r>
            <w:r>
              <w:t xml:space="preserve"> meetings of the UCL Innovation &amp;</w:t>
            </w:r>
            <w:r w:rsidR="00A16340">
              <w:t xml:space="preserve"> </w:t>
            </w:r>
            <w:r>
              <w:t>Enterprise Strategy Panel</w:t>
            </w:r>
            <w:r w:rsidR="00913913">
              <w:t xml:space="preserve"> (IESP)</w:t>
            </w:r>
          </w:p>
          <w:p w:rsidR="00A16340" w:rsidRDefault="00A16340" w:rsidP="00541085">
            <w:pPr>
              <w:pStyle w:val="Heading2"/>
              <w:outlineLvl w:val="1"/>
            </w:pPr>
            <w:r>
              <w:t>Actions</w:t>
            </w:r>
          </w:p>
          <w:p w:rsidR="00A16340" w:rsidRDefault="00EF4E24" w:rsidP="00541085">
            <w:pPr>
              <w:pStyle w:val="BodyText"/>
            </w:pPr>
            <w:r>
              <w:t>To approve</w:t>
            </w:r>
            <w:r w:rsidR="00A16340">
              <w:t>.</w:t>
            </w:r>
          </w:p>
          <w:p w:rsidR="00A16340" w:rsidRPr="00EF4E24" w:rsidRDefault="00A16340" w:rsidP="00913913">
            <w:pPr>
              <w:pStyle w:val="BodyText"/>
              <w:rPr>
                <w:rStyle w:val="Emphasis"/>
                <w:b w:val="0"/>
                <w:iCs w:val="0"/>
                <w:color w:val="auto"/>
              </w:rPr>
            </w:pPr>
            <w:r w:rsidRPr="00B85953">
              <w:rPr>
                <w:rStyle w:val="Emphasis"/>
              </w:rPr>
              <w:t>Authors:</w:t>
            </w:r>
            <w:r>
              <w:rPr>
                <w:rStyle w:val="Emphasis"/>
              </w:rPr>
              <w:t xml:space="preserve"> </w:t>
            </w:r>
            <w:r w:rsidR="00913913" w:rsidRPr="00913913">
              <w:t>Dr Celia Caulcott, IESP Chair,</w:t>
            </w:r>
            <w:r w:rsidR="00913913">
              <w:rPr>
                <w:rStyle w:val="Emphasis"/>
              </w:rPr>
              <w:t xml:space="preserve"> </w:t>
            </w:r>
            <w:r w:rsidR="00913913">
              <w:t xml:space="preserve">Harriet Lilley, IESP Secretary </w:t>
            </w:r>
          </w:p>
        </w:tc>
      </w:tr>
    </w:tbl>
    <w:p w:rsidR="00A16340" w:rsidRPr="00A16340" w:rsidRDefault="00A16340" w:rsidP="00A16340">
      <w:pPr>
        <w:pStyle w:val="BodyText"/>
      </w:pPr>
    </w:p>
    <w:p w:rsidR="00EF4E24" w:rsidRDefault="00EF4E24" w:rsidP="00BD1816">
      <w:pPr>
        <w:pStyle w:val="Heading2"/>
      </w:pPr>
      <w:r>
        <w:t xml:space="preserve">Terms of Reference </w:t>
      </w:r>
    </w:p>
    <w:p w:rsidR="00EF4E24" w:rsidRDefault="00EF4E24" w:rsidP="00EF4E24">
      <w:pPr>
        <w:pStyle w:val="BodyText"/>
      </w:pPr>
      <w:r>
        <w:t xml:space="preserve">1. To consider and provide input into the overall strategic direction of innovation and enterprise at UCL, and of UCL Innovation &amp; Enterprise, in particular how this supports UCL 2034, and to advise the Vice-Provost (Enterprise), and, via them the SMT and Executive of the university on progress in this respect, </w:t>
      </w:r>
    </w:p>
    <w:p w:rsidR="00EF4E24" w:rsidRDefault="00EF4E24" w:rsidP="00EF4E24">
      <w:pPr>
        <w:pStyle w:val="BodyText"/>
      </w:pPr>
      <w:r>
        <w:t xml:space="preserve">2. To consider the engagement of UCL </w:t>
      </w:r>
      <w:r w:rsidR="00807362">
        <w:t>S</w:t>
      </w:r>
      <w:r>
        <w:t xml:space="preserve">chools, </w:t>
      </w:r>
      <w:r w:rsidR="00807362">
        <w:t>Faculties and D</w:t>
      </w:r>
      <w:r>
        <w:t xml:space="preserve">epartments with the innovation and enterprise agenda, and </w:t>
      </w:r>
      <w:proofErr w:type="gramStart"/>
      <w:r>
        <w:t>advise</w:t>
      </w:r>
      <w:proofErr w:type="gramEnd"/>
      <w:r>
        <w:t xml:space="preserve"> the Vice-Provost (Enterprise) on the effectiveness and impact of this, </w:t>
      </w:r>
    </w:p>
    <w:p w:rsidR="00EF4E24" w:rsidRDefault="00EF4E24" w:rsidP="00EF4E24">
      <w:pPr>
        <w:pStyle w:val="BodyText"/>
      </w:pPr>
      <w:r>
        <w:t>3. To provide input to major topics raised for discussion by the Vice-Provost (Enterprise),</w:t>
      </w:r>
    </w:p>
    <w:p w:rsidR="00EF4E24" w:rsidRDefault="00EF4E24" w:rsidP="00EF4E24">
      <w:pPr>
        <w:pStyle w:val="BodyText"/>
      </w:pPr>
      <w:r>
        <w:t xml:space="preserve">4. To promote the embedding of a culture of innovation and enterprise across UCL, including the recognition and reward of achievement, </w:t>
      </w:r>
    </w:p>
    <w:p w:rsidR="00EF4E24" w:rsidRDefault="00EF4E24" w:rsidP="00EF4E24">
      <w:pPr>
        <w:pStyle w:val="BodyText"/>
      </w:pPr>
      <w:r>
        <w:lastRenderedPageBreak/>
        <w:t xml:space="preserve">5. Receive regular reports from the UCL Innovation &amp; Enterprise directors, including, via the Director for Knowledge Exchange Policy and Practice, a report from the UCL Innovation &amp; Enterprise Funding Committee on KE funding distributed to faculties and departments. </w:t>
      </w:r>
    </w:p>
    <w:p w:rsidR="00F138F7" w:rsidRDefault="00F138F7" w:rsidP="00EF4E24">
      <w:pPr>
        <w:pStyle w:val="BodyText"/>
      </w:pPr>
    </w:p>
    <w:p w:rsidR="00F138F7" w:rsidRDefault="00F138F7" w:rsidP="00EF4E24">
      <w:pPr>
        <w:pStyle w:val="BodyText"/>
      </w:pPr>
    </w:p>
    <w:p w:rsidR="00EF4E24" w:rsidRDefault="00EF4E24" w:rsidP="00EF4E24">
      <w:pPr>
        <w:pStyle w:val="Heading2"/>
      </w:pPr>
      <w:r>
        <w:t xml:space="preserve">Membership </w:t>
      </w:r>
    </w:p>
    <w:p w:rsidR="00EF4E24" w:rsidRDefault="00EF4E24" w:rsidP="00EF4E24">
      <w:pPr>
        <w:pStyle w:val="BodyText"/>
      </w:pPr>
      <w:r>
        <w:t xml:space="preserve">Vice-Provost (Enterprise): Chair </w:t>
      </w:r>
    </w:p>
    <w:p w:rsidR="00EF4E24" w:rsidRDefault="00EF4E24" w:rsidP="00EF4E24">
      <w:pPr>
        <w:pStyle w:val="BodyText"/>
      </w:pPr>
      <w:r>
        <w:t xml:space="preserve">Vice-Deans (Enterprise) from all Faculties </w:t>
      </w:r>
    </w:p>
    <w:p w:rsidR="00EF4E24" w:rsidRDefault="00807362" w:rsidP="00EF4E24">
      <w:pPr>
        <w:pStyle w:val="BodyText"/>
      </w:pPr>
      <w:r>
        <w:t xml:space="preserve">Chief </w:t>
      </w:r>
      <w:r w:rsidR="007F00E3">
        <w:t>Executive</w:t>
      </w:r>
      <w:r>
        <w:t xml:space="preserve"> Officer (CEO)</w:t>
      </w:r>
      <w:r w:rsidR="00EF4E24">
        <w:t xml:space="preserve">, UCL Business </w:t>
      </w:r>
    </w:p>
    <w:p w:rsidR="00807362" w:rsidRDefault="00EF4E24" w:rsidP="00EF4E24">
      <w:pPr>
        <w:pStyle w:val="BodyText"/>
      </w:pPr>
      <w:r>
        <w:t>Managing Director</w:t>
      </w:r>
      <w:r w:rsidR="00807362">
        <w:t>, UCL Consultants</w:t>
      </w:r>
    </w:p>
    <w:p w:rsidR="00EF4E24" w:rsidRDefault="00EF4E24" w:rsidP="00EF4E24">
      <w:pPr>
        <w:pStyle w:val="BodyText"/>
      </w:pPr>
      <w:r>
        <w:t xml:space="preserve">Director of Bespoke Short Courses, UCL Consultants </w:t>
      </w:r>
    </w:p>
    <w:p w:rsidR="00EF4E24" w:rsidRDefault="00807362" w:rsidP="00EF4E24">
      <w:pPr>
        <w:pStyle w:val="BodyText"/>
      </w:pPr>
      <w:r>
        <w:t>UCL Innovation &amp; Enterprise D</w:t>
      </w:r>
      <w:r w:rsidR="00EF4E24">
        <w:t xml:space="preserve">irectors: Director for Knowledge Exchange Policy and Practice, Director of Innovation Partnerships, Director for Entrepreneurship, Director of Engagement and Communications </w:t>
      </w:r>
    </w:p>
    <w:p w:rsidR="00EF4E24" w:rsidRDefault="00EF4E24" w:rsidP="00EF4E24">
      <w:pPr>
        <w:pStyle w:val="BodyText"/>
      </w:pPr>
      <w:r>
        <w:t xml:space="preserve">Director, SLMS Translational Research Office Chairs, School/Joint Faculty Innovation and Enterprise Boards (where not included in the above) </w:t>
      </w:r>
    </w:p>
    <w:p w:rsidR="00EF4E24" w:rsidRPr="00807362" w:rsidRDefault="00EF4E24" w:rsidP="00EF4E24">
      <w:pPr>
        <w:pStyle w:val="BodyText"/>
        <w:rPr>
          <w:i/>
        </w:rPr>
      </w:pPr>
      <w:r w:rsidRPr="00807362">
        <w:rPr>
          <w:i/>
        </w:rPr>
        <w:t xml:space="preserve">No substitutes allowed </w:t>
      </w:r>
    </w:p>
    <w:p w:rsidR="00EF4E24" w:rsidRDefault="00EF4E24" w:rsidP="00EF4E24">
      <w:pPr>
        <w:pStyle w:val="BodyText"/>
      </w:pPr>
      <w:r>
        <w:t xml:space="preserve">Additionally, Professional Services Directors including the Directors of Planning or equivalent on Vice-Provost’s offices, the Director of Legal Services, and other members of the UCL Innovation &amp; Enterprise leadership team may be invited to join meetings when appropriate. </w:t>
      </w:r>
    </w:p>
    <w:p w:rsidR="00EF4E24" w:rsidRDefault="00EF4E24" w:rsidP="00EF4E24">
      <w:pPr>
        <w:pStyle w:val="BodyText"/>
      </w:pPr>
      <w:r>
        <w:t xml:space="preserve">Secretariat provided by UCL Innovation &amp; Enterprise. </w:t>
      </w:r>
    </w:p>
    <w:p w:rsidR="00BD1816" w:rsidRDefault="00BD1816" w:rsidP="00EF4E24">
      <w:pPr>
        <w:pStyle w:val="Heading2"/>
      </w:pPr>
    </w:p>
    <w:p w:rsidR="00EF4E24" w:rsidRDefault="00EF4E24" w:rsidP="00EF4E24">
      <w:pPr>
        <w:pStyle w:val="Heading2"/>
      </w:pPr>
      <w:r>
        <w:t xml:space="preserve">Method of working </w:t>
      </w:r>
    </w:p>
    <w:p w:rsidR="00EF4E24" w:rsidRPr="00BD1816" w:rsidRDefault="00EF4E24" w:rsidP="00EF4E24">
      <w:pPr>
        <w:pStyle w:val="BodyText"/>
      </w:pPr>
      <w:r w:rsidRPr="00BD1816">
        <w:t xml:space="preserve">One meeting per term </w:t>
      </w:r>
    </w:p>
    <w:p w:rsidR="00EF4E24" w:rsidRPr="00BD1816" w:rsidRDefault="00EF4E24" w:rsidP="00EF4E24">
      <w:pPr>
        <w:pStyle w:val="BodyText"/>
      </w:pPr>
      <w:r w:rsidRPr="00BD1816">
        <w:t xml:space="preserve">Reports to the Vice-Provost (Enterprise) </w:t>
      </w:r>
    </w:p>
    <w:p w:rsidR="00EF4E24" w:rsidRPr="00BD1816" w:rsidRDefault="00807362" w:rsidP="00EF4E24">
      <w:pPr>
        <w:pStyle w:val="BodyText"/>
      </w:pPr>
      <w:r w:rsidRPr="00BD1816">
        <w:lastRenderedPageBreak/>
        <w:t>Annual R</w:t>
      </w:r>
      <w:r w:rsidR="00EF4E24" w:rsidRPr="00BD1816">
        <w:t>eport of the</w:t>
      </w:r>
      <w:r w:rsidR="00F138F7" w:rsidRPr="00BD1816">
        <w:t xml:space="preserve"> P</w:t>
      </w:r>
      <w:r w:rsidR="00EF4E24" w:rsidRPr="00BD1816">
        <w:t xml:space="preserve">anel’s business to be presented by the Vice-Provost </w:t>
      </w:r>
      <w:r w:rsidRPr="00BD1816">
        <w:t xml:space="preserve">(Enterprise) </w:t>
      </w:r>
      <w:r w:rsidR="00EF4E24" w:rsidRPr="00BD1816">
        <w:t>to SMT and to Council as a component of the annual report from the Vice-Provost (Enterprise)</w:t>
      </w:r>
      <w:r w:rsidRPr="00BD1816">
        <w:t xml:space="preserve">. </w:t>
      </w:r>
      <w:r w:rsidR="00EF4E24" w:rsidRPr="00BD1816">
        <w:t xml:space="preserve"> </w:t>
      </w:r>
    </w:p>
    <w:p w:rsidR="00EF4E24" w:rsidRDefault="00EF4E24" w:rsidP="00EF4E24">
      <w:pPr>
        <w:pStyle w:val="BodyText"/>
      </w:pPr>
      <w:r w:rsidRPr="00BD1816">
        <w:t xml:space="preserve">Annual review of </w:t>
      </w:r>
      <w:proofErr w:type="spellStart"/>
      <w:r w:rsidRPr="00BD1816">
        <w:t>ToR</w:t>
      </w:r>
      <w:proofErr w:type="spellEnd"/>
      <w:r w:rsidRPr="00BD1816">
        <w:t xml:space="preserve"> and effectiveness.</w:t>
      </w:r>
      <w:r>
        <w:t xml:space="preserve"> </w:t>
      </w:r>
    </w:p>
    <w:p w:rsidR="00591D25" w:rsidRDefault="00591D25" w:rsidP="00F138F7">
      <w:pPr>
        <w:pStyle w:val="ListNumber"/>
      </w:pPr>
    </w:p>
    <w:p w:rsidR="00EF4E24" w:rsidRDefault="00EF4E24" w:rsidP="00F138F7">
      <w:pPr>
        <w:pStyle w:val="ListNumber"/>
      </w:pPr>
    </w:p>
    <w:p w:rsidR="00EF4E24" w:rsidRPr="00284639" w:rsidRDefault="00807362" w:rsidP="00F138F7">
      <w:pPr>
        <w:pStyle w:val="ListNumber"/>
        <w:rPr>
          <w:sz w:val="20"/>
        </w:rPr>
      </w:pPr>
      <w:r>
        <w:t>01.10.2019</w:t>
      </w:r>
    </w:p>
    <w:sectPr w:rsidR="00EF4E24" w:rsidRPr="00284639" w:rsidSect="008905A2">
      <w:headerReference w:type="default" r:id="rId8"/>
      <w:footerReference w:type="even" r:id="rId9"/>
      <w:footerReference w:type="default" r:id="rId10"/>
      <w:type w:val="continuous"/>
      <w:pgSz w:w="11907" w:h="16839" w:code="9"/>
      <w:pgMar w:top="1440" w:right="1440" w:bottom="1440" w:left="1440" w:header="567" w:footer="19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81" w:rsidRDefault="00AB2C81" w:rsidP="00EB6782">
      <w:r>
        <w:separator/>
      </w:r>
    </w:p>
  </w:endnote>
  <w:endnote w:type="continuationSeparator" w:id="0">
    <w:p w:rsidR="00AB2C81" w:rsidRDefault="00AB2C81" w:rsidP="00EB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12" w:rsidRDefault="004E1812" w:rsidP="00591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1812" w:rsidRDefault="004E1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12" w:rsidRPr="0098248C" w:rsidRDefault="004E1812" w:rsidP="006F2122">
    <w:pPr>
      <w:pStyle w:val="Footer"/>
      <w:framePr w:vSpace="851" w:wrap="around" w:vAnchor="page" w:hAnchor="margin" w:xAlign="center" w:y="16019"/>
      <w:rPr>
        <w:rStyle w:val="Emphasis"/>
        <w:color w:val="auto"/>
      </w:rPr>
    </w:pPr>
    <w:r w:rsidRPr="0098248C">
      <w:rPr>
        <w:rStyle w:val="Emphasis"/>
        <w:color w:val="auto"/>
      </w:rPr>
      <w:fldChar w:fldCharType="begin"/>
    </w:r>
    <w:r w:rsidRPr="0098248C">
      <w:rPr>
        <w:rStyle w:val="Emphasis"/>
        <w:color w:val="auto"/>
      </w:rPr>
      <w:instrText xml:space="preserve">PAGE  </w:instrText>
    </w:r>
    <w:r w:rsidRPr="0098248C">
      <w:rPr>
        <w:rStyle w:val="Emphasis"/>
        <w:color w:val="auto"/>
      </w:rPr>
      <w:fldChar w:fldCharType="separate"/>
    </w:r>
    <w:r w:rsidR="00A038DC">
      <w:rPr>
        <w:rStyle w:val="Emphasis"/>
        <w:noProof/>
        <w:color w:val="auto"/>
      </w:rPr>
      <w:t>2</w:t>
    </w:r>
    <w:r w:rsidRPr="0098248C">
      <w:rPr>
        <w:rStyle w:val="Emphasis"/>
        <w:color w:val="auto"/>
      </w:rPr>
      <w:fldChar w:fldCharType="end"/>
    </w:r>
  </w:p>
  <w:p w:rsidR="004E1812" w:rsidRDefault="004E1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81" w:rsidRDefault="00AB2C81" w:rsidP="00EB6782">
      <w:r>
        <w:separator/>
      </w:r>
    </w:p>
  </w:footnote>
  <w:footnote w:type="continuationSeparator" w:id="0">
    <w:p w:rsidR="00AB2C81" w:rsidRDefault="00AB2C81" w:rsidP="00EB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12" w:rsidRPr="00F57749" w:rsidRDefault="004E1812" w:rsidP="006A1333">
    <w:pPr>
      <w:pStyle w:val="Header"/>
      <w:tabs>
        <w:tab w:val="clear" w:pos="4680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4C9B748" wp14:editId="098922BF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815590" cy="190500"/>
              <wp:effectExtent l="0" t="0" r="3810" b="127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59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1812" w:rsidRPr="00C25CF6" w:rsidRDefault="004E1812" w:rsidP="00591D25"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UCL INNOVATION </w:t>
                          </w:r>
                          <w:r w:rsidR="00230444">
                            <w:rPr>
                              <w:b/>
                              <w:sz w:val="20"/>
                              <w:szCs w:val="20"/>
                            </w:rPr>
                            <w:t>&amp;</w:t>
                          </w:r>
                          <w:r w:rsidRPr="00C25CF6">
                            <w:rPr>
                              <w:b/>
                              <w:sz w:val="20"/>
                              <w:szCs w:val="20"/>
                            </w:rPr>
                            <w:t xml:space="preserve"> ENTERPRISE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7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.35pt;margin-top:28.35pt;width:221.7pt;height: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" filled="f" stroked="f">
              <v:textbox inset="0,0,0,0">
                <w:txbxContent>
                  <w:p w:rsidR="004E1812" w:rsidRPr="00C25CF6" w:rsidRDefault="004E1812" w:rsidP="00591D25">
                    <w:r>
                      <w:rPr>
                        <w:b/>
                        <w:sz w:val="20"/>
                        <w:szCs w:val="20"/>
                      </w:rPr>
                      <w:t xml:space="preserve">UCL INNOVATION </w:t>
                    </w:r>
                    <w:r w:rsidR="00230444">
                      <w:rPr>
                        <w:b/>
                        <w:sz w:val="20"/>
                        <w:szCs w:val="20"/>
                      </w:rPr>
                      <w:t>&amp;</w:t>
                    </w:r>
                    <w:r w:rsidRPr="00C25CF6">
                      <w:rPr>
                        <w:b/>
                        <w:sz w:val="20"/>
                        <w:szCs w:val="20"/>
                      </w:rPr>
                      <w:t xml:space="preserve"> ENTERPRISE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D22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F4F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4E4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7A0C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402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1C92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C08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B2C176"/>
    <w:lvl w:ilvl="0">
      <w:start w:val="1"/>
      <w:numFmt w:val="bullet"/>
      <w:pStyle w:val="ListBullet2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EF25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DE26B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000E474D"/>
    <w:multiLevelType w:val="multilevel"/>
    <w:tmpl w:val="C8D2937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sz w:val="20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6C72867"/>
    <w:multiLevelType w:val="hybridMultilevel"/>
    <w:tmpl w:val="914E0976"/>
    <w:lvl w:ilvl="0" w:tplc="39106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B6EA8"/>
    <w:multiLevelType w:val="hybridMultilevel"/>
    <w:tmpl w:val="F01E32E2"/>
    <w:lvl w:ilvl="0" w:tplc="39106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97F06"/>
    <w:multiLevelType w:val="hybridMultilevel"/>
    <w:tmpl w:val="B32A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D18A6"/>
    <w:multiLevelType w:val="hybridMultilevel"/>
    <w:tmpl w:val="3BB043AE"/>
    <w:lvl w:ilvl="0" w:tplc="EE804908">
      <w:start w:val="1"/>
      <w:numFmt w:val="decimal"/>
      <w:pStyle w:val="Heading3numbered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81CD9"/>
    <w:multiLevelType w:val="hybridMultilevel"/>
    <w:tmpl w:val="3D5C407C"/>
    <w:lvl w:ilvl="0" w:tplc="34AC3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069DB"/>
    <w:multiLevelType w:val="hybridMultilevel"/>
    <w:tmpl w:val="88BAA7E8"/>
    <w:lvl w:ilvl="0" w:tplc="5EE26AA2">
      <w:start w:val="1"/>
      <w:numFmt w:val="decimal"/>
      <w:pStyle w:val="Heading4-numbered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4076B"/>
    <w:multiLevelType w:val="hybridMultilevel"/>
    <w:tmpl w:val="7BDE6252"/>
    <w:lvl w:ilvl="0" w:tplc="F9086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E01"/>
    <w:multiLevelType w:val="hybridMultilevel"/>
    <w:tmpl w:val="75A0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A26D9"/>
    <w:multiLevelType w:val="hybridMultilevel"/>
    <w:tmpl w:val="F4180030"/>
    <w:lvl w:ilvl="0" w:tplc="072ED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C7377"/>
    <w:multiLevelType w:val="hybridMultilevel"/>
    <w:tmpl w:val="A466561E"/>
    <w:lvl w:ilvl="0" w:tplc="59325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C701E"/>
    <w:multiLevelType w:val="hybridMultilevel"/>
    <w:tmpl w:val="85882E6A"/>
    <w:lvl w:ilvl="0" w:tplc="EAA44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30C5E"/>
    <w:multiLevelType w:val="hybridMultilevel"/>
    <w:tmpl w:val="629EBEC0"/>
    <w:lvl w:ilvl="0" w:tplc="BFD28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4188F"/>
    <w:multiLevelType w:val="hybridMultilevel"/>
    <w:tmpl w:val="0792A630"/>
    <w:lvl w:ilvl="0" w:tplc="072ED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84757"/>
    <w:multiLevelType w:val="hybridMultilevel"/>
    <w:tmpl w:val="192A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D7F44"/>
    <w:multiLevelType w:val="hybridMultilevel"/>
    <w:tmpl w:val="64242C5A"/>
    <w:lvl w:ilvl="0" w:tplc="F24AA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D4B46"/>
    <w:multiLevelType w:val="multilevel"/>
    <w:tmpl w:val="2B965CD6"/>
    <w:styleLink w:val="StyleNumbered10ptBoldLeft063cmHanging063cm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sz w:val="20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7" w15:restartNumberingAfterBreak="0">
    <w:nsid w:val="66FD3323"/>
    <w:multiLevelType w:val="hybridMultilevel"/>
    <w:tmpl w:val="EA569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C104B"/>
    <w:multiLevelType w:val="multilevel"/>
    <w:tmpl w:val="2B965CD6"/>
    <w:numStyleLink w:val="StyleNumbered10ptBoldLeft063cmHanging063cm"/>
  </w:abstractNum>
  <w:abstractNum w:abstractNumId="29" w15:restartNumberingAfterBreak="0">
    <w:nsid w:val="70AD777E"/>
    <w:multiLevelType w:val="hybridMultilevel"/>
    <w:tmpl w:val="2D2EB408"/>
    <w:lvl w:ilvl="0" w:tplc="5F1292C6">
      <w:start w:val="1"/>
      <w:numFmt w:val="decimal"/>
      <w:pStyle w:val="Heading2numbered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F0BCE"/>
    <w:multiLevelType w:val="hybridMultilevel"/>
    <w:tmpl w:val="56D001A0"/>
    <w:lvl w:ilvl="0" w:tplc="BF4C3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0"/>
  </w:num>
  <w:num w:numId="15">
    <w:abstractNumId w:val="25"/>
  </w:num>
  <w:num w:numId="16">
    <w:abstractNumId w:val="30"/>
  </w:num>
  <w:num w:numId="17">
    <w:abstractNumId w:val="15"/>
  </w:num>
  <w:num w:numId="18">
    <w:abstractNumId w:val="26"/>
  </w:num>
  <w:num w:numId="19">
    <w:abstractNumId w:val="28"/>
  </w:num>
  <w:num w:numId="20">
    <w:abstractNumId w:val="23"/>
  </w:num>
  <w:num w:numId="21">
    <w:abstractNumId w:val="21"/>
  </w:num>
  <w:num w:numId="22">
    <w:abstractNumId w:val="19"/>
  </w:num>
  <w:num w:numId="23">
    <w:abstractNumId w:val="22"/>
  </w:num>
  <w:num w:numId="24">
    <w:abstractNumId w:val="20"/>
  </w:num>
  <w:num w:numId="25">
    <w:abstractNumId w:val="11"/>
  </w:num>
  <w:num w:numId="26">
    <w:abstractNumId w:val="12"/>
  </w:num>
  <w:num w:numId="27">
    <w:abstractNumId w:val="29"/>
  </w:num>
  <w:num w:numId="28">
    <w:abstractNumId w:val="29"/>
    <w:lvlOverride w:ilvl="0">
      <w:startOverride w:val="1"/>
    </w:lvlOverride>
  </w:num>
  <w:num w:numId="29">
    <w:abstractNumId w:val="17"/>
  </w:num>
  <w:num w:numId="30">
    <w:abstractNumId w:val="14"/>
  </w:num>
  <w:num w:numId="31">
    <w:abstractNumId w:val="24"/>
  </w:num>
  <w:num w:numId="32">
    <w:abstractNumId w:val="9"/>
  </w:num>
  <w:num w:numId="33">
    <w:abstractNumId w:val="29"/>
  </w:num>
  <w:num w:numId="34">
    <w:abstractNumId w:val="14"/>
  </w:num>
  <w:num w:numId="35">
    <w:abstractNumId w:val="16"/>
  </w:num>
  <w:num w:numId="36">
    <w:abstractNumId w:val="7"/>
  </w:num>
  <w:num w:numId="37">
    <w:abstractNumId w:val="10"/>
  </w:num>
  <w:num w:numId="38">
    <w:abstractNumId w:val="26"/>
  </w:num>
  <w:num w:numId="39">
    <w:abstractNumId w:val="9"/>
  </w:num>
  <w:num w:numId="40">
    <w:abstractNumId w:val="29"/>
  </w:num>
  <w:num w:numId="41">
    <w:abstractNumId w:val="14"/>
  </w:num>
  <w:num w:numId="42">
    <w:abstractNumId w:val="16"/>
  </w:num>
  <w:num w:numId="43">
    <w:abstractNumId w:val="7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81"/>
    <w:rsid w:val="00023E5C"/>
    <w:rsid w:val="00035D57"/>
    <w:rsid w:val="00077F8C"/>
    <w:rsid w:val="0008750D"/>
    <w:rsid w:val="000B614F"/>
    <w:rsid w:val="000D1F15"/>
    <w:rsid w:val="000E08EB"/>
    <w:rsid w:val="000E27D0"/>
    <w:rsid w:val="000F6BDC"/>
    <w:rsid w:val="001447B8"/>
    <w:rsid w:val="001674EF"/>
    <w:rsid w:val="0019360F"/>
    <w:rsid w:val="001E2E6D"/>
    <w:rsid w:val="00227CFB"/>
    <w:rsid w:val="00230444"/>
    <w:rsid w:val="00251FDD"/>
    <w:rsid w:val="00252965"/>
    <w:rsid w:val="00262A23"/>
    <w:rsid w:val="00284639"/>
    <w:rsid w:val="002A123E"/>
    <w:rsid w:val="002B379A"/>
    <w:rsid w:val="002F13C6"/>
    <w:rsid w:val="003013B9"/>
    <w:rsid w:val="00311334"/>
    <w:rsid w:val="00343120"/>
    <w:rsid w:val="00343F17"/>
    <w:rsid w:val="00350390"/>
    <w:rsid w:val="003C0907"/>
    <w:rsid w:val="003C7258"/>
    <w:rsid w:val="003E3575"/>
    <w:rsid w:val="004305D9"/>
    <w:rsid w:val="00452531"/>
    <w:rsid w:val="00452D90"/>
    <w:rsid w:val="00484300"/>
    <w:rsid w:val="00492AD1"/>
    <w:rsid w:val="004D7A5A"/>
    <w:rsid w:val="004E1812"/>
    <w:rsid w:val="005354E8"/>
    <w:rsid w:val="00541F23"/>
    <w:rsid w:val="005541E8"/>
    <w:rsid w:val="00591D25"/>
    <w:rsid w:val="005C519D"/>
    <w:rsid w:val="005D6BEB"/>
    <w:rsid w:val="00600975"/>
    <w:rsid w:val="0066014F"/>
    <w:rsid w:val="0066332E"/>
    <w:rsid w:val="00676BEB"/>
    <w:rsid w:val="006A1333"/>
    <w:rsid w:val="006D763E"/>
    <w:rsid w:val="006E520B"/>
    <w:rsid w:val="006F2122"/>
    <w:rsid w:val="007126D1"/>
    <w:rsid w:val="00756AC0"/>
    <w:rsid w:val="00756F13"/>
    <w:rsid w:val="007B59A0"/>
    <w:rsid w:val="007D110B"/>
    <w:rsid w:val="007F00E3"/>
    <w:rsid w:val="007F3504"/>
    <w:rsid w:val="007F7771"/>
    <w:rsid w:val="00807362"/>
    <w:rsid w:val="008175F7"/>
    <w:rsid w:val="00841B40"/>
    <w:rsid w:val="00867E75"/>
    <w:rsid w:val="008905A2"/>
    <w:rsid w:val="008A6953"/>
    <w:rsid w:val="008A7670"/>
    <w:rsid w:val="008C5F03"/>
    <w:rsid w:val="008E6505"/>
    <w:rsid w:val="008F587F"/>
    <w:rsid w:val="00913913"/>
    <w:rsid w:val="00920D74"/>
    <w:rsid w:val="00920EC3"/>
    <w:rsid w:val="00940D3A"/>
    <w:rsid w:val="00942521"/>
    <w:rsid w:val="00951F95"/>
    <w:rsid w:val="00965253"/>
    <w:rsid w:val="0098248C"/>
    <w:rsid w:val="009A4364"/>
    <w:rsid w:val="009E0D93"/>
    <w:rsid w:val="00A038DC"/>
    <w:rsid w:val="00A16340"/>
    <w:rsid w:val="00A430C5"/>
    <w:rsid w:val="00A55306"/>
    <w:rsid w:val="00A67B13"/>
    <w:rsid w:val="00AB2C81"/>
    <w:rsid w:val="00AB6E21"/>
    <w:rsid w:val="00AF3389"/>
    <w:rsid w:val="00B25976"/>
    <w:rsid w:val="00B300AA"/>
    <w:rsid w:val="00B32FA8"/>
    <w:rsid w:val="00B40AF5"/>
    <w:rsid w:val="00B57D70"/>
    <w:rsid w:val="00B77A49"/>
    <w:rsid w:val="00B90091"/>
    <w:rsid w:val="00BA7A78"/>
    <w:rsid w:val="00BB0CC6"/>
    <w:rsid w:val="00BD1816"/>
    <w:rsid w:val="00C23C0B"/>
    <w:rsid w:val="00C25CF6"/>
    <w:rsid w:val="00C44BFB"/>
    <w:rsid w:val="00CB62C6"/>
    <w:rsid w:val="00CE1448"/>
    <w:rsid w:val="00D437D5"/>
    <w:rsid w:val="00D44AF3"/>
    <w:rsid w:val="00D454A4"/>
    <w:rsid w:val="00D64205"/>
    <w:rsid w:val="00E01072"/>
    <w:rsid w:val="00E1361A"/>
    <w:rsid w:val="00E2755E"/>
    <w:rsid w:val="00E5026E"/>
    <w:rsid w:val="00EA2FF1"/>
    <w:rsid w:val="00EA3116"/>
    <w:rsid w:val="00EB3988"/>
    <w:rsid w:val="00EB6782"/>
    <w:rsid w:val="00ED50C6"/>
    <w:rsid w:val="00EF4E24"/>
    <w:rsid w:val="00F11EA3"/>
    <w:rsid w:val="00F138F7"/>
    <w:rsid w:val="00F2052D"/>
    <w:rsid w:val="00F57749"/>
    <w:rsid w:val="00F70157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4DF789A8-8FD3-408F-9F50-A7311996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9360F"/>
    <w:pPr>
      <w:spacing w:after="240" w:line="216" w:lineRule="auto"/>
    </w:pPr>
  </w:style>
  <w:style w:type="paragraph" w:styleId="Heading1">
    <w:name w:val="heading 1"/>
    <w:basedOn w:val="ListBullet"/>
    <w:next w:val="Normal"/>
    <w:link w:val="Heading1Char"/>
    <w:uiPriority w:val="9"/>
    <w:qFormat/>
    <w:rsid w:val="00E01072"/>
    <w:pPr>
      <w:numPr>
        <w:numId w:val="0"/>
      </w:numPr>
      <w:ind w:left="284" w:hanging="284"/>
      <w:outlineLvl w:val="0"/>
    </w:pPr>
    <w:rPr>
      <w:b/>
      <w:color w:val="4B384C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9360F"/>
    <w:pPr>
      <w:spacing w:after="120"/>
      <w:outlineLvl w:val="1"/>
    </w:pPr>
    <w:rPr>
      <w:b w:val="0"/>
      <w:sz w:val="28"/>
      <w:szCs w:val="28"/>
    </w:rPr>
  </w:style>
  <w:style w:type="paragraph" w:styleId="Heading3">
    <w:name w:val="heading 3"/>
    <w:next w:val="Normal"/>
    <w:link w:val="Heading3Char"/>
    <w:uiPriority w:val="9"/>
    <w:qFormat/>
    <w:rsid w:val="0019360F"/>
    <w:pPr>
      <w:spacing w:before="60" w:after="60" w:line="280" w:lineRule="exact"/>
      <w:outlineLvl w:val="2"/>
    </w:pPr>
    <w:rPr>
      <w:b/>
      <w:spacing w:val="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9360F"/>
    <w:pPr>
      <w:spacing w:after="60" w:line="280" w:lineRule="exact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3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60F"/>
  </w:style>
  <w:style w:type="paragraph" w:styleId="Footer">
    <w:name w:val="footer"/>
    <w:basedOn w:val="Normal"/>
    <w:link w:val="FooterChar"/>
    <w:uiPriority w:val="99"/>
    <w:rsid w:val="00193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60F"/>
  </w:style>
  <w:style w:type="paragraph" w:styleId="BalloonText">
    <w:name w:val="Balloon Text"/>
    <w:basedOn w:val="Normal"/>
    <w:link w:val="BalloonTextChar"/>
    <w:uiPriority w:val="99"/>
    <w:semiHidden/>
    <w:unhideWhenUsed/>
    <w:rsid w:val="00193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0F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qFormat/>
    <w:rsid w:val="0019360F"/>
    <w:pPr>
      <w:spacing w:after="240" w:line="280" w:lineRule="exact"/>
    </w:pPr>
    <w:rPr>
      <w:spacing w:val="4"/>
      <w:szCs w:val="24"/>
    </w:rPr>
  </w:style>
  <w:style w:type="character" w:customStyle="1" w:styleId="BodyTextChar">
    <w:name w:val="Body Text Char"/>
    <w:basedOn w:val="DefaultParagraphFont"/>
    <w:link w:val="BodyText"/>
    <w:rsid w:val="0019360F"/>
    <w:rPr>
      <w:spacing w:val="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1072"/>
    <w:rPr>
      <w:b/>
      <w:color w:val="4B384C"/>
      <w:spacing w:val="4"/>
      <w:sz w:val="36"/>
      <w:szCs w:val="36"/>
    </w:rPr>
  </w:style>
  <w:style w:type="paragraph" w:styleId="ListParagraph">
    <w:name w:val="List Paragraph"/>
    <w:basedOn w:val="Normal"/>
    <w:uiPriority w:val="34"/>
    <w:semiHidden/>
    <w:qFormat/>
    <w:rsid w:val="0019360F"/>
    <w:pPr>
      <w:spacing w:after="160" w:line="259" w:lineRule="auto"/>
      <w:ind w:left="720"/>
      <w:contextualSpacing/>
    </w:pPr>
    <w:rPr>
      <w:rFonts w:eastAsia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360F"/>
    <w:rPr>
      <w:color w:val="651D32" w:themeColor="accent3"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360F"/>
    <w:rPr>
      <w:b/>
      <w:spacing w:val="4"/>
    </w:rPr>
  </w:style>
  <w:style w:type="paragraph" w:customStyle="1" w:styleId="Standfirst">
    <w:name w:val="Standfirst"/>
    <w:basedOn w:val="BodyText"/>
    <w:link w:val="StandfirstChar"/>
    <w:autoRedefine/>
    <w:qFormat/>
    <w:rsid w:val="0019360F"/>
    <w:pPr>
      <w:spacing w:before="120" w:line="240" w:lineRule="auto"/>
    </w:pPr>
    <w:rPr>
      <w:sz w:val="28"/>
      <w:szCs w:val="28"/>
    </w:rPr>
  </w:style>
  <w:style w:type="character" w:customStyle="1" w:styleId="StandfirstChar">
    <w:name w:val="Standfirst Char"/>
    <w:basedOn w:val="BodyTextChar"/>
    <w:link w:val="Standfirst"/>
    <w:rsid w:val="0019360F"/>
    <w:rPr>
      <w:spacing w:val="4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01072"/>
    <w:rPr>
      <w:b/>
      <w:i w:val="0"/>
      <w:iCs/>
      <w:noProof w:val="0"/>
      <w:color w:val="4B384C"/>
      <w:lang w:val="en-GB"/>
    </w:rPr>
  </w:style>
  <w:style w:type="paragraph" w:styleId="ListBullet">
    <w:name w:val="List Bullet"/>
    <w:basedOn w:val="BodyText"/>
    <w:uiPriority w:val="99"/>
    <w:unhideWhenUsed/>
    <w:qFormat/>
    <w:rsid w:val="0019360F"/>
    <w:pPr>
      <w:numPr>
        <w:numId w:val="39"/>
      </w:numPr>
      <w:spacing w:line="240" w:lineRule="auto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9360F"/>
    <w:rPr>
      <w:u w:val="single"/>
    </w:rPr>
  </w:style>
  <w:style w:type="table" w:styleId="TableGrid">
    <w:name w:val="Table Grid"/>
    <w:basedOn w:val="TableNormal"/>
    <w:uiPriority w:val="59"/>
    <w:rsid w:val="0019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936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1">
    <w:name w:val="Grid Table 5 Dark1"/>
    <w:basedOn w:val="TableNormal"/>
    <w:uiPriority w:val="50"/>
    <w:rsid w:val="001936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5Dark-Accent51">
    <w:name w:val="List Table 5 Dark - Accent 51"/>
    <w:basedOn w:val="TableNormal"/>
    <w:uiPriority w:val="50"/>
    <w:rsid w:val="001936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8279" w:themeColor="accent5"/>
        <w:left w:val="single" w:sz="24" w:space="0" w:color="8C8279" w:themeColor="accent5"/>
        <w:bottom w:val="single" w:sz="24" w:space="0" w:color="8C8279" w:themeColor="accent5"/>
        <w:right w:val="single" w:sz="24" w:space="0" w:color="8C8279" w:themeColor="accent5"/>
      </w:tblBorders>
    </w:tblPr>
    <w:tcPr>
      <w:shd w:val="clear" w:color="auto" w:fill="8C827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1936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9360F"/>
  </w:style>
  <w:style w:type="paragraph" w:styleId="ListNumber">
    <w:name w:val="List Number"/>
    <w:basedOn w:val="Normal"/>
    <w:link w:val="ListNumberChar"/>
    <w:autoRedefine/>
    <w:uiPriority w:val="99"/>
    <w:unhideWhenUsed/>
    <w:qFormat/>
    <w:rsid w:val="00F138F7"/>
    <w:pPr>
      <w:spacing w:line="240" w:lineRule="auto"/>
      <w:contextualSpacing/>
      <w:jc w:val="right"/>
    </w:pPr>
  </w:style>
  <w:style w:type="paragraph" w:customStyle="1" w:styleId="Heading2numbered">
    <w:name w:val="Heading 2 – numbered"/>
    <w:link w:val="Heading2numberedChar"/>
    <w:rsid w:val="00E01072"/>
    <w:pPr>
      <w:numPr>
        <w:numId w:val="40"/>
      </w:numPr>
      <w:spacing w:after="120" w:line="288" w:lineRule="auto"/>
    </w:pPr>
    <w:rPr>
      <w:color w:val="4B384C"/>
      <w:spacing w:val="4"/>
      <w:sz w:val="28"/>
      <w:szCs w:val="28"/>
    </w:rPr>
  </w:style>
  <w:style w:type="character" w:customStyle="1" w:styleId="ListNumberChar">
    <w:name w:val="List Number Char"/>
    <w:basedOn w:val="DefaultParagraphFont"/>
    <w:link w:val="ListNumber"/>
    <w:uiPriority w:val="99"/>
    <w:rsid w:val="00F138F7"/>
  </w:style>
  <w:style w:type="character" w:customStyle="1" w:styleId="Heading2numberedChar">
    <w:name w:val="Heading 2 – numbered Char"/>
    <w:basedOn w:val="ListNumberChar"/>
    <w:link w:val="Heading2numbered"/>
    <w:rsid w:val="00E01072"/>
    <w:rPr>
      <w:color w:val="4B384C"/>
      <w:spacing w:val="4"/>
      <w:sz w:val="28"/>
      <w:szCs w:val="28"/>
    </w:rPr>
  </w:style>
  <w:style w:type="numbering" w:customStyle="1" w:styleId="StyleNumbered10ptBoldLeft063cmHanging063cm">
    <w:name w:val="Style Numbered 10 pt Bold Left:  0.63 cm Hanging:  0.63 cm"/>
    <w:basedOn w:val="NoList"/>
    <w:rsid w:val="0019360F"/>
    <w:pPr>
      <w:numPr>
        <w:numId w:val="18"/>
      </w:numPr>
    </w:pPr>
  </w:style>
  <w:style w:type="paragraph" w:customStyle="1" w:styleId="Heading3numbered">
    <w:name w:val="Heading 3 – numbered"/>
    <w:link w:val="Heading3numberedChar"/>
    <w:rsid w:val="0019360F"/>
    <w:pPr>
      <w:numPr>
        <w:numId w:val="41"/>
      </w:numPr>
      <w:spacing w:before="60" w:after="60" w:line="280" w:lineRule="exact"/>
    </w:pPr>
    <w:rPr>
      <w:b/>
      <w:spacing w:val="4"/>
    </w:rPr>
  </w:style>
  <w:style w:type="character" w:customStyle="1" w:styleId="IEDarkRed">
    <w:name w:val="IE–DarkRed"/>
    <w:basedOn w:val="DefaultParagraphFont"/>
    <w:uiPriority w:val="1"/>
    <w:rsid w:val="0019360F"/>
    <w:rPr>
      <w:noProof w:val="0"/>
      <w:color w:val="651D32"/>
      <w:lang w:val="en-GB"/>
    </w:rPr>
  </w:style>
  <w:style w:type="character" w:customStyle="1" w:styleId="IEDarkPurple">
    <w:name w:val="IE–DarkPurple"/>
    <w:basedOn w:val="DefaultParagraphFont"/>
    <w:uiPriority w:val="1"/>
    <w:rsid w:val="0019360F"/>
    <w:rPr>
      <w:noProof w:val="0"/>
      <w:color w:val="4B384C"/>
      <w:lang w:val="en-GB"/>
    </w:rPr>
  </w:style>
  <w:style w:type="character" w:customStyle="1" w:styleId="IEDarkBlue">
    <w:name w:val="IE–DarkBlue"/>
    <w:basedOn w:val="DefaultParagraphFont"/>
    <w:uiPriority w:val="1"/>
    <w:rsid w:val="0019360F"/>
    <w:rPr>
      <w:noProof w:val="0"/>
      <w:color w:val="003D4C"/>
      <w:lang w:val="en-GB"/>
    </w:rPr>
  </w:style>
  <w:style w:type="character" w:customStyle="1" w:styleId="IEMidBlue">
    <w:name w:val="IE–MidBlue"/>
    <w:basedOn w:val="DefaultParagraphFont"/>
    <w:uiPriority w:val="1"/>
    <w:rsid w:val="0019360F"/>
    <w:rPr>
      <w:noProof w:val="0"/>
      <w:color w:val="002855"/>
      <w:lang w:val="en-GB"/>
    </w:rPr>
  </w:style>
  <w:style w:type="character" w:customStyle="1" w:styleId="IEGrey">
    <w:name w:val="IE–Grey"/>
    <w:basedOn w:val="DefaultParagraphFont"/>
    <w:uiPriority w:val="1"/>
    <w:rsid w:val="0019360F"/>
    <w:rPr>
      <w:noProof w:val="0"/>
      <w:color w:val="8C8279"/>
      <w:lang w:val="en-GB"/>
    </w:rPr>
  </w:style>
  <w:style w:type="character" w:customStyle="1" w:styleId="Heading3numberedChar">
    <w:name w:val="Heading 3 – numbered Char"/>
    <w:basedOn w:val="DefaultParagraphFont"/>
    <w:link w:val="Heading3numbered"/>
    <w:rsid w:val="0019360F"/>
    <w:rPr>
      <w:b/>
      <w:spacing w:val="4"/>
    </w:rPr>
  </w:style>
  <w:style w:type="character" w:styleId="CommentReference">
    <w:name w:val="annotation reference"/>
    <w:basedOn w:val="DefaultParagraphFont"/>
    <w:uiPriority w:val="99"/>
    <w:semiHidden/>
    <w:unhideWhenUsed/>
    <w:rsid w:val="00193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60F"/>
    <w:rPr>
      <w:b/>
      <w:bCs/>
      <w:sz w:val="20"/>
      <w:szCs w:val="20"/>
    </w:rPr>
  </w:style>
  <w:style w:type="paragraph" w:customStyle="1" w:styleId="Heading4-numbered">
    <w:name w:val="Heading 4 - numbered"/>
    <w:link w:val="Heading4-numberedChar"/>
    <w:qFormat/>
    <w:rsid w:val="0019360F"/>
    <w:pPr>
      <w:numPr>
        <w:numId w:val="42"/>
      </w:numPr>
      <w:spacing w:after="60" w:line="280" w:lineRule="exact"/>
    </w:pPr>
    <w:rPr>
      <w:spacing w:val="4"/>
      <w:u w:val="single"/>
    </w:rPr>
  </w:style>
  <w:style w:type="character" w:customStyle="1" w:styleId="Heading4-numberedChar">
    <w:name w:val="Heading 4 - numbered Char"/>
    <w:basedOn w:val="DefaultParagraphFont"/>
    <w:link w:val="Heading4-numbered"/>
    <w:rsid w:val="0019360F"/>
    <w:rPr>
      <w:spacing w:val="4"/>
      <w:u w:val="single"/>
    </w:rPr>
  </w:style>
  <w:style w:type="paragraph" w:styleId="ListBullet2">
    <w:name w:val="List Bullet 2"/>
    <w:basedOn w:val="Normal"/>
    <w:uiPriority w:val="99"/>
    <w:unhideWhenUsed/>
    <w:rsid w:val="0019360F"/>
    <w:pPr>
      <w:numPr>
        <w:numId w:val="43"/>
      </w:numPr>
      <w:contextualSpacing/>
    </w:pPr>
  </w:style>
  <w:style w:type="paragraph" w:customStyle="1" w:styleId="CoverHeadline">
    <w:name w:val="Cover Headline"/>
    <w:qFormat/>
    <w:rsid w:val="00A430C5"/>
    <w:pPr>
      <w:spacing w:after="280" w:line="740" w:lineRule="exact"/>
    </w:pPr>
    <w:rPr>
      <w:b/>
      <w:noProof/>
      <w:color w:val="FFFFFF" w:themeColor="background1"/>
      <w:spacing w:val="-18"/>
      <w:sz w:val="72"/>
      <w:szCs w:val="72"/>
      <w:lang w:val="en-US"/>
    </w:rPr>
  </w:style>
  <w:style w:type="paragraph" w:customStyle="1" w:styleId="CoverSubtitle">
    <w:name w:val="Cover Subtitle"/>
    <w:qFormat/>
    <w:rsid w:val="00A430C5"/>
    <w:pPr>
      <w:spacing w:after="200" w:line="320" w:lineRule="exact"/>
    </w:pPr>
    <w:rPr>
      <w:color w:val="FFFFFF" w:themeColor="background1"/>
      <w:spacing w:val="4"/>
      <w:sz w:val="24"/>
      <w:szCs w:val="24"/>
    </w:rPr>
  </w:style>
  <w:style w:type="paragraph" w:customStyle="1" w:styleId="Default">
    <w:name w:val="Default"/>
    <w:rsid w:val="00EF4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CL">
      <a:dk1>
        <a:sysClr val="windowText" lastClr="000000"/>
      </a:dk1>
      <a:lt1>
        <a:sysClr val="window" lastClr="FFFFFF"/>
      </a:lt1>
      <a:dk2>
        <a:srgbClr val="0097A9"/>
      </a:dk2>
      <a:lt2>
        <a:srgbClr val="002855"/>
      </a:lt2>
      <a:accent1>
        <a:srgbClr val="E03C31"/>
      </a:accent1>
      <a:accent2>
        <a:srgbClr val="EA7600"/>
      </a:accent2>
      <a:accent3>
        <a:srgbClr val="651D32"/>
      </a:accent3>
      <a:accent4>
        <a:srgbClr val="B5BD00"/>
      </a:accent4>
      <a:accent5>
        <a:srgbClr val="8C8279"/>
      </a:accent5>
      <a:accent6>
        <a:srgbClr val="93272C"/>
      </a:accent6>
      <a:hlink>
        <a:srgbClr val="000000"/>
      </a:hlink>
      <a:folHlink>
        <a:srgbClr val="000000"/>
      </a:folHlink>
    </a:clrScheme>
    <a:fontScheme name="IE - blac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Lilley</dc:creator>
  <cp:keywords/>
  <dc:description/>
  <cp:lastModifiedBy>Caroline May</cp:lastModifiedBy>
  <cp:revision>2</cp:revision>
  <cp:lastPrinted>2018-10-10T16:50:00Z</cp:lastPrinted>
  <dcterms:created xsi:type="dcterms:W3CDTF">2020-01-20T13:34:00Z</dcterms:created>
  <dcterms:modified xsi:type="dcterms:W3CDTF">2020-01-20T13:34:00Z</dcterms:modified>
</cp:coreProperties>
</file>