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8A8D" w14:textId="77777777" w:rsidR="00287F57" w:rsidRDefault="00287F57" w:rsidP="0009422B">
      <w:pPr>
        <w:spacing w:after="160" w:line="259" w:lineRule="auto"/>
        <w:rPr>
          <w:i/>
          <w:iCs/>
        </w:rPr>
      </w:pPr>
    </w:p>
    <w:p w14:paraId="678A2F91" w14:textId="396722E6" w:rsidR="00287F57" w:rsidRPr="00BC59AE" w:rsidRDefault="00287F57" w:rsidP="00287F57">
      <w:pPr>
        <w:adjustRightInd w:val="0"/>
        <w:snapToGrid w:val="0"/>
        <w:spacing w:after="120"/>
        <w:rPr>
          <w:rFonts w:ascii="Times New Roman" w:hAnsi="Times New Roman"/>
          <w:szCs w:val="24"/>
        </w:rPr>
      </w:pPr>
      <w:r w:rsidRPr="00BC59AE">
        <w:rPr>
          <w:rFonts w:ascii="Times New Roman" w:hAnsi="Times New Roman"/>
          <w:b/>
          <w:szCs w:val="24"/>
        </w:rPr>
        <w:t xml:space="preserve">Published items on </w:t>
      </w:r>
      <w:r w:rsidR="00756C64">
        <w:rPr>
          <w:rFonts w:ascii="Times New Roman" w:hAnsi="Times New Roman"/>
          <w:b/>
          <w:szCs w:val="24"/>
        </w:rPr>
        <w:t>the history of economic thought</w:t>
      </w:r>
      <w:r w:rsidRPr="00BC59AE">
        <w:rPr>
          <w:rFonts w:ascii="Times New Roman" w:hAnsi="Times New Roman"/>
          <w:b/>
          <w:szCs w:val="24"/>
        </w:rPr>
        <w:t>.</w:t>
      </w:r>
    </w:p>
    <w:p w14:paraId="3B4FC08B" w14:textId="77777777" w:rsidR="00287F57" w:rsidRPr="007D7F57" w:rsidRDefault="00287F57" w:rsidP="00287F57">
      <w:pPr>
        <w:adjustRightInd w:val="0"/>
        <w:snapToGrid w:val="0"/>
        <w:spacing w:after="120"/>
        <w:rPr>
          <w:rFonts w:ascii="Times New Roman" w:hAnsi="Times New Roman"/>
          <w:b/>
          <w:szCs w:val="24"/>
        </w:rPr>
      </w:pPr>
    </w:p>
    <w:p w14:paraId="7D9A596D" w14:textId="77777777" w:rsidR="00287F57" w:rsidRPr="007D7F57" w:rsidRDefault="00287F57" w:rsidP="00287F57">
      <w:pPr>
        <w:adjustRightInd w:val="0"/>
        <w:snapToGrid w:val="0"/>
        <w:spacing w:after="120"/>
        <w:rPr>
          <w:rFonts w:ascii="Times New Roman" w:hAnsi="Times New Roman"/>
          <w:b/>
          <w:szCs w:val="24"/>
        </w:rPr>
      </w:pPr>
      <w:r w:rsidRPr="007D7F57">
        <w:rPr>
          <w:rFonts w:ascii="Times New Roman" w:hAnsi="Times New Roman"/>
          <w:b/>
          <w:szCs w:val="24"/>
        </w:rPr>
        <w:t>Books:</w:t>
      </w:r>
    </w:p>
    <w:p w14:paraId="2565AEFF" w14:textId="77777777" w:rsidR="00287F57" w:rsidRPr="007D7F57" w:rsidRDefault="00287F57" w:rsidP="00287F57">
      <w:pPr>
        <w:adjustRightInd w:val="0"/>
        <w:snapToGrid w:val="0"/>
        <w:spacing w:after="120"/>
        <w:rPr>
          <w:rFonts w:ascii="Times New Roman" w:hAnsi="Times New Roman"/>
          <w:szCs w:val="24"/>
        </w:rPr>
      </w:pPr>
      <w:r w:rsidRPr="007D7F57">
        <w:rPr>
          <w:rFonts w:ascii="Times New Roman" w:hAnsi="Times New Roman"/>
          <w:i/>
          <w:iCs/>
          <w:szCs w:val="24"/>
        </w:rPr>
        <w:t>The economic thought of William Petty: exploring the colonialist roots of econo</w:t>
      </w:r>
      <w:r w:rsidRPr="007D7F57">
        <w:rPr>
          <w:rFonts w:ascii="Times New Roman" w:hAnsi="Times New Roman"/>
          <w:szCs w:val="24"/>
        </w:rPr>
        <w:t xml:space="preserve">mics. London and New York: Routledge. </w:t>
      </w:r>
      <w:r>
        <w:rPr>
          <w:rFonts w:ascii="Times New Roman" w:hAnsi="Times New Roman"/>
          <w:szCs w:val="24"/>
        </w:rPr>
        <w:t xml:space="preserve">2018. </w:t>
      </w:r>
      <w:r w:rsidRPr="007D7F57">
        <w:rPr>
          <w:rFonts w:ascii="Times New Roman" w:hAnsi="Times New Roman"/>
          <w:i/>
          <w:iCs/>
          <w:szCs w:val="24"/>
        </w:rPr>
        <w:t>Routledge Studies in the History of Economics, 205</w:t>
      </w:r>
      <w:r w:rsidRPr="007D7F57">
        <w:rPr>
          <w:rFonts w:ascii="Times New Roman" w:hAnsi="Times New Roman"/>
          <w:szCs w:val="24"/>
        </w:rPr>
        <w:t>. Hb: 978-0-815-34815-3.</w:t>
      </w:r>
    </w:p>
    <w:p w14:paraId="48F744FA" w14:textId="77777777" w:rsidR="00287F57" w:rsidRPr="007D7F57" w:rsidRDefault="00287F57" w:rsidP="00287F57">
      <w:pPr>
        <w:adjustRightInd w:val="0"/>
        <w:snapToGrid w:val="0"/>
        <w:spacing w:after="120"/>
        <w:rPr>
          <w:rFonts w:ascii="Times New Roman" w:hAnsi="Times New Roman"/>
          <w:b/>
          <w:szCs w:val="24"/>
        </w:rPr>
      </w:pPr>
    </w:p>
    <w:p w14:paraId="511E0A94" w14:textId="77777777" w:rsidR="00287F57" w:rsidRPr="007D7F57" w:rsidRDefault="00287F57" w:rsidP="00287F57">
      <w:pPr>
        <w:adjustRightInd w:val="0"/>
        <w:snapToGrid w:val="0"/>
        <w:spacing w:after="120"/>
        <w:rPr>
          <w:rFonts w:ascii="Times New Roman" w:hAnsi="Times New Roman"/>
          <w:b/>
          <w:szCs w:val="24"/>
        </w:rPr>
      </w:pPr>
      <w:r w:rsidRPr="00BC59AE">
        <w:rPr>
          <w:rFonts w:ascii="Times New Roman" w:hAnsi="Times New Roman"/>
          <w:b/>
          <w:szCs w:val="24"/>
        </w:rPr>
        <w:t xml:space="preserve">Peer-reviewed periodical items: </w:t>
      </w:r>
    </w:p>
    <w:p w14:paraId="0888AEDA" w14:textId="77777777" w:rsidR="00287F57" w:rsidRPr="00BC59AE" w:rsidRDefault="00287F57" w:rsidP="00287F57">
      <w:pPr>
        <w:adjustRightInd w:val="0"/>
        <w:snapToGrid w:val="0"/>
        <w:spacing w:after="120"/>
        <w:rPr>
          <w:rFonts w:ascii="Times New Roman" w:hAnsi="Times New Roman"/>
          <w:szCs w:val="24"/>
        </w:rPr>
      </w:pPr>
      <w:r w:rsidRPr="00BC59AE">
        <w:rPr>
          <w:rFonts w:ascii="Times New Roman" w:hAnsi="Times New Roman"/>
          <w:szCs w:val="24"/>
        </w:rPr>
        <w:t xml:space="preserve">“The William Petty problem and the Whig history of economics”. </w:t>
      </w:r>
      <w:r w:rsidRPr="00BC59AE">
        <w:rPr>
          <w:rFonts w:ascii="Times New Roman" w:hAnsi="Times New Roman"/>
          <w:i/>
          <w:iCs/>
          <w:szCs w:val="24"/>
        </w:rPr>
        <w:t>Cambridge Journal of Economics.</w:t>
      </w:r>
      <w:r w:rsidRPr="00BC59AE">
        <w:rPr>
          <w:rFonts w:ascii="Times New Roman" w:hAnsi="Times New Roman"/>
          <w:szCs w:val="24"/>
        </w:rPr>
        <w:t xml:space="preserve"> Vol. 38, Issue No. 3. May 2014. ISSN 0309-166X </w:t>
      </w:r>
    </w:p>
    <w:p w14:paraId="7EA8A7ED" w14:textId="77777777" w:rsidR="00287F57" w:rsidRPr="00BC59AE" w:rsidRDefault="00287F57" w:rsidP="00287F57">
      <w:pPr>
        <w:adjustRightInd w:val="0"/>
        <w:snapToGrid w:val="0"/>
        <w:spacing w:after="120"/>
        <w:rPr>
          <w:rFonts w:ascii="Times New Roman" w:hAnsi="Times New Roman"/>
          <w:szCs w:val="24"/>
        </w:rPr>
      </w:pPr>
      <w:r w:rsidRPr="00BC59AE">
        <w:rPr>
          <w:rFonts w:ascii="Times New Roman" w:hAnsi="Times New Roman"/>
          <w:szCs w:val="24"/>
        </w:rPr>
        <w:t xml:space="preserve">“Technological progress and economic analysis from Petty to Smith”. </w:t>
      </w:r>
      <w:r w:rsidRPr="00BC59AE">
        <w:rPr>
          <w:rFonts w:ascii="Times New Roman" w:hAnsi="Times New Roman"/>
          <w:i/>
          <w:iCs/>
          <w:szCs w:val="24"/>
        </w:rPr>
        <w:t>European Journal for the History of Economic Thought</w:t>
      </w:r>
      <w:r w:rsidRPr="00BC59AE">
        <w:rPr>
          <w:rFonts w:ascii="Times New Roman" w:hAnsi="Times New Roman"/>
          <w:szCs w:val="24"/>
        </w:rPr>
        <w:t>. Vol. 17, Issue No. 5. pp. 1149-1168. December 2010. [Special issue on technology and economics with keynote article by Robert Solow.] ISSN: 0967-2567.</w:t>
      </w:r>
    </w:p>
    <w:p w14:paraId="273F1AEC" w14:textId="77777777" w:rsidR="00287F57" w:rsidRPr="00BC59AE" w:rsidRDefault="00287F57" w:rsidP="00287F57">
      <w:pPr>
        <w:adjustRightInd w:val="0"/>
        <w:snapToGrid w:val="0"/>
        <w:spacing w:after="120"/>
        <w:rPr>
          <w:rFonts w:ascii="Times New Roman" w:hAnsi="Times New Roman"/>
          <w:szCs w:val="24"/>
        </w:rPr>
      </w:pPr>
      <w:r w:rsidRPr="00BC59AE">
        <w:rPr>
          <w:rFonts w:ascii="Times New Roman" w:hAnsi="Times New Roman"/>
          <w:szCs w:val="24"/>
        </w:rPr>
        <w:t xml:space="preserve">“Limited liability and the wealth of ‘uncivilised nations’: Adam Smith and the limits to the European Enlightenment”. </w:t>
      </w:r>
      <w:r w:rsidRPr="00BC59AE">
        <w:rPr>
          <w:rFonts w:ascii="Times New Roman" w:hAnsi="Times New Roman"/>
          <w:i/>
          <w:iCs/>
          <w:szCs w:val="24"/>
        </w:rPr>
        <w:t>Cambridge Journal of Economics</w:t>
      </w:r>
      <w:r w:rsidRPr="00BC59AE">
        <w:rPr>
          <w:rFonts w:ascii="Times New Roman" w:hAnsi="Times New Roman"/>
          <w:szCs w:val="24"/>
        </w:rPr>
        <w:t>. Vol. 34, Issue No. 5. pp. 857-67. September 2010. ISSN: 0309-166X.</w:t>
      </w:r>
    </w:p>
    <w:p w14:paraId="3AF891E6" w14:textId="77777777" w:rsidR="00287F57" w:rsidRPr="007D7F57" w:rsidRDefault="00287F57" w:rsidP="00287F57">
      <w:pPr>
        <w:adjustRightInd w:val="0"/>
        <w:snapToGrid w:val="0"/>
        <w:spacing w:after="120"/>
        <w:rPr>
          <w:rFonts w:ascii="Times New Roman" w:hAnsi="Times New Roman"/>
          <w:szCs w:val="24"/>
        </w:rPr>
      </w:pPr>
      <w:r w:rsidRPr="00BC59AE">
        <w:rPr>
          <w:rFonts w:ascii="Times New Roman" w:hAnsi="Times New Roman"/>
          <w:szCs w:val="24"/>
        </w:rPr>
        <w:t xml:space="preserve">“From Petty to Ricardo up to Sraffa”. Review article on </w:t>
      </w:r>
      <w:r w:rsidRPr="00BC59AE">
        <w:rPr>
          <w:rFonts w:ascii="Times New Roman" w:hAnsi="Times New Roman"/>
          <w:i/>
          <w:iCs/>
          <w:szCs w:val="24"/>
        </w:rPr>
        <w:t xml:space="preserve">The Wealth of Ideas: a History of Economic Thought </w:t>
      </w:r>
      <w:r w:rsidRPr="00BC59AE">
        <w:rPr>
          <w:rFonts w:ascii="Times New Roman" w:hAnsi="Times New Roman"/>
          <w:szCs w:val="24"/>
        </w:rPr>
        <w:t xml:space="preserve">by Alessandro Roncaglia. Cambridge University Press, 2005. pp. xiv, 582. [Originally published in Italian in 2001 as </w:t>
      </w:r>
      <w:r w:rsidRPr="00BC59AE">
        <w:rPr>
          <w:rFonts w:ascii="Times New Roman" w:hAnsi="Times New Roman"/>
          <w:i/>
          <w:iCs/>
          <w:szCs w:val="24"/>
        </w:rPr>
        <w:t xml:space="preserve">La </w:t>
      </w:r>
      <w:proofErr w:type="spellStart"/>
      <w:r w:rsidRPr="00BC59AE">
        <w:rPr>
          <w:rFonts w:ascii="Times New Roman" w:hAnsi="Times New Roman"/>
          <w:i/>
          <w:iCs/>
          <w:szCs w:val="24"/>
        </w:rPr>
        <w:t>ricchezza</w:t>
      </w:r>
      <w:proofErr w:type="spellEnd"/>
      <w:r w:rsidRPr="00BC59A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BC59AE">
        <w:rPr>
          <w:rFonts w:ascii="Times New Roman" w:hAnsi="Times New Roman"/>
          <w:i/>
          <w:iCs/>
          <w:szCs w:val="24"/>
        </w:rPr>
        <w:t>delle</w:t>
      </w:r>
      <w:proofErr w:type="spellEnd"/>
      <w:r w:rsidRPr="00BC59AE">
        <w:rPr>
          <w:rFonts w:ascii="Times New Roman" w:hAnsi="Times New Roman"/>
          <w:i/>
          <w:iCs/>
          <w:szCs w:val="24"/>
        </w:rPr>
        <w:t xml:space="preserve"> idee</w:t>
      </w:r>
      <w:r w:rsidRPr="00BC59AE">
        <w:rPr>
          <w:rFonts w:ascii="Times New Roman" w:hAnsi="Times New Roman"/>
          <w:szCs w:val="24"/>
        </w:rPr>
        <w:t xml:space="preserve">.] </w:t>
      </w:r>
      <w:r w:rsidRPr="00BC59AE">
        <w:rPr>
          <w:rFonts w:ascii="Times New Roman" w:hAnsi="Times New Roman"/>
          <w:i/>
          <w:iCs/>
          <w:szCs w:val="24"/>
        </w:rPr>
        <w:t>Economic Issues</w:t>
      </w:r>
      <w:r w:rsidRPr="00BC59AE">
        <w:rPr>
          <w:rFonts w:ascii="Times New Roman" w:hAnsi="Times New Roman"/>
          <w:szCs w:val="24"/>
        </w:rPr>
        <w:t xml:space="preserve"> 13 (1) March 2008. pp. 106-8. ISSN: 1363-7029.</w:t>
      </w:r>
    </w:p>
    <w:p w14:paraId="6D01E6F0" w14:textId="77777777" w:rsidR="00287F57" w:rsidRPr="007D7F57" w:rsidRDefault="00287F57" w:rsidP="00287F57">
      <w:pPr>
        <w:adjustRightInd w:val="0"/>
        <w:snapToGrid w:val="0"/>
        <w:spacing w:after="120"/>
        <w:rPr>
          <w:rFonts w:ascii="Times New Roman" w:hAnsi="Times New Roman"/>
          <w:b/>
          <w:szCs w:val="24"/>
        </w:rPr>
      </w:pPr>
    </w:p>
    <w:p w14:paraId="7D0582D7" w14:textId="77777777" w:rsidR="00287F57" w:rsidRPr="00BC59AE" w:rsidRDefault="00287F57" w:rsidP="00287F57">
      <w:pPr>
        <w:adjustRightInd w:val="0"/>
        <w:snapToGrid w:val="0"/>
        <w:spacing w:after="120"/>
        <w:rPr>
          <w:rFonts w:ascii="Times New Roman" w:hAnsi="Times New Roman"/>
          <w:b/>
          <w:szCs w:val="24"/>
        </w:rPr>
      </w:pPr>
      <w:r w:rsidRPr="00BC59AE">
        <w:rPr>
          <w:rFonts w:ascii="Times New Roman" w:hAnsi="Times New Roman"/>
          <w:b/>
          <w:szCs w:val="24"/>
        </w:rPr>
        <w:t xml:space="preserve">Book chapters: </w:t>
      </w:r>
    </w:p>
    <w:p w14:paraId="57796379" w14:textId="77777777" w:rsidR="00287F57" w:rsidRPr="00BC59AE" w:rsidRDefault="00287F57" w:rsidP="00287F57">
      <w:pPr>
        <w:adjustRightInd w:val="0"/>
        <w:snapToGrid w:val="0"/>
        <w:spacing w:after="120"/>
        <w:rPr>
          <w:rFonts w:ascii="Times New Roman" w:hAnsi="Times New Roman"/>
          <w:szCs w:val="24"/>
        </w:rPr>
      </w:pPr>
      <w:r w:rsidRPr="00BC59AE">
        <w:rPr>
          <w:rFonts w:ascii="Times New Roman" w:hAnsi="Times New Roman"/>
          <w:szCs w:val="24"/>
        </w:rPr>
        <w:t xml:space="preserve">“Economics, geography and colonialism in the writings of William Petty”. In Arena, Richard, Dow, Sheila, and Klaes, Matthias, eds </w:t>
      </w:r>
      <w:r w:rsidRPr="00BC59AE">
        <w:rPr>
          <w:rFonts w:ascii="Times New Roman" w:hAnsi="Times New Roman"/>
          <w:i/>
          <w:szCs w:val="24"/>
        </w:rPr>
        <w:t>Open Economics: economics in relation to other disciplines.</w:t>
      </w:r>
      <w:r w:rsidRPr="00BC59AE">
        <w:rPr>
          <w:rFonts w:ascii="Times New Roman" w:hAnsi="Times New Roman"/>
          <w:szCs w:val="24"/>
        </w:rPr>
        <w:t xml:space="preserve"> London and New York: Routledge. 2009. pp. 233-46. ISBN: 978 0 415 46012 5 (</w:t>
      </w:r>
      <w:proofErr w:type="spellStart"/>
      <w:r w:rsidRPr="00BC59AE">
        <w:rPr>
          <w:rFonts w:ascii="Times New Roman" w:hAnsi="Times New Roman"/>
          <w:szCs w:val="24"/>
        </w:rPr>
        <w:t>hbk</w:t>
      </w:r>
      <w:proofErr w:type="spellEnd"/>
      <w:r w:rsidRPr="00BC59AE">
        <w:rPr>
          <w:rFonts w:ascii="Times New Roman" w:hAnsi="Times New Roman"/>
          <w:szCs w:val="24"/>
        </w:rPr>
        <w:t>). ISBN: 978 0 203 87879 8 (</w:t>
      </w:r>
      <w:proofErr w:type="spellStart"/>
      <w:r w:rsidRPr="00BC59AE">
        <w:rPr>
          <w:rFonts w:ascii="Times New Roman" w:hAnsi="Times New Roman"/>
          <w:szCs w:val="24"/>
        </w:rPr>
        <w:t>ebk</w:t>
      </w:r>
      <w:proofErr w:type="spellEnd"/>
      <w:r w:rsidRPr="00BC59AE">
        <w:rPr>
          <w:rFonts w:ascii="Times New Roman" w:hAnsi="Times New Roman"/>
          <w:szCs w:val="24"/>
        </w:rPr>
        <w:t>).</w:t>
      </w:r>
    </w:p>
    <w:p w14:paraId="66E9EC0D" w14:textId="77777777" w:rsidR="00287F57" w:rsidRPr="00BC59AE" w:rsidRDefault="00287F57" w:rsidP="00287F57">
      <w:pPr>
        <w:adjustRightInd w:val="0"/>
        <w:snapToGrid w:val="0"/>
        <w:spacing w:after="120"/>
        <w:rPr>
          <w:rFonts w:ascii="Times New Roman" w:hAnsi="Times New Roman"/>
          <w:szCs w:val="24"/>
        </w:rPr>
      </w:pPr>
      <w:r w:rsidRPr="00BC59AE">
        <w:rPr>
          <w:rFonts w:ascii="Times New Roman" w:hAnsi="Times New Roman"/>
          <w:szCs w:val="24"/>
        </w:rPr>
        <w:t xml:space="preserve">“Colonialism, displacement and cannibalism in early modern economic thought”. In </w:t>
      </w:r>
      <w:bookmarkStart w:id="0" w:name="_Hlk21285477"/>
      <w:r w:rsidRPr="00BC59AE">
        <w:rPr>
          <w:rFonts w:ascii="Times New Roman" w:hAnsi="Times New Roman"/>
          <w:szCs w:val="24"/>
        </w:rPr>
        <w:t xml:space="preserve">Balfour, Robert, ed. 2010. </w:t>
      </w:r>
      <w:r w:rsidRPr="00BC59AE">
        <w:rPr>
          <w:rFonts w:ascii="Times New Roman" w:hAnsi="Times New Roman"/>
          <w:i/>
          <w:szCs w:val="24"/>
        </w:rPr>
        <w:t>Culture, capital and representation</w:t>
      </w:r>
      <w:r w:rsidRPr="00BC59AE">
        <w:rPr>
          <w:rFonts w:ascii="Times New Roman" w:hAnsi="Times New Roman"/>
          <w:szCs w:val="24"/>
        </w:rPr>
        <w:t xml:space="preserve">. Basingstoke: Palgrave Macmillan. </w:t>
      </w:r>
      <w:bookmarkEnd w:id="0"/>
      <w:r w:rsidRPr="00BC59AE">
        <w:rPr>
          <w:rFonts w:ascii="Times New Roman" w:hAnsi="Times New Roman"/>
          <w:szCs w:val="24"/>
        </w:rPr>
        <w:t xml:space="preserve">Sponsored by the Institute for Commonwealth Studies, and the Jane Austen Society. pp. 16-34. ISBN: 978 0 230 24645 4 hardback. </w:t>
      </w:r>
    </w:p>
    <w:p w14:paraId="3711996C" w14:textId="77777777" w:rsidR="00287F57" w:rsidRPr="00BC59AE" w:rsidRDefault="00287F57" w:rsidP="00287F57">
      <w:pPr>
        <w:adjustRightInd w:val="0"/>
        <w:snapToGrid w:val="0"/>
        <w:spacing w:after="120"/>
        <w:rPr>
          <w:rFonts w:ascii="Times New Roman" w:hAnsi="Times New Roman"/>
          <w:szCs w:val="24"/>
        </w:rPr>
      </w:pPr>
      <w:r w:rsidRPr="00BC59AE">
        <w:rPr>
          <w:rFonts w:ascii="Times New Roman" w:hAnsi="Times New Roman"/>
          <w:szCs w:val="24"/>
        </w:rPr>
        <w:t xml:space="preserve"> “William Petty and early colonial roots of development economics”. In Jomo, Kwame Sundaram, ed., 2005. </w:t>
      </w:r>
      <w:r w:rsidRPr="00BC59AE">
        <w:rPr>
          <w:rFonts w:ascii="Times New Roman" w:hAnsi="Times New Roman"/>
          <w:i/>
          <w:szCs w:val="24"/>
        </w:rPr>
        <w:t>Pioneers of Economic Development</w:t>
      </w:r>
      <w:r w:rsidRPr="00BC59AE">
        <w:rPr>
          <w:rFonts w:ascii="Times New Roman" w:hAnsi="Times New Roman"/>
          <w:szCs w:val="24"/>
        </w:rPr>
        <w:t xml:space="preserve">. New Delhi: Tulika Books; London: Zed Press. pp. 10-30. ISBN: 1 84277 644 4 </w:t>
      </w:r>
      <w:proofErr w:type="spellStart"/>
      <w:r w:rsidRPr="00BC59AE">
        <w:rPr>
          <w:rFonts w:ascii="Times New Roman" w:hAnsi="Times New Roman"/>
          <w:szCs w:val="24"/>
        </w:rPr>
        <w:t>hb</w:t>
      </w:r>
      <w:proofErr w:type="spellEnd"/>
      <w:r w:rsidRPr="00BC59AE">
        <w:rPr>
          <w:rFonts w:ascii="Times New Roman" w:hAnsi="Times New Roman"/>
          <w:szCs w:val="24"/>
        </w:rPr>
        <w:t xml:space="preserve"> 1 84277 645 2 pb. [Also published in Vietnamese as </w:t>
      </w:r>
      <w:r w:rsidRPr="00BC59AE">
        <w:rPr>
          <w:rFonts w:ascii="Times New Roman" w:hAnsi="Times New Roman"/>
          <w:i/>
          <w:szCs w:val="24"/>
        </w:rPr>
        <w:t xml:space="preserve">Kinh </w:t>
      </w:r>
      <w:proofErr w:type="spellStart"/>
      <w:r w:rsidRPr="00BC59AE">
        <w:rPr>
          <w:rFonts w:ascii="Times New Roman" w:hAnsi="Times New Roman"/>
          <w:i/>
          <w:szCs w:val="24"/>
        </w:rPr>
        <w:t>tê</w:t>
      </w:r>
      <w:proofErr w:type="spellEnd"/>
      <w:r w:rsidRPr="00BC59AE">
        <w:rPr>
          <w:rFonts w:ascii="Times New Roman" w:hAnsi="Times New Roman"/>
          <w:i/>
          <w:szCs w:val="24"/>
        </w:rPr>
        <w:t xml:space="preserve"> hoc </w:t>
      </w:r>
      <w:proofErr w:type="spellStart"/>
      <w:r w:rsidRPr="00BC59AE">
        <w:rPr>
          <w:rFonts w:ascii="Times New Roman" w:hAnsi="Times New Roman"/>
          <w:i/>
          <w:szCs w:val="24"/>
        </w:rPr>
        <w:t>phåt</w:t>
      </w:r>
      <w:proofErr w:type="spellEnd"/>
      <w:r w:rsidRPr="00BC59AE">
        <w:rPr>
          <w:rFonts w:ascii="Times New Roman" w:hAnsi="Times New Roman"/>
          <w:i/>
          <w:szCs w:val="24"/>
        </w:rPr>
        <w:t xml:space="preserve"> </w:t>
      </w:r>
      <w:proofErr w:type="spellStart"/>
      <w:r w:rsidRPr="00BC59AE">
        <w:rPr>
          <w:rFonts w:ascii="Times New Roman" w:hAnsi="Times New Roman"/>
          <w:i/>
          <w:szCs w:val="24"/>
        </w:rPr>
        <w:t>triên</w:t>
      </w:r>
      <w:proofErr w:type="spellEnd"/>
      <w:r w:rsidRPr="00BC59AE">
        <w:rPr>
          <w:rFonts w:ascii="Times New Roman" w:hAnsi="Times New Roman"/>
          <w:i/>
          <w:szCs w:val="24"/>
        </w:rPr>
        <w:t xml:space="preserve"> </w:t>
      </w:r>
      <w:proofErr w:type="spellStart"/>
      <w:r w:rsidRPr="00BC59AE">
        <w:rPr>
          <w:rFonts w:ascii="Times New Roman" w:hAnsi="Times New Roman"/>
          <w:i/>
          <w:szCs w:val="24"/>
        </w:rPr>
        <w:t>cåc</w:t>
      </w:r>
      <w:proofErr w:type="spellEnd"/>
      <w:r w:rsidRPr="00BC59AE">
        <w:rPr>
          <w:rFonts w:ascii="Times New Roman" w:hAnsi="Times New Roman"/>
          <w:i/>
          <w:szCs w:val="24"/>
        </w:rPr>
        <w:t xml:space="preserve"> </w:t>
      </w:r>
      <w:proofErr w:type="spellStart"/>
      <w:r w:rsidRPr="00BC59AE">
        <w:rPr>
          <w:rFonts w:ascii="Times New Roman" w:hAnsi="Times New Roman"/>
          <w:i/>
          <w:szCs w:val="24"/>
        </w:rPr>
        <w:t>nha</w:t>
      </w:r>
      <w:proofErr w:type="spellEnd"/>
      <w:r w:rsidRPr="00BC59AE">
        <w:rPr>
          <w:rFonts w:ascii="Times New Roman" w:hAnsi="Times New Roman"/>
          <w:i/>
          <w:szCs w:val="24"/>
        </w:rPr>
        <w:t xml:space="preserve"> </w:t>
      </w:r>
      <w:proofErr w:type="spellStart"/>
      <w:r w:rsidRPr="00BC59AE">
        <w:rPr>
          <w:rFonts w:ascii="Times New Roman" w:hAnsi="Times New Roman"/>
          <w:i/>
          <w:szCs w:val="24"/>
        </w:rPr>
        <w:t>kinh</w:t>
      </w:r>
      <w:proofErr w:type="spellEnd"/>
      <w:r w:rsidRPr="00BC59AE">
        <w:rPr>
          <w:rFonts w:ascii="Times New Roman" w:hAnsi="Times New Roman"/>
          <w:i/>
          <w:szCs w:val="24"/>
        </w:rPr>
        <w:t xml:space="preserve"> </w:t>
      </w:r>
      <w:proofErr w:type="spellStart"/>
      <w:r w:rsidRPr="00BC59AE">
        <w:rPr>
          <w:rFonts w:ascii="Times New Roman" w:hAnsi="Times New Roman"/>
          <w:i/>
          <w:szCs w:val="24"/>
        </w:rPr>
        <w:t>têe</w:t>
      </w:r>
      <w:proofErr w:type="spellEnd"/>
      <w:r w:rsidRPr="00BC59AE">
        <w:rPr>
          <w:rFonts w:ascii="Times New Roman" w:hAnsi="Times New Roman"/>
          <w:i/>
          <w:szCs w:val="24"/>
        </w:rPr>
        <w:t xml:space="preserve"> vi </w:t>
      </w:r>
      <w:proofErr w:type="spellStart"/>
      <w:r w:rsidRPr="00BC59AE">
        <w:rPr>
          <w:rFonts w:ascii="Times New Roman" w:hAnsi="Times New Roman"/>
          <w:i/>
          <w:szCs w:val="24"/>
        </w:rPr>
        <w:t>dai</w:t>
      </w:r>
      <w:proofErr w:type="spellEnd"/>
      <w:r w:rsidRPr="00BC59AE">
        <w:rPr>
          <w:rFonts w:ascii="Times New Roman" w:hAnsi="Times New Roman"/>
          <w:i/>
          <w:szCs w:val="24"/>
        </w:rPr>
        <w:t xml:space="preserve"> </w:t>
      </w:r>
      <w:proofErr w:type="spellStart"/>
      <w:r w:rsidRPr="00BC59AE">
        <w:rPr>
          <w:rFonts w:ascii="Times New Roman" w:hAnsi="Times New Roman"/>
          <w:i/>
          <w:szCs w:val="24"/>
        </w:rPr>
        <w:t>vê</w:t>
      </w:r>
      <w:proofErr w:type="spellEnd"/>
      <w:r w:rsidRPr="00BC59AE">
        <w:rPr>
          <w:rFonts w:ascii="Times New Roman" w:hAnsi="Times New Roman"/>
          <w:i/>
          <w:szCs w:val="24"/>
        </w:rPr>
        <w:t xml:space="preserve"> phat </w:t>
      </w:r>
      <w:proofErr w:type="spellStart"/>
      <w:r w:rsidRPr="00BC59AE">
        <w:rPr>
          <w:rFonts w:ascii="Times New Roman" w:hAnsi="Times New Roman"/>
          <w:i/>
          <w:szCs w:val="24"/>
        </w:rPr>
        <w:t>triên</w:t>
      </w:r>
      <w:proofErr w:type="spellEnd"/>
      <w:r w:rsidRPr="00BC59AE">
        <w:rPr>
          <w:rFonts w:ascii="Times New Roman" w:hAnsi="Times New Roman"/>
          <w:szCs w:val="24"/>
        </w:rPr>
        <w:t xml:space="preserve">, 2007, translated by </w:t>
      </w:r>
      <w:proofErr w:type="spellStart"/>
      <w:r w:rsidRPr="00BC59AE">
        <w:rPr>
          <w:rFonts w:ascii="Times New Roman" w:hAnsi="Times New Roman"/>
          <w:szCs w:val="24"/>
        </w:rPr>
        <w:t>Trån</w:t>
      </w:r>
      <w:proofErr w:type="spellEnd"/>
      <w:r w:rsidRPr="00BC59AE">
        <w:rPr>
          <w:rFonts w:ascii="Times New Roman" w:hAnsi="Times New Roman"/>
          <w:szCs w:val="24"/>
        </w:rPr>
        <w:t xml:space="preserve"> </w:t>
      </w:r>
      <w:proofErr w:type="spellStart"/>
      <w:r w:rsidRPr="00BC59AE">
        <w:rPr>
          <w:rFonts w:ascii="Times New Roman" w:hAnsi="Times New Roman"/>
          <w:szCs w:val="24"/>
        </w:rPr>
        <w:t>Doàn</w:t>
      </w:r>
      <w:proofErr w:type="spellEnd"/>
      <w:r w:rsidRPr="00BC59AE">
        <w:rPr>
          <w:rFonts w:ascii="Times New Roman" w:hAnsi="Times New Roman"/>
          <w:szCs w:val="24"/>
        </w:rPr>
        <w:t xml:space="preserve"> Lâm. Hanoi: </w:t>
      </w:r>
      <w:proofErr w:type="spellStart"/>
      <w:r w:rsidRPr="00BC59AE">
        <w:rPr>
          <w:rFonts w:ascii="Times New Roman" w:hAnsi="Times New Roman"/>
          <w:szCs w:val="24"/>
        </w:rPr>
        <w:t>Nhà</w:t>
      </w:r>
      <w:proofErr w:type="spellEnd"/>
      <w:r w:rsidRPr="00BC59AE">
        <w:rPr>
          <w:rFonts w:ascii="Times New Roman" w:hAnsi="Times New Roman"/>
          <w:szCs w:val="24"/>
        </w:rPr>
        <w:t xml:space="preserve"> Xu</w:t>
      </w:r>
      <w:r w:rsidRPr="00BC59AE">
        <w:rPr>
          <w:rFonts w:ascii="Times New Roman" w:hAnsi="Times New Roman"/>
          <w:szCs w:val="24"/>
          <w:lang w:val="en-US"/>
        </w:rPr>
        <w:t>ấ</w:t>
      </w:r>
      <w:r w:rsidRPr="00BC59AE">
        <w:rPr>
          <w:rFonts w:ascii="Times New Roman" w:hAnsi="Times New Roman"/>
          <w:szCs w:val="24"/>
        </w:rPr>
        <w:t xml:space="preserve">t </w:t>
      </w:r>
      <w:proofErr w:type="spellStart"/>
      <w:r w:rsidRPr="00BC59AE">
        <w:rPr>
          <w:rFonts w:ascii="Times New Roman" w:hAnsi="Times New Roman"/>
          <w:szCs w:val="24"/>
        </w:rPr>
        <w:t>Bån</w:t>
      </w:r>
      <w:proofErr w:type="spellEnd"/>
      <w:r w:rsidRPr="00BC59AE">
        <w:rPr>
          <w:rFonts w:ascii="Times New Roman" w:hAnsi="Times New Roman"/>
          <w:szCs w:val="24"/>
        </w:rPr>
        <w:t xml:space="preserve"> Th</w:t>
      </w:r>
      <w:r w:rsidRPr="00BC59AE">
        <w:rPr>
          <w:rFonts w:ascii="Times New Roman" w:hAnsi="Times New Roman"/>
          <w:szCs w:val="24"/>
          <w:lang w:val="en-US"/>
        </w:rPr>
        <w:t>ế</w:t>
      </w:r>
      <w:r w:rsidRPr="00BC59AE">
        <w:rPr>
          <w:rFonts w:ascii="Times New Roman" w:hAnsi="Times New Roman"/>
          <w:szCs w:val="24"/>
        </w:rPr>
        <w:t xml:space="preserve"> Gi</w:t>
      </w:r>
      <w:r w:rsidRPr="00BC59AE">
        <w:rPr>
          <w:rFonts w:ascii="Times New Roman" w:hAnsi="Times New Roman"/>
          <w:szCs w:val="24"/>
          <w:lang w:val="en-US"/>
        </w:rPr>
        <w:t>ố</w:t>
      </w:r>
      <w:r w:rsidRPr="00BC59AE">
        <w:rPr>
          <w:rFonts w:ascii="Times New Roman" w:hAnsi="Times New Roman"/>
          <w:szCs w:val="24"/>
        </w:rPr>
        <w:t>i.]</w:t>
      </w:r>
    </w:p>
    <w:p w14:paraId="393790E3" w14:textId="77777777" w:rsidR="00287F57" w:rsidRPr="00BC59AE" w:rsidRDefault="00287F57" w:rsidP="00287F57">
      <w:pPr>
        <w:adjustRightInd w:val="0"/>
        <w:snapToGrid w:val="0"/>
        <w:spacing w:after="120"/>
        <w:rPr>
          <w:rFonts w:ascii="Times New Roman" w:hAnsi="Times New Roman"/>
          <w:szCs w:val="24"/>
        </w:rPr>
      </w:pPr>
      <w:r w:rsidRPr="00BC59AE">
        <w:rPr>
          <w:rFonts w:ascii="Times New Roman" w:hAnsi="Times New Roman"/>
          <w:szCs w:val="24"/>
        </w:rPr>
        <w:t xml:space="preserve">“Development and geography: current debates in historical perspective”. In Jomo, Kwame Sundaram, and Fine, Ben, eds, 2005. </w:t>
      </w:r>
      <w:r w:rsidRPr="00BC59AE">
        <w:rPr>
          <w:rFonts w:ascii="Times New Roman" w:hAnsi="Times New Roman"/>
          <w:i/>
          <w:szCs w:val="24"/>
        </w:rPr>
        <w:t>The New Development Economics: after the Washington Consensus</w:t>
      </w:r>
      <w:r w:rsidRPr="00BC59AE">
        <w:rPr>
          <w:rFonts w:ascii="Times New Roman" w:hAnsi="Times New Roman"/>
          <w:szCs w:val="24"/>
        </w:rPr>
        <w:t xml:space="preserve">. New Delhi: Tulika Books; London: Zed Press. pp. 249-68. ISBN: 1 84277 642 8 </w:t>
      </w:r>
      <w:proofErr w:type="spellStart"/>
      <w:r w:rsidRPr="00BC59AE">
        <w:rPr>
          <w:rFonts w:ascii="Times New Roman" w:hAnsi="Times New Roman"/>
          <w:szCs w:val="24"/>
        </w:rPr>
        <w:t>hb</w:t>
      </w:r>
      <w:proofErr w:type="spellEnd"/>
      <w:r w:rsidRPr="00BC59AE">
        <w:rPr>
          <w:rFonts w:ascii="Times New Roman" w:hAnsi="Times New Roman"/>
          <w:szCs w:val="24"/>
        </w:rPr>
        <w:t xml:space="preserve">. 1 84277 643 6 pb. </w:t>
      </w:r>
    </w:p>
    <w:p w14:paraId="23BE2756" w14:textId="77777777" w:rsidR="00287F57" w:rsidRPr="00BC59AE" w:rsidRDefault="00287F57" w:rsidP="00287F57">
      <w:pPr>
        <w:adjustRightInd w:val="0"/>
        <w:snapToGrid w:val="0"/>
        <w:spacing w:after="120"/>
        <w:rPr>
          <w:rFonts w:ascii="Times New Roman" w:hAnsi="Times New Roman"/>
          <w:szCs w:val="24"/>
        </w:rPr>
      </w:pPr>
      <w:r w:rsidRPr="00BC59AE">
        <w:rPr>
          <w:rFonts w:ascii="Times New Roman" w:hAnsi="Times New Roman"/>
          <w:szCs w:val="24"/>
        </w:rPr>
        <w:lastRenderedPageBreak/>
        <w:t xml:space="preserve">“Classical political economy”. In B. Fine and A. Saad-Filho, eds, 2012. </w:t>
      </w:r>
      <w:r w:rsidRPr="00BC59AE">
        <w:rPr>
          <w:rFonts w:ascii="Times New Roman" w:hAnsi="Times New Roman"/>
          <w:i/>
          <w:szCs w:val="24"/>
        </w:rPr>
        <w:t>Elgar Companion to Marxist Economics</w:t>
      </w:r>
      <w:r w:rsidRPr="00BC59AE">
        <w:rPr>
          <w:rFonts w:ascii="Times New Roman" w:hAnsi="Times New Roman"/>
          <w:szCs w:val="24"/>
        </w:rPr>
        <w:t>, Cheltenham, UK and Northampton, USA: Edward Elgar. pp. 53-59. ISBN: 978 1 84 844 537 6 (cased).</w:t>
      </w:r>
    </w:p>
    <w:p w14:paraId="423D9103" w14:textId="77777777" w:rsidR="00D355D6" w:rsidRDefault="00D355D6" w:rsidP="00D85747">
      <w:pPr>
        <w:spacing w:after="200"/>
        <w:rPr>
          <w:rFonts w:ascii="Times New Roman" w:hAnsi="Times New Roman"/>
          <w:b/>
          <w:bCs/>
          <w:szCs w:val="24"/>
        </w:rPr>
      </w:pPr>
      <w:bookmarkStart w:id="1" w:name="_Hlk21095547"/>
    </w:p>
    <w:bookmarkEnd w:id="1"/>
    <w:p w14:paraId="0AEA7249" w14:textId="77777777" w:rsidR="00287F57" w:rsidRPr="007D7F57" w:rsidRDefault="00287F57" w:rsidP="00287F57">
      <w:pPr>
        <w:adjustRightInd w:val="0"/>
        <w:snapToGrid w:val="0"/>
        <w:spacing w:after="120"/>
        <w:rPr>
          <w:rFonts w:ascii="Times New Roman" w:hAnsi="Times New Roman"/>
          <w:b/>
          <w:szCs w:val="24"/>
        </w:rPr>
      </w:pPr>
      <w:r w:rsidRPr="00BC59AE">
        <w:rPr>
          <w:rFonts w:ascii="Times New Roman" w:hAnsi="Times New Roman"/>
          <w:b/>
          <w:szCs w:val="24"/>
        </w:rPr>
        <w:t xml:space="preserve">Writings on Middle Eastern and bibliographical subjects </w:t>
      </w:r>
    </w:p>
    <w:p w14:paraId="5F2F1689" w14:textId="77777777" w:rsidR="00287F57" w:rsidRPr="007D7F57" w:rsidRDefault="00287F57" w:rsidP="00287F57">
      <w:pPr>
        <w:adjustRightInd w:val="0"/>
        <w:snapToGrid w:val="0"/>
        <w:spacing w:after="120"/>
        <w:rPr>
          <w:rFonts w:ascii="Times New Roman" w:hAnsi="Times New Roman"/>
          <w:szCs w:val="24"/>
        </w:rPr>
      </w:pPr>
      <w:r w:rsidRPr="00BC59AE">
        <w:rPr>
          <w:rFonts w:ascii="Times New Roman" w:hAnsi="Times New Roman"/>
          <w:i/>
          <w:szCs w:val="24"/>
        </w:rPr>
        <w:t>Fourth supplementary catalogue of Arabic printed books in the British Library, 1970-1980</w:t>
      </w:r>
      <w:r w:rsidRPr="00BC59AE">
        <w:rPr>
          <w:rFonts w:ascii="Times New Roman" w:hAnsi="Times New Roman"/>
          <w:szCs w:val="24"/>
        </w:rPr>
        <w:t xml:space="preserve">. 4 volumes. London: British Library. 1981. </w:t>
      </w:r>
    </w:p>
    <w:p w14:paraId="2C807291" w14:textId="77777777" w:rsidR="00287F57" w:rsidRPr="007D7F57" w:rsidRDefault="00287F57" w:rsidP="00287F57">
      <w:pPr>
        <w:adjustRightInd w:val="0"/>
        <w:snapToGrid w:val="0"/>
        <w:spacing w:after="120"/>
        <w:rPr>
          <w:rFonts w:ascii="Times New Roman" w:hAnsi="Times New Roman"/>
          <w:szCs w:val="24"/>
        </w:rPr>
      </w:pPr>
      <w:r w:rsidRPr="00BC59AE">
        <w:rPr>
          <w:rFonts w:ascii="Times New Roman" w:hAnsi="Times New Roman"/>
          <w:i/>
          <w:szCs w:val="24"/>
        </w:rPr>
        <w:t>Arabic language collections in the British Library: a user’s guide</w:t>
      </w:r>
      <w:r w:rsidRPr="00BC59AE">
        <w:rPr>
          <w:rFonts w:ascii="Times New Roman" w:hAnsi="Times New Roman"/>
          <w:szCs w:val="24"/>
        </w:rPr>
        <w:t xml:space="preserve">. London: British Library. 1984. </w:t>
      </w:r>
    </w:p>
    <w:p w14:paraId="56B7F4A0" w14:textId="77777777" w:rsidR="00287F57" w:rsidRPr="007D7F57" w:rsidRDefault="00287F57" w:rsidP="00287F57">
      <w:pPr>
        <w:adjustRightInd w:val="0"/>
        <w:snapToGrid w:val="0"/>
        <w:spacing w:after="120"/>
        <w:rPr>
          <w:rFonts w:ascii="Times New Roman" w:hAnsi="Times New Roman"/>
          <w:szCs w:val="24"/>
        </w:rPr>
      </w:pPr>
      <w:r w:rsidRPr="00BC59AE">
        <w:rPr>
          <w:rFonts w:ascii="Times New Roman" w:hAnsi="Times New Roman"/>
          <w:szCs w:val="24"/>
        </w:rPr>
        <w:t xml:space="preserve">“Arabic manuscript sources on Sub-Saharan Africa in the Department of Oriental Manuscripts and Printed Books”. In: </w:t>
      </w:r>
      <w:r w:rsidRPr="00BC59AE">
        <w:rPr>
          <w:rFonts w:ascii="Times New Roman" w:hAnsi="Times New Roman"/>
          <w:i/>
          <w:szCs w:val="24"/>
        </w:rPr>
        <w:t>African studies: papers presented at a colloquium at the British Library, 7-9 January 1985.</w:t>
      </w:r>
      <w:r w:rsidRPr="00BC59AE">
        <w:rPr>
          <w:rFonts w:ascii="Times New Roman" w:hAnsi="Times New Roman"/>
          <w:szCs w:val="24"/>
        </w:rPr>
        <w:t xml:space="preserve"> I Sternberg and P M Larby, eds. London: British Library. 1986. </w:t>
      </w:r>
    </w:p>
    <w:p w14:paraId="6A3070B2" w14:textId="77777777" w:rsidR="00287F57" w:rsidRPr="007D7F57" w:rsidRDefault="00287F57" w:rsidP="00287F57">
      <w:pPr>
        <w:adjustRightInd w:val="0"/>
        <w:snapToGrid w:val="0"/>
        <w:spacing w:after="120"/>
        <w:rPr>
          <w:rFonts w:ascii="Times New Roman" w:hAnsi="Times New Roman"/>
          <w:szCs w:val="24"/>
        </w:rPr>
      </w:pPr>
      <w:r w:rsidRPr="00BC59AE">
        <w:rPr>
          <w:rFonts w:ascii="Times New Roman" w:hAnsi="Times New Roman"/>
          <w:szCs w:val="24"/>
        </w:rPr>
        <w:t xml:space="preserve">“A library tour of the People’s Democratic Republic of Yemen”. In: India Office Library and Records [and] Oriental Manuscripts and Printed Books, British Library Reference Division, </w:t>
      </w:r>
      <w:r w:rsidRPr="00BC59AE">
        <w:rPr>
          <w:rFonts w:ascii="Times New Roman" w:hAnsi="Times New Roman"/>
          <w:i/>
          <w:szCs w:val="24"/>
        </w:rPr>
        <w:t>Newsletter</w:t>
      </w:r>
      <w:r w:rsidRPr="00BC59AE">
        <w:rPr>
          <w:rFonts w:ascii="Times New Roman" w:hAnsi="Times New Roman"/>
          <w:szCs w:val="24"/>
        </w:rPr>
        <w:t xml:space="preserve">. Summer 1985. </w:t>
      </w:r>
    </w:p>
    <w:p w14:paraId="5F603CF2" w14:textId="77777777" w:rsidR="00287F57" w:rsidRDefault="00287F57" w:rsidP="00287F57">
      <w:pPr>
        <w:adjustRightInd w:val="0"/>
        <w:snapToGrid w:val="0"/>
        <w:spacing w:after="120"/>
        <w:rPr>
          <w:rFonts w:ascii="Times New Roman" w:hAnsi="Times New Roman"/>
          <w:szCs w:val="24"/>
        </w:rPr>
      </w:pPr>
      <w:r w:rsidRPr="00BC59AE">
        <w:rPr>
          <w:rFonts w:ascii="Times New Roman" w:hAnsi="Times New Roman"/>
          <w:i/>
          <w:szCs w:val="24"/>
        </w:rPr>
        <w:t>Guide to the Department of Oriental Manuscripts and Printed Books of the British Library</w:t>
      </w:r>
      <w:r w:rsidRPr="00BC59AE">
        <w:rPr>
          <w:rFonts w:ascii="Times New Roman" w:hAnsi="Times New Roman"/>
          <w:szCs w:val="24"/>
        </w:rPr>
        <w:t xml:space="preserve">. London: British Library. 1974. [A complete guide covering all languages.] </w:t>
      </w:r>
    </w:p>
    <w:p w14:paraId="0B274E5D" w14:textId="77777777" w:rsidR="00D355D6" w:rsidRDefault="00D355D6" w:rsidP="00287F57">
      <w:pPr>
        <w:adjustRightInd w:val="0"/>
        <w:snapToGrid w:val="0"/>
        <w:spacing w:after="120"/>
        <w:rPr>
          <w:rFonts w:ascii="Times New Roman" w:hAnsi="Times New Roman"/>
          <w:szCs w:val="24"/>
        </w:rPr>
      </w:pPr>
    </w:p>
    <w:sectPr w:rsidR="00D355D6" w:rsidSect="00D16F9C">
      <w:footerReference w:type="even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E016" w14:textId="77777777" w:rsidR="00D16F9C" w:rsidRDefault="00D16F9C">
      <w:r>
        <w:separator/>
      </w:r>
    </w:p>
  </w:endnote>
  <w:endnote w:type="continuationSeparator" w:id="0">
    <w:p w14:paraId="12267F0D" w14:textId="77777777" w:rsidR="00D16F9C" w:rsidRDefault="00D1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B2B2" w14:textId="77777777" w:rsidR="00F30D4B" w:rsidRDefault="00F30D4B" w:rsidP="00D86B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33306E" w14:textId="77777777" w:rsidR="00F30D4B" w:rsidRDefault="00F30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96DE" w14:textId="77777777" w:rsidR="00D16F9C" w:rsidRDefault="00D16F9C">
      <w:r>
        <w:separator/>
      </w:r>
    </w:p>
  </w:footnote>
  <w:footnote w:type="continuationSeparator" w:id="0">
    <w:p w14:paraId="5C31C1C3" w14:textId="77777777" w:rsidR="00D16F9C" w:rsidRDefault="00D1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16EC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8486B"/>
    <w:multiLevelType w:val="singleLevel"/>
    <w:tmpl w:val="74C8A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0F08C0"/>
    <w:multiLevelType w:val="hybridMultilevel"/>
    <w:tmpl w:val="A798E6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D059D"/>
    <w:multiLevelType w:val="singleLevel"/>
    <w:tmpl w:val="74C8A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2987546"/>
    <w:multiLevelType w:val="singleLevel"/>
    <w:tmpl w:val="74C8A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86595067">
    <w:abstractNumId w:val="3"/>
  </w:num>
  <w:num w:numId="2" w16cid:durableId="1102072801">
    <w:abstractNumId w:val="4"/>
  </w:num>
  <w:num w:numId="3" w16cid:durableId="153180158">
    <w:abstractNumId w:val="1"/>
  </w:num>
  <w:num w:numId="4" w16cid:durableId="315110957">
    <w:abstractNumId w:val="2"/>
  </w:num>
  <w:num w:numId="5" w16cid:durableId="2012488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DB"/>
    <w:rsid w:val="00005B0E"/>
    <w:rsid w:val="00014C57"/>
    <w:rsid w:val="00030275"/>
    <w:rsid w:val="000311AF"/>
    <w:rsid w:val="000323E2"/>
    <w:rsid w:val="00046FE7"/>
    <w:rsid w:val="000475BD"/>
    <w:rsid w:val="0005093A"/>
    <w:rsid w:val="00063FA8"/>
    <w:rsid w:val="00071ADA"/>
    <w:rsid w:val="0007220F"/>
    <w:rsid w:val="000724A2"/>
    <w:rsid w:val="00074FB0"/>
    <w:rsid w:val="00082B19"/>
    <w:rsid w:val="0009105D"/>
    <w:rsid w:val="0009422B"/>
    <w:rsid w:val="000A6323"/>
    <w:rsid w:val="000B75D0"/>
    <w:rsid w:val="000C79F1"/>
    <w:rsid w:val="000D696D"/>
    <w:rsid w:val="000F4BC2"/>
    <w:rsid w:val="00103F32"/>
    <w:rsid w:val="00104552"/>
    <w:rsid w:val="00116B7B"/>
    <w:rsid w:val="001211DB"/>
    <w:rsid w:val="001263E7"/>
    <w:rsid w:val="00133D2E"/>
    <w:rsid w:val="001519D0"/>
    <w:rsid w:val="001604DA"/>
    <w:rsid w:val="001624B8"/>
    <w:rsid w:val="00164D6B"/>
    <w:rsid w:val="00184B47"/>
    <w:rsid w:val="00190242"/>
    <w:rsid w:val="001A214B"/>
    <w:rsid w:val="001A3CBF"/>
    <w:rsid w:val="001A53A5"/>
    <w:rsid w:val="001A5E01"/>
    <w:rsid w:val="001B0E6B"/>
    <w:rsid w:val="001C1266"/>
    <w:rsid w:val="001D386B"/>
    <w:rsid w:val="001E277B"/>
    <w:rsid w:val="001E33BB"/>
    <w:rsid w:val="001F1904"/>
    <w:rsid w:val="001F4100"/>
    <w:rsid w:val="002019C3"/>
    <w:rsid w:val="00214BA2"/>
    <w:rsid w:val="0022144E"/>
    <w:rsid w:val="00223F53"/>
    <w:rsid w:val="00237445"/>
    <w:rsid w:val="0026102D"/>
    <w:rsid w:val="00261B5C"/>
    <w:rsid w:val="00267291"/>
    <w:rsid w:val="00270207"/>
    <w:rsid w:val="00277C6C"/>
    <w:rsid w:val="00277F6C"/>
    <w:rsid w:val="00283CBA"/>
    <w:rsid w:val="00284B60"/>
    <w:rsid w:val="00285406"/>
    <w:rsid w:val="00287F57"/>
    <w:rsid w:val="002931A5"/>
    <w:rsid w:val="00294A80"/>
    <w:rsid w:val="0029750D"/>
    <w:rsid w:val="002A43FB"/>
    <w:rsid w:val="002B1387"/>
    <w:rsid w:val="002B1510"/>
    <w:rsid w:val="002B3DC3"/>
    <w:rsid w:val="002C317A"/>
    <w:rsid w:val="002C63D4"/>
    <w:rsid w:val="002D63B4"/>
    <w:rsid w:val="002E310B"/>
    <w:rsid w:val="002E59DB"/>
    <w:rsid w:val="002E7B22"/>
    <w:rsid w:val="002F1FF6"/>
    <w:rsid w:val="002F77F2"/>
    <w:rsid w:val="003049B4"/>
    <w:rsid w:val="00323569"/>
    <w:rsid w:val="00331F3E"/>
    <w:rsid w:val="00344C78"/>
    <w:rsid w:val="003652C4"/>
    <w:rsid w:val="00366596"/>
    <w:rsid w:val="00370ACD"/>
    <w:rsid w:val="00382F6B"/>
    <w:rsid w:val="003A6689"/>
    <w:rsid w:val="003B2CFA"/>
    <w:rsid w:val="003B7AF7"/>
    <w:rsid w:val="003B7CBF"/>
    <w:rsid w:val="003C28FD"/>
    <w:rsid w:val="003C2EAB"/>
    <w:rsid w:val="003C5F8D"/>
    <w:rsid w:val="003D25A9"/>
    <w:rsid w:val="003E1C22"/>
    <w:rsid w:val="003E2193"/>
    <w:rsid w:val="003E6724"/>
    <w:rsid w:val="003F113E"/>
    <w:rsid w:val="003F1994"/>
    <w:rsid w:val="003F2263"/>
    <w:rsid w:val="003F3E40"/>
    <w:rsid w:val="00405E20"/>
    <w:rsid w:val="00406CFB"/>
    <w:rsid w:val="00414622"/>
    <w:rsid w:val="00417913"/>
    <w:rsid w:val="0042078F"/>
    <w:rsid w:val="00423D38"/>
    <w:rsid w:val="00431DD9"/>
    <w:rsid w:val="00443596"/>
    <w:rsid w:val="004502D8"/>
    <w:rsid w:val="004548B2"/>
    <w:rsid w:val="004555DF"/>
    <w:rsid w:val="00461F67"/>
    <w:rsid w:val="004623D4"/>
    <w:rsid w:val="00471648"/>
    <w:rsid w:val="00471D11"/>
    <w:rsid w:val="00484C46"/>
    <w:rsid w:val="00491AFF"/>
    <w:rsid w:val="00491B63"/>
    <w:rsid w:val="004A25E3"/>
    <w:rsid w:val="004B13E5"/>
    <w:rsid w:val="004B65FB"/>
    <w:rsid w:val="004C02CD"/>
    <w:rsid w:val="004D785D"/>
    <w:rsid w:val="004E6195"/>
    <w:rsid w:val="005034AF"/>
    <w:rsid w:val="005064DB"/>
    <w:rsid w:val="00514F17"/>
    <w:rsid w:val="005173C0"/>
    <w:rsid w:val="0056043F"/>
    <w:rsid w:val="00560A0C"/>
    <w:rsid w:val="005614BF"/>
    <w:rsid w:val="005705E8"/>
    <w:rsid w:val="005946CB"/>
    <w:rsid w:val="00597C42"/>
    <w:rsid w:val="005A14AB"/>
    <w:rsid w:val="005A1F94"/>
    <w:rsid w:val="005B1AC0"/>
    <w:rsid w:val="005C37BE"/>
    <w:rsid w:val="005C41A1"/>
    <w:rsid w:val="005C6F97"/>
    <w:rsid w:val="005D28B0"/>
    <w:rsid w:val="005D4850"/>
    <w:rsid w:val="005F1B41"/>
    <w:rsid w:val="005F5BAA"/>
    <w:rsid w:val="006018F3"/>
    <w:rsid w:val="00610546"/>
    <w:rsid w:val="00612528"/>
    <w:rsid w:val="006177BC"/>
    <w:rsid w:val="00620E75"/>
    <w:rsid w:val="006372C8"/>
    <w:rsid w:val="006409AE"/>
    <w:rsid w:val="00643C8C"/>
    <w:rsid w:val="00651543"/>
    <w:rsid w:val="00652D2F"/>
    <w:rsid w:val="006605D3"/>
    <w:rsid w:val="00690217"/>
    <w:rsid w:val="00693B89"/>
    <w:rsid w:val="006A0339"/>
    <w:rsid w:val="006A4E2D"/>
    <w:rsid w:val="006B5396"/>
    <w:rsid w:val="006C002C"/>
    <w:rsid w:val="006D4B6E"/>
    <w:rsid w:val="006E0151"/>
    <w:rsid w:val="006E46C9"/>
    <w:rsid w:val="006F19BD"/>
    <w:rsid w:val="006F2377"/>
    <w:rsid w:val="00703FCE"/>
    <w:rsid w:val="00710BA2"/>
    <w:rsid w:val="0072492E"/>
    <w:rsid w:val="007341B4"/>
    <w:rsid w:val="00735712"/>
    <w:rsid w:val="00736B76"/>
    <w:rsid w:val="00744942"/>
    <w:rsid w:val="00751B5C"/>
    <w:rsid w:val="00756C64"/>
    <w:rsid w:val="00757B85"/>
    <w:rsid w:val="00757DD4"/>
    <w:rsid w:val="00763E2D"/>
    <w:rsid w:val="00771E79"/>
    <w:rsid w:val="007756D9"/>
    <w:rsid w:val="00777727"/>
    <w:rsid w:val="0078175F"/>
    <w:rsid w:val="00782455"/>
    <w:rsid w:val="00783092"/>
    <w:rsid w:val="0079501D"/>
    <w:rsid w:val="007A006E"/>
    <w:rsid w:val="007A6E5A"/>
    <w:rsid w:val="007B40A6"/>
    <w:rsid w:val="007C182C"/>
    <w:rsid w:val="007D0ED9"/>
    <w:rsid w:val="007D56A3"/>
    <w:rsid w:val="007D573A"/>
    <w:rsid w:val="007D5F68"/>
    <w:rsid w:val="007E4C13"/>
    <w:rsid w:val="007F5D96"/>
    <w:rsid w:val="007F7C03"/>
    <w:rsid w:val="00800570"/>
    <w:rsid w:val="00811A1F"/>
    <w:rsid w:val="00820570"/>
    <w:rsid w:val="00825BE6"/>
    <w:rsid w:val="00827051"/>
    <w:rsid w:val="00827E58"/>
    <w:rsid w:val="008602F3"/>
    <w:rsid w:val="0086398B"/>
    <w:rsid w:val="008642DC"/>
    <w:rsid w:val="00864B10"/>
    <w:rsid w:val="00894171"/>
    <w:rsid w:val="008941A9"/>
    <w:rsid w:val="008961EE"/>
    <w:rsid w:val="008A2A3C"/>
    <w:rsid w:val="008A3606"/>
    <w:rsid w:val="008A7EC3"/>
    <w:rsid w:val="008C63B2"/>
    <w:rsid w:val="008C7C32"/>
    <w:rsid w:val="008D2A1A"/>
    <w:rsid w:val="008D5AAE"/>
    <w:rsid w:val="008E0027"/>
    <w:rsid w:val="008E49CD"/>
    <w:rsid w:val="008E6A41"/>
    <w:rsid w:val="008F06F9"/>
    <w:rsid w:val="009049CC"/>
    <w:rsid w:val="009108D7"/>
    <w:rsid w:val="00921E93"/>
    <w:rsid w:val="00931432"/>
    <w:rsid w:val="009323DA"/>
    <w:rsid w:val="009325F1"/>
    <w:rsid w:val="009332DF"/>
    <w:rsid w:val="00936241"/>
    <w:rsid w:val="00937089"/>
    <w:rsid w:val="00946B02"/>
    <w:rsid w:val="00946F88"/>
    <w:rsid w:val="00973E0B"/>
    <w:rsid w:val="009756C1"/>
    <w:rsid w:val="00983FCD"/>
    <w:rsid w:val="00994F65"/>
    <w:rsid w:val="009A735D"/>
    <w:rsid w:val="009C4CC5"/>
    <w:rsid w:val="009E4179"/>
    <w:rsid w:val="009E4186"/>
    <w:rsid w:val="009F3702"/>
    <w:rsid w:val="009F73B9"/>
    <w:rsid w:val="00A103D8"/>
    <w:rsid w:val="00A15533"/>
    <w:rsid w:val="00A1648F"/>
    <w:rsid w:val="00A24567"/>
    <w:rsid w:val="00A25AEF"/>
    <w:rsid w:val="00A41548"/>
    <w:rsid w:val="00A4406C"/>
    <w:rsid w:val="00A565CF"/>
    <w:rsid w:val="00A56ED0"/>
    <w:rsid w:val="00A62888"/>
    <w:rsid w:val="00A64AFE"/>
    <w:rsid w:val="00A7152E"/>
    <w:rsid w:val="00A8412B"/>
    <w:rsid w:val="00A860E5"/>
    <w:rsid w:val="00A9327F"/>
    <w:rsid w:val="00A93DB9"/>
    <w:rsid w:val="00AA773B"/>
    <w:rsid w:val="00AC1973"/>
    <w:rsid w:val="00AD635B"/>
    <w:rsid w:val="00AE0A67"/>
    <w:rsid w:val="00AE2200"/>
    <w:rsid w:val="00AF06EA"/>
    <w:rsid w:val="00AF3ADA"/>
    <w:rsid w:val="00AF5949"/>
    <w:rsid w:val="00AF5B55"/>
    <w:rsid w:val="00B028C8"/>
    <w:rsid w:val="00B03B70"/>
    <w:rsid w:val="00B04CFC"/>
    <w:rsid w:val="00B20A84"/>
    <w:rsid w:val="00B22A6C"/>
    <w:rsid w:val="00B24042"/>
    <w:rsid w:val="00B300FD"/>
    <w:rsid w:val="00B4003C"/>
    <w:rsid w:val="00B449A1"/>
    <w:rsid w:val="00B51193"/>
    <w:rsid w:val="00B70199"/>
    <w:rsid w:val="00B7340D"/>
    <w:rsid w:val="00B75B3F"/>
    <w:rsid w:val="00B82840"/>
    <w:rsid w:val="00B8601F"/>
    <w:rsid w:val="00B90767"/>
    <w:rsid w:val="00B95C57"/>
    <w:rsid w:val="00BB11EA"/>
    <w:rsid w:val="00BC06F9"/>
    <w:rsid w:val="00BC420A"/>
    <w:rsid w:val="00BC485B"/>
    <w:rsid w:val="00BC5411"/>
    <w:rsid w:val="00BD3ED0"/>
    <w:rsid w:val="00BD5DC5"/>
    <w:rsid w:val="00BE03C2"/>
    <w:rsid w:val="00BE444F"/>
    <w:rsid w:val="00C0162E"/>
    <w:rsid w:val="00C11074"/>
    <w:rsid w:val="00C162C6"/>
    <w:rsid w:val="00C1738B"/>
    <w:rsid w:val="00C25373"/>
    <w:rsid w:val="00C260E1"/>
    <w:rsid w:val="00C350E4"/>
    <w:rsid w:val="00C35EB0"/>
    <w:rsid w:val="00C367A4"/>
    <w:rsid w:val="00C40217"/>
    <w:rsid w:val="00C46A5E"/>
    <w:rsid w:val="00C831E1"/>
    <w:rsid w:val="00C855C6"/>
    <w:rsid w:val="00C877FC"/>
    <w:rsid w:val="00CA14A8"/>
    <w:rsid w:val="00CB2D42"/>
    <w:rsid w:val="00CD7D8F"/>
    <w:rsid w:val="00CE06C8"/>
    <w:rsid w:val="00CE56F3"/>
    <w:rsid w:val="00CE597C"/>
    <w:rsid w:val="00CF46E9"/>
    <w:rsid w:val="00CF4E06"/>
    <w:rsid w:val="00D029F0"/>
    <w:rsid w:val="00D040FC"/>
    <w:rsid w:val="00D04A4F"/>
    <w:rsid w:val="00D04BFE"/>
    <w:rsid w:val="00D10AB2"/>
    <w:rsid w:val="00D16F9C"/>
    <w:rsid w:val="00D17600"/>
    <w:rsid w:val="00D249B1"/>
    <w:rsid w:val="00D26E9E"/>
    <w:rsid w:val="00D355D6"/>
    <w:rsid w:val="00D42BE0"/>
    <w:rsid w:val="00D4755A"/>
    <w:rsid w:val="00D53040"/>
    <w:rsid w:val="00D55B12"/>
    <w:rsid w:val="00D70815"/>
    <w:rsid w:val="00D71553"/>
    <w:rsid w:val="00D74722"/>
    <w:rsid w:val="00D74C34"/>
    <w:rsid w:val="00D809E7"/>
    <w:rsid w:val="00D85747"/>
    <w:rsid w:val="00D85CD0"/>
    <w:rsid w:val="00D86B44"/>
    <w:rsid w:val="00D92C24"/>
    <w:rsid w:val="00DB59AE"/>
    <w:rsid w:val="00DC1554"/>
    <w:rsid w:val="00DC664E"/>
    <w:rsid w:val="00DC73D1"/>
    <w:rsid w:val="00DE0833"/>
    <w:rsid w:val="00DE581A"/>
    <w:rsid w:val="00DF029E"/>
    <w:rsid w:val="00E01C5C"/>
    <w:rsid w:val="00E1237D"/>
    <w:rsid w:val="00E16352"/>
    <w:rsid w:val="00E4391D"/>
    <w:rsid w:val="00E53FCC"/>
    <w:rsid w:val="00E56193"/>
    <w:rsid w:val="00E56C57"/>
    <w:rsid w:val="00E57F84"/>
    <w:rsid w:val="00E63540"/>
    <w:rsid w:val="00E6625D"/>
    <w:rsid w:val="00E94C50"/>
    <w:rsid w:val="00E95CB6"/>
    <w:rsid w:val="00EB2FE9"/>
    <w:rsid w:val="00EC2BEB"/>
    <w:rsid w:val="00ED46D5"/>
    <w:rsid w:val="00ED56FA"/>
    <w:rsid w:val="00ED7712"/>
    <w:rsid w:val="00EE48E9"/>
    <w:rsid w:val="00EF49DA"/>
    <w:rsid w:val="00F00965"/>
    <w:rsid w:val="00F0246D"/>
    <w:rsid w:val="00F055D3"/>
    <w:rsid w:val="00F078A4"/>
    <w:rsid w:val="00F10DFA"/>
    <w:rsid w:val="00F16772"/>
    <w:rsid w:val="00F30D4B"/>
    <w:rsid w:val="00F31767"/>
    <w:rsid w:val="00F31CA2"/>
    <w:rsid w:val="00F355E9"/>
    <w:rsid w:val="00F40936"/>
    <w:rsid w:val="00F422A2"/>
    <w:rsid w:val="00F46133"/>
    <w:rsid w:val="00F5007A"/>
    <w:rsid w:val="00F53942"/>
    <w:rsid w:val="00F643D2"/>
    <w:rsid w:val="00F663F2"/>
    <w:rsid w:val="00F75336"/>
    <w:rsid w:val="00F75C11"/>
    <w:rsid w:val="00F93612"/>
    <w:rsid w:val="00FC3775"/>
    <w:rsid w:val="00FC7C12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A1F7A6"/>
  <w15:chartTrackingRefBased/>
  <w15:docId w15:val="{34E5DB28-71D9-4404-A101-CCC6E715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4171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25"/>
      </w:tabs>
      <w:jc w:val="both"/>
    </w:pPr>
    <w:rPr>
      <w:rFonts w:ascii="Arial" w:eastAsia="Times New Roman" w:hAnsi="Arial"/>
      <w:snapToGrid w:val="0"/>
      <w:sz w:val="22"/>
      <w:lang w:eastAsia="en-GB"/>
    </w:rPr>
  </w:style>
  <w:style w:type="table" w:styleId="TableGrid">
    <w:name w:val="Table Grid"/>
    <w:basedOn w:val="TableNormal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rsid w:val="00E94C50"/>
    <w:pPr>
      <w:spacing w:after="120"/>
      <w:ind w:left="283"/>
    </w:pPr>
  </w:style>
  <w:style w:type="character" w:styleId="PageNumber">
    <w:name w:val="page number"/>
    <w:basedOn w:val="DefaultParagraphFont"/>
    <w:rsid w:val="00736B76"/>
  </w:style>
  <w:style w:type="paragraph" w:styleId="FootnoteText">
    <w:name w:val="footnote text"/>
    <w:basedOn w:val="Normal"/>
    <w:link w:val="FootnoteTextChar"/>
    <w:rsid w:val="00AD635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link w:val="FootnoteText"/>
    <w:rsid w:val="00AD635B"/>
    <w:rPr>
      <w:lang w:val="en-US" w:eastAsia="en-US"/>
    </w:rPr>
  </w:style>
  <w:style w:type="character" w:styleId="FootnoteReference">
    <w:name w:val="footnote reference"/>
    <w:rsid w:val="00AD635B"/>
    <w:rPr>
      <w:vertAlign w:val="superscript"/>
    </w:rPr>
  </w:style>
  <w:style w:type="character" w:customStyle="1" w:styleId="s1">
    <w:name w:val="s1"/>
    <w:rsid w:val="005705E8"/>
  </w:style>
  <w:style w:type="paragraph" w:customStyle="1" w:styleId="p1">
    <w:name w:val="p1"/>
    <w:basedOn w:val="Normal"/>
    <w:rsid w:val="008941A9"/>
    <w:pPr>
      <w:spacing w:before="100" w:beforeAutospacing="1" w:after="100" w:afterAutospacing="1"/>
    </w:pPr>
    <w:rPr>
      <w:rFonts w:ascii="Calibri" w:eastAsia="DengXian" w:hAnsi="Calibri" w:cs="Calibri"/>
      <w:sz w:val="22"/>
      <w:szCs w:val="22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8941A9"/>
    <w:rPr>
      <w:rFonts w:ascii="Calibri" w:eastAsia="DengXian" w:hAnsi="Calibri" w:cs="Arial"/>
      <w:sz w:val="22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8941A9"/>
    <w:rPr>
      <w:rFonts w:ascii="Calibri" w:eastAsia="DengXian" w:hAnsi="Calibri" w:cs="Arial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LONDON</vt:lpstr>
    </vt:vector>
  </TitlesOfParts>
  <Company>UCL, ADS</Company>
  <LinksUpToDate>false</LinksUpToDate>
  <CharactersWithSpaces>3679</CharactersWithSpaces>
  <SharedDoc>false</SharedDoc>
  <HLinks>
    <vt:vector size="12" baseType="variant">
      <vt:variant>
        <vt:i4>786441</vt:i4>
      </vt:variant>
      <vt:variant>
        <vt:i4>3</vt:i4>
      </vt:variant>
      <vt:variant>
        <vt:i4>0</vt:i4>
      </vt:variant>
      <vt:variant>
        <vt:i4>5</vt:i4>
      </vt:variant>
      <vt:variant>
        <vt:lpwstr>http://www.homepages.ucl.ac.uk/~uctpvhg/index.htm</vt:lpwstr>
      </vt:variant>
      <vt:variant>
        <vt:lpwstr/>
      </vt:variant>
      <vt:variant>
        <vt:i4>655423</vt:i4>
      </vt:variant>
      <vt:variant>
        <vt:i4>0</vt:i4>
      </vt:variant>
      <vt:variant>
        <vt:i4>0</vt:i4>
      </vt:variant>
      <vt:variant>
        <vt:i4>5</vt:i4>
      </vt:variant>
      <vt:variant>
        <vt:lpwstr>mailto:h.goodacre@ucl.ac.uk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LONDON</dc:title>
  <dc:subject/>
  <dc:creator>ucyzjcl</dc:creator>
  <cp:keywords/>
  <cp:lastModifiedBy>Hugh Goodacre</cp:lastModifiedBy>
  <cp:revision>3</cp:revision>
  <cp:lastPrinted>2019-10-05T16:51:00Z</cp:lastPrinted>
  <dcterms:created xsi:type="dcterms:W3CDTF">2024-04-16T14:34:00Z</dcterms:created>
  <dcterms:modified xsi:type="dcterms:W3CDTF">2024-04-16T14:36:00Z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-1366685742</vt:i4>
  </property>
</Properties>
</file>