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55AC6" w14:textId="77777777" w:rsidR="00B6536D" w:rsidRDefault="00451703">
      <w:pPr>
        <w:pStyle w:val="Heading1"/>
        <w:spacing w:before="81" w:line="276" w:lineRule="auto"/>
        <w:ind w:left="2752" w:right="2744"/>
        <w:jc w:val="center"/>
      </w:pPr>
      <w:r>
        <w:t xml:space="preserve">ECON 0028: The Economics of Growth </w:t>
      </w:r>
    </w:p>
    <w:p w14:paraId="066842B6" w14:textId="77777777" w:rsidR="00B6536D" w:rsidRDefault="00451703">
      <w:pPr>
        <w:spacing w:line="252" w:lineRule="exact"/>
        <w:ind w:left="2748" w:right="2744"/>
        <w:jc w:val="center"/>
        <w:rPr>
          <w:b/>
        </w:rPr>
      </w:pPr>
      <w:r>
        <w:rPr>
          <w:b/>
        </w:rPr>
        <w:t>University College London</w:t>
      </w:r>
    </w:p>
    <w:p w14:paraId="68D3FF5B" w14:textId="77777777" w:rsidR="00B6536D" w:rsidRDefault="00B6536D">
      <w:pPr>
        <w:pStyle w:val="BodyText"/>
        <w:spacing w:before="6"/>
        <w:rPr>
          <w:b/>
          <w:sz w:val="20"/>
        </w:rPr>
      </w:pPr>
    </w:p>
    <w:p w14:paraId="27F82B97" w14:textId="77777777" w:rsidR="00B6536D" w:rsidRDefault="00B6536D">
      <w:pPr>
        <w:pStyle w:val="BodyText"/>
        <w:spacing w:before="4"/>
        <w:rPr>
          <w:sz w:val="25"/>
        </w:rPr>
      </w:pPr>
    </w:p>
    <w:p w14:paraId="76ACF80C" w14:textId="77777777" w:rsidR="00B6536D" w:rsidRDefault="00451703">
      <w:pPr>
        <w:pStyle w:val="Heading1"/>
      </w:pPr>
      <w:r>
        <w:t>Overview</w:t>
      </w:r>
    </w:p>
    <w:p w14:paraId="64B4ED67" w14:textId="77777777" w:rsidR="00B6536D" w:rsidRDefault="00451703">
      <w:pPr>
        <w:pStyle w:val="BodyText"/>
        <w:spacing w:before="37" w:line="276" w:lineRule="auto"/>
        <w:ind w:left="100" w:right="116"/>
      </w:pPr>
      <w:r>
        <w:t>This course deals with a theoretical and empirical examination of income differences between countries and their growth processes. The first part of the course will examine the degree to which variation in income and growth rates among countries can be explained by variations in factor accumulation (physical capital, population growth, and human capital). The second part of the course will demonstrate the importance of variations in productivity in explaining cross-country differences in income and growth. We will explore the reasons for these differences in factor accumulation and productivity among countries. (</w:t>
      </w:r>
      <w:r>
        <w:rPr>
          <w:i/>
        </w:rPr>
        <w:t>Prerequisites</w:t>
      </w:r>
      <w:r>
        <w:t>: principles of microeconomics and macroeconomics)</w:t>
      </w:r>
    </w:p>
    <w:p w14:paraId="0C046ACD" w14:textId="77777777" w:rsidR="00B6536D" w:rsidRDefault="00B6536D">
      <w:pPr>
        <w:pStyle w:val="BodyText"/>
        <w:spacing w:before="4"/>
        <w:rPr>
          <w:sz w:val="25"/>
        </w:rPr>
      </w:pPr>
    </w:p>
    <w:p w14:paraId="208200E8" w14:textId="77777777" w:rsidR="00B6536D" w:rsidRDefault="00451703">
      <w:pPr>
        <w:pStyle w:val="Heading1"/>
        <w:spacing w:before="1"/>
      </w:pPr>
      <w:r>
        <w:t>Course materials</w:t>
      </w:r>
    </w:p>
    <w:p w14:paraId="3669943B" w14:textId="77777777" w:rsidR="00B6536D" w:rsidRDefault="00451703">
      <w:pPr>
        <w:pStyle w:val="BodyText"/>
        <w:spacing w:before="37" w:line="278" w:lineRule="auto"/>
        <w:ind w:left="100"/>
      </w:pPr>
      <w:r>
        <w:t xml:space="preserve">The primary textbook for this course is </w:t>
      </w:r>
      <w:r>
        <w:rPr>
          <w:i/>
        </w:rPr>
        <w:t xml:space="preserve">Economic Growth </w:t>
      </w:r>
      <w:r>
        <w:t>(2</w:t>
      </w:r>
      <w:r>
        <w:rPr>
          <w:vertAlign w:val="superscript"/>
        </w:rPr>
        <w:t>nd</w:t>
      </w:r>
      <w:r>
        <w:t xml:space="preserve"> or higher edition) by David N. Weil (either a hard copy or E-book is fine). </w:t>
      </w:r>
      <w:r w:rsidR="00C764FD">
        <w:t xml:space="preserve">An accompanying textbook is </w:t>
      </w:r>
      <w:r w:rsidR="00C764FD" w:rsidRPr="00C764FD">
        <w:rPr>
          <w:i/>
          <w:iCs/>
        </w:rPr>
        <w:t>Introduction to Economic Growth</w:t>
      </w:r>
      <w:r w:rsidR="00C764FD">
        <w:t xml:space="preserve"> (3</w:t>
      </w:r>
      <w:r w:rsidR="00C764FD" w:rsidRPr="00C764FD">
        <w:rPr>
          <w:vertAlign w:val="superscript"/>
        </w:rPr>
        <w:t>rd</w:t>
      </w:r>
      <w:r w:rsidR="00C764FD">
        <w:t xml:space="preserve"> edition) by Charles I. Jones and Dietrich Vollrath. </w:t>
      </w:r>
      <w:r>
        <w:t xml:space="preserve">Additional required readings </w:t>
      </w:r>
      <w:r w:rsidR="00C764FD">
        <w:t xml:space="preserve">will be provided. </w:t>
      </w:r>
    </w:p>
    <w:p w14:paraId="0B686E02" w14:textId="77777777" w:rsidR="00B6536D" w:rsidRDefault="00B6536D">
      <w:pPr>
        <w:pStyle w:val="BodyText"/>
        <w:spacing w:before="10"/>
        <w:rPr>
          <w:sz w:val="24"/>
        </w:rPr>
      </w:pPr>
    </w:p>
    <w:p w14:paraId="4050FCA5" w14:textId="77777777" w:rsidR="00B6536D" w:rsidRDefault="00451703">
      <w:pPr>
        <w:pStyle w:val="Heading1"/>
        <w:spacing w:before="1"/>
      </w:pPr>
      <w:r>
        <w:t>Assessments</w:t>
      </w:r>
    </w:p>
    <w:p w14:paraId="7DF92F70" w14:textId="77777777" w:rsidR="00B6536D" w:rsidRDefault="00451703">
      <w:pPr>
        <w:pStyle w:val="ListParagraph"/>
        <w:numPr>
          <w:ilvl w:val="0"/>
          <w:numId w:val="2"/>
        </w:numPr>
        <w:tabs>
          <w:tab w:val="left" w:pos="321"/>
        </w:tabs>
        <w:spacing w:before="37"/>
      </w:pPr>
      <w:r>
        <w:t xml:space="preserve">A </w:t>
      </w:r>
      <w:r w:rsidR="007B4CF2">
        <w:t xml:space="preserve">group </w:t>
      </w:r>
      <w:r>
        <w:t>project with a word limit (</w:t>
      </w:r>
      <w:r w:rsidR="007B4CF2">
        <w:t>3</w:t>
      </w:r>
      <w:r>
        <w:t>0%)</w:t>
      </w:r>
    </w:p>
    <w:p w14:paraId="5B9DD24C" w14:textId="77777777" w:rsidR="00B6536D" w:rsidRDefault="00860B1E" w:rsidP="007B4CF2">
      <w:pPr>
        <w:pStyle w:val="ListParagraph"/>
        <w:numPr>
          <w:ilvl w:val="0"/>
          <w:numId w:val="2"/>
        </w:numPr>
        <w:tabs>
          <w:tab w:val="left" w:pos="321"/>
        </w:tabs>
        <w:spacing w:before="40"/>
      </w:pPr>
      <w:r>
        <w:t>Exam</w:t>
      </w:r>
      <w:r w:rsidR="00451703">
        <w:t xml:space="preserve"> in Term 3</w:t>
      </w:r>
      <w:r w:rsidR="00451703">
        <w:rPr>
          <w:spacing w:val="-4"/>
        </w:rPr>
        <w:t xml:space="preserve"> </w:t>
      </w:r>
      <w:r w:rsidR="00451703">
        <w:t>(</w:t>
      </w:r>
      <w:r w:rsidR="007B4CF2">
        <w:t>7</w:t>
      </w:r>
      <w:r w:rsidR="00451703">
        <w:t>0%)</w:t>
      </w:r>
    </w:p>
    <w:p w14:paraId="50999C21" w14:textId="77777777" w:rsidR="00B6536D" w:rsidRDefault="00B6536D">
      <w:pPr>
        <w:pStyle w:val="BodyText"/>
        <w:spacing w:before="6"/>
        <w:rPr>
          <w:sz w:val="28"/>
        </w:rPr>
      </w:pPr>
    </w:p>
    <w:p w14:paraId="300774C2" w14:textId="77777777" w:rsidR="00B6536D" w:rsidRDefault="00451703">
      <w:pPr>
        <w:pStyle w:val="Heading1"/>
      </w:pPr>
      <w:r>
        <w:t>Assignments</w:t>
      </w:r>
    </w:p>
    <w:p w14:paraId="2916F6FE" w14:textId="77777777" w:rsidR="00B6536D" w:rsidRDefault="00451703">
      <w:pPr>
        <w:pStyle w:val="BodyText"/>
        <w:spacing w:before="37" w:line="276" w:lineRule="auto"/>
        <w:ind w:left="100" w:right="325"/>
        <w:jc w:val="both"/>
      </w:pPr>
      <w:r>
        <w:t>There will be four assignments consisting of problem solving, data analysis and/or readings</w:t>
      </w:r>
      <w:r>
        <w:rPr>
          <w:spacing w:val="-28"/>
        </w:rPr>
        <w:t xml:space="preserve"> </w:t>
      </w:r>
      <w:r>
        <w:t>through the term. Your completion of each assignment will be checked for monitoring</w:t>
      </w:r>
      <w:r>
        <w:rPr>
          <w:spacing w:val="-5"/>
        </w:rPr>
        <w:t xml:space="preserve"> </w:t>
      </w:r>
      <w:r>
        <w:t>purposes.</w:t>
      </w:r>
    </w:p>
    <w:p w14:paraId="710E30CF" w14:textId="77777777" w:rsidR="00B6536D" w:rsidRDefault="00B6536D">
      <w:pPr>
        <w:pStyle w:val="BodyText"/>
        <w:spacing w:before="4"/>
        <w:rPr>
          <w:sz w:val="25"/>
        </w:rPr>
      </w:pPr>
    </w:p>
    <w:p w14:paraId="1B18DE42" w14:textId="77777777" w:rsidR="00B6536D" w:rsidRDefault="00B6536D"/>
    <w:p w14:paraId="4AE5E663" w14:textId="739609D9" w:rsidR="007A6566" w:rsidRPr="0005133C" w:rsidRDefault="007A6566" w:rsidP="007A6566">
      <w:pPr>
        <w:pStyle w:val="Heading1"/>
      </w:pPr>
      <w:r w:rsidRPr="0005133C">
        <w:t xml:space="preserve">Course outline (subject to </w:t>
      </w:r>
      <w:r>
        <w:t xml:space="preserve">minor </w:t>
      </w:r>
      <w:r w:rsidRPr="0005133C">
        <w:t>change</w:t>
      </w:r>
      <w:r>
        <w:t>s</w:t>
      </w:r>
      <w:r w:rsidRPr="0005133C">
        <w:t>)</w:t>
      </w:r>
    </w:p>
    <w:p w14:paraId="70C44A17" w14:textId="77777777" w:rsidR="007A6566" w:rsidRPr="0005133C" w:rsidRDefault="007A6566" w:rsidP="007A6566"/>
    <w:p w14:paraId="355B444D" w14:textId="77777777" w:rsidR="007A6566" w:rsidRDefault="007A6566" w:rsidP="007A6566">
      <w:pPr>
        <w:pStyle w:val="ListParagraph"/>
        <w:numPr>
          <w:ilvl w:val="0"/>
          <w:numId w:val="3"/>
        </w:numPr>
        <w:tabs>
          <w:tab w:val="left" w:pos="819"/>
          <w:tab w:val="left" w:pos="820"/>
        </w:tabs>
        <w:spacing w:before="3"/>
        <w:ind w:right="178"/>
      </w:pPr>
      <w:r>
        <w:t>Facts of economic growth + technical review</w:t>
      </w:r>
    </w:p>
    <w:p w14:paraId="0957FFD7" w14:textId="77777777" w:rsidR="007A6566" w:rsidRDefault="007A6566" w:rsidP="007A6566">
      <w:pPr>
        <w:pStyle w:val="ListParagraph"/>
        <w:numPr>
          <w:ilvl w:val="0"/>
          <w:numId w:val="3"/>
        </w:numPr>
        <w:tabs>
          <w:tab w:val="left" w:pos="819"/>
          <w:tab w:val="left" w:pos="820"/>
        </w:tabs>
        <w:spacing w:before="3"/>
        <w:ind w:right="178"/>
      </w:pPr>
      <w:r>
        <w:t>Solow model: capital accumulation</w:t>
      </w:r>
    </w:p>
    <w:p w14:paraId="0FFE819F" w14:textId="77777777" w:rsidR="007A6566" w:rsidRDefault="007A6566" w:rsidP="007A6566">
      <w:pPr>
        <w:pStyle w:val="ListParagraph"/>
        <w:numPr>
          <w:ilvl w:val="0"/>
          <w:numId w:val="3"/>
        </w:numPr>
        <w:tabs>
          <w:tab w:val="left" w:pos="819"/>
          <w:tab w:val="left" w:pos="820"/>
        </w:tabs>
        <w:spacing w:before="3"/>
        <w:ind w:right="178"/>
      </w:pPr>
      <w:r>
        <w:t xml:space="preserve">Solow model: human capital &amp; exogenous technological change </w:t>
      </w:r>
    </w:p>
    <w:p w14:paraId="31BF722D" w14:textId="77777777" w:rsidR="007A6566" w:rsidRDefault="007A6566" w:rsidP="007A6566">
      <w:pPr>
        <w:pStyle w:val="ListParagraph"/>
        <w:numPr>
          <w:ilvl w:val="0"/>
          <w:numId w:val="3"/>
        </w:numPr>
        <w:tabs>
          <w:tab w:val="left" w:pos="819"/>
          <w:tab w:val="left" w:pos="820"/>
        </w:tabs>
        <w:spacing w:before="3"/>
        <w:ind w:right="178"/>
      </w:pPr>
      <w:r>
        <w:t>Origins of growth: Malthus and beyond</w:t>
      </w:r>
    </w:p>
    <w:p w14:paraId="188BF1C8" w14:textId="77777777" w:rsidR="007A6566" w:rsidRDefault="007A6566" w:rsidP="007A6566">
      <w:pPr>
        <w:pStyle w:val="ListParagraph"/>
        <w:numPr>
          <w:ilvl w:val="0"/>
          <w:numId w:val="3"/>
        </w:numPr>
        <w:tabs>
          <w:tab w:val="left" w:pos="819"/>
          <w:tab w:val="left" w:pos="820"/>
        </w:tabs>
        <w:spacing w:before="3"/>
        <w:ind w:right="178"/>
      </w:pPr>
      <w:r>
        <w:t>Economics of ideas</w:t>
      </w:r>
    </w:p>
    <w:p w14:paraId="4BC7396E" w14:textId="77777777" w:rsidR="007A6566" w:rsidRDefault="007A6566" w:rsidP="007A6566">
      <w:pPr>
        <w:pStyle w:val="ListParagraph"/>
        <w:numPr>
          <w:ilvl w:val="0"/>
          <w:numId w:val="3"/>
        </w:numPr>
        <w:tabs>
          <w:tab w:val="left" w:pos="819"/>
          <w:tab w:val="left" w:pos="820"/>
        </w:tabs>
        <w:spacing w:before="3"/>
        <w:ind w:right="178"/>
      </w:pPr>
      <w:r>
        <w:t xml:space="preserve">Models of endogenous technology </w:t>
      </w:r>
    </w:p>
    <w:p w14:paraId="34F31E82" w14:textId="77777777" w:rsidR="007A6566" w:rsidRDefault="007A6566" w:rsidP="007A6566">
      <w:pPr>
        <w:pStyle w:val="ListParagraph"/>
        <w:numPr>
          <w:ilvl w:val="0"/>
          <w:numId w:val="3"/>
        </w:numPr>
        <w:tabs>
          <w:tab w:val="left" w:pos="819"/>
          <w:tab w:val="left" w:pos="820"/>
        </w:tabs>
        <w:spacing w:before="3"/>
        <w:ind w:right="178"/>
      </w:pPr>
      <w:r>
        <w:t>Catch-up growth, development, efficiency</w:t>
      </w:r>
    </w:p>
    <w:p w14:paraId="6DE62A21" w14:textId="77777777" w:rsidR="007A6566" w:rsidRDefault="007A6566" w:rsidP="007A6566">
      <w:pPr>
        <w:pStyle w:val="ListParagraph"/>
        <w:numPr>
          <w:ilvl w:val="0"/>
          <w:numId w:val="3"/>
        </w:numPr>
        <w:tabs>
          <w:tab w:val="left" w:pos="819"/>
          <w:tab w:val="left" w:pos="820"/>
        </w:tabs>
        <w:spacing w:before="3"/>
        <w:ind w:right="178"/>
      </w:pPr>
      <w:r>
        <w:t xml:space="preserve">Institutions &amp; Inequality </w:t>
      </w:r>
    </w:p>
    <w:p w14:paraId="31EB2A14" w14:textId="77777777" w:rsidR="007A6566" w:rsidRDefault="007A6566" w:rsidP="007A6566">
      <w:pPr>
        <w:pStyle w:val="ListParagraph"/>
        <w:numPr>
          <w:ilvl w:val="0"/>
          <w:numId w:val="3"/>
        </w:numPr>
        <w:tabs>
          <w:tab w:val="left" w:pos="819"/>
          <w:tab w:val="left" w:pos="820"/>
        </w:tabs>
        <w:spacing w:before="3"/>
        <w:ind w:right="178"/>
      </w:pPr>
      <w:r>
        <w:t xml:space="preserve">Natural resources and growth </w:t>
      </w:r>
    </w:p>
    <w:p w14:paraId="0C60F0BA" w14:textId="77E60A80" w:rsidR="00767CB4" w:rsidRDefault="007A6566" w:rsidP="00C764FD">
      <w:pPr>
        <w:pStyle w:val="ListParagraph"/>
        <w:numPr>
          <w:ilvl w:val="0"/>
          <w:numId w:val="3"/>
        </w:numPr>
        <w:tabs>
          <w:tab w:val="left" w:pos="819"/>
          <w:tab w:val="left" w:pos="820"/>
        </w:tabs>
        <w:spacing w:before="3"/>
        <w:ind w:right="178"/>
      </w:pPr>
      <w:r>
        <w:t>Understanding growth; current and future directions</w:t>
      </w:r>
    </w:p>
    <w:sectPr w:rsidR="00767CB4">
      <w:footerReference w:type="default" r:id="rId10"/>
      <w:pgSz w:w="11900" w:h="16840"/>
      <w:pgMar w:top="1360" w:right="1340" w:bottom="1200" w:left="1340" w:header="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FC60C" w14:textId="77777777" w:rsidR="009B4334" w:rsidRDefault="009B4334">
      <w:r>
        <w:separator/>
      </w:r>
    </w:p>
  </w:endnote>
  <w:endnote w:type="continuationSeparator" w:id="0">
    <w:p w14:paraId="586F5D8B" w14:textId="77777777" w:rsidR="009B4334" w:rsidRDefault="009B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9981" w14:textId="77777777" w:rsidR="00B6536D" w:rsidRDefault="007B4CF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CD40553" wp14:editId="4CDD2A0D">
              <wp:simplePos x="0" y="0"/>
              <wp:positionH relativeFrom="page">
                <wp:posOffset>3706495</wp:posOffset>
              </wp:positionH>
              <wp:positionV relativeFrom="page">
                <wp:posOffset>9916160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319F3" w14:textId="77777777" w:rsidR="00B6536D" w:rsidRDefault="00451703">
                          <w:pPr>
                            <w:pStyle w:val="BodyText"/>
                            <w:spacing w:line="245" w:lineRule="exact"/>
                            <w:ind w:left="60"/>
                            <w:rPr>
                              <w:rFonts w:ascii="Carlito"/>
                            </w:rPr>
                          </w:pPr>
                          <w:r>
                            <w:fldChar w:fldCharType="begin"/>
                          </w:r>
                          <w:r>
                            <w:rPr>
                              <w:rFonts w:ascii="Carlito"/>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40553" id="_x0000_t202" coordsize="21600,21600" o:spt="202" path="m,l,21600r21600,l21600,xe">
              <v:stroke joinstyle="miter"/>
              <v:path gradientshapeok="t" o:connecttype="rect"/>
            </v:shapetype>
            <v:shape id="Text Box 1" o:spid="_x0000_s1026" type="#_x0000_t202" style="position:absolute;margin-left:291.85pt;margin-top:780.8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" filled="f" stroked="f">
              <v:path arrowok="t"/>
              <v:textbox inset="0,0,0,0">
                <w:txbxContent>
                  <w:p w14:paraId="5BA319F3" w14:textId="77777777" w:rsidR="00B6536D" w:rsidRDefault="00451703">
                    <w:pPr>
                      <w:pStyle w:val="BodyText"/>
                      <w:spacing w:line="245" w:lineRule="exact"/>
                      <w:ind w:left="60"/>
                      <w:rPr>
                        <w:rFonts w:ascii="Carlito"/>
                      </w:rPr>
                    </w:pPr>
                    <w:r>
                      <w:fldChar w:fldCharType="begin"/>
                    </w:r>
                    <w:r>
                      <w:rPr>
                        <w:rFonts w:ascii="Carlito"/>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B3DBE" w14:textId="77777777" w:rsidR="009B4334" w:rsidRDefault="009B4334">
      <w:r>
        <w:separator/>
      </w:r>
    </w:p>
  </w:footnote>
  <w:footnote w:type="continuationSeparator" w:id="0">
    <w:p w14:paraId="0A636600" w14:textId="77777777" w:rsidR="009B4334" w:rsidRDefault="009B4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A2CD4"/>
    <w:multiLevelType w:val="hybridMultilevel"/>
    <w:tmpl w:val="E0F22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A52E5C"/>
    <w:multiLevelType w:val="hybridMultilevel"/>
    <w:tmpl w:val="57EC7A04"/>
    <w:lvl w:ilvl="0" w:tplc="491C1156">
      <w:start w:val="1"/>
      <w:numFmt w:val="decimal"/>
      <w:lvlText w:val="%1."/>
      <w:lvlJc w:val="left"/>
      <w:pPr>
        <w:ind w:left="320" w:hanging="221"/>
      </w:pPr>
      <w:rPr>
        <w:rFonts w:ascii="Times New Roman" w:eastAsia="Times New Roman" w:hAnsi="Times New Roman" w:cs="Times New Roman" w:hint="default"/>
        <w:w w:val="100"/>
        <w:sz w:val="22"/>
        <w:szCs w:val="22"/>
        <w:lang w:val="en-US" w:eastAsia="en-US" w:bidi="ar-SA"/>
      </w:rPr>
    </w:lvl>
    <w:lvl w:ilvl="1" w:tplc="7CFC4DB4">
      <w:numFmt w:val="bullet"/>
      <w:lvlText w:val=""/>
      <w:lvlJc w:val="left"/>
      <w:pPr>
        <w:ind w:left="820" w:hanging="360"/>
      </w:pPr>
      <w:rPr>
        <w:rFonts w:ascii="Symbol" w:eastAsia="Symbol" w:hAnsi="Symbol" w:cs="Symbol" w:hint="default"/>
        <w:w w:val="100"/>
        <w:sz w:val="22"/>
        <w:szCs w:val="22"/>
        <w:lang w:val="en-US" w:eastAsia="en-US" w:bidi="ar-SA"/>
      </w:rPr>
    </w:lvl>
    <w:lvl w:ilvl="2" w:tplc="6276C826">
      <w:numFmt w:val="bullet"/>
      <w:lvlText w:val="•"/>
      <w:lvlJc w:val="left"/>
      <w:pPr>
        <w:ind w:left="1753" w:hanging="360"/>
      </w:pPr>
      <w:rPr>
        <w:rFonts w:hint="default"/>
        <w:lang w:val="en-US" w:eastAsia="en-US" w:bidi="ar-SA"/>
      </w:rPr>
    </w:lvl>
    <w:lvl w:ilvl="3" w:tplc="EC72719C">
      <w:numFmt w:val="bullet"/>
      <w:lvlText w:val="•"/>
      <w:lvlJc w:val="left"/>
      <w:pPr>
        <w:ind w:left="2686" w:hanging="360"/>
      </w:pPr>
      <w:rPr>
        <w:rFonts w:hint="default"/>
        <w:lang w:val="en-US" w:eastAsia="en-US" w:bidi="ar-SA"/>
      </w:rPr>
    </w:lvl>
    <w:lvl w:ilvl="4" w:tplc="D8722FD2">
      <w:numFmt w:val="bullet"/>
      <w:lvlText w:val="•"/>
      <w:lvlJc w:val="left"/>
      <w:pPr>
        <w:ind w:left="3620" w:hanging="360"/>
      </w:pPr>
      <w:rPr>
        <w:rFonts w:hint="default"/>
        <w:lang w:val="en-US" w:eastAsia="en-US" w:bidi="ar-SA"/>
      </w:rPr>
    </w:lvl>
    <w:lvl w:ilvl="5" w:tplc="0F56B39C">
      <w:numFmt w:val="bullet"/>
      <w:lvlText w:val="•"/>
      <w:lvlJc w:val="left"/>
      <w:pPr>
        <w:ind w:left="4553" w:hanging="360"/>
      </w:pPr>
      <w:rPr>
        <w:rFonts w:hint="default"/>
        <w:lang w:val="en-US" w:eastAsia="en-US" w:bidi="ar-SA"/>
      </w:rPr>
    </w:lvl>
    <w:lvl w:ilvl="6" w:tplc="0EDED148">
      <w:numFmt w:val="bullet"/>
      <w:lvlText w:val="•"/>
      <w:lvlJc w:val="left"/>
      <w:pPr>
        <w:ind w:left="5486" w:hanging="360"/>
      </w:pPr>
      <w:rPr>
        <w:rFonts w:hint="default"/>
        <w:lang w:val="en-US" w:eastAsia="en-US" w:bidi="ar-SA"/>
      </w:rPr>
    </w:lvl>
    <w:lvl w:ilvl="7" w:tplc="58E24D10">
      <w:numFmt w:val="bullet"/>
      <w:lvlText w:val="•"/>
      <w:lvlJc w:val="left"/>
      <w:pPr>
        <w:ind w:left="6420" w:hanging="360"/>
      </w:pPr>
      <w:rPr>
        <w:rFonts w:hint="default"/>
        <w:lang w:val="en-US" w:eastAsia="en-US" w:bidi="ar-SA"/>
      </w:rPr>
    </w:lvl>
    <w:lvl w:ilvl="8" w:tplc="AF2CA8BC">
      <w:numFmt w:val="bullet"/>
      <w:lvlText w:val="•"/>
      <w:lvlJc w:val="left"/>
      <w:pPr>
        <w:ind w:left="7353" w:hanging="360"/>
      </w:pPr>
      <w:rPr>
        <w:rFonts w:hint="default"/>
        <w:lang w:val="en-US" w:eastAsia="en-US" w:bidi="ar-SA"/>
      </w:rPr>
    </w:lvl>
  </w:abstractNum>
  <w:abstractNum w:abstractNumId="2" w15:restartNumberingAfterBreak="0">
    <w:nsid w:val="71872B12"/>
    <w:multiLevelType w:val="hybridMultilevel"/>
    <w:tmpl w:val="2534C572"/>
    <w:lvl w:ilvl="0" w:tplc="55588F02">
      <w:start w:val="1"/>
      <w:numFmt w:val="decimal"/>
      <w:lvlText w:val="%1."/>
      <w:lvlJc w:val="left"/>
      <w:pPr>
        <w:ind w:left="320" w:hanging="221"/>
      </w:pPr>
      <w:rPr>
        <w:rFonts w:ascii="Times New Roman" w:eastAsia="Times New Roman" w:hAnsi="Times New Roman" w:cs="Times New Roman" w:hint="default"/>
        <w:w w:val="100"/>
        <w:sz w:val="22"/>
        <w:szCs w:val="22"/>
        <w:lang w:val="en-US" w:eastAsia="en-US" w:bidi="ar-SA"/>
      </w:rPr>
    </w:lvl>
    <w:lvl w:ilvl="1" w:tplc="C29E9A86">
      <w:numFmt w:val="bullet"/>
      <w:lvlText w:val="•"/>
      <w:lvlJc w:val="left"/>
      <w:pPr>
        <w:ind w:left="1210" w:hanging="221"/>
      </w:pPr>
      <w:rPr>
        <w:rFonts w:hint="default"/>
        <w:lang w:val="en-US" w:eastAsia="en-US" w:bidi="ar-SA"/>
      </w:rPr>
    </w:lvl>
    <w:lvl w:ilvl="2" w:tplc="AAA4D9B2">
      <w:numFmt w:val="bullet"/>
      <w:lvlText w:val="•"/>
      <w:lvlJc w:val="left"/>
      <w:pPr>
        <w:ind w:left="2100" w:hanging="221"/>
      </w:pPr>
      <w:rPr>
        <w:rFonts w:hint="default"/>
        <w:lang w:val="en-US" w:eastAsia="en-US" w:bidi="ar-SA"/>
      </w:rPr>
    </w:lvl>
    <w:lvl w:ilvl="3" w:tplc="373E9502">
      <w:numFmt w:val="bullet"/>
      <w:lvlText w:val="•"/>
      <w:lvlJc w:val="left"/>
      <w:pPr>
        <w:ind w:left="2990" w:hanging="221"/>
      </w:pPr>
      <w:rPr>
        <w:rFonts w:hint="default"/>
        <w:lang w:val="en-US" w:eastAsia="en-US" w:bidi="ar-SA"/>
      </w:rPr>
    </w:lvl>
    <w:lvl w:ilvl="4" w:tplc="151AD402">
      <w:numFmt w:val="bullet"/>
      <w:lvlText w:val="•"/>
      <w:lvlJc w:val="left"/>
      <w:pPr>
        <w:ind w:left="3880" w:hanging="221"/>
      </w:pPr>
      <w:rPr>
        <w:rFonts w:hint="default"/>
        <w:lang w:val="en-US" w:eastAsia="en-US" w:bidi="ar-SA"/>
      </w:rPr>
    </w:lvl>
    <w:lvl w:ilvl="5" w:tplc="FA32014A">
      <w:numFmt w:val="bullet"/>
      <w:lvlText w:val="•"/>
      <w:lvlJc w:val="left"/>
      <w:pPr>
        <w:ind w:left="4770" w:hanging="221"/>
      </w:pPr>
      <w:rPr>
        <w:rFonts w:hint="default"/>
        <w:lang w:val="en-US" w:eastAsia="en-US" w:bidi="ar-SA"/>
      </w:rPr>
    </w:lvl>
    <w:lvl w:ilvl="6" w:tplc="CC50A2FC">
      <w:numFmt w:val="bullet"/>
      <w:lvlText w:val="•"/>
      <w:lvlJc w:val="left"/>
      <w:pPr>
        <w:ind w:left="5660" w:hanging="221"/>
      </w:pPr>
      <w:rPr>
        <w:rFonts w:hint="default"/>
        <w:lang w:val="en-US" w:eastAsia="en-US" w:bidi="ar-SA"/>
      </w:rPr>
    </w:lvl>
    <w:lvl w:ilvl="7" w:tplc="09A450FC">
      <w:numFmt w:val="bullet"/>
      <w:lvlText w:val="•"/>
      <w:lvlJc w:val="left"/>
      <w:pPr>
        <w:ind w:left="6550" w:hanging="221"/>
      </w:pPr>
      <w:rPr>
        <w:rFonts w:hint="default"/>
        <w:lang w:val="en-US" w:eastAsia="en-US" w:bidi="ar-SA"/>
      </w:rPr>
    </w:lvl>
    <w:lvl w:ilvl="8" w:tplc="27C61988">
      <w:numFmt w:val="bullet"/>
      <w:lvlText w:val="•"/>
      <w:lvlJc w:val="left"/>
      <w:pPr>
        <w:ind w:left="7440" w:hanging="221"/>
      </w:pPr>
      <w:rPr>
        <w:rFonts w:hint="default"/>
        <w:lang w:val="en-US" w:eastAsia="en-US" w:bidi="ar-SA"/>
      </w:rPr>
    </w:lvl>
  </w:abstractNum>
  <w:num w:numId="1" w16cid:durableId="1170868935">
    <w:abstractNumId w:val="1"/>
  </w:num>
  <w:num w:numId="2" w16cid:durableId="1798722265">
    <w:abstractNumId w:val="2"/>
  </w:num>
  <w:num w:numId="3" w16cid:durableId="1465656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36D"/>
    <w:rsid w:val="001C6E34"/>
    <w:rsid w:val="00222EE3"/>
    <w:rsid w:val="00260039"/>
    <w:rsid w:val="00345FFB"/>
    <w:rsid w:val="00364623"/>
    <w:rsid w:val="003C2846"/>
    <w:rsid w:val="00451703"/>
    <w:rsid w:val="004A6562"/>
    <w:rsid w:val="005A0C8E"/>
    <w:rsid w:val="006F24C8"/>
    <w:rsid w:val="00767CB4"/>
    <w:rsid w:val="007A6566"/>
    <w:rsid w:val="007B4CF2"/>
    <w:rsid w:val="00860B1E"/>
    <w:rsid w:val="009B4334"/>
    <w:rsid w:val="00B6536D"/>
    <w:rsid w:val="00BF1B7B"/>
    <w:rsid w:val="00C764FD"/>
    <w:rsid w:val="00CF2360"/>
    <w:rsid w:val="00E04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F025A"/>
  <w15:docId w15:val="{77B8AE9B-1372-4704-A769-6A83BCB1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DDCF7B2390D41895FD5B49C564557" ma:contentTypeVersion="13" ma:contentTypeDescription="Create a new document." ma:contentTypeScope="" ma:versionID="2b969fe41ba991720688c5372c9b44ff">
  <xsd:schema xmlns:xsd="http://www.w3.org/2001/XMLSchema" xmlns:xs="http://www.w3.org/2001/XMLSchema" xmlns:p="http://schemas.microsoft.com/office/2006/metadata/properties" xmlns:ns2="cbebe8c4-63d1-4b60-817e-045e0889e66e" xmlns:ns3="2c61caea-d9be-40e9-ad4a-c901564aa4a8" targetNamespace="http://schemas.microsoft.com/office/2006/metadata/properties" ma:root="true" ma:fieldsID="084bfd52a2380c6bef970dff4bc6487e" ns2:_="" ns3:_="">
    <xsd:import namespace="cbebe8c4-63d1-4b60-817e-045e0889e66e"/>
    <xsd:import namespace="2c61caea-d9be-40e9-ad4a-c901564aa4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be8c4-63d1-4b60-817e-045e0889e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61caea-d9be-40e9-ad4a-c901564aa4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3DD5D3-B075-47B9-B463-DDFE9E13C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be8c4-63d1-4b60-817e-045e0889e66e"/>
    <ds:schemaRef ds:uri="2c61caea-d9be-40e9-ad4a-c901564aa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B39DC-E048-4F0B-A1D6-D95EF8148C83}">
  <ds:schemaRefs>
    <ds:schemaRef ds:uri="http://schemas.microsoft.com/sharepoint/v3/contenttype/forms"/>
  </ds:schemaRefs>
</ds:datastoreItem>
</file>

<file path=customXml/itemProps3.xml><?xml version="1.0" encoding="utf-8"?>
<ds:datastoreItem xmlns:ds="http://schemas.openxmlformats.org/officeDocument/2006/customXml" ds:itemID="{C84D303A-AABE-4DD6-8A0D-3D4C17E43C51}">
  <ds:schemaRef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2c61caea-d9be-40e9-ad4a-c901564aa4a8"/>
    <ds:schemaRef ds:uri="http://purl.org/dc/dcmitype/"/>
    <ds:schemaRef ds:uri="cbebe8c4-63d1-4b60-817e-045e0889e66e"/>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ECON0028 spring 2021</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ECON0028 spring 2021</dc:title>
  <dc:creator>Hyejin</dc:creator>
  <cp:lastModifiedBy>Omelianenko, Karina</cp:lastModifiedBy>
  <cp:revision>2</cp:revision>
  <dcterms:created xsi:type="dcterms:W3CDTF">2022-08-30T14:41:00Z</dcterms:created>
  <dcterms:modified xsi:type="dcterms:W3CDTF">2022-08-30T14:41:00Z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2021-01-10T00:00:00Z</vt:filetime>
  </property>
  <property fmtid="{D5CDD505-2E9C-101B-9397-08002B2CF9AE}" pid="3" name="Creator">
    <vt:lpwstr>Microsoft Word - ECON0028 spring 2021</vt:lpwstr>
  </property>
  <property fmtid="{D5CDD505-2E9C-101B-9397-08002B2CF9AE}" pid="4" name="LastSaved">
    <vt:filetime>2022-07-21T00:00:00Z</vt:filetime>
  </property>
  <property fmtid="{D5CDD505-2E9C-101B-9397-08002B2CF9AE}" pid="5" name="ContentTypeId">
    <vt:lpwstr>0x010100A7EDDCF7B2390D41895FD5B49C564557</vt:lpwstr>
  </property>
</Properties>
</file>