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C088" w14:textId="1FA8F65A" w:rsidR="00DF102C" w:rsidRPr="001634FB" w:rsidRDefault="00BB071F" w:rsidP="00F96DCF">
      <w:pPr>
        <w:rPr>
          <w:b/>
          <w:i/>
          <w:sz w:val="26"/>
          <w:szCs w:val="26"/>
          <w:u w:val="single"/>
        </w:rPr>
      </w:pPr>
      <w:r w:rsidRPr="001634FB">
        <w:rPr>
          <w:b/>
          <w:sz w:val="26"/>
          <w:szCs w:val="26"/>
          <w:u w:val="single"/>
        </w:rPr>
        <w:t xml:space="preserve">Accessible </w:t>
      </w:r>
      <w:r w:rsidR="000262C7" w:rsidRPr="001634FB">
        <w:rPr>
          <w:b/>
          <w:sz w:val="26"/>
          <w:szCs w:val="26"/>
          <w:u w:val="single"/>
        </w:rPr>
        <w:t>Remote W</w:t>
      </w:r>
      <w:r w:rsidRPr="001634FB">
        <w:rPr>
          <w:b/>
          <w:sz w:val="26"/>
          <w:szCs w:val="26"/>
          <w:u w:val="single"/>
        </w:rPr>
        <w:t>orking Guide</w:t>
      </w:r>
      <w:r w:rsidR="000262C7" w:rsidRPr="001634FB">
        <w:rPr>
          <w:b/>
          <w:sz w:val="26"/>
          <w:szCs w:val="26"/>
          <w:u w:val="single"/>
        </w:rPr>
        <w:t xml:space="preserve"> </w:t>
      </w:r>
      <w:r w:rsidR="000262C7" w:rsidRPr="001634FB">
        <w:rPr>
          <w:b/>
          <w:i/>
          <w:sz w:val="26"/>
          <w:szCs w:val="26"/>
          <w:u w:val="single"/>
        </w:rPr>
        <w:t>f</w:t>
      </w:r>
      <w:r w:rsidRPr="001634FB">
        <w:rPr>
          <w:b/>
          <w:i/>
          <w:sz w:val="26"/>
          <w:szCs w:val="26"/>
          <w:u w:val="single"/>
        </w:rPr>
        <w:t>or</w:t>
      </w:r>
      <w:r w:rsidR="000262C7" w:rsidRPr="001634FB">
        <w:rPr>
          <w:b/>
          <w:i/>
          <w:sz w:val="26"/>
          <w:szCs w:val="26"/>
          <w:u w:val="single"/>
        </w:rPr>
        <w:t xml:space="preserve"> BSL</w:t>
      </w:r>
      <w:r w:rsidRPr="001634FB">
        <w:rPr>
          <w:b/>
          <w:i/>
          <w:sz w:val="26"/>
          <w:szCs w:val="26"/>
          <w:u w:val="single"/>
        </w:rPr>
        <w:t xml:space="preserve"> interpreters, deaf and hearing participants.</w:t>
      </w:r>
    </w:p>
    <w:p w14:paraId="53E0F6D2" w14:textId="2B016694" w:rsidR="00211F66" w:rsidRPr="001634FB" w:rsidRDefault="00211F66" w:rsidP="001634FB">
      <w:pPr>
        <w:pStyle w:val="ListParagraph"/>
        <w:numPr>
          <w:ilvl w:val="0"/>
          <w:numId w:val="6"/>
        </w:numPr>
        <w:rPr>
          <w:rStyle w:val="Hyperlink"/>
          <w:b/>
          <w:i/>
          <w:color w:val="auto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Technical and physical limitations mean virtual meetings cannot operate in the same way as face-to-face meetings. </w:t>
      </w:r>
      <w:r w:rsidR="00CF7103">
        <w:rPr>
          <w:rStyle w:val="Hyperlink"/>
          <w:b/>
          <w:color w:val="000000" w:themeColor="text1"/>
          <w:u w:val="none"/>
        </w:rPr>
        <w:t>For full participation and inclusion</w:t>
      </w:r>
      <w:r w:rsidR="00CF7103" w:rsidDel="00211F66">
        <w:rPr>
          <w:rStyle w:val="Hyperlink"/>
          <w:b/>
          <w:color w:val="000000" w:themeColor="text1"/>
          <w:u w:val="none"/>
        </w:rPr>
        <w:t xml:space="preserve"> </w:t>
      </w:r>
      <w:r w:rsidR="00CF7103">
        <w:rPr>
          <w:rStyle w:val="Hyperlink"/>
          <w:b/>
          <w:color w:val="000000" w:themeColor="text1"/>
          <w:u w:val="none"/>
        </w:rPr>
        <w:t>c</w:t>
      </w:r>
      <w:r>
        <w:rPr>
          <w:rStyle w:val="Hyperlink"/>
          <w:b/>
          <w:color w:val="000000" w:themeColor="text1"/>
          <w:u w:val="none"/>
        </w:rPr>
        <w:t>onsider shortening meeting length, implement effective turn taking</w:t>
      </w:r>
      <w:r w:rsidR="00CF7103">
        <w:rPr>
          <w:rStyle w:val="Hyperlink"/>
          <w:b/>
          <w:color w:val="000000" w:themeColor="text1"/>
          <w:u w:val="none"/>
        </w:rPr>
        <w:t xml:space="preserve"> (vital), and </w:t>
      </w:r>
      <w:r>
        <w:rPr>
          <w:rStyle w:val="Hyperlink"/>
          <w:b/>
          <w:color w:val="000000" w:themeColor="text1"/>
          <w:u w:val="none"/>
        </w:rPr>
        <w:t xml:space="preserve">be mindful of </w:t>
      </w:r>
      <w:r w:rsidR="00CF7103">
        <w:rPr>
          <w:rStyle w:val="Hyperlink"/>
          <w:b/>
          <w:color w:val="000000" w:themeColor="text1"/>
          <w:u w:val="none"/>
        </w:rPr>
        <w:t xml:space="preserve">problems with </w:t>
      </w:r>
      <w:r>
        <w:rPr>
          <w:rStyle w:val="Hyperlink"/>
          <w:b/>
          <w:color w:val="000000" w:themeColor="text1"/>
          <w:u w:val="none"/>
        </w:rPr>
        <w:t>individual internet connection</w:t>
      </w:r>
      <w:r w:rsidR="00CF7103">
        <w:rPr>
          <w:rStyle w:val="Hyperlink"/>
          <w:b/>
          <w:color w:val="000000" w:themeColor="text1"/>
          <w:u w:val="none"/>
        </w:rPr>
        <w:t>s</w:t>
      </w:r>
      <w:r>
        <w:rPr>
          <w:rStyle w:val="Hyperlink"/>
          <w:b/>
          <w:color w:val="000000" w:themeColor="text1"/>
          <w:u w:val="none"/>
        </w:rPr>
        <w:t>.</w:t>
      </w:r>
    </w:p>
    <w:p w14:paraId="75023F15" w14:textId="131993E1" w:rsidR="00CF7103" w:rsidRPr="00071F56" w:rsidRDefault="00CF7103" w:rsidP="001634FB">
      <w:pPr>
        <w:pStyle w:val="ListParagraph"/>
        <w:numPr>
          <w:ilvl w:val="0"/>
          <w:numId w:val="6"/>
        </w:numPr>
        <w:rPr>
          <w:i/>
        </w:rPr>
      </w:pPr>
      <w:r w:rsidRPr="00071F56">
        <w:rPr>
          <w:i/>
        </w:rPr>
        <w:t xml:space="preserve">This guide </w:t>
      </w:r>
      <w:r w:rsidR="00922D4A">
        <w:rPr>
          <w:i/>
        </w:rPr>
        <w:t>focuses on</w:t>
      </w:r>
      <w:r w:rsidRPr="00071F56">
        <w:rPr>
          <w:i/>
        </w:rPr>
        <w:t>to deaf-hearing BSL-English interactions</w:t>
      </w:r>
      <w:r w:rsidR="00922D4A">
        <w:rPr>
          <w:i/>
        </w:rPr>
        <w:t xml:space="preserve"> in remote meetings</w:t>
      </w:r>
      <w:r w:rsidRPr="00071F56">
        <w:rPr>
          <w:i/>
        </w:rPr>
        <w:t xml:space="preserve">. Remote working will impact on the access of other disabled people, for further information please refer to guidance compiled by the UCL Disability Equality Steering Group,: </w:t>
      </w:r>
      <w:hyperlink r:id="rId8" w:history="1">
        <w:r w:rsidR="00B165FB">
          <w:rPr>
            <w:rStyle w:val="Hyperlink"/>
            <w:i/>
          </w:rPr>
          <w:t>Click here for UCL Disability Equality Steering Group (DESG) Guidance</w:t>
        </w:r>
      </w:hyperlink>
    </w:p>
    <w:p w14:paraId="723AF13A" w14:textId="7A3E0B1F" w:rsidR="00CF7103" w:rsidRPr="00071F56" w:rsidRDefault="00CF7103" w:rsidP="001634FB">
      <w:pPr>
        <w:pStyle w:val="ListParagraph"/>
        <w:numPr>
          <w:ilvl w:val="0"/>
          <w:numId w:val="6"/>
        </w:numPr>
        <w:rPr>
          <w:i/>
        </w:rPr>
      </w:pPr>
      <w:r w:rsidRPr="00071F56">
        <w:rPr>
          <w:i/>
        </w:rPr>
        <w:t xml:space="preserve">These guidelines </w:t>
      </w:r>
      <w:r w:rsidR="00922D4A">
        <w:rPr>
          <w:i/>
        </w:rPr>
        <w:t xml:space="preserve">should </w:t>
      </w:r>
      <w:r w:rsidRPr="00071F56">
        <w:rPr>
          <w:i/>
        </w:rPr>
        <w:t>be adapted to the needs and preferences of individuals.</w:t>
      </w:r>
    </w:p>
    <w:p w14:paraId="0A99750D" w14:textId="13D21B82" w:rsidR="00922D4A" w:rsidRDefault="00D57F98" w:rsidP="001634FB">
      <w:pPr>
        <w:pStyle w:val="ListParagraph"/>
        <w:numPr>
          <w:ilvl w:val="0"/>
          <w:numId w:val="6"/>
        </w:numPr>
        <w:rPr>
          <w:i/>
        </w:rPr>
      </w:pPr>
      <w:r w:rsidRPr="001634FB">
        <w:rPr>
          <w:i/>
        </w:rPr>
        <w:t xml:space="preserve">Please note </w:t>
      </w:r>
      <w:r w:rsidR="00211F66" w:rsidRPr="001634FB">
        <w:rPr>
          <w:i/>
        </w:rPr>
        <w:t xml:space="preserve">there are likely to be revisions and </w:t>
      </w:r>
      <w:r w:rsidR="00A516EC" w:rsidRPr="001634FB">
        <w:rPr>
          <w:i/>
        </w:rPr>
        <w:t>updates,</w:t>
      </w:r>
      <w:r w:rsidR="00211F66" w:rsidRPr="001634FB">
        <w:rPr>
          <w:i/>
        </w:rPr>
        <w:t xml:space="preserve"> so </w:t>
      </w:r>
      <w:r w:rsidRPr="001634FB">
        <w:rPr>
          <w:i/>
        </w:rPr>
        <w:t xml:space="preserve">these guidelines are work in progress. </w:t>
      </w:r>
    </w:p>
    <w:p w14:paraId="3FFF17B7" w14:textId="2A7A908D" w:rsidR="00D57F98" w:rsidRPr="001634FB" w:rsidRDefault="00922D4A" w:rsidP="001634FB">
      <w:r w:rsidRPr="00A2060B">
        <w:t xml:space="preserve">This guidance can be shared externally but the </w:t>
      </w:r>
      <w:r w:rsidR="00A2060B" w:rsidRPr="001634FB">
        <w:t>‘</w:t>
      </w:r>
      <w:r w:rsidRPr="001634FB">
        <w:rPr>
          <w:i/>
        </w:rPr>
        <w:t>UCL Deafness, Cognition and Language (DCAL) Research Centre</w:t>
      </w:r>
      <w:r w:rsidRPr="00A2060B">
        <w:t>’ must be credited.</w:t>
      </w:r>
    </w:p>
    <w:p w14:paraId="44A68391" w14:textId="18756A21" w:rsidR="008F4347" w:rsidRPr="001634FB" w:rsidRDefault="008F4347" w:rsidP="001634FB">
      <w:pPr>
        <w:rPr>
          <w:rStyle w:val="Hyperlink"/>
          <w:b/>
          <w:color w:val="000000" w:themeColor="text1"/>
          <w:u w:val="none"/>
        </w:rPr>
      </w:pPr>
      <w:r w:rsidRPr="001634FB">
        <w:rPr>
          <w:rStyle w:val="Hyperlink"/>
          <w:b/>
          <w:color w:val="000000" w:themeColor="text1"/>
          <w:u w:val="none"/>
        </w:rPr>
        <w:t>Prior to meeting</w:t>
      </w:r>
    </w:p>
    <w:p w14:paraId="30D5C8BF" w14:textId="0AD334D7" w:rsidR="008F4347" w:rsidRDefault="00D43FB5" w:rsidP="001634F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D43FB5">
        <w:rPr>
          <w:rStyle w:val="Hyperlink"/>
          <w:color w:val="auto"/>
          <w:u w:val="none"/>
        </w:rPr>
        <w:t>Test</w:t>
      </w:r>
      <w:r w:rsidR="00F2734F">
        <w:rPr>
          <w:rStyle w:val="Hyperlink"/>
          <w:color w:val="auto"/>
          <w:u w:val="none"/>
        </w:rPr>
        <w:t>, test, test if possible!</w:t>
      </w:r>
    </w:p>
    <w:p w14:paraId="51A6A2FB" w14:textId="4D9144B7" w:rsidR="008F4347" w:rsidRPr="007930A8" w:rsidRDefault="00F2734F" w:rsidP="001634F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Send as much advance </w:t>
      </w:r>
      <w:r w:rsidR="005834C2">
        <w:rPr>
          <w:rStyle w:val="Hyperlink"/>
          <w:color w:val="auto"/>
          <w:u w:val="none"/>
        </w:rPr>
        <w:t xml:space="preserve">preparation </w:t>
      </w:r>
      <w:r>
        <w:rPr>
          <w:rStyle w:val="Hyperlink"/>
          <w:color w:val="auto"/>
          <w:u w:val="none"/>
        </w:rPr>
        <w:t>materials as possible e.g. agenda, minutes, slides</w:t>
      </w:r>
      <w:r w:rsidR="00410CFB">
        <w:rPr>
          <w:rStyle w:val="Hyperlink"/>
          <w:color w:val="auto"/>
          <w:u w:val="none"/>
        </w:rPr>
        <w:t xml:space="preserve"> with notes and this</w:t>
      </w:r>
      <w:r w:rsidR="00922D4A">
        <w:rPr>
          <w:rStyle w:val="Hyperlink"/>
          <w:color w:val="auto"/>
          <w:u w:val="none"/>
        </w:rPr>
        <w:t xml:space="preserve"> guide.</w:t>
      </w:r>
    </w:p>
    <w:p w14:paraId="3E033CC7" w14:textId="4728B06A" w:rsidR="00BE2405" w:rsidRPr="001634FB" w:rsidRDefault="00FE5387" w:rsidP="001634FB">
      <w:pPr>
        <w:rPr>
          <w:rStyle w:val="Hyperlink"/>
          <w:b/>
          <w:color w:val="000000" w:themeColor="text1"/>
          <w:u w:val="none"/>
        </w:rPr>
      </w:pPr>
      <w:r w:rsidRPr="001634FB">
        <w:rPr>
          <w:rStyle w:val="Hyperlink"/>
          <w:b/>
          <w:color w:val="000000" w:themeColor="text1"/>
          <w:u w:val="none"/>
        </w:rPr>
        <w:t>Interpreted meetings</w:t>
      </w:r>
    </w:p>
    <w:p w14:paraId="1C8855D1" w14:textId="1FA0AB64" w:rsidR="003B14FA" w:rsidRPr="001634FB" w:rsidRDefault="001D0A3F" w:rsidP="001634FB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 w:rsidRPr="001634FB">
        <w:rPr>
          <w:rStyle w:val="Hyperlink"/>
          <w:color w:val="auto"/>
          <w:u w:val="none"/>
        </w:rPr>
        <w:t>Begin the meeting with everyone visib</w:t>
      </w:r>
      <w:r w:rsidR="00CF7103" w:rsidRPr="001634FB">
        <w:rPr>
          <w:rStyle w:val="Hyperlink"/>
          <w:color w:val="auto"/>
          <w:u w:val="none"/>
        </w:rPr>
        <w:t>le</w:t>
      </w:r>
      <w:r w:rsidRPr="001634FB">
        <w:rPr>
          <w:rStyle w:val="Hyperlink"/>
          <w:color w:val="auto"/>
          <w:u w:val="none"/>
        </w:rPr>
        <w:t xml:space="preserve"> on camera</w:t>
      </w:r>
      <w:r w:rsidR="00CF7103" w:rsidRPr="001634FB">
        <w:rPr>
          <w:rStyle w:val="Hyperlink"/>
          <w:color w:val="auto"/>
          <w:u w:val="none"/>
        </w:rPr>
        <w:t>. (use</w:t>
      </w:r>
      <w:r w:rsidR="003B14FA" w:rsidRPr="001634FB">
        <w:rPr>
          <w:rStyle w:val="Hyperlink"/>
          <w:color w:val="auto"/>
          <w:u w:val="none"/>
        </w:rPr>
        <w:t xml:space="preserve"> Gallery View if using Zoom</w:t>
      </w:r>
      <w:r w:rsidR="00CF7103" w:rsidRPr="001634FB">
        <w:rPr>
          <w:rStyle w:val="Hyperlink"/>
          <w:color w:val="auto"/>
          <w:u w:val="none"/>
        </w:rPr>
        <w:t>)</w:t>
      </w:r>
    </w:p>
    <w:p w14:paraId="2ED02A28" w14:textId="77777777" w:rsidR="00CF7103" w:rsidRPr="001634FB" w:rsidRDefault="001D0A3F" w:rsidP="001634FB">
      <w:pPr>
        <w:pStyle w:val="ListParagraph"/>
        <w:numPr>
          <w:ilvl w:val="0"/>
          <w:numId w:val="11"/>
        </w:numPr>
        <w:rPr>
          <w:rStyle w:val="Hyperlink"/>
          <w:b/>
          <w:color w:val="auto"/>
          <w:u w:val="none"/>
        </w:rPr>
      </w:pPr>
      <w:r w:rsidRPr="001634FB">
        <w:rPr>
          <w:rStyle w:val="Hyperlink"/>
          <w:color w:val="auto"/>
          <w:u w:val="none"/>
        </w:rPr>
        <w:t>Chair</w:t>
      </w:r>
      <w:r w:rsidR="00CF7103" w:rsidRPr="001634FB">
        <w:rPr>
          <w:rStyle w:val="Hyperlink"/>
          <w:color w:val="auto"/>
          <w:u w:val="none"/>
        </w:rPr>
        <w:t>:</w:t>
      </w:r>
    </w:p>
    <w:p w14:paraId="55762954" w14:textId="1A9F9FA6" w:rsidR="001D0A3F" w:rsidRPr="001634FB" w:rsidRDefault="00CF7103" w:rsidP="001634FB">
      <w:pPr>
        <w:pStyle w:val="ListParagraph"/>
        <w:numPr>
          <w:ilvl w:val="1"/>
          <w:numId w:val="11"/>
        </w:numPr>
        <w:rPr>
          <w:rStyle w:val="Hyperlink"/>
          <w:b/>
          <w:color w:val="auto"/>
          <w:u w:val="none"/>
        </w:rPr>
      </w:pPr>
      <w:r w:rsidRPr="001634FB">
        <w:rPr>
          <w:rStyle w:val="Hyperlink"/>
          <w:color w:val="auto"/>
          <w:u w:val="none"/>
        </w:rPr>
        <w:t>introduce</w:t>
      </w:r>
      <w:r w:rsidR="001D0A3F" w:rsidRPr="001634FB">
        <w:rPr>
          <w:rStyle w:val="Hyperlink"/>
          <w:color w:val="auto"/>
          <w:u w:val="none"/>
        </w:rPr>
        <w:t xml:space="preserve"> themselves and</w:t>
      </w:r>
      <w:r w:rsidR="00170339" w:rsidRPr="001634FB">
        <w:rPr>
          <w:rStyle w:val="Hyperlink"/>
          <w:color w:val="auto"/>
          <w:u w:val="none"/>
        </w:rPr>
        <w:t xml:space="preserve"> </w:t>
      </w:r>
      <w:r w:rsidRPr="001634FB">
        <w:rPr>
          <w:rStyle w:val="Hyperlink"/>
          <w:color w:val="auto"/>
          <w:u w:val="none"/>
        </w:rPr>
        <w:t>t</w:t>
      </w:r>
      <w:r w:rsidR="00A304AC" w:rsidRPr="001634FB">
        <w:rPr>
          <w:rStyle w:val="Hyperlink"/>
          <w:color w:val="auto"/>
          <w:u w:val="none"/>
        </w:rPr>
        <w:t>he interpreters</w:t>
      </w:r>
    </w:p>
    <w:p w14:paraId="594381A4" w14:textId="2F4D5AEF" w:rsidR="00CF7103" w:rsidRPr="001634FB" w:rsidRDefault="00CF7103" w:rsidP="001634FB">
      <w:pPr>
        <w:pStyle w:val="ListParagraph"/>
        <w:numPr>
          <w:ilvl w:val="1"/>
          <w:numId w:val="11"/>
        </w:numPr>
        <w:rPr>
          <w:rStyle w:val="Hyperlink"/>
          <w:color w:val="auto"/>
          <w:u w:val="none"/>
        </w:rPr>
      </w:pPr>
      <w:r w:rsidRPr="001634FB">
        <w:rPr>
          <w:rStyle w:val="Hyperlink"/>
          <w:color w:val="auto"/>
          <w:u w:val="none"/>
        </w:rPr>
        <w:t>explains how the meeting will work (these guidelines)</w:t>
      </w:r>
    </w:p>
    <w:p w14:paraId="46FEB5BC" w14:textId="69379CD9" w:rsidR="00A304AC" w:rsidRPr="001634FB" w:rsidRDefault="00A304AC" w:rsidP="001634FB">
      <w:pPr>
        <w:pStyle w:val="ListParagraph"/>
        <w:numPr>
          <w:ilvl w:val="1"/>
          <w:numId w:val="11"/>
        </w:numPr>
        <w:rPr>
          <w:rStyle w:val="Hyperlink"/>
          <w:b/>
          <w:color w:val="auto"/>
          <w:u w:val="none"/>
        </w:rPr>
      </w:pPr>
      <w:r w:rsidRPr="001634FB">
        <w:rPr>
          <w:rStyle w:val="Hyperlink"/>
          <w:color w:val="auto"/>
          <w:u w:val="none"/>
        </w:rPr>
        <w:t>appoint designated persons to be visible on camera (i.e. chair &amp; ‘active visible’ interpreter)</w:t>
      </w:r>
    </w:p>
    <w:p w14:paraId="485D03C8" w14:textId="38986536" w:rsidR="00A304AC" w:rsidRPr="009C6A8F" w:rsidRDefault="00A304AC" w:rsidP="001634FB">
      <w:pPr>
        <w:pStyle w:val="ListParagraph"/>
        <w:numPr>
          <w:ilvl w:val="1"/>
          <w:numId w:val="11"/>
        </w:numPr>
        <w:rPr>
          <w:rStyle w:val="Hyperlink"/>
          <w:b/>
          <w:i/>
          <w:color w:val="auto"/>
          <w:u w:val="none"/>
        </w:rPr>
      </w:pPr>
      <w:r w:rsidRPr="001634FB">
        <w:rPr>
          <w:rStyle w:val="Hyperlink"/>
          <w:color w:val="auto"/>
          <w:u w:val="none"/>
        </w:rPr>
        <w:t>asks everyone else to turn their video and audio off</w:t>
      </w:r>
      <w:r w:rsidR="009C6A8F" w:rsidRPr="001634FB">
        <w:rPr>
          <w:rStyle w:val="Hyperlink"/>
          <w:color w:val="auto"/>
          <w:u w:val="none"/>
        </w:rPr>
        <w:t>.</w:t>
      </w:r>
      <w:r w:rsidR="009C6A8F">
        <w:rPr>
          <w:rStyle w:val="Hyperlink"/>
          <w:color w:val="auto"/>
          <w:u w:val="none"/>
        </w:rPr>
        <w:t xml:space="preserve"> </w:t>
      </w:r>
      <w:r w:rsidR="009C6A8F" w:rsidRPr="001634FB">
        <w:rPr>
          <w:rStyle w:val="Hyperlink"/>
          <w:i/>
          <w:color w:val="auto"/>
          <w:u w:val="none"/>
        </w:rPr>
        <w:t>Note:</w:t>
      </w:r>
      <w:r w:rsidR="009C6A8F" w:rsidRPr="009C6A8F">
        <w:rPr>
          <w:rStyle w:val="Hyperlink"/>
          <w:i/>
          <w:color w:val="auto"/>
          <w:u w:val="none"/>
        </w:rPr>
        <w:t xml:space="preserve"> </w:t>
      </w:r>
      <w:r w:rsidR="00BD02A5">
        <w:rPr>
          <w:rStyle w:val="Hyperlink"/>
          <w:i/>
          <w:color w:val="auto"/>
          <w:u w:val="none"/>
        </w:rPr>
        <w:t>Reducing audio &amp; visual clutter</w:t>
      </w:r>
      <w:r w:rsidR="009C6A8F" w:rsidRPr="009C6A8F">
        <w:rPr>
          <w:i/>
        </w:rPr>
        <w:t xml:space="preserve"> supports easier visibility and focus for all, </w:t>
      </w:r>
      <w:r w:rsidR="009C6A8F">
        <w:rPr>
          <w:i/>
        </w:rPr>
        <w:t>helps</w:t>
      </w:r>
      <w:r w:rsidR="009C6A8F" w:rsidRPr="009C6A8F">
        <w:rPr>
          <w:i/>
        </w:rPr>
        <w:t xml:space="preserve"> internet </w:t>
      </w:r>
      <w:r w:rsidR="009C6A8F">
        <w:rPr>
          <w:i/>
        </w:rPr>
        <w:t>bandwidth issues</w:t>
      </w:r>
      <w:r w:rsidR="009C6A8F" w:rsidRPr="009C6A8F">
        <w:rPr>
          <w:i/>
        </w:rPr>
        <w:t xml:space="preserve"> and effective chairing</w:t>
      </w:r>
      <w:r w:rsidR="00422A5F">
        <w:rPr>
          <w:i/>
        </w:rPr>
        <w:t xml:space="preserve"> and turn-taking</w:t>
      </w:r>
      <w:r w:rsidR="009C6A8F" w:rsidRPr="009C6A8F">
        <w:rPr>
          <w:i/>
        </w:rPr>
        <w:t>.</w:t>
      </w:r>
    </w:p>
    <w:p w14:paraId="19F5D21B" w14:textId="11038590" w:rsidR="003B14FA" w:rsidRDefault="003B14FA" w:rsidP="001634FB">
      <w:pPr>
        <w:pStyle w:val="ListParagraph"/>
        <w:numPr>
          <w:ilvl w:val="0"/>
          <w:numId w:val="4"/>
        </w:numPr>
      </w:pPr>
      <w:r>
        <w:t>Unless you are a deaf sign language user, use spoken English during meetings to make modality switching easier and free up bandwi</w:t>
      </w:r>
      <w:r w:rsidR="009C6A8F">
        <w:t>d</w:t>
      </w:r>
      <w:r>
        <w:t>th</w:t>
      </w:r>
    </w:p>
    <w:p w14:paraId="09DD2922" w14:textId="3ABF5E2C" w:rsidR="003B14FA" w:rsidRDefault="00882F5F" w:rsidP="001634FB">
      <w:pPr>
        <w:pStyle w:val="ListParagraph"/>
        <w:numPr>
          <w:ilvl w:val="0"/>
          <w:numId w:val="4"/>
        </w:numPr>
      </w:pPr>
      <w:r>
        <w:t xml:space="preserve">Only turn on your video </w:t>
      </w:r>
      <w:r w:rsidR="00D64158">
        <w:t>&amp;</w:t>
      </w:r>
      <w:r w:rsidR="004231FB">
        <w:t>/or</w:t>
      </w:r>
      <w:r w:rsidR="00D64158">
        <w:t xml:space="preserve"> audio </w:t>
      </w:r>
      <w:r>
        <w:t xml:space="preserve">and raise your hand if you want to </w:t>
      </w:r>
      <w:r w:rsidR="007C65B3">
        <w:t>contribute</w:t>
      </w:r>
      <w:r>
        <w:t xml:space="preserve"> </w:t>
      </w:r>
    </w:p>
    <w:p w14:paraId="31FF888C" w14:textId="28E58BFC" w:rsidR="00B77C0C" w:rsidRDefault="003B14FA" w:rsidP="001634FB">
      <w:pPr>
        <w:pStyle w:val="ListParagraph"/>
        <w:numPr>
          <w:ilvl w:val="0"/>
          <w:numId w:val="12"/>
        </w:numPr>
      </w:pPr>
      <w:r>
        <w:t xml:space="preserve">Wait until chair has given the go-ahead before you </w:t>
      </w:r>
      <w:r w:rsidR="009C6A8F">
        <w:t xml:space="preserve">start to </w:t>
      </w:r>
      <w:r>
        <w:t>contribute</w:t>
      </w:r>
      <w:r w:rsidR="00B77C0C">
        <w:t>.</w:t>
      </w:r>
    </w:p>
    <w:p w14:paraId="0937F9C6" w14:textId="1808F497" w:rsidR="00B77C0C" w:rsidRDefault="00B77C0C" w:rsidP="001634FB">
      <w:pPr>
        <w:pStyle w:val="ListParagraph"/>
        <w:numPr>
          <w:ilvl w:val="0"/>
          <w:numId w:val="12"/>
        </w:numPr>
      </w:pPr>
      <w:r>
        <w:t xml:space="preserve">Give your name and ensure you pause for a few seconds </w:t>
      </w:r>
      <w:r w:rsidR="00F01630">
        <w:t xml:space="preserve">before contributing </w:t>
      </w:r>
      <w:r>
        <w:t>to allow others to configure settings (e.g. change pins)</w:t>
      </w:r>
    </w:p>
    <w:p w14:paraId="046F5378" w14:textId="66DC34E1" w:rsidR="00882F5F" w:rsidRDefault="009C6A8F" w:rsidP="001634FB">
      <w:pPr>
        <w:pStyle w:val="ListParagraph"/>
        <w:numPr>
          <w:ilvl w:val="0"/>
          <w:numId w:val="12"/>
        </w:numPr>
      </w:pPr>
      <w:r>
        <w:t xml:space="preserve"> </w:t>
      </w:r>
      <w:r w:rsidR="00B77C0C">
        <w:t>T</w:t>
      </w:r>
      <w:r w:rsidR="004750E4">
        <w:t xml:space="preserve">urn your video off </w:t>
      </w:r>
      <w:r w:rsidR="007C65B3">
        <w:t xml:space="preserve">once </w:t>
      </w:r>
      <w:r>
        <w:t>you finish</w:t>
      </w:r>
      <w:r w:rsidR="007C65B3">
        <w:t>.</w:t>
      </w:r>
    </w:p>
    <w:p w14:paraId="2A75D06D" w14:textId="77777777" w:rsidR="001A7127" w:rsidRDefault="001A7127" w:rsidP="001634FB">
      <w:pPr>
        <w:rPr>
          <w:b/>
        </w:rPr>
      </w:pPr>
    </w:p>
    <w:p w14:paraId="0B67CAC5" w14:textId="6F4E5091" w:rsidR="009C6A8F" w:rsidRPr="001634FB" w:rsidRDefault="009C6A8F" w:rsidP="001634FB">
      <w:pPr>
        <w:rPr>
          <w:b/>
        </w:rPr>
      </w:pPr>
      <w:r w:rsidRPr="001634FB">
        <w:rPr>
          <w:b/>
        </w:rPr>
        <w:t xml:space="preserve">TIPS for Zoom users: </w:t>
      </w:r>
    </w:p>
    <w:p w14:paraId="40C8631A" w14:textId="77777777" w:rsidR="00E61CBD" w:rsidRPr="00E61CBD" w:rsidRDefault="00D83B2E" w:rsidP="00E61CBD">
      <w:pPr>
        <w:pStyle w:val="ListParagraph"/>
        <w:numPr>
          <w:ilvl w:val="0"/>
          <w:numId w:val="26"/>
        </w:numPr>
        <w:rPr>
          <w:rStyle w:val="Hyperlink"/>
          <w:b/>
          <w:color w:val="auto"/>
          <w:u w:val="none"/>
        </w:rPr>
      </w:pPr>
      <w:r>
        <w:t xml:space="preserve">Pin a video to make a certain person’s video screen larger on your screen (i.e. chair or interpreter) </w:t>
      </w:r>
      <w:hyperlink r:id="rId9" w:history="1">
        <w:r w:rsidR="00B165FB" w:rsidRPr="00E61CBD">
          <w:rPr>
            <w:rStyle w:val="Hyperlink"/>
            <w:sz w:val="23"/>
            <w:szCs w:val="23"/>
          </w:rPr>
          <w:t>Click here for Zoom guidance</w:t>
        </w:r>
      </w:hyperlink>
    </w:p>
    <w:p w14:paraId="591D46E0" w14:textId="77777777" w:rsidR="001A7127" w:rsidRDefault="00E61CBD" w:rsidP="001634FB">
      <w:pPr>
        <w:pStyle w:val="ListParagraph"/>
        <w:numPr>
          <w:ilvl w:val="0"/>
          <w:numId w:val="26"/>
        </w:numPr>
        <w:rPr>
          <w:b/>
        </w:rPr>
      </w:pPr>
      <w:r>
        <w:t xml:space="preserve">Hide non-video participants to reduce ‘clutter’ on screen: </w:t>
      </w:r>
      <w:hyperlink r:id="rId10" w:history="1">
        <w:r w:rsidRPr="00E61CBD">
          <w:rPr>
            <w:rStyle w:val="Hyperlink"/>
          </w:rPr>
          <w:t>Click here for In-Meeting Controls guidance</w:t>
        </w:r>
      </w:hyperlink>
      <w:r>
        <w:t xml:space="preserve"> </w:t>
      </w:r>
    </w:p>
    <w:p w14:paraId="2DA902B7" w14:textId="77777777" w:rsidR="001A7127" w:rsidRDefault="001A7127" w:rsidP="001A7127">
      <w:pPr>
        <w:pStyle w:val="ListParagraph"/>
        <w:rPr>
          <w:b/>
        </w:rPr>
      </w:pPr>
    </w:p>
    <w:p w14:paraId="2B6B6090" w14:textId="5334DA56" w:rsidR="00BE2405" w:rsidRPr="001A7127" w:rsidRDefault="00BE2405" w:rsidP="001A7127">
      <w:pPr>
        <w:rPr>
          <w:b/>
        </w:rPr>
      </w:pPr>
      <w:r w:rsidRPr="001A7127">
        <w:rPr>
          <w:b/>
        </w:rPr>
        <w:t>Tips for Interpreters:</w:t>
      </w:r>
    </w:p>
    <w:p w14:paraId="4E2BC951" w14:textId="55C9AFCE" w:rsidR="00D90386" w:rsidRDefault="00D90386" w:rsidP="001634FB">
      <w:pPr>
        <w:pStyle w:val="ListParagraph"/>
        <w:numPr>
          <w:ilvl w:val="0"/>
          <w:numId w:val="5"/>
        </w:numPr>
      </w:pPr>
      <w:r>
        <w:t xml:space="preserve">Co-worker to turn on video when they are ready to swap. ‘Active’ interpreter to </w:t>
      </w:r>
      <w:r w:rsidR="00CA6661">
        <w:t xml:space="preserve">indicate </w:t>
      </w:r>
      <w:r>
        <w:t xml:space="preserve">on video when swap is </w:t>
      </w:r>
      <w:r w:rsidR="00922D4A">
        <w:t>imminent</w:t>
      </w:r>
      <w:r>
        <w:t xml:space="preserve"> so that </w:t>
      </w:r>
      <w:r w:rsidR="00922D4A">
        <w:t>those</w:t>
      </w:r>
      <w:r>
        <w:t xml:space="preserve"> viewing the </w:t>
      </w:r>
      <w:r w:rsidR="004750E4">
        <w:t>interpreter</w:t>
      </w:r>
      <w:r>
        <w:t xml:space="preserve"> can have time to adjust </w:t>
      </w:r>
      <w:r w:rsidR="00CA6661">
        <w:t>(‘</w:t>
      </w:r>
      <w:r>
        <w:t>pin</w:t>
      </w:r>
      <w:r w:rsidR="00CA6661">
        <w:t>’ on Zoom)</w:t>
      </w:r>
      <w:r>
        <w:t xml:space="preserve"> settings</w:t>
      </w:r>
      <w:r w:rsidR="00CA6661">
        <w:t>.</w:t>
      </w:r>
    </w:p>
    <w:p w14:paraId="7CC78B19" w14:textId="356A4994" w:rsidR="00BE2405" w:rsidRDefault="00BE2405" w:rsidP="001634FB">
      <w:pPr>
        <w:pStyle w:val="ListParagraph"/>
        <w:numPr>
          <w:ilvl w:val="0"/>
          <w:numId w:val="5"/>
        </w:numPr>
      </w:pPr>
      <w:r>
        <w:t xml:space="preserve">Include participant’s name when </w:t>
      </w:r>
      <w:r w:rsidR="00CA6661">
        <w:t xml:space="preserve">starting to </w:t>
      </w:r>
      <w:r>
        <w:t>interpret</w:t>
      </w:r>
      <w:r w:rsidR="00CA6661">
        <w:t xml:space="preserve"> for a new contributor.</w:t>
      </w:r>
    </w:p>
    <w:p w14:paraId="0789C82C" w14:textId="5C47C233" w:rsidR="00BE2405" w:rsidRDefault="00D90386" w:rsidP="001634FB">
      <w:pPr>
        <w:pStyle w:val="ListParagraph"/>
        <w:numPr>
          <w:ilvl w:val="0"/>
          <w:numId w:val="5"/>
        </w:numPr>
      </w:pPr>
      <w:r>
        <w:lastRenderedPageBreak/>
        <w:t xml:space="preserve">Use the chat function to support ‘feeding’ to co-worker instead of feeding verbally as this could distract minute-taker/chair and other participants </w:t>
      </w:r>
      <w:r w:rsidR="00422A5F">
        <w:t>accessing</w:t>
      </w:r>
      <w:r>
        <w:t xml:space="preserve"> </w:t>
      </w:r>
      <w:r w:rsidR="00CA6661">
        <w:t xml:space="preserve">the </w:t>
      </w:r>
      <w:r>
        <w:t>active participant</w:t>
      </w:r>
      <w:r w:rsidR="00CA6661">
        <w:t>.</w:t>
      </w:r>
    </w:p>
    <w:p w14:paraId="3D2A3C47" w14:textId="67967045" w:rsidR="00BD02A5" w:rsidRDefault="00D305C2" w:rsidP="001634FB">
      <w:pPr>
        <w:pStyle w:val="ListParagraph"/>
        <w:numPr>
          <w:ilvl w:val="0"/>
          <w:numId w:val="5"/>
        </w:numPr>
      </w:pPr>
      <w:r>
        <w:t>Have on hand a secondary device</w:t>
      </w:r>
      <w:r w:rsidR="00325ED4">
        <w:t xml:space="preserve"> or mode</w:t>
      </w:r>
      <w:r w:rsidR="00BD02A5">
        <w:t xml:space="preserve"> of audio communication for feeding e.g. main meeting in one ear and audio feed in second ear</w:t>
      </w:r>
    </w:p>
    <w:p w14:paraId="18BB336D" w14:textId="05EDEE5C" w:rsidR="00BE2405" w:rsidRDefault="00BE2405" w:rsidP="001634FB">
      <w:pPr>
        <w:pStyle w:val="ListParagraph"/>
        <w:numPr>
          <w:ilvl w:val="0"/>
          <w:numId w:val="5"/>
        </w:numPr>
      </w:pPr>
      <w:r>
        <w:t>You may want to</w:t>
      </w:r>
      <w:r w:rsidR="00CA6661">
        <w:t xml:space="preserve"> consider</w:t>
      </w:r>
      <w:r>
        <w:t xml:space="preserve"> </w:t>
      </w:r>
      <w:r w:rsidR="00CA6661">
        <w:t xml:space="preserve">using live </w:t>
      </w:r>
      <w:r>
        <w:t>captions to support misheard/missed information</w:t>
      </w:r>
    </w:p>
    <w:p w14:paraId="5710398D" w14:textId="77777777" w:rsidR="00BE2405" w:rsidRPr="004750E4" w:rsidRDefault="00BE2405" w:rsidP="001634FB">
      <w:pPr>
        <w:pStyle w:val="ListParagraph"/>
      </w:pPr>
    </w:p>
    <w:p w14:paraId="2D5274E3" w14:textId="4D32B988" w:rsidR="00FE5387" w:rsidRPr="001634FB" w:rsidRDefault="00FE5387" w:rsidP="001634FB">
      <w:pPr>
        <w:rPr>
          <w:rStyle w:val="Hyperlink"/>
          <w:b/>
          <w:color w:val="000000" w:themeColor="text1"/>
          <w:u w:val="none"/>
        </w:rPr>
      </w:pPr>
      <w:r w:rsidRPr="001634FB">
        <w:rPr>
          <w:rStyle w:val="Hyperlink"/>
          <w:b/>
          <w:color w:val="000000" w:themeColor="text1"/>
          <w:u w:val="none"/>
        </w:rPr>
        <w:t>Non-interpreted meetings</w:t>
      </w:r>
    </w:p>
    <w:p w14:paraId="1B84464B" w14:textId="61F1F2A3" w:rsidR="00FE5387" w:rsidRPr="00F6632E" w:rsidRDefault="00922D4A" w:rsidP="001634FB">
      <w:pPr>
        <w:rPr>
          <w:rStyle w:val="Hyperlink"/>
          <w:color w:val="auto"/>
          <w:sz w:val="23"/>
          <w:szCs w:val="23"/>
          <w:u w:val="none"/>
        </w:rPr>
      </w:pPr>
      <w:r w:rsidRPr="00F6632E">
        <w:rPr>
          <w:rStyle w:val="Hyperlink"/>
          <w:color w:val="auto"/>
          <w:sz w:val="23"/>
          <w:szCs w:val="23"/>
          <w:u w:val="none"/>
        </w:rPr>
        <w:t xml:space="preserve">BSL </w:t>
      </w:r>
      <w:r>
        <w:rPr>
          <w:rStyle w:val="Hyperlink"/>
          <w:color w:val="auto"/>
          <w:sz w:val="23"/>
          <w:szCs w:val="23"/>
          <w:u w:val="none"/>
        </w:rPr>
        <w:t>used</w:t>
      </w:r>
      <w:r w:rsidRPr="00F6632E">
        <w:rPr>
          <w:rStyle w:val="Hyperlink"/>
          <w:color w:val="auto"/>
          <w:sz w:val="23"/>
          <w:szCs w:val="23"/>
          <w:u w:val="none"/>
        </w:rPr>
        <w:t xml:space="preserve"> throughout</w:t>
      </w:r>
      <w:r>
        <w:rPr>
          <w:rStyle w:val="Hyperlink"/>
          <w:color w:val="auto"/>
          <w:sz w:val="23"/>
          <w:szCs w:val="23"/>
          <w:u w:val="none"/>
        </w:rPr>
        <w:t xml:space="preserve"> the meeting, i</w:t>
      </w:r>
      <w:r w:rsidR="00FE5387" w:rsidRPr="00F6632E">
        <w:rPr>
          <w:rStyle w:val="Hyperlink"/>
          <w:color w:val="auto"/>
          <w:sz w:val="23"/>
          <w:szCs w:val="23"/>
          <w:u w:val="none"/>
        </w:rPr>
        <w:t>f BSL user(s)</w:t>
      </w:r>
      <w:r>
        <w:rPr>
          <w:rStyle w:val="Hyperlink"/>
          <w:color w:val="auto"/>
          <w:sz w:val="23"/>
          <w:szCs w:val="23"/>
          <w:u w:val="none"/>
        </w:rPr>
        <w:t xml:space="preserve"> are present</w:t>
      </w:r>
      <w:r w:rsidR="00FE5387" w:rsidRPr="00F6632E">
        <w:rPr>
          <w:rStyle w:val="Hyperlink"/>
          <w:color w:val="auto"/>
          <w:sz w:val="23"/>
          <w:szCs w:val="23"/>
          <w:u w:val="none"/>
        </w:rPr>
        <w:t xml:space="preserve">. </w:t>
      </w:r>
    </w:p>
    <w:p w14:paraId="4B92714C" w14:textId="17A3D6CF" w:rsidR="00FE5387" w:rsidRPr="00F6632E" w:rsidRDefault="006B0493" w:rsidP="001634FB">
      <w:pPr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 xml:space="preserve">For groups of six or fewer, it </w:t>
      </w:r>
      <w:r w:rsidR="00CA6661">
        <w:rPr>
          <w:rStyle w:val="Hyperlink"/>
          <w:color w:val="auto"/>
          <w:sz w:val="23"/>
          <w:szCs w:val="23"/>
          <w:u w:val="none"/>
        </w:rPr>
        <w:t xml:space="preserve">may be workable </w:t>
      </w:r>
      <w:r w:rsidR="00FE5387" w:rsidRPr="00F6632E">
        <w:rPr>
          <w:rStyle w:val="Hyperlink"/>
          <w:color w:val="auto"/>
          <w:sz w:val="23"/>
          <w:szCs w:val="23"/>
          <w:u w:val="none"/>
        </w:rPr>
        <w:t>to have everyone visible on video</w:t>
      </w:r>
      <w:r w:rsidR="00327603">
        <w:rPr>
          <w:rStyle w:val="Hyperlink"/>
          <w:color w:val="auto"/>
          <w:sz w:val="23"/>
          <w:szCs w:val="23"/>
          <w:u w:val="none"/>
        </w:rPr>
        <w:t xml:space="preserve"> to facilitate a balance of visual cues</w:t>
      </w:r>
      <w:r w:rsidR="00CA6661">
        <w:rPr>
          <w:rStyle w:val="Hyperlink"/>
          <w:color w:val="auto"/>
          <w:sz w:val="23"/>
          <w:szCs w:val="23"/>
          <w:u w:val="none"/>
        </w:rPr>
        <w:t>.</w:t>
      </w:r>
      <w:r w:rsidR="00FE5387" w:rsidRPr="00F6632E">
        <w:rPr>
          <w:rStyle w:val="Hyperlink"/>
          <w:color w:val="auto"/>
          <w:sz w:val="23"/>
          <w:szCs w:val="23"/>
          <w:u w:val="none"/>
        </w:rPr>
        <w:t xml:space="preserve"> </w:t>
      </w:r>
      <w:r w:rsidR="009E0E56">
        <w:rPr>
          <w:rStyle w:val="Hyperlink"/>
          <w:color w:val="auto"/>
          <w:sz w:val="23"/>
          <w:szCs w:val="23"/>
          <w:u w:val="none"/>
        </w:rPr>
        <w:t>Otherwise, t</w:t>
      </w:r>
      <w:r w:rsidR="00CA6661">
        <w:rPr>
          <w:rStyle w:val="Hyperlink"/>
          <w:color w:val="auto"/>
          <w:sz w:val="23"/>
          <w:szCs w:val="23"/>
          <w:u w:val="none"/>
        </w:rPr>
        <w:t xml:space="preserve">he </w:t>
      </w:r>
      <w:r w:rsidR="00FE5387" w:rsidRPr="00F6632E">
        <w:rPr>
          <w:rStyle w:val="Hyperlink"/>
          <w:color w:val="auto"/>
          <w:sz w:val="23"/>
          <w:szCs w:val="23"/>
          <w:u w:val="none"/>
        </w:rPr>
        <w:t xml:space="preserve">chair </w:t>
      </w:r>
      <w:r w:rsidR="00063BCA">
        <w:rPr>
          <w:rStyle w:val="Hyperlink"/>
          <w:color w:val="auto"/>
          <w:sz w:val="23"/>
          <w:szCs w:val="23"/>
          <w:u w:val="none"/>
        </w:rPr>
        <w:t>should follow much of the above guidance (Interpreted meetings).</w:t>
      </w:r>
    </w:p>
    <w:p w14:paraId="41D049B4" w14:textId="01A23CC3" w:rsidR="00FE5387" w:rsidRPr="00FE5387" w:rsidRDefault="00063BCA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Style w:val="Hyperlink"/>
          <w:color w:val="auto"/>
          <w:sz w:val="23"/>
          <w:szCs w:val="23"/>
          <w:u w:val="none"/>
        </w:rPr>
        <w:t>On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join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ing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the meeting, microphone on mute but camera on.</w:t>
      </w:r>
    </w:p>
    <w:p w14:paraId="6EA85A66" w14:textId="069D768C" w:rsidR="00FE5387" w:rsidRPr="00FE5387" w:rsidRDefault="00B251A4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Once meeting starts, chair 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>ask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everyone </w:t>
      </w:r>
      <w:r w:rsidR="00063BCA">
        <w:rPr>
          <w:rFonts w:ascii="Calibri" w:eastAsia="Times New Roman" w:hAnsi="Calibri" w:cs="Times New Roman"/>
          <w:color w:val="000000"/>
          <w:sz w:val="23"/>
          <w:szCs w:val="23"/>
        </w:rPr>
        <w:t>else to switch of cameras… only chair is visible.</w:t>
      </w:r>
    </w:p>
    <w:p w14:paraId="4BA0FD5B" w14:textId="61D992B4" w:rsidR="00FE5387" w:rsidRPr="00FE5387" w:rsidRDefault="00B251A4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If the </w:t>
      </w:r>
      <w:r w:rsidR="00063BCA">
        <w:rPr>
          <w:rFonts w:ascii="Calibri" w:eastAsia="Times New Roman" w:hAnsi="Calibri" w:cs="Times New Roman"/>
          <w:color w:val="000000"/>
          <w:sz w:val="23"/>
          <w:szCs w:val="23"/>
        </w:rPr>
        <w:t xml:space="preserve">Chair 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>ask</w:t>
      </w:r>
      <w:r w:rsidR="00537278"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you a question or you want to contribute, turn your camera on.</w:t>
      </w:r>
    </w:p>
    <w:p w14:paraId="7A246119" w14:textId="516C115E" w:rsidR="00FE5387" w:rsidRPr="00FE5387" w:rsidRDefault="00063BCA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W</w:t>
      </w:r>
      <w:r w:rsidR="00224AE1">
        <w:rPr>
          <w:rFonts w:ascii="Calibri" w:eastAsia="Times New Roman" w:hAnsi="Calibri" w:cs="Times New Roman"/>
          <w:color w:val="000000"/>
          <w:sz w:val="23"/>
          <w:szCs w:val="23"/>
        </w:rPr>
        <w:t xml:space="preserve">ait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until </w:t>
      </w:r>
      <w:r w:rsidR="00224AE1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chair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invites you to start</w:t>
      </w:r>
      <w:r w:rsidR="00224AE1">
        <w:rPr>
          <w:rFonts w:ascii="Calibri" w:eastAsia="Times New Roman" w:hAnsi="Calibri" w:cs="Times New Roman"/>
          <w:color w:val="000000"/>
          <w:sz w:val="23"/>
          <w:szCs w:val="23"/>
        </w:rPr>
        <w:t xml:space="preserve"> contribut</w:t>
      </w:r>
      <w:r w:rsidR="00103635">
        <w:rPr>
          <w:rFonts w:ascii="Calibri" w:eastAsia="Times New Roman" w:hAnsi="Calibri" w:cs="Times New Roman"/>
          <w:color w:val="000000"/>
          <w:sz w:val="23"/>
          <w:szCs w:val="23"/>
        </w:rPr>
        <w:t xml:space="preserve">ing – please </w:t>
      </w:r>
      <w:r w:rsidR="00C12838">
        <w:rPr>
          <w:rFonts w:ascii="Calibri" w:eastAsia="Times New Roman" w:hAnsi="Calibri" w:cs="Times New Roman"/>
          <w:color w:val="000000"/>
          <w:sz w:val="23"/>
          <w:szCs w:val="23"/>
        </w:rPr>
        <w:t xml:space="preserve">allow a </w:t>
      </w:r>
      <w:r w:rsidR="00103635">
        <w:rPr>
          <w:rFonts w:ascii="Calibri" w:eastAsia="Times New Roman" w:hAnsi="Calibri" w:cs="Times New Roman"/>
          <w:color w:val="000000"/>
          <w:sz w:val="23"/>
          <w:szCs w:val="23"/>
        </w:rPr>
        <w:t>pause before contributing</w:t>
      </w:r>
      <w:r w:rsidR="003A394E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14:paraId="60AE0280" w14:textId="1ECCB550" w:rsidR="00FE5387" w:rsidRPr="00FE5387" w:rsidRDefault="00FE5387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If more than one person wants to contribute, </w:t>
      </w:r>
      <w:r w:rsidR="00063BCA">
        <w:rPr>
          <w:rFonts w:ascii="Calibri" w:eastAsia="Times New Roman" w:hAnsi="Calibri" w:cs="Times New Roman"/>
          <w:color w:val="000000"/>
          <w:sz w:val="23"/>
          <w:szCs w:val="23"/>
        </w:rPr>
        <w:t>Chair will indicate order</w:t>
      </w:r>
      <w:r w:rsidR="00EC0988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r w:rsidR="00063BCA">
        <w:rPr>
          <w:rFonts w:ascii="Calibri" w:eastAsia="Times New Roman" w:hAnsi="Calibri" w:cs="Times New Roman"/>
          <w:color w:val="000000"/>
          <w:sz w:val="23"/>
          <w:szCs w:val="23"/>
        </w:rPr>
        <w:t>Chair to ask contributors</w:t>
      </w:r>
      <w:r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to turn </w:t>
      </w:r>
      <w:r w:rsidR="00063BCA">
        <w:rPr>
          <w:rFonts w:ascii="Calibri" w:eastAsia="Times New Roman" w:hAnsi="Calibri" w:cs="Times New Roman"/>
          <w:color w:val="000000"/>
          <w:sz w:val="23"/>
          <w:szCs w:val="23"/>
        </w:rPr>
        <w:t>off</w:t>
      </w:r>
      <w:r w:rsidR="00063BCA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camera off until </w:t>
      </w:r>
      <w:r w:rsidR="00063BCA">
        <w:rPr>
          <w:rFonts w:ascii="Calibri" w:eastAsia="Times New Roman" w:hAnsi="Calibri" w:cs="Times New Roman"/>
          <w:color w:val="000000"/>
          <w:sz w:val="23"/>
          <w:szCs w:val="23"/>
        </w:rPr>
        <w:t>their</w:t>
      </w:r>
      <w:r w:rsidR="00063BCA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Pr="00FE5387">
        <w:rPr>
          <w:rFonts w:ascii="Calibri" w:eastAsia="Times New Roman" w:hAnsi="Calibri" w:cs="Times New Roman"/>
          <w:color w:val="000000"/>
          <w:sz w:val="23"/>
          <w:szCs w:val="23"/>
        </w:rPr>
        <w:t>turn.</w:t>
      </w:r>
    </w:p>
    <w:p w14:paraId="72798680" w14:textId="38606897" w:rsidR="000262C7" w:rsidRDefault="00063BCA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Contributor t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>urn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camera off again as soon as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they</w:t>
      </w:r>
      <w:r w:rsidRPr="00FE538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FE5387" w:rsidRPr="00FE5387">
        <w:rPr>
          <w:rFonts w:ascii="Calibri" w:eastAsia="Times New Roman" w:hAnsi="Calibri" w:cs="Times New Roman"/>
          <w:color w:val="000000"/>
          <w:sz w:val="23"/>
          <w:szCs w:val="23"/>
        </w:rPr>
        <w:t>finish</w:t>
      </w:r>
      <w:r w:rsidR="005457D7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</w:p>
    <w:p w14:paraId="228C8170" w14:textId="39BF0D0A" w:rsidR="000262C7" w:rsidRPr="000262C7" w:rsidRDefault="000262C7" w:rsidP="001634F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0262C7">
        <w:rPr>
          <w:rFonts w:ascii="Calibri" w:eastAsia="Times New Roman" w:hAnsi="Calibri" w:cs="Times New Roman"/>
          <w:color w:val="000000"/>
          <w:sz w:val="23"/>
          <w:szCs w:val="23"/>
        </w:rPr>
        <w:t xml:space="preserve">Meetings conducted in BSL with </w:t>
      </w:r>
      <w:r w:rsidR="0011358D">
        <w:rPr>
          <w:rFonts w:ascii="Calibri" w:eastAsia="Times New Roman" w:hAnsi="Calibri" w:cs="Times New Roman"/>
          <w:color w:val="000000"/>
          <w:sz w:val="23"/>
          <w:szCs w:val="23"/>
        </w:rPr>
        <w:t xml:space="preserve">participants of varying fluency: </w:t>
      </w:r>
      <w:r w:rsidRPr="000262C7">
        <w:rPr>
          <w:rFonts w:ascii="Calibri" w:eastAsia="Times New Roman" w:hAnsi="Calibri" w:cs="Times New Roman"/>
          <w:color w:val="000000"/>
          <w:sz w:val="23"/>
          <w:szCs w:val="23"/>
        </w:rPr>
        <w:t>the chair/designated fluent BSL user is responsible for repeating/clarifying contributions as needed.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Note: Only recommended for occasional clarifications, where more regular translations as required, an interpreter should be used.</w:t>
      </w:r>
    </w:p>
    <w:p w14:paraId="1AE085FD" w14:textId="77777777" w:rsidR="00F96DCF" w:rsidRDefault="00F96DCF" w:rsidP="001634FB">
      <w:pPr>
        <w:rPr>
          <w:b/>
        </w:rPr>
      </w:pPr>
    </w:p>
    <w:p w14:paraId="5D91348F" w14:textId="174706E7" w:rsidR="00063BCA" w:rsidRPr="001634FB" w:rsidRDefault="00063BCA" w:rsidP="001634FB">
      <w:pPr>
        <w:rPr>
          <w:b/>
        </w:rPr>
      </w:pPr>
      <w:r w:rsidRPr="001634FB">
        <w:rPr>
          <w:b/>
        </w:rPr>
        <w:t>GENERAL NOTES:</w:t>
      </w:r>
    </w:p>
    <w:p w14:paraId="269A4411" w14:textId="5B9C348D" w:rsidR="00063BCA" w:rsidRDefault="00DE240B" w:rsidP="001634FB">
      <w:pPr>
        <w:pStyle w:val="ListParagraph"/>
        <w:numPr>
          <w:ilvl w:val="0"/>
          <w:numId w:val="5"/>
        </w:numPr>
      </w:pPr>
      <w:r>
        <w:t>Reinforce eye breaks for all</w:t>
      </w:r>
      <w:r w:rsidR="00063BCA">
        <w:t xml:space="preserve"> </w:t>
      </w:r>
      <w:r w:rsidR="00150D7B">
        <w:t>(</w:t>
      </w:r>
      <w:r w:rsidR="00063BCA">
        <w:t xml:space="preserve">cameras off </w:t>
      </w:r>
      <w:r w:rsidR="00C30FE2">
        <w:t>helps</w:t>
      </w:r>
      <w:r w:rsidR="00063BCA">
        <w:t xml:space="preserve"> </w:t>
      </w:r>
      <w:r w:rsidR="00C30FE2">
        <w:t>reduce strain due to intensity of visual focus)</w:t>
      </w:r>
    </w:p>
    <w:p w14:paraId="07320C28" w14:textId="58D0622A" w:rsidR="00063BCA" w:rsidRDefault="00063BCA" w:rsidP="001634FB">
      <w:pPr>
        <w:pStyle w:val="ListParagraph"/>
        <w:numPr>
          <w:ilvl w:val="0"/>
          <w:numId w:val="5"/>
        </w:numPr>
      </w:pPr>
      <w:r>
        <w:t>Issue more regular breaks; for meetings over 1 hour</w:t>
      </w:r>
      <w:r w:rsidR="00922D4A">
        <w:t>, a break every 30 mins.</w:t>
      </w:r>
    </w:p>
    <w:p w14:paraId="2609150D" w14:textId="5983042F" w:rsidR="00063BCA" w:rsidRPr="00D90386" w:rsidRDefault="00063BCA" w:rsidP="001634FB">
      <w:pPr>
        <w:pStyle w:val="ListParagraph"/>
        <w:numPr>
          <w:ilvl w:val="0"/>
          <w:numId w:val="5"/>
        </w:numPr>
      </w:pPr>
      <w:r w:rsidRPr="00D90386">
        <w:t xml:space="preserve">Virtual meetings with mixed modalities can be challenging. </w:t>
      </w:r>
      <w:r>
        <w:t>Everyone should watch the i</w:t>
      </w:r>
      <w:r w:rsidRPr="00D90386">
        <w:t xml:space="preserve">nterpreter who will </w:t>
      </w:r>
      <w:r>
        <w:t>indicate</w:t>
      </w:r>
      <w:r w:rsidRPr="00D90386">
        <w:t xml:space="preserve"> if </w:t>
      </w:r>
      <w:r>
        <w:t>the contributor needs to</w:t>
      </w:r>
      <w:r w:rsidRPr="00D90386">
        <w:t xml:space="preserve"> hold</w:t>
      </w:r>
      <w:r>
        <w:t>/slow down</w:t>
      </w:r>
      <w:r w:rsidRPr="00D90386">
        <w:t xml:space="preserve"> </w:t>
      </w:r>
      <w:r w:rsidR="000262C7">
        <w:t>for smoother</w:t>
      </w:r>
      <w:r w:rsidRPr="00D90386">
        <w:t xml:space="preserve"> information r</w:t>
      </w:r>
      <w:r w:rsidR="000262C7">
        <w:t>elay, for adjusting</w:t>
      </w:r>
      <w:r w:rsidRPr="00D90386">
        <w:t xml:space="preserve"> technical settings (i.e. pinned video settings) or if there is a technical </w:t>
      </w:r>
      <w:r>
        <w:t>breakdown.</w:t>
      </w:r>
    </w:p>
    <w:p w14:paraId="4579683E" w14:textId="5594A1CD" w:rsidR="00063BCA" w:rsidRPr="00706DDD" w:rsidRDefault="00063BCA" w:rsidP="001634FB">
      <w:pPr>
        <w:pStyle w:val="ListParagraph"/>
        <w:numPr>
          <w:ilvl w:val="0"/>
          <w:numId w:val="5"/>
        </w:numPr>
        <w:rPr>
          <w:i/>
          <w:szCs w:val="22"/>
        </w:rPr>
      </w:pPr>
      <w:r w:rsidRPr="00D90386">
        <w:t xml:space="preserve">There </w:t>
      </w:r>
      <w:r w:rsidR="00922D4A">
        <w:t>are</w:t>
      </w:r>
      <w:r w:rsidRPr="00D90386">
        <w:t xml:space="preserve"> delay</w:t>
      </w:r>
      <w:r w:rsidR="00922D4A">
        <w:t>s</w:t>
      </w:r>
      <w:r w:rsidRPr="00D90386">
        <w:t xml:space="preserve"> in relaying between BSL-English and English-BSL</w:t>
      </w:r>
      <w:r w:rsidR="000262C7">
        <w:t xml:space="preserve">, </w:t>
      </w:r>
      <w:r w:rsidRPr="00D90386">
        <w:t xml:space="preserve">Deaf BSL users often fall behind in receiving information. </w:t>
      </w:r>
      <w:r w:rsidRPr="00706DDD">
        <w:rPr>
          <w:i/>
          <w:szCs w:val="22"/>
        </w:rPr>
        <w:t xml:space="preserve">Chair must ensure </w:t>
      </w:r>
      <w:r w:rsidR="00922D4A">
        <w:rPr>
          <w:i/>
          <w:szCs w:val="22"/>
        </w:rPr>
        <w:t>inclusive practice throughout the meeting.</w:t>
      </w:r>
    </w:p>
    <w:p w14:paraId="5DA0E82A" w14:textId="3FEE0776" w:rsidR="00063BCA" w:rsidRDefault="004B5BB3" w:rsidP="001634FB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ONLY interrupt if </w:t>
      </w:r>
      <w:r w:rsidR="00063BCA">
        <w:rPr>
          <w:szCs w:val="22"/>
        </w:rPr>
        <w:t xml:space="preserve">URGENT – e.g. if interpreters miss information or if internet connection </w:t>
      </w:r>
      <w:r w:rsidR="00922D4A">
        <w:rPr>
          <w:szCs w:val="22"/>
        </w:rPr>
        <w:t>fails.</w:t>
      </w:r>
    </w:p>
    <w:p w14:paraId="29A1132F" w14:textId="7D61318A" w:rsidR="00D65857" w:rsidRDefault="00D65857" w:rsidP="001634FB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Note: </w:t>
      </w:r>
      <w:r w:rsidR="00986BBF">
        <w:rPr>
          <w:szCs w:val="22"/>
        </w:rPr>
        <w:t xml:space="preserve">virtual meetings </w:t>
      </w:r>
      <w:proofErr w:type="gramStart"/>
      <w:r w:rsidR="00986BBF">
        <w:rPr>
          <w:szCs w:val="22"/>
        </w:rPr>
        <w:t>raises</w:t>
      </w:r>
      <w:proofErr w:type="gramEnd"/>
      <w:r w:rsidR="00986BBF">
        <w:rPr>
          <w:szCs w:val="22"/>
        </w:rPr>
        <w:t xml:space="preserve"> challenges in engaging </w:t>
      </w:r>
      <w:proofErr w:type="spellStart"/>
      <w:r w:rsidR="00986BBF">
        <w:rPr>
          <w:szCs w:val="22"/>
        </w:rPr>
        <w:t>eyegaze</w:t>
      </w:r>
      <w:proofErr w:type="spellEnd"/>
      <w:r w:rsidR="00986BBF">
        <w:rPr>
          <w:szCs w:val="22"/>
        </w:rPr>
        <w:t xml:space="preserve"> which makes turn-taking (and co-working) more difficult to manage.</w:t>
      </w:r>
    </w:p>
    <w:p w14:paraId="00F784B4" w14:textId="418C96C6" w:rsidR="00063BCA" w:rsidRDefault="00063BCA" w:rsidP="001634FB">
      <w:pPr>
        <w:pStyle w:val="ListParagraph"/>
        <w:numPr>
          <w:ilvl w:val="0"/>
          <w:numId w:val="5"/>
        </w:numPr>
      </w:pPr>
      <w:r>
        <w:t>Consider including live captions</w:t>
      </w:r>
      <w:r w:rsidR="004B5BB3">
        <w:t xml:space="preserve"> or transcriptions</w:t>
      </w:r>
      <w:r>
        <w:t xml:space="preserve"> (</w:t>
      </w:r>
      <w:r w:rsidR="00437955">
        <w:t>e.g. MS Teams</w:t>
      </w:r>
      <w:r w:rsidR="004B5BB3">
        <w:t>/</w:t>
      </w:r>
      <w:hyperlink r:id="rId11" w:history="1">
        <w:r w:rsidR="004B5BB3" w:rsidRPr="004B5BB3">
          <w:rPr>
            <w:rStyle w:val="Hyperlink"/>
          </w:rPr>
          <w:t>Otter.ai</w:t>
        </w:r>
      </w:hyperlink>
      <w:r w:rsidR="004B5BB3">
        <w:t xml:space="preserve"> for Zoom Pro or higher accounts</w:t>
      </w:r>
      <w:r>
        <w:t xml:space="preserve">). </w:t>
      </w:r>
      <w:r w:rsidR="00895AC7">
        <w:t xml:space="preserve">This can also be useful for taking minutes and recording meeting notes. </w:t>
      </w:r>
      <w:r>
        <w:t>Note: ALL participants should be aware that the participant(s) using captions have a lag in receiving information compared to those directly receiving information audibly.</w:t>
      </w:r>
    </w:p>
    <w:p w14:paraId="2B316AD8" w14:textId="77777777" w:rsidR="00A2060B" w:rsidRDefault="00063BCA" w:rsidP="001634FB">
      <w:pPr>
        <w:ind w:firstLine="720"/>
      </w:pPr>
      <w:r>
        <w:rPr>
          <w:i/>
        </w:rPr>
        <w:t>TIP: Ensure good pacing of dialogue so that everyone can have an opportunity to contribute.</w:t>
      </w:r>
      <w:r w:rsidR="00A2060B" w:rsidRPr="00A2060B">
        <w:t xml:space="preserve"> </w:t>
      </w:r>
    </w:p>
    <w:p w14:paraId="79D84E91" w14:textId="000ADBFD" w:rsidR="009A2524" w:rsidRDefault="002968A0" w:rsidP="001634FB">
      <w:pPr>
        <w:pStyle w:val="ListParagraph"/>
        <w:numPr>
          <w:ilvl w:val="0"/>
          <w:numId w:val="13"/>
        </w:numPr>
        <w:rPr>
          <w:rStyle w:val="Hyperlink"/>
        </w:rPr>
      </w:pPr>
      <w:hyperlink r:id="rId12" w:anchor="h.1juwwmtra7jl" w:history="1">
        <w:r w:rsidR="00CA21FA" w:rsidRPr="00CA21FA">
          <w:rPr>
            <w:rStyle w:val="Hyperlink"/>
          </w:rPr>
          <w:t xml:space="preserve">Accessibility </w:t>
        </w:r>
        <w:r w:rsidR="00A2060B" w:rsidRPr="00CA21FA">
          <w:rPr>
            <w:rStyle w:val="Hyperlink"/>
          </w:rPr>
          <w:t>tips for Zoom</w:t>
        </w:r>
        <w:r w:rsidR="00CA21FA" w:rsidRPr="00CA21FA">
          <w:rPr>
            <w:rStyle w:val="Hyperlink"/>
          </w:rPr>
          <w:t xml:space="preserve"> &amp;</w:t>
        </w:r>
        <w:r w:rsidR="00A2060B" w:rsidRPr="00CA21FA">
          <w:rPr>
            <w:rStyle w:val="Hyperlink"/>
          </w:rPr>
          <w:t xml:space="preserve"> other v</w:t>
        </w:r>
        <w:r w:rsidR="00B165FB" w:rsidRPr="00CA21FA">
          <w:rPr>
            <w:rStyle w:val="Hyperlink"/>
          </w:rPr>
          <w:t>irtual meetings</w:t>
        </w:r>
        <w:r w:rsidR="00CA21FA" w:rsidRPr="00CA21FA">
          <w:rPr>
            <w:rStyle w:val="Hyperlink"/>
          </w:rPr>
          <w:t>, by Christian Vogler, Gallaudet University: an extensive guide</w:t>
        </w:r>
      </w:hyperlink>
    </w:p>
    <w:p w14:paraId="60E7D115" w14:textId="77777777" w:rsidR="00F25CB1" w:rsidRDefault="00F25CB1" w:rsidP="0003113B">
      <w:pPr>
        <w:rPr>
          <w:b/>
        </w:rPr>
      </w:pPr>
    </w:p>
    <w:p w14:paraId="741E3EFB" w14:textId="77777777" w:rsidR="001A7127" w:rsidRDefault="001A7127" w:rsidP="0003113B">
      <w:pPr>
        <w:rPr>
          <w:b/>
        </w:rPr>
      </w:pPr>
    </w:p>
    <w:p w14:paraId="3D29CE90" w14:textId="77777777" w:rsidR="001A7127" w:rsidRDefault="001A7127" w:rsidP="0003113B">
      <w:pPr>
        <w:rPr>
          <w:b/>
        </w:rPr>
      </w:pPr>
    </w:p>
    <w:p w14:paraId="2755C367" w14:textId="77777777" w:rsidR="001A7127" w:rsidRDefault="001A7127" w:rsidP="0003113B">
      <w:pPr>
        <w:rPr>
          <w:b/>
        </w:rPr>
      </w:pPr>
    </w:p>
    <w:p w14:paraId="553E8FA4" w14:textId="77777777" w:rsidR="001A7127" w:rsidRDefault="001A7127" w:rsidP="0003113B">
      <w:pPr>
        <w:rPr>
          <w:b/>
        </w:rPr>
      </w:pPr>
    </w:p>
    <w:p w14:paraId="21221E87" w14:textId="56C292E4" w:rsidR="0003113B" w:rsidRPr="0003113B" w:rsidRDefault="0003113B" w:rsidP="0003113B">
      <w:pPr>
        <w:rPr>
          <w:b/>
        </w:rPr>
      </w:pPr>
      <w:bookmarkStart w:id="0" w:name="_GoBack"/>
      <w:bookmarkEnd w:id="0"/>
      <w:r w:rsidRPr="0003113B">
        <w:rPr>
          <w:b/>
        </w:rPr>
        <w:lastRenderedPageBreak/>
        <w:t>Presentation/Talks</w:t>
      </w:r>
    </w:p>
    <w:p w14:paraId="34F9F33E" w14:textId="059D7E95" w:rsidR="0003113B" w:rsidRDefault="0003113B" w:rsidP="0003113B">
      <w:pPr>
        <w:rPr>
          <w:b/>
          <w:u w:val="single"/>
        </w:rPr>
      </w:pPr>
      <w:r>
        <w:rPr>
          <w:b/>
          <w:u w:val="single"/>
        </w:rPr>
        <w:t>Preparation:</w:t>
      </w:r>
    </w:p>
    <w:p w14:paraId="73F54EF6" w14:textId="292926CB" w:rsidR="0003113B" w:rsidRPr="00A80559" w:rsidRDefault="0003113B" w:rsidP="0003113B">
      <w:pPr>
        <w:pStyle w:val="ListParagraph"/>
        <w:numPr>
          <w:ilvl w:val="0"/>
          <w:numId w:val="14"/>
        </w:numPr>
        <w:rPr>
          <w:u w:val="single"/>
        </w:rPr>
      </w:pPr>
      <w:r>
        <w:t>Presenter to email copy of slides (slides must be numbered) to all participants</w:t>
      </w:r>
    </w:p>
    <w:p w14:paraId="3AEDBD68" w14:textId="5CA354BB" w:rsidR="0003113B" w:rsidRPr="00A80559" w:rsidRDefault="0003113B" w:rsidP="0003113B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Set up recommended technical settings for your device(s) depending what set up you have </w:t>
      </w:r>
    </w:p>
    <w:p w14:paraId="4D881F70" w14:textId="77777777" w:rsidR="0003113B" w:rsidRDefault="0003113B" w:rsidP="0003113B">
      <w:pPr>
        <w:rPr>
          <w:u w:val="single"/>
        </w:rPr>
      </w:pPr>
    </w:p>
    <w:p w14:paraId="5C85E8C3" w14:textId="4A627BDE" w:rsidR="0003113B" w:rsidRPr="0003113B" w:rsidRDefault="0003113B" w:rsidP="0003113B">
      <w:pPr>
        <w:rPr>
          <w:b/>
          <w:u w:val="single"/>
        </w:rPr>
      </w:pPr>
      <w:r w:rsidRPr="0003113B">
        <w:rPr>
          <w:b/>
          <w:u w:val="single"/>
        </w:rPr>
        <w:t>Technical set-up</w:t>
      </w:r>
      <w:r w:rsidR="000525DA">
        <w:rPr>
          <w:b/>
          <w:u w:val="single"/>
        </w:rPr>
        <w:t xml:space="preserve"> (if using Zoom)</w:t>
      </w:r>
    </w:p>
    <w:p w14:paraId="183F7129" w14:textId="3212AF96" w:rsidR="0003113B" w:rsidRDefault="0003113B" w:rsidP="0003113B">
      <w:pPr>
        <w:pStyle w:val="ListParagraph"/>
        <w:numPr>
          <w:ilvl w:val="0"/>
          <w:numId w:val="15"/>
        </w:numPr>
      </w:pPr>
      <w:r w:rsidRPr="00E114B7">
        <w:rPr>
          <w:u w:val="single"/>
        </w:rPr>
        <w:t>One screen</w:t>
      </w:r>
      <w:r w:rsidRPr="00920B2F">
        <w:t xml:space="preserve">: </w:t>
      </w:r>
      <w:r>
        <w:t>Set up Zoom with Side-by-Side Mode</w:t>
      </w:r>
    </w:p>
    <w:p w14:paraId="54E4F016" w14:textId="77777777" w:rsidR="0003113B" w:rsidRDefault="0003113B" w:rsidP="0003113B">
      <w:pPr>
        <w:pStyle w:val="ListParagraph"/>
        <w:numPr>
          <w:ilvl w:val="0"/>
          <w:numId w:val="20"/>
        </w:numPr>
      </w:pPr>
      <w:r>
        <w:t>The Side by Side mode allows you to adjust size by the slide marker in the middle; whether you’d want to expand more on the pinned presenter/interpreter or slides.</w:t>
      </w:r>
    </w:p>
    <w:p w14:paraId="6DDB4CB0" w14:textId="77777777" w:rsidR="0003113B" w:rsidRPr="008265A3" w:rsidRDefault="0003113B" w:rsidP="0003113B">
      <w:pPr>
        <w:pStyle w:val="ListParagraph"/>
        <w:numPr>
          <w:ilvl w:val="0"/>
          <w:numId w:val="20"/>
        </w:numPr>
      </w:pPr>
      <w:r>
        <w:t>If you are concerned about the size of your screen you may want to have the slides available for viewing offline on a separate device (e.g. tablet)</w:t>
      </w:r>
    </w:p>
    <w:p w14:paraId="1119EDD5" w14:textId="6EEC6807" w:rsidR="0003113B" w:rsidRDefault="0003113B" w:rsidP="0003113B">
      <w:pPr>
        <w:pStyle w:val="ListParagraph"/>
        <w:numPr>
          <w:ilvl w:val="0"/>
          <w:numId w:val="15"/>
        </w:numPr>
      </w:pPr>
      <w:r w:rsidRPr="00E114B7">
        <w:rPr>
          <w:u w:val="single"/>
        </w:rPr>
        <w:t>Two screens</w:t>
      </w:r>
      <w:r w:rsidRPr="00920B2F">
        <w:t xml:space="preserve">: </w:t>
      </w:r>
      <w:r>
        <w:t>Set up Zoom for use with dual monitors</w:t>
      </w:r>
    </w:p>
    <w:p w14:paraId="2AC5BB74" w14:textId="77777777" w:rsidR="0003113B" w:rsidRDefault="0003113B" w:rsidP="0003113B">
      <w:pPr>
        <w:pStyle w:val="ListParagraph"/>
        <w:numPr>
          <w:ilvl w:val="0"/>
          <w:numId w:val="20"/>
        </w:numPr>
      </w:pPr>
      <w:r>
        <w:t>The dual monitor mode allows you to choose what content you want on each screen to help with optimal viewing e.g. have an interpreter/presenter on one screen and slides on a second screen.</w:t>
      </w:r>
    </w:p>
    <w:p w14:paraId="7EB51805" w14:textId="77777777" w:rsidR="0003113B" w:rsidRDefault="0003113B" w:rsidP="0003113B"/>
    <w:p w14:paraId="0F7CF4B0" w14:textId="2F5DBC81" w:rsidR="0003113B" w:rsidRDefault="0003113B" w:rsidP="0003113B">
      <w:pPr>
        <w:rPr>
          <w:b/>
          <w:u w:val="single"/>
        </w:rPr>
      </w:pPr>
      <w:r>
        <w:rPr>
          <w:b/>
          <w:u w:val="single"/>
        </w:rPr>
        <w:t>Start of talk</w:t>
      </w:r>
    </w:p>
    <w:p w14:paraId="47C3C713" w14:textId="2778CAE3" w:rsidR="0003113B" w:rsidRDefault="0003113B" w:rsidP="0003113B">
      <w:pPr>
        <w:pStyle w:val="ListParagraph"/>
        <w:numPr>
          <w:ilvl w:val="0"/>
          <w:numId w:val="16"/>
        </w:numPr>
      </w:pPr>
      <w:r>
        <w:t>Everyone</w:t>
      </w:r>
      <w:r w:rsidR="00920B2F">
        <w:t xml:space="preserve"> aside from chair, presenter and</w:t>
      </w:r>
      <w:r>
        <w:t xml:space="preserve"> i</w:t>
      </w:r>
      <w:r w:rsidR="000525DA">
        <w:t>nterpreters should join the</w:t>
      </w:r>
      <w:r>
        <w:t xml:space="preserve"> meeting with video and audio off</w:t>
      </w:r>
    </w:p>
    <w:p w14:paraId="3CB8F427" w14:textId="77777777" w:rsidR="0003113B" w:rsidRDefault="0003113B" w:rsidP="0003113B">
      <w:pPr>
        <w:pStyle w:val="ListParagraph"/>
        <w:numPr>
          <w:ilvl w:val="0"/>
          <w:numId w:val="16"/>
        </w:numPr>
      </w:pPr>
      <w:r>
        <w:t>Allow the first few minutes to be for technical set-up and checking</w:t>
      </w:r>
    </w:p>
    <w:p w14:paraId="1E7B4440" w14:textId="5E9CEA5A" w:rsidR="0003113B" w:rsidRDefault="0003113B" w:rsidP="0003113B">
      <w:pPr>
        <w:pStyle w:val="ListParagraph"/>
        <w:numPr>
          <w:ilvl w:val="0"/>
          <w:numId w:val="16"/>
        </w:numPr>
      </w:pPr>
      <w:r>
        <w:t>When ready to start, non-active interpreter to turn their video and audio off</w:t>
      </w:r>
    </w:p>
    <w:p w14:paraId="79F61B0C" w14:textId="77777777" w:rsidR="0003113B" w:rsidRDefault="0003113B" w:rsidP="0003113B"/>
    <w:p w14:paraId="37C73996" w14:textId="6502BDB5" w:rsidR="0003113B" w:rsidRDefault="0003113B" w:rsidP="0003113B">
      <w:pPr>
        <w:rPr>
          <w:b/>
          <w:u w:val="single"/>
        </w:rPr>
      </w:pPr>
      <w:r w:rsidRPr="00AB5812">
        <w:rPr>
          <w:b/>
          <w:u w:val="single"/>
        </w:rPr>
        <w:t>During talk</w:t>
      </w:r>
    </w:p>
    <w:p w14:paraId="70F8F1F3" w14:textId="77777777" w:rsidR="0003113B" w:rsidRPr="000948F4" w:rsidRDefault="0003113B" w:rsidP="0003113B">
      <w:pPr>
        <w:pStyle w:val="ListParagraph"/>
        <w:numPr>
          <w:ilvl w:val="0"/>
          <w:numId w:val="19"/>
        </w:numPr>
        <w:rPr>
          <w:i/>
        </w:rPr>
      </w:pPr>
      <w:r w:rsidRPr="000948F4">
        <w:rPr>
          <w:i/>
        </w:rPr>
        <w:t>There should be slides and two videos – presenter and active interpreter</w:t>
      </w:r>
    </w:p>
    <w:p w14:paraId="4267D2BD" w14:textId="3234D762" w:rsidR="0003113B" w:rsidRDefault="0003113B" w:rsidP="0003113B">
      <w:pPr>
        <w:pStyle w:val="ListParagraph"/>
        <w:numPr>
          <w:ilvl w:val="0"/>
          <w:numId w:val="17"/>
        </w:numPr>
      </w:pPr>
      <w:r>
        <w:t>Chair to introduce presenter and explain basic chairing rules (structure of talk and times and managing Q&amp;A</w:t>
      </w:r>
      <w:r w:rsidR="00EA6207">
        <w:t xml:space="preserve"> at end). Chair to </w:t>
      </w:r>
      <w:r>
        <w:t>turn video off once introductions are done</w:t>
      </w:r>
    </w:p>
    <w:p w14:paraId="240C78C0" w14:textId="3037A20B" w:rsidR="0003113B" w:rsidRDefault="0003113B" w:rsidP="0003113B">
      <w:pPr>
        <w:pStyle w:val="ListParagraph"/>
        <w:numPr>
          <w:ilvl w:val="1"/>
          <w:numId w:val="17"/>
        </w:numPr>
      </w:pPr>
      <w:r>
        <w:t>If you think you will have a question relevant to a specific slide, please make a note of the slide number</w:t>
      </w:r>
    </w:p>
    <w:p w14:paraId="0D811A4C" w14:textId="77777777" w:rsidR="0003113B" w:rsidRDefault="0003113B" w:rsidP="0003113B">
      <w:pPr>
        <w:pStyle w:val="ListParagraph"/>
        <w:numPr>
          <w:ilvl w:val="1"/>
          <w:numId w:val="17"/>
        </w:numPr>
      </w:pPr>
      <w:r>
        <w:t>Chair will pop up/unmute briefly to give time warning(s)</w:t>
      </w:r>
    </w:p>
    <w:p w14:paraId="2CDA8018" w14:textId="77777777" w:rsidR="0003113B" w:rsidRDefault="0003113B" w:rsidP="0003113B">
      <w:pPr>
        <w:pStyle w:val="ListParagraph"/>
        <w:numPr>
          <w:ilvl w:val="1"/>
          <w:numId w:val="17"/>
        </w:numPr>
      </w:pPr>
      <w:r>
        <w:t>Avoid using the chat box during a presentation unless if urgent</w:t>
      </w:r>
    </w:p>
    <w:p w14:paraId="5570F22F" w14:textId="77777777" w:rsidR="0003113B" w:rsidRDefault="0003113B" w:rsidP="0003113B">
      <w:pPr>
        <w:pStyle w:val="ListParagraph"/>
        <w:numPr>
          <w:ilvl w:val="0"/>
          <w:numId w:val="17"/>
        </w:numPr>
      </w:pPr>
      <w:r>
        <w:t>Co-working interpreter will pop up on video when ready to swap and active interpreter to indicate when swap is imminent</w:t>
      </w:r>
    </w:p>
    <w:p w14:paraId="6907CA44" w14:textId="4AD78413" w:rsidR="0003113B" w:rsidRDefault="00EA6207" w:rsidP="0003113B">
      <w:pPr>
        <w:pStyle w:val="ListParagraph"/>
        <w:numPr>
          <w:ilvl w:val="0"/>
          <w:numId w:val="17"/>
        </w:numPr>
      </w:pPr>
      <w:r>
        <w:t>When presentation ends, screen share should be stopped. C</w:t>
      </w:r>
      <w:r w:rsidR="0003113B">
        <w:t xml:space="preserve">hair to turn video/audio on, presenter to turn video/audio off. Allow a </w:t>
      </w:r>
      <w:r>
        <w:t xml:space="preserve">short </w:t>
      </w:r>
      <w:r w:rsidR="0003113B">
        <w:t>break before Q&amp;As</w:t>
      </w:r>
    </w:p>
    <w:p w14:paraId="4E411F61" w14:textId="77777777" w:rsidR="0003113B" w:rsidRDefault="0003113B" w:rsidP="0003113B"/>
    <w:p w14:paraId="2B4318BB" w14:textId="6EE9DC07" w:rsidR="0003113B" w:rsidRDefault="0003113B" w:rsidP="0003113B">
      <w:pPr>
        <w:rPr>
          <w:b/>
          <w:u w:val="single"/>
        </w:rPr>
      </w:pPr>
      <w:r>
        <w:rPr>
          <w:b/>
          <w:u w:val="single"/>
        </w:rPr>
        <w:t>Q&amp;A</w:t>
      </w:r>
    </w:p>
    <w:p w14:paraId="718C23B9" w14:textId="46F914E4" w:rsidR="0003113B" w:rsidRPr="0003113B" w:rsidRDefault="0003113B" w:rsidP="0003113B">
      <w:pPr>
        <w:rPr>
          <w:i/>
        </w:rPr>
      </w:pPr>
      <w:r>
        <w:rPr>
          <w:i/>
        </w:rPr>
        <w:t>To be led by presenter, but chair to moderate and check</w:t>
      </w:r>
    </w:p>
    <w:p w14:paraId="284352BD" w14:textId="6E159C0B" w:rsidR="0003113B" w:rsidRDefault="0003113B" w:rsidP="003657F6">
      <w:pPr>
        <w:pStyle w:val="ListParagraph"/>
        <w:numPr>
          <w:ilvl w:val="0"/>
          <w:numId w:val="22"/>
        </w:numPr>
      </w:pPr>
      <w:r>
        <w:t xml:space="preserve">At </w:t>
      </w:r>
      <w:r w:rsidR="008F6B37">
        <w:t>the end of the</w:t>
      </w:r>
      <w:r w:rsidR="003657F6">
        <w:t xml:space="preserve"> talk, if you have questions type in the chat box your question(s)</w:t>
      </w:r>
    </w:p>
    <w:p w14:paraId="39C9F11B" w14:textId="77777777" w:rsidR="0003113B" w:rsidRDefault="0003113B" w:rsidP="003657F6">
      <w:pPr>
        <w:pStyle w:val="ListParagraph"/>
        <w:numPr>
          <w:ilvl w:val="0"/>
          <w:numId w:val="22"/>
        </w:numPr>
      </w:pPr>
      <w:r>
        <w:t>Presenter to manage questions and answer questions in the order they come up</w:t>
      </w:r>
    </w:p>
    <w:p w14:paraId="7DBC7D7F" w14:textId="5FF0B07C" w:rsidR="0003113B" w:rsidRDefault="0003113B" w:rsidP="0003113B">
      <w:pPr>
        <w:pStyle w:val="ListParagraph"/>
        <w:numPr>
          <w:ilvl w:val="1"/>
          <w:numId w:val="18"/>
        </w:numPr>
      </w:pPr>
      <w:r>
        <w:t xml:space="preserve">Presenter to read out the </w:t>
      </w:r>
      <w:r w:rsidR="003657F6">
        <w:t xml:space="preserve">name of questioner, </w:t>
      </w:r>
      <w:r>
        <w:t>question or give everyone time to read + verify</w:t>
      </w:r>
      <w:r w:rsidR="00EA6207">
        <w:t xml:space="preserve"> with interpreters before answering</w:t>
      </w:r>
      <w:r>
        <w:t xml:space="preserve"> question from questioner</w:t>
      </w:r>
    </w:p>
    <w:p w14:paraId="2FAF7536" w14:textId="133B1E99" w:rsidR="003657F6" w:rsidRDefault="003657F6" w:rsidP="003657F6">
      <w:r>
        <w:t xml:space="preserve">Alternative less preferred option is (note – this may cause additional technical </w:t>
      </w:r>
      <w:proofErr w:type="spellStart"/>
      <w:r>
        <w:t>lag</w:t>
      </w:r>
      <w:r w:rsidR="00714B9E">
        <w:t>+load</w:t>
      </w:r>
      <w:proofErr w:type="spellEnd"/>
      <w:r>
        <w:t>):</w:t>
      </w:r>
    </w:p>
    <w:p w14:paraId="2DFE16D4" w14:textId="0F0471D0" w:rsidR="003657F6" w:rsidRDefault="003657F6" w:rsidP="003657F6">
      <w:pPr>
        <w:pStyle w:val="ListParagraph"/>
        <w:numPr>
          <w:ilvl w:val="0"/>
          <w:numId w:val="25"/>
        </w:numPr>
      </w:pPr>
      <w:r>
        <w:t>Type in ‘I have a question in the chat box</w:t>
      </w:r>
      <w:r w:rsidR="00CB1D0F">
        <w:t>’. P</w:t>
      </w:r>
      <w:r>
        <w:t xml:space="preserve">resenter </w:t>
      </w:r>
      <w:r w:rsidR="00CB1D0F">
        <w:t>to follow</w:t>
      </w:r>
      <w:r>
        <w:t xml:space="preserve"> questions in the order they come up. Wait for presenter to indicate when it is your turn</w:t>
      </w:r>
    </w:p>
    <w:p w14:paraId="6D5FB525" w14:textId="33D0CFD3" w:rsidR="003657F6" w:rsidRDefault="003657F6" w:rsidP="003657F6">
      <w:pPr>
        <w:pStyle w:val="ListParagraph"/>
        <w:numPr>
          <w:ilvl w:val="1"/>
          <w:numId w:val="18"/>
        </w:numPr>
      </w:pPr>
      <w:r>
        <w:t xml:space="preserve">Turn your video/audio on and proceed with your question </w:t>
      </w:r>
    </w:p>
    <w:p w14:paraId="43277AA1" w14:textId="77777777" w:rsidR="0003113B" w:rsidRDefault="0003113B" w:rsidP="003657F6">
      <w:pPr>
        <w:pStyle w:val="ListParagraph"/>
        <w:numPr>
          <w:ilvl w:val="1"/>
          <w:numId w:val="18"/>
        </w:numPr>
      </w:pPr>
      <w:r>
        <w:t>When we move to the next question, please turn your video/audio off</w:t>
      </w:r>
    </w:p>
    <w:p w14:paraId="68305462" w14:textId="2EF297D7" w:rsidR="0003113B" w:rsidRPr="0003113B" w:rsidRDefault="0003113B" w:rsidP="003657F6">
      <w:pPr>
        <w:pStyle w:val="ListParagraph"/>
        <w:numPr>
          <w:ilvl w:val="0"/>
          <w:numId w:val="24"/>
        </w:numPr>
      </w:pPr>
      <w:r>
        <w:t>Chair to indicate when Q&amp;A is drawing close and end meeting</w:t>
      </w:r>
    </w:p>
    <w:sectPr w:rsidR="0003113B" w:rsidRPr="0003113B" w:rsidSect="001634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2" w:right="985" w:bottom="709" w:left="1134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C89D" w14:textId="77777777" w:rsidR="002968A0" w:rsidRDefault="002968A0" w:rsidP="002E2931">
      <w:r>
        <w:separator/>
      </w:r>
    </w:p>
  </w:endnote>
  <w:endnote w:type="continuationSeparator" w:id="0">
    <w:p w14:paraId="4644FC4E" w14:textId="77777777" w:rsidR="002968A0" w:rsidRDefault="002968A0" w:rsidP="002E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2B86" w14:textId="77777777" w:rsidR="008E7D1A" w:rsidRDefault="008E7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E9DB" w14:textId="443E48E0" w:rsidR="00F96DCF" w:rsidRDefault="00F96DCF" w:rsidP="001634FB">
    <w:r>
      <w:rPr>
        <w:i/>
      </w:rPr>
      <w:t>Updated: 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F36B" w14:textId="77777777" w:rsidR="008E7D1A" w:rsidRDefault="008E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423E" w14:textId="77777777" w:rsidR="002968A0" w:rsidRDefault="002968A0" w:rsidP="002E2931">
      <w:r>
        <w:separator/>
      </w:r>
    </w:p>
  </w:footnote>
  <w:footnote w:type="continuationSeparator" w:id="0">
    <w:p w14:paraId="046B1D93" w14:textId="77777777" w:rsidR="002968A0" w:rsidRDefault="002968A0" w:rsidP="002E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C939" w14:textId="77777777" w:rsidR="008E7D1A" w:rsidRDefault="008E7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DEFC" w14:textId="06744193" w:rsidR="002E2931" w:rsidRDefault="002E2931">
    <w:pPr>
      <w:pStyle w:val="Header"/>
    </w:pPr>
    <w:r>
      <w:rPr>
        <w:b/>
        <w:noProof/>
        <w:u w:val="single"/>
        <w:lang w:eastAsia="en-GB"/>
      </w:rPr>
      <w:drawing>
        <wp:inline distT="0" distB="0" distL="0" distR="0" wp14:anchorId="0D1D2E02" wp14:editId="38436DCE">
          <wp:extent cx="1666875" cy="651094"/>
          <wp:effectExtent l="0" t="0" r="0" b="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AL Logo.NEW2017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62" cy="65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2931">
      <w:t xml:space="preserve"> </w:t>
    </w:r>
    <w:r w:rsidR="00814A9D">
      <w:rPr>
        <w:noProof/>
        <w:lang w:eastAsia="en-GB"/>
      </w:rPr>
      <mc:AlternateContent>
        <mc:Choice Requires="wps">
          <w:drawing>
            <wp:inline distT="0" distB="0" distL="0" distR="0" wp14:anchorId="35044DC4" wp14:editId="012815E0">
              <wp:extent cx="2628900" cy="460375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3CB2" w14:textId="77777777" w:rsidR="00814A9D" w:rsidRPr="00233EBB" w:rsidRDefault="00814A9D" w:rsidP="00814A9D">
                          <w:pPr>
                            <w:rPr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233EBB">
                            <w:rPr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Figure 1: logo for Deafness Cognition and Language (DCAL) Research Centre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044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7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" stroked="f">
              <v:textbox>
                <w:txbxContent>
                  <w:p w14:paraId="489B3CB2" w14:textId="77777777" w:rsidR="00814A9D" w:rsidRPr="00233EBB" w:rsidRDefault="00814A9D" w:rsidP="00814A9D">
                    <w:pPr>
                      <w:rPr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233EBB">
                      <w:rPr>
                        <w:i/>
                        <w:color w:val="595959" w:themeColor="text1" w:themeTint="A6"/>
                        <w:sz w:val="20"/>
                        <w:szCs w:val="20"/>
                      </w:rPr>
                      <w:t xml:space="preserve">Figure 1: logo for Deafness Cognition and Language (DCAL) Research Centre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B295" w14:textId="77777777" w:rsidR="008E7D1A" w:rsidRDefault="008E7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D6"/>
    <w:multiLevelType w:val="multilevel"/>
    <w:tmpl w:val="FCC8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3E10"/>
    <w:multiLevelType w:val="hybridMultilevel"/>
    <w:tmpl w:val="8C7E6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8BE"/>
    <w:multiLevelType w:val="hybridMultilevel"/>
    <w:tmpl w:val="A982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001"/>
    <w:multiLevelType w:val="hybridMultilevel"/>
    <w:tmpl w:val="4DA8A80E"/>
    <w:lvl w:ilvl="0" w:tplc="B6EACE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10EED"/>
    <w:multiLevelType w:val="hybridMultilevel"/>
    <w:tmpl w:val="2F2AEC66"/>
    <w:lvl w:ilvl="0" w:tplc="1512C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62EB"/>
    <w:multiLevelType w:val="hybridMultilevel"/>
    <w:tmpl w:val="1E9C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4FE4"/>
    <w:multiLevelType w:val="hybridMultilevel"/>
    <w:tmpl w:val="0C986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62F1"/>
    <w:multiLevelType w:val="hybridMultilevel"/>
    <w:tmpl w:val="ECC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062"/>
    <w:multiLevelType w:val="hybridMultilevel"/>
    <w:tmpl w:val="7408DC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C842AC"/>
    <w:multiLevelType w:val="hybridMultilevel"/>
    <w:tmpl w:val="E6C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101C"/>
    <w:multiLevelType w:val="hybridMultilevel"/>
    <w:tmpl w:val="6F6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0904"/>
    <w:multiLevelType w:val="hybridMultilevel"/>
    <w:tmpl w:val="1E7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72DEB"/>
    <w:multiLevelType w:val="hybridMultilevel"/>
    <w:tmpl w:val="7BBC5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12FA9"/>
    <w:multiLevelType w:val="hybridMultilevel"/>
    <w:tmpl w:val="813C4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7559A"/>
    <w:multiLevelType w:val="hybridMultilevel"/>
    <w:tmpl w:val="EB14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105C"/>
    <w:multiLevelType w:val="hybridMultilevel"/>
    <w:tmpl w:val="D13E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707"/>
    <w:multiLevelType w:val="hybridMultilevel"/>
    <w:tmpl w:val="5D1A14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0307F5"/>
    <w:multiLevelType w:val="hybridMultilevel"/>
    <w:tmpl w:val="BFA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144E"/>
    <w:multiLevelType w:val="hybridMultilevel"/>
    <w:tmpl w:val="5D8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5B9F"/>
    <w:multiLevelType w:val="hybridMultilevel"/>
    <w:tmpl w:val="FEA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E6B32"/>
    <w:multiLevelType w:val="hybridMultilevel"/>
    <w:tmpl w:val="DC5E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1A10"/>
    <w:multiLevelType w:val="hybridMultilevel"/>
    <w:tmpl w:val="515A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97395"/>
    <w:multiLevelType w:val="hybridMultilevel"/>
    <w:tmpl w:val="E1F4E3E0"/>
    <w:lvl w:ilvl="0" w:tplc="2B4A1E6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6702B"/>
    <w:multiLevelType w:val="hybridMultilevel"/>
    <w:tmpl w:val="8132DCF6"/>
    <w:lvl w:ilvl="0" w:tplc="E87A5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832FF"/>
    <w:multiLevelType w:val="hybridMultilevel"/>
    <w:tmpl w:val="1B16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55481"/>
    <w:multiLevelType w:val="hybridMultilevel"/>
    <w:tmpl w:val="5B4A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9"/>
  </w:num>
  <w:num w:numId="9">
    <w:abstractNumId w:val="24"/>
  </w:num>
  <w:num w:numId="10">
    <w:abstractNumId w:val="23"/>
  </w:num>
  <w:num w:numId="11">
    <w:abstractNumId w:val="14"/>
  </w:num>
  <w:num w:numId="12">
    <w:abstractNumId w:val="3"/>
  </w:num>
  <w:num w:numId="13">
    <w:abstractNumId w:val="25"/>
  </w:num>
  <w:num w:numId="14">
    <w:abstractNumId w:val="20"/>
  </w:num>
  <w:num w:numId="15">
    <w:abstractNumId w:val="13"/>
  </w:num>
  <w:num w:numId="16">
    <w:abstractNumId w:val="10"/>
  </w:num>
  <w:num w:numId="17">
    <w:abstractNumId w:val="19"/>
  </w:num>
  <w:num w:numId="18">
    <w:abstractNumId w:val="1"/>
  </w:num>
  <w:num w:numId="19">
    <w:abstractNumId w:val="22"/>
  </w:num>
  <w:num w:numId="20">
    <w:abstractNumId w:val="16"/>
  </w:num>
  <w:num w:numId="21">
    <w:abstractNumId w:val="8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74"/>
    <w:rsid w:val="000262C7"/>
    <w:rsid w:val="0003113B"/>
    <w:rsid w:val="00050674"/>
    <w:rsid w:val="000525DA"/>
    <w:rsid w:val="00063BCA"/>
    <w:rsid w:val="000C4193"/>
    <w:rsid w:val="000F2EB7"/>
    <w:rsid w:val="00103635"/>
    <w:rsid w:val="0011358D"/>
    <w:rsid w:val="0013395F"/>
    <w:rsid w:val="0013527F"/>
    <w:rsid w:val="00150D7B"/>
    <w:rsid w:val="001634FB"/>
    <w:rsid w:val="00170339"/>
    <w:rsid w:val="00184FA7"/>
    <w:rsid w:val="001A1FCC"/>
    <w:rsid w:val="001A7127"/>
    <w:rsid w:val="001D0A3F"/>
    <w:rsid w:val="001E673D"/>
    <w:rsid w:val="001F6B5D"/>
    <w:rsid w:val="00211F66"/>
    <w:rsid w:val="00224AE1"/>
    <w:rsid w:val="00251949"/>
    <w:rsid w:val="0028428E"/>
    <w:rsid w:val="002968A0"/>
    <w:rsid w:val="002E2931"/>
    <w:rsid w:val="00304231"/>
    <w:rsid w:val="00315EDE"/>
    <w:rsid w:val="00325ED4"/>
    <w:rsid w:val="00327603"/>
    <w:rsid w:val="00345CED"/>
    <w:rsid w:val="003657F6"/>
    <w:rsid w:val="003A394E"/>
    <w:rsid w:val="003B14FA"/>
    <w:rsid w:val="003D1809"/>
    <w:rsid w:val="00410CFB"/>
    <w:rsid w:val="00422A5F"/>
    <w:rsid w:val="004231FB"/>
    <w:rsid w:val="00437955"/>
    <w:rsid w:val="004750E4"/>
    <w:rsid w:val="004B14BE"/>
    <w:rsid w:val="004B5BB3"/>
    <w:rsid w:val="004D0E5D"/>
    <w:rsid w:val="004D12AE"/>
    <w:rsid w:val="005225D5"/>
    <w:rsid w:val="00537278"/>
    <w:rsid w:val="005457D7"/>
    <w:rsid w:val="005834C2"/>
    <w:rsid w:val="005A27B0"/>
    <w:rsid w:val="005C4CFC"/>
    <w:rsid w:val="005D56F0"/>
    <w:rsid w:val="0068322C"/>
    <w:rsid w:val="00685F9F"/>
    <w:rsid w:val="006A4A63"/>
    <w:rsid w:val="006B0493"/>
    <w:rsid w:val="006B4B75"/>
    <w:rsid w:val="006B5A00"/>
    <w:rsid w:val="00714B9E"/>
    <w:rsid w:val="007562B2"/>
    <w:rsid w:val="007930A8"/>
    <w:rsid w:val="007C65B3"/>
    <w:rsid w:val="00814A9D"/>
    <w:rsid w:val="008407D3"/>
    <w:rsid w:val="00847182"/>
    <w:rsid w:val="00850AB1"/>
    <w:rsid w:val="00882F5F"/>
    <w:rsid w:val="00892011"/>
    <w:rsid w:val="00895AC7"/>
    <w:rsid w:val="008974B5"/>
    <w:rsid w:val="008B486B"/>
    <w:rsid w:val="008E7D1A"/>
    <w:rsid w:val="008F4347"/>
    <w:rsid w:val="008F6B37"/>
    <w:rsid w:val="00920B2F"/>
    <w:rsid w:val="00922D4A"/>
    <w:rsid w:val="00934860"/>
    <w:rsid w:val="0094566F"/>
    <w:rsid w:val="00947688"/>
    <w:rsid w:val="00972B7A"/>
    <w:rsid w:val="00986BBF"/>
    <w:rsid w:val="009A2524"/>
    <w:rsid w:val="009B21ED"/>
    <w:rsid w:val="009C6A8F"/>
    <w:rsid w:val="009E0E56"/>
    <w:rsid w:val="00A068E2"/>
    <w:rsid w:val="00A2060B"/>
    <w:rsid w:val="00A304AC"/>
    <w:rsid w:val="00A363AD"/>
    <w:rsid w:val="00A516EC"/>
    <w:rsid w:val="00AC10AF"/>
    <w:rsid w:val="00AC6119"/>
    <w:rsid w:val="00B165FB"/>
    <w:rsid w:val="00B251A4"/>
    <w:rsid w:val="00B26D27"/>
    <w:rsid w:val="00B77C0C"/>
    <w:rsid w:val="00BB071F"/>
    <w:rsid w:val="00BD02A5"/>
    <w:rsid w:val="00BE2405"/>
    <w:rsid w:val="00BF5BCD"/>
    <w:rsid w:val="00C12838"/>
    <w:rsid w:val="00C30AD4"/>
    <w:rsid w:val="00C30FE2"/>
    <w:rsid w:val="00C35C03"/>
    <w:rsid w:val="00C66DDE"/>
    <w:rsid w:val="00C67568"/>
    <w:rsid w:val="00C87E35"/>
    <w:rsid w:val="00CA21FA"/>
    <w:rsid w:val="00CA6661"/>
    <w:rsid w:val="00CB1D0F"/>
    <w:rsid w:val="00CD195D"/>
    <w:rsid w:val="00CF7103"/>
    <w:rsid w:val="00D305C2"/>
    <w:rsid w:val="00D43FB5"/>
    <w:rsid w:val="00D509DE"/>
    <w:rsid w:val="00D57F98"/>
    <w:rsid w:val="00D64158"/>
    <w:rsid w:val="00D65857"/>
    <w:rsid w:val="00D83B2E"/>
    <w:rsid w:val="00D860E9"/>
    <w:rsid w:val="00D90386"/>
    <w:rsid w:val="00DD3B26"/>
    <w:rsid w:val="00DE240B"/>
    <w:rsid w:val="00E61CBD"/>
    <w:rsid w:val="00EA4C8B"/>
    <w:rsid w:val="00EA6207"/>
    <w:rsid w:val="00EC0988"/>
    <w:rsid w:val="00EF6B15"/>
    <w:rsid w:val="00F01630"/>
    <w:rsid w:val="00F25CB1"/>
    <w:rsid w:val="00F2734F"/>
    <w:rsid w:val="00F46CDD"/>
    <w:rsid w:val="00F64613"/>
    <w:rsid w:val="00F6632E"/>
    <w:rsid w:val="00F673F8"/>
    <w:rsid w:val="00F96DCF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71E4"/>
  <w15:chartTrackingRefBased/>
  <w15:docId w15:val="{52BEBFDB-0DCE-3F4C-A859-A9090C7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A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A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E5387"/>
  </w:style>
  <w:style w:type="character" w:customStyle="1" w:styleId="UnresolvedMention2">
    <w:name w:val="Unresolved Mention2"/>
    <w:basedOn w:val="DefaultParagraphFont"/>
    <w:uiPriority w:val="99"/>
    <w:rsid w:val="00D83B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0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65F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31"/>
  </w:style>
  <w:style w:type="paragraph" w:styleId="Footer">
    <w:name w:val="footer"/>
    <w:basedOn w:val="Normal"/>
    <w:link w:val="FooterChar"/>
    <w:uiPriority w:val="99"/>
    <w:unhideWhenUsed/>
    <w:rsid w:val="002E2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31"/>
  </w:style>
  <w:style w:type="character" w:styleId="FollowedHyperlink">
    <w:name w:val="FollowedHyperlink"/>
    <w:basedOn w:val="DefaultParagraphFont"/>
    <w:uiPriority w:val="99"/>
    <w:semiHidden/>
    <w:unhideWhenUsed/>
    <w:rsid w:val="00E61C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news/2020/apr/accessible-remote-working-guid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afhhtech.org/rerc/accessible-virtual-meeting-tip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ter.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pport.zoom.us/hc/en-us/articles/360021921032-In-Meeting-Contro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zoom.us/hc/en-us/articles/201362743-Pin-Vide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4DE34-186F-454F-A7AB-E7C32282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Gulamani, Sannah</dc:creator>
  <cp:keywords/>
  <dc:description/>
  <cp:lastModifiedBy>Microsoft Office User</cp:lastModifiedBy>
  <cp:revision>30</cp:revision>
  <dcterms:created xsi:type="dcterms:W3CDTF">2020-04-24T11:22:00Z</dcterms:created>
  <dcterms:modified xsi:type="dcterms:W3CDTF">2020-08-14T09:24:00Z</dcterms:modified>
</cp:coreProperties>
</file>