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79C7" w14:textId="7700B973" w:rsidR="00A60C6F" w:rsidRPr="00B52474" w:rsidRDefault="00A60C6F" w:rsidP="00A60C6F">
      <w:pPr>
        <w:jc w:val="center"/>
        <w:rPr>
          <w:rFonts w:eastAsia="Calibri" w:cstheme="minorHAnsi"/>
          <w:b/>
        </w:rPr>
      </w:pPr>
      <w:r w:rsidRPr="00B52474">
        <w:rPr>
          <w:rFonts w:eastAsia="Calibri" w:cstheme="minorHAnsi"/>
        </w:rPr>
        <w:t xml:space="preserve">                                                          </w:t>
      </w:r>
    </w:p>
    <w:p w14:paraId="2198BAE9" w14:textId="77777777" w:rsidR="00A60C6F" w:rsidRPr="00B52474" w:rsidRDefault="00A60C6F" w:rsidP="00A60C6F">
      <w:pPr>
        <w:jc w:val="center"/>
        <w:rPr>
          <w:rFonts w:eastAsia="Calibri" w:cstheme="minorHAnsi"/>
          <w:b/>
          <w:sz w:val="28"/>
          <w:szCs w:val="28"/>
        </w:rPr>
      </w:pPr>
    </w:p>
    <w:p w14:paraId="6EC0BED9" w14:textId="77777777" w:rsidR="00B52474" w:rsidRPr="00B52474" w:rsidRDefault="00B52474" w:rsidP="00A60C6F">
      <w:pPr>
        <w:spacing w:after="0" w:line="240" w:lineRule="auto"/>
        <w:jc w:val="center"/>
        <w:rPr>
          <w:rFonts w:eastAsia="Calibri" w:cstheme="minorHAnsi"/>
          <w:b/>
          <w:sz w:val="24"/>
          <w:szCs w:val="24"/>
        </w:rPr>
      </w:pPr>
    </w:p>
    <w:p w14:paraId="3D92253B" w14:textId="77777777" w:rsidR="00B52474" w:rsidRPr="00B52474" w:rsidRDefault="00B52474" w:rsidP="00A60C6F">
      <w:pPr>
        <w:spacing w:after="0" w:line="240" w:lineRule="auto"/>
        <w:jc w:val="center"/>
        <w:rPr>
          <w:rFonts w:eastAsia="Calibri" w:cstheme="minorHAnsi"/>
          <w:b/>
          <w:sz w:val="24"/>
          <w:szCs w:val="24"/>
        </w:rPr>
      </w:pPr>
    </w:p>
    <w:p w14:paraId="0054BFDE" w14:textId="77777777" w:rsidR="00B52474" w:rsidRPr="00B52474" w:rsidRDefault="00B52474" w:rsidP="00A60C6F">
      <w:pPr>
        <w:spacing w:after="0" w:line="240" w:lineRule="auto"/>
        <w:jc w:val="center"/>
        <w:rPr>
          <w:rFonts w:eastAsia="Calibri" w:cstheme="minorHAnsi"/>
          <w:b/>
          <w:sz w:val="24"/>
          <w:szCs w:val="24"/>
        </w:rPr>
      </w:pPr>
    </w:p>
    <w:p w14:paraId="21867349" w14:textId="77777777" w:rsidR="00B52474" w:rsidRPr="00B52474" w:rsidRDefault="00B52474" w:rsidP="00A60C6F">
      <w:pPr>
        <w:spacing w:after="0" w:line="240" w:lineRule="auto"/>
        <w:jc w:val="center"/>
        <w:rPr>
          <w:rFonts w:eastAsia="Calibri" w:cstheme="minorHAnsi"/>
          <w:b/>
          <w:sz w:val="24"/>
          <w:szCs w:val="24"/>
        </w:rPr>
      </w:pPr>
    </w:p>
    <w:p w14:paraId="7B473A88" w14:textId="4E515714" w:rsidR="00A60C6F" w:rsidRPr="00B52474" w:rsidRDefault="00A60C6F" w:rsidP="00A60C6F">
      <w:pPr>
        <w:spacing w:after="0" w:line="240" w:lineRule="auto"/>
        <w:jc w:val="center"/>
        <w:rPr>
          <w:rFonts w:eastAsia="Calibri" w:cstheme="minorHAnsi"/>
          <w:b/>
          <w:sz w:val="30"/>
          <w:szCs w:val="30"/>
        </w:rPr>
      </w:pPr>
      <w:r w:rsidRPr="00B52474">
        <w:rPr>
          <w:rFonts w:eastAsia="Calibri" w:cstheme="minorHAnsi"/>
          <w:b/>
          <w:sz w:val="30"/>
          <w:szCs w:val="30"/>
        </w:rPr>
        <w:t>University College London Doctorate in Clinical Psychology</w:t>
      </w:r>
    </w:p>
    <w:p w14:paraId="769D74F4" w14:textId="77777777" w:rsidR="00A60C6F" w:rsidRPr="00B52474" w:rsidRDefault="00A60C6F" w:rsidP="00A60C6F">
      <w:pPr>
        <w:spacing w:after="0" w:line="240" w:lineRule="auto"/>
        <w:jc w:val="center"/>
        <w:rPr>
          <w:rFonts w:eastAsia="Calibri" w:cstheme="minorHAnsi"/>
          <w:b/>
          <w:sz w:val="30"/>
          <w:szCs w:val="30"/>
        </w:rPr>
      </w:pPr>
      <w:r w:rsidRPr="00B52474">
        <w:rPr>
          <w:rFonts w:eastAsia="Calibri" w:cstheme="minorHAnsi"/>
          <w:b/>
          <w:sz w:val="30"/>
          <w:szCs w:val="30"/>
        </w:rPr>
        <w:t>British Association of Behavioural and Cognitive Psychotherapy (BABCP)</w:t>
      </w:r>
    </w:p>
    <w:p w14:paraId="119CB718" w14:textId="77777777" w:rsidR="00A60C6F" w:rsidRPr="00B52474" w:rsidRDefault="00A60C6F" w:rsidP="00A60C6F">
      <w:pPr>
        <w:spacing w:after="0" w:line="240" w:lineRule="auto"/>
        <w:jc w:val="center"/>
        <w:rPr>
          <w:rFonts w:eastAsia="Calibri" w:cstheme="minorHAnsi"/>
          <w:b/>
          <w:sz w:val="24"/>
          <w:szCs w:val="24"/>
        </w:rPr>
      </w:pPr>
    </w:p>
    <w:p w14:paraId="2E2A0723" w14:textId="77777777" w:rsidR="00F96AC8" w:rsidRDefault="00B52474" w:rsidP="00A60C6F">
      <w:pPr>
        <w:spacing w:after="0" w:line="240" w:lineRule="auto"/>
        <w:jc w:val="center"/>
        <w:rPr>
          <w:rFonts w:eastAsia="Calibri" w:cstheme="minorHAnsi"/>
          <w:b/>
          <w:sz w:val="28"/>
          <w:szCs w:val="28"/>
        </w:rPr>
      </w:pPr>
      <w:r w:rsidRPr="00B52474">
        <w:rPr>
          <w:rFonts w:eastAsia="Calibri" w:cstheme="minorHAnsi"/>
          <w:b/>
          <w:sz w:val="28"/>
          <w:szCs w:val="28"/>
        </w:rPr>
        <w:t>Information relating to the a</w:t>
      </w:r>
      <w:r w:rsidR="00A60C6F" w:rsidRPr="00B52474">
        <w:rPr>
          <w:rFonts w:eastAsia="Calibri" w:cstheme="minorHAnsi"/>
          <w:b/>
          <w:sz w:val="28"/>
          <w:szCs w:val="28"/>
        </w:rPr>
        <w:t xml:space="preserve">dditional </w:t>
      </w:r>
    </w:p>
    <w:p w14:paraId="4428D056" w14:textId="1D608429" w:rsidR="00A60C6F" w:rsidRPr="00F96AC8" w:rsidRDefault="00B52474" w:rsidP="00F96AC8">
      <w:pPr>
        <w:spacing w:after="0" w:line="240" w:lineRule="auto"/>
        <w:jc w:val="center"/>
        <w:rPr>
          <w:rFonts w:eastAsia="Calibri" w:cstheme="minorHAnsi"/>
          <w:b/>
          <w:sz w:val="28"/>
          <w:szCs w:val="28"/>
        </w:rPr>
      </w:pPr>
      <w:r w:rsidRPr="00B52474">
        <w:rPr>
          <w:rFonts w:eastAsia="Calibri" w:cstheme="minorHAnsi"/>
          <w:b/>
          <w:sz w:val="28"/>
          <w:szCs w:val="28"/>
        </w:rPr>
        <w:t xml:space="preserve">BABCP Pathway </w:t>
      </w:r>
      <w:r w:rsidR="00A60C6F" w:rsidRPr="00B52474">
        <w:rPr>
          <w:rFonts w:eastAsia="Calibri" w:cstheme="minorHAnsi"/>
          <w:b/>
          <w:sz w:val="28"/>
          <w:szCs w:val="28"/>
        </w:rPr>
        <w:t xml:space="preserve">CBT case </w:t>
      </w:r>
      <w:r w:rsidR="00B90FBE" w:rsidRPr="00B52474">
        <w:rPr>
          <w:rFonts w:eastAsia="Calibri" w:cstheme="minorHAnsi"/>
          <w:b/>
          <w:sz w:val="28"/>
          <w:szCs w:val="28"/>
        </w:rPr>
        <w:t>presentations</w:t>
      </w:r>
      <w:r w:rsidR="00A60C6F" w:rsidRPr="00B52474">
        <w:rPr>
          <w:rFonts w:eastAsia="Calibri" w:cstheme="minorHAnsi"/>
          <w:b/>
          <w:sz w:val="28"/>
          <w:szCs w:val="28"/>
        </w:rPr>
        <w:t xml:space="preserve"> </w:t>
      </w:r>
    </w:p>
    <w:p w14:paraId="6CCD4B0E" w14:textId="77777777" w:rsidR="00A60C6F" w:rsidRPr="00B52474" w:rsidRDefault="00A60C6F" w:rsidP="00A60C6F">
      <w:pPr>
        <w:spacing w:after="0" w:line="240" w:lineRule="auto"/>
        <w:rPr>
          <w:rFonts w:eastAsia="Calibri" w:cstheme="minorHAnsi"/>
          <w:sz w:val="24"/>
          <w:szCs w:val="24"/>
        </w:rPr>
      </w:pPr>
    </w:p>
    <w:p w14:paraId="19A3C104" w14:textId="77777777" w:rsidR="00B52474" w:rsidRDefault="00A60C6F" w:rsidP="00A60C6F">
      <w:pPr>
        <w:spacing w:after="0" w:line="240" w:lineRule="auto"/>
        <w:rPr>
          <w:rFonts w:eastAsia="Calibri" w:cstheme="minorHAnsi"/>
          <w:sz w:val="24"/>
          <w:szCs w:val="24"/>
        </w:rPr>
      </w:pPr>
      <w:r w:rsidRPr="00B52474">
        <w:rPr>
          <w:rFonts w:eastAsia="Calibri" w:cstheme="minorHAnsi"/>
          <w:sz w:val="24"/>
          <w:szCs w:val="24"/>
        </w:rPr>
        <w:t xml:space="preserve">Trainees on the </w:t>
      </w:r>
      <w:r w:rsidR="00B52474">
        <w:rPr>
          <w:rFonts w:eastAsia="Calibri" w:cstheme="minorHAnsi"/>
          <w:sz w:val="24"/>
          <w:szCs w:val="24"/>
        </w:rPr>
        <w:t xml:space="preserve">UCL BABCP </w:t>
      </w:r>
      <w:r w:rsidRPr="00B52474">
        <w:rPr>
          <w:rFonts w:eastAsia="Calibri" w:cstheme="minorHAnsi"/>
          <w:sz w:val="24"/>
          <w:szCs w:val="24"/>
        </w:rPr>
        <w:t xml:space="preserve">CBT pathway need to </w:t>
      </w:r>
      <w:r w:rsidR="00B90FBE" w:rsidRPr="00B52474">
        <w:rPr>
          <w:rFonts w:eastAsia="Calibri" w:cstheme="minorHAnsi"/>
          <w:sz w:val="24"/>
          <w:szCs w:val="24"/>
        </w:rPr>
        <w:t xml:space="preserve">evidence a minimum of </w:t>
      </w:r>
      <w:r w:rsidR="00B90FBE" w:rsidRPr="00B52474">
        <w:rPr>
          <w:rFonts w:eastAsia="Calibri" w:cstheme="minorHAnsi"/>
          <w:sz w:val="24"/>
          <w:szCs w:val="24"/>
          <w:u w:val="single"/>
        </w:rPr>
        <w:t>eight</w:t>
      </w:r>
      <w:r w:rsidR="00B90FBE" w:rsidRPr="00B52474">
        <w:rPr>
          <w:rFonts w:eastAsia="Calibri" w:cstheme="minorHAnsi"/>
          <w:sz w:val="24"/>
          <w:szCs w:val="24"/>
        </w:rPr>
        <w:t xml:space="preserve"> CBT exemplar cases</w:t>
      </w:r>
      <w:r w:rsidRPr="00B52474">
        <w:rPr>
          <w:rFonts w:eastAsia="Calibri" w:cstheme="minorHAnsi"/>
          <w:sz w:val="24"/>
          <w:szCs w:val="24"/>
        </w:rPr>
        <w:t>.</w:t>
      </w:r>
      <w:r w:rsidR="00B90FBE" w:rsidRPr="00B52474">
        <w:rPr>
          <w:rFonts w:eastAsia="Calibri" w:cstheme="minorHAnsi"/>
          <w:sz w:val="24"/>
          <w:szCs w:val="24"/>
        </w:rPr>
        <w:t xml:space="preserve"> </w:t>
      </w:r>
      <w:r w:rsidR="00B52474">
        <w:rPr>
          <w:rFonts w:eastAsia="Calibri" w:cstheme="minorHAnsi"/>
          <w:sz w:val="24"/>
          <w:szCs w:val="24"/>
        </w:rPr>
        <w:t xml:space="preserve"> </w:t>
      </w:r>
      <w:r w:rsidR="00B90FBE" w:rsidRPr="00B52474">
        <w:rPr>
          <w:rFonts w:eastAsia="Calibri" w:cstheme="minorHAnsi"/>
          <w:sz w:val="24"/>
          <w:szCs w:val="24"/>
        </w:rPr>
        <w:t xml:space="preserve">Of these, four will need to be </w:t>
      </w:r>
      <w:r w:rsidR="00705BB5" w:rsidRPr="00B52474">
        <w:rPr>
          <w:rFonts w:eastAsia="Calibri" w:cstheme="minorHAnsi"/>
          <w:sz w:val="24"/>
          <w:szCs w:val="24"/>
        </w:rPr>
        <w:t>formally assessed as case studies</w:t>
      </w:r>
      <w:r w:rsidR="00B90FBE" w:rsidRPr="00B52474">
        <w:rPr>
          <w:rFonts w:eastAsia="Calibri" w:cstheme="minorHAnsi"/>
          <w:sz w:val="24"/>
          <w:szCs w:val="24"/>
        </w:rPr>
        <w:t>.</w:t>
      </w:r>
      <w:r w:rsidRPr="00B52474">
        <w:rPr>
          <w:rFonts w:eastAsia="Calibri" w:cstheme="minorHAnsi"/>
          <w:sz w:val="24"/>
          <w:szCs w:val="24"/>
        </w:rPr>
        <w:t xml:space="preserve"> </w:t>
      </w:r>
      <w:r w:rsidR="00B52474">
        <w:rPr>
          <w:rFonts w:eastAsia="Calibri" w:cstheme="minorHAnsi"/>
          <w:sz w:val="24"/>
          <w:szCs w:val="24"/>
        </w:rPr>
        <w:t>It is recommended that t</w:t>
      </w:r>
      <w:r w:rsidR="00FA5D29" w:rsidRPr="00B52474">
        <w:rPr>
          <w:rFonts w:eastAsia="Calibri" w:cstheme="minorHAnsi"/>
          <w:sz w:val="24"/>
          <w:szCs w:val="24"/>
        </w:rPr>
        <w:t>he four case studies cover at least three different problem types</w:t>
      </w:r>
      <w:r w:rsidR="00B52474">
        <w:rPr>
          <w:rFonts w:eastAsia="Calibri" w:cstheme="minorHAnsi"/>
          <w:sz w:val="24"/>
          <w:szCs w:val="24"/>
        </w:rPr>
        <w:t xml:space="preserve"> or treatment protocols</w:t>
      </w:r>
      <w:r w:rsidR="00FA5D29" w:rsidRPr="00B52474">
        <w:rPr>
          <w:rFonts w:eastAsia="Calibri" w:cstheme="minorHAnsi"/>
          <w:sz w:val="24"/>
          <w:szCs w:val="24"/>
        </w:rPr>
        <w:t>.</w:t>
      </w:r>
    </w:p>
    <w:p w14:paraId="6DA4A968" w14:textId="77777777" w:rsidR="00B52474" w:rsidRDefault="00B52474" w:rsidP="00A60C6F">
      <w:pPr>
        <w:spacing w:after="0" w:line="240" w:lineRule="auto"/>
        <w:rPr>
          <w:rFonts w:eastAsia="Calibri" w:cstheme="minorHAnsi"/>
          <w:sz w:val="24"/>
          <w:szCs w:val="24"/>
        </w:rPr>
      </w:pPr>
    </w:p>
    <w:p w14:paraId="77E38F51" w14:textId="075938F3" w:rsidR="00277A42" w:rsidRPr="00B52474" w:rsidRDefault="00B52474" w:rsidP="00A60C6F">
      <w:pPr>
        <w:spacing w:after="0" w:line="240" w:lineRule="auto"/>
        <w:rPr>
          <w:rFonts w:eastAsia="Calibri" w:cstheme="minorHAnsi"/>
          <w:sz w:val="24"/>
          <w:szCs w:val="24"/>
        </w:rPr>
      </w:pPr>
      <w:r>
        <w:rPr>
          <w:rFonts w:eastAsia="Calibri" w:cstheme="minorHAnsi"/>
          <w:sz w:val="24"/>
          <w:szCs w:val="24"/>
        </w:rPr>
        <w:t>At UCL, these case reports will be completed as follows:</w:t>
      </w:r>
      <w:r w:rsidR="00FA5D29" w:rsidRPr="00B52474">
        <w:rPr>
          <w:rFonts w:eastAsia="Calibri" w:cstheme="minorHAnsi"/>
          <w:sz w:val="24"/>
          <w:szCs w:val="24"/>
        </w:rPr>
        <w:t xml:space="preserve"> </w:t>
      </w:r>
    </w:p>
    <w:p w14:paraId="016F138C" w14:textId="376FEB53" w:rsidR="00277A42" w:rsidRPr="00B52474" w:rsidRDefault="00277A42" w:rsidP="00277A42">
      <w:pPr>
        <w:pStyle w:val="ListParagraph"/>
        <w:numPr>
          <w:ilvl w:val="0"/>
          <w:numId w:val="11"/>
        </w:numPr>
        <w:spacing w:after="0" w:line="240" w:lineRule="auto"/>
        <w:rPr>
          <w:rFonts w:eastAsia="Calibri" w:cstheme="minorHAnsi"/>
          <w:sz w:val="24"/>
          <w:szCs w:val="24"/>
        </w:rPr>
      </w:pPr>
      <w:r w:rsidRPr="00B52474">
        <w:rPr>
          <w:rFonts w:eastAsia="Calibri" w:cstheme="minorHAnsi"/>
          <w:sz w:val="24"/>
          <w:szCs w:val="24"/>
        </w:rPr>
        <w:t xml:space="preserve">Two </w:t>
      </w:r>
      <w:r w:rsidRPr="00B52474">
        <w:rPr>
          <w:rFonts w:eastAsia="Calibri" w:cstheme="minorHAnsi"/>
          <w:sz w:val="24"/>
          <w:szCs w:val="24"/>
          <w:u w:val="single"/>
        </w:rPr>
        <w:t>written</w:t>
      </w:r>
      <w:r w:rsidRPr="00B52474">
        <w:rPr>
          <w:rFonts w:eastAsia="Calibri" w:cstheme="minorHAnsi"/>
          <w:sz w:val="24"/>
          <w:szCs w:val="24"/>
        </w:rPr>
        <w:t xml:space="preserve"> case reports will be submitted as part of the set </w:t>
      </w:r>
      <w:r w:rsidR="00B52474">
        <w:rPr>
          <w:rFonts w:eastAsia="Calibri" w:cstheme="minorHAnsi"/>
          <w:sz w:val="24"/>
          <w:szCs w:val="24"/>
        </w:rPr>
        <w:t xml:space="preserve">of case reports </w:t>
      </w:r>
      <w:r w:rsidRPr="00B52474">
        <w:rPr>
          <w:rFonts w:eastAsia="Calibri" w:cstheme="minorHAnsi"/>
          <w:sz w:val="24"/>
          <w:szCs w:val="24"/>
        </w:rPr>
        <w:t xml:space="preserve">submitted for the award of the </w:t>
      </w:r>
      <w:proofErr w:type="spellStart"/>
      <w:r w:rsidRPr="00B52474">
        <w:rPr>
          <w:rFonts w:eastAsia="Calibri" w:cstheme="minorHAnsi"/>
          <w:sz w:val="24"/>
          <w:szCs w:val="24"/>
        </w:rPr>
        <w:t>DClinPsy</w:t>
      </w:r>
      <w:proofErr w:type="spellEnd"/>
      <w:r w:rsidRPr="00B52474">
        <w:rPr>
          <w:rFonts w:eastAsia="Calibri" w:cstheme="minorHAnsi"/>
          <w:sz w:val="24"/>
          <w:szCs w:val="24"/>
        </w:rPr>
        <w:t xml:space="preserve"> </w:t>
      </w:r>
      <w:r w:rsidR="00B52474">
        <w:rPr>
          <w:rFonts w:eastAsia="Calibri" w:cstheme="minorHAnsi"/>
          <w:sz w:val="24"/>
          <w:szCs w:val="24"/>
        </w:rPr>
        <w:t>(</w:t>
      </w:r>
      <w:r w:rsidRPr="00B52474">
        <w:rPr>
          <w:rFonts w:eastAsia="Calibri" w:cstheme="minorHAnsi"/>
          <w:sz w:val="24"/>
          <w:szCs w:val="24"/>
        </w:rPr>
        <w:t xml:space="preserve">provided they relate to CBT work supervised by a BABCP-accredited </w:t>
      </w:r>
      <w:r w:rsidR="00B52474">
        <w:rPr>
          <w:rFonts w:eastAsia="Calibri" w:cstheme="minorHAnsi"/>
          <w:sz w:val="24"/>
          <w:szCs w:val="24"/>
        </w:rPr>
        <w:t>practitioner).  These will likely be Case Report 1 (CR1) and Case Report 2 (CR2)</w:t>
      </w:r>
    </w:p>
    <w:p w14:paraId="2B981A64" w14:textId="0F277D2E" w:rsidR="00277A42" w:rsidRPr="00B52474" w:rsidRDefault="00277A42" w:rsidP="00277A42">
      <w:pPr>
        <w:pStyle w:val="ListParagraph"/>
        <w:numPr>
          <w:ilvl w:val="0"/>
          <w:numId w:val="11"/>
        </w:numPr>
        <w:spacing w:after="0" w:line="240" w:lineRule="auto"/>
        <w:rPr>
          <w:rFonts w:eastAsia="Calibri" w:cstheme="minorHAnsi"/>
          <w:sz w:val="24"/>
          <w:szCs w:val="24"/>
        </w:rPr>
      </w:pPr>
      <w:r w:rsidRPr="00B52474">
        <w:rPr>
          <w:rFonts w:eastAsia="Calibri" w:cstheme="minorHAnsi"/>
          <w:sz w:val="24"/>
          <w:szCs w:val="24"/>
        </w:rPr>
        <w:t xml:space="preserve">Two </w:t>
      </w:r>
      <w:r w:rsidR="007D6A4D" w:rsidRPr="00B52474">
        <w:rPr>
          <w:rFonts w:eastAsia="Calibri" w:cstheme="minorHAnsi"/>
          <w:sz w:val="24"/>
          <w:szCs w:val="24"/>
          <w:u w:val="single"/>
        </w:rPr>
        <w:t>verbally</w:t>
      </w:r>
      <w:r w:rsidR="007D6A4D" w:rsidRPr="00B52474">
        <w:rPr>
          <w:rFonts w:eastAsia="Calibri" w:cstheme="minorHAnsi"/>
          <w:sz w:val="24"/>
          <w:szCs w:val="24"/>
        </w:rPr>
        <w:t xml:space="preserve"> presented</w:t>
      </w:r>
      <w:r w:rsidRPr="00B52474">
        <w:rPr>
          <w:rFonts w:eastAsia="Calibri" w:cstheme="minorHAnsi"/>
          <w:sz w:val="24"/>
          <w:szCs w:val="24"/>
        </w:rPr>
        <w:t xml:space="preserve"> case reports submitted as case presentations</w:t>
      </w:r>
      <w:r w:rsidR="00B52474">
        <w:rPr>
          <w:rFonts w:eastAsia="Calibri" w:cstheme="minorHAnsi"/>
          <w:sz w:val="24"/>
          <w:szCs w:val="24"/>
        </w:rPr>
        <w:t>.</w:t>
      </w:r>
      <w:r w:rsidRPr="00B52474">
        <w:rPr>
          <w:rFonts w:eastAsia="Calibri" w:cstheme="minorHAnsi"/>
          <w:sz w:val="24"/>
          <w:szCs w:val="24"/>
        </w:rPr>
        <w:t xml:space="preserve"> </w:t>
      </w:r>
      <w:r w:rsidR="00B52474">
        <w:rPr>
          <w:rFonts w:eastAsia="Calibri" w:cstheme="minorHAnsi"/>
          <w:sz w:val="24"/>
          <w:szCs w:val="24"/>
        </w:rPr>
        <w:t xml:space="preserve">These will be scheduled in the Autumn term of trainees’ second year of </w:t>
      </w:r>
      <w:r w:rsidR="00F96AC8">
        <w:rPr>
          <w:rFonts w:eastAsia="Calibri" w:cstheme="minorHAnsi"/>
          <w:sz w:val="24"/>
          <w:szCs w:val="24"/>
        </w:rPr>
        <w:t>training but</w:t>
      </w:r>
      <w:r w:rsidR="00B52474">
        <w:rPr>
          <w:rFonts w:eastAsia="Calibri" w:cstheme="minorHAnsi"/>
          <w:sz w:val="24"/>
          <w:szCs w:val="24"/>
        </w:rPr>
        <w:t xml:space="preserve"> will relate to material gathered from clinical work done in Year 1 under the supervision of a BABCP-accredited CBT practitioner.</w:t>
      </w:r>
    </w:p>
    <w:p w14:paraId="1F2C6864" w14:textId="77777777" w:rsidR="00A60C6F" w:rsidRPr="00B52474" w:rsidRDefault="00A60C6F" w:rsidP="00A60C6F">
      <w:pPr>
        <w:spacing w:after="0" w:line="240" w:lineRule="auto"/>
        <w:rPr>
          <w:rFonts w:eastAsia="Calibri" w:cstheme="minorHAnsi"/>
          <w:sz w:val="24"/>
          <w:szCs w:val="24"/>
        </w:rPr>
      </w:pPr>
    </w:p>
    <w:p w14:paraId="05AD8F69" w14:textId="35079AFF" w:rsidR="00A60C6F" w:rsidRPr="00B52474" w:rsidRDefault="00B90FBE" w:rsidP="00A60C6F">
      <w:pPr>
        <w:spacing w:after="0" w:line="240" w:lineRule="auto"/>
        <w:rPr>
          <w:rFonts w:eastAsia="Calibri" w:cstheme="minorHAnsi"/>
          <w:b/>
          <w:sz w:val="28"/>
          <w:szCs w:val="28"/>
        </w:rPr>
      </w:pPr>
      <w:r w:rsidRPr="00B52474">
        <w:rPr>
          <w:rFonts w:eastAsia="Calibri" w:cstheme="minorHAnsi"/>
          <w:b/>
          <w:sz w:val="28"/>
          <w:szCs w:val="28"/>
        </w:rPr>
        <w:t xml:space="preserve">Presentation </w:t>
      </w:r>
      <w:r w:rsidR="00FA5D29" w:rsidRPr="00B52474">
        <w:rPr>
          <w:rFonts w:eastAsia="Calibri" w:cstheme="minorHAnsi"/>
          <w:b/>
          <w:sz w:val="28"/>
          <w:szCs w:val="28"/>
        </w:rPr>
        <w:t>Format</w:t>
      </w:r>
    </w:p>
    <w:p w14:paraId="6E6362C5" w14:textId="78FA1869" w:rsidR="00A60C6F" w:rsidRPr="00B52474" w:rsidRDefault="00A60C6F" w:rsidP="00A60C6F">
      <w:pPr>
        <w:spacing w:after="0" w:line="240" w:lineRule="auto"/>
        <w:rPr>
          <w:rFonts w:eastAsia="Calibri" w:cstheme="minorHAnsi"/>
          <w:sz w:val="24"/>
          <w:szCs w:val="24"/>
        </w:rPr>
      </w:pPr>
      <w:r w:rsidRPr="00B52474">
        <w:rPr>
          <w:rFonts w:eastAsia="Calibri" w:cstheme="minorHAnsi"/>
          <w:sz w:val="24"/>
          <w:szCs w:val="24"/>
        </w:rPr>
        <w:t xml:space="preserve">The additional </w:t>
      </w:r>
      <w:r w:rsidR="00B52474" w:rsidRPr="00B52474">
        <w:rPr>
          <w:rFonts w:eastAsia="Calibri" w:cstheme="minorHAnsi"/>
          <w:sz w:val="24"/>
          <w:szCs w:val="24"/>
        </w:rPr>
        <w:t>verbally</w:t>
      </w:r>
      <w:r w:rsidR="00B52474">
        <w:rPr>
          <w:rFonts w:eastAsia="Calibri" w:cstheme="minorHAnsi"/>
          <w:sz w:val="24"/>
          <w:szCs w:val="24"/>
        </w:rPr>
        <w:t xml:space="preserve"> presented</w:t>
      </w:r>
      <w:r w:rsidR="00FA5D29" w:rsidRPr="00B52474">
        <w:rPr>
          <w:rFonts w:eastAsia="Calibri" w:cstheme="minorHAnsi"/>
          <w:sz w:val="24"/>
          <w:szCs w:val="24"/>
        </w:rPr>
        <w:t xml:space="preserve"> case reports</w:t>
      </w:r>
      <w:r w:rsidR="00B90FBE" w:rsidRPr="00B52474">
        <w:rPr>
          <w:rFonts w:eastAsia="Calibri" w:cstheme="minorHAnsi"/>
          <w:sz w:val="24"/>
          <w:szCs w:val="24"/>
        </w:rPr>
        <w:t xml:space="preserve"> </w:t>
      </w:r>
      <w:r w:rsidR="00B52474">
        <w:rPr>
          <w:rFonts w:eastAsia="Calibri" w:cstheme="minorHAnsi"/>
          <w:sz w:val="24"/>
          <w:szCs w:val="24"/>
        </w:rPr>
        <w:t xml:space="preserve">must each </w:t>
      </w:r>
      <w:r w:rsidR="00FA5D29" w:rsidRPr="00B52474">
        <w:rPr>
          <w:rFonts w:eastAsia="Calibri" w:cstheme="minorHAnsi"/>
          <w:sz w:val="24"/>
          <w:szCs w:val="24"/>
        </w:rPr>
        <w:t xml:space="preserve">be </w:t>
      </w:r>
      <w:r w:rsidR="00FA5D29" w:rsidRPr="00B52474">
        <w:rPr>
          <w:rFonts w:eastAsia="Calibri" w:cstheme="minorHAnsi"/>
          <w:b/>
          <w:bCs/>
          <w:sz w:val="24"/>
          <w:szCs w:val="24"/>
        </w:rPr>
        <w:t>30 minutes</w:t>
      </w:r>
      <w:r w:rsidR="00FA5D29" w:rsidRPr="00B52474">
        <w:rPr>
          <w:rFonts w:eastAsia="Calibri" w:cstheme="minorHAnsi"/>
          <w:sz w:val="24"/>
          <w:szCs w:val="24"/>
        </w:rPr>
        <w:t xml:space="preserve"> in length and include an opportunity for the assessor(s) to ask questions. </w:t>
      </w:r>
      <w:r w:rsidR="003E234E" w:rsidRPr="00B52474">
        <w:rPr>
          <w:rFonts w:eastAsia="Calibri" w:cstheme="minorHAnsi"/>
          <w:sz w:val="24"/>
          <w:szCs w:val="24"/>
        </w:rPr>
        <w:t xml:space="preserve">Presenters will need to plan their presentation to adhere to the time limit in the same way that a word count would be observed in a written piece of work. </w:t>
      </w:r>
    </w:p>
    <w:p w14:paraId="42041BEE" w14:textId="77777777" w:rsidR="00BA3A20" w:rsidRPr="00B52474" w:rsidRDefault="00BA3A20" w:rsidP="00A60C6F">
      <w:pPr>
        <w:spacing w:after="0" w:line="240" w:lineRule="auto"/>
        <w:rPr>
          <w:rFonts w:eastAsia="Calibri" w:cstheme="minorHAnsi"/>
          <w:sz w:val="24"/>
          <w:szCs w:val="24"/>
        </w:rPr>
      </w:pPr>
    </w:p>
    <w:p w14:paraId="13F1B641" w14:textId="34E76690" w:rsidR="00FA5D29" w:rsidRPr="00B52474" w:rsidRDefault="00FA5D29" w:rsidP="00A60C6F">
      <w:pPr>
        <w:spacing w:after="0" w:line="240" w:lineRule="auto"/>
        <w:rPr>
          <w:rFonts w:eastAsia="Calibri" w:cstheme="minorHAnsi"/>
          <w:sz w:val="24"/>
          <w:szCs w:val="24"/>
        </w:rPr>
      </w:pPr>
      <w:r w:rsidRPr="00B52474">
        <w:rPr>
          <w:rFonts w:eastAsia="Calibri" w:cstheme="minorHAnsi"/>
          <w:sz w:val="24"/>
          <w:szCs w:val="24"/>
        </w:rPr>
        <w:t>As with written case reports, the presentation should be commensurate with the standards expected of a healthcare profession with a post-graduate level qualification</w:t>
      </w:r>
      <w:r w:rsidR="003E234E" w:rsidRPr="00B52474">
        <w:rPr>
          <w:rFonts w:eastAsia="Calibri" w:cstheme="minorHAnsi"/>
          <w:sz w:val="24"/>
          <w:szCs w:val="24"/>
        </w:rPr>
        <w:t>.</w:t>
      </w:r>
      <w:r w:rsidRPr="00B52474">
        <w:rPr>
          <w:rFonts w:eastAsia="Calibri" w:cstheme="minorHAnsi"/>
          <w:sz w:val="24"/>
          <w:szCs w:val="24"/>
        </w:rPr>
        <w:t xml:space="preserve"> </w:t>
      </w:r>
    </w:p>
    <w:p w14:paraId="75D0FF2C" w14:textId="77777777" w:rsidR="00A60C6F" w:rsidRPr="00B52474" w:rsidRDefault="00A60C6F" w:rsidP="00A60C6F">
      <w:pPr>
        <w:spacing w:after="0" w:line="240" w:lineRule="auto"/>
        <w:rPr>
          <w:rFonts w:eastAsia="Calibri" w:cstheme="minorHAnsi"/>
          <w:sz w:val="24"/>
          <w:szCs w:val="24"/>
        </w:rPr>
      </w:pPr>
    </w:p>
    <w:p w14:paraId="6DDA327E" w14:textId="0F2200A8" w:rsidR="00A60C6F" w:rsidRPr="00B52474" w:rsidRDefault="00A60C6F" w:rsidP="00A60C6F">
      <w:pPr>
        <w:spacing w:after="0" w:line="240" w:lineRule="auto"/>
        <w:rPr>
          <w:rFonts w:eastAsia="Calibri" w:cstheme="minorHAnsi"/>
          <w:b/>
          <w:sz w:val="24"/>
          <w:szCs w:val="24"/>
        </w:rPr>
      </w:pPr>
      <w:r w:rsidRPr="00B52474">
        <w:rPr>
          <w:rFonts w:eastAsia="Calibri" w:cstheme="minorHAnsi"/>
          <w:b/>
          <w:sz w:val="24"/>
          <w:szCs w:val="24"/>
        </w:rPr>
        <w:t xml:space="preserve">Structure of the </w:t>
      </w:r>
      <w:r w:rsidR="00FA5D29" w:rsidRPr="00B52474">
        <w:rPr>
          <w:rFonts w:eastAsia="Calibri" w:cstheme="minorHAnsi"/>
          <w:b/>
          <w:sz w:val="24"/>
          <w:szCs w:val="24"/>
        </w:rPr>
        <w:t>presentation</w:t>
      </w:r>
      <w:r w:rsidR="006F678E">
        <w:rPr>
          <w:rFonts w:eastAsia="Calibri" w:cstheme="minorHAnsi"/>
          <w:b/>
          <w:sz w:val="24"/>
          <w:szCs w:val="24"/>
        </w:rPr>
        <w:t>:</w:t>
      </w:r>
    </w:p>
    <w:p w14:paraId="54CA5A30" w14:textId="77777777" w:rsidR="00A60C6F" w:rsidRPr="00B52474" w:rsidRDefault="00A60C6F" w:rsidP="00A60C6F">
      <w:pPr>
        <w:spacing w:after="0" w:line="240" w:lineRule="auto"/>
        <w:rPr>
          <w:rFonts w:eastAsia="Calibri" w:cstheme="minorHAnsi"/>
          <w:sz w:val="24"/>
          <w:szCs w:val="24"/>
        </w:rPr>
      </w:pPr>
    </w:p>
    <w:p w14:paraId="1C5C1456" w14:textId="77777777" w:rsidR="006F678E" w:rsidRDefault="00F56FCB" w:rsidP="00F56FCB">
      <w:pPr>
        <w:pStyle w:val="ListParagraph"/>
        <w:numPr>
          <w:ilvl w:val="0"/>
          <w:numId w:val="12"/>
        </w:numPr>
        <w:spacing w:after="0" w:line="240" w:lineRule="auto"/>
        <w:rPr>
          <w:rFonts w:eastAsia="Calibri" w:cstheme="minorHAnsi"/>
          <w:b/>
          <w:sz w:val="24"/>
          <w:szCs w:val="24"/>
        </w:rPr>
      </w:pPr>
      <w:r w:rsidRPr="00B52474">
        <w:rPr>
          <w:rFonts w:eastAsia="Calibri" w:cstheme="minorHAnsi"/>
          <w:b/>
          <w:sz w:val="24"/>
          <w:szCs w:val="24"/>
        </w:rPr>
        <w:t>Background to the case and relevant contextual information</w:t>
      </w:r>
    </w:p>
    <w:p w14:paraId="0422018D" w14:textId="09C1AF67" w:rsidR="00F56FCB" w:rsidRPr="006F678E" w:rsidRDefault="00F56FCB" w:rsidP="006F678E">
      <w:pPr>
        <w:pStyle w:val="ListParagraph"/>
        <w:spacing w:after="0" w:line="240" w:lineRule="auto"/>
        <w:rPr>
          <w:rFonts w:eastAsia="Calibri" w:cstheme="minorHAnsi"/>
          <w:b/>
          <w:sz w:val="24"/>
          <w:szCs w:val="24"/>
        </w:rPr>
      </w:pPr>
      <w:r w:rsidRPr="006F678E">
        <w:rPr>
          <w:rFonts w:eastAsia="Calibri" w:cstheme="minorHAnsi"/>
          <w:bCs/>
          <w:sz w:val="24"/>
          <w:szCs w:val="24"/>
        </w:rPr>
        <w:t xml:space="preserve">This includes details of key biographical, </w:t>
      </w:r>
      <w:proofErr w:type="gramStart"/>
      <w:r w:rsidRPr="006F678E">
        <w:rPr>
          <w:rFonts w:eastAsia="Calibri" w:cstheme="minorHAnsi"/>
          <w:bCs/>
          <w:sz w:val="24"/>
          <w:szCs w:val="24"/>
        </w:rPr>
        <w:t>contextual</w:t>
      </w:r>
      <w:proofErr w:type="gramEnd"/>
      <w:r w:rsidRPr="006F678E">
        <w:rPr>
          <w:rFonts w:eastAsia="Calibri" w:cstheme="minorHAnsi"/>
          <w:bCs/>
          <w:sz w:val="24"/>
          <w:szCs w:val="24"/>
        </w:rPr>
        <w:t xml:space="preserve"> and demographic data, as well as the reason for referral. The case should be related to the relevant literature. Confidentiality should be preserved, anonymising some </w:t>
      </w:r>
      <w:proofErr w:type="gramStart"/>
      <w:r w:rsidRPr="006F678E">
        <w:rPr>
          <w:rFonts w:eastAsia="Calibri" w:cstheme="minorHAnsi"/>
          <w:bCs/>
          <w:sz w:val="24"/>
          <w:szCs w:val="24"/>
        </w:rPr>
        <w:t>details</w:t>
      </w:r>
      <w:proofErr w:type="gramEnd"/>
      <w:r w:rsidRPr="006F678E">
        <w:rPr>
          <w:rFonts w:eastAsia="Calibri" w:cstheme="minorHAnsi"/>
          <w:bCs/>
          <w:sz w:val="24"/>
          <w:szCs w:val="24"/>
        </w:rPr>
        <w:t xml:space="preserve"> and avoiding unnecessary levels of specificity in others </w:t>
      </w:r>
      <w:r w:rsidR="00246503">
        <w:rPr>
          <w:rFonts w:eastAsia="Calibri" w:cstheme="minorHAnsi"/>
          <w:bCs/>
          <w:sz w:val="24"/>
          <w:szCs w:val="24"/>
        </w:rPr>
        <w:t>(</w:t>
      </w:r>
      <w:r w:rsidRPr="006F678E">
        <w:rPr>
          <w:rFonts w:eastAsia="Calibri" w:cstheme="minorHAnsi"/>
          <w:bCs/>
          <w:sz w:val="24"/>
          <w:szCs w:val="24"/>
        </w:rPr>
        <w:t>e.g., ‘worked in a legal setting’ vs ‘worked in East London as a paralegal secretary’</w:t>
      </w:r>
      <w:r w:rsidR="00246503">
        <w:rPr>
          <w:rFonts w:eastAsia="Calibri" w:cstheme="minorHAnsi"/>
          <w:bCs/>
          <w:sz w:val="24"/>
          <w:szCs w:val="24"/>
        </w:rPr>
        <w:t>)</w:t>
      </w:r>
      <w:r w:rsidRPr="006F678E">
        <w:rPr>
          <w:rFonts w:eastAsia="Calibri" w:cstheme="minorHAnsi"/>
          <w:bCs/>
          <w:sz w:val="24"/>
          <w:szCs w:val="24"/>
        </w:rPr>
        <w:t xml:space="preserve">. </w:t>
      </w:r>
    </w:p>
    <w:p w14:paraId="50CF4A82" w14:textId="3E1F047E" w:rsidR="00F56FCB" w:rsidRDefault="00F56FCB" w:rsidP="00F56FCB">
      <w:pPr>
        <w:spacing w:after="0" w:line="240" w:lineRule="auto"/>
        <w:rPr>
          <w:rFonts w:eastAsia="Calibri" w:cstheme="minorHAnsi"/>
          <w:bCs/>
          <w:sz w:val="24"/>
          <w:szCs w:val="24"/>
        </w:rPr>
      </w:pPr>
    </w:p>
    <w:p w14:paraId="46FC1F6E" w14:textId="77777777" w:rsidR="00F96AC8" w:rsidRPr="00B52474" w:rsidRDefault="00F96AC8" w:rsidP="00F56FCB">
      <w:pPr>
        <w:spacing w:after="0" w:line="240" w:lineRule="auto"/>
        <w:rPr>
          <w:rFonts w:eastAsia="Calibri" w:cstheme="minorHAnsi"/>
          <w:bCs/>
          <w:sz w:val="24"/>
          <w:szCs w:val="24"/>
        </w:rPr>
      </w:pPr>
    </w:p>
    <w:p w14:paraId="1917AF75" w14:textId="77777777" w:rsidR="00BC0B36" w:rsidRDefault="00BC0B36" w:rsidP="00BC0B36">
      <w:pPr>
        <w:pStyle w:val="ListParagraph"/>
        <w:spacing w:after="0" w:line="240" w:lineRule="auto"/>
        <w:rPr>
          <w:rFonts w:eastAsia="Calibri" w:cstheme="minorHAnsi"/>
          <w:b/>
          <w:sz w:val="24"/>
          <w:szCs w:val="24"/>
        </w:rPr>
      </w:pPr>
    </w:p>
    <w:p w14:paraId="326228DE" w14:textId="77777777" w:rsidR="00BC0B36" w:rsidRDefault="00BC0B36" w:rsidP="00BC0B36">
      <w:pPr>
        <w:pStyle w:val="ListParagraph"/>
        <w:spacing w:after="0" w:line="240" w:lineRule="auto"/>
        <w:rPr>
          <w:rFonts w:eastAsia="Calibri" w:cstheme="minorHAnsi"/>
          <w:b/>
          <w:sz w:val="24"/>
          <w:szCs w:val="24"/>
        </w:rPr>
      </w:pPr>
    </w:p>
    <w:p w14:paraId="2E02A838" w14:textId="77777777" w:rsidR="00BC0B36" w:rsidRDefault="00BC0B36" w:rsidP="00BC0B36">
      <w:pPr>
        <w:pStyle w:val="ListParagraph"/>
        <w:spacing w:after="0" w:line="240" w:lineRule="auto"/>
        <w:rPr>
          <w:rFonts w:eastAsia="Calibri" w:cstheme="minorHAnsi"/>
          <w:b/>
          <w:sz w:val="24"/>
          <w:szCs w:val="24"/>
        </w:rPr>
      </w:pPr>
    </w:p>
    <w:p w14:paraId="0420AD27" w14:textId="77777777" w:rsidR="00BC0B36" w:rsidRDefault="00BC0B36" w:rsidP="00BC0B36">
      <w:pPr>
        <w:pStyle w:val="ListParagraph"/>
        <w:spacing w:after="0" w:line="240" w:lineRule="auto"/>
        <w:rPr>
          <w:rFonts w:eastAsia="Calibri" w:cstheme="minorHAnsi"/>
          <w:b/>
          <w:sz w:val="24"/>
          <w:szCs w:val="24"/>
        </w:rPr>
      </w:pPr>
    </w:p>
    <w:p w14:paraId="1F60FC96" w14:textId="77777777" w:rsidR="00BC0B36" w:rsidRDefault="00BC0B36" w:rsidP="00BC0B36">
      <w:pPr>
        <w:pStyle w:val="ListParagraph"/>
        <w:spacing w:after="0" w:line="240" w:lineRule="auto"/>
        <w:rPr>
          <w:rFonts w:eastAsia="Calibri" w:cstheme="minorHAnsi"/>
          <w:b/>
          <w:sz w:val="24"/>
          <w:szCs w:val="24"/>
        </w:rPr>
      </w:pPr>
    </w:p>
    <w:p w14:paraId="0DDC4D3A" w14:textId="749F53DB" w:rsidR="00BC0B36" w:rsidRDefault="00F56FCB" w:rsidP="00F56FCB">
      <w:pPr>
        <w:pStyle w:val="ListParagraph"/>
        <w:numPr>
          <w:ilvl w:val="0"/>
          <w:numId w:val="12"/>
        </w:numPr>
        <w:spacing w:after="0" w:line="240" w:lineRule="auto"/>
        <w:rPr>
          <w:rFonts w:eastAsia="Calibri" w:cstheme="minorHAnsi"/>
          <w:b/>
          <w:sz w:val="24"/>
          <w:szCs w:val="24"/>
        </w:rPr>
      </w:pPr>
      <w:r w:rsidRPr="00B52474">
        <w:rPr>
          <w:rFonts w:eastAsia="Calibri" w:cstheme="minorHAnsi"/>
          <w:b/>
          <w:sz w:val="24"/>
          <w:szCs w:val="24"/>
        </w:rPr>
        <w:t>Presenting Problems</w:t>
      </w:r>
    </w:p>
    <w:p w14:paraId="601D0DED" w14:textId="4ED14B3A" w:rsidR="00F56FCB" w:rsidRPr="00BC0B36" w:rsidRDefault="00F56FCB" w:rsidP="00BC0B36">
      <w:pPr>
        <w:pStyle w:val="ListParagraph"/>
        <w:spacing w:after="0" w:line="240" w:lineRule="auto"/>
        <w:rPr>
          <w:rFonts w:eastAsia="Calibri" w:cstheme="minorHAnsi"/>
          <w:b/>
          <w:sz w:val="24"/>
          <w:szCs w:val="24"/>
        </w:rPr>
      </w:pPr>
      <w:r w:rsidRPr="00BC0B36">
        <w:rPr>
          <w:rFonts w:eastAsia="Calibri" w:cstheme="minorHAnsi"/>
          <w:bCs/>
          <w:sz w:val="24"/>
          <w:szCs w:val="24"/>
        </w:rPr>
        <w:t>This includes an outline of your assessment of the presenting problem, with reference to a diagnosis in accordance with a recognised classification system</w:t>
      </w:r>
      <w:r w:rsidR="00BC0B36">
        <w:rPr>
          <w:rFonts w:eastAsia="Calibri" w:cstheme="minorHAnsi"/>
          <w:bCs/>
          <w:sz w:val="24"/>
          <w:szCs w:val="24"/>
        </w:rPr>
        <w:t xml:space="preserve"> (referenced accurately)</w:t>
      </w:r>
      <w:r w:rsidR="00DC3A7A" w:rsidRPr="00BC0B36">
        <w:rPr>
          <w:rFonts w:eastAsia="Calibri" w:cstheme="minorHAnsi"/>
          <w:bCs/>
          <w:sz w:val="24"/>
          <w:szCs w:val="24"/>
        </w:rPr>
        <w:t>, and appropriate treatment goals</w:t>
      </w:r>
      <w:r w:rsidRPr="00BC0B36">
        <w:rPr>
          <w:rFonts w:eastAsia="Calibri" w:cstheme="minorHAnsi"/>
          <w:bCs/>
          <w:sz w:val="24"/>
          <w:szCs w:val="24"/>
        </w:rPr>
        <w:t xml:space="preserve">. Scores in standard and idiographic measures should be reported (referenced as appropriate) as well as other relevant details such as medication use, an outline of any previous treatment and current coping. </w:t>
      </w:r>
    </w:p>
    <w:p w14:paraId="7F1DC64F" w14:textId="344DCD72" w:rsidR="00844B3C" w:rsidRPr="00B52474" w:rsidRDefault="00844B3C" w:rsidP="00F56FCB">
      <w:pPr>
        <w:spacing w:after="0" w:line="240" w:lineRule="auto"/>
        <w:rPr>
          <w:rFonts w:eastAsia="Calibri" w:cstheme="minorHAnsi"/>
          <w:b/>
          <w:sz w:val="24"/>
          <w:szCs w:val="24"/>
        </w:rPr>
      </w:pPr>
    </w:p>
    <w:p w14:paraId="7A9C2C3D" w14:textId="77777777" w:rsidR="00BC0B36" w:rsidRDefault="00844B3C" w:rsidP="00844B3C">
      <w:pPr>
        <w:pStyle w:val="ListParagraph"/>
        <w:numPr>
          <w:ilvl w:val="0"/>
          <w:numId w:val="12"/>
        </w:numPr>
        <w:spacing w:after="0" w:line="240" w:lineRule="auto"/>
        <w:rPr>
          <w:rFonts w:eastAsia="Calibri" w:cstheme="minorHAnsi"/>
          <w:b/>
          <w:sz w:val="24"/>
          <w:szCs w:val="24"/>
        </w:rPr>
      </w:pPr>
      <w:r w:rsidRPr="00B52474">
        <w:rPr>
          <w:rFonts w:eastAsia="Calibri" w:cstheme="minorHAnsi"/>
          <w:b/>
          <w:sz w:val="24"/>
          <w:szCs w:val="24"/>
        </w:rPr>
        <w:t>Theory-practice links and case conceptualisation</w:t>
      </w:r>
    </w:p>
    <w:p w14:paraId="43242656" w14:textId="1F4E1AC1" w:rsidR="00844B3C" w:rsidRPr="00BC0B36" w:rsidRDefault="00844B3C" w:rsidP="00BC0B36">
      <w:pPr>
        <w:pStyle w:val="ListParagraph"/>
        <w:spacing w:after="0" w:line="240" w:lineRule="auto"/>
        <w:rPr>
          <w:rFonts w:eastAsia="Calibri" w:cstheme="minorHAnsi"/>
          <w:b/>
          <w:sz w:val="24"/>
          <w:szCs w:val="24"/>
        </w:rPr>
      </w:pPr>
      <w:r w:rsidRPr="00BC0B36">
        <w:rPr>
          <w:rFonts w:eastAsia="Calibri" w:cstheme="minorHAnsi"/>
          <w:bCs/>
          <w:sz w:val="24"/>
          <w:szCs w:val="24"/>
        </w:rPr>
        <w:t>An evidence-based, specific CBT model should be used as a framework for conceptualisation</w:t>
      </w:r>
      <w:r w:rsidR="00BC0B36">
        <w:rPr>
          <w:rFonts w:eastAsia="Calibri" w:cstheme="minorHAnsi"/>
          <w:bCs/>
          <w:sz w:val="24"/>
          <w:szCs w:val="24"/>
        </w:rPr>
        <w:t xml:space="preserve"> (this can include a generic longitudinal CBT formulation, or a longitudinal CFT formulation)</w:t>
      </w:r>
      <w:r w:rsidRPr="00BC0B36">
        <w:rPr>
          <w:rFonts w:eastAsia="Calibri" w:cstheme="minorHAnsi"/>
          <w:bCs/>
          <w:sz w:val="24"/>
          <w:szCs w:val="24"/>
        </w:rPr>
        <w:t>.</w:t>
      </w:r>
      <w:r w:rsidR="00BC0B36">
        <w:rPr>
          <w:rFonts w:eastAsia="Calibri" w:cstheme="minorHAnsi"/>
          <w:bCs/>
          <w:sz w:val="24"/>
          <w:szCs w:val="24"/>
        </w:rPr>
        <w:t xml:space="preserve">  A 5Ps model is </w:t>
      </w:r>
      <w:r w:rsidR="00BC0B36" w:rsidRPr="00246503">
        <w:rPr>
          <w:rFonts w:eastAsia="Calibri" w:cstheme="minorHAnsi"/>
          <w:bCs/>
          <w:sz w:val="24"/>
          <w:szCs w:val="24"/>
          <w:u w:val="single"/>
        </w:rPr>
        <w:t>not</w:t>
      </w:r>
      <w:r w:rsidR="00BC0B36">
        <w:rPr>
          <w:rFonts w:eastAsia="Calibri" w:cstheme="minorHAnsi"/>
          <w:bCs/>
          <w:sz w:val="24"/>
          <w:szCs w:val="24"/>
        </w:rPr>
        <w:t xml:space="preserve"> appropriate as a formulation. </w:t>
      </w:r>
      <w:r w:rsidRPr="00BC0B36">
        <w:rPr>
          <w:rFonts w:eastAsia="Calibri" w:cstheme="minorHAnsi"/>
          <w:bCs/>
          <w:sz w:val="24"/>
          <w:szCs w:val="24"/>
        </w:rPr>
        <w:t xml:space="preserve">Relevant details would include maintenance cycles, triggers/critical incidents, and underlying beliefs and experiences which have contributed to and reinforced these. A formulation diagram should be present. Missing or unclear data </w:t>
      </w:r>
      <w:r w:rsidR="00C77F27" w:rsidRPr="00BC0B36">
        <w:rPr>
          <w:rFonts w:eastAsia="Calibri" w:cstheme="minorHAnsi"/>
          <w:bCs/>
          <w:sz w:val="24"/>
          <w:szCs w:val="24"/>
        </w:rPr>
        <w:t>should</w:t>
      </w:r>
      <w:r w:rsidRPr="00BC0B36">
        <w:rPr>
          <w:rFonts w:eastAsia="Calibri" w:cstheme="minorHAnsi"/>
          <w:bCs/>
          <w:sz w:val="24"/>
          <w:szCs w:val="24"/>
        </w:rPr>
        <w:t xml:space="preserve"> be identified. There should be clear working-hypotheses about the originating and maintaining factors. </w:t>
      </w:r>
    </w:p>
    <w:p w14:paraId="0396FCAE" w14:textId="52685263" w:rsidR="00844B3C" w:rsidRPr="00B52474" w:rsidRDefault="00844B3C" w:rsidP="00844B3C">
      <w:pPr>
        <w:spacing w:after="0" w:line="240" w:lineRule="auto"/>
        <w:rPr>
          <w:rFonts w:eastAsia="Calibri" w:cstheme="minorHAnsi"/>
          <w:bCs/>
          <w:sz w:val="24"/>
          <w:szCs w:val="24"/>
        </w:rPr>
      </w:pPr>
    </w:p>
    <w:p w14:paraId="53AD8948" w14:textId="77777777" w:rsidR="00BC0B36" w:rsidRDefault="00844B3C" w:rsidP="00844B3C">
      <w:pPr>
        <w:pStyle w:val="ListParagraph"/>
        <w:numPr>
          <w:ilvl w:val="0"/>
          <w:numId w:val="12"/>
        </w:numPr>
        <w:spacing w:after="0" w:line="240" w:lineRule="auto"/>
        <w:rPr>
          <w:rFonts w:eastAsia="Calibri" w:cstheme="minorHAnsi"/>
          <w:b/>
          <w:sz w:val="24"/>
          <w:szCs w:val="24"/>
        </w:rPr>
      </w:pPr>
      <w:r w:rsidRPr="00B52474">
        <w:rPr>
          <w:rFonts w:eastAsia="Calibri" w:cstheme="minorHAnsi"/>
          <w:b/>
          <w:sz w:val="24"/>
          <w:szCs w:val="24"/>
        </w:rPr>
        <w:t>Course of Treatment</w:t>
      </w:r>
    </w:p>
    <w:p w14:paraId="699AD926" w14:textId="73CB273F" w:rsidR="00844B3C" w:rsidRPr="00BC0B36" w:rsidRDefault="00844B3C" w:rsidP="00BC0B36">
      <w:pPr>
        <w:pStyle w:val="ListParagraph"/>
        <w:spacing w:after="0" w:line="240" w:lineRule="auto"/>
        <w:rPr>
          <w:rFonts w:eastAsia="Calibri" w:cstheme="minorHAnsi"/>
          <w:b/>
          <w:sz w:val="24"/>
          <w:szCs w:val="24"/>
        </w:rPr>
      </w:pPr>
      <w:r w:rsidRPr="00BC0B36">
        <w:rPr>
          <w:rFonts w:eastAsia="Calibri" w:cstheme="minorHAnsi"/>
          <w:bCs/>
          <w:sz w:val="24"/>
          <w:szCs w:val="24"/>
        </w:rPr>
        <w:t xml:space="preserve">This includes a description of the CBT methods used, linked to the relevant theory. Where relevant, it is helpful to show the continued refinement of the case conceptualisation. If any difficulties arose in therapy, these can be described and linked to understanding of the case. A therapy blueprint could be included, as appropriate. </w:t>
      </w:r>
    </w:p>
    <w:p w14:paraId="3621AB74" w14:textId="44BB4C12" w:rsidR="00844B3C" w:rsidRPr="00B52474" w:rsidRDefault="00844B3C" w:rsidP="00844B3C">
      <w:pPr>
        <w:spacing w:after="0" w:line="240" w:lineRule="auto"/>
        <w:rPr>
          <w:rFonts w:eastAsia="Calibri" w:cstheme="minorHAnsi"/>
          <w:bCs/>
          <w:sz w:val="24"/>
          <w:szCs w:val="24"/>
        </w:rPr>
      </w:pPr>
    </w:p>
    <w:p w14:paraId="54A48C72" w14:textId="77777777" w:rsidR="00BC0B36" w:rsidRDefault="00DC3A7A" w:rsidP="00DC3A7A">
      <w:pPr>
        <w:pStyle w:val="ListParagraph"/>
        <w:numPr>
          <w:ilvl w:val="0"/>
          <w:numId w:val="12"/>
        </w:numPr>
        <w:spacing w:after="0" w:line="240" w:lineRule="auto"/>
        <w:rPr>
          <w:rFonts w:eastAsia="Calibri" w:cstheme="minorHAnsi"/>
          <w:b/>
          <w:sz w:val="24"/>
          <w:szCs w:val="24"/>
        </w:rPr>
      </w:pPr>
      <w:r w:rsidRPr="00B52474">
        <w:rPr>
          <w:rFonts w:eastAsia="Calibri" w:cstheme="minorHAnsi"/>
          <w:b/>
          <w:sz w:val="24"/>
          <w:szCs w:val="24"/>
        </w:rPr>
        <w:t>Outcome</w:t>
      </w:r>
    </w:p>
    <w:p w14:paraId="4595AFE4" w14:textId="53A40803" w:rsidR="00DC3A7A" w:rsidRPr="00BC0B36" w:rsidRDefault="00DC3A7A" w:rsidP="00BC0B36">
      <w:pPr>
        <w:pStyle w:val="ListParagraph"/>
        <w:spacing w:after="0" w:line="240" w:lineRule="auto"/>
        <w:rPr>
          <w:rFonts w:eastAsia="Calibri" w:cstheme="minorHAnsi"/>
          <w:b/>
          <w:sz w:val="24"/>
          <w:szCs w:val="24"/>
        </w:rPr>
      </w:pPr>
      <w:r w:rsidRPr="00BC0B36">
        <w:rPr>
          <w:rFonts w:eastAsia="Calibri" w:cstheme="minorHAnsi"/>
          <w:bCs/>
          <w:sz w:val="24"/>
          <w:szCs w:val="24"/>
        </w:rPr>
        <w:t xml:space="preserve">This includes a description of changes in the original problems and progress towards goals. The standard and idiosyncratic measures </w:t>
      </w:r>
      <w:r w:rsidR="00C77F27" w:rsidRPr="00BC0B36">
        <w:rPr>
          <w:rFonts w:eastAsia="Calibri" w:cstheme="minorHAnsi"/>
          <w:bCs/>
          <w:sz w:val="24"/>
          <w:szCs w:val="24"/>
        </w:rPr>
        <w:t>should</w:t>
      </w:r>
      <w:r w:rsidRPr="00BC0B36">
        <w:rPr>
          <w:rFonts w:eastAsia="Calibri" w:cstheme="minorHAnsi"/>
          <w:bCs/>
          <w:sz w:val="24"/>
          <w:szCs w:val="24"/>
        </w:rPr>
        <w:t xml:space="preserve"> be described and interpreted. If the treatment is still in progress, plans for continuation can be included here. If the treatment ended prematurely, reflections on this linked to the case conceptualisation </w:t>
      </w:r>
      <w:r w:rsidR="00C77F27" w:rsidRPr="00BC0B36">
        <w:rPr>
          <w:rFonts w:eastAsia="Calibri" w:cstheme="minorHAnsi"/>
          <w:bCs/>
          <w:sz w:val="24"/>
          <w:szCs w:val="24"/>
        </w:rPr>
        <w:t>should</w:t>
      </w:r>
      <w:r w:rsidRPr="00BC0B36">
        <w:rPr>
          <w:rFonts w:eastAsia="Calibri" w:cstheme="minorHAnsi"/>
          <w:bCs/>
          <w:sz w:val="24"/>
          <w:szCs w:val="24"/>
        </w:rPr>
        <w:t xml:space="preserve"> be discussed as well as what the therapist would have done if treatment had continued.</w:t>
      </w:r>
      <w:r w:rsidR="00BC0B36">
        <w:rPr>
          <w:rFonts w:eastAsia="Calibri" w:cstheme="minorHAnsi"/>
          <w:bCs/>
          <w:sz w:val="24"/>
          <w:szCs w:val="24"/>
        </w:rPr>
        <w:t xml:space="preserve">  A client does not need to have evidenced improvement for the case to be included as a presentation.  </w:t>
      </w:r>
      <w:r w:rsidRPr="00BC0B36">
        <w:rPr>
          <w:rFonts w:eastAsia="Calibri" w:cstheme="minorHAnsi"/>
          <w:bCs/>
          <w:sz w:val="24"/>
          <w:szCs w:val="24"/>
        </w:rPr>
        <w:t xml:space="preserve"> </w:t>
      </w:r>
    </w:p>
    <w:p w14:paraId="52CB7F5B" w14:textId="63E1B447" w:rsidR="00DC3A7A" w:rsidRPr="00B52474" w:rsidRDefault="00DC3A7A" w:rsidP="00DC3A7A">
      <w:pPr>
        <w:spacing w:after="0" w:line="240" w:lineRule="auto"/>
        <w:rPr>
          <w:rFonts w:eastAsia="Calibri" w:cstheme="minorHAnsi"/>
          <w:bCs/>
          <w:sz w:val="24"/>
          <w:szCs w:val="24"/>
        </w:rPr>
      </w:pPr>
    </w:p>
    <w:p w14:paraId="342CECC8" w14:textId="77777777" w:rsidR="00BC0B36" w:rsidRDefault="00DC3A7A" w:rsidP="00DC3A7A">
      <w:pPr>
        <w:pStyle w:val="ListParagraph"/>
        <w:numPr>
          <w:ilvl w:val="0"/>
          <w:numId w:val="12"/>
        </w:numPr>
        <w:spacing w:after="0" w:line="240" w:lineRule="auto"/>
        <w:rPr>
          <w:rFonts w:eastAsia="Calibri" w:cstheme="minorHAnsi"/>
          <w:b/>
          <w:sz w:val="24"/>
          <w:szCs w:val="24"/>
        </w:rPr>
      </w:pPr>
      <w:r w:rsidRPr="00B52474">
        <w:rPr>
          <w:rFonts w:eastAsia="Calibri" w:cstheme="minorHAnsi"/>
          <w:b/>
          <w:sz w:val="24"/>
          <w:szCs w:val="24"/>
        </w:rPr>
        <w:t>Discussion and case reflections</w:t>
      </w:r>
    </w:p>
    <w:p w14:paraId="39E052B1" w14:textId="58490B69" w:rsidR="00DC3A7A" w:rsidRPr="00BC0B36" w:rsidRDefault="00246503" w:rsidP="00BC0B36">
      <w:pPr>
        <w:pStyle w:val="ListParagraph"/>
        <w:spacing w:after="0" w:line="240" w:lineRule="auto"/>
        <w:rPr>
          <w:rFonts w:eastAsia="Calibri" w:cstheme="minorHAnsi"/>
          <w:b/>
          <w:sz w:val="24"/>
          <w:szCs w:val="24"/>
        </w:rPr>
      </w:pPr>
      <w:r w:rsidRPr="00BC0B36">
        <w:rPr>
          <w:rFonts w:eastAsia="Calibri" w:cstheme="minorHAnsi"/>
          <w:bCs/>
          <w:sz w:val="24"/>
          <w:szCs w:val="24"/>
        </w:rPr>
        <w:t>Several</w:t>
      </w:r>
      <w:r w:rsidR="00DC3A7A" w:rsidRPr="00BC0B36">
        <w:rPr>
          <w:rFonts w:eastAsia="Calibri" w:cstheme="minorHAnsi"/>
          <w:bCs/>
          <w:sz w:val="24"/>
          <w:szCs w:val="24"/>
        </w:rPr>
        <w:t xml:space="preserve"> aspects of the casework could be discussed including the appropriateness of the original formulation and any reformulation; client and therapist factors that helped/hindered the work; and helpful and unhelpful treatment procedures. There will be an opportunity for the </w:t>
      </w:r>
      <w:r w:rsidR="00C77F27" w:rsidRPr="00BC0B36">
        <w:rPr>
          <w:rFonts w:eastAsia="Calibri" w:cstheme="minorHAnsi"/>
          <w:bCs/>
          <w:sz w:val="24"/>
          <w:szCs w:val="24"/>
        </w:rPr>
        <w:t>assessors</w:t>
      </w:r>
      <w:r w:rsidR="00DC3A7A" w:rsidRPr="00BC0B36">
        <w:rPr>
          <w:rFonts w:eastAsia="Calibri" w:cstheme="minorHAnsi"/>
          <w:bCs/>
          <w:sz w:val="24"/>
          <w:szCs w:val="24"/>
        </w:rPr>
        <w:t xml:space="preserve"> to ask questions and for you to reflect upon what went well, what you would do differently etc. </w:t>
      </w:r>
    </w:p>
    <w:p w14:paraId="4E2D2F3D" w14:textId="77777777" w:rsidR="00F56FCB" w:rsidRPr="00B52474" w:rsidRDefault="00F56FCB" w:rsidP="00A60C6F">
      <w:pPr>
        <w:spacing w:after="0" w:line="240" w:lineRule="auto"/>
        <w:rPr>
          <w:rFonts w:eastAsia="Calibri" w:cstheme="minorHAnsi"/>
          <w:sz w:val="24"/>
          <w:szCs w:val="24"/>
        </w:rPr>
      </w:pPr>
    </w:p>
    <w:p w14:paraId="078CD025" w14:textId="77777777" w:rsidR="00BC0B36" w:rsidRDefault="00BC0B36" w:rsidP="00A60C6F">
      <w:pPr>
        <w:spacing w:after="0" w:line="240" w:lineRule="auto"/>
        <w:rPr>
          <w:rFonts w:eastAsia="Calibri" w:cstheme="minorHAnsi"/>
          <w:b/>
          <w:sz w:val="24"/>
          <w:szCs w:val="24"/>
        </w:rPr>
      </w:pPr>
    </w:p>
    <w:p w14:paraId="383DE964" w14:textId="77777777" w:rsidR="00BC0B36" w:rsidRDefault="00BC0B36" w:rsidP="00A60C6F">
      <w:pPr>
        <w:spacing w:after="0" w:line="240" w:lineRule="auto"/>
        <w:rPr>
          <w:rFonts w:eastAsia="Calibri" w:cstheme="minorHAnsi"/>
          <w:b/>
          <w:sz w:val="24"/>
          <w:szCs w:val="24"/>
        </w:rPr>
      </w:pPr>
    </w:p>
    <w:p w14:paraId="482DCDF8" w14:textId="77777777" w:rsidR="00BC0B36" w:rsidRDefault="00BC0B36" w:rsidP="00A60C6F">
      <w:pPr>
        <w:spacing w:after="0" w:line="240" w:lineRule="auto"/>
        <w:rPr>
          <w:rFonts w:eastAsia="Calibri" w:cstheme="minorHAnsi"/>
          <w:b/>
          <w:sz w:val="24"/>
          <w:szCs w:val="24"/>
        </w:rPr>
      </w:pPr>
    </w:p>
    <w:p w14:paraId="57FA300C" w14:textId="77777777" w:rsidR="00BC0B36" w:rsidRDefault="00BC0B36" w:rsidP="00A60C6F">
      <w:pPr>
        <w:spacing w:after="0" w:line="240" w:lineRule="auto"/>
        <w:rPr>
          <w:rFonts w:eastAsia="Calibri" w:cstheme="minorHAnsi"/>
          <w:b/>
          <w:sz w:val="24"/>
          <w:szCs w:val="24"/>
        </w:rPr>
      </w:pPr>
    </w:p>
    <w:p w14:paraId="3682A1D6" w14:textId="77777777" w:rsidR="00BC0B36" w:rsidRDefault="00BC0B36" w:rsidP="00A60C6F">
      <w:pPr>
        <w:spacing w:after="0" w:line="240" w:lineRule="auto"/>
        <w:rPr>
          <w:rFonts w:eastAsia="Calibri" w:cstheme="minorHAnsi"/>
          <w:b/>
          <w:sz w:val="24"/>
          <w:szCs w:val="24"/>
        </w:rPr>
      </w:pPr>
    </w:p>
    <w:p w14:paraId="003CFF65" w14:textId="77777777" w:rsidR="00BC0B36" w:rsidRDefault="00BC0B36" w:rsidP="00A60C6F">
      <w:pPr>
        <w:spacing w:after="0" w:line="240" w:lineRule="auto"/>
        <w:rPr>
          <w:rFonts w:eastAsia="Calibri" w:cstheme="minorHAnsi"/>
          <w:b/>
          <w:sz w:val="24"/>
          <w:szCs w:val="24"/>
        </w:rPr>
      </w:pPr>
    </w:p>
    <w:p w14:paraId="26C3B25E" w14:textId="77777777" w:rsidR="00246503" w:rsidRDefault="00246503" w:rsidP="00A60C6F">
      <w:pPr>
        <w:spacing w:after="0" w:line="240" w:lineRule="auto"/>
        <w:rPr>
          <w:rFonts w:eastAsia="Calibri" w:cstheme="minorHAnsi"/>
          <w:b/>
          <w:sz w:val="28"/>
          <w:szCs w:val="28"/>
        </w:rPr>
      </w:pPr>
    </w:p>
    <w:p w14:paraId="1104F945" w14:textId="054798F5" w:rsidR="00A60C6F" w:rsidRPr="00BC0B36" w:rsidRDefault="00A60C6F" w:rsidP="00A60C6F">
      <w:pPr>
        <w:spacing w:after="0" w:line="240" w:lineRule="auto"/>
        <w:rPr>
          <w:rFonts w:eastAsia="Calibri" w:cstheme="minorHAnsi"/>
          <w:b/>
          <w:sz w:val="28"/>
          <w:szCs w:val="28"/>
        </w:rPr>
      </w:pPr>
      <w:r w:rsidRPr="00BC0B36">
        <w:rPr>
          <w:rFonts w:eastAsia="Calibri" w:cstheme="minorHAnsi"/>
          <w:b/>
          <w:sz w:val="28"/>
          <w:szCs w:val="28"/>
        </w:rPr>
        <w:t xml:space="preserve">Marking </w:t>
      </w:r>
      <w:r w:rsidR="00BC0B36" w:rsidRPr="00BC0B36">
        <w:rPr>
          <w:rFonts w:eastAsia="Calibri" w:cstheme="minorHAnsi"/>
          <w:b/>
          <w:sz w:val="28"/>
          <w:szCs w:val="28"/>
        </w:rPr>
        <w:t>C</w:t>
      </w:r>
      <w:r w:rsidRPr="00BC0B36">
        <w:rPr>
          <w:rFonts w:eastAsia="Calibri" w:cstheme="minorHAnsi"/>
          <w:b/>
          <w:sz w:val="28"/>
          <w:szCs w:val="28"/>
        </w:rPr>
        <w:t>riteria</w:t>
      </w:r>
    </w:p>
    <w:p w14:paraId="06DB9400" w14:textId="77777777" w:rsidR="00A60C6F" w:rsidRPr="00B52474" w:rsidRDefault="00A60C6F" w:rsidP="00A60C6F">
      <w:pPr>
        <w:spacing w:after="0" w:line="240" w:lineRule="auto"/>
        <w:rPr>
          <w:rFonts w:eastAsia="Calibri" w:cstheme="minorHAnsi"/>
          <w:sz w:val="24"/>
          <w:szCs w:val="24"/>
        </w:rPr>
      </w:pPr>
      <w:r w:rsidRPr="00B52474">
        <w:rPr>
          <w:rFonts w:eastAsia="Calibri" w:cstheme="minorHAnsi"/>
          <w:sz w:val="24"/>
          <w:szCs w:val="24"/>
        </w:rPr>
        <w:t>The report should demonstrate the coherent and competent application of a CBT intervention, along with a capacity to reflect accurately on therapy process and any specific clinical, professional or organisational issues that arose in the course of treatment.</w:t>
      </w:r>
    </w:p>
    <w:p w14:paraId="30C985DD" w14:textId="77777777" w:rsidR="00A60C6F" w:rsidRPr="00B52474" w:rsidRDefault="00A60C6F" w:rsidP="00A60C6F">
      <w:pPr>
        <w:spacing w:after="0" w:line="240" w:lineRule="auto"/>
        <w:rPr>
          <w:rFonts w:eastAsia="Calibri" w:cstheme="minorHAnsi"/>
          <w:b/>
          <w:sz w:val="24"/>
          <w:szCs w:val="24"/>
        </w:rPr>
      </w:pPr>
    </w:p>
    <w:p w14:paraId="3E213C29" w14:textId="77777777" w:rsidR="00A60C6F" w:rsidRPr="00B52474" w:rsidRDefault="00A60C6F" w:rsidP="00A60C6F">
      <w:pPr>
        <w:spacing w:after="0" w:line="240" w:lineRule="auto"/>
        <w:rPr>
          <w:rFonts w:eastAsia="Calibri" w:cstheme="minorHAnsi"/>
          <w:sz w:val="24"/>
          <w:szCs w:val="24"/>
        </w:rPr>
      </w:pPr>
      <w:r w:rsidRPr="00B52474">
        <w:rPr>
          <w:rFonts w:eastAsia="Calibri" w:cstheme="minorHAnsi"/>
          <w:b/>
          <w:sz w:val="24"/>
          <w:szCs w:val="24"/>
        </w:rPr>
        <w:t xml:space="preserve">Marking procedure </w:t>
      </w:r>
    </w:p>
    <w:p w14:paraId="5A3E07EA" w14:textId="6DC9A12B" w:rsidR="00A60C6F" w:rsidRPr="00B52474" w:rsidRDefault="00A60C6F" w:rsidP="00A60C6F">
      <w:pPr>
        <w:spacing w:after="0" w:line="240" w:lineRule="auto"/>
        <w:rPr>
          <w:rFonts w:eastAsia="Calibri" w:cstheme="minorHAnsi"/>
          <w:b/>
          <w:sz w:val="24"/>
          <w:szCs w:val="24"/>
        </w:rPr>
      </w:pPr>
      <w:r w:rsidRPr="00B52474">
        <w:rPr>
          <w:rFonts w:eastAsia="Calibri" w:cstheme="minorHAnsi"/>
          <w:sz w:val="24"/>
          <w:szCs w:val="24"/>
        </w:rPr>
        <w:t xml:space="preserve">Each report </w:t>
      </w:r>
      <w:r w:rsidR="00C77F27" w:rsidRPr="00B52474">
        <w:rPr>
          <w:rFonts w:eastAsia="Calibri" w:cstheme="minorHAnsi"/>
          <w:sz w:val="24"/>
          <w:szCs w:val="24"/>
        </w:rPr>
        <w:t xml:space="preserve">will be </w:t>
      </w:r>
      <w:r w:rsidRPr="00B52474">
        <w:rPr>
          <w:rFonts w:eastAsia="Calibri" w:cstheme="minorHAnsi"/>
          <w:sz w:val="24"/>
          <w:szCs w:val="24"/>
        </w:rPr>
        <w:t xml:space="preserve">marked </w:t>
      </w:r>
      <w:r w:rsidR="003E234E" w:rsidRPr="00B52474">
        <w:rPr>
          <w:rFonts w:eastAsia="Calibri" w:cstheme="minorHAnsi"/>
          <w:sz w:val="24"/>
          <w:szCs w:val="24"/>
        </w:rPr>
        <w:t xml:space="preserve">by </w:t>
      </w:r>
      <w:r w:rsidR="00BC0B36">
        <w:rPr>
          <w:rFonts w:eastAsia="Calibri" w:cstheme="minorHAnsi"/>
          <w:sz w:val="24"/>
          <w:szCs w:val="24"/>
        </w:rPr>
        <w:t xml:space="preserve">an assessor who is a </w:t>
      </w:r>
      <w:r w:rsidR="003E234E" w:rsidRPr="00B52474">
        <w:rPr>
          <w:rFonts w:eastAsia="Calibri" w:cstheme="minorHAnsi"/>
          <w:sz w:val="24"/>
          <w:szCs w:val="24"/>
        </w:rPr>
        <w:t>BABCP</w:t>
      </w:r>
      <w:r w:rsidR="00BC0B36">
        <w:rPr>
          <w:rFonts w:eastAsia="Calibri" w:cstheme="minorHAnsi"/>
          <w:sz w:val="24"/>
          <w:szCs w:val="24"/>
        </w:rPr>
        <w:t>-</w:t>
      </w:r>
      <w:r w:rsidR="003E234E" w:rsidRPr="00B52474">
        <w:rPr>
          <w:rFonts w:eastAsia="Calibri" w:cstheme="minorHAnsi"/>
          <w:sz w:val="24"/>
          <w:szCs w:val="24"/>
        </w:rPr>
        <w:t xml:space="preserve">accredited </w:t>
      </w:r>
      <w:r w:rsidR="00F96AC8">
        <w:rPr>
          <w:rFonts w:eastAsia="Calibri" w:cstheme="minorHAnsi"/>
          <w:sz w:val="24"/>
          <w:szCs w:val="24"/>
        </w:rPr>
        <w:t xml:space="preserve">CBT </w:t>
      </w:r>
      <w:r w:rsidR="00BC0B36">
        <w:rPr>
          <w:rFonts w:eastAsia="Calibri" w:cstheme="minorHAnsi"/>
          <w:sz w:val="24"/>
          <w:szCs w:val="24"/>
        </w:rPr>
        <w:t>practitioner</w:t>
      </w:r>
      <w:r w:rsidR="003E234E" w:rsidRPr="00B52474">
        <w:rPr>
          <w:rFonts w:eastAsia="Calibri" w:cstheme="minorHAnsi"/>
          <w:sz w:val="24"/>
          <w:szCs w:val="24"/>
        </w:rPr>
        <w:t xml:space="preserve">. </w:t>
      </w:r>
      <w:r w:rsidR="00BC0B36">
        <w:rPr>
          <w:rFonts w:eastAsia="Calibri" w:cstheme="minorHAnsi"/>
          <w:sz w:val="24"/>
          <w:szCs w:val="24"/>
        </w:rPr>
        <w:t xml:space="preserve"> A</w:t>
      </w:r>
      <w:r w:rsidR="003E234E" w:rsidRPr="00B52474">
        <w:rPr>
          <w:rFonts w:eastAsia="Calibri" w:cstheme="minorHAnsi"/>
          <w:sz w:val="24"/>
          <w:szCs w:val="24"/>
        </w:rPr>
        <w:t xml:space="preserve">ll presentations will be recorded to allow moderation to take place. </w:t>
      </w:r>
      <w:r w:rsidR="00277A42" w:rsidRPr="00B52474">
        <w:rPr>
          <w:rFonts w:eastAsia="Calibri" w:cstheme="minorHAnsi"/>
          <w:b/>
          <w:sz w:val="24"/>
          <w:szCs w:val="24"/>
        </w:rPr>
        <w:t xml:space="preserve"> </w:t>
      </w:r>
    </w:p>
    <w:p w14:paraId="6F4BAB7B" w14:textId="77777777" w:rsidR="00CF53F6" w:rsidRPr="00B52474" w:rsidRDefault="00CF53F6" w:rsidP="00A60C6F">
      <w:pPr>
        <w:spacing w:after="0" w:line="240" w:lineRule="auto"/>
        <w:rPr>
          <w:rFonts w:eastAsia="Calibri" w:cstheme="minorHAnsi"/>
          <w:b/>
          <w:sz w:val="24"/>
          <w:szCs w:val="24"/>
        </w:rPr>
      </w:pPr>
    </w:p>
    <w:p w14:paraId="18C27626" w14:textId="425C7044" w:rsidR="00A60C6F" w:rsidRPr="00B52474" w:rsidRDefault="00A60C6F" w:rsidP="00A60C6F">
      <w:pPr>
        <w:spacing w:after="0" w:line="240" w:lineRule="auto"/>
        <w:rPr>
          <w:rFonts w:eastAsia="Calibri" w:cstheme="minorHAnsi"/>
          <w:b/>
          <w:sz w:val="24"/>
          <w:szCs w:val="24"/>
        </w:rPr>
      </w:pPr>
      <w:r w:rsidRPr="00B52474">
        <w:rPr>
          <w:rFonts w:eastAsia="Calibri" w:cstheme="minorHAnsi"/>
          <w:b/>
          <w:sz w:val="24"/>
          <w:szCs w:val="24"/>
        </w:rPr>
        <w:t>Marking categories</w:t>
      </w:r>
    </w:p>
    <w:p w14:paraId="44A15A45" w14:textId="1D211EE9" w:rsidR="00A60C6F" w:rsidRPr="00BC0B36" w:rsidRDefault="00A60C6F" w:rsidP="00A60C6F">
      <w:pPr>
        <w:spacing w:after="0" w:line="240" w:lineRule="auto"/>
        <w:rPr>
          <w:rFonts w:eastAsia="Calibri" w:cstheme="minorHAnsi"/>
          <w:sz w:val="24"/>
          <w:szCs w:val="24"/>
        </w:rPr>
      </w:pPr>
      <w:r w:rsidRPr="00B52474">
        <w:rPr>
          <w:rFonts w:eastAsia="Calibri" w:cstheme="minorHAnsi"/>
          <w:sz w:val="24"/>
          <w:szCs w:val="24"/>
        </w:rPr>
        <w:t xml:space="preserve">There are </w:t>
      </w:r>
      <w:r w:rsidR="00A243A1" w:rsidRPr="00B52474">
        <w:rPr>
          <w:rFonts w:eastAsia="Calibri" w:cstheme="minorHAnsi"/>
          <w:sz w:val="24"/>
          <w:szCs w:val="24"/>
        </w:rPr>
        <w:t>two</w:t>
      </w:r>
      <w:r w:rsidRPr="00B52474">
        <w:rPr>
          <w:rFonts w:eastAsia="Calibri" w:cstheme="minorHAnsi"/>
          <w:sz w:val="24"/>
          <w:szCs w:val="24"/>
        </w:rPr>
        <w:t xml:space="preserve"> possible marking categories:</w:t>
      </w:r>
      <w:r w:rsidR="00BC0B36">
        <w:rPr>
          <w:rFonts w:eastAsia="Calibri" w:cstheme="minorHAnsi"/>
          <w:sz w:val="24"/>
          <w:szCs w:val="24"/>
        </w:rPr>
        <w:t xml:space="preserve"> </w:t>
      </w:r>
      <w:r w:rsidRPr="00BC0B36">
        <w:rPr>
          <w:rFonts w:eastAsia="Calibri" w:cstheme="minorHAnsi"/>
          <w:sz w:val="24"/>
          <w:szCs w:val="24"/>
          <w:u w:val="single"/>
        </w:rPr>
        <w:t>Pass</w:t>
      </w:r>
      <w:r w:rsidR="00BC0B36">
        <w:rPr>
          <w:rFonts w:eastAsia="Calibri" w:cstheme="minorHAnsi"/>
          <w:sz w:val="24"/>
          <w:szCs w:val="24"/>
        </w:rPr>
        <w:t xml:space="preserve"> or </w:t>
      </w:r>
      <w:r w:rsidRPr="00BC0B36">
        <w:rPr>
          <w:rFonts w:eastAsia="Calibri" w:cstheme="minorHAnsi"/>
          <w:sz w:val="24"/>
          <w:szCs w:val="24"/>
          <w:u w:val="single"/>
        </w:rPr>
        <w:t>Fail</w:t>
      </w:r>
      <w:r w:rsidR="00BC0B36">
        <w:rPr>
          <w:rFonts w:eastAsia="Calibri" w:cstheme="minorHAnsi"/>
          <w:sz w:val="24"/>
          <w:szCs w:val="24"/>
        </w:rPr>
        <w:t xml:space="preserve">.  </w:t>
      </w:r>
      <w:r w:rsidRPr="00B52474">
        <w:rPr>
          <w:rFonts w:eastAsia="Calibri" w:cstheme="minorHAnsi"/>
          <w:sz w:val="24"/>
          <w:szCs w:val="24"/>
        </w:rPr>
        <w:t>The criteria for assignment to these categories are as follows:</w:t>
      </w:r>
    </w:p>
    <w:p w14:paraId="7D10D3FE" w14:textId="77777777" w:rsidR="00A60C6F" w:rsidRPr="00B52474" w:rsidRDefault="00A60C6F" w:rsidP="00A60C6F">
      <w:pPr>
        <w:spacing w:after="0" w:line="240" w:lineRule="auto"/>
        <w:rPr>
          <w:rFonts w:eastAsia="Calibri" w:cstheme="minorHAnsi"/>
          <w:sz w:val="24"/>
          <w:szCs w:val="24"/>
        </w:rPr>
      </w:pPr>
    </w:p>
    <w:p w14:paraId="09A1A9B1" w14:textId="1AAB9881" w:rsidR="00A60C6F" w:rsidRPr="00B52474" w:rsidRDefault="00A60C6F" w:rsidP="00BC0B36">
      <w:pPr>
        <w:spacing w:after="0" w:line="240" w:lineRule="auto"/>
        <w:ind w:firstLine="720"/>
        <w:rPr>
          <w:rFonts w:eastAsia="Calibri" w:cstheme="minorHAnsi"/>
          <w:b/>
          <w:sz w:val="24"/>
          <w:szCs w:val="24"/>
        </w:rPr>
      </w:pPr>
      <w:r w:rsidRPr="00B52474">
        <w:rPr>
          <w:rFonts w:eastAsia="Calibri" w:cstheme="minorHAnsi"/>
          <w:b/>
          <w:sz w:val="24"/>
          <w:szCs w:val="24"/>
        </w:rPr>
        <w:t>Pass</w:t>
      </w:r>
      <w:r w:rsidR="00BC0B36">
        <w:rPr>
          <w:rFonts w:eastAsia="Calibri" w:cstheme="minorHAnsi"/>
          <w:b/>
          <w:sz w:val="24"/>
          <w:szCs w:val="24"/>
        </w:rPr>
        <w:t>:</w:t>
      </w:r>
    </w:p>
    <w:p w14:paraId="19F7ACDE" w14:textId="0DD2BDE4" w:rsidR="00A60C6F" w:rsidRPr="00B52474" w:rsidRDefault="00A60C6F" w:rsidP="00BC0B36">
      <w:pPr>
        <w:spacing w:after="0" w:line="240" w:lineRule="auto"/>
        <w:ind w:left="720"/>
        <w:rPr>
          <w:rFonts w:eastAsia="Calibri" w:cstheme="minorHAnsi"/>
          <w:sz w:val="24"/>
          <w:szCs w:val="24"/>
        </w:rPr>
      </w:pPr>
      <w:r w:rsidRPr="00B52474">
        <w:rPr>
          <w:rFonts w:eastAsia="Calibri" w:cstheme="minorHAnsi"/>
          <w:sz w:val="24"/>
          <w:szCs w:val="24"/>
        </w:rPr>
        <w:t xml:space="preserve">The </w:t>
      </w:r>
      <w:r w:rsidR="00A243A1" w:rsidRPr="00B52474">
        <w:rPr>
          <w:rFonts w:eastAsia="Calibri" w:cstheme="minorHAnsi"/>
          <w:sz w:val="24"/>
          <w:szCs w:val="24"/>
        </w:rPr>
        <w:t>presentation</w:t>
      </w:r>
      <w:r w:rsidRPr="00B52474">
        <w:rPr>
          <w:rFonts w:eastAsia="Calibri" w:cstheme="minorHAnsi"/>
          <w:sz w:val="24"/>
          <w:szCs w:val="24"/>
        </w:rPr>
        <w:t xml:space="preserve"> meets the requirements of the </w:t>
      </w:r>
      <w:r w:rsidR="00686F3E" w:rsidRPr="00B52474">
        <w:rPr>
          <w:rFonts w:eastAsia="Calibri" w:cstheme="minorHAnsi"/>
          <w:sz w:val="24"/>
          <w:szCs w:val="24"/>
        </w:rPr>
        <w:t>assignment</w:t>
      </w:r>
      <w:r w:rsidRPr="00B52474">
        <w:rPr>
          <w:rFonts w:eastAsia="Calibri" w:cstheme="minorHAnsi"/>
          <w:sz w:val="24"/>
          <w:szCs w:val="24"/>
        </w:rPr>
        <w:t xml:space="preserve"> as it stands. This does not necessarily mean that it is “perfect” (though it may be). Feedback and suggestions for improvement provided are intended as learning points, and trainees are advised to take notice of these, including </w:t>
      </w:r>
      <w:r w:rsidR="00C77F27" w:rsidRPr="00B52474">
        <w:rPr>
          <w:rFonts w:eastAsia="Calibri" w:cstheme="minorHAnsi"/>
          <w:sz w:val="24"/>
          <w:szCs w:val="24"/>
        </w:rPr>
        <w:t>when</w:t>
      </w:r>
      <w:r w:rsidRPr="00B52474">
        <w:rPr>
          <w:rFonts w:eastAsia="Calibri" w:cstheme="minorHAnsi"/>
          <w:sz w:val="24"/>
          <w:szCs w:val="24"/>
        </w:rPr>
        <w:t xml:space="preserve"> preparing future reports. There is no obligation for the trainee to make changes to the </w:t>
      </w:r>
      <w:r w:rsidR="00C77F27" w:rsidRPr="00B52474">
        <w:rPr>
          <w:rFonts w:eastAsia="Calibri" w:cstheme="minorHAnsi"/>
          <w:sz w:val="24"/>
          <w:szCs w:val="24"/>
        </w:rPr>
        <w:t>presentation</w:t>
      </w:r>
      <w:r w:rsidRPr="00B52474">
        <w:rPr>
          <w:rFonts w:eastAsia="Calibri" w:cstheme="minorHAnsi"/>
          <w:sz w:val="24"/>
          <w:szCs w:val="24"/>
        </w:rPr>
        <w:t>.</w:t>
      </w:r>
    </w:p>
    <w:p w14:paraId="4DAF71A7" w14:textId="77777777" w:rsidR="00A60C6F" w:rsidRPr="00B52474" w:rsidRDefault="00A60C6F" w:rsidP="00A60C6F">
      <w:pPr>
        <w:spacing w:after="0" w:line="240" w:lineRule="auto"/>
        <w:rPr>
          <w:rFonts w:eastAsia="Calibri" w:cstheme="minorHAnsi"/>
          <w:b/>
          <w:sz w:val="24"/>
          <w:szCs w:val="24"/>
        </w:rPr>
      </w:pPr>
    </w:p>
    <w:p w14:paraId="47429A46" w14:textId="440647C2" w:rsidR="00A60C6F" w:rsidRPr="00B52474" w:rsidRDefault="00A60C6F" w:rsidP="00BC0B36">
      <w:pPr>
        <w:spacing w:after="0" w:line="240" w:lineRule="auto"/>
        <w:ind w:left="720"/>
        <w:rPr>
          <w:rFonts w:eastAsia="Calibri" w:cstheme="minorHAnsi"/>
          <w:b/>
          <w:sz w:val="24"/>
          <w:szCs w:val="24"/>
        </w:rPr>
      </w:pPr>
      <w:r w:rsidRPr="00B52474">
        <w:rPr>
          <w:rFonts w:eastAsia="Calibri" w:cstheme="minorHAnsi"/>
          <w:b/>
          <w:sz w:val="24"/>
          <w:szCs w:val="24"/>
        </w:rPr>
        <w:t>Fail</w:t>
      </w:r>
      <w:r w:rsidR="00BC0B36">
        <w:rPr>
          <w:rFonts w:eastAsia="Calibri" w:cstheme="minorHAnsi"/>
          <w:b/>
          <w:sz w:val="24"/>
          <w:szCs w:val="24"/>
        </w:rPr>
        <w:t>:</w:t>
      </w:r>
    </w:p>
    <w:p w14:paraId="61254991" w14:textId="6EAFF9E3" w:rsidR="00A60C6F" w:rsidRPr="00B52474" w:rsidRDefault="00A60C6F" w:rsidP="00BC0B36">
      <w:pPr>
        <w:spacing w:after="0" w:line="240" w:lineRule="auto"/>
        <w:ind w:left="720"/>
        <w:rPr>
          <w:rFonts w:eastAsia="Calibri" w:cstheme="minorHAnsi"/>
          <w:sz w:val="24"/>
          <w:szCs w:val="24"/>
        </w:rPr>
      </w:pPr>
      <w:r w:rsidRPr="00B52474">
        <w:rPr>
          <w:rFonts w:eastAsia="Calibri" w:cstheme="minorHAnsi"/>
          <w:spacing w:val="-4"/>
          <w:w w:val="105"/>
          <w:sz w:val="24"/>
          <w:szCs w:val="24"/>
        </w:rPr>
        <w:t xml:space="preserve">This category is used when the </w:t>
      </w:r>
      <w:r w:rsidR="00A243A1" w:rsidRPr="00B52474">
        <w:rPr>
          <w:rFonts w:eastAsia="Calibri" w:cstheme="minorHAnsi"/>
          <w:spacing w:val="-4"/>
          <w:w w:val="105"/>
          <w:sz w:val="24"/>
          <w:szCs w:val="24"/>
        </w:rPr>
        <w:t>presentation</w:t>
      </w:r>
      <w:r w:rsidRPr="00B52474">
        <w:rPr>
          <w:rFonts w:eastAsia="Calibri" w:cstheme="minorHAnsi"/>
          <w:spacing w:val="-4"/>
          <w:w w:val="105"/>
          <w:sz w:val="24"/>
          <w:szCs w:val="24"/>
        </w:rPr>
        <w:t xml:space="preserve"> </w:t>
      </w:r>
      <w:r w:rsidR="00686F3E" w:rsidRPr="00B52474">
        <w:rPr>
          <w:rFonts w:eastAsia="Times New Roman" w:cstheme="minorHAnsi"/>
          <w:sz w:val="24"/>
          <w:szCs w:val="24"/>
        </w:rPr>
        <w:t>falls</w:t>
      </w:r>
      <w:r w:rsidRPr="00B52474">
        <w:rPr>
          <w:rFonts w:eastAsia="Times New Roman" w:cstheme="minorHAnsi"/>
          <w:sz w:val="24"/>
          <w:szCs w:val="24"/>
        </w:rPr>
        <w:t xml:space="preserve"> seriously short of expected standards. </w:t>
      </w:r>
      <w:r w:rsidRPr="00B52474">
        <w:rPr>
          <w:rFonts w:eastAsia="Calibri" w:cstheme="minorHAnsi"/>
          <w:sz w:val="24"/>
          <w:szCs w:val="24"/>
        </w:rPr>
        <w:t xml:space="preserve">This would be the case where the clinical work being described does not meet the usual professional standards in essential ways. Specific problems could include work which raises major ethical problems, a clearly inappropriate clinical approach to the case, or a highly confused or incoherent </w:t>
      </w:r>
      <w:r w:rsidR="00A243A1" w:rsidRPr="00B52474">
        <w:rPr>
          <w:rFonts w:eastAsia="Calibri" w:cstheme="minorHAnsi"/>
          <w:sz w:val="24"/>
          <w:szCs w:val="24"/>
        </w:rPr>
        <w:t>presentation</w:t>
      </w:r>
      <w:r w:rsidRPr="00B52474">
        <w:rPr>
          <w:rFonts w:eastAsia="Calibri" w:cstheme="minorHAnsi"/>
          <w:sz w:val="24"/>
          <w:szCs w:val="24"/>
        </w:rPr>
        <w:t>.</w:t>
      </w:r>
      <w:r w:rsidRPr="00B52474">
        <w:rPr>
          <w:rFonts w:eastAsia="Times New Roman" w:cstheme="minorHAnsi"/>
          <w:sz w:val="24"/>
          <w:szCs w:val="24"/>
        </w:rPr>
        <w:t xml:space="preserve"> </w:t>
      </w:r>
    </w:p>
    <w:p w14:paraId="6E842D38" w14:textId="77777777" w:rsidR="00A60C6F" w:rsidRPr="00B52474" w:rsidRDefault="00A60C6F" w:rsidP="00A60C6F">
      <w:pPr>
        <w:spacing w:after="0" w:line="240" w:lineRule="auto"/>
        <w:jc w:val="center"/>
        <w:rPr>
          <w:rFonts w:eastAsia="Calibri" w:cstheme="minorHAnsi"/>
          <w:b/>
          <w:bCs/>
          <w:w w:val="105"/>
          <w:sz w:val="24"/>
          <w:szCs w:val="24"/>
        </w:rPr>
      </w:pPr>
    </w:p>
    <w:p w14:paraId="35F578D4" w14:textId="77777777" w:rsidR="00BA3A20" w:rsidRPr="00B52474" w:rsidRDefault="00BA3A20">
      <w:pPr>
        <w:rPr>
          <w:rFonts w:eastAsia="Calibri" w:cstheme="minorHAnsi"/>
          <w:b/>
          <w:bCs/>
          <w:w w:val="105"/>
          <w:sz w:val="24"/>
          <w:szCs w:val="24"/>
        </w:rPr>
      </w:pPr>
    </w:p>
    <w:p w14:paraId="4D9E0E88" w14:textId="6D0362E2" w:rsidR="00BA3A20" w:rsidRPr="00B52474" w:rsidRDefault="00BA3A20">
      <w:pPr>
        <w:rPr>
          <w:rFonts w:eastAsia="Calibri" w:cstheme="minorHAnsi"/>
          <w:b/>
          <w:bCs/>
          <w:w w:val="105"/>
          <w:sz w:val="24"/>
          <w:szCs w:val="24"/>
        </w:rPr>
      </w:pPr>
      <w:r w:rsidRPr="00B52474">
        <w:rPr>
          <w:rFonts w:eastAsia="Calibri" w:cstheme="minorHAnsi"/>
          <w:b/>
          <w:bCs/>
          <w:w w:val="105"/>
          <w:sz w:val="24"/>
          <w:szCs w:val="24"/>
        </w:rPr>
        <w:br w:type="page"/>
      </w:r>
    </w:p>
    <w:p w14:paraId="336E64F9" w14:textId="35613F5C" w:rsidR="00BA3A20" w:rsidRPr="00B52474" w:rsidRDefault="00BA3A20" w:rsidP="00BA3A20">
      <w:pPr>
        <w:jc w:val="center"/>
        <w:rPr>
          <w:rFonts w:eastAsia="Calibri" w:cstheme="minorHAnsi"/>
          <w:b/>
        </w:rPr>
      </w:pPr>
      <w:r w:rsidRPr="00B52474">
        <w:rPr>
          <w:rFonts w:eastAsia="Calibri" w:cstheme="minorHAnsi"/>
        </w:rPr>
        <w:lastRenderedPageBreak/>
        <w:t xml:space="preserve">                                                          </w:t>
      </w:r>
    </w:p>
    <w:p w14:paraId="3EE604D6" w14:textId="33EA9085" w:rsidR="00BA3A20" w:rsidRPr="00B52474" w:rsidRDefault="00BA3A20">
      <w:pPr>
        <w:rPr>
          <w:rFonts w:eastAsia="Calibri" w:cstheme="minorHAnsi"/>
          <w:b/>
          <w:bCs/>
          <w:w w:val="105"/>
          <w:sz w:val="24"/>
          <w:szCs w:val="24"/>
        </w:rPr>
      </w:pPr>
    </w:p>
    <w:p w14:paraId="564818C3" w14:textId="77777777" w:rsidR="00BA3A20" w:rsidRPr="00B52474" w:rsidRDefault="00BA3A20">
      <w:pPr>
        <w:rPr>
          <w:rFonts w:eastAsia="Calibri" w:cstheme="minorHAnsi"/>
          <w:b/>
          <w:bCs/>
          <w:w w:val="105"/>
          <w:sz w:val="24"/>
          <w:szCs w:val="24"/>
        </w:rPr>
      </w:pPr>
    </w:p>
    <w:p w14:paraId="1BE52042" w14:textId="77777777" w:rsidR="00BC0B36" w:rsidRDefault="00BC0B36" w:rsidP="00BA3A20">
      <w:pPr>
        <w:spacing w:after="0" w:line="240" w:lineRule="auto"/>
        <w:jc w:val="center"/>
        <w:rPr>
          <w:rFonts w:eastAsia="Calibri" w:cstheme="minorHAnsi"/>
          <w:b/>
          <w:sz w:val="24"/>
          <w:szCs w:val="24"/>
        </w:rPr>
      </w:pPr>
    </w:p>
    <w:p w14:paraId="3EF50FC6" w14:textId="77777777" w:rsidR="00BC0B36" w:rsidRDefault="00BC0B36" w:rsidP="00BA3A20">
      <w:pPr>
        <w:spacing w:after="0" w:line="240" w:lineRule="auto"/>
        <w:jc w:val="center"/>
        <w:rPr>
          <w:rFonts w:eastAsia="Calibri" w:cstheme="minorHAnsi"/>
          <w:b/>
          <w:sz w:val="24"/>
          <w:szCs w:val="24"/>
        </w:rPr>
      </w:pPr>
    </w:p>
    <w:p w14:paraId="448D269A" w14:textId="4013496F" w:rsidR="00BA3A20" w:rsidRPr="00BC0B36" w:rsidRDefault="00BA3A20" w:rsidP="00BA3A20">
      <w:pPr>
        <w:spacing w:after="0" w:line="240" w:lineRule="auto"/>
        <w:jc w:val="center"/>
        <w:rPr>
          <w:rFonts w:eastAsia="Calibri" w:cstheme="minorHAnsi"/>
          <w:b/>
          <w:sz w:val="30"/>
          <w:szCs w:val="30"/>
        </w:rPr>
      </w:pPr>
      <w:r w:rsidRPr="00BC0B36">
        <w:rPr>
          <w:rFonts w:eastAsia="Calibri" w:cstheme="minorHAnsi"/>
          <w:b/>
          <w:sz w:val="30"/>
          <w:szCs w:val="30"/>
        </w:rPr>
        <w:t>University College London Doctorate in Clinical Psychology</w:t>
      </w:r>
    </w:p>
    <w:p w14:paraId="760EB7F6" w14:textId="77777777" w:rsidR="00BA3A20" w:rsidRPr="00BC0B36" w:rsidRDefault="00BA3A20" w:rsidP="00BA3A20">
      <w:pPr>
        <w:spacing w:after="0" w:line="240" w:lineRule="auto"/>
        <w:jc w:val="center"/>
        <w:rPr>
          <w:rFonts w:eastAsia="Calibri" w:cstheme="minorHAnsi"/>
          <w:b/>
          <w:sz w:val="30"/>
          <w:szCs w:val="30"/>
        </w:rPr>
      </w:pPr>
      <w:r w:rsidRPr="00BC0B36">
        <w:rPr>
          <w:rFonts w:eastAsia="Calibri" w:cstheme="minorHAnsi"/>
          <w:b/>
          <w:sz w:val="30"/>
          <w:szCs w:val="30"/>
        </w:rPr>
        <w:t>British Association of Behavioural and Cognitive Psychotherapy (BABCP)</w:t>
      </w:r>
    </w:p>
    <w:p w14:paraId="2DB4464A" w14:textId="518FBAF8" w:rsidR="00BA3A20" w:rsidRDefault="00BA3A20" w:rsidP="00BA3A20">
      <w:pPr>
        <w:spacing w:after="0" w:line="240" w:lineRule="auto"/>
        <w:jc w:val="center"/>
        <w:rPr>
          <w:rFonts w:eastAsia="Calibri" w:cstheme="minorHAnsi"/>
          <w:b/>
          <w:sz w:val="24"/>
          <w:szCs w:val="24"/>
        </w:rPr>
      </w:pPr>
    </w:p>
    <w:p w14:paraId="1204A3CC" w14:textId="77777777" w:rsidR="00BC0B36" w:rsidRPr="00B52474" w:rsidRDefault="00BC0B36" w:rsidP="00BA3A20">
      <w:pPr>
        <w:spacing w:after="0" w:line="240" w:lineRule="auto"/>
        <w:jc w:val="center"/>
        <w:rPr>
          <w:rFonts w:eastAsia="Calibri" w:cstheme="minorHAnsi"/>
          <w:b/>
          <w:sz w:val="24"/>
          <w:szCs w:val="24"/>
        </w:rPr>
      </w:pPr>
    </w:p>
    <w:p w14:paraId="77F94A57" w14:textId="1AC6A409" w:rsidR="00BA3A20" w:rsidRPr="00BC0B36" w:rsidRDefault="00BC0B36" w:rsidP="00BA3A20">
      <w:pPr>
        <w:spacing w:after="0" w:line="240" w:lineRule="auto"/>
        <w:jc w:val="center"/>
        <w:rPr>
          <w:rFonts w:eastAsia="Calibri" w:cstheme="minorHAnsi"/>
          <w:b/>
          <w:sz w:val="28"/>
          <w:szCs w:val="28"/>
        </w:rPr>
      </w:pPr>
      <w:r>
        <w:rPr>
          <w:rFonts w:eastAsia="Calibri" w:cstheme="minorHAnsi"/>
          <w:b/>
          <w:sz w:val="28"/>
          <w:szCs w:val="28"/>
        </w:rPr>
        <w:t>Mark Sheet for the a</w:t>
      </w:r>
      <w:r w:rsidR="00BA3A20" w:rsidRPr="00BC0B36">
        <w:rPr>
          <w:rFonts w:eastAsia="Calibri" w:cstheme="minorHAnsi"/>
          <w:b/>
          <w:sz w:val="28"/>
          <w:szCs w:val="28"/>
        </w:rPr>
        <w:t xml:space="preserve">dditional </w:t>
      </w:r>
      <w:r>
        <w:rPr>
          <w:rFonts w:eastAsia="Calibri" w:cstheme="minorHAnsi"/>
          <w:b/>
          <w:sz w:val="28"/>
          <w:szCs w:val="28"/>
        </w:rPr>
        <w:t xml:space="preserve">BABCP </w:t>
      </w:r>
      <w:r w:rsidR="00BA3A20" w:rsidRPr="00BC0B36">
        <w:rPr>
          <w:rFonts w:eastAsia="Calibri" w:cstheme="minorHAnsi"/>
          <w:b/>
          <w:sz w:val="28"/>
          <w:szCs w:val="28"/>
        </w:rPr>
        <w:t xml:space="preserve">CBT </w:t>
      </w:r>
      <w:r>
        <w:rPr>
          <w:rFonts w:eastAsia="Calibri" w:cstheme="minorHAnsi"/>
          <w:b/>
          <w:sz w:val="28"/>
          <w:szCs w:val="28"/>
        </w:rPr>
        <w:t xml:space="preserve">Pathway </w:t>
      </w:r>
      <w:r w:rsidR="00BA3A20" w:rsidRPr="00BC0B36">
        <w:rPr>
          <w:rFonts w:eastAsia="Calibri" w:cstheme="minorHAnsi"/>
          <w:b/>
          <w:sz w:val="28"/>
          <w:szCs w:val="28"/>
        </w:rPr>
        <w:t>case presentations</w:t>
      </w:r>
    </w:p>
    <w:p w14:paraId="617D65E8" w14:textId="22BB703E" w:rsidR="00BA3A20" w:rsidRPr="00B52474" w:rsidRDefault="00BA3A20" w:rsidP="00BA3A20">
      <w:pPr>
        <w:spacing w:after="0" w:line="240" w:lineRule="auto"/>
        <w:jc w:val="center"/>
        <w:rPr>
          <w:rFonts w:eastAsia="Calibri" w:cstheme="minorHAnsi"/>
          <w:b/>
          <w:sz w:val="24"/>
          <w:szCs w:val="24"/>
        </w:rPr>
      </w:pPr>
    </w:p>
    <w:p w14:paraId="108C8C36" w14:textId="77777777" w:rsidR="00BA3A20" w:rsidRPr="00B52474" w:rsidRDefault="00BA3A20">
      <w:pPr>
        <w:rPr>
          <w:rFonts w:eastAsia="Calibri" w:cstheme="minorHAnsi"/>
          <w:b/>
          <w:bCs/>
          <w:w w:val="105"/>
          <w:sz w:val="24"/>
          <w:szCs w:val="24"/>
        </w:rPr>
      </w:pPr>
    </w:p>
    <w:tbl>
      <w:tblPr>
        <w:tblStyle w:val="TableGrid"/>
        <w:tblW w:w="0" w:type="auto"/>
        <w:tblLook w:val="04A0" w:firstRow="1" w:lastRow="0" w:firstColumn="1" w:lastColumn="0" w:noHBand="0" w:noVBand="1"/>
      </w:tblPr>
      <w:tblGrid>
        <w:gridCol w:w="4574"/>
        <w:gridCol w:w="4442"/>
      </w:tblGrid>
      <w:tr w:rsidR="0005159D" w:rsidRPr="00B52474" w14:paraId="1D80240A" w14:textId="77777777" w:rsidTr="009F2743">
        <w:trPr>
          <w:trHeight w:val="852"/>
        </w:trPr>
        <w:tc>
          <w:tcPr>
            <w:tcW w:w="4574" w:type="dxa"/>
          </w:tcPr>
          <w:p w14:paraId="56E492D9" w14:textId="570C8B92" w:rsidR="0005159D" w:rsidRPr="00B52474" w:rsidRDefault="00BA3A20">
            <w:pPr>
              <w:rPr>
                <w:rFonts w:eastAsia="Calibri" w:cstheme="minorHAnsi"/>
                <w:b/>
                <w:bCs/>
                <w:w w:val="105"/>
                <w:sz w:val="24"/>
                <w:szCs w:val="24"/>
              </w:rPr>
            </w:pPr>
            <w:r w:rsidRPr="00B52474">
              <w:rPr>
                <w:rFonts w:eastAsia="Calibri" w:cstheme="minorHAnsi"/>
                <w:b/>
                <w:bCs/>
                <w:w w:val="105"/>
                <w:sz w:val="24"/>
                <w:szCs w:val="24"/>
              </w:rPr>
              <w:t xml:space="preserve"> </w:t>
            </w:r>
          </w:p>
        </w:tc>
        <w:tc>
          <w:tcPr>
            <w:tcW w:w="4442" w:type="dxa"/>
          </w:tcPr>
          <w:p w14:paraId="2AC594AE" w14:textId="77777777" w:rsidR="0005159D" w:rsidRPr="00B52474" w:rsidRDefault="0005159D" w:rsidP="00A243A1">
            <w:pPr>
              <w:jc w:val="center"/>
              <w:rPr>
                <w:rFonts w:eastAsia="Calibri" w:cstheme="minorHAnsi"/>
                <w:b/>
                <w:bCs/>
                <w:w w:val="105"/>
                <w:sz w:val="24"/>
                <w:szCs w:val="24"/>
              </w:rPr>
            </w:pPr>
          </w:p>
          <w:p w14:paraId="19E2666D" w14:textId="2FF83EF6" w:rsidR="0005159D" w:rsidRPr="00B52474" w:rsidRDefault="0005159D" w:rsidP="00A243A1">
            <w:pPr>
              <w:jc w:val="center"/>
              <w:rPr>
                <w:rFonts w:eastAsia="Calibri" w:cstheme="minorHAnsi"/>
                <w:b/>
                <w:bCs/>
                <w:w w:val="105"/>
                <w:sz w:val="24"/>
                <w:szCs w:val="24"/>
              </w:rPr>
            </w:pPr>
            <w:r w:rsidRPr="00B52474">
              <w:rPr>
                <w:rFonts w:eastAsia="Calibri" w:cstheme="minorHAnsi"/>
                <w:b/>
                <w:bCs/>
                <w:w w:val="105"/>
                <w:sz w:val="24"/>
                <w:szCs w:val="24"/>
              </w:rPr>
              <w:t>Comments</w:t>
            </w:r>
          </w:p>
        </w:tc>
      </w:tr>
      <w:tr w:rsidR="0005159D" w:rsidRPr="00B52474" w14:paraId="0BBF6B11" w14:textId="77777777" w:rsidTr="006C6226">
        <w:tc>
          <w:tcPr>
            <w:tcW w:w="4574" w:type="dxa"/>
          </w:tcPr>
          <w:p w14:paraId="4B7459E5" w14:textId="49A98C3E" w:rsidR="0005159D" w:rsidRPr="00B52474" w:rsidRDefault="0005159D">
            <w:pPr>
              <w:rPr>
                <w:rFonts w:eastAsia="Calibri" w:cstheme="minorHAnsi"/>
                <w:b/>
                <w:bCs/>
                <w:w w:val="105"/>
                <w:sz w:val="24"/>
                <w:szCs w:val="24"/>
              </w:rPr>
            </w:pPr>
            <w:r w:rsidRPr="00B52474">
              <w:rPr>
                <w:rFonts w:eastAsia="Calibri" w:cstheme="minorHAnsi"/>
                <w:b/>
                <w:bCs/>
                <w:w w:val="105"/>
                <w:sz w:val="24"/>
                <w:szCs w:val="24"/>
              </w:rPr>
              <w:t>Background to the case and relevant contextual information</w:t>
            </w:r>
          </w:p>
          <w:p w14:paraId="7CEF1808" w14:textId="70E02360" w:rsidR="0005159D" w:rsidRPr="00B52474" w:rsidRDefault="0005159D">
            <w:pPr>
              <w:rPr>
                <w:rFonts w:eastAsia="Calibri" w:cstheme="minorHAnsi"/>
                <w:b/>
                <w:bCs/>
                <w:w w:val="105"/>
                <w:sz w:val="24"/>
                <w:szCs w:val="24"/>
              </w:rPr>
            </w:pPr>
          </w:p>
        </w:tc>
        <w:tc>
          <w:tcPr>
            <w:tcW w:w="4442" w:type="dxa"/>
          </w:tcPr>
          <w:p w14:paraId="7B79D3CD" w14:textId="519BFC11" w:rsidR="0005159D" w:rsidRPr="00B52474" w:rsidRDefault="0005159D">
            <w:pPr>
              <w:rPr>
                <w:rFonts w:eastAsia="Calibri" w:cstheme="minorHAnsi"/>
                <w:b/>
                <w:bCs/>
                <w:w w:val="105"/>
                <w:sz w:val="24"/>
                <w:szCs w:val="24"/>
              </w:rPr>
            </w:pPr>
          </w:p>
        </w:tc>
      </w:tr>
      <w:tr w:rsidR="0005159D" w:rsidRPr="00B52474" w14:paraId="6ED64AB0" w14:textId="77777777" w:rsidTr="00121151">
        <w:tc>
          <w:tcPr>
            <w:tcW w:w="4574" w:type="dxa"/>
          </w:tcPr>
          <w:p w14:paraId="4AFBB8E7" w14:textId="792D726E" w:rsidR="0005159D" w:rsidRPr="00B52474" w:rsidRDefault="0005159D">
            <w:pPr>
              <w:rPr>
                <w:rFonts w:eastAsia="Calibri" w:cstheme="minorHAnsi"/>
                <w:b/>
                <w:bCs/>
                <w:w w:val="105"/>
                <w:sz w:val="24"/>
                <w:szCs w:val="24"/>
              </w:rPr>
            </w:pPr>
            <w:r w:rsidRPr="00B52474">
              <w:rPr>
                <w:rFonts w:eastAsia="Calibri" w:cstheme="minorHAnsi"/>
                <w:b/>
                <w:bCs/>
                <w:w w:val="105"/>
                <w:sz w:val="24"/>
                <w:szCs w:val="24"/>
              </w:rPr>
              <w:t>Presenting Problems</w:t>
            </w:r>
          </w:p>
          <w:p w14:paraId="497B2DF0" w14:textId="19A7873C" w:rsidR="0005159D" w:rsidRPr="00B52474" w:rsidRDefault="0005159D">
            <w:pPr>
              <w:rPr>
                <w:rFonts w:eastAsia="Calibri" w:cstheme="minorHAnsi"/>
                <w:b/>
                <w:bCs/>
                <w:w w:val="105"/>
                <w:sz w:val="24"/>
                <w:szCs w:val="24"/>
              </w:rPr>
            </w:pPr>
          </w:p>
        </w:tc>
        <w:tc>
          <w:tcPr>
            <w:tcW w:w="4442" w:type="dxa"/>
          </w:tcPr>
          <w:p w14:paraId="159E23F6" w14:textId="7C4AF2B9" w:rsidR="0005159D" w:rsidRPr="00B52474" w:rsidRDefault="0005159D">
            <w:pPr>
              <w:rPr>
                <w:rFonts w:eastAsia="Calibri" w:cstheme="minorHAnsi"/>
                <w:b/>
                <w:bCs/>
                <w:w w:val="105"/>
                <w:sz w:val="24"/>
                <w:szCs w:val="24"/>
              </w:rPr>
            </w:pPr>
          </w:p>
        </w:tc>
      </w:tr>
      <w:tr w:rsidR="0005159D" w:rsidRPr="00B52474" w14:paraId="3CD94A86" w14:textId="77777777" w:rsidTr="00506CC9">
        <w:tc>
          <w:tcPr>
            <w:tcW w:w="4574" w:type="dxa"/>
          </w:tcPr>
          <w:p w14:paraId="12D0849D" w14:textId="77777777" w:rsidR="0005159D" w:rsidRPr="00B52474" w:rsidRDefault="0005159D" w:rsidP="002F2139">
            <w:pPr>
              <w:rPr>
                <w:rFonts w:eastAsia="Calibri" w:cstheme="minorHAnsi"/>
                <w:b/>
                <w:bCs/>
                <w:w w:val="105"/>
                <w:sz w:val="24"/>
                <w:szCs w:val="24"/>
              </w:rPr>
            </w:pPr>
            <w:r w:rsidRPr="00B52474">
              <w:rPr>
                <w:rFonts w:eastAsia="Calibri" w:cstheme="minorHAnsi"/>
                <w:b/>
                <w:bCs/>
                <w:w w:val="105"/>
                <w:sz w:val="24"/>
                <w:szCs w:val="24"/>
              </w:rPr>
              <w:t>Theory-practice links and case conceptualisation</w:t>
            </w:r>
          </w:p>
          <w:p w14:paraId="2DFC363A" w14:textId="35F140EC" w:rsidR="0005159D" w:rsidRPr="00B52474" w:rsidRDefault="0005159D" w:rsidP="002F2139">
            <w:pPr>
              <w:rPr>
                <w:rFonts w:eastAsia="Calibri" w:cstheme="minorHAnsi"/>
                <w:b/>
                <w:bCs/>
                <w:w w:val="105"/>
                <w:sz w:val="24"/>
                <w:szCs w:val="24"/>
              </w:rPr>
            </w:pPr>
          </w:p>
        </w:tc>
        <w:tc>
          <w:tcPr>
            <w:tcW w:w="4442" w:type="dxa"/>
          </w:tcPr>
          <w:p w14:paraId="3FB92550" w14:textId="7A816BB0" w:rsidR="0005159D" w:rsidRPr="00B52474" w:rsidRDefault="0005159D">
            <w:pPr>
              <w:rPr>
                <w:rFonts w:eastAsia="Calibri" w:cstheme="minorHAnsi"/>
                <w:b/>
                <w:bCs/>
                <w:w w:val="105"/>
                <w:sz w:val="24"/>
                <w:szCs w:val="24"/>
              </w:rPr>
            </w:pPr>
          </w:p>
        </w:tc>
      </w:tr>
      <w:tr w:rsidR="0005159D" w:rsidRPr="00B52474" w14:paraId="516C1235" w14:textId="77777777" w:rsidTr="00BE7587">
        <w:tc>
          <w:tcPr>
            <w:tcW w:w="4574" w:type="dxa"/>
          </w:tcPr>
          <w:p w14:paraId="43095812" w14:textId="77777777" w:rsidR="0005159D" w:rsidRPr="00B52474" w:rsidRDefault="0005159D" w:rsidP="002F2139">
            <w:pPr>
              <w:rPr>
                <w:rFonts w:eastAsia="Calibri" w:cstheme="minorHAnsi"/>
                <w:b/>
                <w:bCs/>
                <w:w w:val="105"/>
                <w:sz w:val="24"/>
                <w:szCs w:val="24"/>
              </w:rPr>
            </w:pPr>
            <w:r w:rsidRPr="00B52474">
              <w:rPr>
                <w:rFonts w:eastAsia="Calibri" w:cstheme="minorHAnsi"/>
                <w:b/>
                <w:bCs/>
                <w:w w:val="105"/>
                <w:sz w:val="24"/>
                <w:szCs w:val="24"/>
              </w:rPr>
              <w:t xml:space="preserve">Course of Treatment </w:t>
            </w:r>
          </w:p>
          <w:p w14:paraId="770CD60F" w14:textId="42188DEB" w:rsidR="0005159D" w:rsidRPr="00B52474" w:rsidRDefault="0005159D" w:rsidP="002F2139">
            <w:pPr>
              <w:rPr>
                <w:rFonts w:eastAsia="Calibri" w:cstheme="minorHAnsi"/>
                <w:b/>
                <w:bCs/>
                <w:w w:val="105"/>
                <w:sz w:val="24"/>
                <w:szCs w:val="24"/>
              </w:rPr>
            </w:pPr>
          </w:p>
        </w:tc>
        <w:tc>
          <w:tcPr>
            <w:tcW w:w="4442" w:type="dxa"/>
          </w:tcPr>
          <w:p w14:paraId="427D066B" w14:textId="5DC3E1DC" w:rsidR="0005159D" w:rsidRPr="00B52474" w:rsidRDefault="0005159D">
            <w:pPr>
              <w:rPr>
                <w:rFonts w:eastAsia="Calibri" w:cstheme="minorHAnsi"/>
                <w:b/>
                <w:bCs/>
                <w:w w:val="105"/>
                <w:sz w:val="24"/>
                <w:szCs w:val="24"/>
              </w:rPr>
            </w:pPr>
          </w:p>
        </w:tc>
      </w:tr>
      <w:tr w:rsidR="0005159D" w:rsidRPr="00B52474" w14:paraId="6A500335" w14:textId="77777777" w:rsidTr="00410FE2">
        <w:tc>
          <w:tcPr>
            <w:tcW w:w="4574" w:type="dxa"/>
          </w:tcPr>
          <w:p w14:paraId="444C04F3" w14:textId="77777777" w:rsidR="0005159D" w:rsidRPr="00B52474" w:rsidRDefault="0005159D">
            <w:pPr>
              <w:rPr>
                <w:rFonts w:eastAsia="Calibri" w:cstheme="minorHAnsi"/>
                <w:b/>
                <w:bCs/>
                <w:w w:val="105"/>
                <w:sz w:val="24"/>
                <w:szCs w:val="24"/>
              </w:rPr>
            </w:pPr>
            <w:r w:rsidRPr="00B52474">
              <w:rPr>
                <w:rFonts w:eastAsia="Calibri" w:cstheme="minorHAnsi"/>
                <w:b/>
                <w:bCs/>
                <w:w w:val="105"/>
                <w:sz w:val="24"/>
                <w:szCs w:val="24"/>
              </w:rPr>
              <w:t>Outcome</w:t>
            </w:r>
          </w:p>
          <w:p w14:paraId="3A036534" w14:textId="18605FE8" w:rsidR="0005159D" w:rsidRPr="00B52474" w:rsidRDefault="0005159D">
            <w:pPr>
              <w:rPr>
                <w:rFonts w:eastAsia="Calibri" w:cstheme="minorHAnsi"/>
                <w:b/>
                <w:bCs/>
                <w:w w:val="105"/>
                <w:sz w:val="24"/>
                <w:szCs w:val="24"/>
              </w:rPr>
            </w:pPr>
          </w:p>
        </w:tc>
        <w:tc>
          <w:tcPr>
            <w:tcW w:w="4442" w:type="dxa"/>
          </w:tcPr>
          <w:p w14:paraId="2F4E4F96" w14:textId="65DF9C6E" w:rsidR="0005159D" w:rsidRPr="00B52474" w:rsidRDefault="0005159D">
            <w:pPr>
              <w:rPr>
                <w:rFonts w:eastAsia="Calibri" w:cstheme="minorHAnsi"/>
                <w:b/>
                <w:bCs/>
                <w:w w:val="105"/>
                <w:sz w:val="24"/>
                <w:szCs w:val="24"/>
              </w:rPr>
            </w:pPr>
          </w:p>
        </w:tc>
      </w:tr>
      <w:tr w:rsidR="0005159D" w:rsidRPr="00B52474" w14:paraId="38128AA3" w14:textId="77777777" w:rsidTr="005572CC">
        <w:tc>
          <w:tcPr>
            <w:tcW w:w="4574" w:type="dxa"/>
          </w:tcPr>
          <w:p w14:paraId="1055F311" w14:textId="77777777" w:rsidR="0005159D" w:rsidRPr="00B52474" w:rsidRDefault="0005159D">
            <w:pPr>
              <w:rPr>
                <w:rFonts w:eastAsia="Calibri" w:cstheme="minorHAnsi"/>
                <w:b/>
                <w:bCs/>
                <w:w w:val="105"/>
                <w:sz w:val="24"/>
                <w:szCs w:val="24"/>
              </w:rPr>
            </w:pPr>
            <w:r w:rsidRPr="00B52474">
              <w:rPr>
                <w:rFonts w:eastAsia="Calibri" w:cstheme="minorHAnsi"/>
                <w:b/>
                <w:bCs/>
                <w:w w:val="105"/>
                <w:sz w:val="24"/>
                <w:szCs w:val="24"/>
              </w:rPr>
              <w:t>Discussion and reflections</w:t>
            </w:r>
          </w:p>
          <w:p w14:paraId="7BFDD42A" w14:textId="1EBE948F" w:rsidR="0005159D" w:rsidRPr="00B52474" w:rsidRDefault="0005159D">
            <w:pPr>
              <w:rPr>
                <w:rFonts w:eastAsia="Calibri" w:cstheme="minorHAnsi"/>
                <w:b/>
                <w:bCs/>
                <w:w w:val="105"/>
                <w:sz w:val="24"/>
                <w:szCs w:val="24"/>
              </w:rPr>
            </w:pPr>
          </w:p>
        </w:tc>
        <w:tc>
          <w:tcPr>
            <w:tcW w:w="4442" w:type="dxa"/>
          </w:tcPr>
          <w:p w14:paraId="53C1421F" w14:textId="4648C5FB" w:rsidR="0005159D" w:rsidRPr="00B52474" w:rsidRDefault="0005159D">
            <w:pPr>
              <w:rPr>
                <w:rFonts w:eastAsia="Calibri" w:cstheme="minorHAnsi"/>
                <w:b/>
                <w:bCs/>
                <w:w w:val="105"/>
                <w:sz w:val="24"/>
                <w:szCs w:val="24"/>
              </w:rPr>
            </w:pPr>
          </w:p>
        </w:tc>
      </w:tr>
      <w:tr w:rsidR="0005159D" w:rsidRPr="00B52474" w14:paraId="41218D1C" w14:textId="77777777" w:rsidTr="00F966C3">
        <w:tc>
          <w:tcPr>
            <w:tcW w:w="4574" w:type="dxa"/>
          </w:tcPr>
          <w:p w14:paraId="1A435C78" w14:textId="77777777" w:rsidR="0005159D" w:rsidRPr="00B52474" w:rsidRDefault="0005159D">
            <w:pPr>
              <w:rPr>
                <w:rFonts w:eastAsia="Calibri" w:cstheme="minorHAnsi"/>
                <w:b/>
                <w:bCs/>
                <w:w w:val="105"/>
                <w:sz w:val="24"/>
                <w:szCs w:val="24"/>
              </w:rPr>
            </w:pPr>
            <w:r w:rsidRPr="00B52474">
              <w:rPr>
                <w:rFonts w:eastAsia="Calibri" w:cstheme="minorHAnsi"/>
                <w:b/>
                <w:bCs/>
                <w:w w:val="105"/>
                <w:sz w:val="24"/>
                <w:szCs w:val="24"/>
              </w:rPr>
              <w:t>Presentation Style and Structure</w:t>
            </w:r>
          </w:p>
          <w:p w14:paraId="1A9800AB" w14:textId="5AC031CD" w:rsidR="0005159D" w:rsidRPr="00B52474" w:rsidRDefault="0005159D">
            <w:pPr>
              <w:rPr>
                <w:rFonts w:eastAsia="Calibri" w:cstheme="minorHAnsi"/>
                <w:b/>
                <w:bCs/>
                <w:w w:val="105"/>
                <w:sz w:val="24"/>
                <w:szCs w:val="24"/>
              </w:rPr>
            </w:pPr>
          </w:p>
        </w:tc>
        <w:tc>
          <w:tcPr>
            <w:tcW w:w="4442" w:type="dxa"/>
          </w:tcPr>
          <w:p w14:paraId="545E4FA0" w14:textId="5DC03E6D" w:rsidR="0005159D" w:rsidRPr="00B52474" w:rsidRDefault="0005159D">
            <w:pPr>
              <w:rPr>
                <w:rFonts w:eastAsia="Calibri" w:cstheme="minorHAnsi"/>
                <w:b/>
                <w:bCs/>
                <w:w w:val="105"/>
                <w:sz w:val="24"/>
                <w:szCs w:val="24"/>
              </w:rPr>
            </w:pPr>
          </w:p>
        </w:tc>
      </w:tr>
    </w:tbl>
    <w:p w14:paraId="7CEBBFE3" w14:textId="77777777" w:rsidR="00A243A1" w:rsidRPr="00B52474" w:rsidRDefault="00A243A1">
      <w:pPr>
        <w:rPr>
          <w:rFonts w:eastAsia="Calibri" w:cstheme="minorHAnsi"/>
          <w:b/>
          <w:bCs/>
          <w:w w:val="105"/>
          <w:sz w:val="24"/>
          <w:szCs w:val="24"/>
        </w:rPr>
      </w:pPr>
    </w:p>
    <w:p w14:paraId="55DCCD4C" w14:textId="3E0F5C14" w:rsidR="00A243A1" w:rsidRPr="00B52474" w:rsidRDefault="00A243A1">
      <w:pPr>
        <w:rPr>
          <w:rFonts w:eastAsia="Calibri" w:cstheme="minorHAnsi"/>
          <w:b/>
          <w:bCs/>
          <w:w w:val="105"/>
          <w:sz w:val="24"/>
          <w:szCs w:val="24"/>
        </w:rPr>
      </w:pPr>
      <w:r w:rsidRPr="00B52474">
        <w:rPr>
          <w:rFonts w:eastAsia="Calibri" w:cstheme="minorHAnsi"/>
          <w:b/>
          <w:bCs/>
          <w:noProof/>
          <w:w w:val="105"/>
          <w:sz w:val="24"/>
          <w:szCs w:val="24"/>
          <w:lang w:eastAsia="en-GB"/>
        </w:rPr>
        <mc:AlternateContent>
          <mc:Choice Requires="wps">
            <w:drawing>
              <wp:anchor distT="45720" distB="45720" distL="114300" distR="114300" simplePos="0" relativeHeight="251659264" behindDoc="0" locked="0" layoutInCell="1" allowOverlap="1" wp14:anchorId="401905BC" wp14:editId="3BCA080E">
                <wp:simplePos x="0" y="0"/>
                <wp:positionH relativeFrom="column">
                  <wp:posOffset>-9525</wp:posOffset>
                </wp:positionH>
                <wp:positionV relativeFrom="paragraph">
                  <wp:posOffset>489585</wp:posOffset>
                </wp:positionV>
                <wp:extent cx="56959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38250"/>
                        </a:xfrm>
                        <a:prstGeom prst="rect">
                          <a:avLst/>
                        </a:prstGeom>
                        <a:solidFill>
                          <a:srgbClr val="FFFFFF"/>
                        </a:solidFill>
                        <a:ln w="9525">
                          <a:solidFill>
                            <a:srgbClr val="000000"/>
                          </a:solidFill>
                          <a:miter lim="800000"/>
                          <a:headEnd/>
                          <a:tailEnd/>
                        </a:ln>
                      </wps:spPr>
                      <wps:txbx>
                        <w:txbxContent>
                          <w:p w14:paraId="0272DCAB" w14:textId="3C42C058" w:rsidR="00A243A1" w:rsidRDefault="00C77F27">
                            <w:r>
                              <w:t>Any additional c</w:t>
                            </w:r>
                            <w:r w:rsidR="00A243A1">
                              <w:t xml:space="preserve">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905BC" id="_x0000_t202" coordsize="21600,21600" o:spt="202" path="m,l,21600r21600,l21600,xe">
                <v:stroke joinstyle="miter"/>
                <v:path gradientshapeok="t" o:connecttype="rect"/>
              </v:shapetype>
              <v:shape id="Text Box 2" o:spid="_x0000_s1026" type="#_x0000_t202" style="position:absolute;margin-left:-.75pt;margin-top:38.55pt;width:448.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uC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">
                <v:textbox>
                  <w:txbxContent>
                    <w:p w14:paraId="0272DCAB" w14:textId="3C42C058" w:rsidR="00A243A1" w:rsidRDefault="00C77F27">
                      <w:r>
                        <w:t>Any additional c</w:t>
                      </w:r>
                      <w:r w:rsidR="00A243A1">
                        <w:t xml:space="preserve">omments </w:t>
                      </w:r>
                    </w:p>
                  </w:txbxContent>
                </v:textbox>
                <w10:wrap type="square"/>
              </v:shape>
            </w:pict>
          </mc:Fallback>
        </mc:AlternateContent>
      </w:r>
      <w:r w:rsidRPr="00B52474">
        <w:rPr>
          <w:rFonts w:eastAsia="Calibri" w:cstheme="minorHAnsi"/>
          <w:b/>
          <w:bCs/>
          <w:w w:val="105"/>
          <w:sz w:val="24"/>
          <w:szCs w:val="24"/>
        </w:rPr>
        <w:t xml:space="preserve">OVERALL MARK: </w:t>
      </w:r>
      <w:r w:rsidR="00C77F27" w:rsidRPr="00B52474">
        <w:rPr>
          <w:rFonts w:eastAsia="Calibri" w:cstheme="minorHAnsi"/>
          <w:b/>
          <w:bCs/>
          <w:w w:val="105"/>
          <w:sz w:val="24"/>
          <w:szCs w:val="24"/>
        </w:rPr>
        <w:t>PASS / FAIL</w:t>
      </w:r>
    </w:p>
    <w:p w14:paraId="296137AD" w14:textId="77777777" w:rsidR="00A60C6F" w:rsidRPr="00B52474" w:rsidRDefault="00A60C6F" w:rsidP="00A60C6F">
      <w:pPr>
        <w:spacing w:after="0" w:line="240" w:lineRule="auto"/>
        <w:jc w:val="center"/>
        <w:rPr>
          <w:rFonts w:eastAsia="Calibri" w:cstheme="minorHAnsi"/>
          <w:b/>
          <w:sz w:val="24"/>
          <w:szCs w:val="24"/>
        </w:rPr>
      </w:pPr>
    </w:p>
    <w:p w14:paraId="2719F76D" w14:textId="77777777" w:rsidR="00004714" w:rsidRDefault="00004714" w:rsidP="00A60C6F">
      <w:pPr>
        <w:spacing w:after="0" w:line="240" w:lineRule="auto"/>
        <w:jc w:val="center"/>
        <w:rPr>
          <w:rFonts w:eastAsia="Calibri" w:cstheme="minorHAnsi"/>
          <w:b/>
          <w:sz w:val="24"/>
          <w:szCs w:val="24"/>
        </w:rPr>
      </w:pPr>
    </w:p>
    <w:p w14:paraId="6CBE126A" w14:textId="77777777" w:rsidR="00004714" w:rsidRDefault="00004714" w:rsidP="00A60C6F">
      <w:pPr>
        <w:spacing w:after="0" w:line="240" w:lineRule="auto"/>
        <w:jc w:val="center"/>
        <w:rPr>
          <w:rFonts w:eastAsia="Calibri" w:cstheme="minorHAnsi"/>
          <w:b/>
          <w:sz w:val="24"/>
          <w:szCs w:val="24"/>
        </w:rPr>
      </w:pPr>
    </w:p>
    <w:p w14:paraId="60175B1B" w14:textId="77777777" w:rsidR="00004714" w:rsidRDefault="00004714" w:rsidP="00A60C6F">
      <w:pPr>
        <w:spacing w:after="0" w:line="240" w:lineRule="auto"/>
        <w:jc w:val="center"/>
        <w:rPr>
          <w:rFonts w:eastAsia="Calibri" w:cstheme="minorHAnsi"/>
          <w:b/>
          <w:sz w:val="24"/>
          <w:szCs w:val="24"/>
        </w:rPr>
      </w:pPr>
    </w:p>
    <w:p w14:paraId="08DD69B2" w14:textId="77777777" w:rsidR="00004714" w:rsidRDefault="00004714" w:rsidP="00A60C6F">
      <w:pPr>
        <w:spacing w:after="0" w:line="240" w:lineRule="auto"/>
        <w:jc w:val="center"/>
        <w:rPr>
          <w:rFonts w:eastAsia="Calibri" w:cstheme="minorHAnsi"/>
          <w:b/>
          <w:sz w:val="24"/>
          <w:szCs w:val="24"/>
        </w:rPr>
      </w:pPr>
    </w:p>
    <w:p w14:paraId="12C055FB" w14:textId="77777777" w:rsidR="00004714" w:rsidRDefault="00004714" w:rsidP="00A60C6F">
      <w:pPr>
        <w:spacing w:after="0" w:line="240" w:lineRule="auto"/>
        <w:jc w:val="center"/>
        <w:rPr>
          <w:rFonts w:eastAsia="Calibri" w:cstheme="minorHAnsi"/>
          <w:b/>
          <w:sz w:val="24"/>
          <w:szCs w:val="24"/>
        </w:rPr>
      </w:pPr>
    </w:p>
    <w:p w14:paraId="15F17F00" w14:textId="6B38E18F" w:rsidR="00004714" w:rsidRDefault="00004714" w:rsidP="00A60C6F">
      <w:pPr>
        <w:spacing w:after="0" w:line="240" w:lineRule="auto"/>
        <w:jc w:val="center"/>
        <w:rPr>
          <w:rFonts w:eastAsia="Calibri" w:cstheme="minorHAnsi"/>
          <w:b/>
          <w:sz w:val="24"/>
          <w:szCs w:val="24"/>
        </w:rPr>
      </w:pPr>
    </w:p>
    <w:p w14:paraId="00321D5E" w14:textId="77777777" w:rsidR="00F96AC8" w:rsidRDefault="00F96AC8" w:rsidP="00A60C6F">
      <w:pPr>
        <w:spacing w:after="0" w:line="240" w:lineRule="auto"/>
        <w:jc w:val="center"/>
        <w:rPr>
          <w:rFonts w:eastAsia="Calibri" w:cstheme="minorHAnsi"/>
          <w:b/>
          <w:sz w:val="24"/>
          <w:szCs w:val="24"/>
        </w:rPr>
      </w:pPr>
    </w:p>
    <w:p w14:paraId="1BE6A75E" w14:textId="77777777" w:rsidR="00004714" w:rsidRDefault="00004714" w:rsidP="00A60C6F">
      <w:pPr>
        <w:spacing w:after="0" w:line="240" w:lineRule="auto"/>
        <w:jc w:val="center"/>
        <w:rPr>
          <w:rFonts w:eastAsia="Calibri" w:cstheme="minorHAnsi"/>
          <w:b/>
          <w:sz w:val="24"/>
          <w:szCs w:val="24"/>
        </w:rPr>
      </w:pPr>
    </w:p>
    <w:p w14:paraId="11A1AE22" w14:textId="6CA1F2A5" w:rsidR="00A60C6F" w:rsidRPr="00004714" w:rsidRDefault="00A60C6F" w:rsidP="00004714">
      <w:pPr>
        <w:spacing w:after="0" w:line="240" w:lineRule="auto"/>
        <w:rPr>
          <w:rFonts w:eastAsia="Calibri" w:cstheme="minorHAnsi"/>
          <w:b/>
          <w:sz w:val="28"/>
          <w:szCs w:val="28"/>
        </w:rPr>
      </w:pPr>
      <w:r w:rsidRPr="00004714">
        <w:rPr>
          <w:rFonts w:eastAsia="Calibri" w:cstheme="minorHAnsi"/>
          <w:b/>
          <w:sz w:val="28"/>
          <w:szCs w:val="28"/>
        </w:rPr>
        <w:t xml:space="preserve">Failing </w:t>
      </w:r>
      <w:r w:rsidR="00E61334" w:rsidRPr="00004714">
        <w:rPr>
          <w:rFonts w:eastAsia="Calibri" w:cstheme="minorHAnsi"/>
          <w:b/>
          <w:sz w:val="28"/>
          <w:szCs w:val="28"/>
        </w:rPr>
        <w:t>the presentation</w:t>
      </w:r>
    </w:p>
    <w:p w14:paraId="02A2105E" w14:textId="77777777" w:rsidR="00A60C6F" w:rsidRPr="00B52474" w:rsidRDefault="00A60C6F" w:rsidP="00A60C6F">
      <w:pPr>
        <w:spacing w:after="0" w:line="240" w:lineRule="auto"/>
        <w:rPr>
          <w:rFonts w:eastAsia="Calibri" w:cstheme="minorHAnsi"/>
          <w:sz w:val="24"/>
          <w:szCs w:val="24"/>
        </w:rPr>
      </w:pPr>
    </w:p>
    <w:p w14:paraId="6655C314" w14:textId="1081DDAB" w:rsidR="00A60C6F" w:rsidRPr="00B52474" w:rsidRDefault="00A60C6F" w:rsidP="00A60C6F">
      <w:pPr>
        <w:spacing w:after="0" w:line="240" w:lineRule="auto"/>
        <w:rPr>
          <w:rFonts w:eastAsia="Calibri" w:cstheme="minorHAnsi"/>
          <w:sz w:val="24"/>
          <w:szCs w:val="24"/>
        </w:rPr>
      </w:pPr>
      <w:r w:rsidRPr="00B52474">
        <w:rPr>
          <w:rFonts w:eastAsia="Calibri" w:cstheme="minorHAnsi"/>
          <w:sz w:val="24"/>
          <w:szCs w:val="24"/>
        </w:rPr>
        <w:t xml:space="preserve">In the event of a failed CBT case </w:t>
      </w:r>
      <w:r w:rsidR="00E61334" w:rsidRPr="00B52474">
        <w:rPr>
          <w:rFonts w:eastAsia="Calibri" w:cstheme="minorHAnsi"/>
          <w:sz w:val="24"/>
          <w:szCs w:val="24"/>
        </w:rPr>
        <w:t>presentation</w:t>
      </w:r>
      <w:r w:rsidRPr="00B52474">
        <w:rPr>
          <w:rFonts w:eastAsia="Calibri" w:cstheme="minorHAnsi"/>
          <w:sz w:val="24"/>
          <w:szCs w:val="24"/>
        </w:rPr>
        <w:t xml:space="preserve">, the trainee will have to </w:t>
      </w:r>
      <w:r w:rsidR="00E61334" w:rsidRPr="00B52474">
        <w:rPr>
          <w:rFonts w:eastAsia="Calibri" w:cstheme="minorHAnsi"/>
          <w:sz w:val="24"/>
          <w:szCs w:val="24"/>
        </w:rPr>
        <w:t xml:space="preserve">prepare a new presentation with a presentation date to be agreed with the </w:t>
      </w:r>
      <w:r w:rsidR="00004714">
        <w:rPr>
          <w:rFonts w:eastAsia="Calibri" w:cstheme="minorHAnsi"/>
          <w:sz w:val="24"/>
          <w:szCs w:val="24"/>
        </w:rPr>
        <w:t xml:space="preserve">BABCP </w:t>
      </w:r>
      <w:r w:rsidR="00E61334" w:rsidRPr="00B52474">
        <w:rPr>
          <w:rFonts w:eastAsia="Calibri" w:cstheme="minorHAnsi"/>
          <w:sz w:val="24"/>
          <w:szCs w:val="24"/>
        </w:rPr>
        <w:t xml:space="preserve">CBT Pathway Lead. </w:t>
      </w:r>
      <w:r w:rsidRPr="00B52474">
        <w:rPr>
          <w:rFonts w:eastAsia="Calibri" w:cstheme="minorHAnsi"/>
          <w:sz w:val="24"/>
          <w:szCs w:val="24"/>
        </w:rPr>
        <w:t xml:space="preserve">If this new </w:t>
      </w:r>
      <w:r w:rsidR="0005159D" w:rsidRPr="00B52474">
        <w:rPr>
          <w:rFonts w:eastAsia="Calibri" w:cstheme="minorHAnsi"/>
          <w:sz w:val="24"/>
          <w:szCs w:val="24"/>
        </w:rPr>
        <w:t>presentation is</w:t>
      </w:r>
      <w:r w:rsidRPr="00B52474">
        <w:rPr>
          <w:rFonts w:eastAsia="Calibri" w:cstheme="minorHAnsi"/>
          <w:sz w:val="24"/>
          <w:szCs w:val="24"/>
        </w:rPr>
        <w:t xml:space="preserve"> also </w:t>
      </w:r>
      <w:proofErr w:type="gramStart"/>
      <w:r w:rsidRPr="00B52474">
        <w:rPr>
          <w:rFonts w:eastAsia="Calibri" w:cstheme="minorHAnsi"/>
          <w:sz w:val="24"/>
          <w:szCs w:val="24"/>
        </w:rPr>
        <w:t>failed</w:t>
      </w:r>
      <w:proofErr w:type="gramEnd"/>
      <w:r w:rsidRPr="00B52474">
        <w:rPr>
          <w:rFonts w:eastAsia="Calibri" w:cstheme="minorHAnsi"/>
          <w:sz w:val="24"/>
          <w:szCs w:val="24"/>
        </w:rPr>
        <w:t xml:space="preserve"> then the trainee will no longer be able to pursue the </w:t>
      </w:r>
      <w:r w:rsidR="00004714">
        <w:rPr>
          <w:rFonts w:eastAsia="Calibri" w:cstheme="minorHAnsi"/>
          <w:sz w:val="24"/>
          <w:szCs w:val="24"/>
        </w:rPr>
        <w:t xml:space="preserve">BABCP </w:t>
      </w:r>
      <w:r w:rsidRPr="00B52474">
        <w:rPr>
          <w:rFonts w:eastAsia="Calibri" w:cstheme="minorHAnsi"/>
          <w:sz w:val="24"/>
          <w:szCs w:val="24"/>
        </w:rPr>
        <w:t>CBT pathway.</w:t>
      </w:r>
    </w:p>
    <w:p w14:paraId="6DB3E81E" w14:textId="77777777" w:rsidR="00E61334" w:rsidRPr="00B52474" w:rsidRDefault="00E61334" w:rsidP="00A60C6F">
      <w:pPr>
        <w:spacing w:after="0" w:line="240" w:lineRule="auto"/>
        <w:rPr>
          <w:rFonts w:eastAsia="Calibri" w:cstheme="minorHAnsi"/>
          <w:sz w:val="24"/>
          <w:szCs w:val="24"/>
        </w:rPr>
      </w:pPr>
    </w:p>
    <w:p w14:paraId="33B460FF" w14:textId="3FEDBCC4" w:rsidR="00E61334" w:rsidRPr="00B52474" w:rsidRDefault="00E61334" w:rsidP="00E61334">
      <w:pPr>
        <w:spacing w:after="0" w:line="240" w:lineRule="auto"/>
        <w:rPr>
          <w:rFonts w:eastAsia="Calibri" w:cstheme="minorHAnsi"/>
          <w:sz w:val="24"/>
          <w:szCs w:val="24"/>
        </w:rPr>
      </w:pPr>
      <w:r w:rsidRPr="00B52474">
        <w:rPr>
          <w:rFonts w:eastAsia="Calibri" w:cstheme="minorHAnsi"/>
          <w:sz w:val="24"/>
          <w:szCs w:val="24"/>
        </w:rPr>
        <w:t xml:space="preserve">If a trainee </w:t>
      </w:r>
      <w:proofErr w:type="gramStart"/>
      <w:r w:rsidRPr="00B52474">
        <w:rPr>
          <w:rFonts w:eastAsia="Calibri" w:cstheme="minorHAnsi"/>
          <w:sz w:val="24"/>
          <w:szCs w:val="24"/>
        </w:rPr>
        <w:t>fails</w:t>
      </w:r>
      <w:proofErr w:type="gramEnd"/>
      <w:r w:rsidRPr="00B52474">
        <w:rPr>
          <w:rFonts w:eastAsia="Calibri" w:cstheme="minorHAnsi"/>
          <w:sz w:val="24"/>
          <w:szCs w:val="24"/>
        </w:rPr>
        <w:t xml:space="preserve"> more than one piece of submitted </w:t>
      </w:r>
      <w:r w:rsidR="00004714">
        <w:rPr>
          <w:rFonts w:eastAsia="Calibri" w:cstheme="minorHAnsi"/>
          <w:sz w:val="24"/>
          <w:szCs w:val="24"/>
        </w:rPr>
        <w:t xml:space="preserve">BABCP </w:t>
      </w:r>
      <w:r w:rsidRPr="00B52474">
        <w:rPr>
          <w:rFonts w:eastAsia="Calibri" w:cstheme="minorHAnsi"/>
          <w:sz w:val="24"/>
          <w:szCs w:val="24"/>
        </w:rPr>
        <w:t xml:space="preserve">CBT pathway work then they will no longer be able to pursue the </w:t>
      </w:r>
      <w:r w:rsidR="00004714">
        <w:rPr>
          <w:rFonts w:eastAsia="Calibri" w:cstheme="minorHAnsi"/>
          <w:sz w:val="24"/>
          <w:szCs w:val="24"/>
        </w:rPr>
        <w:t xml:space="preserve">BABCP </w:t>
      </w:r>
      <w:r w:rsidRPr="00B52474">
        <w:rPr>
          <w:rFonts w:eastAsia="Calibri" w:cstheme="minorHAnsi"/>
          <w:sz w:val="24"/>
          <w:szCs w:val="24"/>
        </w:rPr>
        <w:t>CBT pathway.</w:t>
      </w:r>
    </w:p>
    <w:p w14:paraId="52AE1C84" w14:textId="636AE932" w:rsidR="00E61334" w:rsidRPr="00B52474" w:rsidRDefault="00E61334" w:rsidP="00A60C6F">
      <w:pPr>
        <w:spacing w:after="0" w:line="240" w:lineRule="auto"/>
        <w:ind w:left="720"/>
        <w:contextualSpacing/>
        <w:rPr>
          <w:rFonts w:eastAsia="Calibri" w:cstheme="minorHAnsi"/>
          <w:sz w:val="24"/>
          <w:szCs w:val="24"/>
        </w:rPr>
      </w:pPr>
    </w:p>
    <w:sectPr w:rsidR="00E61334" w:rsidRPr="00B524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BDF7" w14:textId="77777777" w:rsidR="00EB0A1A" w:rsidRDefault="00EB0A1A" w:rsidP="00A60C6F">
      <w:pPr>
        <w:spacing w:after="0" w:line="240" w:lineRule="auto"/>
      </w:pPr>
      <w:r>
        <w:separator/>
      </w:r>
    </w:p>
  </w:endnote>
  <w:endnote w:type="continuationSeparator" w:id="0">
    <w:p w14:paraId="6AF5586F" w14:textId="77777777" w:rsidR="00EB0A1A" w:rsidRDefault="00EB0A1A" w:rsidP="00A6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0061"/>
      <w:docPartObj>
        <w:docPartGallery w:val="Page Numbers (Bottom of Page)"/>
        <w:docPartUnique/>
      </w:docPartObj>
    </w:sdtPr>
    <w:sdtEndPr>
      <w:rPr>
        <w:noProof/>
      </w:rPr>
    </w:sdtEndPr>
    <w:sdtContent>
      <w:p w14:paraId="608CCDF5" w14:textId="1A48ED5E" w:rsidR="0041506A" w:rsidRDefault="0041506A">
        <w:pPr>
          <w:pStyle w:val="Footer"/>
          <w:jc w:val="right"/>
        </w:pPr>
        <w:r>
          <w:fldChar w:fldCharType="begin"/>
        </w:r>
        <w:r>
          <w:instrText xml:space="preserve"> PAGE   \* MERGEFORMAT </w:instrText>
        </w:r>
        <w:r>
          <w:fldChar w:fldCharType="separate"/>
        </w:r>
        <w:r w:rsidR="00D67D82">
          <w:rPr>
            <w:noProof/>
          </w:rPr>
          <w:t>6</w:t>
        </w:r>
        <w:r>
          <w:rPr>
            <w:noProof/>
          </w:rPr>
          <w:fldChar w:fldCharType="end"/>
        </w:r>
      </w:p>
    </w:sdtContent>
  </w:sdt>
  <w:p w14:paraId="14C611B7" w14:textId="77777777" w:rsidR="0041506A" w:rsidRDefault="00415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E9AF" w14:textId="77777777" w:rsidR="00EB0A1A" w:rsidRDefault="00EB0A1A" w:rsidP="00A60C6F">
      <w:pPr>
        <w:spacing w:after="0" w:line="240" w:lineRule="auto"/>
      </w:pPr>
      <w:r>
        <w:separator/>
      </w:r>
    </w:p>
  </w:footnote>
  <w:footnote w:type="continuationSeparator" w:id="0">
    <w:p w14:paraId="634F5118" w14:textId="77777777" w:rsidR="00EB0A1A" w:rsidRDefault="00EB0A1A" w:rsidP="00A6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07C1" w14:textId="2211C8BF" w:rsidR="00B52474" w:rsidRDefault="00B52474">
    <w:pPr>
      <w:pStyle w:val="Header"/>
    </w:pPr>
    <w:r w:rsidRPr="00B52474">
      <w:rPr>
        <w:noProof/>
      </w:rPr>
      <w:drawing>
        <wp:anchor distT="0" distB="0" distL="114300" distR="114300" simplePos="0" relativeHeight="251660288" behindDoc="0" locked="0" layoutInCell="1" allowOverlap="1" wp14:anchorId="45F5C62E" wp14:editId="1953254D">
          <wp:simplePos x="0" y="0"/>
          <wp:positionH relativeFrom="column">
            <wp:posOffset>3923665</wp:posOffset>
          </wp:positionH>
          <wp:positionV relativeFrom="paragraph">
            <wp:posOffset>969645</wp:posOffset>
          </wp:positionV>
          <wp:extent cx="2181225" cy="680085"/>
          <wp:effectExtent l="0" t="0" r="3175" b="5715"/>
          <wp:wrapNone/>
          <wp:docPr id="6" name="Picture 5"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een logo with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81225" cy="680085"/>
                  </a:xfrm>
                  <a:prstGeom prst="rect">
                    <a:avLst/>
                  </a:prstGeom>
                </pic:spPr>
              </pic:pic>
            </a:graphicData>
          </a:graphic>
          <wp14:sizeRelH relativeFrom="page">
            <wp14:pctWidth>0</wp14:pctWidth>
          </wp14:sizeRelH>
          <wp14:sizeRelV relativeFrom="page">
            <wp14:pctHeight>0</wp14:pctHeight>
          </wp14:sizeRelV>
        </wp:anchor>
      </w:drawing>
    </w:r>
    <w:r w:rsidRPr="00B52474">
      <w:rPr>
        <w:noProof/>
        <w:highlight w:val="black"/>
      </w:rPr>
      <w:drawing>
        <wp:anchor distT="0" distB="0" distL="114300" distR="114300" simplePos="0" relativeHeight="251659264" behindDoc="1" locked="0" layoutInCell="1" allowOverlap="1" wp14:anchorId="58656F0E" wp14:editId="44A5A357">
          <wp:simplePos x="0" y="0"/>
          <wp:positionH relativeFrom="page">
            <wp:posOffset>-9810</wp:posOffset>
          </wp:positionH>
          <wp:positionV relativeFrom="page">
            <wp:posOffset>-3175</wp:posOffset>
          </wp:positionV>
          <wp:extent cx="7555230" cy="1432560"/>
          <wp:effectExtent l="0" t="0" r="1270" b="2540"/>
          <wp:wrapNone/>
          <wp:docPr id="19" name="Picture 19" descr="A bright pink header banner with the UCL letters coloured white. In the top left corner is UCL's slogan written in Title C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right pink header banner with the UCL letters coloured white. In the top left corner is UCL's slogan written in Title Case">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230"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132"/>
    <w:multiLevelType w:val="hybridMultilevel"/>
    <w:tmpl w:val="F3E8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2456"/>
    <w:multiLevelType w:val="hybridMultilevel"/>
    <w:tmpl w:val="7CC2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499AE"/>
    <w:multiLevelType w:val="singleLevel"/>
    <w:tmpl w:val="6F9B0631"/>
    <w:lvl w:ilvl="0">
      <w:numFmt w:val="bullet"/>
      <w:lvlText w:val="·"/>
      <w:lvlJc w:val="left"/>
      <w:pPr>
        <w:tabs>
          <w:tab w:val="num" w:pos="360"/>
        </w:tabs>
        <w:ind w:left="720" w:hanging="360"/>
      </w:pPr>
      <w:rPr>
        <w:rFonts w:ascii="Symbol" w:hAnsi="Symbol" w:cs="Symbol"/>
        <w:snapToGrid/>
        <w:spacing w:val="-7"/>
        <w:w w:val="105"/>
        <w:sz w:val="24"/>
        <w:szCs w:val="24"/>
      </w:rPr>
    </w:lvl>
  </w:abstractNum>
  <w:abstractNum w:abstractNumId="3" w15:restartNumberingAfterBreak="0">
    <w:nsid w:val="05C86DAE"/>
    <w:multiLevelType w:val="hybridMultilevel"/>
    <w:tmpl w:val="5F42E2B2"/>
    <w:lvl w:ilvl="0" w:tplc="3F7E18E6">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361BD"/>
    <w:multiLevelType w:val="hybridMultilevel"/>
    <w:tmpl w:val="B6FA3D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75013F6"/>
    <w:multiLevelType w:val="hybridMultilevel"/>
    <w:tmpl w:val="8E525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10B19"/>
    <w:multiLevelType w:val="hybridMultilevel"/>
    <w:tmpl w:val="E81C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D449F"/>
    <w:multiLevelType w:val="hybridMultilevel"/>
    <w:tmpl w:val="AB50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231CA"/>
    <w:multiLevelType w:val="hybridMultilevel"/>
    <w:tmpl w:val="1FE600E0"/>
    <w:lvl w:ilvl="0" w:tplc="FFEE16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A2C00"/>
    <w:multiLevelType w:val="hybridMultilevel"/>
    <w:tmpl w:val="7228C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D026386"/>
    <w:multiLevelType w:val="hybridMultilevel"/>
    <w:tmpl w:val="3CB42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D0F40"/>
    <w:multiLevelType w:val="hybridMultilevel"/>
    <w:tmpl w:val="8806D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0"/>
  </w:num>
  <w:num w:numId="6">
    <w:abstractNumId w:val="11"/>
  </w:num>
  <w:num w:numId="7">
    <w:abstractNumId w:val="6"/>
  </w:num>
  <w:num w:numId="8">
    <w:abstractNumId w:val="5"/>
  </w:num>
  <w:num w:numId="9">
    <w:abstractNumId w:val="9"/>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6F"/>
    <w:rsid w:val="00004714"/>
    <w:rsid w:val="0005159D"/>
    <w:rsid w:val="000F3687"/>
    <w:rsid w:val="00154407"/>
    <w:rsid w:val="00246503"/>
    <w:rsid w:val="00277A42"/>
    <w:rsid w:val="002B2332"/>
    <w:rsid w:val="002F2139"/>
    <w:rsid w:val="00387D60"/>
    <w:rsid w:val="003D79BA"/>
    <w:rsid w:val="003E234E"/>
    <w:rsid w:val="0041506A"/>
    <w:rsid w:val="004445B5"/>
    <w:rsid w:val="00656FA2"/>
    <w:rsid w:val="00674744"/>
    <w:rsid w:val="00686F3E"/>
    <w:rsid w:val="006E1AA9"/>
    <w:rsid w:val="006F678E"/>
    <w:rsid w:val="00705BB5"/>
    <w:rsid w:val="007D6A4D"/>
    <w:rsid w:val="00844B3C"/>
    <w:rsid w:val="0093500F"/>
    <w:rsid w:val="00955750"/>
    <w:rsid w:val="00986885"/>
    <w:rsid w:val="00A243A1"/>
    <w:rsid w:val="00A60C6F"/>
    <w:rsid w:val="00AD1E6D"/>
    <w:rsid w:val="00B2299E"/>
    <w:rsid w:val="00B35143"/>
    <w:rsid w:val="00B45BA0"/>
    <w:rsid w:val="00B52474"/>
    <w:rsid w:val="00B90FBE"/>
    <w:rsid w:val="00BA3A20"/>
    <w:rsid w:val="00BC0B36"/>
    <w:rsid w:val="00C11682"/>
    <w:rsid w:val="00C77F27"/>
    <w:rsid w:val="00CF53F6"/>
    <w:rsid w:val="00D65381"/>
    <w:rsid w:val="00D67D82"/>
    <w:rsid w:val="00DC3A7A"/>
    <w:rsid w:val="00DD2412"/>
    <w:rsid w:val="00E61334"/>
    <w:rsid w:val="00EB0A1A"/>
    <w:rsid w:val="00F03DC3"/>
    <w:rsid w:val="00F33ED0"/>
    <w:rsid w:val="00F56FCB"/>
    <w:rsid w:val="00F96AC8"/>
    <w:rsid w:val="00FA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95C9"/>
  <w15:chartTrackingRefBased/>
  <w15:docId w15:val="{E4896FAD-42BB-4B4B-84E2-E95915DF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0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C6F"/>
    <w:rPr>
      <w:sz w:val="20"/>
      <w:szCs w:val="20"/>
    </w:rPr>
  </w:style>
  <w:style w:type="paragraph" w:styleId="Header">
    <w:name w:val="header"/>
    <w:basedOn w:val="Normal"/>
    <w:link w:val="HeaderChar"/>
    <w:uiPriority w:val="99"/>
    <w:unhideWhenUsed/>
    <w:rsid w:val="0041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6A"/>
  </w:style>
  <w:style w:type="paragraph" w:styleId="Footer">
    <w:name w:val="footer"/>
    <w:basedOn w:val="Normal"/>
    <w:link w:val="FooterChar"/>
    <w:uiPriority w:val="99"/>
    <w:unhideWhenUsed/>
    <w:rsid w:val="0041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6A"/>
  </w:style>
  <w:style w:type="paragraph" w:styleId="ListParagraph">
    <w:name w:val="List Paragraph"/>
    <w:basedOn w:val="Normal"/>
    <w:uiPriority w:val="34"/>
    <w:qFormat/>
    <w:rsid w:val="00277A42"/>
    <w:pPr>
      <w:ind w:left="720"/>
      <w:contextualSpacing/>
    </w:pPr>
  </w:style>
  <w:style w:type="table" w:styleId="TableGrid">
    <w:name w:val="Table Grid"/>
    <w:basedOn w:val="TableNormal"/>
    <w:uiPriority w:val="39"/>
    <w:rsid w:val="00BA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7F27"/>
    <w:rPr>
      <w:sz w:val="16"/>
      <w:szCs w:val="16"/>
    </w:rPr>
  </w:style>
  <w:style w:type="paragraph" w:styleId="CommentText">
    <w:name w:val="annotation text"/>
    <w:basedOn w:val="Normal"/>
    <w:link w:val="CommentTextChar"/>
    <w:uiPriority w:val="99"/>
    <w:semiHidden/>
    <w:unhideWhenUsed/>
    <w:rsid w:val="00C77F27"/>
    <w:pPr>
      <w:spacing w:line="240" w:lineRule="auto"/>
    </w:pPr>
    <w:rPr>
      <w:sz w:val="20"/>
      <w:szCs w:val="20"/>
    </w:rPr>
  </w:style>
  <w:style w:type="character" w:customStyle="1" w:styleId="CommentTextChar">
    <w:name w:val="Comment Text Char"/>
    <w:basedOn w:val="DefaultParagraphFont"/>
    <w:link w:val="CommentText"/>
    <w:uiPriority w:val="99"/>
    <w:semiHidden/>
    <w:rsid w:val="00C77F27"/>
    <w:rPr>
      <w:sz w:val="20"/>
      <w:szCs w:val="20"/>
    </w:rPr>
  </w:style>
  <w:style w:type="paragraph" w:styleId="CommentSubject">
    <w:name w:val="annotation subject"/>
    <w:basedOn w:val="CommentText"/>
    <w:next w:val="CommentText"/>
    <w:link w:val="CommentSubjectChar"/>
    <w:uiPriority w:val="99"/>
    <w:semiHidden/>
    <w:unhideWhenUsed/>
    <w:rsid w:val="00C77F27"/>
    <w:rPr>
      <w:b/>
      <w:bCs/>
    </w:rPr>
  </w:style>
  <w:style w:type="character" w:customStyle="1" w:styleId="CommentSubjectChar">
    <w:name w:val="Comment Subject Char"/>
    <w:basedOn w:val="CommentTextChar"/>
    <w:link w:val="CommentSubject"/>
    <w:uiPriority w:val="99"/>
    <w:semiHidden/>
    <w:rsid w:val="00C77F27"/>
    <w:rPr>
      <w:b/>
      <w:bCs/>
      <w:sz w:val="20"/>
      <w:szCs w:val="20"/>
    </w:rPr>
  </w:style>
  <w:style w:type="paragraph" w:styleId="BalloonText">
    <w:name w:val="Balloon Text"/>
    <w:basedOn w:val="Normal"/>
    <w:link w:val="BalloonTextChar"/>
    <w:uiPriority w:val="99"/>
    <w:semiHidden/>
    <w:unhideWhenUsed/>
    <w:rsid w:val="00C7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27"/>
    <w:rPr>
      <w:rFonts w:ascii="Segoe UI" w:hAnsi="Segoe UI" w:cs="Segoe UI"/>
      <w:sz w:val="18"/>
      <w:szCs w:val="18"/>
    </w:rPr>
  </w:style>
  <w:style w:type="paragraph" w:styleId="Revision">
    <w:name w:val="Revision"/>
    <w:hidden/>
    <w:uiPriority w:val="99"/>
    <w:semiHidden/>
    <w:rsid w:val="003D7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Clements</dc:creator>
  <cp:keywords/>
  <dc:description/>
  <cp:lastModifiedBy>Fowke, Alex</cp:lastModifiedBy>
  <cp:revision>8</cp:revision>
  <dcterms:created xsi:type="dcterms:W3CDTF">2022-10-12T10:43:00Z</dcterms:created>
  <dcterms:modified xsi:type="dcterms:W3CDTF">2023-09-13T15:23:00Z</dcterms:modified>
</cp:coreProperties>
</file>