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D980" w14:textId="6AADD649" w:rsidR="00334DA0" w:rsidRPr="00310204" w:rsidRDefault="00334DA0" w:rsidP="00334DA0">
      <w:pPr>
        <w:jc w:val="center"/>
        <w:rPr>
          <w:rFonts w:cstheme="minorHAnsi"/>
          <w:b/>
        </w:rPr>
      </w:pPr>
      <w:r w:rsidRPr="00310204">
        <w:rPr>
          <w:rFonts w:cstheme="minorHAnsi"/>
        </w:rPr>
        <w:t xml:space="preserve">                                                          </w:t>
      </w:r>
    </w:p>
    <w:p w14:paraId="17FBEDC0" w14:textId="7ABDEF02" w:rsidR="00334DA0" w:rsidRPr="00310204" w:rsidRDefault="00334DA0" w:rsidP="00334DA0">
      <w:pPr>
        <w:jc w:val="center"/>
        <w:rPr>
          <w:rFonts w:cstheme="minorHAnsi"/>
          <w:b/>
        </w:rPr>
      </w:pPr>
    </w:p>
    <w:p w14:paraId="36DCA81B" w14:textId="471BF0D5" w:rsidR="00334DA0" w:rsidRPr="00310204" w:rsidRDefault="00334DA0" w:rsidP="00334DA0">
      <w:pPr>
        <w:jc w:val="center"/>
        <w:rPr>
          <w:rFonts w:cstheme="minorHAnsi"/>
          <w:b/>
        </w:rPr>
      </w:pPr>
    </w:p>
    <w:p w14:paraId="5888B2FC" w14:textId="151C1B6C" w:rsidR="00FC29D5" w:rsidRPr="00310204" w:rsidRDefault="00FC29D5" w:rsidP="009530CD">
      <w:pPr>
        <w:jc w:val="center"/>
        <w:rPr>
          <w:rFonts w:cstheme="minorHAnsi"/>
          <w:b/>
          <w:sz w:val="28"/>
          <w:szCs w:val="28"/>
        </w:rPr>
      </w:pPr>
    </w:p>
    <w:p w14:paraId="3DF1C279" w14:textId="68B07DDC" w:rsidR="00FC29D5" w:rsidRPr="00310204" w:rsidRDefault="00FC29D5" w:rsidP="009530CD">
      <w:pPr>
        <w:jc w:val="center"/>
        <w:rPr>
          <w:rFonts w:cstheme="minorHAnsi"/>
          <w:b/>
          <w:sz w:val="28"/>
          <w:szCs w:val="28"/>
        </w:rPr>
      </w:pPr>
    </w:p>
    <w:p w14:paraId="693321E1" w14:textId="008FACC6" w:rsidR="00FC29D5" w:rsidRPr="00310204" w:rsidRDefault="00FC29D5" w:rsidP="009530CD">
      <w:pPr>
        <w:jc w:val="center"/>
        <w:rPr>
          <w:rFonts w:cstheme="minorHAnsi"/>
          <w:b/>
          <w:sz w:val="28"/>
          <w:szCs w:val="28"/>
        </w:rPr>
      </w:pPr>
    </w:p>
    <w:p w14:paraId="7678F99D" w14:textId="77777777" w:rsidR="00FC29D5" w:rsidRPr="00310204" w:rsidRDefault="00FC29D5" w:rsidP="009530CD">
      <w:pPr>
        <w:jc w:val="center"/>
        <w:rPr>
          <w:rFonts w:cstheme="minorHAnsi"/>
          <w:b/>
          <w:sz w:val="28"/>
          <w:szCs w:val="28"/>
        </w:rPr>
      </w:pPr>
    </w:p>
    <w:p w14:paraId="45ECDCD3" w14:textId="77777777" w:rsidR="00FC29D5" w:rsidRPr="00310204" w:rsidRDefault="00FC29D5" w:rsidP="009530CD">
      <w:pPr>
        <w:jc w:val="center"/>
        <w:rPr>
          <w:rFonts w:cstheme="minorHAnsi"/>
          <w:b/>
          <w:sz w:val="28"/>
          <w:szCs w:val="28"/>
        </w:rPr>
      </w:pPr>
    </w:p>
    <w:p w14:paraId="5172C1B0" w14:textId="021049D3" w:rsidR="009530CD" w:rsidRPr="00310204" w:rsidRDefault="009530CD" w:rsidP="009530CD">
      <w:pPr>
        <w:jc w:val="center"/>
        <w:rPr>
          <w:rFonts w:cstheme="minorHAnsi"/>
          <w:b/>
          <w:sz w:val="30"/>
          <w:szCs w:val="30"/>
        </w:rPr>
      </w:pPr>
      <w:r w:rsidRPr="00310204">
        <w:rPr>
          <w:rFonts w:cstheme="minorHAnsi"/>
          <w:b/>
          <w:sz w:val="30"/>
          <w:szCs w:val="30"/>
        </w:rPr>
        <w:t>University College London Doctorate in Clinical Psychology</w:t>
      </w:r>
    </w:p>
    <w:p w14:paraId="3A7D50C8" w14:textId="550B792A" w:rsidR="009530CD" w:rsidRPr="00310204" w:rsidRDefault="009530CD" w:rsidP="009530CD">
      <w:pPr>
        <w:jc w:val="center"/>
        <w:rPr>
          <w:rFonts w:cstheme="minorHAnsi"/>
          <w:b/>
          <w:sz w:val="30"/>
          <w:szCs w:val="30"/>
        </w:rPr>
      </w:pPr>
      <w:r w:rsidRPr="00310204">
        <w:rPr>
          <w:rFonts w:cstheme="minorHAnsi"/>
          <w:b/>
          <w:sz w:val="30"/>
          <w:szCs w:val="30"/>
        </w:rPr>
        <w:t>British Association of Behavioural and Cognitive Psychotherapy (BABCP)</w:t>
      </w:r>
    </w:p>
    <w:p w14:paraId="7490EC4F" w14:textId="77777777" w:rsidR="009530CD" w:rsidRPr="00310204" w:rsidRDefault="009530CD" w:rsidP="009530CD">
      <w:pPr>
        <w:jc w:val="center"/>
        <w:rPr>
          <w:rFonts w:cstheme="minorHAnsi"/>
          <w:b/>
          <w:sz w:val="28"/>
          <w:szCs w:val="28"/>
        </w:rPr>
      </w:pPr>
    </w:p>
    <w:p w14:paraId="6F4B8490" w14:textId="77777777" w:rsidR="00FC29D5" w:rsidRPr="00310204" w:rsidRDefault="009530CD" w:rsidP="009530CD">
      <w:pPr>
        <w:jc w:val="center"/>
        <w:rPr>
          <w:rFonts w:cstheme="minorHAnsi"/>
          <w:b/>
          <w:sz w:val="28"/>
          <w:szCs w:val="28"/>
        </w:rPr>
      </w:pPr>
      <w:r w:rsidRPr="00310204">
        <w:rPr>
          <w:rFonts w:cstheme="minorHAnsi"/>
          <w:b/>
          <w:sz w:val="28"/>
          <w:szCs w:val="28"/>
        </w:rPr>
        <w:t xml:space="preserve">Information </w:t>
      </w:r>
      <w:r w:rsidR="000D796A" w:rsidRPr="00310204">
        <w:rPr>
          <w:rFonts w:cstheme="minorHAnsi"/>
          <w:b/>
          <w:sz w:val="28"/>
          <w:szCs w:val="28"/>
        </w:rPr>
        <w:t xml:space="preserve">for trainees </w:t>
      </w:r>
      <w:r w:rsidR="00BA6B1D" w:rsidRPr="00310204">
        <w:rPr>
          <w:rFonts w:cstheme="minorHAnsi"/>
          <w:b/>
          <w:sz w:val="28"/>
          <w:szCs w:val="28"/>
        </w:rPr>
        <w:t xml:space="preserve">about the </w:t>
      </w:r>
    </w:p>
    <w:p w14:paraId="76C682DD" w14:textId="34FA1DA3" w:rsidR="009530CD" w:rsidRPr="00310204" w:rsidRDefault="00FC29D5" w:rsidP="009530CD">
      <w:pPr>
        <w:jc w:val="center"/>
        <w:rPr>
          <w:rFonts w:cstheme="minorHAnsi"/>
          <w:b/>
          <w:sz w:val="28"/>
          <w:szCs w:val="28"/>
        </w:rPr>
      </w:pPr>
      <w:r w:rsidRPr="00310204">
        <w:rPr>
          <w:rFonts w:cstheme="minorHAnsi"/>
          <w:b/>
          <w:sz w:val="28"/>
          <w:szCs w:val="28"/>
        </w:rPr>
        <w:t xml:space="preserve">BABCP-accredited Level 2 </w:t>
      </w:r>
      <w:r w:rsidR="000D796A" w:rsidRPr="00310204">
        <w:rPr>
          <w:rFonts w:cstheme="minorHAnsi"/>
          <w:b/>
          <w:sz w:val="28"/>
          <w:szCs w:val="28"/>
        </w:rPr>
        <w:t xml:space="preserve">CBT </w:t>
      </w:r>
      <w:r w:rsidRPr="00310204">
        <w:rPr>
          <w:rFonts w:cstheme="minorHAnsi"/>
          <w:b/>
          <w:sz w:val="28"/>
          <w:szCs w:val="28"/>
        </w:rPr>
        <w:t>P</w:t>
      </w:r>
      <w:r w:rsidR="00BA6B1D" w:rsidRPr="00310204">
        <w:rPr>
          <w:rFonts w:cstheme="minorHAnsi"/>
          <w:b/>
          <w:sz w:val="28"/>
          <w:szCs w:val="28"/>
        </w:rPr>
        <w:t xml:space="preserve">athway </w:t>
      </w:r>
    </w:p>
    <w:p w14:paraId="316D79F9" w14:textId="77777777" w:rsidR="00712174" w:rsidRPr="00310204" w:rsidRDefault="00712174" w:rsidP="002F4FC3">
      <w:pPr>
        <w:rPr>
          <w:rFonts w:cstheme="minorHAnsi"/>
        </w:rPr>
      </w:pPr>
    </w:p>
    <w:p w14:paraId="484D11A5" w14:textId="415C40CC" w:rsidR="00F56011" w:rsidRPr="00310204" w:rsidRDefault="00F56011" w:rsidP="002F4FC3">
      <w:pPr>
        <w:rPr>
          <w:rFonts w:cstheme="minorHAnsi"/>
        </w:rPr>
      </w:pPr>
    </w:p>
    <w:p w14:paraId="2AE8EA42" w14:textId="0B2EA775" w:rsidR="00F56011" w:rsidRPr="00310204" w:rsidRDefault="00F56011" w:rsidP="002F4FC3">
      <w:pPr>
        <w:rPr>
          <w:rFonts w:cstheme="minorHAnsi"/>
        </w:rPr>
      </w:pPr>
      <w:r w:rsidRPr="00310204">
        <w:rPr>
          <w:rFonts w:cstheme="minorHAnsi"/>
          <w:noProof/>
          <w:lang w:eastAsia="en-GB"/>
        </w:rPr>
        <mc:AlternateContent>
          <mc:Choice Requires="wps">
            <w:drawing>
              <wp:anchor distT="45720" distB="45720" distL="114300" distR="114300" simplePos="0" relativeHeight="251659264" behindDoc="0" locked="0" layoutInCell="1" allowOverlap="1" wp14:anchorId="57772BBA" wp14:editId="1809EA96">
                <wp:simplePos x="0" y="0"/>
                <wp:positionH relativeFrom="column">
                  <wp:posOffset>342900</wp:posOffset>
                </wp:positionH>
                <wp:positionV relativeFrom="paragraph">
                  <wp:posOffset>67945</wp:posOffset>
                </wp:positionV>
                <wp:extent cx="51244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981075"/>
                        </a:xfrm>
                        <a:prstGeom prst="rect">
                          <a:avLst/>
                        </a:prstGeom>
                        <a:solidFill>
                          <a:srgbClr val="FFFFFF"/>
                        </a:solidFill>
                        <a:ln w="15875" cmpd="thickThin">
                          <a:solidFill>
                            <a:srgbClr val="000000"/>
                          </a:solidFill>
                          <a:miter lim="800000"/>
                          <a:headEnd/>
                          <a:tailEnd/>
                        </a:ln>
                      </wps:spPr>
                      <wps:txbx>
                        <w:txbxContent>
                          <w:p w14:paraId="06E2FE6E" w14:textId="7EBEED4C" w:rsidR="00F56011" w:rsidRPr="00F56011" w:rsidRDefault="00F56011" w:rsidP="00F56011">
                            <w:pPr>
                              <w:jc w:val="center"/>
                              <w:rPr>
                                <w:rFonts w:ascii="Arial" w:hAnsi="Arial" w:cs="Arial"/>
                                <w:b/>
                              </w:rPr>
                            </w:pPr>
                            <w:r w:rsidRPr="00F56011">
                              <w:rPr>
                                <w:rFonts w:ascii="Arial" w:hAnsi="Arial" w:cs="Arial"/>
                                <w:b/>
                              </w:rPr>
                              <w:t xml:space="preserve">All the materials </w:t>
                            </w:r>
                            <w:r>
                              <w:rPr>
                                <w:rFonts w:ascii="Arial" w:hAnsi="Arial" w:cs="Arial"/>
                                <w:b/>
                              </w:rPr>
                              <w:t xml:space="preserve">and resources </w:t>
                            </w:r>
                            <w:r w:rsidRPr="00F56011">
                              <w:rPr>
                                <w:rFonts w:ascii="Arial" w:hAnsi="Arial" w:cs="Arial"/>
                                <w:b/>
                              </w:rPr>
                              <w:t>referred to in this document can be downloaded from the webpage for the</w:t>
                            </w:r>
                            <w:r w:rsidR="00515D16">
                              <w:rPr>
                                <w:rFonts w:ascii="Arial" w:hAnsi="Arial" w:cs="Arial"/>
                                <w:b/>
                              </w:rPr>
                              <w:t xml:space="preserve"> </w:t>
                            </w:r>
                            <w:r w:rsidR="000D796A">
                              <w:rPr>
                                <w:rFonts w:ascii="Arial" w:hAnsi="Arial" w:cs="Arial"/>
                                <w:b/>
                              </w:rPr>
                              <w:t xml:space="preserve">CBT </w:t>
                            </w:r>
                            <w:r w:rsidR="00515D16">
                              <w:rPr>
                                <w:rFonts w:ascii="Arial" w:hAnsi="Arial" w:cs="Arial"/>
                                <w:b/>
                              </w:rPr>
                              <w:t>pathway:</w:t>
                            </w:r>
                          </w:p>
                          <w:p w14:paraId="6E12A221" w14:textId="77777777" w:rsidR="00F56011" w:rsidRPr="00F56011" w:rsidRDefault="00F56011" w:rsidP="00F56011">
                            <w:pPr>
                              <w:jc w:val="center"/>
                              <w:rPr>
                                <w:rFonts w:ascii="Arial" w:hAnsi="Arial" w:cs="Arial"/>
                                <w:b/>
                              </w:rPr>
                            </w:pPr>
                          </w:p>
                          <w:p w14:paraId="4D476421" w14:textId="40E9404C" w:rsidR="00F56011" w:rsidRPr="00F56011" w:rsidRDefault="00903D90" w:rsidP="00F56011">
                            <w:pPr>
                              <w:jc w:val="center"/>
                              <w:rPr>
                                <w:rFonts w:ascii="Arial" w:hAnsi="Arial" w:cs="Arial"/>
                                <w:b/>
                              </w:rPr>
                            </w:pPr>
                            <w:hyperlink r:id="rId7" w:history="1">
                              <w:r w:rsidR="00724EC3" w:rsidRPr="00A66599">
                                <w:rPr>
                                  <w:rStyle w:val="Hyperlink"/>
                                  <w:rFonts w:ascii="Arial" w:hAnsi="Arial" w:cs="Arial"/>
                                  <w:b/>
                                </w:rPr>
                                <w:t>www.ucl.ac.uk/dclinpsy/babcp</w:t>
                              </w:r>
                            </w:hyperlink>
                            <w:r w:rsidR="00724EC3">
                              <w:rPr>
                                <w:rFonts w:ascii="Arial" w:hAnsi="Arial" w:cs="Arial"/>
                                <w:b/>
                              </w:rPr>
                              <w:t xml:space="preserve"> </w:t>
                            </w:r>
                          </w:p>
                          <w:p w14:paraId="46D9193C" w14:textId="77777777" w:rsidR="00F56011" w:rsidRPr="00F56011" w:rsidRDefault="00F56011" w:rsidP="00F56011">
                            <w:pPr>
                              <w:jc w:val="center"/>
                              <w:rPr>
                                <w:rFonts w:ascii="Arial" w:hAnsi="Arial" w:cs="Arial"/>
                              </w:rPr>
                            </w:pPr>
                          </w:p>
                          <w:p w14:paraId="0BB878CE" w14:textId="29DD0B17" w:rsidR="00F56011" w:rsidRDefault="00F56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72BBA" id="_x0000_t202" coordsize="21600,21600" o:spt="202" path="m,l,21600r21600,l21600,xe">
                <v:stroke joinstyle="miter"/>
                <v:path gradientshapeok="t" o:connecttype="rect"/>
              </v:shapetype>
              <v:shape id="Text Box 2" o:spid="_x0000_s1026" type="#_x0000_t202" style="position:absolute;margin-left:27pt;margin-top:5.35pt;width:403.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" strokeweight="1.25pt">
                <v:stroke linestyle="thickThin"/>
                <v:textbox>
                  <w:txbxContent>
                    <w:p w14:paraId="06E2FE6E" w14:textId="7EBEED4C" w:rsidR="00F56011" w:rsidRPr="00F56011" w:rsidRDefault="00F56011" w:rsidP="00F56011">
                      <w:pPr>
                        <w:jc w:val="center"/>
                        <w:rPr>
                          <w:rFonts w:ascii="Arial" w:hAnsi="Arial" w:cs="Arial"/>
                          <w:b/>
                        </w:rPr>
                      </w:pPr>
                      <w:r w:rsidRPr="00F56011">
                        <w:rPr>
                          <w:rFonts w:ascii="Arial" w:hAnsi="Arial" w:cs="Arial"/>
                          <w:b/>
                        </w:rPr>
                        <w:t xml:space="preserve">All the materials </w:t>
                      </w:r>
                      <w:r>
                        <w:rPr>
                          <w:rFonts w:ascii="Arial" w:hAnsi="Arial" w:cs="Arial"/>
                          <w:b/>
                        </w:rPr>
                        <w:t xml:space="preserve">and resources </w:t>
                      </w:r>
                      <w:r w:rsidRPr="00F56011">
                        <w:rPr>
                          <w:rFonts w:ascii="Arial" w:hAnsi="Arial" w:cs="Arial"/>
                          <w:b/>
                        </w:rPr>
                        <w:t>referred to in this document can be downloaded from the webpage for the</w:t>
                      </w:r>
                      <w:r w:rsidR="00515D16">
                        <w:rPr>
                          <w:rFonts w:ascii="Arial" w:hAnsi="Arial" w:cs="Arial"/>
                          <w:b/>
                        </w:rPr>
                        <w:t xml:space="preserve"> </w:t>
                      </w:r>
                      <w:r w:rsidR="000D796A">
                        <w:rPr>
                          <w:rFonts w:ascii="Arial" w:hAnsi="Arial" w:cs="Arial"/>
                          <w:b/>
                        </w:rPr>
                        <w:t xml:space="preserve">CBT </w:t>
                      </w:r>
                      <w:r w:rsidR="00515D16">
                        <w:rPr>
                          <w:rFonts w:ascii="Arial" w:hAnsi="Arial" w:cs="Arial"/>
                          <w:b/>
                        </w:rPr>
                        <w:t>pathway:</w:t>
                      </w:r>
                    </w:p>
                    <w:p w14:paraId="6E12A221" w14:textId="77777777" w:rsidR="00F56011" w:rsidRPr="00F56011" w:rsidRDefault="00F56011" w:rsidP="00F56011">
                      <w:pPr>
                        <w:jc w:val="center"/>
                        <w:rPr>
                          <w:rFonts w:ascii="Arial" w:hAnsi="Arial" w:cs="Arial"/>
                          <w:b/>
                        </w:rPr>
                      </w:pPr>
                    </w:p>
                    <w:p w14:paraId="4D476421" w14:textId="40E9404C" w:rsidR="00F56011" w:rsidRPr="00F56011" w:rsidRDefault="00001789" w:rsidP="00F56011">
                      <w:pPr>
                        <w:jc w:val="center"/>
                        <w:rPr>
                          <w:rFonts w:ascii="Arial" w:hAnsi="Arial" w:cs="Arial"/>
                          <w:b/>
                        </w:rPr>
                      </w:pPr>
                      <w:hyperlink r:id="rId8" w:history="1">
                        <w:r w:rsidR="00724EC3" w:rsidRPr="00A66599">
                          <w:rPr>
                            <w:rStyle w:val="Hyperlink"/>
                            <w:rFonts w:ascii="Arial" w:hAnsi="Arial" w:cs="Arial"/>
                            <w:b/>
                          </w:rPr>
                          <w:t>www.ucl.ac.uk/dclinpsy/babcp</w:t>
                        </w:r>
                      </w:hyperlink>
                      <w:r w:rsidR="00724EC3">
                        <w:rPr>
                          <w:rFonts w:ascii="Arial" w:hAnsi="Arial" w:cs="Arial"/>
                          <w:b/>
                        </w:rPr>
                        <w:t xml:space="preserve"> </w:t>
                      </w:r>
                    </w:p>
                    <w:p w14:paraId="46D9193C" w14:textId="77777777" w:rsidR="00F56011" w:rsidRPr="00F56011" w:rsidRDefault="00F56011" w:rsidP="00F56011">
                      <w:pPr>
                        <w:jc w:val="center"/>
                        <w:rPr>
                          <w:rFonts w:ascii="Arial" w:hAnsi="Arial" w:cs="Arial"/>
                        </w:rPr>
                      </w:pPr>
                    </w:p>
                    <w:p w14:paraId="0BB878CE" w14:textId="29DD0B17" w:rsidR="00F56011" w:rsidRDefault="00F56011"/>
                  </w:txbxContent>
                </v:textbox>
                <w10:wrap type="square"/>
              </v:shape>
            </w:pict>
          </mc:Fallback>
        </mc:AlternateContent>
      </w:r>
    </w:p>
    <w:p w14:paraId="446F9F4C" w14:textId="6DBB8AEE" w:rsidR="00F56011" w:rsidRPr="00310204" w:rsidRDefault="00F56011" w:rsidP="002F4FC3">
      <w:pPr>
        <w:rPr>
          <w:rFonts w:cstheme="minorHAnsi"/>
        </w:rPr>
      </w:pPr>
    </w:p>
    <w:p w14:paraId="62CCC02F" w14:textId="77777777" w:rsidR="00F56011" w:rsidRPr="00310204" w:rsidRDefault="00F56011" w:rsidP="002F4FC3">
      <w:pPr>
        <w:rPr>
          <w:rFonts w:cstheme="minorHAnsi"/>
        </w:rPr>
      </w:pPr>
    </w:p>
    <w:p w14:paraId="63F5AA62" w14:textId="77777777" w:rsidR="00F56011" w:rsidRPr="00310204" w:rsidRDefault="00F56011" w:rsidP="002F4FC3">
      <w:pPr>
        <w:rPr>
          <w:rFonts w:cstheme="minorHAnsi"/>
        </w:rPr>
      </w:pPr>
    </w:p>
    <w:p w14:paraId="380FE7B5" w14:textId="77777777" w:rsidR="002F4FC3" w:rsidRPr="00310204" w:rsidRDefault="002F4FC3" w:rsidP="002F4FC3">
      <w:pPr>
        <w:rPr>
          <w:rFonts w:cstheme="minorHAnsi"/>
          <w:sz w:val="24"/>
          <w:szCs w:val="24"/>
        </w:rPr>
      </w:pPr>
    </w:p>
    <w:p w14:paraId="02D9BB81" w14:textId="77777777" w:rsidR="00F56011" w:rsidRPr="00310204" w:rsidRDefault="00F56011" w:rsidP="002F4FC3">
      <w:pPr>
        <w:rPr>
          <w:rFonts w:cstheme="minorHAnsi"/>
          <w:sz w:val="24"/>
          <w:szCs w:val="24"/>
        </w:rPr>
      </w:pPr>
    </w:p>
    <w:p w14:paraId="75FAF550" w14:textId="77777777" w:rsidR="00F56011" w:rsidRPr="00310204" w:rsidRDefault="00F56011" w:rsidP="002F4FC3">
      <w:pPr>
        <w:rPr>
          <w:rFonts w:cstheme="minorHAnsi"/>
          <w:sz w:val="24"/>
          <w:szCs w:val="24"/>
        </w:rPr>
      </w:pPr>
    </w:p>
    <w:p w14:paraId="4F7939B5" w14:textId="77777777" w:rsidR="00F56011" w:rsidRPr="00310204" w:rsidRDefault="00F56011" w:rsidP="00683153">
      <w:pPr>
        <w:rPr>
          <w:rFonts w:cstheme="minorHAnsi"/>
          <w:sz w:val="24"/>
          <w:szCs w:val="24"/>
        </w:rPr>
      </w:pPr>
    </w:p>
    <w:p w14:paraId="5538C965" w14:textId="7752E362" w:rsidR="002F4FC3" w:rsidRPr="00310204" w:rsidRDefault="002F4FC3" w:rsidP="00683153">
      <w:pPr>
        <w:rPr>
          <w:rFonts w:cstheme="minorHAnsi"/>
          <w:sz w:val="24"/>
          <w:szCs w:val="24"/>
        </w:rPr>
      </w:pPr>
      <w:r w:rsidRPr="00310204">
        <w:rPr>
          <w:rFonts w:cstheme="minorHAnsi"/>
          <w:sz w:val="24"/>
          <w:szCs w:val="24"/>
        </w:rPr>
        <w:t>All trainees on the UCL programme receive a thorough training in CBT</w:t>
      </w:r>
      <w:r w:rsidR="00F627A2" w:rsidRPr="00310204">
        <w:rPr>
          <w:rFonts w:cstheme="minorHAnsi"/>
          <w:sz w:val="24"/>
          <w:szCs w:val="24"/>
        </w:rPr>
        <w:t xml:space="preserve">, and this </w:t>
      </w:r>
      <w:r w:rsidRPr="00310204">
        <w:rPr>
          <w:rFonts w:cstheme="minorHAnsi"/>
          <w:sz w:val="24"/>
          <w:szCs w:val="24"/>
        </w:rPr>
        <w:t xml:space="preserve">is recognised by the fact that </w:t>
      </w:r>
      <w:r w:rsidR="00F627A2" w:rsidRPr="00310204">
        <w:rPr>
          <w:rFonts w:cstheme="minorHAnsi"/>
          <w:sz w:val="24"/>
          <w:szCs w:val="24"/>
        </w:rPr>
        <w:t xml:space="preserve">they </w:t>
      </w:r>
      <w:r w:rsidR="00515D16" w:rsidRPr="00310204">
        <w:rPr>
          <w:rFonts w:cstheme="minorHAnsi"/>
          <w:sz w:val="24"/>
          <w:szCs w:val="24"/>
        </w:rPr>
        <w:t>are usually eligible to apply for accreditation with the BABCP after they qualify from the course (via the individual accreditation route)</w:t>
      </w:r>
      <w:r w:rsidRPr="00310204">
        <w:rPr>
          <w:rFonts w:cstheme="minorHAnsi"/>
          <w:sz w:val="24"/>
          <w:szCs w:val="24"/>
        </w:rPr>
        <w:t xml:space="preserve">. However, </w:t>
      </w:r>
      <w:r w:rsidR="00BF784C" w:rsidRPr="00310204">
        <w:rPr>
          <w:rFonts w:cstheme="minorHAnsi"/>
          <w:sz w:val="24"/>
          <w:szCs w:val="24"/>
        </w:rPr>
        <w:t xml:space="preserve">the </w:t>
      </w:r>
      <w:r w:rsidRPr="00310204">
        <w:rPr>
          <w:rFonts w:cstheme="minorHAnsi"/>
          <w:sz w:val="24"/>
          <w:szCs w:val="24"/>
        </w:rPr>
        <w:t xml:space="preserve">BABCP has approved a specific ‘pathway’ of CBT training through the programme, and trainees who follow this will </w:t>
      </w:r>
      <w:r w:rsidR="0095440F" w:rsidRPr="00310204">
        <w:rPr>
          <w:rFonts w:cstheme="minorHAnsi"/>
          <w:sz w:val="24"/>
          <w:szCs w:val="24"/>
        </w:rPr>
        <w:t>have completed the minimum training standards required for</w:t>
      </w:r>
      <w:r w:rsidRPr="00310204">
        <w:rPr>
          <w:rFonts w:cstheme="minorHAnsi"/>
          <w:sz w:val="24"/>
          <w:szCs w:val="24"/>
        </w:rPr>
        <w:t xml:space="preserve"> accreditation </w:t>
      </w:r>
      <w:r w:rsidR="0095440F" w:rsidRPr="00310204">
        <w:rPr>
          <w:rFonts w:cstheme="minorHAnsi"/>
          <w:sz w:val="24"/>
          <w:szCs w:val="24"/>
        </w:rPr>
        <w:t xml:space="preserve">as a practitioner </w:t>
      </w:r>
      <w:r w:rsidRPr="00310204">
        <w:rPr>
          <w:rFonts w:cstheme="minorHAnsi"/>
          <w:sz w:val="24"/>
          <w:szCs w:val="24"/>
        </w:rPr>
        <w:t xml:space="preserve">on qualification. This section sets out the </w:t>
      </w:r>
      <w:r w:rsidR="00F627A2" w:rsidRPr="00310204">
        <w:rPr>
          <w:rFonts w:cstheme="minorHAnsi"/>
          <w:sz w:val="24"/>
          <w:szCs w:val="24"/>
        </w:rPr>
        <w:t xml:space="preserve">required </w:t>
      </w:r>
      <w:r w:rsidRPr="00310204">
        <w:rPr>
          <w:rFonts w:cstheme="minorHAnsi"/>
          <w:sz w:val="24"/>
          <w:szCs w:val="24"/>
        </w:rPr>
        <w:t>experiences and the procedures</w:t>
      </w:r>
      <w:r w:rsidR="00BF784C" w:rsidRPr="00310204">
        <w:rPr>
          <w:rFonts w:cstheme="minorHAnsi"/>
          <w:sz w:val="24"/>
          <w:szCs w:val="24"/>
        </w:rPr>
        <w:t xml:space="preserve"> the programme </w:t>
      </w:r>
      <w:r w:rsidRPr="00310204">
        <w:rPr>
          <w:rFonts w:cstheme="minorHAnsi"/>
          <w:sz w:val="24"/>
          <w:szCs w:val="24"/>
        </w:rPr>
        <w:t>use</w:t>
      </w:r>
      <w:r w:rsidR="00BF784C" w:rsidRPr="00310204">
        <w:rPr>
          <w:rFonts w:cstheme="minorHAnsi"/>
          <w:sz w:val="24"/>
          <w:szCs w:val="24"/>
        </w:rPr>
        <w:t>s</w:t>
      </w:r>
      <w:r w:rsidRPr="00310204">
        <w:rPr>
          <w:rFonts w:cstheme="minorHAnsi"/>
          <w:sz w:val="24"/>
          <w:szCs w:val="24"/>
        </w:rPr>
        <w:t xml:space="preserve"> </w:t>
      </w:r>
      <w:r w:rsidR="001A0748" w:rsidRPr="00310204">
        <w:rPr>
          <w:rFonts w:cstheme="minorHAnsi"/>
          <w:sz w:val="24"/>
          <w:szCs w:val="24"/>
        </w:rPr>
        <w:t xml:space="preserve">for </w:t>
      </w:r>
      <w:r w:rsidRPr="00310204">
        <w:rPr>
          <w:rFonts w:cstheme="minorHAnsi"/>
          <w:sz w:val="24"/>
          <w:szCs w:val="24"/>
        </w:rPr>
        <w:t>monitor</w:t>
      </w:r>
      <w:r w:rsidR="001A0748" w:rsidRPr="00310204">
        <w:rPr>
          <w:rFonts w:cstheme="minorHAnsi"/>
          <w:sz w:val="24"/>
          <w:szCs w:val="24"/>
        </w:rPr>
        <w:t xml:space="preserve">ing </w:t>
      </w:r>
      <w:r w:rsidRPr="00310204">
        <w:rPr>
          <w:rFonts w:cstheme="minorHAnsi"/>
          <w:sz w:val="24"/>
          <w:szCs w:val="24"/>
        </w:rPr>
        <w:t>and evaluat</w:t>
      </w:r>
      <w:r w:rsidR="001A0748" w:rsidRPr="00310204">
        <w:rPr>
          <w:rFonts w:cstheme="minorHAnsi"/>
          <w:sz w:val="24"/>
          <w:szCs w:val="24"/>
        </w:rPr>
        <w:t>ion</w:t>
      </w:r>
      <w:r w:rsidR="00E0393E" w:rsidRPr="00310204">
        <w:rPr>
          <w:rFonts w:cstheme="minorHAnsi"/>
          <w:sz w:val="24"/>
          <w:szCs w:val="24"/>
        </w:rPr>
        <w:t xml:space="preserve"> of this pathway</w:t>
      </w:r>
      <w:r w:rsidRPr="00310204">
        <w:rPr>
          <w:rFonts w:cstheme="minorHAnsi"/>
          <w:sz w:val="24"/>
          <w:szCs w:val="24"/>
        </w:rPr>
        <w:t>.</w:t>
      </w:r>
      <w:r w:rsidR="00431707" w:rsidRPr="00310204">
        <w:rPr>
          <w:rFonts w:cstheme="minorHAnsi"/>
          <w:sz w:val="24"/>
          <w:szCs w:val="24"/>
        </w:rPr>
        <w:t xml:space="preserve"> </w:t>
      </w:r>
    </w:p>
    <w:p w14:paraId="7E92FBD5" w14:textId="77777777" w:rsidR="00431707" w:rsidRPr="00310204" w:rsidRDefault="00431707" w:rsidP="00683153">
      <w:pPr>
        <w:rPr>
          <w:rFonts w:cstheme="minorHAnsi"/>
          <w:sz w:val="24"/>
          <w:szCs w:val="24"/>
        </w:rPr>
      </w:pPr>
    </w:p>
    <w:p w14:paraId="67D419E8" w14:textId="5AF83E47" w:rsidR="00CE3D30" w:rsidRPr="00310204" w:rsidRDefault="008A62D6" w:rsidP="00683153">
      <w:pPr>
        <w:rPr>
          <w:rFonts w:cstheme="minorHAnsi"/>
          <w:sz w:val="24"/>
          <w:szCs w:val="24"/>
        </w:rPr>
      </w:pPr>
      <w:r>
        <w:rPr>
          <w:rFonts w:cstheme="minorHAnsi"/>
          <w:sz w:val="24"/>
          <w:szCs w:val="24"/>
        </w:rPr>
        <w:t>T</w:t>
      </w:r>
      <w:r w:rsidR="00431707" w:rsidRPr="00310204">
        <w:rPr>
          <w:rFonts w:cstheme="minorHAnsi"/>
          <w:sz w:val="24"/>
          <w:szCs w:val="24"/>
        </w:rPr>
        <w:t xml:space="preserve">he CBT training offered to all trainees </w:t>
      </w:r>
      <w:r>
        <w:rPr>
          <w:rFonts w:cstheme="minorHAnsi"/>
          <w:sz w:val="24"/>
          <w:szCs w:val="24"/>
        </w:rPr>
        <w:t xml:space="preserve">at UCL </w:t>
      </w:r>
      <w:r w:rsidR="00431707" w:rsidRPr="00310204">
        <w:rPr>
          <w:rFonts w:cstheme="minorHAnsi"/>
          <w:sz w:val="24"/>
          <w:szCs w:val="24"/>
        </w:rPr>
        <w:t>is comprehensive</w:t>
      </w:r>
      <w:r>
        <w:rPr>
          <w:rFonts w:cstheme="minorHAnsi"/>
          <w:sz w:val="24"/>
          <w:szCs w:val="24"/>
        </w:rPr>
        <w:t>.</w:t>
      </w:r>
      <w:r w:rsidR="00431707" w:rsidRPr="00310204">
        <w:rPr>
          <w:rFonts w:cstheme="minorHAnsi"/>
          <w:sz w:val="24"/>
          <w:szCs w:val="24"/>
        </w:rPr>
        <w:t xml:space="preserve"> </w:t>
      </w:r>
      <w:r>
        <w:rPr>
          <w:rFonts w:cstheme="minorHAnsi"/>
          <w:sz w:val="24"/>
          <w:szCs w:val="24"/>
        </w:rPr>
        <w:t xml:space="preserve"> This document </w:t>
      </w:r>
      <w:r w:rsidR="00CE3D30" w:rsidRPr="00310204">
        <w:rPr>
          <w:rFonts w:cstheme="minorHAnsi"/>
          <w:sz w:val="24"/>
          <w:szCs w:val="24"/>
        </w:rPr>
        <w:t xml:space="preserve">identifies the </w:t>
      </w:r>
      <w:r w:rsidR="00CE3D30" w:rsidRPr="008A62D6">
        <w:rPr>
          <w:rFonts w:cstheme="minorHAnsi"/>
          <w:i/>
          <w:sz w:val="24"/>
          <w:szCs w:val="24"/>
        </w:rPr>
        <w:t>additional</w:t>
      </w:r>
      <w:r w:rsidR="00CE3D30" w:rsidRPr="00310204">
        <w:rPr>
          <w:rFonts w:cstheme="minorHAnsi"/>
          <w:sz w:val="24"/>
          <w:szCs w:val="24"/>
        </w:rPr>
        <w:t xml:space="preserve"> requirements associated with the </w:t>
      </w:r>
      <w:r>
        <w:rPr>
          <w:rFonts w:cstheme="minorHAnsi"/>
          <w:sz w:val="24"/>
          <w:szCs w:val="24"/>
        </w:rPr>
        <w:t xml:space="preserve">BABCP-accredited CBT </w:t>
      </w:r>
      <w:r w:rsidR="00CE3D30" w:rsidRPr="00310204">
        <w:rPr>
          <w:rFonts w:cstheme="minorHAnsi"/>
          <w:sz w:val="24"/>
          <w:szCs w:val="24"/>
        </w:rPr>
        <w:t xml:space="preserve">pathway. </w:t>
      </w:r>
    </w:p>
    <w:p w14:paraId="4EF2B91D" w14:textId="77777777" w:rsidR="00431707" w:rsidRPr="00310204" w:rsidRDefault="00431707" w:rsidP="002F4FC3">
      <w:pPr>
        <w:rPr>
          <w:rFonts w:cstheme="minorHAnsi"/>
          <w:sz w:val="24"/>
          <w:szCs w:val="24"/>
        </w:rPr>
      </w:pPr>
    </w:p>
    <w:p w14:paraId="50B47396" w14:textId="77777777" w:rsidR="00CE3D30" w:rsidRPr="00310204" w:rsidRDefault="00CE3D30" w:rsidP="00ED3C35">
      <w:pPr>
        <w:jc w:val="center"/>
        <w:rPr>
          <w:rFonts w:cstheme="minorHAnsi"/>
          <w:b/>
          <w:sz w:val="24"/>
          <w:szCs w:val="24"/>
        </w:rPr>
      </w:pPr>
    </w:p>
    <w:p w14:paraId="35C32A78" w14:textId="043DB4E9" w:rsidR="00431707" w:rsidRPr="00310204" w:rsidRDefault="00FC29D5" w:rsidP="00ED3C35">
      <w:pPr>
        <w:jc w:val="center"/>
        <w:rPr>
          <w:rFonts w:cstheme="minorHAnsi"/>
          <w:b/>
          <w:sz w:val="32"/>
          <w:szCs w:val="32"/>
        </w:rPr>
      </w:pPr>
      <w:r w:rsidRPr="00310204">
        <w:rPr>
          <w:rFonts w:cstheme="minorHAnsi"/>
          <w:b/>
          <w:sz w:val="32"/>
          <w:szCs w:val="32"/>
        </w:rPr>
        <w:t xml:space="preserve">ACADEMIC TEACHING REQUIREMENTS </w:t>
      </w:r>
    </w:p>
    <w:p w14:paraId="1B41036E" w14:textId="77777777" w:rsidR="00ED3C35" w:rsidRPr="00310204" w:rsidRDefault="00ED3C35" w:rsidP="00DA0059">
      <w:pPr>
        <w:rPr>
          <w:rFonts w:cstheme="minorHAnsi"/>
          <w:b/>
          <w:sz w:val="24"/>
          <w:szCs w:val="24"/>
        </w:rPr>
      </w:pPr>
    </w:p>
    <w:p w14:paraId="01E1150E" w14:textId="516EF56A" w:rsidR="00F9110D" w:rsidRPr="00310204" w:rsidRDefault="00F9110D" w:rsidP="00683153">
      <w:pPr>
        <w:rPr>
          <w:rFonts w:cstheme="minorHAnsi"/>
          <w:sz w:val="24"/>
          <w:szCs w:val="24"/>
        </w:rPr>
      </w:pPr>
      <w:r w:rsidRPr="00310204">
        <w:rPr>
          <w:rFonts w:cstheme="minorHAnsi"/>
          <w:b/>
          <w:sz w:val="24"/>
          <w:szCs w:val="24"/>
        </w:rPr>
        <w:t>BABCP requirements:</w:t>
      </w:r>
      <w:r w:rsidRPr="00310204">
        <w:rPr>
          <w:rFonts w:cstheme="minorHAnsi"/>
          <w:sz w:val="24"/>
          <w:szCs w:val="24"/>
        </w:rPr>
        <w:t xml:space="preserve"> Trainees need to have at least 200 hours of CBT-related academic teaching, usually delivered by BABCP-accredited </w:t>
      </w:r>
      <w:r w:rsidR="00FC29D5" w:rsidRPr="00310204">
        <w:rPr>
          <w:rFonts w:cstheme="minorHAnsi"/>
          <w:sz w:val="24"/>
          <w:szCs w:val="24"/>
        </w:rPr>
        <w:t xml:space="preserve">CBT </w:t>
      </w:r>
      <w:r w:rsidRPr="00310204">
        <w:rPr>
          <w:rFonts w:cstheme="minorHAnsi"/>
          <w:sz w:val="24"/>
          <w:szCs w:val="24"/>
        </w:rPr>
        <w:t xml:space="preserve">practitioners (or, where this is not the case, monitored by </w:t>
      </w:r>
      <w:r w:rsidR="00682442" w:rsidRPr="00310204">
        <w:rPr>
          <w:rFonts w:cstheme="minorHAnsi"/>
          <w:sz w:val="24"/>
          <w:szCs w:val="24"/>
        </w:rPr>
        <w:t xml:space="preserve">an </w:t>
      </w:r>
      <w:r w:rsidRPr="00310204">
        <w:rPr>
          <w:rFonts w:cstheme="minorHAnsi"/>
          <w:sz w:val="24"/>
          <w:szCs w:val="24"/>
        </w:rPr>
        <w:t xml:space="preserve">accredited practitioner). About half of this teaching should be skills development. In </w:t>
      </w:r>
      <w:r w:rsidR="008A62D6" w:rsidRPr="00310204">
        <w:rPr>
          <w:rFonts w:cstheme="minorHAnsi"/>
          <w:sz w:val="24"/>
          <w:szCs w:val="24"/>
        </w:rPr>
        <w:t>addition,</w:t>
      </w:r>
      <w:r w:rsidRPr="00310204">
        <w:rPr>
          <w:rFonts w:cstheme="minorHAnsi"/>
          <w:sz w:val="24"/>
          <w:szCs w:val="24"/>
        </w:rPr>
        <w:t xml:space="preserve"> they need a further 250 hours of</w:t>
      </w:r>
      <w:r w:rsidR="00444A52" w:rsidRPr="00310204">
        <w:rPr>
          <w:rFonts w:cstheme="minorHAnsi"/>
          <w:sz w:val="24"/>
          <w:szCs w:val="24"/>
        </w:rPr>
        <w:t xml:space="preserve"> timetabled self-directed </w:t>
      </w:r>
      <w:r w:rsidRPr="00310204">
        <w:rPr>
          <w:rFonts w:cstheme="minorHAnsi"/>
          <w:sz w:val="24"/>
          <w:szCs w:val="24"/>
        </w:rPr>
        <w:t xml:space="preserve">CBT teaching (comprising, for example, self-study/following up course teaching/ preparation of case reports and essays/informal practice with colleagues/preparation for clinical work).    </w:t>
      </w:r>
    </w:p>
    <w:p w14:paraId="32F17761" w14:textId="77777777" w:rsidR="00F9110D" w:rsidRPr="00310204" w:rsidRDefault="00F9110D" w:rsidP="00683153">
      <w:pPr>
        <w:rPr>
          <w:rFonts w:cstheme="minorHAnsi"/>
          <w:sz w:val="24"/>
          <w:szCs w:val="24"/>
        </w:rPr>
      </w:pPr>
    </w:p>
    <w:p w14:paraId="2CC1B36A" w14:textId="77777777" w:rsidR="00FC29D5" w:rsidRPr="00310204" w:rsidRDefault="00FC29D5" w:rsidP="00683153">
      <w:pPr>
        <w:rPr>
          <w:rFonts w:cstheme="minorHAnsi"/>
          <w:b/>
          <w:sz w:val="24"/>
          <w:szCs w:val="24"/>
        </w:rPr>
      </w:pPr>
    </w:p>
    <w:p w14:paraId="67D7BFB9" w14:textId="77777777" w:rsidR="00FC29D5" w:rsidRPr="00310204" w:rsidRDefault="00FC29D5" w:rsidP="00683153">
      <w:pPr>
        <w:rPr>
          <w:rFonts w:cstheme="minorHAnsi"/>
          <w:b/>
          <w:sz w:val="24"/>
          <w:szCs w:val="24"/>
        </w:rPr>
      </w:pPr>
    </w:p>
    <w:p w14:paraId="50FA510A" w14:textId="77777777" w:rsidR="00FC29D5" w:rsidRPr="00310204" w:rsidRDefault="00FC29D5" w:rsidP="00683153">
      <w:pPr>
        <w:rPr>
          <w:rFonts w:cstheme="minorHAnsi"/>
          <w:b/>
          <w:sz w:val="24"/>
          <w:szCs w:val="24"/>
        </w:rPr>
      </w:pPr>
    </w:p>
    <w:p w14:paraId="61100B11" w14:textId="77777777" w:rsidR="00FC29D5" w:rsidRPr="00310204" w:rsidRDefault="00FC29D5" w:rsidP="00683153">
      <w:pPr>
        <w:rPr>
          <w:rFonts w:cstheme="minorHAnsi"/>
          <w:b/>
          <w:sz w:val="24"/>
          <w:szCs w:val="24"/>
        </w:rPr>
      </w:pPr>
    </w:p>
    <w:p w14:paraId="0046C52A" w14:textId="77777777" w:rsidR="00FC29D5" w:rsidRPr="00310204" w:rsidRDefault="00FC29D5" w:rsidP="00683153">
      <w:pPr>
        <w:rPr>
          <w:rFonts w:cstheme="minorHAnsi"/>
          <w:b/>
          <w:sz w:val="24"/>
          <w:szCs w:val="24"/>
        </w:rPr>
      </w:pPr>
    </w:p>
    <w:p w14:paraId="07B284BD" w14:textId="77777777" w:rsidR="00310204" w:rsidRPr="00310204" w:rsidRDefault="00310204" w:rsidP="00683153">
      <w:pPr>
        <w:rPr>
          <w:rFonts w:cstheme="minorHAnsi"/>
          <w:b/>
          <w:sz w:val="24"/>
          <w:szCs w:val="24"/>
        </w:rPr>
      </w:pPr>
    </w:p>
    <w:p w14:paraId="63219AE2" w14:textId="77777777" w:rsidR="00310204" w:rsidRPr="00310204" w:rsidRDefault="00310204" w:rsidP="00683153">
      <w:pPr>
        <w:rPr>
          <w:rFonts w:cstheme="minorHAnsi"/>
          <w:b/>
          <w:sz w:val="24"/>
          <w:szCs w:val="24"/>
        </w:rPr>
      </w:pPr>
    </w:p>
    <w:p w14:paraId="78C2A20B" w14:textId="77777777" w:rsidR="00310204" w:rsidRPr="00310204" w:rsidRDefault="00310204" w:rsidP="00683153">
      <w:pPr>
        <w:rPr>
          <w:rFonts w:cstheme="minorHAnsi"/>
          <w:b/>
          <w:sz w:val="24"/>
          <w:szCs w:val="24"/>
        </w:rPr>
      </w:pPr>
    </w:p>
    <w:p w14:paraId="625A23FF" w14:textId="77777777" w:rsidR="008A62D6" w:rsidRDefault="008A62D6" w:rsidP="00683153">
      <w:pPr>
        <w:rPr>
          <w:rFonts w:cstheme="minorHAnsi"/>
          <w:b/>
          <w:sz w:val="24"/>
          <w:szCs w:val="24"/>
        </w:rPr>
      </w:pPr>
    </w:p>
    <w:p w14:paraId="747D8E0B" w14:textId="0865AFF8" w:rsidR="00F9110D" w:rsidRPr="00310204" w:rsidRDefault="00F9110D" w:rsidP="00683153">
      <w:pPr>
        <w:rPr>
          <w:rFonts w:cstheme="minorHAnsi"/>
          <w:sz w:val="24"/>
          <w:szCs w:val="24"/>
        </w:rPr>
      </w:pPr>
      <w:r w:rsidRPr="00310204">
        <w:rPr>
          <w:rFonts w:cstheme="minorHAnsi"/>
          <w:b/>
          <w:sz w:val="24"/>
          <w:szCs w:val="24"/>
        </w:rPr>
        <w:t xml:space="preserve">How this is met and monitored: </w:t>
      </w:r>
      <w:r w:rsidRPr="00310204">
        <w:rPr>
          <w:rFonts w:cstheme="minorHAnsi"/>
          <w:sz w:val="24"/>
          <w:szCs w:val="24"/>
        </w:rPr>
        <w:t>The timetable includes more than 200 hours of face-to-face teaching, so full attendance at the relevant lectures automatically meets this criterion (the programme takes responsibility for ensuring that this teaching is delivered and monitored by the appropriate personnel). The 250 hours of CBT-related study is accumulated through the study time allocated on placement and timetabled study days (as well as the self-directed study inherent to a Doctoral course).</w:t>
      </w:r>
      <w:r w:rsidR="008A62D6">
        <w:rPr>
          <w:rFonts w:cstheme="minorHAnsi"/>
          <w:sz w:val="24"/>
          <w:szCs w:val="24"/>
        </w:rPr>
        <w:t xml:space="preserve">  No additional CBT-related study time is required nor scheduled for trainees pursuing the BABCP pathway.</w:t>
      </w:r>
    </w:p>
    <w:p w14:paraId="348579DF" w14:textId="77777777" w:rsidR="00B0078E" w:rsidRPr="00310204" w:rsidRDefault="00B0078E" w:rsidP="00683153">
      <w:pPr>
        <w:rPr>
          <w:rFonts w:cstheme="minorHAnsi"/>
          <w:sz w:val="24"/>
          <w:szCs w:val="24"/>
        </w:rPr>
      </w:pPr>
    </w:p>
    <w:p w14:paraId="7FA1429D" w14:textId="42AFBB55" w:rsidR="00152C6C" w:rsidRPr="00310204" w:rsidRDefault="00B0078E" w:rsidP="00683153">
      <w:pPr>
        <w:rPr>
          <w:rFonts w:cstheme="minorHAnsi"/>
          <w:sz w:val="24"/>
          <w:szCs w:val="24"/>
        </w:rPr>
      </w:pPr>
      <w:r w:rsidRPr="00310204">
        <w:rPr>
          <w:rFonts w:cstheme="minorHAnsi"/>
          <w:sz w:val="24"/>
          <w:szCs w:val="24"/>
        </w:rPr>
        <w:t>B</w:t>
      </w:r>
      <w:r w:rsidR="00CE3D30" w:rsidRPr="00310204">
        <w:rPr>
          <w:rFonts w:cstheme="minorHAnsi"/>
          <w:sz w:val="24"/>
          <w:szCs w:val="24"/>
        </w:rPr>
        <w:t xml:space="preserve">ecause </w:t>
      </w:r>
      <w:r w:rsidR="00A93B69" w:rsidRPr="00310204">
        <w:rPr>
          <w:rFonts w:cstheme="minorHAnsi"/>
          <w:sz w:val="24"/>
          <w:szCs w:val="24"/>
        </w:rPr>
        <w:t xml:space="preserve">the </w:t>
      </w:r>
      <w:r w:rsidR="00CE3D30" w:rsidRPr="00310204">
        <w:rPr>
          <w:rFonts w:cstheme="minorHAnsi"/>
          <w:sz w:val="24"/>
          <w:szCs w:val="24"/>
        </w:rPr>
        <w:t xml:space="preserve">BABCP </w:t>
      </w:r>
      <w:r w:rsidRPr="00310204">
        <w:rPr>
          <w:rFonts w:cstheme="minorHAnsi"/>
          <w:sz w:val="24"/>
          <w:szCs w:val="24"/>
        </w:rPr>
        <w:t xml:space="preserve">sets </w:t>
      </w:r>
      <w:r w:rsidR="00CE3D30" w:rsidRPr="00310204">
        <w:rPr>
          <w:rFonts w:cstheme="minorHAnsi"/>
          <w:sz w:val="24"/>
          <w:szCs w:val="24"/>
        </w:rPr>
        <w:t>these hours as a minimum requirement, absence from CBT-related lectures needs to be monitored</w:t>
      </w:r>
      <w:r w:rsidR="00E0393E" w:rsidRPr="00310204">
        <w:rPr>
          <w:rFonts w:cstheme="minorHAnsi"/>
          <w:sz w:val="24"/>
          <w:szCs w:val="24"/>
        </w:rPr>
        <w:t xml:space="preserve"> and there needs to be some compensation for any shortfall</w:t>
      </w:r>
      <w:r w:rsidR="00152C6C" w:rsidRPr="00310204">
        <w:rPr>
          <w:rFonts w:cstheme="minorHAnsi"/>
          <w:sz w:val="24"/>
          <w:szCs w:val="24"/>
        </w:rPr>
        <w:t xml:space="preserve">. The programme issues a </w:t>
      </w:r>
      <w:r w:rsidR="000D796A" w:rsidRPr="00310204">
        <w:rPr>
          <w:rFonts w:cstheme="minorHAnsi"/>
          <w:sz w:val="24"/>
          <w:szCs w:val="24"/>
        </w:rPr>
        <w:t xml:space="preserve">CBT </w:t>
      </w:r>
      <w:r w:rsidR="004C3B1C" w:rsidRPr="00310204">
        <w:rPr>
          <w:rFonts w:cstheme="minorHAnsi"/>
          <w:sz w:val="24"/>
          <w:szCs w:val="24"/>
        </w:rPr>
        <w:t xml:space="preserve">Teaching Log which is </w:t>
      </w:r>
      <w:r w:rsidR="00A41786" w:rsidRPr="00310204">
        <w:rPr>
          <w:rFonts w:cstheme="minorHAnsi"/>
          <w:sz w:val="24"/>
          <w:szCs w:val="24"/>
        </w:rPr>
        <w:t xml:space="preserve">a </w:t>
      </w:r>
      <w:r w:rsidR="000D796A" w:rsidRPr="00310204">
        <w:rPr>
          <w:rFonts w:cstheme="minorHAnsi"/>
          <w:sz w:val="24"/>
          <w:szCs w:val="24"/>
        </w:rPr>
        <w:t xml:space="preserve">record </w:t>
      </w:r>
      <w:r w:rsidR="00152C6C" w:rsidRPr="00310204">
        <w:rPr>
          <w:rFonts w:cstheme="minorHAnsi"/>
          <w:sz w:val="24"/>
          <w:szCs w:val="24"/>
        </w:rPr>
        <w:t xml:space="preserve">of the sessions </w:t>
      </w:r>
      <w:r w:rsidR="004C3B1C" w:rsidRPr="00310204">
        <w:rPr>
          <w:rFonts w:cstheme="minorHAnsi"/>
          <w:sz w:val="24"/>
          <w:szCs w:val="24"/>
        </w:rPr>
        <w:t>that</w:t>
      </w:r>
      <w:r w:rsidR="00152C6C" w:rsidRPr="00310204">
        <w:rPr>
          <w:rFonts w:cstheme="minorHAnsi"/>
          <w:sz w:val="24"/>
          <w:szCs w:val="24"/>
        </w:rPr>
        <w:t xml:space="preserve"> contribute to the CBT hours</w:t>
      </w:r>
      <w:r w:rsidR="000A5341" w:rsidRPr="00310204">
        <w:rPr>
          <w:rFonts w:cstheme="minorHAnsi"/>
          <w:sz w:val="24"/>
          <w:szCs w:val="24"/>
        </w:rPr>
        <w:t xml:space="preserve"> (detailing session content, duration and the identity of the lecturer)</w:t>
      </w:r>
      <w:r w:rsidR="00152C6C" w:rsidRPr="00310204">
        <w:rPr>
          <w:rFonts w:cstheme="minorHAnsi"/>
          <w:sz w:val="24"/>
          <w:szCs w:val="24"/>
        </w:rPr>
        <w:t xml:space="preserve">, and trainees </w:t>
      </w:r>
      <w:r w:rsidR="001D4F6D" w:rsidRPr="00310204">
        <w:rPr>
          <w:rFonts w:cstheme="minorHAnsi"/>
          <w:sz w:val="24"/>
          <w:szCs w:val="24"/>
        </w:rPr>
        <w:t xml:space="preserve">on the </w:t>
      </w:r>
      <w:r w:rsidR="000D796A" w:rsidRPr="00310204">
        <w:rPr>
          <w:rFonts w:cstheme="minorHAnsi"/>
          <w:sz w:val="24"/>
          <w:szCs w:val="24"/>
        </w:rPr>
        <w:t xml:space="preserve">CBT </w:t>
      </w:r>
      <w:r w:rsidR="001D4F6D" w:rsidRPr="00310204">
        <w:rPr>
          <w:rFonts w:cstheme="minorHAnsi"/>
          <w:sz w:val="24"/>
          <w:szCs w:val="24"/>
        </w:rPr>
        <w:t xml:space="preserve">pathway </w:t>
      </w:r>
      <w:r w:rsidR="004C3B1C" w:rsidRPr="00310204">
        <w:rPr>
          <w:rFonts w:cstheme="minorHAnsi"/>
          <w:sz w:val="24"/>
          <w:szCs w:val="24"/>
        </w:rPr>
        <w:t>must</w:t>
      </w:r>
      <w:r w:rsidR="00152C6C" w:rsidRPr="00310204">
        <w:rPr>
          <w:rFonts w:cstheme="minorHAnsi"/>
          <w:sz w:val="24"/>
          <w:szCs w:val="24"/>
        </w:rPr>
        <w:t xml:space="preserve"> log </w:t>
      </w:r>
      <w:r w:rsidR="00BF784C" w:rsidRPr="00310204">
        <w:rPr>
          <w:rFonts w:cstheme="minorHAnsi"/>
          <w:sz w:val="24"/>
          <w:szCs w:val="24"/>
        </w:rPr>
        <w:t xml:space="preserve">their </w:t>
      </w:r>
      <w:r w:rsidR="00152C6C" w:rsidRPr="00310204">
        <w:rPr>
          <w:rFonts w:cstheme="minorHAnsi"/>
          <w:sz w:val="24"/>
          <w:szCs w:val="24"/>
        </w:rPr>
        <w:t>attendance against this</w:t>
      </w:r>
      <w:r w:rsidR="00BF784C" w:rsidRPr="00310204">
        <w:rPr>
          <w:rFonts w:cstheme="minorHAnsi"/>
          <w:sz w:val="24"/>
          <w:szCs w:val="24"/>
        </w:rPr>
        <w:t xml:space="preserve"> record</w:t>
      </w:r>
      <w:r w:rsidR="00152C6C" w:rsidRPr="00310204">
        <w:rPr>
          <w:rFonts w:cstheme="minorHAnsi"/>
          <w:sz w:val="24"/>
          <w:szCs w:val="24"/>
        </w:rPr>
        <w:t>.</w:t>
      </w:r>
    </w:p>
    <w:p w14:paraId="688582BC" w14:textId="77777777" w:rsidR="00152C6C" w:rsidRPr="00310204" w:rsidRDefault="00152C6C" w:rsidP="00683153">
      <w:pPr>
        <w:rPr>
          <w:rFonts w:cstheme="minorHAnsi"/>
          <w:sz w:val="24"/>
          <w:szCs w:val="24"/>
        </w:rPr>
      </w:pPr>
    </w:p>
    <w:p w14:paraId="64F55052" w14:textId="77777777" w:rsidR="00CE3D30" w:rsidRPr="00310204" w:rsidRDefault="00152C6C" w:rsidP="00683153">
      <w:pPr>
        <w:rPr>
          <w:rFonts w:cstheme="minorHAnsi"/>
          <w:sz w:val="24"/>
          <w:szCs w:val="24"/>
        </w:rPr>
      </w:pPr>
      <w:r w:rsidRPr="00310204">
        <w:rPr>
          <w:rFonts w:cstheme="minorHAnsi"/>
          <w:sz w:val="24"/>
          <w:szCs w:val="24"/>
        </w:rPr>
        <w:t>I</w:t>
      </w:r>
      <w:r w:rsidR="00CE3D30" w:rsidRPr="00310204">
        <w:rPr>
          <w:rFonts w:cstheme="minorHAnsi"/>
          <w:sz w:val="24"/>
          <w:szCs w:val="24"/>
        </w:rPr>
        <w:t>f attendance falls below 200 hours the time will need to be made up</w:t>
      </w:r>
      <w:r w:rsidR="00B0078E" w:rsidRPr="00310204">
        <w:rPr>
          <w:rFonts w:cstheme="minorHAnsi"/>
          <w:sz w:val="24"/>
          <w:szCs w:val="24"/>
        </w:rPr>
        <w:t xml:space="preserve"> through a </w:t>
      </w:r>
      <w:r w:rsidR="00CE3D30" w:rsidRPr="00310204">
        <w:rPr>
          <w:rFonts w:cstheme="minorHAnsi"/>
          <w:sz w:val="24"/>
          <w:szCs w:val="24"/>
        </w:rPr>
        <w:t xml:space="preserve">remedial plan </w:t>
      </w:r>
      <w:r w:rsidR="00B0078E" w:rsidRPr="00310204">
        <w:rPr>
          <w:rFonts w:cstheme="minorHAnsi"/>
          <w:sz w:val="24"/>
          <w:szCs w:val="24"/>
        </w:rPr>
        <w:t xml:space="preserve">agreed </w:t>
      </w:r>
      <w:r w:rsidR="00CE3D30" w:rsidRPr="00310204">
        <w:rPr>
          <w:rFonts w:cstheme="minorHAnsi"/>
          <w:sz w:val="24"/>
          <w:szCs w:val="24"/>
        </w:rPr>
        <w:t xml:space="preserve">with the </w:t>
      </w:r>
      <w:r w:rsidR="009A78A9" w:rsidRPr="00310204">
        <w:rPr>
          <w:rFonts w:cstheme="minorHAnsi"/>
          <w:sz w:val="24"/>
          <w:szCs w:val="24"/>
        </w:rPr>
        <w:t xml:space="preserve">trainee’s </w:t>
      </w:r>
      <w:r w:rsidR="00CE3D30" w:rsidRPr="00310204">
        <w:rPr>
          <w:rFonts w:cstheme="minorHAnsi"/>
          <w:sz w:val="24"/>
          <w:szCs w:val="24"/>
        </w:rPr>
        <w:t xml:space="preserve">course tutor </w:t>
      </w:r>
      <w:r w:rsidR="00B0078E" w:rsidRPr="00310204">
        <w:rPr>
          <w:rFonts w:cstheme="minorHAnsi"/>
          <w:sz w:val="24"/>
          <w:szCs w:val="24"/>
        </w:rPr>
        <w:t>(</w:t>
      </w:r>
      <w:r w:rsidR="00CE3D30" w:rsidRPr="00310204">
        <w:rPr>
          <w:rFonts w:cstheme="minorHAnsi"/>
          <w:sz w:val="24"/>
          <w:szCs w:val="24"/>
        </w:rPr>
        <w:t xml:space="preserve">for example, </w:t>
      </w:r>
      <w:r w:rsidR="00B0078E" w:rsidRPr="00310204">
        <w:rPr>
          <w:rFonts w:cstheme="minorHAnsi"/>
          <w:sz w:val="24"/>
          <w:szCs w:val="24"/>
        </w:rPr>
        <w:t xml:space="preserve">by </w:t>
      </w:r>
      <w:r w:rsidR="00CE3D30" w:rsidRPr="00310204">
        <w:rPr>
          <w:rFonts w:cstheme="minorHAnsi"/>
          <w:sz w:val="24"/>
          <w:szCs w:val="24"/>
        </w:rPr>
        <w:t>attending a missed lecture when it is next scheduled</w:t>
      </w:r>
      <w:r w:rsidR="00BF784C" w:rsidRPr="00310204">
        <w:rPr>
          <w:rFonts w:cstheme="minorHAnsi"/>
          <w:sz w:val="24"/>
          <w:szCs w:val="24"/>
        </w:rPr>
        <w:t>)</w:t>
      </w:r>
      <w:r w:rsidR="00CE3D30" w:rsidRPr="00310204">
        <w:rPr>
          <w:rFonts w:cstheme="minorHAnsi"/>
          <w:sz w:val="24"/>
          <w:szCs w:val="24"/>
        </w:rPr>
        <w:t>.</w:t>
      </w:r>
      <w:r w:rsidR="001C7AC2" w:rsidRPr="00310204">
        <w:rPr>
          <w:rFonts w:cstheme="minorHAnsi"/>
          <w:sz w:val="24"/>
          <w:szCs w:val="24"/>
        </w:rPr>
        <w:t xml:space="preserve"> </w:t>
      </w:r>
    </w:p>
    <w:p w14:paraId="57399430" w14:textId="77777777" w:rsidR="00DC2BEA" w:rsidRPr="00310204" w:rsidRDefault="00DC2BEA" w:rsidP="00CE3D30">
      <w:pPr>
        <w:rPr>
          <w:rFonts w:cstheme="minorHAnsi"/>
          <w:sz w:val="24"/>
          <w:szCs w:val="24"/>
        </w:rPr>
      </w:pPr>
    </w:p>
    <w:p w14:paraId="3C51AE13" w14:textId="4E5202A5" w:rsidR="00712174" w:rsidRPr="00310204" w:rsidRDefault="00712174" w:rsidP="00ED3C35">
      <w:pPr>
        <w:jc w:val="center"/>
        <w:rPr>
          <w:rFonts w:cstheme="minorHAnsi"/>
          <w:b/>
        </w:rPr>
      </w:pPr>
    </w:p>
    <w:p w14:paraId="3B3C5007" w14:textId="77777777" w:rsidR="00FC29D5" w:rsidRPr="00310204" w:rsidRDefault="00FC29D5" w:rsidP="00ED3C35">
      <w:pPr>
        <w:jc w:val="center"/>
        <w:rPr>
          <w:rFonts w:cstheme="minorHAnsi"/>
          <w:b/>
        </w:rPr>
      </w:pPr>
    </w:p>
    <w:p w14:paraId="3F4417BD" w14:textId="02AE641E" w:rsidR="00431707" w:rsidRPr="00310204" w:rsidRDefault="00FC29D5" w:rsidP="00ED3C35">
      <w:pPr>
        <w:jc w:val="center"/>
        <w:rPr>
          <w:rFonts w:cstheme="minorHAnsi"/>
          <w:b/>
          <w:sz w:val="32"/>
          <w:szCs w:val="32"/>
        </w:rPr>
      </w:pPr>
      <w:r w:rsidRPr="00310204">
        <w:rPr>
          <w:rFonts w:cstheme="minorHAnsi"/>
          <w:b/>
          <w:sz w:val="32"/>
          <w:szCs w:val="32"/>
        </w:rPr>
        <w:t>REQUIRED CLINICAL EXPERIENCE</w:t>
      </w:r>
    </w:p>
    <w:p w14:paraId="324F8015" w14:textId="77777777" w:rsidR="00ED3C35" w:rsidRPr="00310204" w:rsidRDefault="00ED3C35" w:rsidP="00785336">
      <w:pPr>
        <w:rPr>
          <w:rFonts w:cstheme="minorHAnsi"/>
          <w:sz w:val="24"/>
          <w:szCs w:val="24"/>
        </w:rPr>
      </w:pPr>
    </w:p>
    <w:p w14:paraId="2EF177FA" w14:textId="0A37AEA7" w:rsidR="00603B26" w:rsidRPr="00CE5552" w:rsidRDefault="00785336" w:rsidP="00CE5552">
      <w:pPr>
        <w:pStyle w:val="ListParagraph"/>
        <w:numPr>
          <w:ilvl w:val="0"/>
          <w:numId w:val="18"/>
        </w:numPr>
        <w:tabs>
          <w:tab w:val="left" w:pos="426"/>
        </w:tabs>
        <w:ind w:hanging="720"/>
        <w:rPr>
          <w:rFonts w:cstheme="minorHAnsi"/>
          <w:b/>
          <w:sz w:val="28"/>
          <w:szCs w:val="28"/>
        </w:rPr>
      </w:pPr>
      <w:r w:rsidRPr="00CE5552">
        <w:rPr>
          <w:rFonts w:cstheme="minorHAnsi"/>
          <w:b/>
          <w:sz w:val="28"/>
          <w:szCs w:val="28"/>
        </w:rPr>
        <w:t>Clinical hours and number of cases seen</w:t>
      </w:r>
    </w:p>
    <w:p w14:paraId="00947D34" w14:textId="77777777" w:rsidR="00603B26" w:rsidRPr="00310204" w:rsidRDefault="00603B26" w:rsidP="00683153">
      <w:pPr>
        <w:rPr>
          <w:rFonts w:cstheme="minorHAnsi"/>
          <w:b/>
          <w:sz w:val="24"/>
          <w:szCs w:val="24"/>
        </w:rPr>
      </w:pPr>
    </w:p>
    <w:p w14:paraId="5B93DD06" w14:textId="06D34E93" w:rsidR="000B5E75" w:rsidRPr="00310204" w:rsidRDefault="005A437A" w:rsidP="00683153">
      <w:pPr>
        <w:rPr>
          <w:rFonts w:cstheme="minorHAnsi"/>
          <w:sz w:val="24"/>
          <w:szCs w:val="24"/>
        </w:rPr>
      </w:pPr>
      <w:r w:rsidRPr="00310204">
        <w:rPr>
          <w:rFonts w:cstheme="minorHAnsi"/>
          <w:b/>
          <w:sz w:val="24"/>
          <w:szCs w:val="24"/>
        </w:rPr>
        <w:t>BABCP requirement</w:t>
      </w:r>
      <w:r w:rsidR="00F6142C" w:rsidRPr="00310204">
        <w:rPr>
          <w:rFonts w:cstheme="minorHAnsi"/>
          <w:b/>
          <w:sz w:val="24"/>
          <w:szCs w:val="24"/>
        </w:rPr>
        <w:t>s</w:t>
      </w:r>
      <w:r w:rsidRPr="00310204">
        <w:rPr>
          <w:rFonts w:cstheme="minorHAnsi"/>
          <w:b/>
          <w:sz w:val="24"/>
          <w:szCs w:val="24"/>
        </w:rPr>
        <w:t>:</w:t>
      </w:r>
      <w:r w:rsidRPr="00310204">
        <w:rPr>
          <w:rFonts w:cstheme="minorHAnsi"/>
          <w:sz w:val="24"/>
          <w:szCs w:val="24"/>
        </w:rPr>
        <w:t xml:space="preserve"> </w:t>
      </w:r>
      <w:r w:rsidR="00603B26" w:rsidRPr="00310204">
        <w:rPr>
          <w:rFonts w:cstheme="minorHAnsi"/>
          <w:sz w:val="24"/>
          <w:szCs w:val="24"/>
        </w:rPr>
        <w:t xml:space="preserve">Trainees </w:t>
      </w:r>
      <w:r w:rsidR="001D4F6D" w:rsidRPr="00310204">
        <w:rPr>
          <w:rFonts w:cstheme="minorHAnsi"/>
          <w:sz w:val="24"/>
          <w:szCs w:val="24"/>
        </w:rPr>
        <w:t xml:space="preserve">on the </w:t>
      </w:r>
      <w:r w:rsidR="00017024" w:rsidRPr="00310204">
        <w:rPr>
          <w:rFonts w:cstheme="minorHAnsi"/>
          <w:sz w:val="24"/>
          <w:szCs w:val="24"/>
        </w:rPr>
        <w:t>CBT</w:t>
      </w:r>
      <w:r w:rsidR="001D4F6D" w:rsidRPr="00310204">
        <w:rPr>
          <w:rFonts w:cstheme="minorHAnsi"/>
          <w:sz w:val="24"/>
          <w:szCs w:val="24"/>
        </w:rPr>
        <w:t xml:space="preserve"> pathway </w:t>
      </w:r>
      <w:r w:rsidR="00603B26" w:rsidRPr="00310204">
        <w:rPr>
          <w:rFonts w:cstheme="minorHAnsi"/>
          <w:sz w:val="24"/>
          <w:szCs w:val="24"/>
        </w:rPr>
        <w:t xml:space="preserve">need to accumulate a </w:t>
      </w:r>
      <w:r w:rsidR="000B5E75" w:rsidRPr="00310204">
        <w:rPr>
          <w:rFonts w:cstheme="minorHAnsi"/>
          <w:sz w:val="24"/>
          <w:szCs w:val="24"/>
        </w:rPr>
        <w:t>minimum number of clinical hours gaining experience of CBT</w:t>
      </w:r>
      <w:r w:rsidR="001E5E30" w:rsidRPr="00310204">
        <w:rPr>
          <w:rFonts w:cstheme="minorHAnsi"/>
          <w:sz w:val="24"/>
          <w:szCs w:val="24"/>
        </w:rPr>
        <w:t xml:space="preserve">, with a subset of their CBT cases considered as ‘exemplars’ for </w:t>
      </w:r>
      <w:r w:rsidR="00603B26" w:rsidRPr="00310204">
        <w:rPr>
          <w:rFonts w:cstheme="minorHAnsi"/>
          <w:sz w:val="24"/>
          <w:szCs w:val="24"/>
        </w:rPr>
        <w:t>evaluat</w:t>
      </w:r>
      <w:r w:rsidR="001E5E30" w:rsidRPr="00310204">
        <w:rPr>
          <w:rFonts w:cstheme="minorHAnsi"/>
          <w:sz w:val="24"/>
          <w:szCs w:val="24"/>
        </w:rPr>
        <w:t>ion purposes</w:t>
      </w:r>
      <w:r w:rsidR="00603B26" w:rsidRPr="00310204">
        <w:rPr>
          <w:rFonts w:cstheme="minorHAnsi"/>
          <w:sz w:val="24"/>
          <w:szCs w:val="24"/>
        </w:rPr>
        <w:t xml:space="preserve">. The specific requirements are: </w:t>
      </w:r>
    </w:p>
    <w:p w14:paraId="529324AB" w14:textId="77777777" w:rsidR="001E5E30" w:rsidRPr="00310204" w:rsidRDefault="001E5E30" w:rsidP="00683153">
      <w:pPr>
        <w:ind w:left="720"/>
        <w:rPr>
          <w:rFonts w:cstheme="minorHAnsi"/>
          <w:sz w:val="24"/>
          <w:szCs w:val="24"/>
        </w:rPr>
      </w:pPr>
    </w:p>
    <w:p w14:paraId="0A294324" w14:textId="3C690D47" w:rsidR="00FC29D5" w:rsidRPr="00CE5552" w:rsidRDefault="000B5E75" w:rsidP="00CE5552">
      <w:pPr>
        <w:pStyle w:val="ListParagraph"/>
        <w:numPr>
          <w:ilvl w:val="0"/>
          <w:numId w:val="11"/>
        </w:numPr>
        <w:ind w:left="1276" w:hanging="283"/>
        <w:rPr>
          <w:rFonts w:cstheme="minorHAnsi"/>
          <w:sz w:val="24"/>
          <w:szCs w:val="24"/>
        </w:rPr>
      </w:pPr>
      <w:r w:rsidRPr="00310204">
        <w:rPr>
          <w:rFonts w:cstheme="minorHAnsi"/>
          <w:sz w:val="24"/>
          <w:szCs w:val="24"/>
        </w:rPr>
        <w:t xml:space="preserve">across training, trainees need to have </w:t>
      </w:r>
      <w:r w:rsidR="001E5E30" w:rsidRPr="00310204">
        <w:rPr>
          <w:rFonts w:cstheme="minorHAnsi"/>
          <w:sz w:val="24"/>
          <w:szCs w:val="24"/>
        </w:rPr>
        <w:t xml:space="preserve">gained </w:t>
      </w:r>
      <w:r w:rsidRPr="00310204">
        <w:rPr>
          <w:rFonts w:cstheme="minorHAnsi"/>
          <w:sz w:val="24"/>
          <w:szCs w:val="24"/>
        </w:rPr>
        <w:t xml:space="preserve">a minimum of 200 hours of CBT clinical practice, </w:t>
      </w:r>
      <w:r w:rsidR="003953B4" w:rsidRPr="00310204">
        <w:rPr>
          <w:rFonts w:cstheme="minorHAnsi"/>
          <w:sz w:val="24"/>
          <w:szCs w:val="24"/>
        </w:rPr>
        <w:t xml:space="preserve">and this must be </w:t>
      </w:r>
      <w:r w:rsidRPr="00310204">
        <w:rPr>
          <w:rFonts w:cstheme="minorHAnsi"/>
          <w:sz w:val="24"/>
          <w:szCs w:val="24"/>
        </w:rPr>
        <w:t xml:space="preserve">appropriately supervised </w:t>
      </w:r>
      <w:r w:rsidR="00E928FD" w:rsidRPr="00310204">
        <w:rPr>
          <w:rFonts w:cstheme="minorHAnsi"/>
          <w:sz w:val="24"/>
          <w:szCs w:val="24"/>
        </w:rPr>
        <w:t xml:space="preserve">by a BABCP-accredited </w:t>
      </w:r>
      <w:r w:rsidR="00FC29D5" w:rsidRPr="00310204">
        <w:rPr>
          <w:rFonts w:cstheme="minorHAnsi"/>
          <w:sz w:val="24"/>
          <w:szCs w:val="24"/>
        </w:rPr>
        <w:t xml:space="preserve">CBT practitioner </w:t>
      </w:r>
      <w:r w:rsidR="008A62D6">
        <w:rPr>
          <w:rFonts w:cstheme="minorHAnsi"/>
          <w:sz w:val="24"/>
          <w:szCs w:val="24"/>
        </w:rPr>
        <w:t xml:space="preserve">(supervisors do NOT need to be a BABCP-accredited </w:t>
      </w:r>
      <w:r w:rsidR="008A62D6" w:rsidRPr="008A62D6">
        <w:rPr>
          <w:rFonts w:cstheme="minorHAnsi"/>
          <w:i/>
          <w:iCs/>
          <w:sz w:val="24"/>
          <w:szCs w:val="24"/>
        </w:rPr>
        <w:t>supervisor</w:t>
      </w:r>
      <w:r w:rsidR="008A62D6">
        <w:rPr>
          <w:rFonts w:cstheme="minorHAnsi"/>
          <w:sz w:val="24"/>
          <w:szCs w:val="24"/>
        </w:rPr>
        <w:t xml:space="preserve">, just a BABCP-accredited CBT </w:t>
      </w:r>
      <w:r w:rsidR="008A62D6" w:rsidRPr="008A62D6">
        <w:rPr>
          <w:rFonts w:cstheme="minorHAnsi"/>
          <w:i/>
          <w:iCs/>
          <w:sz w:val="24"/>
          <w:szCs w:val="24"/>
        </w:rPr>
        <w:t>practitioner</w:t>
      </w:r>
      <w:r w:rsidR="008A62D6">
        <w:rPr>
          <w:rFonts w:cstheme="minorHAnsi"/>
          <w:sz w:val="24"/>
          <w:szCs w:val="24"/>
        </w:rPr>
        <w:t xml:space="preserve">) </w:t>
      </w:r>
    </w:p>
    <w:p w14:paraId="067E8675" w14:textId="54301ED1" w:rsidR="00A84DDD" w:rsidRPr="00A84DDD" w:rsidRDefault="001E5E30" w:rsidP="00CE5552">
      <w:pPr>
        <w:pStyle w:val="ListParagraph"/>
        <w:numPr>
          <w:ilvl w:val="0"/>
          <w:numId w:val="11"/>
        </w:numPr>
        <w:ind w:left="1276" w:hanging="283"/>
        <w:rPr>
          <w:rFonts w:cstheme="minorHAnsi"/>
        </w:rPr>
      </w:pPr>
      <w:r w:rsidRPr="00310204">
        <w:rPr>
          <w:rFonts w:cstheme="minorHAnsi"/>
          <w:sz w:val="24"/>
          <w:szCs w:val="24"/>
        </w:rPr>
        <w:t xml:space="preserve">trainees need to </w:t>
      </w:r>
      <w:r w:rsidR="00E928FD" w:rsidRPr="00310204">
        <w:rPr>
          <w:rFonts w:cstheme="minorHAnsi"/>
          <w:sz w:val="24"/>
          <w:szCs w:val="24"/>
        </w:rPr>
        <w:t xml:space="preserve">present </w:t>
      </w:r>
      <w:r w:rsidR="00105CC0" w:rsidRPr="00310204">
        <w:rPr>
          <w:rFonts w:cstheme="minorHAnsi"/>
          <w:sz w:val="24"/>
          <w:szCs w:val="24"/>
        </w:rPr>
        <w:t xml:space="preserve">written information </w:t>
      </w:r>
      <w:r w:rsidRPr="00310204">
        <w:rPr>
          <w:rFonts w:cstheme="minorHAnsi"/>
          <w:sz w:val="24"/>
          <w:szCs w:val="24"/>
        </w:rPr>
        <w:t xml:space="preserve">on eight </w:t>
      </w:r>
      <w:r w:rsidR="006A05FB" w:rsidRPr="00310204">
        <w:rPr>
          <w:rFonts w:cstheme="minorHAnsi"/>
          <w:sz w:val="24"/>
          <w:szCs w:val="24"/>
        </w:rPr>
        <w:t xml:space="preserve">‘exemplar’ </w:t>
      </w:r>
      <w:r w:rsidR="00431707" w:rsidRPr="00310204">
        <w:rPr>
          <w:rFonts w:cstheme="minorHAnsi"/>
          <w:sz w:val="24"/>
          <w:szCs w:val="24"/>
        </w:rPr>
        <w:t xml:space="preserve">CBT </w:t>
      </w:r>
      <w:r w:rsidR="00582D00" w:rsidRPr="00310204">
        <w:rPr>
          <w:rFonts w:cstheme="minorHAnsi"/>
          <w:sz w:val="24"/>
          <w:szCs w:val="24"/>
        </w:rPr>
        <w:t xml:space="preserve">training </w:t>
      </w:r>
      <w:r w:rsidR="00431707" w:rsidRPr="00310204">
        <w:rPr>
          <w:rFonts w:cstheme="minorHAnsi"/>
          <w:sz w:val="24"/>
          <w:szCs w:val="24"/>
        </w:rPr>
        <w:t>cases</w:t>
      </w:r>
      <w:r w:rsidRPr="00310204">
        <w:rPr>
          <w:rFonts w:cstheme="minorHAnsi"/>
          <w:sz w:val="24"/>
          <w:szCs w:val="24"/>
        </w:rPr>
        <w:t xml:space="preserve">: </w:t>
      </w:r>
      <w:r w:rsidR="000B5E75" w:rsidRPr="00310204">
        <w:rPr>
          <w:rFonts w:cstheme="minorHAnsi"/>
          <w:sz w:val="24"/>
          <w:szCs w:val="24"/>
        </w:rPr>
        <w:t xml:space="preserve">each </w:t>
      </w:r>
      <w:r w:rsidRPr="00310204">
        <w:rPr>
          <w:rFonts w:cstheme="minorHAnsi"/>
          <w:sz w:val="24"/>
          <w:szCs w:val="24"/>
        </w:rPr>
        <w:t xml:space="preserve">will have been </w:t>
      </w:r>
      <w:r w:rsidR="00876E92" w:rsidRPr="00310204">
        <w:rPr>
          <w:rFonts w:cstheme="minorHAnsi"/>
          <w:sz w:val="24"/>
          <w:szCs w:val="24"/>
        </w:rPr>
        <w:t>offered an adequate trial of treatment according to an evidence-based CBT model</w:t>
      </w:r>
      <w:r w:rsidR="00ED3C35" w:rsidRPr="00310204">
        <w:rPr>
          <w:rFonts w:cstheme="minorHAnsi"/>
          <w:sz w:val="24"/>
          <w:szCs w:val="24"/>
        </w:rPr>
        <w:t xml:space="preserve">, with </w:t>
      </w:r>
      <w:r w:rsidR="008A010A">
        <w:rPr>
          <w:rFonts w:cstheme="minorHAnsi"/>
          <w:sz w:val="24"/>
          <w:szCs w:val="24"/>
        </w:rPr>
        <w:t xml:space="preserve">appropriate supervision provided by </w:t>
      </w:r>
      <w:r w:rsidR="00BF784C" w:rsidRPr="00310204">
        <w:rPr>
          <w:rFonts w:cstheme="minorHAnsi"/>
          <w:sz w:val="24"/>
          <w:szCs w:val="24"/>
        </w:rPr>
        <w:t>a BABCP-accredited</w:t>
      </w:r>
      <w:r w:rsidR="00876E92" w:rsidRPr="00310204">
        <w:rPr>
          <w:rFonts w:cstheme="minorHAnsi"/>
          <w:sz w:val="24"/>
          <w:szCs w:val="24"/>
        </w:rPr>
        <w:t xml:space="preserve"> CBT practitioner</w:t>
      </w:r>
      <w:r w:rsidR="00BF784C" w:rsidRPr="00310204">
        <w:rPr>
          <w:rFonts w:cstheme="minorHAnsi"/>
          <w:sz w:val="24"/>
          <w:szCs w:val="24"/>
        </w:rPr>
        <w:t xml:space="preserve"> therapist</w:t>
      </w:r>
      <w:r w:rsidR="00876E92" w:rsidRPr="00310204">
        <w:rPr>
          <w:rFonts w:cstheme="minorHAnsi"/>
          <w:sz w:val="24"/>
          <w:szCs w:val="24"/>
        </w:rPr>
        <w:t xml:space="preserve">.  These cases will </w:t>
      </w:r>
      <w:r w:rsidR="00105CC0" w:rsidRPr="00310204">
        <w:rPr>
          <w:rFonts w:cstheme="minorHAnsi"/>
          <w:sz w:val="24"/>
          <w:szCs w:val="24"/>
        </w:rPr>
        <w:t>have been formally assessed as reaching a satisfactory standard.</w:t>
      </w:r>
      <w:r w:rsidR="00ED3C35" w:rsidRPr="00310204">
        <w:rPr>
          <w:rFonts w:cstheme="minorHAnsi"/>
          <w:sz w:val="24"/>
          <w:szCs w:val="24"/>
        </w:rPr>
        <w:t xml:space="preserve"> </w:t>
      </w:r>
    </w:p>
    <w:p w14:paraId="3EF8DBBE" w14:textId="77777777" w:rsidR="00A84DDD" w:rsidRPr="00A84DDD" w:rsidRDefault="00A84DDD" w:rsidP="00A84DDD">
      <w:pPr>
        <w:pStyle w:val="ListParagraph"/>
        <w:rPr>
          <w:rFonts w:cstheme="minorHAnsi"/>
          <w:sz w:val="24"/>
          <w:szCs w:val="24"/>
        </w:rPr>
      </w:pPr>
    </w:p>
    <w:p w14:paraId="560E53F9" w14:textId="63617BA7" w:rsidR="00A84DDD" w:rsidRDefault="00A84DDD" w:rsidP="00A84DDD">
      <w:pPr>
        <w:pStyle w:val="ListParagraph"/>
        <w:ind w:left="1440"/>
        <w:rPr>
          <w:rFonts w:cstheme="minorHAnsi"/>
        </w:rPr>
      </w:pPr>
    </w:p>
    <w:p w14:paraId="2DD1979A" w14:textId="77777777" w:rsidR="00FF3AD7" w:rsidRPr="00A84DDD" w:rsidRDefault="00FF3AD7" w:rsidP="00A84DDD">
      <w:pPr>
        <w:pStyle w:val="ListParagraph"/>
        <w:ind w:left="1440"/>
        <w:rPr>
          <w:rFonts w:cstheme="minorHAnsi"/>
        </w:rPr>
      </w:pPr>
    </w:p>
    <w:p w14:paraId="7EB86898" w14:textId="77777777" w:rsidR="00A84DDD" w:rsidRPr="00A84DDD" w:rsidRDefault="00A84DDD" w:rsidP="00A84DDD">
      <w:pPr>
        <w:pStyle w:val="ListParagraph"/>
        <w:rPr>
          <w:rFonts w:cstheme="minorHAnsi"/>
          <w:sz w:val="24"/>
          <w:szCs w:val="24"/>
        </w:rPr>
      </w:pPr>
    </w:p>
    <w:p w14:paraId="6A96A2A1" w14:textId="77777777" w:rsidR="00A84DDD" w:rsidRDefault="00A84DDD" w:rsidP="00A84DDD">
      <w:pPr>
        <w:pStyle w:val="ListParagraph"/>
        <w:ind w:left="1440"/>
        <w:rPr>
          <w:rFonts w:cstheme="minorHAnsi"/>
          <w:sz w:val="24"/>
          <w:szCs w:val="24"/>
        </w:rPr>
      </w:pPr>
    </w:p>
    <w:p w14:paraId="3CBC3B90" w14:textId="77777777" w:rsidR="00A84DDD" w:rsidRDefault="00A84DDD" w:rsidP="00A84DDD">
      <w:pPr>
        <w:pStyle w:val="ListParagraph"/>
        <w:ind w:left="1440"/>
        <w:rPr>
          <w:rFonts w:cstheme="minorHAnsi"/>
          <w:sz w:val="24"/>
          <w:szCs w:val="24"/>
        </w:rPr>
      </w:pPr>
    </w:p>
    <w:p w14:paraId="3CF1CD7B" w14:textId="77777777" w:rsidR="00A84DDD" w:rsidRDefault="00A84DDD" w:rsidP="00A84DDD">
      <w:pPr>
        <w:pStyle w:val="ListParagraph"/>
        <w:ind w:left="1440"/>
        <w:rPr>
          <w:rFonts w:cstheme="minorHAnsi"/>
          <w:sz w:val="24"/>
          <w:szCs w:val="24"/>
        </w:rPr>
      </w:pPr>
    </w:p>
    <w:p w14:paraId="6C0D7B97" w14:textId="77777777" w:rsidR="00A84DDD" w:rsidRDefault="00A84DDD" w:rsidP="00A84DDD">
      <w:pPr>
        <w:pStyle w:val="ListParagraph"/>
        <w:ind w:left="1440"/>
        <w:rPr>
          <w:rFonts w:cstheme="minorHAnsi"/>
          <w:sz w:val="24"/>
          <w:szCs w:val="24"/>
        </w:rPr>
      </w:pPr>
    </w:p>
    <w:p w14:paraId="4DAA7F75" w14:textId="77777777" w:rsidR="00A84DDD" w:rsidRDefault="00A84DDD" w:rsidP="00A84DDD">
      <w:pPr>
        <w:pStyle w:val="ListParagraph"/>
        <w:ind w:left="1440"/>
        <w:rPr>
          <w:rFonts w:cstheme="minorHAnsi"/>
          <w:sz w:val="24"/>
          <w:szCs w:val="24"/>
        </w:rPr>
      </w:pPr>
    </w:p>
    <w:p w14:paraId="5494ECD6" w14:textId="40562F13" w:rsidR="005A437A" w:rsidRPr="00310204" w:rsidRDefault="005A437A" w:rsidP="00A84DDD">
      <w:pPr>
        <w:pStyle w:val="ListParagraph"/>
        <w:ind w:left="1440"/>
        <w:rPr>
          <w:rFonts w:cstheme="minorHAnsi"/>
          <w:sz w:val="24"/>
          <w:szCs w:val="24"/>
        </w:rPr>
      </w:pPr>
    </w:p>
    <w:p w14:paraId="704EA375" w14:textId="5E9F7497" w:rsidR="005A437A" w:rsidRPr="00310204" w:rsidRDefault="001C6970" w:rsidP="00683153">
      <w:pPr>
        <w:ind w:left="720"/>
        <w:rPr>
          <w:rFonts w:cstheme="minorHAnsi"/>
          <w:sz w:val="24"/>
          <w:szCs w:val="24"/>
        </w:rPr>
      </w:pPr>
      <w:r w:rsidRPr="00310204">
        <w:rPr>
          <w:rFonts w:cstheme="minorHAnsi"/>
          <w:sz w:val="24"/>
          <w:szCs w:val="24"/>
        </w:rPr>
        <w:t xml:space="preserve">At least three of these </w:t>
      </w:r>
      <w:r w:rsidR="001E5E30" w:rsidRPr="00310204">
        <w:rPr>
          <w:rFonts w:cstheme="minorHAnsi"/>
          <w:sz w:val="24"/>
          <w:szCs w:val="24"/>
        </w:rPr>
        <w:t xml:space="preserve">eight </w:t>
      </w:r>
      <w:r w:rsidRPr="00310204">
        <w:rPr>
          <w:rFonts w:cstheme="minorHAnsi"/>
          <w:sz w:val="24"/>
          <w:szCs w:val="24"/>
        </w:rPr>
        <w:t xml:space="preserve">cases must be </w:t>
      </w:r>
      <w:r w:rsidR="006636F3" w:rsidRPr="00310204">
        <w:rPr>
          <w:rFonts w:cstheme="minorHAnsi"/>
          <w:sz w:val="24"/>
          <w:szCs w:val="24"/>
        </w:rPr>
        <w:t>‘</w:t>
      </w:r>
      <w:r w:rsidRPr="00310204">
        <w:rPr>
          <w:rFonts w:cstheme="minorHAnsi"/>
          <w:sz w:val="24"/>
          <w:szCs w:val="24"/>
        </w:rPr>
        <w:t>closely supervised</w:t>
      </w:r>
      <w:r w:rsidR="006636F3" w:rsidRPr="00310204">
        <w:rPr>
          <w:rFonts w:cstheme="minorHAnsi"/>
          <w:sz w:val="24"/>
          <w:szCs w:val="24"/>
        </w:rPr>
        <w:t>’</w:t>
      </w:r>
      <w:r w:rsidRPr="00310204">
        <w:rPr>
          <w:rFonts w:cstheme="minorHAnsi"/>
          <w:sz w:val="24"/>
          <w:szCs w:val="24"/>
        </w:rPr>
        <w:t xml:space="preserve">, which </w:t>
      </w:r>
      <w:r w:rsidR="006636F3" w:rsidRPr="00310204">
        <w:rPr>
          <w:rFonts w:cstheme="minorHAnsi"/>
          <w:sz w:val="24"/>
          <w:szCs w:val="24"/>
        </w:rPr>
        <w:t xml:space="preserve">is defined by </w:t>
      </w:r>
      <w:r w:rsidR="00A93B69" w:rsidRPr="00310204">
        <w:rPr>
          <w:rFonts w:cstheme="minorHAnsi"/>
          <w:sz w:val="24"/>
          <w:szCs w:val="24"/>
        </w:rPr>
        <w:t xml:space="preserve">the </w:t>
      </w:r>
      <w:r w:rsidR="006636F3" w:rsidRPr="00310204">
        <w:rPr>
          <w:rFonts w:cstheme="minorHAnsi"/>
          <w:sz w:val="24"/>
          <w:szCs w:val="24"/>
        </w:rPr>
        <w:t>BABCP as cases that are</w:t>
      </w:r>
      <w:r w:rsidR="005A437A" w:rsidRPr="00310204">
        <w:rPr>
          <w:rFonts w:cstheme="minorHAnsi"/>
          <w:sz w:val="24"/>
          <w:szCs w:val="24"/>
        </w:rPr>
        <w:t>:</w:t>
      </w:r>
    </w:p>
    <w:p w14:paraId="4CEE7733" w14:textId="31E36453" w:rsidR="00876E92" w:rsidRPr="00310204" w:rsidRDefault="001E6DBC" w:rsidP="00CE5552">
      <w:pPr>
        <w:pStyle w:val="ListParagraph"/>
        <w:numPr>
          <w:ilvl w:val="1"/>
          <w:numId w:val="8"/>
        </w:numPr>
        <w:ind w:left="1418" w:hanging="284"/>
        <w:rPr>
          <w:rFonts w:cstheme="minorHAnsi"/>
          <w:sz w:val="24"/>
          <w:szCs w:val="24"/>
        </w:rPr>
      </w:pPr>
      <w:r>
        <w:rPr>
          <w:rFonts w:cstheme="minorHAnsi"/>
          <w:sz w:val="24"/>
          <w:szCs w:val="24"/>
        </w:rPr>
        <w:t xml:space="preserve">observed and </w:t>
      </w:r>
      <w:r w:rsidR="001C6970" w:rsidRPr="00310204">
        <w:rPr>
          <w:rFonts w:cstheme="minorHAnsi"/>
          <w:sz w:val="24"/>
          <w:szCs w:val="24"/>
        </w:rPr>
        <w:t xml:space="preserve">formally </w:t>
      </w:r>
      <w:r w:rsidR="000A2F4B" w:rsidRPr="00310204">
        <w:rPr>
          <w:rFonts w:cstheme="minorHAnsi"/>
          <w:sz w:val="24"/>
          <w:szCs w:val="24"/>
        </w:rPr>
        <w:t xml:space="preserve">monitored </w:t>
      </w:r>
      <w:r w:rsidR="001C6970" w:rsidRPr="00310204">
        <w:rPr>
          <w:rFonts w:cstheme="minorHAnsi"/>
          <w:sz w:val="24"/>
          <w:szCs w:val="24"/>
        </w:rPr>
        <w:t xml:space="preserve">using audio, </w:t>
      </w:r>
      <w:proofErr w:type="gramStart"/>
      <w:r w:rsidR="001C6970" w:rsidRPr="00310204">
        <w:rPr>
          <w:rFonts w:cstheme="minorHAnsi"/>
          <w:sz w:val="24"/>
          <w:szCs w:val="24"/>
        </w:rPr>
        <w:t>video</w:t>
      </w:r>
      <w:proofErr w:type="gramEnd"/>
      <w:r w:rsidR="001C6970" w:rsidRPr="00310204">
        <w:rPr>
          <w:rFonts w:cstheme="minorHAnsi"/>
          <w:sz w:val="24"/>
          <w:szCs w:val="24"/>
        </w:rPr>
        <w:t xml:space="preserve"> or live practice</w:t>
      </w:r>
      <w:r w:rsidR="00A725BC">
        <w:rPr>
          <w:rFonts w:cstheme="minorHAnsi"/>
          <w:sz w:val="24"/>
          <w:szCs w:val="24"/>
        </w:rPr>
        <w:t>;</w:t>
      </w:r>
      <w:r w:rsidR="001C6970" w:rsidRPr="00310204">
        <w:rPr>
          <w:rFonts w:cstheme="minorHAnsi"/>
          <w:sz w:val="24"/>
          <w:szCs w:val="24"/>
        </w:rPr>
        <w:t xml:space="preserve"> </w:t>
      </w:r>
      <w:r w:rsidR="001C6970" w:rsidRPr="00310204">
        <w:rPr>
          <w:rFonts w:cstheme="minorHAnsi"/>
          <w:sz w:val="24"/>
          <w:szCs w:val="24"/>
          <w:u w:val="single"/>
        </w:rPr>
        <w:t>and</w:t>
      </w:r>
      <w:r w:rsidR="001C6970" w:rsidRPr="00310204">
        <w:rPr>
          <w:rFonts w:cstheme="minorHAnsi"/>
          <w:sz w:val="24"/>
          <w:szCs w:val="24"/>
        </w:rPr>
        <w:t xml:space="preserve"> </w:t>
      </w:r>
    </w:p>
    <w:p w14:paraId="555961F3" w14:textId="6AC95FB0" w:rsidR="005A437A" w:rsidRPr="00310204" w:rsidRDefault="001E6DBC" w:rsidP="00CE5552">
      <w:pPr>
        <w:pStyle w:val="ListParagraph"/>
        <w:numPr>
          <w:ilvl w:val="1"/>
          <w:numId w:val="8"/>
        </w:numPr>
        <w:ind w:left="1418" w:hanging="284"/>
        <w:rPr>
          <w:rFonts w:cstheme="minorHAnsi"/>
          <w:sz w:val="24"/>
          <w:szCs w:val="24"/>
        </w:rPr>
      </w:pPr>
      <w:r>
        <w:rPr>
          <w:rFonts w:cstheme="minorHAnsi"/>
          <w:sz w:val="24"/>
          <w:szCs w:val="24"/>
        </w:rPr>
        <w:t xml:space="preserve">a </w:t>
      </w:r>
      <w:r w:rsidR="00A84DDD">
        <w:rPr>
          <w:rFonts w:cstheme="minorHAnsi"/>
          <w:sz w:val="24"/>
          <w:szCs w:val="24"/>
        </w:rPr>
        <w:t xml:space="preserve">complete </w:t>
      </w:r>
      <w:r>
        <w:rPr>
          <w:rFonts w:cstheme="minorHAnsi"/>
          <w:sz w:val="24"/>
          <w:szCs w:val="24"/>
        </w:rPr>
        <w:t xml:space="preserve">mid-therapy session is </w:t>
      </w:r>
      <w:r w:rsidR="001C6970" w:rsidRPr="00310204">
        <w:rPr>
          <w:rFonts w:cstheme="minorHAnsi"/>
          <w:sz w:val="24"/>
          <w:szCs w:val="24"/>
        </w:rPr>
        <w:t xml:space="preserve">assessed </w:t>
      </w:r>
      <w:r w:rsidR="000A2F4B" w:rsidRPr="00310204">
        <w:rPr>
          <w:rFonts w:cstheme="minorHAnsi"/>
          <w:sz w:val="24"/>
          <w:szCs w:val="24"/>
        </w:rPr>
        <w:t xml:space="preserve">as </w:t>
      </w:r>
      <w:r w:rsidR="001C6970" w:rsidRPr="00310204">
        <w:rPr>
          <w:rFonts w:cstheme="minorHAnsi"/>
          <w:sz w:val="24"/>
          <w:szCs w:val="24"/>
        </w:rPr>
        <w:t>be</w:t>
      </w:r>
      <w:r w:rsidR="000A2F4B" w:rsidRPr="00310204">
        <w:rPr>
          <w:rFonts w:cstheme="minorHAnsi"/>
          <w:sz w:val="24"/>
          <w:szCs w:val="24"/>
        </w:rPr>
        <w:t xml:space="preserve">ing at </w:t>
      </w:r>
      <w:r w:rsidR="006636F3" w:rsidRPr="00310204">
        <w:rPr>
          <w:rFonts w:cstheme="minorHAnsi"/>
          <w:sz w:val="24"/>
          <w:szCs w:val="24"/>
        </w:rPr>
        <w:t>a</w:t>
      </w:r>
      <w:r w:rsidR="005A437A" w:rsidRPr="00310204">
        <w:rPr>
          <w:rFonts w:cstheme="minorHAnsi"/>
          <w:sz w:val="24"/>
          <w:szCs w:val="24"/>
        </w:rPr>
        <w:t xml:space="preserve"> passing </w:t>
      </w:r>
      <w:r w:rsidR="001C6970" w:rsidRPr="00310204">
        <w:rPr>
          <w:rFonts w:cstheme="minorHAnsi"/>
          <w:sz w:val="24"/>
          <w:szCs w:val="24"/>
        </w:rPr>
        <w:t xml:space="preserve">standard </w:t>
      </w:r>
      <w:r w:rsidR="006636F3" w:rsidRPr="00310204">
        <w:rPr>
          <w:rFonts w:cstheme="minorHAnsi"/>
          <w:sz w:val="24"/>
          <w:szCs w:val="24"/>
        </w:rPr>
        <w:t xml:space="preserve">of competence </w:t>
      </w:r>
      <w:r w:rsidR="000A2F4B" w:rsidRPr="00310204">
        <w:rPr>
          <w:rFonts w:cstheme="minorHAnsi"/>
          <w:sz w:val="24"/>
          <w:szCs w:val="24"/>
        </w:rPr>
        <w:t>(</w:t>
      </w:r>
      <w:r w:rsidR="00683153" w:rsidRPr="00310204">
        <w:rPr>
          <w:rFonts w:cstheme="minorHAnsi"/>
          <w:sz w:val="24"/>
          <w:szCs w:val="24"/>
        </w:rPr>
        <w:t>based on</w:t>
      </w:r>
      <w:r w:rsidR="006636F3" w:rsidRPr="00310204">
        <w:rPr>
          <w:rFonts w:cstheme="minorHAnsi"/>
          <w:sz w:val="24"/>
          <w:szCs w:val="24"/>
        </w:rPr>
        <w:t xml:space="preserve"> formal rating using </w:t>
      </w:r>
      <w:r w:rsidR="001C6970" w:rsidRPr="00310204">
        <w:rPr>
          <w:rFonts w:cstheme="minorHAnsi"/>
          <w:sz w:val="24"/>
          <w:szCs w:val="24"/>
        </w:rPr>
        <w:t>the CTS-R or the UCL CBT competence scale</w:t>
      </w:r>
      <w:r w:rsidR="000A2F4B" w:rsidRPr="00310204">
        <w:rPr>
          <w:rFonts w:cstheme="minorHAnsi"/>
          <w:sz w:val="24"/>
          <w:szCs w:val="24"/>
        </w:rPr>
        <w:t>)</w:t>
      </w:r>
      <w:r w:rsidR="001C6970" w:rsidRPr="00310204">
        <w:rPr>
          <w:rFonts w:cstheme="minorHAnsi"/>
          <w:sz w:val="24"/>
          <w:szCs w:val="24"/>
        </w:rPr>
        <w:t xml:space="preserve">. </w:t>
      </w:r>
    </w:p>
    <w:p w14:paraId="2CE1F433" w14:textId="77777777" w:rsidR="008A010A" w:rsidRDefault="008A010A" w:rsidP="008A010A">
      <w:pPr>
        <w:ind w:left="720"/>
        <w:rPr>
          <w:rFonts w:cstheme="minorHAnsi"/>
          <w:sz w:val="24"/>
          <w:szCs w:val="24"/>
        </w:rPr>
      </w:pPr>
    </w:p>
    <w:p w14:paraId="610F8E3A" w14:textId="636F3FB3" w:rsidR="00F6142C" w:rsidRDefault="008A010A" w:rsidP="008A010A">
      <w:pPr>
        <w:ind w:left="720"/>
        <w:rPr>
          <w:rFonts w:cstheme="minorHAnsi"/>
          <w:sz w:val="24"/>
          <w:szCs w:val="24"/>
        </w:rPr>
      </w:pPr>
      <w:r>
        <w:rPr>
          <w:rFonts w:cstheme="minorHAnsi"/>
          <w:sz w:val="24"/>
          <w:szCs w:val="24"/>
        </w:rPr>
        <w:t>The ‘closely supervised’ c</w:t>
      </w:r>
      <w:r w:rsidRPr="00310204">
        <w:rPr>
          <w:rFonts w:cstheme="minorHAnsi"/>
          <w:sz w:val="24"/>
          <w:szCs w:val="24"/>
        </w:rPr>
        <w:t xml:space="preserve">ases must cover a range of presentations including at least </w:t>
      </w:r>
      <w:r w:rsidRPr="00310204">
        <w:rPr>
          <w:rFonts w:cstheme="minorHAnsi"/>
          <w:sz w:val="24"/>
          <w:szCs w:val="24"/>
          <w:u w:val="single"/>
        </w:rPr>
        <w:t>two</w:t>
      </w:r>
      <w:r w:rsidRPr="00310204">
        <w:rPr>
          <w:rFonts w:cstheme="minorHAnsi"/>
          <w:sz w:val="24"/>
          <w:szCs w:val="24"/>
        </w:rPr>
        <w:t xml:space="preserve"> anxiety disorders </w:t>
      </w:r>
      <w:r w:rsidRPr="00310204">
        <w:rPr>
          <w:rFonts w:cstheme="minorHAnsi"/>
          <w:b/>
          <w:bCs/>
          <w:sz w:val="24"/>
          <w:szCs w:val="24"/>
        </w:rPr>
        <w:t xml:space="preserve">OR </w:t>
      </w:r>
      <w:r w:rsidRPr="00310204">
        <w:rPr>
          <w:rFonts w:cstheme="minorHAnsi"/>
          <w:sz w:val="24"/>
          <w:szCs w:val="24"/>
        </w:rPr>
        <w:t xml:space="preserve">one </w:t>
      </w:r>
      <w:r w:rsidRPr="00A84DDD">
        <w:rPr>
          <w:rFonts w:cstheme="minorHAnsi"/>
          <w:sz w:val="24"/>
          <w:szCs w:val="24"/>
        </w:rPr>
        <w:t xml:space="preserve">anxiety disorder and one trauma and stressor-related disorder, </w:t>
      </w:r>
      <w:r w:rsidRPr="00A84DDD">
        <w:rPr>
          <w:rFonts w:cstheme="minorHAnsi"/>
          <w:b/>
          <w:bCs/>
          <w:sz w:val="24"/>
          <w:szCs w:val="24"/>
        </w:rPr>
        <w:t xml:space="preserve">as well as </w:t>
      </w:r>
      <w:r w:rsidRPr="00A84DDD">
        <w:rPr>
          <w:rFonts w:cstheme="minorHAnsi"/>
          <w:sz w:val="24"/>
          <w:szCs w:val="24"/>
        </w:rPr>
        <w:t xml:space="preserve">one mood disorder. </w:t>
      </w:r>
      <w:r>
        <w:rPr>
          <w:rFonts w:cstheme="minorHAnsi"/>
          <w:sz w:val="24"/>
          <w:szCs w:val="24"/>
        </w:rPr>
        <w:t xml:space="preserve"> </w:t>
      </w:r>
      <w:r w:rsidRPr="00A84DDD">
        <w:rPr>
          <w:rFonts w:cstheme="minorHAnsi"/>
          <w:sz w:val="24"/>
          <w:szCs w:val="24"/>
        </w:rPr>
        <w:t>The interventions used must be based on core CBT evidence-based protocols or formulation</w:t>
      </w:r>
      <w:r>
        <w:rPr>
          <w:rFonts w:cstheme="minorHAnsi"/>
          <w:sz w:val="24"/>
          <w:szCs w:val="24"/>
        </w:rPr>
        <w:t>-</w:t>
      </w:r>
      <w:r w:rsidRPr="00A84DDD">
        <w:rPr>
          <w:rFonts w:cstheme="minorHAnsi"/>
          <w:sz w:val="24"/>
          <w:szCs w:val="24"/>
        </w:rPr>
        <w:t>driven CBT treatment</w:t>
      </w:r>
      <w:r w:rsidR="00374AB2">
        <w:rPr>
          <w:rFonts w:cstheme="minorHAnsi"/>
          <w:sz w:val="24"/>
          <w:szCs w:val="24"/>
        </w:rPr>
        <w:t xml:space="preserve">.  Trainees must receive at least five hours of supervision for each of the ‘closely monitored’ cases.  </w:t>
      </w:r>
    </w:p>
    <w:p w14:paraId="22498355" w14:textId="77777777" w:rsidR="008A010A" w:rsidRPr="00310204" w:rsidRDefault="008A010A" w:rsidP="00683153">
      <w:pPr>
        <w:rPr>
          <w:rFonts w:cstheme="minorHAnsi"/>
          <w:sz w:val="24"/>
          <w:szCs w:val="24"/>
        </w:rPr>
      </w:pPr>
    </w:p>
    <w:p w14:paraId="4AD8764B" w14:textId="597E9F7E" w:rsidR="00F97F34" w:rsidRDefault="00F97F34" w:rsidP="00FF3AD7">
      <w:pPr>
        <w:ind w:left="720"/>
        <w:rPr>
          <w:rFonts w:cstheme="minorHAnsi"/>
          <w:sz w:val="24"/>
          <w:szCs w:val="24"/>
        </w:rPr>
      </w:pPr>
      <w:r w:rsidRPr="00310204">
        <w:rPr>
          <w:rFonts w:cstheme="minorHAnsi"/>
          <w:sz w:val="24"/>
          <w:szCs w:val="24"/>
        </w:rPr>
        <w:t xml:space="preserve">The eight cases </w:t>
      </w:r>
      <w:r w:rsidR="001D4F6D" w:rsidRPr="00310204">
        <w:rPr>
          <w:rFonts w:cstheme="minorHAnsi"/>
          <w:sz w:val="24"/>
          <w:szCs w:val="24"/>
        </w:rPr>
        <w:t xml:space="preserve">do not need </w:t>
      </w:r>
      <w:r w:rsidRPr="00310204">
        <w:rPr>
          <w:rFonts w:cstheme="minorHAnsi"/>
          <w:sz w:val="24"/>
          <w:szCs w:val="24"/>
        </w:rPr>
        <w:t xml:space="preserve">to come from the same placement – they can come from any placement, so long as the focus is on applying a CBT intervention and the supervisor is </w:t>
      </w:r>
      <w:r w:rsidR="00A92BBB" w:rsidRPr="00310204">
        <w:rPr>
          <w:rFonts w:cstheme="minorHAnsi"/>
          <w:sz w:val="24"/>
          <w:szCs w:val="24"/>
        </w:rPr>
        <w:t>a BABCP-</w:t>
      </w:r>
      <w:r w:rsidRPr="00310204">
        <w:rPr>
          <w:rFonts w:cstheme="minorHAnsi"/>
          <w:sz w:val="24"/>
          <w:szCs w:val="24"/>
        </w:rPr>
        <w:t xml:space="preserve">accredited </w:t>
      </w:r>
      <w:r w:rsidR="00A92BBB" w:rsidRPr="00310204">
        <w:rPr>
          <w:rFonts w:cstheme="minorHAnsi"/>
          <w:sz w:val="24"/>
          <w:szCs w:val="24"/>
        </w:rPr>
        <w:t>CBT practitioner</w:t>
      </w:r>
      <w:r w:rsidRPr="00310204">
        <w:rPr>
          <w:rFonts w:cstheme="minorHAnsi"/>
          <w:sz w:val="24"/>
          <w:szCs w:val="24"/>
        </w:rPr>
        <w:t>.</w:t>
      </w:r>
      <w:r w:rsidR="008A62D6">
        <w:rPr>
          <w:rFonts w:cstheme="minorHAnsi"/>
          <w:sz w:val="24"/>
          <w:szCs w:val="24"/>
        </w:rPr>
        <w:t xml:space="preserve">  Typically, however, these cases will be completed during a trainee’s first year of training. </w:t>
      </w:r>
    </w:p>
    <w:p w14:paraId="2803E023" w14:textId="77777777" w:rsidR="00FF3AD7" w:rsidRPr="00310204" w:rsidRDefault="00FF3AD7" w:rsidP="00683153">
      <w:pPr>
        <w:rPr>
          <w:rFonts w:cstheme="minorHAnsi"/>
          <w:sz w:val="24"/>
          <w:szCs w:val="24"/>
        </w:rPr>
      </w:pPr>
    </w:p>
    <w:p w14:paraId="6D3F04AB" w14:textId="603BFBB6" w:rsidR="00785336" w:rsidRPr="00CE5552" w:rsidRDefault="00785336" w:rsidP="00CE5552">
      <w:pPr>
        <w:pStyle w:val="ListParagraph"/>
        <w:numPr>
          <w:ilvl w:val="0"/>
          <w:numId w:val="17"/>
        </w:numPr>
        <w:ind w:left="426" w:hanging="426"/>
        <w:rPr>
          <w:rFonts w:cstheme="minorHAnsi"/>
          <w:b/>
          <w:sz w:val="28"/>
          <w:szCs w:val="28"/>
        </w:rPr>
      </w:pPr>
      <w:r w:rsidRPr="00CE5552">
        <w:rPr>
          <w:rFonts w:cstheme="minorHAnsi"/>
          <w:b/>
          <w:sz w:val="28"/>
          <w:szCs w:val="28"/>
        </w:rPr>
        <w:t>Content of placements</w:t>
      </w:r>
    </w:p>
    <w:p w14:paraId="25A303C4" w14:textId="77777777" w:rsidR="00785336" w:rsidRPr="00310204" w:rsidRDefault="00785336" w:rsidP="00683153">
      <w:pPr>
        <w:rPr>
          <w:rFonts w:cstheme="minorHAnsi"/>
          <w:sz w:val="24"/>
          <w:szCs w:val="24"/>
        </w:rPr>
      </w:pPr>
    </w:p>
    <w:p w14:paraId="79D4428D" w14:textId="5AC2ED34" w:rsidR="00F6142C" w:rsidRPr="00310204" w:rsidRDefault="00785336" w:rsidP="00683153">
      <w:pPr>
        <w:rPr>
          <w:rFonts w:cstheme="minorHAnsi"/>
          <w:sz w:val="24"/>
          <w:szCs w:val="24"/>
        </w:rPr>
      </w:pPr>
      <w:r w:rsidRPr="00310204">
        <w:rPr>
          <w:rFonts w:cstheme="minorHAnsi"/>
          <w:b/>
          <w:sz w:val="24"/>
          <w:szCs w:val="24"/>
        </w:rPr>
        <w:t>BABCP requirements:</w:t>
      </w:r>
      <w:r w:rsidRPr="00310204">
        <w:rPr>
          <w:rFonts w:cstheme="minorHAnsi"/>
          <w:sz w:val="24"/>
          <w:szCs w:val="24"/>
        </w:rPr>
        <w:t xml:space="preserve"> </w:t>
      </w:r>
      <w:r w:rsidR="00F6142C" w:rsidRPr="00310204">
        <w:rPr>
          <w:rFonts w:cstheme="minorHAnsi"/>
          <w:sz w:val="24"/>
          <w:szCs w:val="24"/>
        </w:rPr>
        <w:t>The content of placements supervised by a BABCP</w:t>
      </w:r>
      <w:r w:rsidR="00683153" w:rsidRPr="00310204">
        <w:rPr>
          <w:rFonts w:cstheme="minorHAnsi"/>
          <w:sz w:val="24"/>
          <w:szCs w:val="24"/>
        </w:rPr>
        <w:t>-</w:t>
      </w:r>
      <w:r w:rsidR="00F6142C" w:rsidRPr="00310204">
        <w:rPr>
          <w:rFonts w:cstheme="minorHAnsi"/>
          <w:sz w:val="24"/>
          <w:szCs w:val="24"/>
        </w:rPr>
        <w:t xml:space="preserve">accredited </w:t>
      </w:r>
      <w:r w:rsidR="00683153" w:rsidRPr="00310204">
        <w:rPr>
          <w:rFonts w:cstheme="minorHAnsi"/>
          <w:sz w:val="24"/>
          <w:szCs w:val="24"/>
        </w:rPr>
        <w:t>CBT practitioner</w:t>
      </w:r>
      <w:r w:rsidR="00F6142C" w:rsidRPr="00310204">
        <w:rPr>
          <w:rFonts w:cstheme="minorHAnsi"/>
          <w:sz w:val="24"/>
          <w:szCs w:val="24"/>
        </w:rPr>
        <w:t xml:space="preserve"> needs to be monitored </w:t>
      </w:r>
      <w:r w:rsidR="00A440D4" w:rsidRPr="00310204">
        <w:rPr>
          <w:rFonts w:cstheme="minorHAnsi"/>
          <w:sz w:val="24"/>
          <w:szCs w:val="24"/>
        </w:rPr>
        <w:t>to</w:t>
      </w:r>
      <w:r w:rsidR="00F6142C" w:rsidRPr="00310204">
        <w:rPr>
          <w:rFonts w:cstheme="minorHAnsi"/>
          <w:sz w:val="24"/>
          <w:szCs w:val="24"/>
        </w:rPr>
        <w:t xml:space="preserve"> assure that it</w:t>
      </w:r>
      <w:r w:rsidR="007154EC" w:rsidRPr="00310204">
        <w:rPr>
          <w:rFonts w:cstheme="minorHAnsi"/>
          <w:sz w:val="24"/>
          <w:szCs w:val="24"/>
        </w:rPr>
        <w:t>/they</w:t>
      </w:r>
      <w:r w:rsidR="00F6142C" w:rsidRPr="00310204">
        <w:rPr>
          <w:rFonts w:cstheme="minorHAnsi"/>
          <w:sz w:val="24"/>
          <w:szCs w:val="24"/>
        </w:rPr>
        <w:t xml:space="preserve"> cover the appropriate range of competences</w:t>
      </w:r>
      <w:r w:rsidRPr="00310204">
        <w:rPr>
          <w:rFonts w:cstheme="minorHAnsi"/>
          <w:sz w:val="24"/>
          <w:szCs w:val="24"/>
        </w:rPr>
        <w:t xml:space="preserve"> and meet the required number of hours of supervised clinical practice</w:t>
      </w:r>
      <w:r w:rsidR="00F6142C" w:rsidRPr="00310204">
        <w:rPr>
          <w:rFonts w:cstheme="minorHAnsi"/>
          <w:sz w:val="24"/>
          <w:szCs w:val="24"/>
        </w:rPr>
        <w:t xml:space="preserve">. </w:t>
      </w:r>
    </w:p>
    <w:p w14:paraId="5F0A1EF2" w14:textId="77777777" w:rsidR="005A437A" w:rsidRPr="00310204" w:rsidRDefault="005A437A" w:rsidP="00683153">
      <w:pPr>
        <w:rPr>
          <w:rFonts w:cstheme="minorHAnsi"/>
          <w:sz w:val="24"/>
          <w:szCs w:val="24"/>
        </w:rPr>
      </w:pPr>
    </w:p>
    <w:p w14:paraId="22521058" w14:textId="77777777" w:rsidR="00E0542A" w:rsidRPr="00310204" w:rsidRDefault="005A437A" w:rsidP="00683153">
      <w:pPr>
        <w:rPr>
          <w:rFonts w:cstheme="minorHAnsi"/>
          <w:sz w:val="24"/>
          <w:szCs w:val="24"/>
        </w:rPr>
      </w:pPr>
      <w:r w:rsidRPr="00310204">
        <w:rPr>
          <w:rFonts w:cstheme="minorHAnsi"/>
          <w:b/>
          <w:sz w:val="24"/>
          <w:szCs w:val="24"/>
        </w:rPr>
        <w:t xml:space="preserve">How this is met and monitored: </w:t>
      </w:r>
      <w:r w:rsidR="00785336" w:rsidRPr="00310204">
        <w:rPr>
          <w:rFonts w:cstheme="minorHAnsi"/>
          <w:sz w:val="24"/>
          <w:szCs w:val="24"/>
        </w:rPr>
        <w:t>T</w:t>
      </w:r>
      <w:r w:rsidRPr="00310204">
        <w:rPr>
          <w:rFonts w:cstheme="minorHAnsi"/>
          <w:sz w:val="24"/>
          <w:szCs w:val="24"/>
        </w:rPr>
        <w:t>he</w:t>
      </w:r>
      <w:r w:rsidR="007154EC" w:rsidRPr="00310204">
        <w:rPr>
          <w:rFonts w:cstheme="minorHAnsi"/>
          <w:sz w:val="24"/>
          <w:szCs w:val="24"/>
        </w:rPr>
        <w:t>re are four interlinked areas that need to be recorded</w:t>
      </w:r>
      <w:r w:rsidR="00E0542A" w:rsidRPr="00310204">
        <w:rPr>
          <w:rFonts w:cstheme="minorHAnsi"/>
          <w:sz w:val="24"/>
          <w:szCs w:val="24"/>
        </w:rPr>
        <w:t>:</w:t>
      </w:r>
    </w:p>
    <w:p w14:paraId="4149BF0F" w14:textId="119E7F07" w:rsidR="00E0542A" w:rsidRPr="00310204" w:rsidRDefault="007154EC" w:rsidP="00683153">
      <w:pPr>
        <w:pStyle w:val="ListParagraph"/>
        <w:numPr>
          <w:ilvl w:val="0"/>
          <w:numId w:val="9"/>
        </w:numPr>
        <w:ind w:left="1276" w:hanging="142"/>
        <w:rPr>
          <w:rFonts w:cstheme="minorHAnsi"/>
          <w:sz w:val="24"/>
          <w:szCs w:val="24"/>
        </w:rPr>
      </w:pPr>
      <w:r w:rsidRPr="00310204">
        <w:rPr>
          <w:rFonts w:cstheme="minorHAnsi"/>
          <w:sz w:val="24"/>
          <w:szCs w:val="24"/>
        </w:rPr>
        <w:t xml:space="preserve">details of the eight </w:t>
      </w:r>
      <w:r w:rsidR="00F32880" w:rsidRPr="00310204">
        <w:rPr>
          <w:rFonts w:cstheme="minorHAnsi"/>
          <w:sz w:val="24"/>
          <w:szCs w:val="24"/>
        </w:rPr>
        <w:t xml:space="preserve">exemplar </w:t>
      </w:r>
      <w:r w:rsidR="005A437A" w:rsidRPr="00310204">
        <w:rPr>
          <w:rFonts w:cstheme="minorHAnsi"/>
          <w:sz w:val="24"/>
          <w:szCs w:val="24"/>
        </w:rPr>
        <w:t>cases put forward as part of the accreditation process</w:t>
      </w:r>
    </w:p>
    <w:p w14:paraId="45337A0A" w14:textId="5685308B" w:rsidR="00E0542A" w:rsidRPr="00310204" w:rsidRDefault="00A440D4" w:rsidP="00683153">
      <w:pPr>
        <w:pStyle w:val="ListParagraph"/>
        <w:numPr>
          <w:ilvl w:val="0"/>
          <w:numId w:val="9"/>
        </w:numPr>
        <w:ind w:left="1276" w:hanging="142"/>
        <w:rPr>
          <w:rFonts w:cstheme="minorHAnsi"/>
          <w:sz w:val="24"/>
          <w:szCs w:val="24"/>
        </w:rPr>
      </w:pPr>
      <w:r>
        <w:rPr>
          <w:rFonts w:cstheme="minorHAnsi"/>
          <w:sz w:val="24"/>
          <w:szCs w:val="24"/>
        </w:rPr>
        <w:t xml:space="preserve">the overall number of CBT </w:t>
      </w:r>
      <w:r w:rsidR="003B1897" w:rsidRPr="00310204">
        <w:rPr>
          <w:rFonts w:cstheme="minorHAnsi"/>
          <w:sz w:val="24"/>
          <w:szCs w:val="24"/>
        </w:rPr>
        <w:t>c</w:t>
      </w:r>
      <w:r w:rsidR="00F57EC4" w:rsidRPr="00310204">
        <w:rPr>
          <w:rFonts w:cstheme="minorHAnsi"/>
          <w:sz w:val="24"/>
          <w:szCs w:val="24"/>
        </w:rPr>
        <w:t xml:space="preserve">linical practice hours </w:t>
      </w:r>
    </w:p>
    <w:p w14:paraId="62DDB86F" w14:textId="777AA250" w:rsidR="00E0542A" w:rsidRPr="00310204" w:rsidRDefault="005A437A" w:rsidP="00683153">
      <w:pPr>
        <w:pStyle w:val="ListParagraph"/>
        <w:numPr>
          <w:ilvl w:val="0"/>
          <w:numId w:val="9"/>
        </w:numPr>
        <w:ind w:left="1276" w:hanging="142"/>
        <w:rPr>
          <w:rFonts w:cstheme="minorHAnsi"/>
          <w:sz w:val="24"/>
          <w:szCs w:val="24"/>
        </w:rPr>
      </w:pPr>
      <w:r w:rsidRPr="00310204">
        <w:rPr>
          <w:rFonts w:cstheme="minorHAnsi"/>
          <w:sz w:val="24"/>
          <w:szCs w:val="24"/>
        </w:rPr>
        <w:t>the range of CBT competences acquired over the course of training</w:t>
      </w:r>
      <w:r w:rsidR="007154EC" w:rsidRPr="00310204">
        <w:rPr>
          <w:rFonts w:cstheme="minorHAnsi"/>
          <w:sz w:val="24"/>
          <w:szCs w:val="24"/>
        </w:rPr>
        <w:t xml:space="preserve">, and </w:t>
      </w:r>
    </w:p>
    <w:p w14:paraId="6EF95C41" w14:textId="3D42CDAC" w:rsidR="00E0542A" w:rsidRPr="00310204" w:rsidRDefault="007154EC" w:rsidP="00683153">
      <w:pPr>
        <w:pStyle w:val="ListParagraph"/>
        <w:numPr>
          <w:ilvl w:val="0"/>
          <w:numId w:val="9"/>
        </w:numPr>
        <w:ind w:left="1276" w:hanging="142"/>
        <w:rPr>
          <w:rFonts w:cstheme="minorHAnsi"/>
          <w:sz w:val="24"/>
          <w:szCs w:val="24"/>
        </w:rPr>
      </w:pPr>
      <w:r w:rsidRPr="00310204">
        <w:rPr>
          <w:rFonts w:cstheme="minorHAnsi"/>
          <w:sz w:val="24"/>
          <w:szCs w:val="24"/>
        </w:rPr>
        <w:t>the summative assessment</w:t>
      </w:r>
      <w:r w:rsidR="009C5E82" w:rsidRPr="00310204">
        <w:rPr>
          <w:rFonts w:cstheme="minorHAnsi"/>
          <w:sz w:val="24"/>
          <w:szCs w:val="24"/>
        </w:rPr>
        <w:t>s</w:t>
      </w:r>
      <w:r w:rsidRPr="00310204">
        <w:rPr>
          <w:rFonts w:cstheme="minorHAnsi"/>
          <w:sz w:val="24"/>
          <w:szCs w:val="24"/>
        </w:rPr>
        <w:t xml:space="preserve"> of clinical sessions</w:t>
      </w:r>
      <w:r w:rsidR="005A437A" w:rsidRPr="00310204">
        <w:rPr>
          <w:rFonts w:cstheme="minorHAnsi"/>
          <w:sz w:val="24"/>
          <w:szCs w:val="24"/>
        </w:rPr>
        <w:t xml:space="preserve">. </w:t>
      </w:r>
    </w:p>
    <w:p w14:paraId="6F5512F6" w14:textId="77777777" w:rsidR="00E0542A" w:rsidRPr="00310204" w:rsidRDefault="00E0542A" w:rsidP="00683153">
      <w:pPr>
        <w:rPr>
          <w:rFonts w:cstheme="minorHAnsi"/>
          <w:sz w:val="24"/>
          <w:szCs w:val="24"/>
        </w:rPr>
      </w:pPr>
    </w:p>
    <w:p w14:paraId="2DC55031" w14:textId="77777777" w:rsidR="00ED3C35" w:rsidRPr="00310204" w:rsidRDefault="00F6142C" w:rsidP="00683153">
      <w:pPr>
        <w:rPr>
          <w:rFonts w:cstheme="minorHAnsi"/>
          <w:sz w:val="24"/>
          <w:szCs w:val="24"/>
        </w:rPr>
      </w:pPr>
      <w:r w:rsidRPr="00310204">
        <w:rPr>
          <w:rFonts w:cstheme="minorHAnsi"/>
          <w:sz w:val="24"/>
          <w:szCs w:val="24"/>
        </w:rPr>
        <w:t>The documents that need to be completed are:</w:t>
      </w:r>
    </w:p>
    <w:p w14:paraId="05A24624" w14:textId="77777777" w:rsidR="005A437A" w:rsidRPr="00310204" w:rsidRDefault="005A437A" w:rsidP="00683153">
      <w:pPr>
        <w:rPr>
          <w:rFonts w:cstheme="minorHAnsi"/>
          <w:sz w:val="24"/>
          <w:szCs w:val="24"/>
        </w:rPr>
      </w:pPr>
    </w:p>
    <w:p w14:paraId="5B57C786" w14:textId="77777777" w:rsidR="00683153" w:rsidRPr="00310204" w:rsidRDefault="00683153" w:rsidP="00683153">
      <w:pPr>
        <w:pStyle w:val="ListParagraph"/>
        <w:numPr>
          <w:ilvl w:val="0"/>
          <w:numId w:val="12"/>
        </w:numPr>
        <w:rPr>
          <w:rFonts w:cstheme="minorHAnsi"/>
          <w:b/>
          <w:sz w:val="24"/>
          <w:szCs w:val="24"/>
        </w:rPr>
      </w:pPr>
      <w:r w:rsidRPr="00310204">
        <w:rPr>
          <w:rFonts w:cstheme="minorHAnsi"/>
          <w:b/>
          <w:sz w:val="24"/>
          <w:szCs w:val="24"/>
        </w:rPr>
        <w:t xml:space="preserve">UCL BABCP </w:t>
      </w:r>
      <w:r w:rsidR="000D796A" w:rsidRPr="00310204">
        <w:rPr>
          <w:rFonts w:cstheme="minorHAnsi"/>
          <w:b/>
          <w:sz w:val="24"/>
          <w:szCs w:val="24"/>
        </w:rPr>
        <w:t>Portfolio</w:t>
      </w:r>
    </w:p>
    <w:p w14:paraId="3C0D3DF6" w14:textId="77777777" w:rsidR="00A440D4" w:rsidRDefault="00F6142C" w:rsidP="00882DF0">
      <w:pPr>
        <w:pStyle w:val="ListParagraph"/>
        <w:numPr>
          <w:ilvl w:val="0"/>
          <w:numId w:val="12"/>
        </w:numPr>
        <w:rPr>
          <w:rFonts w:cstheme="minorHAnsi"/>
          <w:sz w:val="24"/>
          <w:szCs w:val="24"/>
        </w:rPr>
      </w:pPr>
      <w:r w:rsidRPr="00310204">
        <w:rPr>
          <w:rFonts w:cstheme="minorHAnsi"/>
          <w:b/>
          <w:sz w:val="24"/>
          <w:szCs w:val="24"/>
        </w:rPr>
        <w:t xml:space="preserve">Monitoring </w:t>
      </w:r>
      <w:r w:rsidR="00E86EE6" w:rsidRPr="00310204">
        <w:rPr>
          <w:rFonts w:cstheme="minorHAnsi"/>
          <w:b/>
          <w:sz w:val="24"/>
          <w:szCs w:val="24"/>
        </w:rPr>
        <w:t xml:space="preserve">tool for identifying </w:t>
      </w:r>
      <w:r w:rsidRPr="00310204">
        <w:rPr>
          <w:rFonts w:cstheme="minorHAnsi"/>
          <w:b/>
          <w:sz w:val="24"/>
          <w:szCs w:val="24"/>
        </w:rPr>
        <w:t xml:space="preserve">the specific CBT content of placements: </w:t>
      </w:r>
      <w:r w:rsidRPr="00310204">
        <w:rPr>
          <w:rFonts w:cstheme="minorHAnsi"/>
          <w:sz w:val="24"/>
          <w:szCs w:val="24"/>
        </w:rPr>
        <w:t xml:space="preserve">This tool </w:t>
      </w:r>
      <w:r w:rsidR="00E86EE6" w:rsidRPr="00310204">
        <w:rPr>
          <w:rFonts w:cstheme="minorHAnsi"/>
          <w:sz w:val="24"/>
          <w:szCs w:val="24"/>
        </w:rPr>
        <w:t xml:space="preserve">is </w:t>
      </w:r>
      <w:r w:rsidRPr="00310204">
        <w:rPr>
          <w:rFonts w:cstheme="minorHAnsi"/>
          <w:sz w:val="24"/>
          <w:szCs w:val="24"/>
        </w:rPr>
        <w:t>based on the UCL CBT competence framework</w:t>
      </w:r>
      <w:r w:rsidR="007B5605" w:rsidRPr="00310204">
        <w:rPr>
          <w:rFonts w:cstheme="minorHAnsi"/>
          <w:sz w:val="24"/>
          <w:szCs w:val="24"/>
        </w:rPr>
        <w:t>.</w:t>
      </w:r>
      <w:r w:rsidRPr="00310204">
        <w:rPr>
          <w:rFonts w:cstheme="minorHAnsi"/>
          <w:sz w:val="24"/>
          <w:szCs w:val="24"/>
        </w:rPr>
        <w:t xml:space="preserve"> </w:t>
      </w:r>
      <w:r w:rsidR="00E86EE6" w:rsidRPr="00310204">
        <w:rPr>
          <w:rFonts w:cstheme="minorHAnsi"/>
          <w:sz w:val="24"/>
          <w:szCs w:val="24"/>
        </w:rPr>
        <w:t>B</w:t>
      </w:r>
      <w:r w:rsidRPr="00310204">
        <w:rPr>
          <w:rFonts w:cstheme="minorHAnsi"/>
          <w:sz w:val="24"/>
          <w:szCs w:val="24"/>
        </w:rPr>
        <w:t xml:space="preserve">oth supervisor and trainee </w:t>
      </w:r>
      <w:r w:rsidR="00704EEE" w:rsidRPr="00310204">
        <w:rPr>
          <w:rFonts w:cstheme="minorHAnsi"/>
          <w:sz w:val="24"/>
          <w:szCs w:val="24"/>
        </w:rPr>
        <w:t xml:space="preserve">complete this collaboratively </w:t>
      </w:r>
      <w:r w:rsidRPr="00310204">
        <w:rPr>
          <w:rFonts w:cstheme="minorHAnsi"/>
          <w:sz w:val="24"/>
          <w:szCs w:val="24"/>
        </w:rPr>
        <w:t xml:space="preserve">to indicate the range of competences being developed, and </w:t>
      </w:r>
      <w:r w:rsidR="001316A6" w:rsidRPr="00310204">
        <w:rPr>
          <w:rFonts w:cstheme="minorHAnsi"/>
          <w:sz w:val="24"/>
          <w:szCs w:val="24"/>
        </w:rPr>
        <w:t xml:space="preserve">to </w:t>
      </w:r>
      <w:r w:rsidRPr="00310204">
        <w:rPr>
          <w:rFonts w:cstheme="minorHAnsi"/>
          <w:sz w:val="24"/>
          <w:szCs w:val="24"/>
        </w:rPr>
        <w:t xml:space="preserve">identify any areas where more input is required. </w:t>
      </w:r>
    </w:p>
    <w:p w14:paraId="4CCBF240" w14:textId="77777777" w:rsidR="00A440D4" w:rsidRDefault="00A440D4" w:rsidP="00A440D4">
      <w:pPr>
        <w:pStyle w:val="ListParagraph"/>
        <w:rPr>
          <w:rFonts w:cstheme="minorHAnsi"/>
          <w:sz w:val="24"/>
          <w:szCs w:val="24"/>
        </w:rPr>
      </w:pPr>
    </w:p>
    <w:p w14:paraId="3596F2B2" w14:textId="77777777" w:rsidR="00A440D4" w:rsidRDefault="00A440D4" w:rsidP="00A440D4">
      <w:pPr>
        <w:pStyle w:val="ListParagraph"/>
        <w:rPr>
          <w:rFonts w:cstheme="minorHAnsi"/>
          <w:sz w:val="24"/>
          <w:szCs w:val="24"/>
        </w:rPr>
      </w:pPr>
    </w:p>
    <w:p w14:paraId="69514DBD" w14:textId="77777777" w:rsidR="00A440D4" w:rsidRDefault="00A440D4" w:rsidP="00A440D4">
      <w:pPr>
        <w:pStyle w:val="ListParagraph"/>
        <w:rPr>
          <w:rFonts w:cstheme="minorHAnsi"/>
          <w:sz w:val="24"/>
          <w:szCs w:val="24"/>
        </w:rPr>
      </w:pPr>
    </w:p>
    <w:p w14:paraId="433F43A6" w14:textId="77777777" w:rsidR="00A440D4" w:rsidRDefault="00A440D4" w:rsidP="00A440D4">
      <w:pPr>
        <w:pStyle w:val="ListParagraph"/>
        <w:rPr>
          <w:rFonts w:cstheme="minorHAnsi"/>
          <w:sz w:val="24"/>
          <w:szCs w:val="24"/>
        </w:rPr>
      </w:pPr>
    </w:p>
    <w:p w14:paraId="108DFE38" w14:textId="77777777" w:rsidR="00A440D4" w:rsidRDefault="00A440D4" w:rsidP="00A440D4">
      <w:pPr>
        <w:pStyle w:val="ListParagraph"/>
        <w:rPr>
          <w:rFonts w:cstheme="minorHAnsi"/>
          <w:sz w:val="24"/>
          <w:szCs w:val="24"/>
        </w:rPr>
      </w:pPr>
    </w:p>
    <w:p w14:paraId="6640058E" w14:textId="77777777" w:rsidR="009F7370" w:rsidRPr="009F7370" w:rsidRDefault="009F7370" w:rsidP="009F7370">
      <w:pPr>
        <w:rPr>
          <w:rFonts w:cstheme="minorHAnsi"/>
          <w:sz w:val="24"/>
          <w:szCs w:val="24"/>
        </w:rPr>
      </w:pPr>
    </w:p>
    <w:p w14:paraId="66357D7F" w14:textId="77777777" w:rsidR="00E76D5A" w:rsidRDefault="00E76D5A" w:rsidP="00A440D4">
      <w:pPr>
        <w:pStyle w:val="ListParagraph"/>
        <w:rPr>
          <w:rFonts w:cstheme="minorHAnsi"/>
          <w:sz w:val="24"/>
          <w:szCs w:val="24"/>
        </w:rPr>
      </w:pPr>
    </w:p>
    <w:p w14:paraId="0A669073" w14:textId="669E692B" w:rsidR="005B6AA0" w:rsidRPr="00882DF0" w:rsidRDefault="00E86EE6" w:rsidP="00A440D4">
      <w:pPr>
        <w:pStyle w:val="ListParagraph"/>
        <w:rPr>
          <w:rFonts w:cstheme="minorHAnsi"/>
          <w:sz w:val="24"/>
          <w:szCs w:val="24"/>
        </w:rPr>
      </w:pPr>
      <w:r w:rsidRPr="00310204">
        <w:rPr>
          <w:rFonts w:cstheme="minorHAnsi"/>
          <w:sz w:val="24"/>
          <w:szCs w:val="24"/>
        </w:rPr>
        <w:t xml:space="preserve">It </w:t>
      </w:r>
      <w:r w:rsidR="00F6142C" w:rsidRPr="00310204">
        <w:rPr>
          <w:rFonts w:cstheme="minorHAnsi"/>
          <w:sz w:val="24"/>
          <w:szCs w:val="24"/>
        </w:rPr>
        <w:t xml:space="preserve">is </w:t>
      </w:r>
      <w:r w:rsidR="00704EEE" w:rsidRPr="00310204">
        <w:rPr>
          <w:rFonts w:cstheme="minorHAnsi"/>
          <w:sz w:val="24"/>
          <w:szCs w:val="24"/>
        </w:rPr>
        <w:t xml:space="preserve">completed: </w:t>
      </w:r>
    </w:p>
    <w:p w14:paraId="26068050" w14:textId="4ADEFDBB" w:rsidR="00882DF0" w:rsidRPr="00A440D4" w:rsidRDefault="00704EEE" w:rsidP="00FF3AD7">
      <w:pPr>
        <w:pStyle w:val="ListParagraph"/>
        <w:numPr>
          <w:ilvl w:val="0"/>
          <w:numId w:val="21"/>
        </w:numPr>
        <w:ind w:left="1276" w:hanging="142"/>
        <w:rPr>
          <w:rFonts w:cstheme="minorHAnsi"/>
          <w:sz w:val="24"/>
          <w:szCs w:val="24"/>
        </w:rPr>
      </w:pPr>
      <w:r w:rsidRPr="00310204">
        <w:rPr>
          <w:rFonts w:cstheme="minorHAnsi"/>
          <w:sz w:val="24"/>
          <w:szCs w:val="24"/>
        </w:rPr>
        <w:t>ahead</w:t>
      </w:r>
      <w:r w:rsidR="00002EAA" w:rsidRPr="00310204">
        <w:rPr>
          <w:rFonts w:cstheme="minorHAnsi"/>
          <w:sz w:val="24"/>
          <w:szCs w:val="24"/>
        </w:rPr>
        <w:t xml:space="preserve"> </w:t>
      </w:r>
      <w:r w:rsidRPr="00310204">
        <w:rPr>
          <w:rFonts w:cstheme="minorHAnsi"/>
          <w:sz w:val="24"/>
          <w:szCs w:val="24"/>
        </w:rPr>
        <w:t>of</w:t>
      </w:r>
      <w:r w:rsidR="00F6142C" w:rsidRPr="00310204">
        <w:rPr>
          <w:rFonts w:cstheme="minorHAnsi"/>
          <w:sz w:val="24"/>
          <w:szCs w:val="24"/>
        </w:rPr>
        <w:t xml:space="preserve"> the Mid-Placement Review, at which point any </w:t>
      </w:r>
      <w:r w:rsidR="00E86EE6" w:rsidRPr="00310204">
        <w:rPr>
          <w:rFonts w:cstheme="minorHAnsi"/>
          <w:sz w:val="24"/>
          <w:szCs w:val="24"/>
        </w:rPr>
        <w:t xml:space="preserve">areas for development </w:t>
      </w:r>
      <w:r w:rsidR="00F6142C" w:rsidRPr="00310204">
        <w:rPr>
          <w:rFonts w:cstheme="minorHAnsi"/>
          <w:sz w:val="24"/>
          <w:szCs w:val="24"/>
        </w:rPr>
        <w:t xml:space="preserve">can be </w:t>
      </w:r>
      <w:r w:rsidR="00E86EE6" w:rsidRPr="00310204">
        <w:rPr>
          <w:rFonts w:cstheme="minorHAnsi"/>
          <w:sz w:val="24"/>
          <w:szCs w:val="24"/>
        </w:rPr>
        <w:t xml:space="preserve">identified </w:t>
      </w:r>
      <w:r w:rsidR="00F6142C" w:rsidRPr="00310204">
        <w:rPr>
          <w:rFonts w:cstheme="minorHAnsi"/>
          <w:sz w:val="24"/>
          <w:szCs w:val="24"/>
        </w:rPr>
        <w:t>and an action plan agreed for the second half of the placemen</w:t>
      </w:r>
      <w:r w:rsidR="00882DF0">
        <w:rPr>
          <w:rFonts w:cstheme="minorHAnsi"/>
          <w:sz w:val="24"/>
          <w:szCs w:val="24"/>
        </w:rPr>
        <w:t>t</w:t>
      </w:r>
    </w:p>
    <w:p w14:paraId="636AD091" w14:textId="7D20FB30" w:rsidR="0010260B" w:rsidRPr="00882DF0" w:rsidRDefault="00704EEE" w:rsidP="00882DF0">
      <w:pPr>
        <w:pStyle w:val="ListParagraph"/>
        <w:numPr>
          <w:ilvl w:val="0"/>
          <w:numId w:val="21"/>
        </w:numPr>
        <w:ind w:left="1276" w:hanging="142"/>
        <w:rPr>
          <w:rFonts w:cstheme="minorHAnsi"/>
          <w:sz w:val="24"/>
          <w:szCs w:val="24"/>
        </w:rPr>
      </w:pPr>
      <w:r w:rsidRPr="00882DF0">
        <w:rPr>
          <w:rFonts w:cstheme="minorHAnsi"/>
          <w:sz w:val="24"/>
          <w:szCs w:val="24"/>
        </w:rPr>
        <w:t xml:space="preserve">as part of the End of Placement Review, </w:t>
      </w:r>
      <w:r w:rsidR="00BB4EA7" w:rsidRPr="00882DF0">
        <w:rPr>
          <w:rFonts w:cstheme="minorHAnsi"/>
          <w:sz w:val="24"/>
          <w:szCs w:val="24"/>
        </w:rPr>
        <w:t>when it is signed by both supervisor and trainee a</w:t>
      </w:r>
      <w:r w:rsidRPr="00882DF0">
        <w:rPr>
          <w:rFonts w:cstheme="minorHAnsi"/>
          <w:sz w:val="24"/>
          <w:szCs w:val="24"/>
        </w:rPr>
        <w:t xml:space="preserve">nd </w:t>
      </w:r>
      <w:r w:rsidR="007E2C05" w:rsidRPr="00882DF0">
        <w:rPr>
          <w:rFonts w:cstheme="minorHAnsi"/>
          <w:sz w:val="24"/>
          <w:szCs w:val="24"/>
        </w:rPr>
        <w:t xml:space="preserve">then </w:t>
      </w:r>
      <w:r w:rsidRPr="00882DF0">
        <w:rPr>
          <w:rFonts w:cstheme="minorHAnsi"/>
          <w:sz w:val="24"/>
          <w:szCs w:val="24"/>
        </w:rPr>
        <w:t xml:space="preserve">uploaded </w:t>
      </w:r>
      <w:r w:rsidR="00BB4EA7" w:rsidRPr="00882DF0">
        <w:rPr>
          <w:rFonts w:cstheme="minorHAnsi"/>
          <w:sz w:val="24"/>
          <w:szCs w:val="24"/>
        </w:rPr>
        <w:t xml:space="preserve">as a separate document by the trainee </w:t>
      </w:r>
      <w:r w:rsidRPr="00882DF0">
        <w:rPr>
          <w:rFonts w:cstheme="minorHAnsi"/>
          <w:sz w:val="24"/>
          <w:szCs w:val="24"/>
        </w:rPr>
        <w:t xml:space="preserve">to the trainee record </w:t>
      </w:r>
      <w:r w:rsidR="00A440D4">
        <w:rPr>
          <w:rFonts w:cstheme="minorHAnsi"/>
          <w:sz w:val="24"/>
          <w:szCs w:val="24"/>
        </w:rPr>
        <w:t>(EFTS)</w:t>
      </w:r>
    </w:p>
    <w:p w14:paraId="5071CB3D" w14:textId="77777777" w:rsidR="00310204" w:rsidRPr="00310204" w:rsidRDefault="00310204" w:rsidP="00882DF0">
      <w:pPr>
        <w:rPr>
          <w:rFonts w:cstheme="minorHAnsi"/>
          <w:b/>
          <w:sz w:val="24"/>
          <w:szCs w:val="24"/>
        </w:rPr>
      </w:pPr>
    </w:p>
    <w:p w14:paraId="2675BE6A" w14:textId="4C5346C2" w:rsidR="00ED3C35" w:rsidRPr="00882DF0" w:rsidRDefault="00F32880" w:rsidP="00882DF0">
      <w:pPr>
        <w:pStyle w:val="ListParagraph"/>
        <w:numPr>
          <w:ilvl w:val="0"/>
          <w:numId w:val="20"/>
        </w:numPr>
        <w:rPr>
          <w:rFonts w:cstheme="minorHAnsi"/>
          <w:sz w:val="24"/>
          <w:szCs w:val="24"/>
        </w:rPr>
      </w:pPr>
      <w:r w:rsidRPr="00882DF0">
        <w:rPr>
          <w:rFonts w:cstheme="minorHAnsi"/>
          <w:b/>
          <w:sz w:val="24"/>
          <w:szCs w:val="24"/>
        </w:rPr>
        <w:t>Summative assessments of clinical sessions</w:t>
      </w:r>
      <w:r w:rsidR="0008545E" w:rsidRPr="00882DF0">
        <w:rPr>
          <w:rFonts w:cstheme="minorHAnsi"/>
          <w:b/>
          <w:sz w:val="24"/>
          <w:szCs w:val="24"/>
        </w:rPr>
        <w:t xml:space="preserve">: </w:t>
      </w:r>
      <w:r w:rsidR="001E5E30" w:rsidRPr="00882DF0">
        <w:rPr>
          <w:rFonts w:cstheme="minorHAnsi"/>
          <w:sz w:val="24"/>
          <w:szCs w:val="24"/>
        </w:rPr>
        <w:t>Direct observation</w:t>
      </w:r>
      <w:r w:rsidR="001E5E30" w:rsidRPr="00882DF0">
        <w:rPr>
          <w:rFonts w:cstheme="minorHAnsi"/>
          <w:b/>
          <w:sz w:val="24"/>
          <w:szCs w:val="24"/>
        </w:rPr>
        <w:t xml:space="preserve"> </w:t>
      </w:r>
      <w:r w:rsidR="001E5E30" w:rsidRPr="00882DF0">
        <w:rPr>
          <w:rFonts w:cstheme="minorHAnsi"/>
          <w:sz w:val="24"/>
          <w:szCs w:val="24"/>
        </w:rPr>
        <w:t xml:space="preserve">using structured observation tools should be a regular feature of supervision in CBT. However, a more specific BABCP requirement is </w:t>
      </w:r>
      <w:r w:rsidR="00803F9F" w:rsidRPr="00882DF0">
        <w:rPr>
          <w:rFonts w:cstheme="minorHAnsi"/>
          <w:sz w:val="24"/>
          <w:szCs w:val="24"/>
        </w:rPr>
        <w:t>t</w:t>
      </w:r>
      <w:r w:rsidR="001E5E30" w:rsidRPr="00882DF0">
        <w:rPr>
          <w:rFonts w:cstheme="minorHAnsi"/>
          <w:sz w:val="24"/>
          <w:szCs w:val="24"/>
        </w:rPr>
        <w:t>hat a</w:t>
      </w:r>
      <w:r w:rsidR="0008545E" w:rsidRPr="00882DF0">
        <w:rPr>
          <w:rFonts w:cstheme="minorHAnsi"/>
          <w:sz w:val="24"/>
          <w:szCs w:val="24"/>
        </w:rPr>
        <w:t xml:space="preserve">t least </w:t>
      </w:r>
      <w:r w:rsidR="000002E1" w:rsidRPr="00882DF0">
        <w:rPr>
          <w:rFonts w:cstheme="minorHAnsi"/>
          <w:sz w:val="24"/>
          <w:szCs w:val="24"/>
        </w:rPr>
        <w:t>three</w:t>
      </w:r>
      <w:r w:rsidR="0008545E" w:rsidRPr="00882DF0">
        <w:rPr>
          <w:rFonts w:cstheme="minorHAnsi"/>
          <w:sz w:val="24"/>
          <w:szCs w:val="24"/>
        </w:rPr>
        <w:t xml:space="preserve"> of the </w:t>
      </w:r>
      <w:r w:rsidR="001E5E30" w:rsidRPr="00882DF0">
        <w:rPr>
          <w:rFonts w:cstheme="minorHAnsi"/>
          <w:sz w:val="24"/>
          <w:szCs w:val="24"/>
        </w:rPr>
        <w:t xml:space="preserve">eight </w:t>
      </w:r>
      <w:r w:rsidR="00E00B84" w:rsidRPr="00882DF0">
        <w:rPr>
          <w:rFonts w:cstheme="minorHAnsi"/>
          <w:sz w:val="24"/>
          <w:szCs w:val="24"/>
        </w:rPr>
        <w:t xml:space="preserve">exemplar </w:t>
      </w:r>
      <w:r w:rsidR="0008545E" w:rsidRPr="00882DF0">
        <w:rPr>
          <w:rFonts w:cstheme="minorHAnsi"/>
          <w:sz w:val="24"/>
          <w:szCs w:val="24"/>
        </w:rPr>
        <w:t>cases</w:t>
      </w:r>
      <w:r w:rsidR="001E5E30" w:rsidRPr="00882DF0">
        <w:rPr>
          <w:rFonts w:cstheme="minorHAnsi"/>
          <w:sz w:val="24"/>
          <w:szCs w:val="24"/>
        </w:rPr>
        <w:t xml:space="preserve"> </w:t>
      </w:r>
      <w:r w:rsidR="0008545E" w:rsidRPr="00882DF0">
        <w:rPr>
          <w:rFonts w:cstheme="minorHAnsi"/>
          <w:sz w:val="24"/>
          <w:szCs w:val="24"/>
        </w:rPr>
        <w:t>need to have been</w:t>
      </w:r>
      <w:r w:rsidR="0008545E" w:rsidRPr="00882DF0">
        <w:rPr>
          <w:rFonts w:cstheme="minorHAnsi"/>
          <w:b/>
          <w:sz w:val="24"/>
          <w:szCs w:val="24"/>
        </w:rPr>
        <w:t xml:space="preserve"> </w:t>
      </w:r>
      <w:r w:rsidR="00712174" w:rsidRPr="00882DF0">
        <w:rPr>
          <w:rFonts w:cstheme="minorHAnsi"/>
          <w:sz w:val="24"/>
          <w:szCs w:val="24"/>
        </w:rPr>
        <w:t>formally</w:t>
      </w:r>
      <w:r w:rsidR="00712174" w:rsidRPr="00882DF0">
        <w:rPr>
          <w:rFonts w:cstheme="minorHAnsi"/>
          <w:b/>
          <w:sz w:val="24"/>
          <w:szCs w:val="24"/>
        </w:rPr>
        <w:t xml:space="preserve"> </w:t>
      </w:r>
      <w:r w:rsidR="0008545E" w:rsidRPr="00882DF0">
        <w:rPr>
          <w:rFonts w:cstheme="minorHAnsi"/>
          <w:sz w:val="24"/>
          <w:szCs w:val="24"/>
        </w:rPr>
        <w:t xml:space="preserve">rated </w:t>
      </w:r>
      <w:r w:rsidR="00E86EE6" w:rsidRPr="00882DF0">
        <w:rPr>
          <w:rFonts w:cstheme="minorHAnsi"/>
          <w:sz w:val="24"/>
          <w:szCs w:val="24"/>
        </w:rPr>
        <w:t xml:space="preserve">summatively </w:t>
      </w:r>
      <w:r w:rsidR="0008545E" w:rsidRPr="00882DF0">
        <w:rPr>
          <w:rFonts w:cstheme="minorHAnsi"/>
          <w:sz w:val="24"/>
          <w:szCs w:val="24"/>
        </w:rPr>
        <w:t xml:space="preserve">using the CTS-R or the UCL CBT rating scale </w:t>
      </w:r>
      <w:r w:rsidR="005C5904" w:rsidRPr="00882DF0">
        <w:rPr>
          <w:rFonts w:cstheme="minorHAnsi"/>
          <w:sz w:val="24"/>
          <w:szCs w:val="24"/>
        </w:rPr>
        <w:t xml:space="preserve">(both of which can be accessed from </w:t>
      </w:r>
      <w:hyperlink r:id="rId9" w:history="1">
        <w:r w:rsidR="00C749E9" w:rsidRPr="00882DF0">
          <w:rPr>
            <w:rStyle w:val="Hyperlink"/>
            <w:rFonts w:cstheme="minorHAnsi"/>
            <w:sz w:val="24"/>
            <w:szCs w:val="24"/>
          </w:rPr>
          <w:t>www.ucl.ac.uk/dclinpsy/babcp</w:t>
        </w:r>
      </w:hyperlink>
      <w:r w:rsidR="005C5904" w:rsidRPr="00882DF0">
        <w:rPr>
          <w:rFonts w:cstheme="minorHAnsi"/>
          <w:sz w:val="24"/>
          <w:szCs w:val="24"/>
        </w:rPr>
        <w:t>)</w:t>
      </w:r>
      <w:r w:rsidR="00E00B84" w:rsidRPr="00882DF0">
        <w:rPr>
          <w:rFonts w:cstheme="minorHAnsi"/>
          <w:sz w:val="24"/>
          <w:szCs w:val="24"/>
        </w:rPr>
        <w:t>,</w:t>
      </w:r>
      <w:r w:rsidR="0008545E" w:rsidRPr="00882DF0">
        <w:rPr>
          <w:rFonts w:cstheme="minorHAnsi"/>
          <w:sz w:val="24"/>
          <w:szCs w:val="24"/>
        </w:rPr>
        <w:t xml:space="preserve"> with the choice of tool depending on </w:t>
      </w:r>
      <w:r w:rsidR="001316A6" w:rsidRPr="00882DF0">
        <w:rPr>
          <w:rFonts w:cstheme="minorHAnsi"/>
          <w:sz w:val="24"/>
          <w:szCs w:val="24"/>
        </w:rPr>
        <w:t xml:space="preserve">the </w:t>
      </w:r>
      <w:r w:rsidR="0008545E" w:rsidRPr="00882DF0">
        <w:rPr>
          <w:rFonts w:cstheme="minorHAnsi"/>
          <w:sz w:val="24"/>
          <w:szCs w:val="24"/>
        </w:rPr>
        <w:t xml:space="preserve">supervisor’s preference and expertise. </w:t>
      </w:r>
      <w:r w:rsidR="00A440D4" w:rsidRPr="00882DF0">
        <w:rPr>
          <w:rFonts w:cstheme="minorHAnsi"/>
          <w:sz w:val="24"/>
          <w:szCs w:val="24"/>
        </w:rPr>
        <w:t>Both</w:t>
      </w:r>
      <w:r w:rsidR="00E86EE6" w:rsidRPr="00882DF0">
        <w:rPr>
          <w:rFonts w:cstheme="minorHAnsi"/>
          <w:sz w:val="24"/>
          <w:szCs w:val="24"/>
        </w:rPr>
        <w:t xml:space="preserve"> tools </w:t>
      </w:r>
      <w:r w:rsidR="00756038" w:rsidRPr="00882DF0">
        <w:rPr>
          <w:rFonts w:cstheme="minorHAnsi"/>
          <w:sz w:val="24"/>
          <w:szCs w:val="24"/>
        </w:rPr>
        <w:t xml:space="preserve">set </w:t>
      </w:r>
      <w:r w:rsidR="00E86EE6" w:rsidRPr="00882DF0">
        <w:rPr>
          <w:rFonts w:cstheme="minorHAnsi"/>
          <w:sz w:val="24"/>
          <w:szCs w:val="24"/>
        </w:rPr>
        <w:t xml:space="preserve">a </w:t>
      </w:r>
      <w:r w:rsidR="00756038" w:rsidRPr="00882DF0">
        <w:rPr>
          <w:rFonts w:cstheme="minorHAnsi"/>
          <w:sz w:val="24"/>
          <w:szCs w:val="24"/>
        </w:rPr>
        <w:t xml:space="preserve">minimum score required to indicate basic competence in CBT; all three </w:t>
      </w:r>
      <w:r w:rsidR="005B6AA0" w:rsidRPr="00882DF0">
        <w:rPr>
          <w:rFonts w:cstheme="minorHAnsi"/>
          <w:sz w:val="24"/>
          <w:szCs w:val="24"/>
        </w:rPr>
        <w:t>sessions</w:t>
      </w:r>
      <w:r w:rsidR="00756038" w:rsidRPr="00882DF0">
        <w:rPr>
          <w:rFonts w:cstheme="minorHAnsi"/>
          <w:sz w:val="24"/>
          <w:szCs w:val="24"/>
        </w:rPr>
        <w:t xml:space="preserve"> need to be scored above </w:t>
      </w:r>
      <w:r w:rsidR="001316A6" w:rsidRPr="00882DF0">
        <w:rPr>
          <w:rFonts w:cstheme="minorHAnsi"/>
          <w:sz w:val="24"/>
          <w:szCs w:val="24"/>
        </w:rPr>
        <w:t xml:space="preserve">this </w:t>
      </w:r>
      <w:r w:rsidR="00A440D4">
        <w:rPr>
          <w:rFonts w:cstheme="minorHAnsi"/>
          <w:sz w:val="24"/>
          <w:szCs w:val="24"/>
        </w:rPr>
        <w:t>minimum.</w:t>
      </w:r>
    </w:p>
    <w:p w14:paraId="189FB528" w14:textId="41F57422" w:rsidR="00A84DDD" w:rsidRDefault="00A84DDD" w:rsidP="00683153">
      <w:pPr>
        <w:rPr>
          <w:rFonts w:cstheme="minorHAnsi"/>
          <w:sz w:val="24"/>
          <w:szCs w:val="24"/>
        </w:rPr>
      </w:pPr>
    </w:p>
    <w:p w14:paraId="00750376" w14:textId="241287CE" w:rsidR="00A84DDD" w:rsidRDefault="00A84DDD" w:rsidP="00683153">
      <w:pPr>
        <w:rPr>
          <w:rFonts w:cstheme="minorHAnsi"/>
          <w:sz w:val="24"/>
          <w:szCs w:val="24"/>
        </w:rPr>
      </w:pPr>
    </w:p>
    <w:p w14:paraId="75F0BDAE" w14:textId="2FA9AB5E" w:rsidR="00A84DDD" w:rsidRDefault="00A84DDD" w:rsidP="00683153">
      <w:pPr>
        <w:rPr>
          <w:rFonts w:cstheme="minorHAnsi"/>
          <w:sz w:val="24"/>
          <w:szCs w:val="24"/>
        </w:rPr>
      </w:pPr>
    </w:p>
    <w:p w14:paraId="08DDE7CE" w14:textId="55772BDF" w:rsidR="00431707" w:rsidRPr="00310204" w:rsidRDefault="00431707" w:rsidP="00756038">
      <w:pPr>
        <w:jc w:val="center"/>
        <w:rPr>
          <w:rFonts w:cstheme="minorHAnsi"/>
          <w:b/>
          <w:sz w:val="32"/>
          <w:szCs w:val="32"/>
        </w:rPr>
      </w:pPr>
      <w:r w:rsidRPr="00310204">
        <w:rPr>
          <w:rFonts w:cstheme="minorHAnsi"/>
          <w:b/>
          <w:sz w:val="32"/>
          <w:szCs w:val="32"/>
        </w:rPr>
        <w:t xml:space="preserve">Academic </w:t>
      </w:r>
      <w:r w:rsidR="00310204">
        <w:rPr>
          <w:rFonts w:cstheme="minorHAnsi"/>
          <w:b/>
          <w:sz w:val="32"/>
          <w:szCs w:val="32"/>
        </w:rPr>
        <w:t>S</w:t>
      </w:r>
      <w:r w:rsidRPr="00310204">
        <w:rPr>
          <w:rFonts w:cstheme="minorHAnsi"/>
          <w:b/>
          <w:sz w:val="32"/>
          <w:szCs w:val="32"/>
        </w:rPr>
        <w:t>ubmissions</w:t>
      </w:r>
    </w:p>
    <w:p w14:paraId="441288C7" w14:textId="77777777" w:rsidR="00756038" w:rsidRPr="00310204" w:rsidRDefault="00756038" w:rsidP="002F4FC3">
      <w:pPr>
        <w:rPr>
          <w:rFonts w:cstheme="minorHAnsi"/>
          <w:b/>
          <w:sz w:val="24"/>
          <w:szCs w:val="24"/>
        </w:rPr>
      </w:pPr>
    </w:p>
    <w:p w14:paraId="161603F3" w14:textId="77777777" w:rsidR="00756038" w:rsidRPr="00310204" w:rsidRDefault="00756038" w:rsidP="002F4FC3">
      <w:pPr>
        <w:rPr>
          <w:rFonts w:cstheme="minorHAnsi"/>
          <w:b/>
          <w:sz w:val="24"/>
          <w:szCs w:val="24"/>
        </w:rPr>
      </w:pPr>
      <w:r w:rsidRPr="00310204">
        <w:rPr>
          <w:rFonts w:cstheme="minorHAnsi"/>
          <w:b/>
          <w:sz w:val="24"/>
          <w:szCs w:val="24"/>
        </w:rPr>
        <w:t xml:space="preserve">a) </w:t>
      </w:r>
      <w:r w:rsidR="00CD6551" w:rsidRPr="00310204">
        <w:rPr>
          <w:rFonts w:cstheme="minorHAnsi"/>
          <w:b/>
          <w:sz w:val="24"/>
          <w:szCs w:val="24"/>
        </w:rPr>
        <w:t>R</w:t>
      </w:r>
      <w:r w:rsidRPr="00310204">
        <w:rPr>
          <w:rFonts w:cstheme="minorHAnsi"/>
          <w:b/>
          <w:sz w:val="24"/>
          <w:szCs w:val="24"/>
        </w:rPr>
        <w:t>eports</w:t>
      </w:r>
      <w:r w:rsidR="00CD6551" w:rsidRPr="00310204">
        <w:rPr>
          <w:rFonts w:cstheme="minorHAnsi"/>
          <w:b/>
          <w:sz w:val="24"/>
          <w:szCs w:val="24"/>
        </w:rPr>
        <w:t xml:space="preserve"> of clinical work </w:t>
      </w:r>
    </w:p>
    <w:p w14:paraId="65A249F5" w14:textId="77777777" w:rsidR="00756038" w:rsidRPr="00310204" w:rsidRDefault="00756038" w:rsidP="002F4FC3">
      <w:pPr>
        <w:rPr>
          <w:rFonts w:cstheme="minorHAnsi"/>
          <w:b/>
          <w:sz w:val="24"/>
          <w:szCs w:val="24"/>
        </w:rPr>
      </w:pPr>
    </w:p>
    <w:p w14:paraId="1DFC1D30" w14:textId="54F5A0E4" w:rsidR="00F6142C" w:rsidRPr="00310204" w:rsidRDefault="00756038" w:rsidP="00F6142C">
      <w:pPr>
        <w:rPr>
          <w:rFonts w:cstheme="minorHAnsi"/>
          <w:sz w:val="24"/>
          <w:szCs w:val="24"/>
        </w:rPr>
      </w:pPr>
      <w:r w:rsidRPr="00310204">
        <w:rPr>
          <w:rFonts w:cstheme="minorHAnsi"/>
          <w:b/>
          <w:sz w:val="24"/>
          <w:szCs w:val="24"/>
        </w:rPr>
        <w:t xml:space="preserve">BABCP requirement: </w:t>
      </w:r>
      <w:r w:rsidR="00A440D4">
        <w:rPr>
          <w:rFonts w:cstheme="minorHAnsi"/>
          <w:sz w:val="24"/>
          <w:szCs w:val="24"/>
        </w:rPr>
        <w:t>F</w:t>
      </w:r>
      <w:r w:rsidR="00F6142C" w:rsidRPr="00310204">
        <w:rPr>
          <w:rFonts w:cstheme="minorHAnsi"/>
          <w:sz w:val="24"/>
          <w:szCs w:val="24"/>
        </w:rPr>
        <w:t xml:space="preserve">our </w:t>
      </w:r>
      <w:r w:rsidRPr="00310204">
        <w:rPr>
          <w:rFonts w:cstheme="minorHAnsi"/>
          <w:sz w:val="24"/>
          <w:szCs w:val="24"/>
        </w:rPr>
        <w:t xml:space="preserve">CBT </w:t>
      </w:r>
      <w:r w:rsidR="00CD6551" w:rsidRPr="00310204">
        <w:rPr>
          <w:rFonts w:cstheme="minorHAnsi"/>
          <w:sz w:val="24"/>
          <w:szCs w:val="24"/>
        </w:rPr>
        <w:t xml:space="preserve">treatments </w:t>
      </w:r>
      <w:r w:rsidR="00F6142C" w:rsidRPr="00310204">
        <w:rPr>
          <w:rFonts w:cstheme="minorHAnsi"/>
          <w:sz w:val="24"/>
          <w:szCs w:val="24"/>
        </w:rPr>
        <w:t xml:space="preserve">need to be written </w:t>
      </w:r>
      <w:r w:rsidRPr="00310204">
        <w:rPr>
          <w:rFonts w:cstheme="minorHAnsi"/>
          <w:sz w:val="24"/>
          <w:szCs w:val="24"/>
        </w:rPr>
        <w:t>up in detail</w:t>
      </w:r>
      <w:r w:rsidR="00CD6551" w:rsidRPr="00310204">
        <w:rPr>
          <w:rFonts w:cstheme="minorHAnsi"/>
          <w:sz w:val="24"/>
          <w:szCs w:val="24"/>
        </w:rPr>
        <w:t xml:space="preserve"> as clinical case studies.</w:t>
      </w:r>
      <w:r w:rsidRPr="00310204">
        <w:rPr>
          <w:rFonts w:cstheme="minorHAnsi"/>
          <w:sz w:val="24"/>
          <w:szCs w:val="24"/>
        </w:rPr>
        <w:t xml:space="preserve"> </w:t>
      </w:r>
    </w:p>
    <w:p w14:paraId="6BF88477" w14:textId="77777777" w:rsidR="00F6142C" w:rsidRPr="00310204" w:rsidRDefault="00F6142C" w:rsidP="002F4FC3">
      <w:pPr>
        <w:rPr>
          <w:rFonts w:cstheme="minorHAnsi"/>
          <w:b/>
          <w:sz w:val="24"/>
          <w:szCs w:val="24"/>
        </w:rPr>
      </w:pPr>
    </w:p>
    <w:p w14:paraId="0C8FA13A" w14:textId="77777777" w:rsidR="001E43AD" w:rsidRDefault="00F6142C" w:rsidP="00645C8B">
      <w:pPr>
        <w:rPr>
          <w:rFonts w:cstheme="minorHAnsi"/>
          <w:sz w:val="24"/>
          <w:szCs w:val="24"/>
        </w:rPr>
      </w:pPr>
      <w:r w:rsidRPr="00310204">
        <w:rPr>
          <w:rFonts w:cstheme="minorHAnsi"/>
          <w:b/>
          <w:sz w:val="24"/>
          <w:szCs w:val="24"/>
        </w:rPr>
        <w:t xml:space="preserve">How this is met and monitored: </w:t>
      </w:r>
      <w:r w:rsidR="00CD6551" w:rsidRPr="00310204">
        <w:rPr>
          <w:rFonts w:cstheme="minorHAnsi"/>
          <w:sz w:val="24"/>
          <w:szCs w:val="24"/>
        </w:rPr>
        <w:t>All trainees</w:t>
      </w:r>
      <w:r w:rsidR="00CD6551" w:rsidRPr="00310204">
        <w:rPr>
          <w:rFonts w:cstheme="minorHAnsi"/>
          <w:b/>
          <w:sz w:val="24"/>
          <w:szCs w:val="24"/>
        </w:rPr>
        <w:t xml:space="preserve"> </w:t>
      </w:r>
      <w:r w:rsidR="00CD6551" w:rsidRPr="00310204">
        <w:rPr>
          <w:rFonts w:cstheme="minorHAnsi"/>
          <w:sz w:val="24"/>
          <w:szCs w:val="24"/>
        </w:rPr>
        <w:t xml:space="preserve">submit </w:t>
      </w:r>
      <w:r w:rsidR="005010E9" w:rsidRPr="00310204">
        <w:rPr>
          <w:rFonts w:cstheme="minorHAnsi"/>
          <w:sz w:val="24"/>
          <w:szCs w:val="24"/>
        </w:rPr>
        <w:t xml:space="preserve">case reports </w:t>
      </w:r>
      <w:r w:rsidR="00CD6551" w:rsidRPr="00310204">
        <w:rPr>
          <w:rFonts w:cstheme="minorHAnsi"/>
          <w:sz w:val="24"/>
          <w:szCs w:val="24"/>
        </w:rPr>
        <w:t>routinely</w:t>
      </w:r>
      <w:r w:rsidR="00CD6551" w:rsidRPr="00310204">
        <w:rPr>
          <w:rFonts w:cstheme="minorHAnsi"/>
          <w:b/>
          <w:sz w:val="24"/>
          <w:szCs w:val="24"/>
        </w:rPr>
        <w:t xml:space="preserve"> </w:t>
      </w:r>
      <w:r w:rsidR="005010E9" w:rsidRPr="00310204">
        <w:rPr>
          <w:rFonts w:cstheme="minorHAnsi"/>
          <w:sz w:val="24"/>
          <w:szCs w:val="24"/>
        </w:rPr>
        <w:t>as part of the requirements of the DClinPsy</w:t>
      </w:r>
      <w:r w:rsidR="007F71F0" w:rsidRPr="00310204">
        <w:rPr>
          <w:rFonts w:cstheme="minorHAnsi"/>
          <w:sz w:val="24"/>
          <w:szCs w:val="24"/>
        </w:rPr>
        <w:t xml:space="preserve">. </w:t>
      </w:r>
      <w:r w:rsidR="004E4FE8" w:rsidRPr="00310204">
        <w:rPr>
          <w:rFonts w:cstheme="minorHAnsi"/>
          <w:sz w:val="24"/>
          <w:szCs w:val="24"/>
        </w:rPr>
        <w:t xml:space="preserve">Some of these can be used </w:t>
      </w:r>
      <w:r w:rsidR="00CD6551" w:rsidRPr="00310204">
        <w:rPr>
          <w:rFonts w:cstheme="minorHAnsi"/>
          <w:sz w:val="24"/>
          <w:szCs w:val="24"/>
        </w:rPr>
        <w:t xml:space="preserve">to meet </w:t>
      </w:r>
      <w:r w:rsidR="007F71F0" w:rsidRPr="00310204">
        <w:rPr>
          <w:rFonts w:cstheme="minorHAnsi"/>
          <w:sz w:val="24"/>
          <w:szCs w:val="24"/>
        </w:rPr>
        <w:t xml:space="preserve">BABCP </w:t>
      </w:r>
      <w:r w:rsidR="00CD6551" w:rsidRPr="00310204">
        <w:rPr>
          <w:rFonts w:cstheme="minorHAnsi"/>
          <w:sz w:val="24"/>
          <w:szCs w:val="24"/>
        </w:rPr>
        <w:t>requirement</w:t>
      </w:r>
      <w:r w:rsidR="007F71F0" w:rsidRPr="00310204">
        <w:rPr>
          <w:rFonts w:cstheme="minorHAnsi"/>
          <w:sz w:val="24"/>
          <w:szCs w:val="24"/>
        </w:rPr>
        <w:t>s</w:t>
      </w:r>
      <w:r w:rsidR="00CD6551" w:rsidRPr="00310204">
        <w:rPr>
          <w:rFonts w:cstheme="minorHAnsi"/>
          <w:sz w:val="24"/>
          <w:szCs w:val="24"/>
        </w:rPr>
        <w:t xml:space="preserve"> </w:t>
      </w:r>
      <w:r w:rsidR="00A440D4">
        <w:rPr>
          <w:rFonts w:cstheme="minorHAnsi"/>
          <w:sz w:val="24"/>
          <w:szCs w:val="24"/>
        </w:rPr>
        <w:t>–</w:t>
      </w:r>
      <w:r w:rsidR="0068266D" w:rsidRPr="00310204">
        <w:rPr>
          <w:rFonts w:cstheme="minorHAnsi"/>
          <w:sz w:val="24"/>
          <w:szCs w:val="24"/>
        </w:rPr>
        <w:t xml:space="preserve"> </w:t>
      </w:r>
      <w:r w:rsidR="00F146F5" w:rsidRPr="00310204">
        <w:rPr>
          <w:rFonts w:cstheme="minorHAnsi"/>
          <w:sz w:val="24"/>
          <w:szCs w:val="24"/>
        </w:rPr>
        <w:t>the</w:t>
      </w:r>
      <w:r w:rsidR="00A34A26" w:rsidRPr="00310204">
        <w:rPr>
          <w:rFonts w:cstheme="minorHAnsi"/>
          <w:sz w:val="24"/>
          <w:szCs w:val="24"/>
        </w:rPr>
        <w:t>ir</w:t>
      </w:r>
      <w:r w:rsidR="00F146F5" w:rsidRPr="00310204">
        <w:rPr>
          <w:rFonts w:cstheme="minorHAnsi"/>
          <w:sz w:val="24"/>
          <w:szCs w:val="24"/>
        </w:rPr>
        <w:t xml:space="preserve"> </w:t>
      </w:r>
      <w:r w:rsidR="00083C2D" w:rsidRPr="00310204">
        <w:rPr>
          <w:rFonts w:cstheme="minorHAnsi"/>
          <w:sz w:val="24"/>
          <w:szCs w:val="24"/>
        </w:rPr>
        <w:t xml:space="preserve">structure, content and evaluation </w:t>
      </w:r>
      <w:r w:rsidR="007F71F0" w:rsidRPr="00310204">
        <w:rPr>
          <w:rFonts w:cstheme="minorHAnsi"/>
          <w:sz w:val="24"/>
          <w:szCs w:val="24"/>
        </w:rPr>
        <w:t xml:space="preserve">meet </w:t>
      </w:r>
      <w:r w:rsidR="00083C2D" w:rsidRPr="00310204">
        <w:rPr>
          <w:rFonts w:cstheme="minorHAnsi"/>
          <w:sz w:val="24"/>
          <w:szCs w:val="24"/>
        </w:rPr>
        <w:t xml:space="preserve">the BABCP </w:t>
      </w:r>
      <w:r w:rsidR="00CD6551" w:rsidRPr="00310204">
        <w:rPr>
          <w:rFonts w:cstheme="minorHAnsi"/>
          <w:sz w:val="24"/>
          <w:szCs w:val="24"/>
        </w:rPr>
        <w:t xml:space="preserve">clinical </w:t>
      </w:r>
      <w:r w:rsidR="00083C2D" w:rsidRPr="00310204">
        <w:rPr>
          <w:rFonts w:cstheme="minorHAnsi"/>
          <w:sz w:val="24"/>
          <w:szCs w:val="24"/>
        </w:rPr>
        <w:t>case study criteria</w:t>
      </w:r>
      <w:r w:rsidR="00F146F5" w:rsidRPr="00310204">
        <w:rPr>
          <w:rFonts w:cstheme="minorHAnsi"/>
          <w:sz w:val="24"/>
          <w:szCs w:val="24"/>
        </w:rPr>
        <w:t>.</w:t>
      </w:r>
      <w:r w:rsidR="00A440D4">
        <w:rPr>
          <w:rFonts w:cstheme="minorHAnsi"/>
          <w:sz w:val="24"/>
          <w:szCs w:val="24"/>
        </w:rPr>
        <w:t xml:space="preserve">  In practice, the first two </w:t>
      </w:r>
      <w:r w:rsidR="001E43AD">
        <w:rPr>
          <w:rFonts w:cstheme="minorHAnsi"/>
          <w:sz w:val="24"/>
          <w:szCs w:val="24"/>
        </w:rPr>
        <w:t xml:space="preserve">standard </w:t>
      </w:r>
      <w:proofErr w:type="spellStart"/>
      <w:r w:rsidR="001E43AD">
        <w:rPr>
          <w:rFonts w:cstheme="minorHAnsi"/>
          <w:sz w:val="24"/>
          <w:szCs w:val="24"/>
        </w:rPr>
        <w:t>DClinPsy</w:t>
      </w:r>
      <w:proofErr w:type="spellEnd"/>
      <w:r w:rsidR="001E43AD">
        <w:rPr>
          <w:rFonts w:cstheme="minorHAnsi"/>
          <w:sz w:val="24"/>
          <w:szCs w:val="24"/>
        </w:rPr>
        <w:t xml:space="preserve"> </w:t>
      </w:r>
      <w:r w:rsidR="00A440D4">
        <w:rPr>
          <w:rFonts w:cstheme="minorHAnsi"/>
          <w:sz w:val="24"/>
          <w:szCs w:val="24"/>
        </w:rPr>
        <w:t xml:space="preserve">case reports (Case Report 1 and Case Report 2) will count towards two </w:t>
      </w:r>
      <w:r w:rsidR="001E43AD">
        <w:rPr>
          <w:rFonts w:cstheme="minorHAnsi"/>
          <w:sz w:val="24"/>
          <w:szCs w:val="24"/>
        </w:rPr>
        <w:t>of</w:t>
      </w:r>
      <w:r w:rsidR="00A440D4">
        <w:rPr>
          <w:rFonts w:cstheme="minorHAnsi"/>
          <w:sz w:val="24"/>
          <w:szCs w:val="24"/>
        </w:rPr>
        <w:t xml:space="preserve"> the four required reports.  The additional two reports will be oral presentations of clinical work done during Year 1; these will be presented in the Autumn term of Year 2 following the completion of Placements 1 and 2. </w:t>
      </w:r>
      <w:r w:rsidR="001E43AD">
        <w:rPr>
          <w:rFonts w:cstheme="minorHAnsi"/>
          <w:sz w:val="24"/>
          <w:szCs w:val="24"/>
        </w:rPr>
        <w:t xml:space="preserve">Further information about the additional case presentations can be found on the BABCP Pathway webpage.  </w:t>
      </w:r>
    </w:p>
    <w:p w14:paraId="255E7E27" w14:textId="77777777" w:rsidR="001E43AD" w:rsidRDefault="001E43AD" w:rsidP="00645C8B">
      <w:pPr>
        <w:rPr>
          <w:rFonts w:cstheme="minorHAnsi"/>
          <w:sz w:val="24"/>
          <w:szCs w:val="24"/>
        </w:rPr>
      </w:pPr>
    </w:p>
    <w:p w14:paraId="78815E12" w14:textId="7D28E823" w:rsidR="00F146F5" w:rsidRPr="00310204" w:rsidRDefault="00645C8B" w:rsidP="00645C8B">
      <w:pPr>
        <w:rPr>
          <w:rFonts w:cstheme="minorHAnsi"/>
          <w:sz w:val="24"/>
          <w:szCs w:val="24"/>
        </w:rPr>
      </w:pPr>
      <w:r w:rsidRPr="00310204">
        <w:rPr>
          <w:rFonts w:cstheme="minorHAnsi"/>
          <w:sz w:val="24"/>
          <w:szCs w:val="24"/>
        </w:rPr>
        <w:t xml:space="preserve">The clinical work in these case reports must have been supervised by a BABCP-accredited </w:t>
      </w:r>
      <w:r w:rsidR="00A440D4">
        <w:rPr>
          <w:rFonts w:cstheme="minorHAnsi"/>
          <w:sz w:val="24"/>
          <w:szCs w:val="24"/>
        </w:rPr>
        <w:t>CBT practitioner</w:t>
      </w:r>
      <w:r w:rsidRPr="00310204">
        <w:rPr>
          <w:rFonts w:cstheme="minorHAnsi"/>
          <w:sz w:val="24"/>
          <w:szCs w:val="24"/>
        </w:rPr>
        <w:t>.</w:t>
      </w:r>
      <w:r w:rsidR="00F146F5" w:rsidRPr="00310204">
        <w:rPr>
          <w:rFonts w:cstheme="minorHAnsi"/>
          <w:sz w:val="24"/>
          <w:szCs w:val="24"/>
        </w:rPr>
        <w:t xml:space="preserve"> </w:t>
      </w:r>
    </w:p>
    <w:p w14:paraId="527FE1AD" w14:textId="77777777" w:rsidR="009F7370" w:rsidRDefault="009F7370" w:rsidP="00E76D5A">
      <w:pPr>
        <w:rPr>
          <w:rFonts w:cstheme="minorHAnsi"/>
          <w:sz w:val="24"/>
          <w:szCs w:val="24"/>
        </w:rPr>
      </w:pPr>
    </w:p>
    <w:p w14:paraId="65CB5A32" w14:textId="41220E00" w:rsidR="00E76D5A" w:rsidRPr="00E76D5A" w:rsidRDefault="00FF3AD7" w:rsidP="00E76D5A">
      <w:pPr>
        <w:rPr>
          <w:rFonts w:cstheme="minorHAnsi"/>
          <w:sz w:val="24"/>
          <w:szCs w:val="24"/>
        </w:rPr>
      </w:pPr>
      <w:r w:rsidRPr="00E76D5A">
        <w:rPr>
          <w:rFonts w:cstheme="minorHAnsi"/>
          <w:sz w:val="24"/>
          <w:szCs w:val="24"/>
        </w:rPr>
        <w:t xml:space="preserve">BABCP recommend that the four case studies cover at least three different presentations and/or treatment protocols.  </w:t>
      </w:r>
      <w:r w:rsidR="00E76D5A" w:rsidRPr="00E76D5A">
        <w:rPr>
          <w:rFonts w:cstheme="minorHAnsi"/>
          <w:sz w:val="24"/>
          <w:szCs w:val="24"/>
        </w:rPr>
        <w:t xml:space="preserve">Refer to the UCL </w:t>
      </w:r>
      <w:proofErr w:type="spellStart"/>
      <w:r w:rsidR="00E76D5A" w:rsidRPr="00E76D5A">
        <w:rPr>
          <w:rFonts w:cstheme="minorHAnsi"/>
          <w:sz w:val="24"/>
          <w:szCs w:val="24"/>
        </w:rPr>
        <w:t>DClinPsy</w:t>
      </w:r>
      <w:proofErr w:type="spellEnd"/>
      <w:r w:rsidR="00E76D5A" w:rsidRPr="00E76D5A">
        <w:rPr>
          <w:rFonts w:cstheme="minorHAnsi"/>
          <w:sz w:val="24"/>
          <w:szCs w:val="24"/>
        </w:rPr>
        <w:t xml:space="preserve"> Training Handbook</w:t>
      </w:r>
      <w:r w:rsidR="00E76D5A">
        <w:rPr>
          <w:rFonts w:cstheme="minorHAnsi"/>
          <w:sz w:val="24"/>
          <w:szCs w:val="24"/>
        </w:rPr>
        <w:t xml:space="preserve"> for specific guidance on the process for writing up and submitted clinical case reports.  </w:t>
      </w:r>
      <w:r w:rsidR="00E76D5A" w:rsidRPr="00E76D5A">
        <w:rPr>
          <w:rFonts w:cstheme="minorHAnsi"/>
          <w:b/>
          <w:bCs/>
          <w:sz w:val="24"/>
          <w:szCs w:val="24"/>
        </w:rPr>
        <w:t xml:space="preserve"> </w:t>
      </w:r>
    </w:p>
    <w:p w14:paraId="05A689C2" w14:textId="2D1C5A0A" w:rsidR="00F146F5" w:rsidRDefault="00F146F5" w:rsidP="002F4FC3">
      <w:pPr>
        <w:rPr>
          <w:rFonts w:cstheme="minorHAnsi"/>
          <w:sz w:val="24"/>
          <w:szCs w:val="24"/>
        </w:rPr>
      </w:pPr>
    </w:p>
    <w:p w14:paraId="33B6F080" w14:textId="0C352131" w:rsidR="00E76D5A" w:rsidRDefault="00E76D5A" w:rsidP="002F4FC3">
      <w:pPr>
        <w:rPr>
          <w:rFonts w:cstheme="minorHAnsi"/>
          <w:sz w:val="24"/>
          <w:szCs w:val="24"/>
        </w:rPr>
      </w:pPr>
    </w:p>
    <w:p w14:paraId="6D46FB3D" w14:textId="572133F7" w:rsidR="00E76D5A" w:rsidRDefault="00E76D5A" w:rsidP="002F4FC3">
      <w:pPr>
        <w:rPr>
          <w:rFonts w:cstheme="minorHAnsi"/>
          <w:sz w:val="24"/>
          <w:szCs w:val="24"/>
        </w:rPr>
      </w:pPr>
    </w:p>
    <w:p w14:paraId="2FD37EA5" w14:textId="77777777" w:rsidR="00E76D5A" w:rsidRPr="00FF3AD7" w:rsidRDefault="00E76D5A" w:rsidP="002F4FC3">
      <w:pPr>
        <w:rPr>
          <w:rFonts w:cstheme="minorHAnsi"/>
          <w:sz w:val="24"/>
          <w:szCs w:val="24"/>
        </w:rPr>
      </w:pPr>
    </w:p>
    <w:p w14:paraId="60FF89D4" w14:textId="5976DA7F" w:rsidR="00083C2D" w:rsidRDefault="00F146F5" w:rsidP="002F4FC3">
      <w:pPr>
        <w:rPr>
          <w:rFonts w:cstheme="minorHAnsi"/>
          <w:sz w:val="24"/>
          <w:szCs w:val="24"/>
        </w:rPr>
      </w:pPr>
      <w:r w:rsidRPr="00310204">
        <w:rPr>
          <w:rFonts w:cstheme="minorHAnsi"/>
          <w:sz w:val="24"/>
          <w:szCs w:val="24"/>
        </w:rPr>
        <w:t xml:space="preserve"> </w:t>
      </w:r>
    </w:p>
    <w:p w14:paraId="65059563" w14:textId="77777777" w:rsidR="00FF3AD7" w:rsidRPr="00310204" w:rsidRDefault="00FF3AD7" w:rsidP="002F4FC3">
      <w:pPr>
        <w:rPr>
          <w:rFonts w:cstheme="minorHAnsi"/>
          <w:sz w:val="24"/>
          <w:szCs w:val="24"/>
        </w:rPr>
      </w:pPr>
    </w:p>
    <w:p w14:paraId="46576641" w14:textId="77777777" w:rsidR="00F6142C" w:rsidRPr="00310204" w:rsidRDefault="00756038" w:rsidP="002F4FC3">
      <w:pPr>
        <w:rPr>
          <w:rFonts w:cstheme="minorHAnsi"/>
          <w:b/>
          <w:sz w:val="24"/>
          <w:szCs w:val="24"/>
        </w:rPr>
      </w:pPr>
      <w:r w:rsidRPr="00310204">
        <w:rPr>
          <w:rFonts w:cstheme="minorHAnsi"/>
          <w:b/>
          <w:sz w:val="24"/>
          <w:szCs w:val="24"/>
        </w:rPr>
        <w:t>b) Demonstrating theoretical understanding of CBT</w:t>
      </w:r>
    </w:p>
    <w:p w14:paraId="21FA9618" w14:textId="77777777" w:rsidR="00756038" w:rsidRPr="00310204" w:rsidRDefault="00756038" w:rsidP="002F4FC3">
      <w:pPr>
        <w:rPr>
          <w:rFonts w:cstheme="minorHAnsi"/>
          <w:b/>
          <w:sz w:val="24"/>
          <w:szCs w:val="24"/>
        </w:rPr>
      </w:pPr>
    </w:p>
    <w:p w14:paraId="255CDF54" w14:textId="77777777" w:rsidR="00756038" w:rsidRPr="00310204" w:rsidRDefault="00756038" w:rsidP="002F4FC3">
      <w:pPr>
        <w:rPr>
          <w:rFonts w:cstheme="minorHAnsi"/>
          <w:sz w:val="24"/>
          <w:szCs w:val="24"/>
        </w:rPr>
      </w:pPr>
      <w:r w:rsidRPr="00310204">
        <w:rPr>
          <w:rFonts w:cstheme="minorHAnsi"/>
          <w:b/>
          <w:sz w:val="24"/>
          <w:szCs w:val="24"/>
        </w:rPr>
        <w:t>BABCP requirements:</w:t>
      </w:r>
      <w:r w:rsidR="00F371AC" w:rsidRPr="00310204">
        <w:rPr>
          <w:rFonts w:cstheme="minorHAnsi"/>
          <w:b/>
          <w:sz w:val="24"/>
          <w:szCs w:val="24"/>
        </w:rPr>
        <w:t xml:space="preserve"> </w:t>
      </w:r>
      <w:r w:rsidR="00F371AC" w:rsidRPr="00310204">
        <w:rPr>
          <w:rFonts w:cstheme="minorHAnsi"/>
          <w:sz w:val="24"/>
          <w:szCs w:val="24"/>
        </w:rPr>
        <w:t>Trainees</w:t>
      </w:r>
      <w:r w:rsidR="00F371AC" w:rsidRPr="00310204">
        <w:rPr>
          <w:rFonts w:cstheme="minorHAnsi"/>
          <w:b/>
          <w:sz w:val="24"/>
          <w:szCs w:val="24"/>
        </w:rPr>
        <w:t xml:space="preserve"> </w:t>
      </w:r>
      <w:r w:rsidR="00F371AC" w:rsidRPr="00310204">
        <w:rPr>
          <w:rFonts w:cstheme="minorHAnsi"/>
          <w:sz w:val="24"/>
          <w:szCs w:val="24"/>
        </w:rPr>
        <w:t xml:space="preserve">need to be able to demonstrate an understanding of theoretical aspects of cognitive and/or behavioural psychotherapy and its application.  </w:t>
      </w:r>
    </w:p>
    <w:p w14:paraId="28A56DCB" w14:textId="77777777" w:rsidR="00310204" w:rsidRPr="00310204" w:rsidRDefault="00310204" w:rsidP="002F4FC3">
      <w:pPr>
        <w:rPr>
          <w:rFonts w:cstheme="minorHAnsi"/>
          <w:b/>
          <w:sz w:val="24"/>
          <w:szCs w:val="24"/>
        </w:rPr>
      </w:pPr>
    </w:p>
    <w:p w14:paraId="7BD4DD4C" w14:textId="77777777" w:rsidR="00847E01" w:rsidRPr="00310204" w:rsidRDefault="00756038" w:rsidP="002F4FC3">
      <w:pPr>
        <w:rPr>
          <w:rFonts w:cstheme="minorHAnsi"/>
          <w:sz w:val="24"/>
          <w:szCs w:val="24"/>
        </w:rPr>
      </w:pPr>
      <w:r w:rsidRPr="00310204">
        <w:rPr>
          <w:rFonts w:cstheme="minorHAnsi"/>
          <w:b/>
          <w:sz w:val="24"/>
          <w:szCs w:val="24"/>
        </w:rPr>
        <w:t xml:space="preserve">How this is met and monitored: </w:t>
      </w:r>
      <w:r w:rsidR="00847E01" w:rsidRPr="00310204">
        <w:rPr>
          <w:rFonts w:cstheme="minorHAnsi"/>
          <w:sz w:val="24"/>
          <w:szCs w:val="24"/>
        </w:rPr>
        <w:t>For BABCP purposes there are two primary evaluations:</w:t>
      </w:r>
    </w:p>
    <w:p w14:paraId="70D63E1B" w14:textId="061B3491" w:rsidR="00310204" w:rsidRDefault="00310204" w:rsidP="00310204">
      <w:pPr>
        <w:pStyle w:val="ListParagraph"/>
        <w:numPr>
          <w:ilvl w:val="1"/>
          <w:numId w:val="16"/>
        </w:numPr>
        <w:ind w:left="709" w:hanging="283"/>
        <w:rPr>
          <w:rFonts w:cstheme="minorHAnsi"/>
          <w:sz w:val="24"/>
          <w:szCs w:val="24"/>
        </w:rPr>
      </w:pPr>
      <w:r>
        <w:rPr>
          <w:rFonts w:cstheme="minorHAnsi"/>
          <w:sz w:val="24"/>
          <w:szCs w:val="24"/>
        </w:rPr>
        <w:t>Sufficient discussion of the background theoretical literature underpinning the clinical interventions detailed in the two written case reports (C</w:t>
      </w:r>
      <w:r w:rsidR="001E43AD">
        <w:rPr>
          <w:rFonts w:cstheme="minorHAnsi"/>
          <w:sz w:val="24"/>
          <w:szCs w:val="24"/>
        </w:rPr>
        <w:t xml:space="preserve">ase </w:t>
      </w:r>
      <w:r>
        <w:rPr>
          <w:rFonts w:cstheme="minorHAnsi"/>
          <w:sz w:val="24"/>
          <w:szCs w:val="24"/>
        </w:rPr>
        <w:t>R</w:t>
      </w:r>
      <w:r w:rsidR="001E43AD">
        <w:rPr>
          <w:rFonts w:cstheme="minorHAnsi"/>
          <w:sz w:val="24"/>
          <w:szCs w:val="24"/>
        </w:rPr>
        <w:t xml:space="preserve">eports </w:t>
      </w:r>
      <w:r>
        <w:rPr>
          <w:rFonts w:cstheme="minorHAnsi"/>
          <w:sz w:val="24"/>
          <w:szCs w:val="24"/>
        </w:rPr>
        <w:t>1 and 2)</w:t>
      </w:r>
    </w:p>
    <w:p w14:paraId="303A97D5" w14:textId="08D51012" w:rsidR="00847E01" w:rsidRPr="00310204" w:rsidRDefault="00847E01" w:rsidP="00310204">
      <w:pPr>
        <w:pStyle w:val="ListParagraph"/>
        <w:numPr>
          <w:ilvl w:val="1"/>
          <w:numId w:val="16"/>
        </w:numPr>
        <w:ind w:left="709" w:hanging="283"/>
        <w:rPr>
          <w:rFonts w:cstheme="minorHAnsi"/>
          <w:sz w:val="24"/>
          <w:szCs w:val="24"/>
        </w:rPr>
      </w:pPr>
      <w:r w:rsidRPr="00310204">
        <w:rPr>
          <w:rFonts w:cstheme="minorHAnsi"/>
          <w:sz w:val="24"/>
          <w:szCs w:val="24"/>
        </w:rPr>
        <w:t xml:space="preserve">Examination Paper 1, which includes a specific </w:t>
      </w:r>
      <w:r w:rsidR="00083C3D" w:rsidRPr="00310204">
        <w:rPr>
          <w:rFonts w:cstheme="minorHAnsi"/>
          <w:sz w:val="24"/>
          <w:szCs w:val="24"/>
        </w:rPr>
        <w:t xml:space="preserve">section on </w:t>
      </w:r>
      <w:r w:rsidRPr="00310204">
        <w:rPr>
          <w:rFonts w:cstheme="minorHAnsi"/>
          <w:sz w:val="24"/>
          <w:szCs w:val="24"/>
        </w:rPr>
        <w:t xml:space="preserve">CBT which, along with the rest of the paper, needs to be passed </w:t>
      </w:r>
    </w:p>
    <w:p w14:paraId="67AADAAB" w14:textId="77777777" w:rsidR="005010E9" w:rsidRPr="00310204" w:rsidRDefault="005010E9" w:rsidP="00F371AC">
      <w:pPr>
        <w:ind w:left="720"/>
        <w:rPr>
          <w:rFonts w:cstheme="minorHAnsi"/>
          <w:sz w:val="24"/>
          <w:szCs w:val="24"/>
        </w:rPr>
      </w:pPr>
    </w:p>
    <w:p w14:paraId="562F1461" w14:textId="77777777" w:rsidR="00F56011" w:rsidRPr="00310204" w:rsidRDefault="00F56011" w:rsidP="00BA6CB3">
      <w:pPr>
        <w:rPr>
          <w:rFonts w:cstheme="minorHAnsi"/>
          <w:b/>
          <w:sz w:val="24"/>
          <w:szCs w:val="24"/>
        </w:rPr>
      </w:pPr>
    </w:p>
    <w:p w14:paraId="6123D565" w14:textId="0E9152F0" w:rsidR="00733112" w:rsidRPr="00310204" w:rsidRDefault="00BA6CB3" w:rsidP="00BA6CB3">
      <w:pPr>
        <w:rPr>
          <w:rFonts w:cstheme="minorHAnsi"/>
          <w:b/>
          <w:sz w:val="24"/>
          <w:szCs w:val="24"/>
        </w:rPr>
      </w:pPr>
      <w:r w:rsidRPr="00310204">
        <w:rPr>
          <w:rFonts w:cstheme="minorHAnsi"/>
          <w:b/>
          <w:sz w:val="24"/>
          <w:szCs w:val="24"/>
        </w:rPr>
        <w:t xml:space="preserve">Marking criteria </w:t>
      </w:r>
      <w:r w:rsidR="00A34A26" w:rsidRPr="00310204">
        <w:rPr>
          <w:rFonts w:cstheme="minorHAnsi"/>
          <w:b/>
          <w:sz w:val="24"/>
          <w:szCs w:val="24"/>
        </w:rPr>
        <w:t xml:space="preserve">for </w:t>
      </w:r>
      <w:r w:rsidR="007E21A9" w:rsidRPr="00310204">
        <w:rPr>
          <w:rFonts w:cstheme="minorHAnsi"/>
          <w:b/>
          <w:sz w:val="24"/>
          <w:szCs w:val="24"/>
        </w:rPr>
        <w:t xml:space="preserve">submissions </w:t>
      </w:r>
      <w:r w:rsidR="00A34A26" w:rsidRPr="00310204">
        <w:rPr>
          <w:rFonts w:cstheme="minorHAnsi"/>
          <w:b/>
          <w:sz w:val="24"/>
          <w:szCs w:val="24"/>
        </w:rPr>
        <w:t xml:space="preserve">written specifically for the </w:t>
      </w:r>
      <w:r w:rsidR="00017024" w:rsidRPr="00310204">
        <w:rPr>
          <w:rFonts w:cstheme="minorHAnsi"/>
          <w:b/>
          <w:sz w:val="24"/>
          <w:szCs w:val="24"/>
        </w:rPr>
        <w:t>CBT</w:t>
      </w:r>
      <w:r w:rsidR="00A34A26" w:rsidRPr="00310204">
        <w:rPr>
          <w:rFonts w:cstheme="minorHAnsi"/>
          <w:b/>
          <w:sz w:val="24"/>
          <w:szCs w:val="24"/>
        </w:rPr>
        <w:t xml:space="preserve"> pathway</w:t>
      </w:r>
    </w:p>
    <w:p w14:paraId="36BE5B22" w14:textId="1FF93FE1" w:rsidR="009C5E82" w:rsidRPr="00310204" w:rsidRDefault="005B75A8" w:rsidP="00BA6CB3">
      <w:pPr>
        <w:rPr>
          <w:rFonts w:cstheme="minorHAnsi"/>
          <w:sz w:val="24"/>
          <w:szCs w:val="24"/>
        </w:rPr>
      </w:pPr>
      <w:r>
        <w:rPr>
          <w:rFonts w:cstheme="minorHAnsi"/>
          <w:sz w:val="24"/>
          <w:szCs w:val="24"/>
        </w:rPr>
        <w:t>Written c</w:t>
      </w:r>
      <w:r w:rsidR="00BA6CB3" w:rsidRPr="00310204">
        <w:rPr>
          <w:rFonts w:cstheme="minorHAnsi"/>
          <w:sz w:val="24"/>
          <w:szCs w:val="24"/>
        </w:rPr>
        <w:t xml:space="preserve">ase </w:t>
      </w:r>
      <w:r w:rsidR="0068266D" w:rsidRPr="00310204">
        <w:rPr>
          <w:rFonts w:cstheme="minorHAnsi"/>
          <w:sz w:val="24"/>
          <w:szCs w:val="24"/>
        </w:rPr>
        <w:t xml:space="preserve">studies </w:t>
      </w:r>
      <w:r w:rsidR="00BA6CB3" w:rsidRPr="00310204">
        <w:rPr>
          <w:rFonts w:cstheme="minorHAnsi"/>
          <w:sz w:val="24"/>
          <w:szCs w:val="24"/>
        </w:rPr>
        <w:t xml:space="preserve">will be marked using the same </w:t>
      </w:r>
      <w:r w:rsidR="009C5E82" w:rsidRPr="00310204">
        <w:rPr>
          <w:rFonts w:cstheme="minorHAnsi"/>
          <w:sz w:val="24"/>
          <w:szCs w:val="24"/>
        </w:rPr>
        <w:t xml:space="preserve">marking </w:t>
      </w:r>
      <w:r w:rsidR="00BA6CB3" w:rsidRPr="00310204">
        <w:rPr>
          <w:rFonts w:cstheme="minorHAnsi"/>
          <w:sz w:val="24"/>
          <w:szCs w:val="24"/>
        </w:rPr>
        <w:t xml:space="preserve">criteria as for </w:t>
      </w:r>
      <w:r w:rsidR="007E21A9" w:rsidRPr="00310204">
        <w:rPr>
          <w:rFonts w:cstheme="minorHAnsi"/>
          <w:sz w:val="24"/>
          <w:szCs w:val="24"/>
        </w:rPr>
        <w:t xml:space="preserve">the </w:t>
      </w:r>
      <w:r w:rsidR="00BA6CB3" w:rsidRPr="00310204">
        <w:rPr>
          <w:rFonts w:cstheme="minorHAnsi"/>
          <w:sz w:val="24"/>
          <w:szCs w:val="24"/>
        </w:rPr>
        <w:t xml:space="preserve">case reports </w:t>
      </w:r>
      <w:r w:rsidR="007E21A9" w:rsidRPr="00310204">
        <w:rPr>
          <w:rFonts w:cstheme="minorHAnsi"/>
          <w:sz w:val="24"/>
          <w:szCs w:val="24"/>
        </w:rPr>
        <w:t>submitted under the DClinP</w:t>
      </w:r>
      <w:r w:rsidR="001E1F4D" w:rsidRPr="00310204">
        <w:rPr>
          <w:rFonts w:cstheme="minorHAnsi"/>
          <w:sz w:val="24"/>
          <w:szCs w:val="24"/>
        </w:rPr>
        <w:t>s</w:t>
      </w:r>
      <w:r w:rsidR="007E21A9" w:rsidRPr="00310204">
        <w:rPr>
          <w:rFonts w:cstheme="minorHAnsi"/>
          <w:sz w:val="24"/>
          <w:szCs w:val="24"/>
        </w:rPr>
        <w:t xml:space="preserve">y regulations </w:t>
      </w:r>
      <w:r w:rsidR="00BA6CB3" w:rsidRPr="00310204">
        <w:rPr>
          <w:rFonts w:cstheme="minorHAnsi"/>
          <w:sz w:val="24"/>
          <w:szCs w:val="24"/>
        </w:rPr>
        <w:t>(</w:t>
      </w:r>
      <w:r w:rsidR="009C5E82" w:rsidRPr="00310204">
        <w:rPr>
          <w:rFonts w:cstheme="minorHAnsi"/>
          <w:sz w:val="24"/>
          <w:szCs w:val="24"/>
        </w:rPr>
        <w:t xml:space="preserve">as </w:t>
      </w:r>
      <w:r w:rsidR="00BA6CB3" w:rsidRPr="00310204">
        <w:rPr>
          <w:rFonts w:cstheme="minorHAnsi"/>
          <w:sz w:val="24"/>
          <w:szCs w:val="24"/>
        </w:rPr>
        <w:t>set out in Section 25 of the Training Handbook</w:t>
      </w:r>
      <w:r w:rsidR="009C5E82" w:rsidRPr="00310204">
        <w:rPr>
          <w:rFonts w:cstheme="minorHAnsi"/>
          <w:sz w:val="24"/>
          <w:szCs w:val="24"/>
        </w:rPr>
        <w:t xml:space="preserve"> (Pass; Pass conditional on minor corrections; Referred for stipulated revisions; Referred for major revision or </w:t>
      </w:r>
      <w:proofErr w:type="gramStart"/>
      <w:r w:rsidR="009C5E82" w:rsidRPr="00310204">
        <w:rPr>
          <w:rFonts w:cstheme="minorHAnsi"/>
          <w:sz w:val="24"/>
          <w:szCs w:val="24"/>
        </w:rPr>
        <w:t>Fail</w:t>
      </w:r>
      <w:proofErr w:type="gramEnd"/>
      <w:r w:rsidR="009C5E82" w:rsidRPr="00310204">
        <w:rPr>
          <w:rFonts w:cstheme="minorHAnsi"/>
          <w:sz w:val="24"/>
          <w:szCs w:val="24"/>
        </w:rPr>
        <w:t>)).</w:t>
      </w:r>
      <w:r>
        <w:rPr>
          <w:rFonts w:cstheme="minorHAnsi"/>
          <w:sz w:val="24"/>
          <w:szCs w:val="24"/>
        </w:rPr>
        <w:t xml:space="preserve">  Case presentations will be marked based on similar criteria but will result in either a Pass or Fail grade.  </w:t>
      </w:r>
      <w:r w:rsidR="009C5E82" w:rsidRPr="00310204">
        <w:rPr>
          <w:rFonts w:cstheme="minorHAnsi"/>
          <w:sz w:val="24"/>
          <w:szCs w:val="24"/>
        </w:rPr>
        <w:t xml:space="preserve"> </w:t>
      </w:r>
    </w:p>
    <w:p w14:paraId="3959AF92" w14:textId="77777777" w:rsidR="007E2C05" w:rsidRPr="00310204" w:rsidRDefault="007E2C05" w:rsidP="00BA6CB3">
      <w:pPr>
        <w:rPr>
          <w:rFonts w:cstheme="minorHAnsi"/>
          <w:b/>
          <w:sz w:val="24"/>
          <w:szCs w:val="24"/>
        </w:rPr>
      </w:pPr>
    </w:p>
    <w:p w14:paraId="4A4576EC" w14:textId="77777777" w:rsidR="00BA6CB3" w:rsidRPr="00310204" w:rsidRDefault="00BA6CB3">
      <w:pPr>
        <w:rPr>
          <w:rFonts w:cstheme="minorHAnsi"/>
          <w:b/>
          <w:sz w:val="24"/>
          <w:szCs w:val="24"/>
        </w:rPr>
      </w:pPr>
    </w:p>
    <w:p w14:paraId="26D3CBD5" w14:textId="77777777" w:rsidR="00C749E9" w:rsidRPr="00310204" w:rsidRDefault="00C749E9" w:rsidP="004C4CF9">
      <w:pPr>
        <w:jc w:val="center"/>
        <w:rPr>
          <w:rFonts w:cstheme="minorHAnsi"/>
          <w:b/>
        </w:rPr>
      </w:pPr>
    </w:p>
    <w:p w14:paraId="4578A596" w14:textId="45B1D86D" w:rsidR="00083C3D" w:rsidRPr="00310204" w:rsidRDefault="004C4CF9" w:rsidP="004C4CF9">
      <w:pPr>
        <w:jc w:val="center"/>
        <w:rPr>
          <w:rFonts w:cstheme="minorHAnsi"/>
          <w:sz w:val="32"/>
          <w:szCs w:val="32"/>
        </w:rPr>
      </w:pPr>
      <w:r w:rsidRPr="00310204">
        <w:rPr>
          <w:rFonts w:cstheme="minorHAnsi"/>
          <w:b/>
          <w:sz w:val="32"/>
          <w:szCs w:val="32"/>
        </w:rPr>
        <w:t xml:space="preserve">Passing and </w:t>
      </w:r>
      <w:proofErr w:type="gramStart"/>
      <w:r w:rsidR="00310204">
        <w:rPr>
          <w:rFonts w:cstheme="minorHAnsi"/>
          <w:b/>
          <w:sz w:val="32"/>
          <w:szCs w:val="32"/>
        </w:rPr>
        <w:t>F</w:t>
      </w:r>
      <w:r w:rsidRPr="00310204">
        <w:rPr>
          <w:rFonts w:cstheme="minorHAnsi"/>
          <w:b/>
          <w:sz w:val="32"/>
          <w:szCs w:val="32"/>
        </w:rPr>
        <w:t>ailing</w:t>
      </w:r>
      <w:proofErr w:type="gramEnd"/>
      <w:r w:rsidRPr="00310204">
        <w:rPr>
          <w:rFonts w:cstheme="minorHAnsi"/>
          <w:b/>
          <w:sz w:val="32"/>
          <w:szCs w:val="32"/>
        </w:rPr>
        <w:t xml:space="preserve"> the </w:t>
      </w:r>
      <w:r w:rsidR="00EA1FB4" w:rsidRPr="00310204">
        <w:rPr>
          <w:rFonts w:cstheme="minorHAnsi"/>
          <w:b/>
          <w:sz w:val="32"/>
          <w:szCs w:val="32"/>
        </w:rPr>
        <w:t xml:space="preserve">CBT </w:t>
      </w:r>
      <w:r w:rsidR="00310204">
        <w:rPr>
          <w:rFonts w:cstheme="minorHAnsi"/>
          <w:b/>
          <w:sz w:val="32"/>
          <w:szCs w:val="32"/>
        </w:rPr>
        <w:t>P</w:t>
      </w:r>
      <w:r w:rsidRPr="00310204">
        <w:rPr>
          <w:rFonts w:cstheme="minorHAnsi"/>
          <w:b/>
          <w:sz w:val="32"/>
          <w:szCs w:val="32"/>
        </w:rPr>
        <w:t>athway</w:t>
      </w:r>
    </w:p>
    <w:p w14:paraId="40753406" w14:textId="77777777" w:rsidR="004C4CF9" w:rsidRPr="00310204" w:rsidRDefault="004C4CF9" w:rsidP="004C4CF9">
      <w:pPr>
        <w:rPr>
          <w:rFonts w:cstheme="minorHAnsi"/>
        </w:rPr>
      </w:pPr>
    </w:p>
    <w:p w14:paraId="6B599D6C" w14:textId="22FC6A09" w:rsidR="004C4CF9" w:rsidRPr="00310204" w:rsidRDefault="00803F9F" w:rsidP="002F4FC3">
      <w:pPr>
        <w:rPr>
          <w:rFonts w:cstheme="minorHAnsi"/>
          <w:sz w:val="24"/>
          <w:szCs w:val="24"/>
        </w:rPr>
      </w:pPr>
      <w:r w:rsidRPr="00310204">
        <w:rPr>
          <w:rFonts w:cstheme="minorHAnsi"/>
          <w:sz w:val="24"/>
          <w:szCs w:val="24"/>
        </w:rPr>
        <w:t xml:space="preserve">Although not included </w:t>
      </w:r>
      <w:r w:rsidR="00757DD2" w:rsidRPr="00310204">
        <w:rPr>
          <w:rFonts w:cstheme="minorHAnsi"/>
          <w:sz w:val="24"/>
          <w:szCs w:val="24"/>
        </w:rPr>
        <w:t xml:space="preserve">as part of </w:t>
      </w:r>
      <w:r w:rsidRPr="00310204">
        <w:rPr>
          <w:rFonts w:cstheme="minorHAnsi"/>
          <w:sz w:val="24"/>
          <w:szCs w:val="24"/>
        </w:rPr>
        <w:t>the programme regulations</w:t>
      </w:r>
      <w:r w:rsidR="00757DD2" w:rsidRPr="00310204">
        <w:rPr>
          <w:rFonts w:cstheme="minorHAnsi"/>
          <w:sz w:val="24"/>
          <w:szCs w:val="24"/>
        </w:rPr>
        <w:t xml:space="preserve"> for the DClinPsy</w:t>
      </w:r>
      <w:r w:rsidRPr="00310204">
        <w:rPr>
          <w:rFonts w:cstheme="minorHAnsi"/>
          <w:sz w:val="24"/>
          <w:szCs w:val="24"/>
        </w:rPr>
        <w:t xml:space="preserve">, progression on the pathway will be reported to and monitored by the Examination Board, and the Board will inform </w:t>
      </w:r>
      <w:r w:rsidR="00A772ED" w:rsidRPr="00310204">
        <w:rPr>
          <w:rFonts w:cstheme="minorHAnsi"/>
          <w:sz w:val="24"/>
          <w:szCs w:val="24"/>
        </w:rPr>
        <w:t xml:space="preserve">the </w:t>
      </w:r>
      <w:r w:rsidRPr="00310204">
        <w:rPr>
          <w:rFonts w:cstheme="minorHAnsi"/>
          <w:sz w:val="24"/>
          <w:szCs w:val="24"/>
        </w:rPr>
        <w:t xml:space="preserve">BABCP when trainees have successfully completed and passed all the submission requirements described above. </w:t>
      </w:r>
    </w:p>
    <w:p w14:paraId="67F930DE" w14:textId="77777777" w:rsidR="00803F9F" w:rsidRPr="00310204" w:rsidRDefault="00803F9F" w:rsidP="002F4FC3">
      <w:pPr>
        <w:rPr>
          <w:rFonts w:cstheme="minorHAnsi"/>
          <w:sz w:val="24"/>
          <w:szCs w:val="24"/>
        </w:rPr>
      </w:pPr>
    </w:p>
    <w:p w14:paraId="46EB7EF0" w14:textId="6CC5B95D" w:rsidR="00061DBF" w:rsidRPr="00310204" w:rsidRDefault="00BA6CB3" w:rsidP="00310204">
      <w:pPr>
        <w:rPr>
          <w:rFonts w:cstheme="minorHAnsi"/>
          <w:sz w:val="24"/>
          <w:szCs w:val="24"/>
        </w:rPr>
      </w:pPr>
      <w:r w:rsidRPr="00310204">
        <w:rPr>
          <w:rFonts w:cstheme="minorHAnsi"/>
          <w:sz w:val="24"/>
          <w:szCs w:val="24"/>
        </w:rPr>
        <w:t xml:space="preserve">At the end of </w:t>
      </w:r>
      <w:r w:rsidR="001E43AD">
        <w:rPr>
          <w:rFonts w:cstheme="minorHAnsi"/>
          <w:sz w:val="24"/>
          <w:szCs w:val="24"/>
        </w:rPr>
        <w:t xml:space="preserve">Year 3, </w:t>
      </w:r>
      <w:r w:rsidRPr="00310204">
        <w:rPr>
          <w:rFonts w:cstheme="minorHAnsi"/>
          <w:sz w:val="24"/>
          <w:szCs w:val="24"/>
        </w:rPr>
        <w:t>t</w:t>
      </w:r>
      <w:r w:rsidR="0076093F" w:rsidRPr="00310204">
        <w:rPr>
          <w:rFonts w:cstheme="minorHAnsi"/>
          <w:sz w:val="24"/>
          <w:szCs w:val="24"/>
        </w:rPr>
        <w:t xml:space="preserve">rainees </w:t>
      </w:r>
      <w:r w:rsidR="00017024" w:rsidRPr="00310204">
        <w:rPr>
          <w:rFonts w:cstheme="minorHAnsi"/>
          <w:sz w:val="24"/>
          <w:szCs w:val="24"/>
        </w:rPr>
        <w:t xml:space="preserve">on the CBT </w:t>
      </w:r>
      <w:r w:rsidR="0068266D" w:rsidRPr="00310204">
        <w:rPr>
          <w:rFonts w:cstheme="minorHAnsi"/>
          <w:sz w:val="24"/>
          <w:szCs w:val="24"/>
        </w:rPr>
        <w:t xml:space="preserve">pathway </w:t>
      </w:r>
      <w:r w:rsidRPr="00310204">
        <w:rPr>
          <w:rFonts w:cstheme="minorHAnsi"/>
          <w:sz w:val="24"/>
          <w:szCs w:val="24"/>
        </w:rPr>
        <w:t xml:space="preserve">will </w:t>
      </w:r>
      <w:r w:rsidR="0076093F" w:rsidRPr="00310204">
        <w:rPr>
          <w:rFonts w:cstheme="minorHAnsi"/>
          <w:sz w:val="24"/>
          <w:szCs w:val="24"/>
        </w:rPr>
        <w:t>need to submit</w:t>
      </w:r>
      <w:r w:rsidR="0068266D" w:rsidRPr="00310204">
        <w:rPr>
          <w:rFonts w:cstheme="minorHAnsi"/>
          <w:sz w:val="24"/>
          <w:szCs w:val="24"/>
        </w:rPr>
        <w:t xml:space="preserve"> the</w:t>
      </w:r>
      <w:r w:rsidR="00061DBF" w:rsidRPr="00310204">
        <w:rPr>
          <w:rFonts w:cstheme="minorHAnsi"/>
          <w:sz w:val="24"/>
          <w:szCs w:val="24"/>
        </w:rPr>
        <w:t xml:space="preserve"> following:</w:t>
      </w:r>
    </w:p>
    <w:p w14:paraId="60B6888B" w14:textId="7AC8D337" w:rsidR="00EA1FB4" w:rsidRPr="00310204" w:rsidRDefault="00310204" w:rsidP="005422D5">
      <w:pPr>
        <w:pStyle w:val="ListParagraph"/>
        <w:numPr>
          <w:ilvl w:val="0"/>
          <w:numId w:val="3"/>
        </w:numPr>
        <w:rPr>
          <w:rFonts w:cstheme="minorHAnsi"/>
          <w:sz w:val="24"/>
          <w:szCs w:val="24"/>
        </w:rPr>
      </w:pPr>
      <w:r>
        <w:rPr>
          <w:rFonts w:cstheme="minorHAnsi"/>
          <w:sz w:val="24"/>
          <w:szCs w:val="24"/>
        </w:rPr>
        <w:t xml:space="preserve">UCL BABCP </w:t>
      </w:r>
      <w:r w:rsidR="00EA1FB4" w:rsidRPr="00310204">
        <w:rPr>
          <w:rFonts w:cstheme="minorHAnsi"/>
          <w:sz w:val="24"/>
          <w:szCs w:val="24"/>
        </w:rPr>
        <w:t>Portfolio</w:t>
      </w:r>
      <w:r w:rsidR="001E43AD">
        <w:rPr>
          <w:rFonts w:cstheme="minorHAnsi"/>
          <w:sz w:val="24"/>
          <w:szCs w:val="24"/>
        </w:rPr>
        <w:t>, including documentation relating to the formal rating of clinical competence (CTS-R or UCL CBT Scale) and the completed Teaching Log with any remedial plans documented.</w:t>
      </w:r>
    </w:p>
    <w:p w14:paraId="0F3B0794" w14:textId="013DB042" w:rsidR="00E76D5A" w:rsidRPr="00E76D5A" w:rsidRDefault="0010260B" w:rsidP="00E76D5A">
      <w:pPr>
        <w:pStyle w:val="ListParagraph"/>
        <w:numPr>
          <w:ilvl w:val="0"/>
          <w:numId w:val="3"/>
        </w:numPr>
        <w:rPr>
          <w:rFonts w:cstheme="minorHAnsi"/>
          <w:sz w:val="24"/>
          <w:szCs w:val="24"/>
        </w:rPr>
      </w:pPr>
      <w:r w:rsidRPr="00310204">
        <w:rPr>
          <w:rFonts w:cstheme="minorHAnsi"/>
          <w:sz w:val="24"/>
          <w:szCs w:val="24"/>
        </w:rPr>
        <w:t>M</w:t>
      </w:r>
      <w:r w:rsidR="00061DBF" w:rsidRPr="00310204">
        <w:rPr>
          <w:rFonts w:cstheme="minorHAnsi"/>
          <w:sz w:val="24"/>
          <w:szCs w:val="24"/>
        </w:rPr>
        <w:t xml:space="preserve">onitoring tool for identifying the CBT content of </w:t>
      </w:r>
      <w:r w:rsidR="00EA1FB4" w:rsidRPr="00310204">
        <w:rPr>
          <w:rFonts w:cstheme="minorHAnsi"/>
          <w:sz w:val="24"/>
          <w:szCs w:val="24"/>
        </w:rPr>
        <w:t xml:space="preserve">placements </w:t>
      </w:r>
    </w:p>
    <w:p w14:paraId="4AC9859D" w14:textId="01DDA222" w:rsidR="00BA6CB3" w:rsidRPr="001E43AD" w:rsidRDefault="001E43AD" w:rsidP="00BA6CB3">
      <w:pPr>
        <w:pStyle w:val="ListParagraph"/>
        <w:numPr>
          <w:ilvl w:val="0"/>
          <w:numId w:val="3"/>
        </w:numPr>
        <w:rPr>
          <w:rFonts w:cstheme="minorHAnsi"/>
          <w:sz w:val="24"/>
          <w:szCs w:val="24"/>
        </w:rPr>
      </w:pPr>
      <w:r>
        <w:rPr>
          <w:rFonts w:cstheme="minorHAnsi"/>
          <w:sz w:val="24"/>
          <w:szCs w:val="24"/>
        </w:rPr>
        <w:t>A record of CBT pathway case reports and presentations (c</w:t>
      </w:r>
      <w:r w:rsidR="00BA6CB3" w:rsidRPr="001E43AD">
        <w:rPr>
          <w:rFonts w:cstheme="minorHAnsi"/>
          <w:sz w:val="24"/>
          <w:szCs w:val="24"/>
        </w:rPr>
        <w:t xml:space="preserve">ase reports and </w:t>
      </w:r>
      <w:r w:rsidR="00310204" w:rsidRPr="001E43AD">
        <w:rPr>
          <w:rFonts w:cstheme="minorHAnsi"/>
          <w:sz w:val="24"/>
          <w:szCs w:val="24"/>
        </w:rPr>
        <w:t xml:space="preserve">case presentations </w:t>
      </w:r>
      <w:r w:rsidR="00BA6CB3" w:rsidRPr="001E43AD">
        <w:rPr>
          <w:rFonts w:cstheme="minorHAnsi"/>
          <w:sz w:val="24"/>
          <w:szCs w:val="24"/>
        </w:rPr>
        <w:t>will already have been submitted and marked</w:t>
      </w:r>
      <w:r>
        <w:rPr>
          <w:rFonts w:cstheme="minorHAnsi"/>
          <w:sz w:val="24"/>
          <w:szCs w:val="24"/>
        </w:rPr>
        <w:t>)</w:t>
      </w:r>
      <w:r w:rsidR="00BA6CB3" w:rsidRPr="001E43AD">
        <w:rPr>
          <w:rFonts w:cstheme="minorHAnsi"/>
          <w:sz w:val="24"/>
          <w:szCs w:val="24"/>
        </w:rPr>
        <w:t>.</w:t>
      </w:r>
    </w:p>
    <w:p w14:paraId="3017BCE4" w14:textId="77777777" w:rsidR="00BA6CB3" w:rsidRPr="00310204" w:rsidRDefault="00BA6CB3" w:rsidP="00BA6CB3">
      <w:pPr>
        <w:rPr>
          <w:rFonts w:cstheme="minorHAnsi"/>
          <w:sz w:val="24"/>
          <w:szCs w:val="24"/>
        </w:rPr>
      </w:pPr>
    </w:p>
    <w:p w14:paraId="4607474A" w14:textId="2F03CA56" w:rsidR="00847E01" w:rsidRPr="00310204" w:rsidRDefault="00803F9F" w:rsidP="002F4FC3">
      <w:pPr>
        <w:rPr>
          <w:rFonts w:cstheme="minorHAnsi"/>
          <w:sz w:val="24"/>
          <w:szCs w:val="24"/>
        </w:rPr>
      </w:pPr>
      <w:r w:rsidRPr="00310204">
        <w:rPr>
          <w:rFonts w:cstheme="minorHAnsi"/>
          <w:sz w:val="24"/>
          <w:szCs w:val="24"/>
        </w:rPr>
        <w:t xml:space="preserve">All elements of </w:t>
      </w:r>
      <w:r w:rsidR="0076093F" w:rsidRPr="00310204">
        <w:rPr>
          <w:rFonts w:cstheme="minorHAnsi"/>
          <w:sz w:val="24"/>
          <w:szCs w:val="24"/>
        </w:rPr>
        <w:t xml:space="preserve">the </w:t>
      </w:r>
      <w:r w:rsidR="00BA6CB3" w:rsidRPr="00310204">
        <w:rPr>
          <w:rFonts w:cstheme="minorHAnsi"/>
          <w:sz w:val="24"/>
          <w:szCs w:val="24"/>
        </w:rPr>
        <w:t xml:space="preserve">BABCP </w:t>
      </w:r>
      <w:r w:rsidRPr="00310204">
        <w:rPr>
          <w:rFonts w:cstheme="minorHAnsi"/>
          <w:sz w:val="24"/>
          <w:szCs w:val="24"/>
        </w:rPr>
        <w:t>criteria need to be passed</w:t>
      </w:r>
      <w:r w:rsidR="0076093F" w:rsidRPr="00310204">
        <w:rPr>
          <w:rFonts w:cstheme="minorHAnsi"/>
          <w:sz w:val="24"/>
          <w:szCs w:val="24"/>
        </w:rPr>
        <w:t xml:space="preserve"> in order for the trainee to be deemed to have </w:t>
      </w:r>
      <w:r w:rsidR="001938DC" w:rsidRPr="00310204">
        <w:rPr>
          <w:rFonts w:cstheme="minorHAnsi"/>
          <w:sz w:val="24"/>
          <w:szCs w:val="24"/>
        </w:rPr>
        <w:t>successfully completed the</w:t>
      </w:r>
      <w:r w:rsidR="0076093F" w:rsidRPr="00310204">
        <w:rPr>
          <w:rFonts w:cstheme="minorHAnsi"/>
          <w:sz w:val="24"/>
          <w:szCs w:val="24"/>
        </w:rPr>
        <w:t xml:space="preserve"> </w:t>
      </w:r>
      <w:r w:rsidR="00EA1FB4" w:rsidRPr="00310204">
        <w:rPr>
          <w:rFonts w:cstheme="minorHAnsi"/>
          <w:sz w:val="24"/>
          <w:szCs w:val="24"/>
        </w:rPr>
        <w:t xml:space="preserve">CBT </w:t>
      </w:r>
      <w:r w:rsidR="0076093F" w:rsidRPr="00310204">
        <w:rPr>
          <w:rFonts w:cstheme="minorHAnsi"/>
          <w:sz w:val="24"/>
          <w:szCs w:val="24"/>
        </w:rPr>
        <w:t xml:space="preserve">pathway. </w:t>
      </w:r>
    </w:p>
    <w:sectPr w:rsidR="00847E01" w:rsidRPr="003102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B977" w14:textId="77777777" w:rsidR="00903D90" w:rsidRDefault="00903D90" w:rsidP="001B7064">
      <w:r>
        <w:separator/>
      </w:r>
    </w:p>
  </w:endnote>
  <w:endnote w:type="continuationSeparator" w:id="0">
    <w:p w14:paraId="1A5A2EB7" w14:textId="77777777" w:rsidR="00903D90" w:rsidRDefault="00903D90" w:rsidP="001B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69989"/>
      <w:docPartObj>
        <w:docPartGallery w:val="Page Numbers (Bottom of Page)"/>
        <w:docPartUnique/>
      </w:docPartObj>
    </w:sdtPr>
    <w:sdtEndPr>
      <w:rPr>
        <w:noProof/>
      </w:rPr>
    </w:sdtEndPr>
    <w:sdtContent>
      <w:p w14:paraId="2E11DD77" w14:textId="45165668" w:rsidR="001B7064" w:rsidRDefault="001B7064" w:rsidP="00310204">
        <w:pPr>
          <w:pStyle w:val="Footer"/>
          <w:jc w:val="right"/>
        </w:pPr>
        <w:r>
          <w:fldChar w:fldCharType="begin"/>
        </w:r>
        <w:r>
          <w:instrText xml:space="preserve"> PAGE   \* MERGEFORMAT </w:instrText>
        </w:r>
        <w:r>
          <w:fldChar w:fldCharType="separate"/>
        </w:r>
        <w:r w:rsidR="003D6A9F">
          <w:rPr>
            <w:noProof/>
          </w:rPr>
          <w:t>3</w:t>
        </w:r>
        <w:r>
          <w:rPr>
            <w:noProof/>
          </w:rPr>
          <w:fldChar w:fldCharType="end"/>
        </w:r>
      </w:p>
    </w:sdtContent>
  </w:sdt>
  <w:p w14:paraId="7E69E615" w14:textId="77777777" w:rsidR="001B7064" w:rsidRDefault="001B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8894" w14:textId="77777777" w:rsidR="00903D90" w:rsidRDefault="00903D90" w:rsidP="001B7064">
      <w:r>
        <w:separator/>
      </w:r>
    </w:p>
  </w:footnote>
  <w:footnote w:type="continuationSeparator" w:id="0">
    <w:p w14:paraId="023522CF" w14:textId="77777777" w:rsidR="00903D90" w:rsidRDefault="00903D90" w:rsidP="001B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24F1" w14:textId="6E241DCA" w:rsidR="00FC29D5" w:rsidRDefault="001E6DBC">
    <w:pPr>
      <w:pStyle w:val="Header"/>
    </w:pPr>
    <w:r w:rsidRPr="00FC29D5">
      <w:rPr>
        <w:rFonts w:ascii="Arial" w:hAnsi="Arial" w:cs="Arial"/>
        <w:noProof/>
        <w:lang w:eastAsia="en-GB"/>
      </w:rPr>
      <w:drawing>
        <wp:anchor distT="0" distB="0" distL="114300" distR="114300" simplePos="0" relativeHeight="251661312" behindDoc="0" locked="0" layoutInCell="1" allowOverlap="1" wp14:anchorId="3F0F132C" wp14:editId="24AE4E9B">
          <wp:simplePos x="0" y="0"/>
          <wp:positionH relativeFrom="column">
            <wp:posOffset>3945061</wp:posOffset>
          </wp:positionH>
          <wp:positionV relativeFrom="paragraph">
            <wp:posOffset>983615</wp:posOffset>
          </wp:positionV>
          <wp:extent cx="2181225" cy="680085"/>
          <wp:effectExtent l="0" t="0" r="3175" b="5715"/>
          <wp:wrapNone/>
          <wp:docPr id="6" name="Picture 5"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een logo with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1225" cy="680085"/>
                  </a:xfrm>
                  <a:prstGeom prst="rect">
                    <a:avLst/>
                  </a:prstGeom>
                </pic:spPr>
              </pic:pic>
            </a:graphicData>
          </a:graphic>
          <wp14:sizeRelH relativeFrom="page">
            <wp14:pctWidth>0</wp14:pctWidth>
          </wp14:sizeRelH>
          <wp14:sizeRelV relativeFrom="page">
            <wp14:pctHeight>0</wp14:pctHeight>
          </wp14:sizeRelV>
        </wp:anchor>
      </w:drawing>
    </w:r>
    <w:r w:rsidRPr="00036933">
      <w:rPr>
        <w:noProof/>
        <w:highlight w:val="black"/>
        <w:lang w:val="en-US"/>
      </w:rPr>
      <w:drawing>
        <wp:anchor distT="0" distB="0" distL="114300" distR="114300" simplePos="0" relativeHeight="251659264" behindDoc="1" locked="0" layoutInCell="1" allowOverlap="1" wp14:anchorId="12C4B6C6" wp14:editId="694E5FA9">
          <wp:simplePos x="0" y="0"/>
          <wp:positionH relativeFrom="page">
            <wp:posOffset>8890</wp:posOffset>
          </wp:positionH>
          <wp:positionV relativeFrom="page">
            <wp:posOffset>10160</wp:posOffset>
          </wp:positionV>
          <wp:extent cx="7555230" cy="1432560"/>
          <wp:effectExtent l="0" t="0" r="1270" b="2540"/>
          <wp:wrapNone/>
          <wp:docPr id="19" name="Picture 19" descr="A bright pink header banner with the UCL letters coloured white. In the top left corner is UCL's slogan written in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right pink header banner with the UCL letters coloured white. In the top left corner is UCL's slogan written in Title Case">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23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563"/>
    <w:multiLevelType w:val="hybridMultilevel"/>
    <w:tmpl w:val="DCBCD81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8B18D7"/>
    <w:multiLevelType w:val="hybridMultilevel"/>
    <w:tmpl w:val="B3124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B14DA"/>
    <w:multiLevelType w:val="hybridMultilevel"/>
    <w:tmpl w:val="67D4A54E"/>
    <w:lvl w:ilvl="0" w:tplc="9502F8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9A7806"/>
    <w:multiLevelType w:val="hybridMultilevel"/>
    <w:tmpl w:val="DD746E2C"/>
    <w:lvl w:ilvl="0" w:tplc="B0E24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307D9"/>
    <w:multiLevelType w:val="hybridMultilevel"/>
    <w:tmpl w:val="EE7EF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51119"/>
    <w:multiLevelType w:val="multilevel"/>
    <w:tmpl w:val="50EA8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F483B"/>
    <w:multiLevelType w:val="hybridMultilevel"/>
    <w:tmpl w:val="24A057C0"/>
    <w:lvl w:ilvl="0" w:tplc="4B78B012">
      <w:start w:val="2"/>
      <w:numFmt w:val="lowerLetter"/>
      <w:lvlText w:val="%1)"/>
      <w:lvlJc w:val="left"/>
      <w:pPr>
        <w:ind w:left="1440" w:hanging="360"/>
      </w:pPr>
      <w:rPr>
        <w:rFonts w:ascii="Calibri" w:hAnsi="Calibr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B3D3A"/>
    <w:multiLevelType w:val="hybridMultilevel"/>
    <w:tmpl w:val="B0A65698"/>
    <w:lvl w:ilvl="0" w:tplc="49D269B4">
      <w:start w:val="1"/>
      <w:numFmt w:val="lowerRoman"/>
      <w:lvlText w:val="%1."/>
      <w:lvlJc w:val="right"/>
      <w:pPr>
        <w:ind w:left="720" w:hanging="360"/>
      </w:pPr>
      <w:rPr>
        <w:rFonts w:asciiTheme="minorHAnsi" w:hAnsiTheme="minorHAnsi" w:hint="default"/>
        <w:sz w:val="24"/>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C2C7959"/>
    <w:multiLevelType w:val="multilevel"/>
    <w:tmpl w:val="2E3AE4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102EE"/>
    <w:multiLevelType w:val="multilevel"/>
    <w:tmpl w:val="0A1E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12F37"/>
    <w:multiLevelType w:val="hybridMultilevel"/>
    <w:tmpl w:val="1F8A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4F58B9"/>
    <w:multiLevelType w:val="hybridMultilevel"/>
    <w:tmpl w:val="573E41E0"/>
    <w:lvl w:ilvl="0" w:tplc="E9E817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69695E"/>
    <w:multiLevelType w:val="hybridMultilevel"/>
    <w:tmpl w:val="A2C86CF2"/>
    <w:lvl w:ilvl="0" w:tplc="53EE39FA">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F6AB7"/>
    <w:multiLevelType w:val="hybridMultilevel"/>
    <w:tmpl w:val="724A0C3A"/>
    <w:lvl w:ilvl="0" w:tplc="529A5F44">
      <w:start w:val="1"/>
      <w:numFmt w:val="lowerRoman"/>
      <w:lvlText w:val="%1."/>
      <w:lvlJc w:val="right"/>
      <w:pPr>
        <w:ind w:left="2160" w:hanging="360"/>
      </w:pPr>
      <w:rPr>
        <w:rFonts w:asciiTheme="minorHAnsi" w:hAnsiTheme="minorHAnsi" w:hint="default"/>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1D265AE"/>
    <w:multiLevelType w:val="hybridMultilevel"/>
    <w:tmpl w:val="3D8EE338"/>
    <w:lvl w:ilvl="0" w:tplc="055260F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63338"/>
    <w:multiLevelType w:val="hybridMultilevel"/>
    <w:tmpl w:val="7A4665F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7C26E16"/>
    <w:multiLevelType w:val="hybridMultilevel"/>
    <w:tmpl w:val="3CCA6C20"/>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37C5A9A"/>
    <w:multiLevelType w:val="hybridMultilevel"/>
    <w:tmpl w:val="3D08BFC8"/>
    <w:lvl w:ilvl="0" w:tplc="FFFFFFFF">
      <w:start w:val="1"/>
      <w:numFmt w:val="lowerRoman"/>
      <w:lvlText w:val="%1."/>
      <w:lvlJc w:val="right"/>
      <w:pPr>
        <w:ind w:left="1440" w:hanging="360"/>
      </w:pPr>
    </w:lvl>
    <w:lvl w:ilvl="1" w:tplc="0409001B">
      <w:start w:val="1"/>
      <w:numFmt w:val="lowerRoman"/>
      <w:lvlText w:val="%2."/>
      <w:lvlJc w:val="right"/>
      <w:pPr>
        <w:ind w:left="1440" w:hanging="360"/>
      </w:pPr>
      <w:rPr>
        <w:rFonts w:hint="default"/>
        <w:sz w:val="28"/>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D703FD1"/>
    <w:multiLevelType w:val="hybridMultilevel"/>
    <w:tmpl w:val="DBC235A6"/>
    <w:lvl w:ilvl="0" w:tplc="970E73CE">
      <w:start w:val="1"/>
      <w:numFmt w:val="lowerLetter"/>
      <w:lvlText w:val="%1)"/>
      <w:lvlJc w:val="left"/>
      <w:pPr>
        <w:ind w:left="1440" w:hanging="360"/>
      </w:pPr>
      <w:rPr>
        <w:rFonts w:ascii="Corbel" w:hAnsi="Corbel" w:hint="default"/>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8330DAB"/>
    <w:multiLevelType w:val="hybridMultilevel"/>
    <w:tmpl w:val="00DA2A88"/>
    <w:lvl w:ilvl="0" w:tplc="F88EE8E4">
      <w:start w:val="1"/>
      <w:numFmt w:val="lowerLetter"/>
      <w:lvlText w:val="%1)"/>
      <w:lvlJc w:val="left"/>
      <w:pPr>
        <w:ind w:left="720" w:hanging="360"/>
      </w:pPr>
      <w:rPr>
        <w:rFonts w:ascii="Calibri" w:hAnsi="Calibr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E763B3"/>
    <w:multiLevelType w:val="hybridMultilevel"/>
    <w:tmpl w:val="A530B948"/>
    <w:lvl w:ilvl="0" w:tplc="970E73CE">
      <w:start w:val="1"/>
      <w:numFmt w:val="lowerLetter"/>
      <w:lvlText w:val="%1)"/>
      <w:lvlJc w:val="left"/>
      <w:pPr>
        <w:ind w:left="1440" w:hanging="360"/>
      </w:pPr>
      <w:rPr>
        <w:rFonts w:ascii="Corbel" w:hAnsi="Corbel" w:hint="default"/>
        <w:sz w:val="28"/>
      </w:rPr>
    </w:lvl>
    <w:lvl w:ilvl="1" w:tplc="82BE18AC">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0"/>
  </w:num>
  <w:num w:numId="3">
    <w:abstractNumId w:val="1"/>
  </w:num>
  <w:num w:numId="4">
    <w:abstractNumId w:val="20"/>
  </w:num>
  <w:num w:numId="5">
    <w:abstractNumId w:val="11"/>
  </w:num>
  <w:num w:numId="6">
    <w:abstractNumId w:val="9"/>
  </w:num>
  <w:num w:numId="7">
    <w:abstractNumId w:val="8"/>
  </w:num>
  <w:num w:numId="8">
    <w:abstractNumId w:val="15"/>
  </w:num>
  <w:num w:numId="9">
    <w:abstractNumId w:val="0"/>
  </w:num>
  <w:num w:numId="10">
    <w:abstractNumId w:val="2"/>
  </w:num>
  <w:num w:numId="11">
    <w:abstractNumId w:val="7"/>
  </w:num>
  <w:num w:numId="12">
    <w:abstractNumId w:val="14"/>
  </w:num>
  <w:num w:numId="13">
    <w:abstractNumId w:val="3"/>
  </w:num>
  <w:num w:numId="14">
    <w:abstractNumId w:val="16"/>
  </w:num>
  <w:num w:numId="15">
    <w:abstractNumId w:val="17"/>
  </w:num>
  <w:num w:numId="16">
    <w:abstractNumId w:val="18"/>
  </w:num>
  <w:num w:numId="17">
    <w:abstractNumId w:val="6"/>
  </w:num>
  <w:num w:numId="18">
    <w:abstractNumId w:val="19"/>
  </w:num>
  <w:num w:numId="19">
    <w:abstractNumId w:val="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94"/>
    <w:rsid w:val="000002E1"/>
    <w:rsid w:val="00001789"/>
    <w:rsid w:val="00002EAA"/>
    <w:rsid w:val="000047DA"/>
    <w:rsid w:val="00017024"/>
    <w:rsid w:val="0001707E"/>
    <w:rsid w:val="00061DBF"/>
    <w:rsid w:val="00083C2D"/>
    <w:rsid w:val="00083C3D"/>
    <w:rsid w:val="0008545E"/>
    <w:rsid w:val="000A2F4B"/>
    <w:rsid w:val="000A5341"/>
    <w:rsid w:val="000B5E75"/>
    <w:rsid w:val="000D4CE2"/>
    <w:rsid w:val="000D796A"/>
    <w:rsid w:val="000F10D9"/>
    <w:rsid w:val="0010260B"/>
    <w:rsid w:val="00105CC0"/>
    <w:rsid w:val="001316A6"/>
    <w:rsid w:val="00152C6C"/>
    <w:rsid w:val="00177890"/>
    <w:rsid w:val="001827F0"/>
    <w:rsid w:val="001938DC"/>
    <w:rsid w:val="0019510D"/>
    <w:rsid w:val="001A0748"/>
    <w:rsid w:val="001B15DB"/>
    <w:rsid w:val="001B4E7A"/>
    <w:rsid w:val="001B7064"/>
    <w:rsid w:val="001C6970"/>
    <w:rsid w:val="001C7AC2"/>
    <w:rsid w:val="001D4F6D"/>
    <w:rsid w:val="001E1F4D"/>
    <w:rsid w:val="001E3FE5"/>
    <w:rsid w:val="001E43AD"/>
    <w:rsid w:val="001E5E30"/>
    <w:rsid w:val="001E6DBC"/>
    <w:rsid w:val="002224C6"/>
    <w:rsid w:val="00266A3E"/>
    <w:rsid w:val="002A2A05"/>
    <w:rsid w:val="002A7B20"/>
    <w:rsid w:val="002F4FC3"/>
    <w:rsid w:val="00310204"/>
    <w:rsid w:val="00334DA0"/>
    <w:rsid w:val="00374AB2"/>
    <w:rsid w:val="00377D01"/>
    <w:rsid w:val="003953B4"/>
    <w:rsid w:val="003A2529"/>
    <w:rsid w:val="003B1897"/>
    <w:rsid w:val="003C1C7E"/>
    <w:rsid w:val="003D6A9F"/>
    <w:rsid w:val="00413A2A"/>
    <w:rsid w:val="00416A37"/>
    <w:rsid w:val="00431707"/>
    <w:rsid w:val="0043566F"/>
    <w:rsid w:val="00444A52"/>
    <w:rsid w:val="00454046"/>
    <w:rsid w:val="004B5332"/>
    <w:rsid w:val="004C3B1C"/>
    <w:rsid w:val="004C4CF9"/>
    <w:rsid w:val="004E4FE8"/>
    <w:rsid w:val="004F29AC"/>
    <w:rsid w:val="004F46C5"/>
    <w:rsid w:val="005010E9"/>
    <w:rsid w:val="00515D16"/>
    <w:rsid w:val="005422D5"/>
    <w:rsid w:val="00582D00"/>
    <w:rsid w:val="005A437A"/>
    <w:rsid w:val="005B6AA0"/>
    <w:rsid w:val="005B75A8"/>
    <w:rsid w:val="005C29DA"/>
    <w:rsid w:val="005C5904"/>
    <w:rsid w:val="005E6E9B"/>
    <w:rsid w:val="00603B26"/>
    <w:rsid w:val="0063755A"/>
    <w:rsid w:val="00645C8B"/>
    <w:rsid w:val="006636F3"/>
    <w:rsid w:val="00665ED9"/>
    <w:rsid w:val="00682442"/>
    <w:rsid w:val="0068266D"/>
    <w:rsid w:val="00683153"/>
    <w:rsid w:val="00685DF5"/>
    <w:rsid w:val="006A05FB"/>
    <w:rsid w:val="00704EEE"/>
    <w:rsid w:val="00712174"/>
    <w:rsid w:val="007154EC"/>
    <w:rsid w:val="00722694"/>
    <w:rsid w:val="00724EC3"/>
    <w:rsid w:val="00733112"/>
    <w:rsid w:val="00741E30"/>
    <w:rsid w:val="00747600"/>
    <w:rsid w:val="00756038"/>
    <w:rsid w:val="00757DD2"/>
    <w:rsid w:val="0076093F"/>
    <w:rsid w:val="00785336"/>
    <w:rsid w:val="00790C52"/>
    <w:rsid w:val="007A5A4B"/>
    <w:rsid w:val="007B5605"/>
    <w:rsid w:val="007C6791"/>
    <w:rsid w:val="007E21A9"/>
    <w:rsid w:val="007E2C05"/>
    <w:rsid w:val="007F71F0"/>
    <w:rsid w:val="00803F9F"/>
    <w:rsid w:val="00815F96"/>
    <w:rsid w:val="0082218B"/>
    <w:rsid w:val="00847E01"/>
    <w:rsid w:val="00876E92"/>
    <w:rsid w:val="00882DF0"/>
    <w:rsid w:val="00884D12"/>
    <w:rsid w:val="00896D92"/>
    <w:rsid w:val="008A010A"/>
    <w:rsid w:val="008A281B"/>
    <w:rsid w:val="008A62D6"/>
    <w:rsid w:val="008A6988"/>
    <w:rsid w:val="008D0E67"/>
    <w:rsid w:val="008F2B53"/>
    <w:rsid w:val="00903D90"/>
    <w:rsid w:val="00936171"/>
    <w:rsid w:val="009530CD"/>
    <w:rsid w:val="0095440F"/>
    <w:rsid w:val="00962FE7"/>
    <w:rsid w:val="009A78A9"/>
    <w:rsid w:val="009B569A"/>
    <w:rsid w:val="009C5E82"/>
    <w:rsid w:val="009C61AA"/>
    <w:rsid w:val="009E0CCE"/>
    <w:rsid w:val="009F7370"/>
    <w:rsid w:val="00A00E59"/>
    <w:rsid w:val="00A34A26"/>
    <w:rsid w:val="00A354E1"/>
    <w:rsid w:val="00A41786"/>
    <w:rsid w:val="00A440D4"/>
    <w:rsid w:val="00A704DC"/>
    <w:rsid w:val="00A725BC"/>
    <w:rsid w:val="00A772ED"/>
    <w:rsid w:val="00A84DDD"/>
    <w:rsid w:val="00A92BBB"/>
    <w:rsid w:val="00A93B69"/>
    <w:rsid w:val="00AF34A4"/>
    <w:rsid w:val="00B0078E"/>
    <w:rsid w:val="00B077D5"/>
    <w:rsid w:val="00BA6841"/>
    <w:rsid w:val="00BA6B1D"/>
    <w:rsid w:val="00BA6CB3"/>
    <w:rsid w:val="00BB4EA7"/>
    <w:rsid w:val="00BD5402"/>
    <w:rsid w:val="00BF784C"/>
    <w:rsid w:val="00C052BC"/>
    <w:rsid w:val="00C35F72"/>
    <w:rsid w:val="00C749E9"/>
    <w:rsid w:val="00CB1B11"/>
    <w:rsid w:val="00CD6551"/>
    <w:rsid w:val="00CE3D30"/>
    <w:rsid w:val="00CE5552"/>
    <w:rsid w:val="00CF2545"/>
    <w:rsid w:val="00D147E1"/>
    <w:rsid w:val="00D24FCE"/>
    <w:rsid w:val="00D30A36"/>
    <w:rsid w:val="00D7176C"/>
    <w:rsid w:val="00DA0059"/>
    <w:rsid w:val="00DC2BEA"/>
    <w:rsid w:val="00DF555D"/>
    <w:rsid w:val="00E00B84"/>
    <w:rsid w:val="00E0393E"/>
    <w:rsid w:val="00E0542A"/>
    <w:rsid w:val="00E1091D"/>
    <w:rsid w:val="00E42E94"/>
    <w:rsid w:val="00E6707B"/>
    <w:rsid w:val="00E76D5A"/>
    <w:rsid w:val="00E86EE6"/>
    <w:rsid w:val="00E928FD"/>
    <w:rsid w:val="00E93B3C"/>
    <w:rsid w:val="00EA1FB4"/>
    <w:rsid w:val="00EB2A98"/>
    <w:rsid w:val="00ED3C35"/>
    <w:rsid w:val="00F146F5"/>
    <w:rsid w:val="00F32880"/>
    <w:rsid w:val="00F371AC"/>
    <w:rsid w:val="00F56011"/>
    <w:rsid w:val="00F57EC4"/>
    <w:rsid w:val="00F6142C"/>
    <w:rsid w:val="00F627A2"/>
    <w:rsid w:val="00F76A82"/>
    <w:rsid w:val="00F9110D"/>
    <w:rsid w:val="00F97F34"/>
    <w:rsid w:val="00FB2C4F"/>
    <w:rsid w:val="00FC29D5"/>
    <w:rsid w:val="00FC4328"/>
    <w:rsid w:val="00FE2347"/>
    <w:rsid w:val="00FF3AD7"/>
    <w:rsid w:val="00FF48D3"/>
    <w:rsid w:val="00FF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FE9D"/>
  <w15:docId w15:val="{8F83795F-F21B-423E-B231-A1A26304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64"/>
    <w:pPr>
      <w:tabs>
        <w:tab w:val="center" w:pos="4513"/>
        <w:tab w:val="right" w:pos="9026"/>
      </w:tabs>
    </w:pPr>
  </w:style>
  <w:style w:type="character" w:customStyle="1" w:styleId="HeaderChar">
    <w:name w:val="Header Char"/>
    <w:basedOn w:val="DefaultParagraphFont"/>
    <w:link w:val="Header"/>
    <w:uiPriority w:val="99"/>
    <w:rsid w:val="001B7064"/>
  </w:style>
  <w:style w:type="paragraph" w:styleId="Footer">
    <w:name w:val="footer"/>
    <w:basedOn w:val="Normal"/>
    <w:link w:val="FooterChar"/>
    <w:uiPriority w:val="99"/>
    <w:unhideWhenUsed/>
    <w:rsid w:val="001B7064"/>
    <w:pPr>
      <w:tabs>
        <w:tab w:val="center" w:pos="4513"/>
        <w:tab w:val="right" w:pos="9026"/>
      </w:tabs>
    </w:pPr>
  </w:style>
  <w:style w:type="character" w:customStyle="1" w:styleId="FooterChar">
    <w:name w:val="Footer Char"/>
    <w:basedOn w:val="DefaultParagraphFont"/>
    <w:link w:val="Footer"/>
    <w:uiPriority w:val="99"/>
    <w:rsid w:val="001B7064"/>
  </w:style>
  <w:style w:type="paragraph" w:customStyle="1" w:styleId="bullets">
    <w:name w:val="bullets"/>
    <w:basedOn w:val="Normal"/>
    <w:rsid w:val="000D4CE2"/>
    <w:rPr>
      <w:rFonts w:ascii="Times New Roman" w:hAnsi="Times New Roman" w:cs="Times New Roman"/>
      <w:sz w:val="24"/>
      <w:szCs w:val="24"/>
      <w:lang w:eastAsia="en-GB"/>
    </w:rPr>
  </w:style>
  <w:style w:type="paragraph" w:styleId="ListParagraph">
    <w:name w:val="List Paragraph"/>
    <w:basedOn w:val="Normal"/>
    <w:uiPriority w:val="34"/>
    <w:qFormat/>
    <w:rsid w:val="00E1091D"/>
    <w:pPr>
      <w:ind w:left="720"/>
      <w:contextualSpacing/>
    </w:pPr>
  </w:style>
  <w:style w:type="character" w:styleId="CommentReference">
    <w:name w:val="annotation reference"/>
    <w:basedOn w:val="DefaultParagraphFont"/>
    <w:uiPriority w:val="99"/>
    <w:semiHidden/>
    <w:unhideWhenUsed/>
    <w:rsid w:val="0095440F"/>
    <w:rPr>
      <w:sz w:val="16"/>
      <w:szCs w:val="16"/>
    </w:rPr>
  </w:style>
  <w:style w:type="paragraph" w:styleId="CommentText">
    <w:name w:val="annotation text"/>
    <w:basedOn w:val="Normal"/>
    <w:link w:val="CommentTextChar"/>
    <w:uiPriority w:val="99"/>
    <w:semiHidden/>
    <w:unhideWhenUsed/>
    <w:rsid w:val="0095440F"/>
    <w:rPr>
      <w:sz w:val="20"/>
      <w:szCs w:val="20"/>
    </w:rPr>
  </w:style>
  <w:style w:type="character" w:customStyle="1" w:styleId="CommentTextChar">
    <w:name w:val="Comment Text Char"/>
    <w:basedOn w:val="DefaultParagraphFont"/>
    <w:link w:val="CommentText"/>
    <w:uiPriority w:val="99"/>
    <w:semiHidden/>
    <w:rsid w:val="0095440F"/>
    <w:rPr>
      <w:sz w:val="20"/>
      <w:szCs w:val="20"/>
    </w:rPr>
  </w:style>
  <w:style w:type="paragraph" w:styleId="CommentSubject">
    <w:name w:val="annotation subject"/>
    <w:basedOn w:val="CommentText"/>
    <w:next w:val="CommentText"/>
    <w:link w:val="CommentSubjectChar"/>
    <w:uiPriority w:val="99"/>
    <w:semiHidden/>
    <w:unhideWhenUsed/>
    <w:rsid w:val="0095440F"/>
    <w:rPr>
      <w:b/>
      <w:bCs/>
    </w:rPr>
  </w:style>
  <w:style w:type="character" w:customStyle="1" w:styleId="CommentSubjectChar">
    <w:name w:val="Comment Subject Char"/>
    <w:basedOn w:val="CommentTextChar"/>
    <w:link w:val="CommentSubject"/>
    <w:uiPriority w:val="99"/>
    <w:semiHidden/>
    <w:rsid w:val="0095440F"/>
    <w:rPr>
      <w:b/>
      <w:bCs/>
      <w:sz w:val="20"/>
      <w:szCs w:val="20"/>
    </w:rPr>
  </w:style>
  <w:style w:type="paragraph" w:styleId="BalloonText">
    <w:name w:val="Balloon Text"/>
    <w:basedOn w:val="Normal"/>
    <w:link w:val="BalloonTextChar"/>
    <w:uiPriority w:val="99"/>
    <w:semiHidden/>
    <w:unhideWhenUsed/>
    <w:rsid w:val="00954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0F"/>
    <w:rPr>
      <w:rFonts w:ascii="Segoe UI" w:hAnsi="Segoe UI" w:cs="Segoe UI"/>
      <w:sz w:val="18"/>
      <w:szCs w:val="18"/>
    </w:rPr>
  </w:style>
  <w:style w:type="paragraph" w:styleId="Revision">
    <w:name w:val="Revision"/>
    <w:hidden/>
    <w:uiPriority w:val="99"/>
    <w:semiHidden/>
    <w:rsid w:val="00682442"/>
  </w:style>
  <w:style w:type="character" w:styleId="Hyperlink">
    <w:name w:val="Hyperlink"/>
    <w:basedOn w:val="DefaultParagraphFont"/>
    <w:uiPriority w:val="99"/>
    <w:unhideWhenUsed/>
    <w:rsid w:val="00F56011"/>
    <w:rPr>
      <w:color w:val="0563C1"/>
      <w:u w:val="single"/>
    </w:rPr>
  </w:style>
  <w:style w:type="paragraph" w:styleId="NormalWeb">
    <w:name w:val="Normal (Web)"/>
    <w:basedOn w:val="Normal"/>
    <w:uiPriority w:val="99"/>
    <w:semiHidden/>
    <w:unhideWhenUsed/>
    <w:rsid w:val="00876E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9750">
      <w:bodyDiv w:val="1"/>
      <w:marLeft w:val="0"/>
      <w:marRight w:val="0"/>
      <w:marTop w:val="0"/>
      <w:marBottom w:val="0"/>
      <w:divBdr>
        <w:top w:val="none" w:sz="0" w:space="0" w:color="auto"/>
        <w:left w:val="none" w:sz="0" w:space="0" w:color="auto"/>
        <w:bottom w:val="none" w:sz="0" w:space="0" w:color="auto"/>
        <w:right w:val="none" w:sz="0" w:space="0" w:color="auto"/>
      </w:divBdr>
      <w:divsChild>
        <w:div w:id="1542208196">
          <w:marLeft w:val="0"/>
          <w:marRight w:val="0"/>
          <w:marTop w:val="0"/>
          <w:marBottom w:val="0"/>
          <w:divBdr>
            <w:top w:val="none" w:sz="0" w:space="0" w:color="auto"/>
            <w:left w:val="none" w:sz="0" w:space="0" w:color="auto"/>
            <w:bottom w:val="none" w:sz="0" w:space="0" w:color="auto"/>
            <w:right w:val="none" w:sz="0" w:space="0" w:color="auto"/>
          </w:divBdr>
          <w:divsChild>
            <w:div w:id="286161821">
              <w:marLeft w:val="0"/>
              <w:marRight w:val="0"/>
              <w:marTop w:val="0"/>
              <w:marBottom w:val="0"/>
              <w:divBdr>
                <w:top w:val="none" w:sz="0" w:space="0" w:color="auto"/>
                <w:left w:val="none" w:sz="0" w:space="0" w:color="auto"/>
                <w:bottom w:val="none" w:sz="0" w:space="0" w:color="auto"/>
                <w:right w:val="none" w:sz="0" w:space="0" w:color="auto"/>
              </w:divBdr>
              <w:divsChild>
                <w:div w:id="15565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3467">
      <w:bodyDiv w:val="1"/>
      <w:marLeft w:val="0"/>
      <w:marRight w:val="0"/>
      <w:marTop w:val="0"/>
      <w:marBottom w:val="0"/>
      <w:divBdr>
        <w:top w:val="none" w:sz="0" w:space="0" w:color="auto"/>
        <w:left w:val="none" w:sz="0" w:space="0" w:color="auto"/>
        <w:bottom w:val="none" w:sz="0" w:space="0" w:color="auto"/>
        <w:right w:val="none" w:sz="0" w:space="0" w:color="auto"/>
      </w:divBdr>
      <w:divsChild>
        <w:div w:id="101149277">
          <w:marLeft w:val="0"/>
          <w:marRight w:val="0"/>
          <w:marTop w:val="0"/>
          <w:marBottom w:val="0"/>
          <w:divBdr>
            <w:top w:val="none" w:sz="0" w:space="0" w:color="auto"/>
            <w:left w:val="none" w:sz="0" w:space="0" w:color="auto"/>
            <w:bottom w:val="none" w:sz="0" w:space="0" w:color="auto"/>
            <w:right w:val="none" w:sz="0" w:space="0" w:color="auto"/>
          </w:divBdr>
          <w:divsChild>
            <w:div w:id="1650591614">
              <w:marLeft w:val="0"/>
              <w:marRight w:val="0"/>
              <w:marTop w:val="0"/>
              <w:marBottom w:val="0"/>
              <w:divBdr>
                <w:top w:val="none" w:sz="0" w:space="0" w:color="auto"/>
                <w:left w:val="none" w:sz="0" w:space="0" w:color="auto"/>
                <w:bottom w:val="none" w:sz="0" w:space="0" w:color="auto"/>
                <w:right w:val="none" w:sz="0" w:space="0" w:color="auto"/>
              </w:divBdr>
              <w:divsChild>
                <w:div w:id="1060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4967">
      <w:bodyDiv w:val="1"/>
      <w:marLeft w:val="0"/>
      <w:marRight w:val="0"/>
      <w:marTop w:val="0"/>
      <w:marBottom w:val="0"/>
      <w:divBdr>
        <w:top w:val="none" w:sz="0" w:space="0" w:color="auto"/>
        <w:left w:val="none" w:sz="0" w:space="0" w:color="auto"/>
        <w:bottom w:val="none" w:sz="0" w:space="0" w:color="auto"/>
        <w:right w:val="none" w:sz="0" w:space="0" w:color="auto"/>
      </w:divBdr>
      <w:divsChild>
        <w:div w:id="1428965952">
          <w:marLeft w:val="0"/>
          <w:marRight w:val="0"/>
          <w:marTop w:val="0"/>
          <w:marBottom w:val="0"/>
          <w:divBdr>
            <w:top w:val="none" w:sz="0" w:space="0" w:color="auto"/>
            <w:left w:val="none" w:sz="0" w:space="0" w:color="auto"/>
            <w:bottom w:val="none" w:sz="0" w:space="0" w:color="auto"/>
            <w:right w:val="none" w:sz="0" w:space="0" w:color="auto"/>
          </w:divBdr>
          <w:divsChild>
            <w:div w:id="1932279801">
              <w:marLeft w:val="0"/>
              <w:marRight w:val="0"/>
              <w:marTop w:val="0"/>
              <w:marBottom w:val="0"/>
              <w:divBdr>
                <w:top w:val="none" w:sz="0" w:space="0" w:color="auto"/>
                <w:left w:val="none" w:sz="0" w:space="0" w:color="auto"/>
                <w:bottom w:val="none" w:sz="0" w:space="0" w:color="auto"/>
                <w:right w:val="none" w:sz="0" w:space="0" w:color="auto"/>
              </w:divBdr>
              <w:divsChild>
                <w:div w:id="557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60768">
      <w:bodyDiv w:val="1"/>
      <w:marLeft w:val="0"/>
      <w:marRight w:val="0"/>
      <w:marTop w:val="0"/>
      <w:marBottom w:val="0"/>
      <w:divBdr>
        <w:top w:val="none" w:sz="0" w:space="0" w:color="auto"/>
        <w:left w:val="none" w:sz="0" w:space="0" w:color="auto"/>
        <w:bottom w:val="none" w:sz="0" w:space="0" w:color="auto"/>
        <w:right w:val="none" w:sz="0" w:space="0" w:color="auto"/>
      </w:divBdr>
      <w:divsChild>
        <w:div w:id="1658144354">
          <w:marLeft w:val="0"/>
          <w:marRight w:val="0"/>
          <w:marTop w:val="0"/>
          <w:marBottom w:val="0"/>
          <w:divBdr>
            <w:top w:val="none" w:sz="0" w:space="0" w:color="auto"/>
            <w:left w:val="none" w:sz="0" w:space="0" w:color="auto"/>
            <w:bottom w:val="none" w:sz="0" w:space="0" w:color="auto"/>
            <w:right w:val="none" w:sz="0" w:space="0" w:color="auto"/>
          </w:divBdr>
          <w:divsChild>
            <w:div w:id="453838737">
              <w:marLeft w:val="0"/>
              <w:marRight w:val="0"/>
              <w:marTop w:val="0"/>
              <w:marBottom w:val="0"/>
              <w:divBdr>
                <w:top w:val="none" w:sz="0" w:space="0" w:color="auto"/>
                <w:left w:val="none" w:sz="0" w:space="0" w:color="auto"/>
                <w:bottom w:val="none" w:sz="0" w:space="0" w:color="auto"/>
                <w:right w:val="none" w:sz="0" w:space="0" w:color="auto"/>
              </w:divBdr>
              <w:divsChild>
                <w:div w:id="20666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617">
      <w:bodyDiv w:val="1"/>
      <w:marLeft w:val="0"/>
      <w:marRight w:val="0"/>
      <w:marTop w:val="0"/>
      <w:marBottom w:val="0"/>
      <w:divBdr>
        <w:top w:val="none" w:sz="0" w:space="0" w:color="auto"/>
        <w:left w:val="none" w:sz="0" w:space="0" w:color="auto"/>
        <w:bottom w:val="none" w:sz="0" w:space="0" w:color="auto"/>
        <w:right w:val="none" w:sz="0" w:space="0" w:color="auto"/>
      </w:divBdr>
    </w:div>
    <w:div w:id="1143474148">
      <w:bodyDiv w:val="1"/>
      <w:marLeft w:val="0"/>
      <w:marRight w:val="0"/>
      <w:marTop w:val="0"/>
      <w:marBottom w:val="0"/>
      <w:divBdr>
        <w:top w:val="none" w:sz="0" w:space="0" w:color="auto"/>
        <w:left w:val="none" w:sz="0" w:space="0" w:color="auto"/>
        <w:bottom w:val="none" w:sz="0" w:space="0" w:color="auto"/>
        <w:right w:val="none" w:sz="0" w:space="0" w:color="auto"/>
      </w:divBdr>
      <w:divsChild>
        <w:div w:id="1950353231">
          <w:marLeft w:val="0"/>
          <w:marRight w:val="0"/>
          <w:marTop w:val="0"/>
          <w:marBottom w:val="0"/>
          <w:divBdr>
            <w:top w:val="none" w:sz="0" w:space="0" w:color="auto"/>
            <w:left w:val="none" w:sz="0" w:space="0" w:color="auto"/>
            <w:bottom w:val="none" w:sz="0" w:space="0" w:color="auto"/>
            <w:right w:val="none" w:sz="0" w:space="0" w:color="auto"/>
          </w:divBdr>
        </w:div>
        <w:div w:id="1613047213">
          <w:marLeft w:val="0"/>
          <w:marRight w:val="0"/>
          <w:marTop w:val="0"/>
          <w:marBottom w:val="0"/>
          <w:divBdr>
            <w:top w:val="none" w:sz="0" w:space="0" w:color="auto"/>
            <w:left w:val="none" w:sz="0" w:space="0" w:color="auto"/>
            <w:bottom w:val="none" w:sz="0" w:space="0" w:color="auto"/>
            <w:right w:val="none" w:sz="0" w:space="0" w:color="auto"/>
          </w:divBdr>
        </w:div>
        <w:div w:id="1657342034">
          <w:marLeft w:val="0"/>
          <w:marRight w:val="0"/>
          <w:marTop w:val="0"/>
          <w:marBottom w:val="0"/>
          <w:divBdr>
            <w:top w:val="none" w:sz="0" w:space="0" w:color="auto"/>
            <w:left w:val="none" w:sz="0" w:space="0" w:color="auto"/>
            <w:bottom w:val="none" w:sz="0" w:space="0" w:color="auto"/>
            <w:right w:val="none" w:sz="0" w:space="0" w:color="auto"/>
          </w:divBdr>
        </w:div>
        <w:div w:id="1045570438">
          <w:marLeft w:val="0"/>
          <w:marRight w:val="0"/>
          <w:marTop w:val="0"/>
          <w:marBottom w:val="0"/>
          <w:divBdr>
            <w:top w:val="none" w:sz="0" w:space="0" w:color="auto"/>
            <w:left w:val="none" w:sz="0" w:space="0" w:color="auto"/>
            <w:bottom w:val="none" w:sz="0" w:space="0" w:color="auto"/>
            <w:right w:val="none" w:sz="0" w:space="0" w:color="auto"/>
          </w:divBdr>
        </w:div>
        <w:div w:id="1618751676">
          <w:marLeft w:val="0"/>
          <w:marRight w:val="0"/>
          <w:marTop w:val="0"/>
          <w:marBottom w:val="0"/>
          <w:divBdr>
            <w:top w:val="none" w:sz="0" w:space="0" w:color="auto"/>
            <w:left w:val="none" w:sz="0" w:space="0" w:color="auto"/>
            <w:bottom w:val="none" w:sz="0" w:space="0" w:color="auto"/>
            <w:right w:val="none" w:sz="0" w:space="0" w:color="auto"/>
          </w:divBdr>
        </w:div>
        <w:div w:id="935669727">
          <w:marLeft w:val="0"/>
          <w:marRight w:val="0"/>
          <w:marTop w:val="0"/>
          <w:marBottom w:val="0"/>
          <w:divBdr>
            <w:top w:val="none" w:sz="0" w:space="0" w:color="auto"/>
            <w:left w:val="none" w:sz="0" w:space="0" w:color="auto"/>
            <w:bottom w:val="none" w:sz="0" w:space="0" w:color="auto"/>
            <w:right w:val="none" w:sz="0" w:space="0" w:color="auto"/>
          </w:divBdr>
        </w:div>
        <w:div w:id="448860462">
          <w:marLeft w:val="0"/>
          <w:marRight w:val="0"/>
          <w:marTop w:val="0"/>
          <w:marBottom w:val="0"/>
          <w:divBdr>
            <w:top w:val="none" w:sz="0" w:space="0" w:color="auto"/>
            <w:left w:val="none" w:sz="0" w:space="0" w:color="auto"/>
            <w:bottom w:val="none" w:sz="0" w:space="0" w:color="auto"/>
            <w:right w:val="none" w:sz="0" w:space="0" w:color="auto"/>
          </w:divBdr>
        </w:div>
        <w:div w:id="542716680">
          <w:marLeft w:val="0"/>
          <w:marRight w:val="0"/>
          <w:marTop w:val="0"/>
          <w:marBottom w:val="0"/>
          <w:divBdr>
            <w:top w:val="none" w:sz="0" w:space="0" w:color="auto"/>
            <w:left w:val="none" w:sz="0" w:space="0" w:color="auto"/>
            <w:bottom w:val="none" w:sz="0" w:space="0" w:color="auto"/>
            <w:right w:val="none" w:sz="0" w:space="0" w:color="auto"/>
          </w:divBdr>
        </w:div>
      </w:divsChild>
    </w:div>
    <w:div w:id="1153252884">
      <w:bodyDiv w:val="1"/>
      <w:marLeft w:val="0"/>
      <w:marRight w:val="0"/>
      <w:marTop w:val="0"/>
      <w:marBottom w:val="0"/>
      <w:divBdr>
        <w:top w:val="none" w:sz="0" w:space="0" w:color="auto"/>
        <w:left w:val="none" w:sz="0" w:space="0" w:color="auto"/>
        <w:bottom w:val="none" w:sz="0" w:space="0" w:color="auto"/>
        <w:right w:val="none" w:sz="0" w:space="0" w:color="auto"/>
      </w:divBdr>
      <w:divsChild>
        <w:div w:id="286015060">
          <w:marLeft w:val="0"/>
          <w:marRight w:val="0"/>
          <w:marTop w:val="0"/>
          <w:marBottom w:val="0"/>
          <w:divBdr>
            <w:top w:val="none" w:sz="0" w:space="0" w:color="auto"/>
            <w:left w:val="none" w:sz="0" w:space="0" w:color="auto"/>
            <w:bottom w:val="none" w:sz="0" w:space="0" w:color="auto"/>
            <w:right w:val="none" w:sz="0" w:space="0" w:color="auto"/>
          </w:divBdr>
          <w:divsChild>
            <w:div w:id="1216699556">
              <w:marLeft w:val="0"/>
              <w:marRight w:val="0"/>
              <w:marTop w:val="0"/>
              <w:marBottom w:val="0"/>
              <w:divBdr>
                <w:top w:val="none" w:sz="0" w:space="0" w:color="auto"/>
                <w:left w:val="none" w:sz="0" w:space="0" w:color="auto"/>
                <w:bottom w:val="none" w:sz="0" w:space="0" w:color="auto"/>
                <w:right w:val="none" w:sz="0" w:space="0" w:color="auto"/>
              </w:divBdr>
              <w:divsChild>
                <w:div w:id="18768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757">
      <w:bodyDiv w:val="1"/>
      <w:marLeft w:val="0"/>
      <w:marRight w:val="0"/>
      <w:marTop w:val="0"/>
      <w:marBottom w:val="0"/>
      <w:divBdr>
        <w:top w:val="none" w:sz="0" w:space="0" w:color="auto"/>
        <w:left w:val="none" w:sz="0" w:space="0" w:color="auto"/>
        <w:bottom w:val="none" w:sz="0" w:space="0" w:color="auto"/>
        <w:right w:val="none" w:sz="0" w:space="0" w:color="auto"/>
      </w:divBdr>
      <w:divsChild>
        <w:div w:id="1664239396">
          <w:marLeft w:val="0"/>
          <w:marRight w:val="0"/>
          <w:marTop w:val="0"/>
          <w:marBottom w:val="0"/>
          <w:divBdr>
            <w:top w:val="none" w:sz="0" w:space="0" w:color="auto"/>
            <w:left w:val="none" w:sz="0" w:space="0" w:color="auto"/>
            <w:bottom w:val="none" w:sz="0" w:space="0" w:color="auto"/>
            <w:right w:val="none" w:sz="0" w:space="0" w:color="auto"/>
          </w:divBdr>
          <w:divsChild>
            <w:div w:id="910576097">
              <w:marLeft w:val="0"/>
              <w:marRight w:val="0"/>
              <w:marTop w:val="0"/>
              <w:marBottom w:val="0"/>
              <w:divBdr>
                <w:top w:val="none" w:sz="0" w:space="0" w:color="auto"/>
                <w:left w:val="none" w:sz="0" w:space="0" w:color="auto"/>
                <w:bottom w:val="none" w:sz="0" w:space="0" w:color="auto"/>
                <w:right w:val="none" w:sz="0" w:space="0" w:color="auto"/>
              </w:divBdr>
              <w:divsChild>
                <w:div w:id="15475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8514">
      <w:bodyDiv w:val="1"/>
      <w:marLeft w:val="0"/>
      <w:marRight w:val="0"/>
      <w:marTop w:val="0"/>
      <w:marBottom w:val="0"/>
      <w:divBdr>
        <w:top w:val="none" w:sz="0" w:space="0" w:color="auto"/>
        <w:left w:val="none" w:sz="0" w:space="0" w:color="auto"/>
        <w:bottom w:val="none" w:sz="0" w:space="0" w:color="auto"/>
        <w:right w:val="none" w:sz="0" w:space="0" w:color="auto"/>
      </w:divBdr>
    </w:div>
    <w:div w:id="1400395597">
      <w:bodyDiv w:val="1"/>
      <w:marLeft w:val="0"/>
      <w:marRight w:val="0"/>
      <w:marTop w:val="0"/>
      <w:marBottom w:val="0"/>
      <w:divBdr>
        <w:top w:val="none" w:sz="0" w:space="0" w:color="auto"/>
        <w:left w:val="none" w:sz="0" w:space="0" w:color="auto"/>
        <w:bottom w:val="none" w:sz="0" w:space="0" w:color="auto"/>
        <w:right w:val="none" w:sz="0" w:space="0" w:color="auto"/>
      </w:divBdr>
    </w:div>
    <w:div w:id="1425685506">
      <w:bodyDiv w:val="1"/>
      <w:marLeft w:val="0"/>
      <w:marRight w:val="0"/>
      <w:marTop w:val="0"/>
      <w:marBottom w:val="0"/>
      <w:divBdr>
        <w:top w:val="none" w:sz="0" w:space="0" w:color="auto"/>
        <w:left w:val="none" w:sz="0" w:space="0" w:color="auto"/>
        <w:bottom w:val="none" w:sz="0" w:space="0" w:color="auto"/>
        <w:right w:val="none" w:sz="0" w:space="0" w:color="auto"/>
      </w:divBdr>
    </w:div>
    <w:div w:id="1565142168">
      <w:bodyDiv w:val="1"/>
      <w:marLeft w:val="0"/>
      <w:marRight w:val="0"/>
      <w:marTop w:val="0"/>
      <w:marBottom w:val="0"/>
      <w:divBdr>
        <w:top w:val="none" w:sz="0" w:space="0" w:color="auto"/>
        <w:left w:val="none" w:sz="0" w:space="0" w:color="auto"/>
        <w:bottom w:val="none" w:sz="0" w:space="0" w:color="auto"/>
        <w:right w:val="none" w:sz="0" w:space="0" w:color="auto"/>
      </w:divBdr>
      <w:divsChild>
        <w:div w:id="307635959">
          <w:marLeft w:val="0"/>
          <w:marRight w:val="0"/>
          <w:marTop w:val="0"/>
          <w:marBottom w:val="0"/>
          <w:divBdr>
            <w:top w:val="none" w:sz="0" w:space="0" w:color="auto"/>
            <w:left w:val="none" w:sz="0" w:space="0" w:color="auto"/>
            <w:bottom w:val="none" w:sz="0" w:space="0" w:color="auto"/>
            <w:right w:val="none" w:sz="0" w:space="0" w:color="auto"/>
          </w:divBdr>
          <w:divsChild>
            <w:div w:id="641930108">
              <w:marLeft w:val="0"/>
              <w:marRight w:val="0"/>
              <w:marTop w:val="0"/>
              <w:marBottom w:val="0"/>
              <w:divBdr>
                <w:top w:val="none" w:sz="0" w:space="0" w:color="auto"/>
                <w:left w:val="none" w:sz="0" w:space="0" w:color="auto"/>
                <w:bottom w:val="none" w:sz="0" w:space="0" w:color="auto"/>
                <w:right w:val="none" w:sz="0" w:space="0" w:color="auto"/>
              </w:divBdr>
              <w:divsChild>
                <w:div w:id="9592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5138">
      <w:bodyDiv w:val="1"/>
      <w:marLeft w:val="0"/>
      <w:marRight w:val="0"/>
      <w:marTop w:val="0"/>
      <w:marBottom w:val="0"/>
      <w:divBdr>
        <w:top w:val="none" w:sz="0" w:space="0" w:color="auto"/>
        <w:left w:val="none" w:sz="0" w:space="0" w:color="auto"/>
        <w:bottom w:val="none" w:sz="0" w:space="0" w:color="auto"/>
        <w:right w:val="none" w:sz="0" w:space="0" w:color="auto"/>
      </w:divBdr>
    </w:div>
    <w:div w:id="1725368547">
      <w:bodyDiv w:val="1"/>
      <w:marLeft w:val="0"/>
      <w:marRight w:val="0"/>
      <w:marTop w:val="0"/>
      <w:marBottom w:val="0"/>
      <w:divBdr>
        <w:top w:val="none" w:sz="0" w:space="0" w:color="auto"/>
        <w:left w:val="none" w:sz="0" w:space="0" w:color="auto"/>
        <w:bottom w:val="none" w:sz="0" w:space="0" w:color="auto"/>
        <w:right w:val="none" w:sz="0" w:space="0" w:color="auto"/>
      </w:divBdr>
      <w:divsChild>
        <w:div w:id="1834953680">
          <w:marLeft w:val="0"/>
          <w:marRight w:val="0"/>
          <w:marTop w:val="0"/>
          <w:marBottom w:val="0"/>
          <w:divBdr>
            <w:top w:val="none" w:sz="0" w:space="0" w:color="auto"/>
            <w:left w:val="none" w:sz="0" w:space="0" w:color="auto"/>
            <w:bottom w:val="none" w:sz="0" w:space="0" w:color="auto"/>
            <w:right w:val="none" w:sz="0" w:space="0" w:color="auto"/>
          </w:divBdr>
          <w:divsChild>
            <w:div w:id="1861236199">
              <w:marLeft w:val="0"/>
              <w:marRight w:val="0"/>
              <w:marTop w:val="0"/>
              <w:marBottom w:val="0"/>
              <w:divBdr>
                <w:top w:val="none" w:sz="0" w:space="0" w:color="auto"/>
                <w:left w:val="none" w:sz="0" w:space="0" w:color="auto"/>
                <w:bottom w:val="none" w:sz="0" w:space="0" w:color="auto"/>
                <w:right w:val="none" w:sz="0" w:space="0" w:color="auto"/>
              </w:divBdr>
              <w:divsChild>
                <w:div w:id="688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71743">
      <w:bodyDiv w:val="1"/>
      <w:marLeft w:val="0"/>
      <w:marRight w:val="0"/>
      <w:marTop w:val="0"/>
      <w:marBottom w:val="0"/>
      <w:divBdr>
        <w:top w:val="none" w:sz="0" w:space="0" w:color="auto"/>
        <w:left w:val="none" w:sz="0" w:space="0" w:color="auto"/>
        <w:bottom w:val="none" w:sz="0" w:space="0" w:color="auto"/>
        <w:right w:val="none" w:sz="0" w:space="0" w:color="auto"/>
      </w:divBdr>
      <w:divsChild>
        <w:div w:id="742795223">
          <w:marLeft w:val="0"/>
          <w:marRight w:val="0"/>
          <w:marTop w:val="0"/>
          <w:marBottom w:val="0"/>
          <w:divBdr>
            <w:top w:val="none" w:sz="0" w:space="0" w:color="auto"/>
            <w:left w:val="none" w:sz="0" w:space="0" w:color="auto"/>
            <w:bottom w:val="none" w:sz="0" w:space="0" w:color="auto"/>
            <w:right w:val="none" w:sz="0" w:space="0" w:color="auto"/>
          </w:divBdr>
          <w:divsChild>
            <w:div w:id="471676055">
              <w:marLeft w:val="0"/>
              <w:marRight w:val="0"/>
              <w:marTop w:val="0"/>
              <w:marBottom w:val="0"/>
              <w:divBdr>
                <w:top w:val="none" w:sz="0" w:space="0" w:color="auto"/>
                <w:left w:val="none" w:sz="0" w:space="0" w:color="auto"/>
                <w:bottom w:val="none" w:sz="0" w:space="0" w:color="auto"/>
                <w:right w:val="none" w:sz="0" w:space="0" w:color="auto"/>
              </w:divBdr>
              <w:divsChild>
                <w:div w:id="1247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2028">
      <w:bodyDiv w:val="1"/>
      <w:marLeft w:val="0"/>
      <w:marRight w:val="0"/>
      <w:marTop w:val="0"/>
      <w:marBottom w:val="0"/>
      <w:divBdr>
        <w:top w:val="none" w:sz="0" w:space="0" w:color="auto"/>
        <w:left w:val="none" w:sz="0" w:space="0" w:color="auto"/>
        <w:bottom w:val="none" w:sz="0" w:space="0" w:color="auto"/>
        <w:right w:val="none" w:sz="0" w:space="0" w:color="auto"/>
      </w:divBdr>
      <w:divsChild>
        <w:div w:id="1391882661">
          <w:marLeft w:val="0"/>
          <w:marRight w:val="0"/>
          <w:marTop w:val="0"/>
          <w:marBottom w:val="0"/>
          <w:divBdr>
            <w:top w:val="none" w:sz="0" w:space="0" w:color="auto"/>
            <w:left w:val="none" w:sz="0" w:space="0" w:color="auto"/>
            <w:bottom w:val="none" w:sz="0" w:space="0" w:color="auto"/>
            <w:right w:val="none" w:sz="0" w:space="0" w:color="auto"/>
          </w:divBdr>
          <w:divsChild>
            <w:div w:id="735786483">
              <w:marLeft w:val="0"/>
              <w:marRight w:val="0"/>
              <w:marTop w:val="0"/>
              <w:marBottom w:val="0"/>
              <w:divBdr>
                <w:top w:val="none" w:sz="0" w:space="0" w:color="auto"/>
                <w:left w:val="none" w:sz="0" w:space="0" w:color="auto"/>
                <w:bottom w:val="none" w:sz="0" w:space="0" w:color="auto"/>
                <w:right w:val="none" w:sz="0" w:space="0" w:color="auto"/>
              </w:divBdr>
              <w:divsChild>
                <w:div w:id="1090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dclinpsy/bab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l.ac.uk/dclinpsy/bab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l.ac.uk/dclinpsy/babc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Roth</dc:creator>
  <cp:lastModifiedBy>Fowke, Alex</cp:lastModifiedBy>
  <cp:revision>9</cp:revision>
  <dcterms:created xsi:type="dcterms:W3CDTF">2023-08-12T15:32:00Z</dcterms:created>
  <dcterms:modified xsi:type="dcterms:W3CDTF">2023-09-13T15:18:00Z</dcterms:modified>
</cp:coreProperties>
</file>