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110" w:rsidRPr="00593F32" w:rsidRDefault="00664110" w:rsidP="00664110">
      <w:pPr>
        <w:jc w:val="center"/>
        <w:rPr>
          <w:rFonts w:ascii="Arial" w:hAnsi="Arial" w:cs="Arial"/>
          <w:b/>
          <w:bCs/>
          <w:lang w:val="en-GB"/>
        </w:rPr>
      </w:pPr>
      <w:r w:rsidRPr="00593F32">
        <w:rPr>
          <w:rFonts w:ascii="Arial" w:hAnsi="Arial" w:cs="Arial"/>
          <w:b/>
          <w:bCs/>
          <w:lang w:val="en-GB"/>
        </w:rPr>
        <w:t>UCL Doctorate in Clinical Psychology</w:t>
      </w:r>
    </w:p>
    <w:p w:rsidR="00664110" w:rsidRPr="00593F32" w:rsidRDefault="00664110" w:rsidP="00664110">
      <w:pPr>
        <w:jc w:val="center"/>
        <w:rPr>
          <w:rFonts w:ascii="Arial" w:hAnsi="Arial" w:cs="Arial"/>
          <w:b/>
          <w:bCs/>
          <w:lang w:val="en-GB"/>
        </w:rPr>
      </w:pPr>
    </w:p>
    <w:p w:rsidR="00664110" w:rsidRPr="00593F32" w:rsidRDefault="00664110" w:rsidP="00664110">
      <w:pPr>
        <w:jc w:val="center"/>
        <w:rPr>
          <w:rFonts w:ascii="Arial" w:hAnsi="Arial" w:cs="Arial"/>
          <w:b/>
          <w:bCs/>
          <w:lang w:val="en-GB"/>
        </w:rPr>
      </w:pPr>
      <w:r w:rsidRPr="00593F32">
        <w:rPr>
          <w:rFonts w:ascii="Arial" w:hAnsi="Arial" w:cs="Arial"/>
          <w:b/>
          <w:bCs/>
          <w:lang w:val="en-GB"/>
        </w:rPr>
        <w:t>Developmental Reviews</w:t>
      </w:r>
    </w:p>
    <w:p w:rsidR="00664110" w:rsidRPr="00593F32" w:rsidRDefault="00664110" w:rsidP="00664110">
      <w:pPr>
        <w:jc w:val="center"/>
        <w:rPr>
          <w:b/>
          <w:bCs/>
          <w:lang w:val="en-GB"/>
        </w:rPr>
      </w:pPr>
    </w:p>
    <w:p w:rsidR="00664110" w:rsidRPr="00593F32" w:rsidRDefault="00664110" w:rsidP="00664110">
      <w:pPr>
        <w:jc w:val="center"/>
        <w:rPr>
          <w:b/>
          <w:bCs/>
          <w:lang w:val="en-GB"/>
        </w:rPr>
      </w:pPr>
    </w:p>
    <w:p w:rsidR="00D64DFD" w:rsidRPr="00593F32" w:rsidRDefault="00D64DFD" w:rsidP="00664110">
      <w:pPr>
        <w:rPr>
          <w:rFonts w:ascii="Arial" w:hAnsi="Arial" w:cs="Arial"/>
          <w:b/>
          <w:bCs/>
          <w:lang w:val="en-GB"/>
        </w:rPr>
      </w:pPr>
      <w:r w:rsidRPr="00593F32">
        <w:rPr>
          <w:rFonts w:ascii="Arial" w:hAnsi="Arial" w:cs="Arial"/>
          <w:b/>
          <w:bCs/>
          <w:lang w:val="en-GB"/>
        </w:rPr>
        <w:t>Background</w:t>
      </w:r>
    </w:p>
    <w:p w:rsidR="00664110" w:rsidRPr="00593F32" w:rsidRDefault="00D64DFD" w:rsidP="00D64DFD">
      <w:pPr>
        <w:jc w:val="both"/>
        <w:rPr>
          <w:lang w:val="en-GB"/>
        </w:rPr>
      </w:pPr>
      <w:r w:rsidRPr="00593F32">
        <w:rPr>
          <w:lang w:val="en-GB"/>
        </w:rPr>
        <w:t xml:space="preserve">Every trainee at UCL has a </w:t>
      </w:r>
      <w:r w:rsidR="00664110" w:rsidRPr="00593F32">
        <w:rPr>
          <w:lang w:val="en-GB"/>
        </w:rPr>
        <w:t>D</w:t>
      </w:r>
      <w:r w:rsidRPr="00593F32">
        <w:rPr>
          <w:lang w:val="en-GB"/>
        </w:rPr>
        <w:t xml:space="preserve">evelopmental </w:t>
      </w:r>
      <w:r w:rsidR="00664110" w:rsidRPr="00593F32">
        <w:rPr>
          <w:lang w:val="en-GB"/>
        </w:rPr>
        <w:t>R</w:t>
      </w:r>
      <w:r w:rsidRPr="00593F32">
        <w:rPr>
          <w:lang w:val="en-GB"/>
        </w:rPr>
        <w:t xml:space="preserve">eview with their </w:t>
      </w:r>
      <w:r w:rsidR="00664110" w:rsidRPr="00593F32">
        <w:rPr>
          <w:lang w:val="en-GB"/>
        </w:rPr>
        <w:t>C</w:t>
      </w:r>
      <w:r w:rsidRPr="00593F32">
        <w:rPr>
          <w:lang w:val="en-GB"/>
        </w:rPr>
        <w:t xml:space="preserve">ourse </w:t>
      </w:r>
      <w:r w:rsidR="00664110" w:rsidRPr="00593F32">
        <w:rPr>
          <w:lang w:val="en-GB"/>
        </w:rPr>
        <w:t>T</w:t>
      </w:r>
      <w:r w:rsidRPr="00593F32">
        <w:rPr>
          <w:lang w:val="en-GB"/>
        </w:rPr>
        <w:t>utor</w:t>
      </w:r>
      <w:r w:rsidR="00A62A49">
        <w:rPr>
          <w:lang w:val="en-GB"/>
        </w:rPr>
        <w:t xml:space="preserve"> at the start of the second and third years</w:t>
      </w:r>
      <w:bookmarkStart w:id="0" w:name="_GoBack"/>
      <w:bookmarkEnd w:id="0"/>
      <w:r w:rsidRPr="00593F32">
        <w:rPr>
          <w:lang w:val="en-GB"/>
        </w:rPr>
        <w:t xml:space="preserve">.  </w:t>
      </w:r>
    </w:p>
    <w:p w:rsidR="00664110" w:rsidRPr="00593F32" w:rsidRDefault="00664110" w:rsidP="00D64DFD">
      <w:pPr>
        <w:jc w:val="both"/>
        <w:rPr>
          <w:lang w:val="en-GB"/>
        </w:rPr>
      </w:pPr>
    </w:p>
    <w:p w:rsidR="00D64DFD" w:rsidRPr="00593F32" w:rsidRDefault="00D64DFD" w:rsidP="00D64DFD">
      <w:pPr>
        <w:jc w:val="both"/>
        <w:rPr>
          <w:lang w:val="en-GB"/>
        </w:rPr>
      </w:pPr>
      <w:r w:rsidRPr="00593F32">
        <w:rPr>
          <w:lang w:val="en-GB"/>
        </w:rPr>
        <w:t xml:space="preserve">The </w:t>
      </w:r>
      <w:r w:rsidR="00664110" w:rsidRPr="00593F32">
        <w:rPr>
          <w:lang w:val="en-GB"/>
        </w:rPr>
        <w:t>r</w:t>
      </w:r>
      <w:r w:rsidRPr="00593F32">
        <w:rPr>
          <w:lang w:val="en-GB"/>
        </w:rPr>
        <w:t>eview should be seen as the culmination of other tutor meetings throughout the year.</w:t>
      </w:r>
      <w:r w:rsidR="00664110" w:rsidRPr="00593F32">
        <w:rPr>
          <w:lang w:val="en-GB"/>
        </w:rPr>
        <w:t xml:space="preserve"> It </w:t>
      </w:r>
      <w:r w:rsidRPr="00593F32">
        <w:rPr>
          <w:lang w:val="en-GB"/>
        </w:rPr>
        <w:t xml:space="preserve">is an opportunity for trainee and tutor to </w:t>
      </w:r>
      <w:r w:rsidR="00664110" w:rsidRPr="00593F32">
        <w:rPr>
          <w:lang w:val="en-GB"/>
        </w:rPr>
        <w:t xml:space="preserve">overview progress in academic, clinical, research and professional domains over the previous 12 months, </w:t>
      </w:r>
      <w:r w:rsidRPr="00593F32">
        <w:rPr>
          <w:lang w:val="en-GB"/>
        </w:rPr>
        <w:t>identify</w:t>
      </w:r>
      <w:r w:rsidR="00664110" w:rsidRPr="00593F32">
        <w:rPr>
          <w:lang w:val="en-GB"/>
        </w:rPr>
        <w:t>ing</w:t>
      </w:r>
      <w:r w:rsidRPr="00593F32">
        <w:rPr>
          <w:lang w:val="en-GB"/>
        </w:rPr>
        <w:t xml:space="preserve"> what has gone well and </w:t>
      </w:r>
      <w:r w:rsidR="00664110" w:rsidRPr="00593F32">
        <w:rPr>
          <w:lang w:val="en-GB"/>
        </w:rPr>
        <w:t xml:space="preserve">considering </w:t>
      </w:r>
      <w:r w:rsidRPr="00593F32">
        <w:rPr>
          <w:lang w:val="en-GB"/>
        </w:rPr>
        <w:t>any areas that have been more difficult</w:t>
      </w:r>
      <w:r w:rsidR="00664110" w:rsidRPr="00593F32">
        <w:rPr>
          <w:lang w:val="en-GB"/>
        </w:rPr>
        <w:t xml:space="preserve">. It </w:t>
      </w:r>
      <w:r w:rsidRPr="00593F32">
        <w:rPr>
          <w:lang w:val="en-GB"/>
        </w:rPr>
        <w:t>should aim to identify the opportunities for the forthcoming year</w:t>
      </w:r>
      <w:r w:rsidR="00664110" w:rsidRPr="00593F32">
        <w:rPr>
          <w:lang w:val="en-GB"/>
        </w:rPr>
        <w:t xml:space="preserve">, </w:t>
      </w:r>
      <w:r w:rsidRPr="00593F32">
        <w:rPr>
          <w:lang w:val="en-GB"/>
        </w:rPr>
        <w:t>anticipated challenges</w:t>
      </w:r>
      <w:r w:rsidR="00664110" w:rsidRPr="00593F32">
        <w:rPr>
          <w:lang w:val="en-GB"/>
        </w:rPr>
        <w:t xml:space="preserve"> and how they may be resolved or managed, </w:t>
      </w:r>
      <w:r w:rsidRPr="00593F32">
        <w:rPr>
          <w:lang w:val="en-GB"/>
        </w:rPr>
        <w:t xml:space="preserve">any problems that might </w:t>
      </w:r>
      <w:r w:rsidR="00664110" w:rsidRPr="00593F32">
        <w:rPr>
          <w:lang w:val="en-GB"/>
        </w:rPr>
        <w:t xml:space="preserve">impact on, or </w:t>
      </w:r>
      <w:r w:rsidRPr="00593F32">
        <w:rPr>
          <w:lang w:val="en-GB"/>
        </w:rPr>
        <w:t>interfere with</w:t>
      </w:r>
      <w:r w:rsidR="00664110" w:rsidRPr="00593F32">
        <w:rPr>
          <w:lang w:val="en-GB"/>
        </w:rPr>
        <w:t>,</w:t>
      </w:r>
      <w:r w:rsidRPr="00593F32">
        <w:rPr>
          <w:lang w:val="en-GB"/>
        </w:rPr>
        <w:t xml:space="preserve"> clinical training and </w:t>
      </w:r>
      <w:r w:rsidR="00664110" w:rsidRPr="00593F32">
        <w:rPr>
          <w:lang w:val="en-GB"/>
        </w:rPr>
        <w:t xml:space="preserve">any plans that need to be put in place </w:t>
      </w:r>
      <w:r w:rsidRPr="00593F32">
        <w:rPr>
          <w:lang w:val="en-GB"/>
        </w:rPr>
        <w:t xml:space="preserve">to </w:t>
      </w:r>
      <w:r w:rsidR="00664110" w:rsidRPr="00593F32">
        <w:rPr>
          <w:lang w:val="en-GB"/>
        </w:rPr>
        <w:t>support the trainee</w:t>
      </w:r>
      <w:r w:rsidRPr="00593F32">
        <w:rPr>
          <w:lang w:val="en-GB"/>
        </w:rPr>
        <w:t xml:space="preserve">.  </w:t>
      </w:r>
    </w:p>
    <w:p w:rsidR="00D64DFD" w:rsidRPr="00593F32" w:rsidRDefault="00D64DFD" w:rsidP="00D64DFD">
      <w:pPr>
        <w:jc w:val="both"/>
        <w:rPr>
          <w:lang w:val="en-GB"/>
        </w:rPr>
      </w:pPr>
    </w:p>
    <w:p w:rsidR="00664110" w:rsidRPr="00593F32" w:rsidRDefault="00D64DFD" w:rsidP="00D64DFD">
      <w:pPr>
        <w:jc w:val="both"/>
        <w:rPr>
          <w:lang w:val="en-GB"/>
        </w:rPr>
      </w:pPr>
      <w:r w:rsidRPr="00593F32">
        <w:rPr>
          <w:lang w:val="en-GB"/>
        </w:rPr>
        <w:t xml:space="preserve">The Developmental Review </w:t>
      </w:r>
      <w:r w:rsidR="00664110" w:rsidRPr="00593F32">
        <w:rPr>
          <w:lang w:val="en-GB"/>
        </w:rPr>
        <w:t xml:space="preserve">is </w:t>
      </w:r>
      <w:r w:rsidRPr="00593F32">
        <w:rPr>
          <w:lang w:val="en-GB"/>
        </w:rPr>
        <w:t>also an opportunity for the tutor to give the trainee feedback about their performance</w:t>
      </w:r>
      <w:r w:rsidR="00664110" w:rsidRPr="00593F32">
        <w:rPr>
          <w:lang w:val="en-GB"/>
        </w:rPr>
        <w:t xml:space="preserve"> to date, in relation both to Course expectations and criteria relevant to KSF gateways</w:t>
      </w:r>
      <w:r w:rsidR="00250A46">
        <w:rPr>
          <w:lang w:val="en-GB"/>
        </w:rPr>
        <w:t xml:space="preserve"> (as described below)</w:t>
      </w:r>
      <w:r w:rsidR="00664110" w:rsidRPr="00593F32">
        <w:rPr>
          <w:lang w:val="en-GB"/>
        </w:rPr>
        <w:t>.</w:t>
      </w:r>
    </w:p>
    <w:p w:rsidR="00664110" w:rsidRPr="00593F32" w:rsidRDefault="00664110" w:rsidP="00D64DFD">
      <w:pPr>
        <w:jc w:val="both"/>
        <w:rPr>
          <w:lang w:val="en-GB"/>
        </w:rPr>
      </w:pPr>
    </w:p>
    <w:p w:rsidR="00D64DFD" w:rsidRPr="00593F32" w:rsidRDefault="00664110" w:rsidP="00D64DFD">
      <w:pPr>
        <w:jc w:val="both"/>
        <w:rPr>
          <w:lang w:val="en-GB"/>
        </w:rPr>
      </w:pPr>
      <w:r w:rsidRPr="00593F32">
        <w:rPr>
          <w:lang w:val="en-GB"/>
        </w:rPr>
        <w:t xml:space="preserve">At </w:t>
      </w:r>
      <w:r w:rsidR="00D64DFD" w:rsidRPr="00593F32">
        <w:rPr>
          <w:lang w:val="en-GB"/>
        </w:rPr>
        <w:t xml:space="preserve">the end of the appraisal, the tutor and trainee should specify </w:t>
      </w:r>
      <w:r w:rsidRPr="00593F32">
        <w:rPr>
          <w:lang w:val="en-GB"/>
        </w:rPr>
        <w:t xml:space="preserve">any </w:t>
      </w:r>
      <w:r w:rsidR="00D64DFD" w:rsidRPr="00593F32">
        <w:rPr>
          <w:lang w:val="en-GB"/>
        </w:rPr>
        <w:t>training objectives for the trainee for the next twelve months.</w:t>
      </w:r>
    </w:p>
    <w:p w:rsidR="00D64DFD" w:rsidRPr="00593F32" w:rsidRDefault="00D64DFD" w:rsidP="00D64DFD">
      <w:pPr>
        <w:jc w:val="both"/>
        <w:rPr>
          <w:lang w:val="en-GB"/>
        </w:rPr>
      </w:pPr>
    </w:p>
    <w:p w:rsidR="009C0CAD" w:rsidRPr="00593F32" w:rsidRDefault="009C0CAD" w:rsidP="00D64DFD">
      <w:pPr>
        <w:rPr>
          <w:rFonts w:ascii="Arial" w:hAnsi="Arial" w:cs="Arial"/>
          <w:b/>
        </w:rPr>
      </w:pPr>
      <w:r w:rsidRPr="00593F32">
        <w:rPr>
          <w:rFonts w:ascii="Arial" w:hAnsi="Arial" w:cs="Arial"/>
          <w:b/>
        </w:rPr>
        <w:t>Content</w:t>
      </w:r>
    </w:p>
    <w:p w:rsidR="009C0CAD" w:rsidRPr="00593F32" w:rsidRDefault="009C0CAD" w:rsidP="00D64DFD">
      <w:pPr>
        <w:rPr>
          <w:spacing w:val="-3"/>
        </w:rPr>
      </w:pPr>
      <w:r w:rsidRPr="00593F32">
        <w:rPr>
          <w:spacing w:val="-3"/>
        </w:rPr>
        <w:t xml:space="preserve">The review procedure is congruent with the NHS Knowledge and Skills Framework (KSF) which is the performance management procedure adopted alongside Agenda for Change.  This sets out the competences expected of psychologists at different levels of seniority; those of concern here are those that apply to trainee Clinical Psychologists. These are set out in the Table, grouped in relation to a series of dimensions along with a description of the skills that are expected to be demonstrated.  </w:t>
      </w:r>
    </w:p>
    <w:p w:rsidR="009C0CAD" w:rsidRPr="00593F32" w:rsidRDefault="009C0CAD" w:rsidP="00D64DFD">
      <w:pPr>
        <w:rPr>
          <w:spacing w:val="-3"/>
        </w:rPr>
      </w:pPr>
    </w:p>
    <w:p w:rsidR="009C0CAD" w:rsidRPr="00593F32" w:rsidRDefault="009C0CAD" w:rsidP="00D64DFD">
      <w:pPr>
        <w:rPr>
          <w:spacing w:val="-3"/>
        </w:rPr>
      </w:pPr>
      <w:r w:rsidRPr="00593F32">
        <w:rPr>
          <w:spacing w:val="-3"/>
        </w:rPr>
        <w:t>The formal KSF procedure would require trainees to pass through a ‘gateway’ in order to progress from the first year of training into the next. However, were there to be serious concerns in any area of competence we would follow course examination procedures. So although it is helpful for trainees and course tutors to be aware of the KSF</w:t>
      </w:r>
      <w:r w:rsidR="00354719" w:rsidRPr="00593F32">
        <w:rPr>
          <w:rStyle w:val="FootnoteReference"/>
          <w:spacing w:val="-3"/>
        </w:rPr>
        <w:footnoteReference w:id="1"/>
      </w:r>
      <w:r w:rsidRPr="00593F32">
        <w:rPr>
          <w:spacing w:val="-3"/>
        </w:rPr>
        <w:t>, the process of a developmental review is not governed by KSF procedures.</w:t>
      </w:r>
    </w:p>
    <w:p w:rsidR="009C0CAD" w:rsidRPr="00593F32" w:rsidRDefault="009C0CAD" w:rsidP="00D64DFD">
      <w:pPr>
        <w:rPr>
          <w:spacing w:val="-3"/>
        </w:rPr>
      </w:pPr>
    </w:p>
    <w:p w:rsidR="009822D2" w:rsidRDefault="009822D2">
      <w:pPr>
        <w:spacing w:after="200" w:line="276" w:lineRule="auto"/>
        <w:rPr>
          <w:spacing w:val="-3"/>
        </w:rPr>
      </w:pPr>
      <w:r>
        <w:rPr>
          <w:spacing w:val="-3"/>
        </w:rPr>
        <w:br w:type="page"/>
      </w:r>
    </w:p>
    <w:p w:rsidR="009C0CAD" w:rsidRPr="00593F32" w:rsidRDefault="009C0CAD" w:rsidP="00D64DFD">
      <w:pPr>
        <w:rPr>
          <w:spacing w:val="-3"/>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5774"/>
      </w:tblGrid>
      <w:tr w:rsidR="009C0CAD" w:rsidRPr="00593F32" w:rsidTr="009822D2">
        <w:tc>
          <w:tcPr>
            <w:tcW w:w="3152" w:type="dxa"/>
            <w:tcBorders>
              <w:bottom w:val="single" w:sz="4" w:space="0" w:color="auto"/>
            </w:tcBorders>
            <w:shd w:val="clear" w:color="auto" w:fill="auto"/>
          </w:tcPr>
          <w:p w:rsidR="009C0CAD" w:rsidRPr="009822D2" w:rsidRDefault="009C0CAD" w:rsidP="008433DF">
            <w:pPr>
              <w:rPr>
                <w:rFonts w:ascii="Arial" w:hAnsi="Arial" w:cs="Arial"/>
                <w:b/>
                <w:sz w:val="22"/>
                <w:szCs w:val="22"/>
              </w:rPr>
            </w:pPr>
            <w:r w:rsidRPr="009822D2">
              <w:rPr>
                <w:rFonts w:ascii="Arial" w:hAnsi="Arial" w:cs="Arial"/>
                <w:b/>
                <w:sz w:val="22"/>
                <w:szCs w:val="22"/>
              </w:rPr>
              <w:t>KSF Dimension</w:t>
            </w:r>
          </w:p>
        </w:tc>
        <w:tc>
          <w:tcPr>
            <w:tcW w:w="5774" w:type="dxa"/>
            <w:tcBorders>
              <w:bottom w:val="single" w:sz="4" w:space="0" w:color="auto"/>
            </w:tcBorders>
            <w:shd w:val="clear" w:color="auto" w:fill="auto"/>
          </w:tcPr>
          <w:p w:rsidR="009C0CAD" w:rsidRPr="009822D2" w:rsidRDefault="009C0CAD" w:rsidP="008433DF">
            <w:pPr>
              <w:rPr>
                <w:rFonts w:ascii="Arial" w:hAnsi="Arial" w:cs="Arial"/>
                <w:b/>
                <w:sz w:val="22"/>
                <w:szCs w:val="22"/>
              </w:rPr>
            </w:pPr>
            <w:r w:rsidRPr="009822D2">
              <w:rPr>
                <w:rFonts w:ascii="Arial" w:hAnsi="Arial" w:cs="Arial"/>
                <w:b/>
                <w:sz w:val="22"/>
                <w:szCs w:val="22"/>
              </w:rPr>
              <w:t>Description</w:t>
            </w:r>
          </w:p>
        </w:tc>
      </w:tr>
      <w:tr w:rsidR="009C0CAD" w:rsidRPr="00593F32" w:rsidTr="009822D2">
        <w:tc>
          <w:tcPr>
            <w:tcW w:w="3152" w:type="dxa"/>
            <w:shd w:val="clear" w:color="auto" w:fill="auto"/>
          </w:tcPr>
          <w:p w:rsidR="009C0CAD" w:rsidRPr="00593F32" w:rsidRDefault="009C0CAD" w:rsidP="008433DF">
            <w:r w:rsidRPr="00593F32">
              <w:t>Communication</w:t>
            </w:r>
          </w:p>
        </w:tc>
        <w:tc>
          <w:tcPr>
            <w:tcW w:w="5774" w:type="dxa"/>
            <w:shd w:val="clear" w:color="auto" w:fill="auto"/>
          </w:tcPr>
          <w:p w:rsidR="009C0CAD" w:rsidRPr="00593F32" w:rsidRDefault="00593F32" w:rsidP="00593F32">
            <w:r w:rsidRPr="00593F32">
              <w:t>Able to d</w:t>
            </w:r>
            <w:r w:rsidR="009C0CAD" w:rsidRPr="00593F32">
              <w:t>evelop and maintain communication with people about difficult matters and/or in difficult situations</w:t>
            </w:r>
          </w:p>
        </w:tc>
      </w:tr>
      <w:tr w:rsidR="009C0CAD" w:rsidRPr="00593F32" w:rsidTr="009822D2">
        <w:tc>
          <w:tcPr>
            <w:tcW w:w="3152" w:type="dxa"/>
            <w:shd w:val="clear" w:color="auto" w:fill="auto"/>
          </w:tcPr>
          <w:p w:rsidR="009C0CAD" w:rsidRPr="00593F32" w:rsidRDefault="009C0CAD" w:rsidP="008433DF">
            <w:r w:rsidRPr="00593F32">
              <w:t>Personal and people development</w:t>
            </w:r>
          </w:p>
        </w:tc>
        <w:tc>
          <w:tcPr>
            <w:tcW w:w="5774" w:type="dxa"/>
            <w:shd w:val="clear" w:color="auto" w:fill="auto"/>
          </w:tcPr>
          <w:p w:rsidR="009C0CAD" w:rsidRPr="00593F32" w:rsidRDefault="00593F32" w:rsidP="00593F32">
            <w:r w:rsidRPr="00593F32">
              <w:t>Able to d</w:t>
            </w:r>
            <w:r w:rsidR="009C0CAD" w:rsidRPr="00593F32">
              <w:t>evelop own skills and knowledge and provide info</w:t>
            </w:r>
            <w:r w:rsidRPr="00593F32">
              <w:t>rmation</w:t>
            </w:r>
            <w:r w:rsidR="009C0CAD" w:rsidRPr="00593F32">
              <w:t xml:space="preserve"> to others to help their development</w:t>
            </w:r>
          </w:p>
        </w:tc>
      </w:tr>
      <w:tr w:rsidR="009C0CAD" w:rsidRPr="00593F32" w:rsidTr="009822D2">
        <w:tc>
          <w:tcPr>
            <w:tcW w:w="3152" w:type="dxa"/>
            <w:shd w:val="clear" w:color="auto" w:fill="auto"/>
          </w:tcPr>
          <w:p w:rsidR="009C0CAD" w:rsidRPr="00593F32" w:rsidRDefault="009C0CAD" w:rsidP="008433DF">
            <w:r w:rsidRPr="00593F32">
              <w:t>Health, safety and security</w:t>
            </w:r>
          </w:p>
        </w:tc>
        <w:tc>
          <w:tcPr>
            <w:tcW w:w="5774" w:type="dxa"/>
            <w:shd w:val="clear" w:color="auto" w:fill="auto"/>
          </w:tcPr>
          <w:p w:rsidR="009C0CAD" w:rsidRPr="00593F32" w:rsidRDefault="00593F32" w:rsidP="00593F32">
            <w:r w:rsidRPr="00593F32">
              <w:t>Able to m</w:t>
            </w:r>
            <w:r w:rsidR="009C0CAD" w:rsidRPr="00593F32">
              <w:t xml:space="preserve">onitor and maintain </w:t>
            </w:r>
            <w:r w:rsidRPr="00593F32">
              <w:t xml:space="preserve">the </w:t>
            </w:r>
            <w:r w:rsidR="009C0CAD" w:rsidRPr="00593F32">
              <w:t>health, safety and security of self and others</w:t>
            </w:r>
          </w:p>
        </w:tc>
      </w:tr>
      <w:tr w:rsidR="009C0CAD" w:rsidRPr="00593F32" w:rsidTr="009822D2">
        <w:tc>
          <w:tcPr>
            <w:tcW w:w="3152" w:type="dxa"/>
            <w:shd w:val="clear" w:color="auto" w:fill="auto"/>
          </w:tcPr>
          <w:p w:rsidR="009C0CAD" w:rsidRPr="00593F32" w:rsidRDefault="009C0CAD" w:rsidP="008433DF">
            <w:r w:rsidRPr="00593F32">
              <w:t>Service development</w:t>
            </w:r>
          </w:p>
        </w:tc>
        <w:tc>
          <w:tcPr>
            <w:tcW w:w="5774" w:type="dxa"/>
            <w:shd w:val="clear" w:color="auto" w:fill="auto"/>
          </w:tcPr>
          <w:p w:rsidR="009C0CAD" w:rsidRPr="00593F32" w:rsidRDefault="00593F32" w:rsidP="00593F32">
            <w:r w:rsidRPr="00593F32">
              <w:t>Able to m</w:t>
            </w:r>
            <w:r w:rsidR="009C0CAD" w:rsidRPr="00593F32">
              <w:t xml:space="preserve">ake changes in own practice and </w:t>
            </w:r>
            <w:r w:rsidRPr="00593F32">
              <w:t xml:space="preserve">to </w:t>
            </w:r>
            <w:r w:rsidR="009C0CAD" w:rsidRPr="00593F32">
              <w:t>offer suggestions for improving services</w:t>
            </w:r>
          </w:p>
        </w:tc>
      </w:tr>
      <w:tr w:rsidR="009C0CAD" w:rsidRPr="00593F32" w:rsidTr="009822D2">
        <w:tc>
          <w:tcPr>
            <w:tcW w:w="3152" w:type="dxa"/>
            <w:shd w:val="clear" w:color="auto" w:fill="auto"/>
          </w:tcPr>
          <w:p w:rsidR="009C0CAD" w:rsidRPr="00593F32" w:rsidRDefault="009C0CAD" w:rsidP="008433DF">
            <w:r w:rsidRPr="00593F32">
              <w:t>Quality</w:t>
            </w:r>
          </w:p>
        </w:tc>
        <w:tc>
          <w:tcPr>
            <w:tcW w:w="5774" w:type="dxa"/>
            <w:shd w:val="clear" w:color="auto" w:fill="auto"/>
          </w:tcPr>
          <w:p w:rsidR="009C0CAD" w:rsidRPr="00593F32" w:rsidRDefault="00593F32" w:rsidP="00593F32">
            <w:r w:rsidRPr="00593F32">
              <w:t>Able to m</w:t>
            </w:r>
            <w:r w:rsidR="009C0CAD" w:rsidRPr="00593F32">
              <w:t>aintain quality in own work and encourage others to do so</w:t>
            </w:r>
          </w:p>
        </w:tc>
      </w:tr>
      <w:tr w:rsidR="009C0CAD" w:rsidRPr="00593F32" w:rsidTr="009822D2">
        <w:tc>
          <w:tcPr>
            <w:tcW w:w="3152" w:type="dxa"/>
            <w:shd w:val="clear" w:color="auto" w:fill="auto"/>
          </w:tcPr>
          <w:p w:rsidR="009C0CAD" w:rsidRPr="00593F32" w:rsidRDefault="009C0CAD" w:rsidP="008433DF">
            <w:r w:rsidRPr="00593F32">
              <w:t>Equality and diversity</w:t>
            </w:r>
          </w:p>
        </w:tc>
        <w:tc>
          <w:tcPr>
            <w:tcW w:w="5774" w:type="dxa"/>
            <w:shd w:val="clear" w:color="auto" w:fill="auto"/>
          </w:tcPr>
          <w:p w:rsidR="009C0CAD" w:rsidRPr="00593F32" w:rsidRDefault="00593F32" w:rsidP="00593F32">
            <w:r w:rsidRPr="00593F32">
              <w:t>Able to s</w:t>
            </w:r>
            <w:r w:rsidR="009C0CAD" w:rsidRPr="00593F32">
              <w:t>upport equality and value diversity</w:t>
            </w:r>
          </w:p>
        </w:tc>
      </w:tr>
      <w:tr w:rsidR="009C0CAD" w:rsidRPr="00593F32" w:rsidTr="009822D2">
        <w:tc>
          <w:tcPr>
            <w:tcW w:w="3152" w:type="dxa"/>
            <w:shd w:val="clear" w:color="auto" w:fill="auto"/>
          </w:tcPr>
          <w:p w:rsidR="009C0CAD" w:rsidRPr="00593F32" w:rsidRDefault="009C0CAD" w:rsidP="008433DF">
            <w:r w:rsidRPr="00593F32">
              <w:t>Promotion of health wellbeing and prevention of adverse effects on health and wellbeing</w:t>
            </w:r>
          </w:p>
        </w:tc>
        <w:tc>
          <w:tcPr>
            <w:tcW w:w="5774" w:type="dxa"/>
            <w:shd w:val="clear" w:color="auto" w:fill="auto"/>
          </w:tcPr>
          <w:p w:rsidR="009C0CAD" w:rsidRPr="00593F32" w:rsidRDefault="00593F32" w:rsidP="00593F32">
            <w:r w:rsidRPr="00593F32">
              <w:t>Able to p</w:t>
            </w:r>
            <w:r w:rsidR="009C0CAD" w:rsidRPr="00593F32">
              <w:t>lan, develop and implement approaches to promote health and wellbeing and prevent adverse effects on health and wellbeing</w:t>
            </w:r>
          </w:p>
        </w:tc>
      </w:tr>
      <w:tr w:rsidR="009C0CAD" w:rsidRPr="00593F32" w:rsidTr="009822D2">
        <w:tc>
          <w:tcPr>
            <w:tcW w:w="3152" w:type="dxa"/>
            <w:shd w:val="clear" w:color="auto" w:fill="auto"/>
          </w:tcPr>
          <w:p w:rsidR="009C0CAD" w:rsidRPr="00593F32" w:rsidRDefault="009C0CAD" w:rsidP="008433DF">
            <w:r w:rsidRPr="00593F32">
              <w:t>Assessment and care planning to meet health and wellbeing needs</w:t>
            </w:r>
          </w:p>
        </w:tc>
        <w:tc>
          <w:tcPr>
            <w:tcW w:w="5774" w:type="dxa"/>
            <w:shd w:val="clear" w:color="auto" w:fill="auto"/>
          </w:tcPr>
          <w:p w:rsidR="009C0CAD" w:rsidRPr="00593F32" w:rsidRDefault="00593F32" w:rsidP="00593F32">
            <w:r w:rsidRPr="00593F32">
              <w:t>Able to as</w:t>
            </w:r>
            <w:r w:rsidR="009C0CAD" w:rsidRPr="00593F32">
              <w:t>sess health and wellbeing needs and develop, monitor and review care plans to meet specific needs</w:t>
            </w:r>
          </w:p>
        </w:tc>
      </w:tr>
      <w:tr w:rsidR="009C0CAD" w:rsidRPr="00593F32" w:rsidTr="009822D2">
        <w:tc>
          <w:tcPr>
            <w:tcW w:w="3152" w:type="dxa"/>
            <w:shd w:val="clear" w:color="auto" w:fill="auto"/>
          </w:tcPr>
          <w:p w:rsidR="009C0CAD" w:rsidRPr="00593F32" w:rsidRDefault="009C0CAD" w:rsidP="008433DF">
            <w:r w:rsidRPr="00593F32">
              <w:t>Protection of health and wellbeing</w:t>
            </w:r>
          </w:p>
        </w:tc>
        <w:tc>
          <w:tcPr>
            <w:tcW w:w="5774" w:type="dxa"/>
            <w:shd w:val="clear" w:color="auto" w:fill="auto"/>
          </w:tcPr>
          <w:p w:rsidR="009C0CAD" w:rsidRPr="00593F32" w:rsidRDefault="00593F32" w:rsidP="008433DF">
            <w:r w:rsidRPr="00593F32">
              <w:t>Able to c</w:t>
            </w:r>
            <w:r w:rsidR="009C0CAD" w:rsidRPr="00593F32">
              <w:t>ontribute to protecting people at risk</w:t>
            </w:r>
          </w:p>
          <w:p w:rsidR="009C0CAD" w:rsidRPr="00593F32" w:rsidRDefault="009C0CAD" w:rsidP="008433DF"/>
        </w:tc>
      </w:tr>
      <w:tr w:rsidR="009C0CAD" w:rsidRPr="00593F32" w:rsidTr="009822D2">
        <w:tc>
          <w:tcPr>
            <w:tcW w:w="3152" w:type="dxa"/>
            <w:shd w:val="clear" w:color="auto" w:fill="auto"/>
          </w:tcPr>
          <w:p w:rsidR="009C0CAD" w:rsidRPr="00593F32" w:rsidRDefault="009C0CAD" w:rsidP="008433DF">
            <w:r w:rsidRPr="00593F32">
              <w:t>Assessment and treatment planning</w:t>
            </w:r>
          </w:p>
        </w:tc>
        <w:tc>
          <w:tcPr>
            <w:tcW w:w="5774" w:type="dxa"/>
            <w:shd w:val="clear" w:color="auto" w:fill="auto"/>
          </w:tcPr>
          <w:p w:rsidR="009C0CAD" w:rsidRPr="00593F32" w:rsidRDefault="00593F32" w:rsidP="00593F32">
            <w:r w:rsidRPr="00593F32">
              <w:t>Able to ass</w:t>
            </w:r>
            <w:r w:rsidR="009C0CAD" w:rsidRPr="00593F32">
              <w:t>ess physiological and psychological functioning and develop, monitor and review related treatment plans</w:t>
            </w:r>
          </w:p>
        </w:tc>
      </w:tr>
      <w:tr w:rsidR="009C0CAD" w:rsidRPr="00593F32" w:rsidTr="009822D2">
        <w:tc>
          <w:tcPr>
            <w:tcW w:w="3152" w:type="dxa"/>
            <w:shd w:val="clear" w:color="auto" w:fill="auto"/>
          </w:tcPr>
          <w:p w:rsidR="009C0CAD" w:rsidRPr="00593F32" w:rsidRDefault="009C0CAD" w:rsidP="008433DF">
            <w:r w:rsidRPr="00593F32">
              <w:t>Interventions and treatment</w:t>
            </w:r>
          </w:p>
        </w:tc>
        <w:tc>
          <w:tcPr>
            <w:tcW w:w="5774" w:type="dxa"/>
            <w:shd w:val="clear" w:color="auto" w:fill="auto"/>
          </w:tcPr>
          <w:p w:rsidR="009C0CAD" w:rsidRPr="00593F32" w:rsidRDefault="00593F32" w:rsidP="00593F32">
            <w:r w:rsidRPr="00593F32">
              <w:t>Able to p</w:t>
            </w:r>
            <w:r w:rsidR="009C0CAD" w:rsidRPr="00593F32">
              <w:t>lan, deliver and evaluate interventions and/or treatments</w:t>
            </w:r>
          </w:p>
        </w:tc>
      </w:tr>
      <w:tr w:rsidR="009C0CAD" w:rsidRPr="00593F32" w:rsidTr="009822D2">
        <w:tc>
          <w:tcPr>
            <w:tcW w:w="3152" w:type="dxa"/>
            <w:shd w:val="clear" w:color="auto" w:fill="auto"/>
          </w:tcPr>
          <w:p w:rsidR="009C0CAD" w:rsidRPr="00593F32" w:rsidRDefault="009C0CAD" w:rsidP="008433DF">
            <w:r w:rsidRPr="00593F32">
              <w:t>Information collection and analysis</w:t>
            </w:r>
          </w:p>
        </w:tc>
        <w:tc>
          <w:tcPr>
            <w:tcW w:w="5774" w:type="dxa"/>
            <w:shd w:val="clear" w:color="auto" w:fill="auto"/>
          </w:tcPr>
          <w:p w:rsidR="009C0CAD" w:rsidRPr="00593F32" w:rsidRDefault="00593F32" w:rsidP="00593F32">
            <w:r w:rsidRPr="00593F32">
              <w:t>Able to g</w:t>
            </w:r>
            <w:r w:rsidR="009C0CAD" w:rsidRPr="00593F32">
              <w:t>ather, analyse, interpret and present extensive and/or complex data and information</w:t>
            </w:r>
          </w:p>
        </w:tc>
      </w:tr>
      <w:tr w:rsidR="009C0CAD" w:rsidRPr="00593F32" w:rsidTr="009822D2">
        <w:tc>
          <w:tcPr>
            <w:tcW w:w="3152" w:type="dxa"/>
            <w:shd w:val="clear" w:color="auto" w:fill="auto"/>
          </w:tcPr>
          <w:p w:rsidR="009C0CAD" w:rsidRPr="00593F32" w:rsidRDefault="009C0CAD" w:rsidP="008433DF">
            <w:r w:rsidRPr="00593F32">
              <w:t>Learning and development</w:t>
            </w:r>
          </w:p>
        </w:tc>
        <w:tc>
          <w:tcPr>
            <w:tcW w:w="5774" w:type="dxa"/>
            <w:shd w:val="clear" w:color="auto" w:fill="auto"/>
          </w:tcPr>
          <w:p w:rsidR="009C0CAD" w:rsidRPr="00593F32" w:rsidRDefault="00593F32" w:rsidP="00593F32">
            <w:r w:rsidRPr="00593F32">
              <w:t>Able to e</w:t>
            </w:r>
            <w:r w:rsidR="009C0CAD" w:rsidRPr="00593F32">
              <w:t>nable people to learn and develop</w:t>
            </w:r>
          </w:p>
        </w:tc>
      </w:tr>
      <w:tr w:rsidR="009C0CAD" w:rsidRPr="00593F32" w:rsidTr="009822D2">
        <w:tc>
          <w:tcPr>
            <w:tcW w:w="3152" w:type="dxa"/>
            <w:shd w:val="clear" w:color="auto" w:fill="auto"/>
          </w:tcPr>
          <w:p w:rsidR="009C0CAD" w:rsidRPr="00593F32" w:rsidRDefault="009C0CAD" w:rsidP="008433DF">
            <w:r w:rsidRPr="00593F32">
              <w:t>Development and innovation</w:t>
            </w:r>
          </w:p>
        </w:tc>
        <w:tc>
          <w:tcPr>
            <w:tcW w:w="5774" w:type="dxa"/>
            <w:shd w:val="clear" w:color="auto" w:fill="auto"/>
          </w:tcPr>
          <w:p w:rsidR="009C0CAD" w:rsidRPr="00593F32" w:rsidRDefault="00593F32" w:rsidP="00593F32">
            <w:r w:rsidRPr="00593F32">
              <w:t>Able to c</w:t>
            </w:r>
            <w:r w:rsidR="009C0CAD" w:rsidRPr="00593F32">
              <w:t>ontribute to developing, testing and reviewing new concepts, models, methods, practices, produces and equipment</w:t>
            </w:r>
          </w:p>
        </w:tc>
      </w:tr>
    </w:tbl>
    <w:p w:rsidR="009C0CAD" w:rsidRPr="00593F32" w:rsidRDefault="009C0CAD" w:rsidP="00D64DFD">
      <w:pPr>
        <w:rPr>
          <w:spacing w:val="-3"/>
        </w:rPr>
      </w:pPr>
    </w:p>
    <w:p w:rsidR="00593F32" w:rsidRPr="00593F32" w:rsidRDefault="00593F32" w:rsidP="00D64DFD">
      <w:pPr>
        <w:rPr>
          <w:spacing w:val="-3"/>
        </w:rPr>
      </w:pPr>
      <w:r w:rsidRPr="00593F32">
        <w:rPr>
          <w:spacing w:val="-3"/>
        </w:rPr>
        <w:t>I</w:t>
      </w:r>
      <w:r w:rsidR="009822D2">
        <w:rPr>
          <w:spacing w:val="-3"/>
        </w:rPr>
        <w:t>n</w:t>
      </w:r>
      <w:r w:rsidRPr="00593F32">
        <w:rPr>
          <w:spacing w:val="-3"/>
        </w:rPr>
        <w:t xml:space="preserve"> practice these dimensions and competences overlap, and so the Developmental Review form does not set each of them out separately. However they are a useful prompt to thinking about the specific competences that trainees should be acquiring. </w:t>
      </w:r>
    </w:p>
    <w:p w:rsidR="00593F32" w:rsidRPr="00593F32" w:rsidRDefault="00593F32" w:rsidP="00D64DFD">
      <w:pPr>
        <w:rPr>
          <w:spacing w:val="-3"/>
        </w:rPr>
      </w:pPr>
    </w:p>
    <w:p w:rsidR="00593F32" w:rsidRPr="00593F32" w:rsidRDefault="00593F32" w:rsidP="00D64DFD">
      <w:pPr>
        <w:rPr>
          <w:spacing w:val="-3"/>
        </w:rPr>
      </w:pPr>
    </w:p>
    <w:p w:rsidR="00593F32" w:rsidRPr="00593F32" w:rsidRDefault="00593F32" w:rsidP="00593F32">
      <w:pPr>
        <w:jc w:val="both"/>
        <w:rPr>
          <w:rFonts w:ascii="Arial" w:hAnsi="Arial" w:cs="Arial"/>
          <w:b/>
          <w:bCs/>
          <w:lang w:val="en-GB"/>
        </w:rPr>
      </w:pPr>
      <w:r w:rsidRPr="00593F32">
        <w:rPr>
          <w:rFonts w:ascii="Arial" w:hAnsi="Arial" w:cs="Arial"/>
          <w:b/>
          <w:bCs/>
          <w:lang w:val="en-GB"/>
        </w:rPr>
        <w:t>Process</w:t>
      </w:r>
    </w:p>
    <w:p w:rsidR="00593F32" w:rsidRPr="00593F32" w:rsidRDefault="00593F32" w:rsidP="00593F32">
      <w:pPr>
        <w:jc w:val="both"/>
        <w:rPr>
          <w:lang w:val="en-GB"/>
        </w:rPr>
      </w:pPr>
      <w:r w:rsidRPr="00593F32">
        <w:rPr>
          <w:lang w:val="en-GB"/>
        </w:rPr>
        <w:t xml:space="preserve">The meeting should take place face-to-face and one-to-one, </w:t>
      </w:r>
      <w:r w:rsidR="009822D2">
        <w:rPr>
          <w:lang w:val="en-GB"/>
        </w:rPr>
        <w:t xml:space="preserve">though there may be </w:t>
      </w:r>
      <w:r w:rsidRPr="00593F32">
        <w:rPr>
          <w:lang w:val="en-GB"/>
        </w:rPr>
        <w:t xml:space="preserve">instances where the line manager may also need to be present.  </w:t>
      </w:r>
      <w:r w:rsidR="009822D2">
        <w:rPr>
          <w:lang w:val="en-GB"/>
        </w:rPr>
        <w:t>B</w:t>
      </w:r>
      <w:r w:rsidR="009822D2" w:rsidRPr="00593F32">
        <w:rPr>
          <w:lang w:val="en-GB"/>
        </w:rPr>
        <w:t>oth tutor and trainee should make notes in preparation for the meeting</w:t>
      </w:r>
      <w:r w:rsidR="009822D2">
        <w:rPr>
          <w:lang w:val="en-GB"/>
        </w:rPr>
        <w:t>, but t</w:t>
      </w:r>
      <w:r w:rsidRPr="00593F32">
        <w:rPr>
          <w:lang w:val="en-GB"/>
        </w:rPr>
        <w:t xml:space="preserve">he focus of the meeting is on active discussion.  </w:t>
      </w:r>
    </w:p>
    <w:p w:rsidR="00593F32" w:rsidRPr="00593F32" w:rsidRDefault="00593F32" w:rsidP="00593F32">
      <w:pPr>
        <w:jc w:val="both"/>
        <w:rPr>
          <w:lang w:val="en-GB"/>
        </w:rPr>
      </w:pPr>
    </w:p>
    <w:p w:rsidR="00593F32" w:rsidRPr="00593F32" w:rsidRDefault="00593F32" w:rsidP="00593F32">
      <w:pPr>
        <w:jc w:val="both"/>
        <w:rPr>
          <w:lang w:val="en-GB"/>
        </w:rPr>
      </w:pPr>
      <w:r w:rsidRPr="00593F32">
        <w:rPr>
          <w:lang w:val="en-GB"/>
        </w:rPr>
        <w:t xml:space="preserve">A personal development plan should be completed jointly by the tutor and trainee, a copy retained by both parties, and one copy stored in the trainee’s college file. </w:t>
      </w:r>
    </w:p>
    <w:p w:rsidR="009C0CAD" w:rsidRPr="00593F32" w:rsidRDefault="009C0CAD" w:rsidP="00D64DFD">
      <w:pPr>
        <w:rPr>
          <w:b/>
        </w:rPr>
      </w:pPr>
    </w:p>
    <w:sectPr w:rsidR="009C0CAD" w:rsidRPr="00593F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719" w:rsidRDefault="00354719" w:rsidP="00354719">
      <w:r>
        <w:separator/>
      </w:r>
    </w:p>
  </w:endnote>
  <w:endnote w:type="continuationSeparator" w:id="0">
    <w:p w:rsidR="00354719" w:rsidRDefault="00354719" w:rsidP="0035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719" w:rsidRDefault="00354719" w:rsidP="00354719">
      <w:r>
        <w:separator/>
      </w:r>
    </w:p>
  </w:footnote>
  <w:footnote w:type="continuationSeparator" w:id="0">
    <w:p w:rsidR="00354719" w:rsidRDefault="00354719" w:rsidP="00354719">
      <w:r>
        <w:continuationSeparator/>
      </w:r>
    </w:p>
  </w:footnote>
  <w:footnote w:id="1">
    <w:p w:rsidR="00354719" w:rsidRPr="00354719" w:rsidRDefault="00354719">
      <w:pPr>
        <w:pStyle w:val="FootnoteText"/>
        <w:rPr>
          <w:lang w:val="en-GB"/>
        </w:rPr>
      </w:pPr>
      <w:r>
        <w:rPr>
          <w:rStyle w:val="FootnoteReference"/>
        </w:rPr>
        <w:footnoteRef/>
      </w:r>
      <w:r>
        <w:t xml:space="preserve"> </w:t>
      </w:r>
      <w:r w:rsidRPr="00354719">
        <w:t>http://www.bps.org.uk/system/files/documents/pact_knowledge_and_skills_framework.pdf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FD"/>
    <w:rsid w:val="00227D73"/>
    <w:rsid w:val="00250A46"/>
    <w:rsid w:val="00354719"/>
    <w:rsid w:val="00593F32"/>
    <w:rsid w:val="00664110"/>
    <w:rsid w:val="007F0C83"/>
    <w:rsid w:val="009822D2"/>
    <w:rsid w:val="009865F4"/>
    <w:rsid w:val="009C0CAD"/>
    <w:rsid w:val="00A62A49"/>
    <w:rsid w:val="00D6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2186B-719B-4346-80BE-4435D616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D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719"/>
    <w:rPr>
      <w:sz w:val="20"/>
      <w:szCs w:val="20"/>
    </w:rPr>
  </w:style>
  <w:style w:type="character" w:customStyle="1" w:styleId="FootnoteTextChar">
    <w:name w:val="Footnote Text Char"/>
    <w:basedOn w:val="DefaultParagraphFont"/>
    <w:link w:val="FootnoteText"/>
    <w:uiPriority w:val="99"/>
    <w:semiHidden/>
    <w:rsid w:val="0035471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54719"/>
    <w:rPr>
      <w:vertAlign w:val="superscript"/>
    </w:rPr>
  </w:style>
  <w:style w:type="paragraph" w:styleId="BalloonText">
    <w:name w:val="Balloon Text"/>
    <w:basedOn w:val="Normal"/>
    <w:link w:val="BalloonTextChar"/>
    <w:uiPriority w:val="99"/>
    <w:semiHidden/>
    <w:unhideWhenUsed/>
    <w:rsid w:val="009822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2D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AAB16-34E1-4BCB-ADD8-1E7D33F9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PaLS</dc:creator>
  <cp:lastModifiedBy>Tony Roth</cp:lastModifiedBy>
  <cp:revision>6</cp:revision>
  <cp:lastPrinted>2014-06-16T13:27:00Z</cp:lastPrinted>
  <dcterms:created xsi:type="dcterms:W3CDTF">2014-06-16T12:55:00Z</dcterms:created>
  <dcterms:modified xsi:type="dcterms:W3CDTF">2014-07-24T10:12:00Z</dcterms:modified>
</cp:coreProperties>
</file>