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B1" w:rsidRDefault="00756FB1" w:rsidP="00D627C3">
      <w:pPr>
        <w:tabs>
          <w:tab w:val="right" w:pos="10466"/>
        </w:tabs>
        <w:spacing w:after="0" w:line="240" w:lineRule="auto"/>
        <w:jc w:val="center"/>
        <w:rPr>
          <w:b/>
          <w:sz w:val="24"/>
          <w:szCs w:val="24"/>
        </w:rPr>
      </w:pPr>
      <w:r w:rsidRPr="00756FB1">
        <w:rPr>
          <w:b/>
          <w:noProof/>
          <w:sz w:val="24"/>
          <w:szCs w:val="24"/>
          <w:lang w:eastAsia="en-GB"/>
        </w:rPr>
        <w:drawing>
          <wp:inline distT="0" distB="0" distL="0" distR="0" wp14:anchorId="7B11EE52" wp14:editId="79F0B63F">
            <wp:extent cx="1685925" cy="609600"/>
            <wp:effectExtent l="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177" cy="611499"/>
                    </a:xfrm>
                    <a:prstGeom prst="rect">
                      <a:avLst/>
                    </a:prstGeom>
                    <a:noFill/>
                    <a:ln>
                      <a:noFill/>
                    </a:ln>
                    <a:extLst/>
                  </pic:spPr>
                </pic:pic>
              </a:graphicData>
            </a:graphic>
          </wp:inline>
        </w:drawing>
      </w:r>
    </w:p>
    <w:p w:rsidR="00D46696" w:rsidRDefault="00D46696" w:rsidP="00F87E64">
      <w:pPr>
        <w:tabs>
          <w:tab w:val="right" w:pos="10466"/>
        </w:tabs>
        <w:spacing w:after="0" w:line="240" w:lineRule="auto"/>
        <w:jc w:val="center"/>
        <w:rPr>
          <w:b/>
          <w:sz w:val="28"/>
          <w:szCs w:val="28"/>
        </w:rPr>
      </w:pPr>
    </w:p>
    <w:p w:rsidR="003A6A3F" w:rsidRPr="00F87E64" w:rsidRDefault="00B12591" w:rsidP="00F87E64">
      <w:pPr>
        <w:tabs>
          <w:tab w:val="right" w:pos="10466"/>
        </w:tabs>
        <w:spacing w:after="0" w:line="240" w:lineRule="auto"/>
        <w:jc w:val="center"/>
        <w:rPr>
          <w:b/>
          <w:sz w:val="28"/>
          <w:szCs w:val="28"/>
        </w:rPr>
      </w:pPr>
      <w:r>
        <w:rPr>
          <w:b/>
          <w:sz w:val="28"/>
          <w:szCs w:val="28"/>
        </w:rPr>
        <w:t xml:space="preserve">UCL </w:t>
      </w:r>
      <w:r w:rsidR="003A6A3F" w:rsidRPr="00F87E64">
        <w:rPr>
          <w:b/>
          <w:sz w:val="28"/>
          <w:szCs w:val="28"/>
        </w:rPr>
        <w:t>CBT</w:t>
      </w:r>
      <w:r w:rsidR="00D627C3" w:rsidRPr="00F87E64">
        <w:rPr>
          <w:b/>
          <w:sz w:val="28"/>
          <w:szCs w:val="28"/>
        </w:rPr>
        <w:t xml:space="preserve"> competence </w:t>
      </w:r>
      <w:r w:rsidR="003A6A3F" w:rsidRPr="00F87E64">
        <w:rPr>
          <w:b/>
          <w:sz w:val="28"/>
          <w:szCs w:val="28"/>
        </w:rPr>
        <w:t>rating scale</w:t>
      </w:r>
    </w:p>
    <w:p w:rsidR="00952036" w:rsidRPr="00952036" w:rsidRDefault="00952036" w:rsidP="003A6A3F">
      <w:pPr>
        <w:tabs>
          <w:tab w:val="right" w:pos="10466"/>
        </w:tabs>
        <w:spacing w:after="0" w:line="240" w:lineRule="auto"/>
        <w:jc w:val="both"/>
        <w:rPr>
          <w:b/>
          <w:sz w:val="24"/>
          <w:szCs w:val="24"/>
        </w:rPr>
      </w:pPr>
      <w:r w:rsidRPr="00952036">
        <w:rPr>
          <w:b/>
          <w:sz w:val="24"/>
          <w:szCs w:val="24"/>
        </w:rPr>
        <w:t xml:space="preserve">Background </w:t>
      </w:r>
    </w:p>
    <w:p w:rsidR="00AD7133" w:rsidRPr="0018655B" w:rsidRDefault="00D627C3" w:rsidP="003A6A3F">
      <w:pPr>
        <w:tabs>
          <w:tab w:val="right" w:pos="10466"/>
        </w:tabs>
        <w:spacing w:after="0" w:line="240" w:lineRule="auto"/>
        <w:jc w:val="both"/>
      </w:pPr>
      <w:r w:rsidRPr="0018655B">
        <w:t xml:space="preserve">This scale </w:t>
      </w:r>
      <w:r w:rsidR="00F463C1" w:rsidRPr="0018655B">
        <w:t xml:space="preserve">is based on the UCL CBT competence framework (accessed at www.ucl.ac.uk/CORE/), and focuses on </w:t>
      </w:r>
      <w:r w:rsidR="007F6A4B" w:rsidRPr="0018655B">
        <w:t xml:space="preserve">the </w:t>
      </w:r>
      <w:r w:rsidRPr="0018655B">
        <w:t xml:space="preserve">basic and specific competences </w:t>
      </w:r>
      <w:r w:rsidR="007F6A4B" w:rsidRPr="0018655B">
        <w:t xml:space="preserve">included in </w:t>
      </w:r>
      <w:r w:rsidRPr="0018655B">
        <w:t>th</w:t>
      </w:r>
      <w:r w:rsidR="00F463C1" w:rsidRPr="0018655B">
        <w:t xml:space="preserve">is </w:t>
      </w:r>
      <w:r w:rsidRPr="0018655B">
        <w:t>framework. Successful deployment of these skills assumes that the therapist is</w:t>
      </w:r>
      <w:r w:rsidR="00AD7133" w:rsidRPr="0018655B">
        <w:t xml:space="preserve"> able to demonstrate a range of core</w:t>
      </w:r>
      <w:r w:rsidR="00F463C1" w:rsidRPr="0018655B">
        <w:t xml:space="preserve"> and generic </w:t>
      </w:r>
      <w:r w:rsidR="00AD7133" w:rsidRPr="0018655B">
        <w:t>therapeutic and professional skills</w:t>
      </w:r>
      <w:r w:rsidR="003E358F" w:rsidRPr="0018655B">
        <w:t xml:space="preserve"> that</w:t>
      </w:r>
      <w:r w:rsidR="00AD7133" w:rsidRPr="0018655B">
        <w:t xml:space="preserve"> establish a safe and containing professional and relational cont</w:t>
      </w:r>
      <w:r w:rsidR="003E358F" w:rsidRPr="0018655B">
        <w:t>ext. A separate scale is available to evaluate these skills</w:t>
      </w:r>
      <w:r w:rsidR="00F463C1" w:rsidRPr="0018655B">
        <w:t>, and it is important to bear in mind that a</w:t>
      </w:r>
      <w:r w:rsidR="003E358F" w:rsidRPr="0018655B">
        <w:t xml:space="preserve"> low score on this scale makes it unlikely that CBT will be implemented effectively.   </w:t>
      </w:r>
    </w:p>
    <w:p w:rsidR="004B51E3" w:rsidRDefault="004B51E3" w:rsidP="00A63593">
      <w:pPr>
        <w:tabs>
          <w:tab w:val="right" w:pos="10466"/>
        </w:tabs>
        <w:spacing w:after="0" w:line="240" w:lineRule="auto"/>
        <w:jc w:val="center"/>
        <w:rPr>
          <w:b/>
          <w:sz w:val="24"/>
          <w:szCs w:val="24"/>
        </w:rPr>
      </w:pPr>
    </w:p>
    <w:p w:rsidR="003E358F" w:rsidRDefault="003E358F" w:rsidP="00A63593">
      <w:pPr>
        <w:tabs>
          <w:tab w:val="right" w:pos="10466"/>
        </w:tabs>
        <w:spacing w:after="0" w:line="240" w:lineRule="auto"/>
        <w:jc w:val="center"/>
        <w:rPr>
          <w:b/>
          <w:sz w:val="24"/>
          <w:szCs w:val="24"/>
        </w:rPr>
      </w:pPr>
      <w:r w:rsidRPr="003E358F">
        <w:rPr>
          <w:b/>
          <w:sz w:val="24"/>
          <w:szCs w:val="24"/>
        </w:rPr>
        <w:t>Structure of the scale</w:t>
      </w:r>
    </w:p>
    <w:p w:rsidR="00A63593" w:rsidRPr="003E358F" w:rsidRDefault="00A63593" w:rsidP="00A63593">
      <w:pPr>
        <w:tabs>
          <w:tab w:val="right" w:pos="10466"/>
        </w:tabs>
        <w:spacing w:after="0" w:line="240" w:lineRule="auto"/>
        <w:jc w:val="center"/>
        <w:rPr>
          <w:b/>
          <w:sz w:val="24"/>
          <w:szCs w:val="24"/>
        </w:rPr>
      </w:pPr>
    </w:p>
    <w:p w:rsidR="003E358F" w:rsidRPr="0018655B" w:rsidRDefault="003E358F" w:rsidP="003A6A3F">
      <w:pPr>
        <w:tabs>
          <w:tab w:val="right" w:pos="10466"/>
        </w:tabs>
        <w:spacing w:after="0" w:line="240" w:lineRule="auto"/>
        <w:jc w:val="both"/>
      </w:pPr>
      <w:r w:rsidRPr="0018655B">
        <w:t>The scale reflects the structure of the CBT competence framework, and includes competences from the basic and specific domains of this framework</w:t>
      </w:r>
      <w:r w:rsidR="001347ED" w:rsidRPr="0018655B">
        <w:t>. The items can be grouped together</w:t>
      </w:r>
      <w:r w:rsidR="004B51E3" w:rsidRPr="0018655B">
        <w:t>,</w:t>
      </w:r>
      <w:r w:rsidR="001347ED" w:rsidRPr="0018655B">
        <w:t xml:space="preserve"> as follows:</w:t>
      </w:r>
      <w:r w:rsidRPr="0018655B">
        <w:t xml:space="preserve"> </w:t>
      </w:r>
    </w:p>
    <w:p w:rsidR="008179F1" w:rsidRPr="0018655B" w:rsidRDefault="008179F1" w:rsidP="003A6A3F">
      <w:pPr>
        <w:tabs>
          <w:tab w:val="right" w:pos="10466"/>
        </w:tabs>
        <w:spacing w:after="0" w:line="240" w:lineRule="auto"/>
        <w:jc w:val="both"/>
      </w:pPr>
    </w:p>
    <w:p w:rsidR="002A209D" w:rsidRPr="00470E6E" w:rsidRDefault="002A209D" w:rsidP="002A209D">
      <w:pPr>
        <w:spacing w:after="0" w:line="240" w:lineRule="auto"/>
        <w:rPr>
          <w:rFonts w:asciiTheme="minorHAnsi" w:hAnsiTheme="minorHAnsi"/>
          <w:b/>
        </w:rPr>
      </w:pPr>
      <w:r w:rsidRPr="00470E6E">
        <w:rPr>
          <w:rFonts w:asciiTheme="minorHAnsi" w:hAnsiTheme="minorHAnsi"/>
          <w:b/>
        </w:rPr>
        <w:t>Section 1: Underpinning CBT techniques</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 xml:space="preserve">1. Structuring sessions and agenda setting </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2. Using summaries and feedback</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3. Guided discovery and Socratic questioning</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4. Identifying maintenance cycles</w:t>
      </w:r>
      <w:r w:rsidRPr="00470E6E">
        <w:rPr>
          <w:rFonts w:asciiTheme="minorHAnsi" w:hAnsiTheme="minorHAnsi"/>
        </w:rPr>
        <w:tab/>
      </w:r>
      <w:r w:rsidRPr="00470E6E">
        <w:rPr>
          <w:rFonts w:asciiTheme="minorHAnsi" w:hAnsiTheme="minorHAnsi"/>
        </w:rPr>
        <w:tab/>
      </w:r>
      <w:r w:rsidRPr="00470E6E">
        <w:rPr>
          <w:rFonts w:asciiTheme="minorHAnsi" w:hAnsiTheme="minorHAnsi"/>
        </w:rPr>
        <w:tab/>
      </w:r>
      <w:r w:rsidRPr="00470E6E">
        <w:rPr>
          <w:rFonts w:asciiTheme="minorHAnsi" w:hAnsiTheme="minorHAnsi"/>
        </w:rPr>
        <w:tab/>
      </w:r>
      <w:r w:rsidRPr="00470E6E">
        <w:rPr>
          <w:rFonts w:asciiTheme="minorHAnsi" w:hAnsiTheme="minorHAnsi"/>
        </w:rPr>
        <w:tab/>
      </w:r>
      <w:r w:rsidRPr="00470E6E">
        <w:rPr>
          <w:rFonts w:asciiTheme="minorHAnsi" w:hAnsiTheme="minorHAnsi"/>
        </w:rPr>
        <w:tab/>
      </w:r>
      <w:r w:rsidRPr="00470E6E">
        <w:rPr>
          <w:rFonts w:asciiTheme="minorHAnsi" w:hAnsiTheme="minorHAnsi"/>
        </w:rPr>
        <w:tab/>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5. Sharing a CBT formulation</w:t>
      </w:r>
    </w:p>
    <w:p w:rsidR="002A209D" w:rsidRPr="00470E6E" w:rsidRDefault="002A209D" w:rsidP="002A209D">
      <w:pPr>
        <w:spacing w:after="0" w:line="240" w:lineRule="auto"/>
        <w:rPr>
          <w:rFonts w:asciiTheme="minorHAnsi" w:hAnsiTheme="minorHAnsi"/>
          <w:b/>
        </w:rPr>
      </w:pPr>
    </w:p>
    <w:p w:rsidR="002A209D" w:rsidRPr="00470E6E" w:rsidRDefault="002A209D" w:rsidP="002A209D">
      <w:pPr>
        <w:tabs>
          <w:tab w:val="right" w:pos="10466"/>
        </w:tabs>
        <w:spacing w:after="0" w:line="240" w:lineRule="auto"/>
        <w:rPr>
          <w:rFonts w:asciiTheme="minorHAnsi" w:hAnsiTheme="minorHAnsi"/>
          <w:b/>
        </w:rPr>
      </w:pPr>
      <w:r w:rsidRPr="00470E6E">
        <w:rPr>
          <w:rFonts w:asciiTheme="minorHAnsi" w:hAnsiTheme="minorHAnsi"/>
          <w:b/>
        </w:rPr>
        <w:t>Section 2: Change techniques based on discussion and experiential methods</w:t>
      </w:r>
    </w:p>
    <w:p w:rsidR="002A209D" w:rsidRPr="00470E6E" w:rsidRDefault="002A209D" w:rsidP="002A209D">
      <w:pPr>
        <w:tabs>
          <w:tab w:val="right" w:pos="10466"/>
        </w:tabs>
        <w:spacing w:after="0" w:line="240" w:lineRule="auto"/>
        <w:ind w:left="720"/>
        <w:rPr>
          <w:rFonts w:asciiTheme="minorHAnsi" w:hAnsiTheme="minorHAnsi"/>
        </w:rPr>
      </w:pPr>
      <w:r w:rsidRPr="00470E6E">
        <w:rPr>
          <w:rFonts w:asciiTheme="minorHAnsi" w:hAnsiTheme="minorHAnsi"/>
        </w:rPr>
        <w:t>6. Using thought records</w:t>
      </w:r>
    </w:p>
    <w:p w:rsidR="002A209D" w:rsidRPr="00470E6E" w:rsidRDefault="002A209D" w:rsidP="002A209D">
      <w:pPr>
        <w:tabs>
          <w:tab w:val="right" w:pos="10466"/>
        </w:tabs>
        <w:spacing w:after="0" w:line="240" w:lineRule="auto"/>
        <w:ind w:left="720"/>
        <w:rPr>
          <w:rFonts w:asciiTheme="minorHAnsi" w:hAnsiTheme="minorHAnsi"/>
        </w:rPr>
      </w:pPr>
      <w:r w:rsidRPr="00470E6E">
        <w:rPr>
          <w:rFonts w:asciiTheme="minorHAnsi" w:hAnsiTheme="minorHAnsi"/>
        </w:rPr>
        <w:t>7. Working with safety behaviours</w:t>
      </w:r>
    </w:p>
    <w:p w:rsidR="002A209D" w:rsidRPr="00470E6E" w:rsidRDefault="002A209D" w:rsidP="002A209D">
      <w:pPr>
        <w:tabs>
          <w:tab w:val="right" w:pos="10466"/>
        </w:tabs>
        <w:spacing w:after="0" w:line="240" w:lineRule="auto"/>
        <w:ind w:left="720"/>
        <w:rPr>
          <w:rFonts w:asciiTheme="minorHAnsi" w:hAnsiTheme="minorHAnsi"/>
        </w:rPr>
      </w:pPr>
      <w:r w:rsidRPr="00470E6E">
        <w:rPr>
          <w:rFonts w:asciiTheme="minorHAnsi" w:hAnsiTheme="minorHAnsi"/>
        </w:rPr>
        <w:t>8. Detecting, examining and helping clients reality test automatic thoughts and images</w:t>
      </w:r>
    </w:p>
    <w:p w:rsidR="002A209D" w:rsidRPr="00470E6E" w:rsidRDefault="002A209D" w:rsidP="002A209D">
      <w:pPr>
        <w:tabs>
          <w:tab w:val="right" w:pos="10466"/>
        </w:tabs>
        <w:spacing w:after="0" w:line="240" w:lineRule="auto"/>
        <w:ind w:left="720"/>
        <w:rPr>
          <w:rFonts w:asciiTheme="minorHAnsi" w:hAnsiTheme="minorHAnsi"/>
        </w:rPr>
      </w:pPr>
      <w:r w:rsidRPr="00470E6E">
        <w:rPr>
          <w:rFonts w:asciiTheme="minorHAnsi" w:hAnsiTheme="minorHAnsi"/>
        </w:rPr>
        <w:t>9. Identifying and modifying assumptions</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10. Working with beliefs</w:t>
      </w:r>
    </w:p>
    <w:p w:rsidR="002A209D" w:rsidRPr="00470E6E" w:rsidRDefault="002A209D" w:rsidP="002A209D">
      <w:pPr>
        <w:spacing w:after="0" w:line="240" w:lineRule="auto"/>
        <w:ind w:left="720"/>
        <w:rPr>
          <w:rFonts w:asciiTheme="minorHAnsi" w:hAnsiTheme="minorHAnsi"/>
        </w:rPr>
      </w:pPr>
      <w:r w:rsidRPr="00470E6E">
        <w:t>11. Working with imagery</w:t>
      </w:r>
      <w:r w:rsidRPr="00470E6E">
        <w:rPr>
          <w:rFonts w:asciiTheme="minorHAnsi" w:hAnsiTheme="minorHAnsi"/>
        </w:rPr>
        <w:t xml:space="preserve"> </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 xml:space="preserve">12. Planning and reviewing practice assignments </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cs="Arial"/>
        </w:rPr>
        <w:t>13. Planning and conducting behavioural experiments</w:t>
      </w:r>
      <w:r w:rsidRPr="00470E6E">
        <w:rPr>
          <w:rFonts w:asciiTheme="minorHAnsi" w:hAnsiTheme="minorHAnsi"/>
        </w:rPr>
        <w:t xml:space="preserve"> </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14. Activity monitoring and scheduling</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15. Problem solving</w:t>
      </w:r>
    </w:p>
    <w:p w:rsidR="002A209D" w:rsidRDefault="002A209D" w:rsidP="002A209D">
      <w:pPr>
        <w:spacing w:after="0" w:line="240" w:lineRule="auto"/>
        <w:ind w:left="720"/>
        <w:rPr>
          <w:rFonts w:asciiTheme="minorHAnsi" w:hAnsiTheme="minorHAnsi"/>
        </w:rPr>
      </w:pPr>
      <w:r w:rsidRPr="00470E6E">
        <w:rPr>
          <w:rFonts w:asciiTheme="minorHAnsi" w:hAnsiTheme="minorHAnsi"/>
        </w:rPr>
        <w:t>16. Conducting exposure</w:t>
      </w:r>
    </w:p>
    <w:p w:rsidR="00B750DA" w:rsidRPr="00470E6E" w:rsidRDefault="00B750DA" w:rsidP="002A209D">
      <w:pPr>
        <w:spacing w:after="0" w:line="240" w:lineRule="auto"/>
        <w:ind w:left="720"/>
        <w:rPr>
          <w:rFonts w:asciiTheme="minorHAnsi" w:hAnsiTheme="minorHAnsi"/>
        </w:rPr>
      </w:pPr>
      <w:r>
        <w:rPr>
          <w:rFonts w:asciiTheme="minorHAnsi" w:hAnsiTheme="minorHAnsi"/>
        </w:rPr>
        <w:t>17. Working with endings</w:t>
      </w:r>
    </w:p>
    <w:p w:rsidR="002A209D" w:rsidRPr="00470E6E" w:rsidRDefault="002A209D" w:rsidP="002A209D">
      <w:pPr>
        <w:spacing w:after="0" w:line="240" w:lineRule="auto"/>
        <w:rPr>
          <w:rFonts w:asciiTheme="minorHAnsi" w:hAnsiTheme="minorHAnsi"/>
          <w:b/>
          <w:color w:val="000000"/>
        </w:rPr>
      </w:pPr>
    </w:p>
    <w:p w:rsidR="002A209D" w:rsidRPr="00470E6E" w:rsidRDefault="002A209D" w:rsidP="002A209D">
      <w:pPr>
        <w:spacing w:after="0" w:line="240" w:lineRule="auto"/>
        <w:rPr>
          <w:rFonts w:asciiTheme="minorHAnsi" w:hAnsiTheme="minorHAnsi"/>
          <w:b/>
          <w:highlight w:val="yellow"/>
        </w:rPr>
      </w:pPr>
      <w:r w:rsidRPr="00470E6E">
        <w:rPr>
          <w:rFonts w:asciiTheme="minorHAnsi" w:hAnsiTheme="minorHAnsi"/>
          <w:b/>
          <w:color w:val="000000"/>
        </w:rPr>
        <w:t>Section 3: Change techniques deployed for specific conditions</w:t>
      </w:r>
    </w:p>
    <w:p w:rsidR="002A209D" w:rsidRPr="00470E6E" w:rsidRDefault="002A209D" w:rsidP="002A209D">
      <w:pPr>
        <w:spacing w:after="0" w:line="240" w:lineRule="auto"/>
        <w:ind w:left="720"/>
        <w:rPr>
          <w:rFonts w:asciiTheme="minorHAnsi" w:hAnsiTheme="minorHAnsi"/>
          <w:color w:val="000000"/>
        </w:rPr>
      </w:pPr>
      <w:r w:rsidRPr="00470E6E">
        <w:rPr>
          <w:rFonts w:asciiTheme="minorHAnsi" w:hAnsiTheme="minorHAnsi"/>
          <w:color w:val="000000"/>
        </w:rPr>
        <w:t>1</w:t>
      </w:r>
      <w:r w:rsidR="00B750DA">
        <w:rPr>
          <w:rFonts w:asciiTheme="minorHAnsi" w:hAnsiTheme="minorHAnsi"/>
          <w:color w:val="000000"/>
        </w:rPr>
        <w:t>8</w:t>
      </w:r>
      <w:r w:rsidRPr="00470E6E">
        <w:rPr>
          <w:rFonts w:asciiTheme="minorHAnsi" w:hAnsiTheme="minorHAnsi"/>
          <w:color w:val="000000"/>
        </w:rPr>
        <w:t>. Specific change techniques for working with panic</w:t>
      </w:r>
    </w:p>
    <w:p w:rsidR="002A209D" w:rsidRPr="00470E6E" w:rsidRDefault="002A209D" w:rsidP="002A209D">
      <w:pPr>
        <w:spacing w:after="0" w:line="240" w:lineRule="auto"/>
        <w:ind w:left="720"/>
        <w:rPr>
          <w:rFonts w:asciiTheme="minorHAnsi" w:hAnsiTheme="minorHAnsi"/>
          <w:color w:val="000000"/>
        </w:rPr>
      </w:pPr>
      <w:r w:rsidRPr="00470E6E">
        <w:rPr>
          <w:rFonts w:asciiTheme="minorHAnsi" w:hAnsiTheme="minorHAnsi"/>
          <w:color w:val="000000"/>
        </w:rPr>
        <w:t>1</w:t>
      </w:r>
      <w:r w:rsidR="00B750DA">
        <w:rPr>
          <w:rFonts w:asciiTheme="minorHAnsi" w:hAnsiTheme="minorHAnsi"/>
          <w:color w:val="000000"/>
        </w:rPr>
        <w:t>9</w:t>
      </w:r>
      <w:r w:rsidRPr="00470E6E">
        <w:rPr>
          <w:rFonts w:asciiTheme="minorHAnsi" w:hAnsiTheme="minorHAnsi"/>
          <w:color w:val="000000"/>
        </w:rPr>
        <w:t>. Specific change techniques for working with GAD</w:t>
      </w:r>
    </w:p>
    <w:p w:rsidR="002A209D" w:rsidRPr="00470E6E" w:rsidRDefault="00B750DA" w:rsidP="002A209D">
      <w:pPr>
        <w:spacing w:after="0" w:line="240" w:lineRule="auto"/>
        <w:ind w:left="720"/>
        <w:rPr>
          <w:rFonts w:asciiTheme="minorHAnsi" w:hAnsiTheme="minorHAnsi"/>
          <w:color w:val="000000"/>
        </w:rPr>
      </w:pPr>
      <w:r>
        <w:rPr>
          <w:rFonts w:asciiTheme="minorHAnsi" w:hAnsiTheme="minorHAnsi"/>
          <w:color w:val="000000"/>
        </w:rPr>
        <w:t>20</w:t>
      </w:r>
      <w:r w:rsidR="002A209D" w:rsidRPr="00470E6E">
        <w:rPr>
          <w:rFonts w:asciiTheme="minorHAnsi" w:hAnsiTheme="minorHAnsi"/>
          <w:color w:val="000000"/>
        </w:rPr>
        <w:t>. Specific change techniques for working with OCD</w:t>
      </w:r>
    </w:p>
    <w:p w:rsidR="002A209D" w:rsidRPr="00470E6E" w:rsidRDefault="002A209D" w:rsidP="002A209D">
      <w:pPr>
        <w:spacing w:after="0" w:line="240" w:lineRule="auto"/>
        <w:ind w:left="720"/>
        <w:rPr>
          <w:rFonts w:asciiTheme="minorHAnsi" w:hAnsiTheme="minorHAnsi"/>
          <w:color w:val="000000"/>
        </w:rPr>
      </w:pPr>
      <w:r w:rsidRPr="00470E6E">
        <w:rPr>
          <w:rFonts w:asciiTheme="minorHAnsi" w:hAnsiTheme="minorHAnsi"/>
          <w:color w:val="000000"/>
        </w:rPr>
        <w:t>2</w:t>
      </w:r>
      <w:r w:rsidR="00B750DA">
        <w:rPr>
          <w:rFonts w:asciiTheme="minorHAnsi" w:hAnsiTheme="minorHAnsi"/>
          <w:color w:val="000000"/>
        </w:rPr>
        <w:t>1</w:t>
      </w:r>
      <w:r w:rsidRPr="00470E6E">
        <w:rPr>
          <w:rFonts w:asciiTheme="minorHAnsi" w:hAnsiTheme="minorHAnsi"/>
          <w:color w:val="000000"/>
        </w:rPr>
        <w:t>. Specific change techniques for working with social anxiety</w:t>
      </w:r>
    </w:p>
    <w:p w:rsidR="002A209D" w:rsidRPr="00470E6E" w:rsidRDefault="002A209D" w:rsidP="002A209D">
      <w:pPr>
        <w:spacing w:after="0" w:line="240" w:lineRule="auto"/>
        <w:ind w:left="720"/>
        <w:rPr>
          <w:rFonts w:asciiTheme="minorHAnsi" w:hAnsiTheme="minorHAnsi"/>
          <w:highlight w:val="yellow"/>
        </w:rPr>
      </w:pPr>
      <w:r w:rsidRPr="00470E6E">
        <w:rPr>
          <w:rFonts w:asciiTheme="minorHAnsi" w:hAnsiTheme="minorHAnsi"/>
          <w:color w:val="000000"/>
        </w:rPr>
        <w:t>2</w:t>
      </w:r>
      <w:r w:rsidR="00B750DA">
        <w:rPr>
          <w:rFonts w:asciiTheme="minorHAnsi" w:hAnsiTheme="minorHAnsi"/>
          <w:color w:val="000000"/>
        </w:rPr>
        <w:t>2</w:t>
      </w:r>
      <w:r w:rsidRPr="00470E6E">
        <w:rPr>
          <w:rFonts w:asciiTheme="minorHAnsi" w:hAnsiTheme="minorHAnsi"/>
          <w:color w:val="000000"/>
        </w:rPr>
        <w:t>. Specific change techniques for working with trauma</w:t>
      </w:r>
    </w:p>
    <w:p w:rsidR="002A209D" w:rsidRPr="00470E6E" w:rsidRDefault="002A209D" w:rsidP="002A209D">
      <w:pPr>
        <w:spacing w:after="0" w:line="240" w:lineRule="auto"/>
        <w:rPr>
          <w:rFonts w:asciiTheme="minorHAnsi" w:hAnsiTheme="minorHAnsi"/>
          <w:b/>
        </w:rPr>
      </w:pPr>
    </w:p>
    <w:p w:rsidR="002A209D" w:rsidRPr="00470E6E" w:rsidRDefault="002A209D" w:rsidP="002A209D">
      <w:pPr>
        <w:spacing w:after="0" w:line="240" w:lineRule="auto"/>
        <w:rPr>
          <w:rFonts w:asciiTheme="minorHAnsi" w:hAnsiTheme="minorHAnsi"/>
          <w:b/>
        </w:rPr>
      </w:pPr>
      <w:r w:rsidRPr="00470E6E">
        <w:rPr>
          <w:rFonts w:asciiTheme="minorHAnsi" w:hAnsiTheme="minorHAnsi"/>
          <w:b/>
        </w:rPr>
        <w:t>Section 4: Reviewing the session as a whole</w:t>
      </w:r>
    </w:p>
    <w:p w:rsidR="002A209D" w:rsidRPr="00470E6E" w:rsidRDefault="002A209D" w:rsidP="002A209D">
      <w:pPr>
        <w:spacing w:after="0" w:line="240" w:lineRule="auto"/>
        <w:ind w:left="720"/>
        <w:rPr>
          <w:rFonts w:asciiTheme="minorHAnsi" w:hAnsiTheme="minorHAnsi"/>
        </w:rPr>
      </w:pPr>
      <w:r w:rsidRPr="00470E6E">
        <w:rPr>
          <w:rFonts w:asciiTheme="minorHAnsi" w:hAnsiTheme="minorHAnsi"/>
        </w:rPr>
        <w:t>2</w:t>
      </w:r>
      <w:r w:rsidR="00B750DA">
        <w:rPr>
          <w:rFonts w:asciiTheme="minorHAnsi" w:hAnsiTheme="minorHAnsi"/>
        </w:rPr>
        <w:t>3</w:t>
      </w:r>
      <w:r w:rsidRPr="00470E6E">
        <w:rPr>
          <w:rFonts w:asciiTheme="minorHAnsi" w:hAnsiTheme="minorHAnsi"/>
        </w:rPr>
        <w:t>. Implementing CBT using a collaborative approach</w:t>
      </w:r>
    </w:p>
    <w:p w:rsidR="00B750DA" w:rsidRDefault="002A209D" w:rsidP="002A209D">
      <w:pPr>
        <w:tabs>
          <w:tab w:val="right" w:pos="10466"/>
        </w:tabs>
        <w:spacing w:after="0" w:line="240" w:lineRule="auto"/>
        <w:ind w:left="720"/>
        <w:jc w:val="both"/>
        <w:rPr>
          <w:rFonts w:asciiTheme="minorHAnsi" w:hAnsiTheme="minorHAnsi"/>
        </w:rPr>
      </w:pPr>
      <w:r w:rsidRPr="00470E6E">
        <w:rPr>
          <w:rFonts w:asciiTheme="minorHAnsi" w:hAnsiTheme="minorHAnsi"/>
        </w:rPr>
        <w:t>2</w:t>
      </w:r>
      <w:r w:rsidR="00B750DA">
        <w:rPr>
          <w:rFonts w:asciiTheme="minorHAnsi" w:hAnsiTheme="minorHAnsi"/>
        </w:rPr>
        <w:t>4</w:t>
      </w:r>
      <w:r w:rsidRPr="00470E6E">
        <w:rPr>
          <w:rFonts w:asciiTheme="minorHAnsi" w:hAnsiTheme="minorHAnsi"/>
        </w:rPr>
        <w:t xml:space="preserve">. </w:t>
      </w:r>
      <w:r w:rsidR="00B750DA">
        <w:rPr>
          <w:rFonts w:asciiTheme="minorHAnsi" w:hAnsiTheme="minorHAnsi"/>
        </w:rPr>
        <w:t>Using measures</w:t>
      </w:r>
    </w:p>
    <w:p w:rsidR="002A209D" w:rsidRPr="00470E6E" w:rsidRDefault="00B750DA" w:rsidP="002A209D">
      <w:pPr>
        <w:tabs>
          <w:tab w:val="right" w:pos="10466"/>
        </w:tabs>
        <w:spacing w:after="0" w:line="240" w:lineRule="auto"/>
        <w:ind w:left="720"/>
        <w:jc w:val="both"/>
        <w:rPr>
          <w:rFonts w:asciiTheme="minorHAnsi" w:hAnsiTheme="minorHAnsi"/>
        </w:rPr>
      </w:pPr>
      <w:r>
        <w:rPr>
          <w:rFonts w:asciiTheme="minorHAnsi" w:hAnsiTheme="minorHAnsi"/>
        </w:rPr>
        <w:t xml:space="preserve">25. </w:t>
      </w:r>
      <w:r w:rsidR="002A209D" w:rsidRPr="00470E6E">
        <w:rPr>
          <w:rFonts w:asciiTheme="minorHAnsi" w:hAnsiTheme="minorHAnsi"/>
        </w:rPr>
        <w:t>Using change techniques appropriate to the client’s presentation and problems</w:t>
      </w:r>
    </w:p>
    <w:p w:rsidR="0018655B" w:rsidRDefault="002A209D" w:rsidP="002A209D">
      <w:pPr>
        <w:spacing w:after="0" w:line="240" w:lineRule="auto"/>
        <w:ind w:left="720"/>
        <w:rPr>
          <w:rFonts w:asciiTheme="minorHAnsi" w:hAnsiTheme="minorHAnsi" w:cs="Arial"/>
        </w:rPr>
      </w:pPr>
      <w:r w:rsidRPr="00470E6E">
        <w:rPr>
          <w:rFonts w:asciiTheme="minorHAnsi" w:hAnsiTheme="minorHAnsi"/>
        </w:rPr>
        <w:t>2</w:t>
      </w:r>
      <w:r w:rsidR="00B750DA">
        <w:rPr>
          <w:rFonts w:asciiTheme="minorHAnsi" w:hAnsiTheme="minorHAnsi"/>
        </w:rPr>
        <w:t>6</w:t>
      </w:r>
      <w:r w:rsidRPr="00470E6E">
        <w:rPr>
          <w:rFonts w:asciiTheme="minorHAnsi" w:hAnsiTheme="minorHAnsi"/>
        </w:rPr>
        <w:t xml:space="preserve">. </w:t>
      </w:r>
      <w:proofErr w:type="spellStart"/>
      <w:r w:rsidRPr="00470E6E">
        <w:rPr>
          <w:rFonts w:asciiTheme="minorHAnsi" w:hAnsiTheme="minorHAnsi"/>
        </w:rPr>
        <w:t>Metacompetences</w:t>
      </w:r>
      <w:proofErr w:type="spellEnd"/>
    </w:p>
    <w:p w:rsidR="005C38F7" w:rsidRDefault="0018655B" w:rsidP="005C38F7">
      <w:pPr>
        <w:spacing w:after="0" w:line="240" w:lineRule="auto"/>
        <w:rPr>
          <w:rFonts w:asciiTheme="minorHAnsi" w:hAnsiTheme="minorHAnsi" w:cs="Arial"/>
          <w:b/>
          <w:sz w:val="24"/>
          <w:szCs w:val="24"/>
        </w:rPr>
      </w:pPr>
      <w:r>
        <w:rPr>
          <w:rFonts w:asciiTheme="minorHAnsi" w:hAnsiTheme="minorHAnsi" w:cs="Arial"/>
        </w:rPr>
        <w:br w:type="page"/>
      </w:r>
    </w:p>
    <w:p w:rsidR="005C38F7" w:rsidRDefault="005C38F7" w:rsidP="005C38F7">
      <w:pPr>
        <w:spacing w:after="0" w:line="240" w:lineRule="auto"/>
        <w:jc w:val="center"/>
        <w:rPr>
          <w:rFonts w:asciiTheme="minorHAnsi" w:hAnsiTheme="minorHAnsi" w:cs="Arial"/>
          <w:b/>
          <w:sz w:val="24"/>
          <w:szCs w:val="24"/>
        </w:rPr>
      </w:pPr>
      <w:r>
        <w:rPr>
          <w:rFonts w:asciiTheme="minorHAnsi" w:hAnsiTheme="minorHAnsi" w:cs="Arial"/>
          <w:b/>
          <w:sz w:val="24"/>
          <w:szCs w:val="24"/>
        </w:rPr>
        <w:lastRenderedPageBreak/>
        <w:t>Rating</w:t>
      </w:r>
    </w:p>
    <w:p w:rsidR="005C38F7" w:rsidRDefault="005C38F7" w:rsidP="005C38F7">
      <w:pPr>
        <w:spacing w:after="0" w:line="240" w:lineRule="auto"/>
        <w:rPr>
          <w:rFonts w:asciiTheme="minorHAnsi" w:hAnsiTheme="minorHAnsi" w:cs="Arial"/>
          <w:sz w:val="24"/>
          <w:szCs w:val="24"/>
        </w:rPr>
      </w:pPr>
    </w:p>
    <w:p w:rsidR="005C38F7" w:rsidRPr="00A51EE0" w:rsidRDefault="005C38F7" w:rsidP="005C38F7">
      <w:pPr>
        <w:rPr>
          <w:rFonts w:asciiTheme="minorHAnsi" w:hAnsiTheme="minorHAnsi" w:cs="Arial"/>
          <w:sz w:val="24"/>
          <w:szCs w:val="24"/>
        </w:rPr>
      </w:pPr>
      <w:r>
        <w:rPr>
          <w:rFonts w:asciiTheme="minorHAnsi" w:hAnsiTheme="minorHAnsi" w:cs="Arial"/>
          <w:sz w:val="24"/>
          <w:szCs w:val="24"/>
        </w:rPr>
        <w:t>It is helpful to h</w:t>
      </w:r>
      <w:r w:rsidRPr="00A51EE0">
        <w:rPr>
          <w:rFonts w:asciiTheme="minorHAnsi" w:hAnsiTheme="minorHAnsi" w:cs="Arial"/>
          <w:sz w:val="24"/>
          <w:szCs w:val="24"/>
        </w:rPr>
        <w:t>old</w:t>
      </w:r>
      <w:r>
        <w:rPr>
          <w:rFonts w:asciiTheme="minorHAnsi" w:hAnsiTheme="minorHAnsi" w:cs="Arial"/>
          <w:sz w:val="24"/>
          <w:szCs w:val="24"/>
        </w:rPr>
        <w:t xml:space="preserve"> </w:t>
      </w:r>
      <w:r w:rsidRPr="00A51EE0">
        <w:rPr>
          <w:rFonts w:asciiTheme="minorHAnsi" w:hAnsiTheme="minorHAnsi" w:cs="Arial"/>
          <w:sz w:val="24"/>
          <w:szCs w:val="24"/>
        </w:rPr>
        <w:t xml:space="preserve">the following </w:t>
      </w:r>
      <w:r>
        <w:rPr>
          <w:rFonts w:asciiTheme="minorHAnsi" w:hAnsiTheme="minorHAnsi" w:cs="Arial"/>
          <w:sz w:val="24"/>
          <w:szCs w:val="24"/>
        </w:rPr>
        <w:t xml:space="preserve">pointers </w:t>
      </w:r>
      <w:r w:rsidRPr="00A51EE0">
        <w:rPr>
          <w:rFonts w:asciiTheme="minorHAnsi" w:hAnsiTheme="minorHAnsi" w:cs="Arial"/>
          <w:sz w:val="24"/>
          <w:szCs w:val="24"/>
        </w:rPr>
        <w:t>in mind</w:t>
      </w:r>
      <w:r>
        <w:rPr>
          <w:rFonts w:asciiTheme="minorHAnsi" w:hAnsiTheme="minorHAnsi" w:cs="Arial"/>
          <w:sz w:val="24"/>
          <w:szCs w:val="24"/>
        </w:rPr>
        <w:t xml:space="preserve"> when using the scale.</w:t>
      </w:r>
    </w:p>
    <w:p w:rsidR="005C38F7" w:rsidRDefault="005C38F7" w:rsidP="005C38F7">
      <w:pPr>
        <w:tabs>
          <w:tab w:val="right" w:pos="10466"/>
        </w:tabs>
        <w:spacing w:after="0" w:line="240" w:lineRule="auto"/>
        <w:jc w:val="center"/>
        <w:rPr>
          <w:b/>
          <w:sz w:val="24"/>
          <w:szCs w:val="24"/>
        </w:rPr>
      </w:pPr>
    </w:p>
    <w:p w:rsidR="005C38F7" w:rsidRDefault="005C38F7" w:rsidP="005C38F7">
      <w:pPr>
        <w:tabs>
          <w:tab w:val="right" w:pos="10466"/>
        </w:tabs>
        <w:spacing w:after="0" w:line="240" w:lineRule="auto"/>
        <w:jc w:val="center"/>
        <w:rPr>
          <w:b/>
          <w:sz w:val="24"/>
          <w:szCs w:val="24"/>
        </w:rPr>
      </w:pPr>
      <w:r w:rsidRPr="007F6A4B">
        <w:rPr>
          <w:b/>
          <w:sz w:val="24"/>
          <w:szCs w:val="24"/>
        </w:rPr>
        <w:t xml:space="preserve">Using </w:t>
      </w:r>
      <w:r>
        <w:rPr>
          <w:b/>
          <w:sz w:val="24"/>
          <w:szCs w:val="24"/>
        </w:rPr>
        <w:t xml:space="preserve">clinical </w:t>
      </w:r>
      <w:r w:rsidRPr="007F6A4B">
        <w:rPr>
          <w:b/>
          <w:sz w:val="24"/>
          <w:szCs w:val="24"/>
        </w:rPr>
        <w:t xml:space="preserve">judgment </w:t>
      </w:r>
      <w:r>
        <w:rPr>
          <w:b/>
          <w:sz w:val="24"/>
          <w:szCs w:val="24"/>
        </w:rPr>
        <w:t>in making a rating</w:t>
      </w:r>
    </w:p>
    <w:p w:rsidR="005C38F7" w:rsidRPr="007F6A4B" w:rsidRDefault="005C38F7" w:rsidP="005C38F7">
      <w:pPr>
        <w:tabs>
          <w:tab w:val="right" w:pos="10466"/>
        </w:tabs>
        <w:spacing w:after="0" w:line="240" w:lineRule="auto"/>
        <w:jc w:val="center"/>
        <w:rPr>
          <w:b/>
          <w:sz w:val="24"/>
          <w:szCs w:val="24"/>
        </w:rPr>
      </w:pPr>
    </w:p>
    <w:p w:rsidR="005C38F7" w:rsidRDefault="005C38F7" w:rsidP="005C38F7">
      <w:pPr>
        <w:tabs>
          <w:tab w:val="right" w:pos="10466"/>
        </w:tabs>
        <w:spacing w:after="0" w:line="240" w:lineRule="auto"/>
        <w:jc w:val="both"/>
        <w:rPr>
          <w:sz w:val="24"/>
          <w:szCs w:val="24"/>
        </w:rPr>
      </w:pPr>
      <w:r>
        <w:rPr>
          <w:sz w:val="24"/>
          <w:szCs w:val="24"/>
        </w:rPr>
        <w:t xml:space="preserve">The competences in the scale are described using behavioural anchors; the intent is to focus on skills that are being demonstrated (and which should be observable), and to reduce reliance on inference. Nonetheless clinical judgment will always be relevant, since competence ratings will be determined by factors such as the relational context, or the degree to which </w:t>
      </w:r>
      <w:r w:rsidR="00F072F6">
        <w:rPr>
          <w:sz w:val="24"/>
          <w:szCs w:val="24"/>
        </w:rPr>
        <w:t xml:space="preserve">the </w:t>
      </w:r>
      <w:bookmarkStart w:id="0" w:name="_GoBack"/>
      <w:bookmarkEnd w:id="0"/>
      <w:r>
        <w:rPr>
          <w:sz w:val="24"/>
          <w:szCs w:val="24"/>
        </w:rPr>
        <w:t>therapist’s interventions are responsive both to the implicit and explicit concerns and reactions of the client.</w:t>
      </w:r>
    </w:p>
    <w:p w:rsidR="005C38F7" w:rsidRDefault="005C38F7" w:rsidP="005C38F7">
      <w:pPr>
        <w:spacing w:after="0" w:line="240" w:lineRule="auto"/>
        <w:rPr>
          <w:rFonts w:asciiTheme="minorHAnsi" w:hAnsiTheme="minorHAnsi" w:cs="Arial"/>
          <w:sz w:val="24"/>
          <w:szCs w:val="24"/>
        </w:rPr>
      </w:pPr>
    </w:p>
    <w:p w:rsidR="00AB380B" w:rsidRDefault="00AB380B" w:rsidP="00AB380B">
      <w:pPr>
        <w:spacing w:after="0" w:line="240" w:lineRule="auto"/>
        <w:jc w:val="center"/>
        <w:rPr>
          <w:rFonts w:asciiTheme="minorHAnsi" w:hAnsiTheme="minorHAnsi" w:cs="Arial"/>
          <w:b/>
          <w:sz w:val="24"/>
          <w:szCs w:val="24"/>
        </w:rPr>
      </w:pPr>
    </w:p>
    <w:p w:rsidR="00AB380B" w:rsidRPr="00A20BD6" w:rsidRDefault="00AB380B" w:rsidP="00AB380B">
      <w:pPr>
        <w:spacing w:after="0" w:line="240" w:lineRule="auto"/>
        <w:jc w:val="center"/>
        <w:rPr>
          <w:rFonts w:asciiTheme="minorHAnsi" w:hAnsiTheme="minorHAnsi" w:cs="Arial"/>
          <w:b/>
          <w:sz w:val="24"/>
          <w:szCs w:val="24"/>
        </w:rPr>
      </w:pPr>
      <w:r w:rsidRPr="00A20BD6">
        <w:rPr>
          <w:rFonts w:asciiTheme="minorHAnsi" w:hAnsiTheme="minorHAnsi" w:cs="Arial"/>
          <w:b/>
          <w:sz w:val="24"/>
          <w:szCs w:val="24"/>
        </w:rPr>
        <w:t>Threshold for rating an intervention as competent</w:t>
      </w:r>
    </w:p>
    <w:p w:rsidR="00AB380B" w:rsidRDefault="00AB380B" w:rsidP="00AB380B">
      <w:pPr>
        <w:spacing w:after="0" w:line="240" w:lineRule="auto"/>
        <w:rPr>
          <w:rFonts w:asciiTheme="minorHAnsi" w:hAnsiTheme="minorHAnsi" w:cs="Arial"/>
          <w:sz w:val="24"/>
          <w:szCs w:val="24"/>
        </w:rPr>
      </w:pPr>
    </w:p>
    <w:p w:rsidR="00AB380B" w:rsidRDefault="00AB380B" w:rsidP="00AB380B">
      <w:pPr>
        <w:spacing w:after="0" w:line="240" w:lineRule="auto"/>
        <w:rPr>
          <w:rFonts w:asciiTheme="minorHAnsi" w:hAnsiTheme="minorHAnsi" w:cs="Arial"/>
          <w:sz w:val="24"/>
          <w:szCs w:val="24"/>
        </w:rPr>
      </w:pPr>
      <w:r w:rsidRPr="00A20BD6">
        <w:rPr>
          <w:rFonts w:asciiTheme="minorHAnsi" w:hAnsiTheme="minorHAnsi" w:cs="Arial"/>
          <w:sz w:val="24"/>
          <w:szCs w:val="24"/>
        </w:rPr>
        <w:t xml:space="preserve">The anchoring of the rating scale is set so that a score of 3 or more represents a passing grade, whereas a score of 2 or less indicates that the performance is below a level of competence expected of a skilled practitioner. </w:t>
      </w:r>
    </w:p>
    <w:p w:rsidR="00AB380B" w:rsidRPr="00A20BD6" w:rsidRDefault="00AB380B" w:rsidP="00AB380B">
      <w:pPr>
        <w:spacing w:after="0" w:line="240" w:lineRule="auto"/>
        <w:rPr>
          <w:rFonts w:asciiTheme="minorHAnsi" w:hAnsiTheme="minorHAnsi" w:cs="Arial"/>
          <w:sz w:val="24"/>
          <w:szCs w:val="24"/>
        </w:rPr>
      </w:pPr>
    </w:p>
    <w:p w:rsidR="00AB380B" w:rsidRPr="00A20BD6" w:rsidRDefault="00AB380B" w:rsidP="00AB380B">
      <w:pPr>
        <w:spacing w:after="0" w:line="240" w:lineRule="auto"/>
        <w:rPr>
          <w:rFonts w:asciiTheme="minorHAnsi" w:hAnsiTheme="minorHAnsi" w:cs="Arial"/>
          <w:sz w:val="24"/>
          <w:szCs w:val="24"/>
        </w:rPr>
      </w:pPr>
      <w:r w:rsidRPr="00A20BD6">
        <w:rPr>
          <w:rFonts w:asciiTheme="minorHAnsi" w:hAnsiTheme="minorHAnsi" w:cs="Arial"/>
          <w:sz w:val="24"/>
          <w:szCs w:val="24"/>
        </w:rPr>
        <w:t xml:space="preserve">When raters are uncertain whether to rate an item as a ‘2’ or a ‘3’ they should bear in mind that this area of the scale represents a boundary between a passing and a failing grade. </w:t>
      </w:r>
    </w:p>
    <w:p w:rsidR="00AB380B" w:rsidRPr="008179F1" w:rsidRDefault="00AB380B" w:rsidP="005C38F7">
      <w:pPr>
        <w:spacing w:after="0" w:line="240" w:lineRule="auto"/>
        <w:rPr>
          <w:rFonts w:asciiTheme="minorHAnsi" w:hAnsiTheme="minorHAnsi" w:cs="Arial"/>
          <w:sz w:val="24"/>
          <w:szCs w:val="24"/>
        </w:rPr>
      </w:pPr>
    </w:p>
    <w:p w:rsidR="005C38F7" w:rsidRDefault="005C38F7" w:rsidP="005C38F7">
      <w:pPr>
        <w:tabs>
          <w:tab w:val="right" w:pos="10466"/>
        </w:tabs>
        <w:spacing w:after="0" w:line="240" w:lineRule="auto"/>
        <w:jc w:val="center"/>
        <w:rPr>
          <w:b/>
          <w:sz w:val="24"/>
          <w:szCs w:val="24"/>
        </w:rPr>
      </w:pPr>
    </w:p>
    <w:p w:rsidR="005C38F7" w:rsidRPr="00A20BD6" w:rsidRDefault="005C38F7" w:rsidP="005C38F7">
      <w:pPr>
        <w:tabs>
          <w:tab w:val="right" w:pos="10466"/>
        </w:tabs>
        <w:spacing w:after="0" w:line="240" w:lineRule="auto"/>
        <w:jc w:val="center"/>
        <w:rPr>
          <w:rFonts w:asciiTheme="minorHAnsi" w:hAnsiTheme="minorHAnsi" w:cs="Arial"/>
          <w:b/>
          <w:sz w:val="24"/>
          <w:szCs w:val="24"/>
        </w:rPr>
      </w:pPr>
      <w:r w:rsidRPr="00A20BD6">
        <w:rPr>
          <w:rFonts w:asciiTheme="minorHAnsi" w:hAnsiTheme="minorHAnsi" w:cs="Arial"/>
          <w:b/>
          <w:sz w:val="24"/>
          <w:szCs w:val="24"/>
        </w:rPr>
        <w:t>Is the practitioner doing the right thing, and are they doing it in the right way?</w:t>
      </w:r>
    </w:p>
    <w:p w:rsidR="005C38F7" w:rsidRDefault="005C38F7" w:rsidP="005C38F7">
      <w:pPr>
        <w:spacing w:after="0" w:line="240" w:lineRule="auto"/>
        <w:rPr>
          <w:rFonts w:asciiTheme="minorHAnsi" w:hAnsiTheme="minorHAnsi" w:cs="Arial"/>
          <w:sz w:val="24"/>
          <w:szCs w:val="24"/>
        </w:rPr>
      </w:pPr>
    </w:p>
    <w:p w:rsidR="005C38F7" w:rsidRPr="00A20BD6"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t>Rating a competence item involves two somewhat distinct judgments:</w:t>
      </w:r>
    </w:p>
    <w:p w:rsidR="005C38F7" w:rsidRPr="00A20BD6" w:rsidRDefault="005C38F7" w:rsidP="005C38F7">
      <w:pPr>
        <w:pStyle w:val="ListParagraph"/>
        <w:numPr>
          <w:ilvl w:val="0"/>
          <w:numId w:val="1"/>
        </w:numPr>
        <w:rPr>
          <w:rFonts w:cs="Arial"/>
          <w:sz w:val="24"/>
          <w:szCs w:val="24"/>
        </w:rPr>
      </w:pPr>
      <w:proofErr w:type="gramStart"/>
      <w:r w:rsidRPr="00A20BD6">
        <w:rPr>
          <w:rFonts w:cs="Arial"/>
          <w:sz w:val="24"/>
          <w:szCs w:val="24"/>
        </w:rPr>
        <w:t>is</w:t>
      </w:r>
      <w:proofErr w:type="gramEnd"/>
      <w:r w:rsidRPr="00A20BD6">
        <w:rPr>
          <w:rFonts w:cs="Arial"/>
          <w:sz w:val="24"/>
          <w:szCs w:val="24"/>
        </w:rPr>
        <w:t xml:space="preserve"> the practitioner carrying out the actions you wo</w:t>
      </w:r>
      <w:r>
        <w:rPr>
          <w:rFonts w:cs="Arial"/>
          <w:sz w:val="24"/>
          <w:szCs w:val="24"/>
        </w:rPr>
        <w:t>u</w:t>
      </w:r>
      <w:r w:rsidRPr="00A20BD6">
        <w:rPr>
          <w:rFonts w:cs="Arial"/>
          <w:sz w:val="24"/>
          <w:szCs w:val="24"/>
        </w:rPr>
        <w:t>ld expect to see ?</w:t>
      </w:r>
    </w:p>
    <w:p w:rsidR="005C38F7" w:rsidRPr="00A20BD6" w:rsidRDefault="005C38F7" w:rsidP="005C38F7">
      <w:pPr>
        <w:pStyle w:val="ListParagraph"/>
        <w:numPr>
          <w:ilvl w:val="0"/>
          <w:numId w:val="1"/>
        </w:numPr>
        <w:rPr>
          <w:rFonts w:cs="Arial"/>
          <w:sz w:val="24"/>
          <w:szCs w:val="24"/>
        </w:rPr>
      </w:pPr>
      <w:proofErr w:type="gramStart"/>
      <w:r w:rsidRPr="00A20BD6">
        <w:rPr>
          <w:rFonts w:cs="Arial"/>
          <w:sz w:val="24"/>
          <w:szCs w:val="24"/>
        </w:rPr>
        <w:t>are</w:t>
      </w:r>
      <w:proofErr w:type="gramEnd"/>
      <w:r w:rsidRPr="00A20BD6">
        <w:rPr>
          <w:rFonts w:cs="Arial"/>
          <w:sz w:val="24"/>
          <w:szCs w:val="24"/>
        </w:rPr>
        <w:t xml:space="preserve"> they doing this in a way that you judge to be competent and (more importantly) effective for this client in this session?</w:t>
      </w:r>
    </w:p>
    <w:p w:rsidR="005C38F7" w:rsidRDefault="005C38F7" w:rsidP="005C38F7">
      <w:pPr>
        <w:spacing w:after="0" w:line="240" w:lineRule="auto"/>
        <w:rPr>
          <w:rFonts w:asciiTheme="minorHAnsi" w:hAnsiTheme="minorHAnsi" w:cs="Arial"/>
          <w:sz w:val="24"/>
          <w:szCs w:val="24"/>
        </w:rPr>
      </w:pPr>
    </w:p>
    <w:p w:rsidR="005C38F7" w:rsidRPr="00A20BD6"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t>To give two examples:</w:t>
      </w:r>
    </w:p>
    <w:p w:rsidR="005C38F7" w:rsidRPr="00A20BD6" w:rsidRDefault="005C38F7" w:rsidP="005C38F7">
      <w:pPr>
        <w:pStyle w:val="ListParagraph"/>
        <w:numPr>
          <w:ilvl w:val="0"/>
          <w:numId w:val="2"/>
        </w:numPr>
        <w:rPr>
          <w:rFonts w:cs="Arial"/>
          <w:sz w:val="24"/>
          <w:szCs w:val="24"/>
        </w:rPr>
      </w:pPr>
      <w:proofErr w:type="gramStart"/>
      <w:r w:rsidRPr="00A20BD6">
        <w:rPr>
          <w:rFonts w:cs="Arial"/>
          <w:sz w:val="24"/>
          <w:szCs w:val="24"/>
        </w:rPr>
        <w:t>imagine</w:t>
      </w:r>
      <w:proofErr w:type="gramEnd"/>
      <w:r w:rsidRPr="00A20BD6">
        <w:rPr>
          <w:rFonts w:cs="Arial"/>
          <w:sz w:val="24"/>
          <w:szCs w:val="24"/>
        </w:rPr>
        <w:t xml:space="preserve"> a practitioner setting up a behavioural experiment. They do all the things you would expect them to do (e.g. set up the experiment collaboratively with the client, check what cognitions are being addressed, and so on) but the focus of the experiment is almost certainly not going to </w:t>
      </w:r>
      <w:proofErr w:type="spellStart"/>
      <w:r w:rsidRPr="00A20BD6">
        <w:rPr>
          <w:rFonts w:cs="Arial"/>
          <w:sz w:val="24"/>
          <w:szCs w:val="24"/>
        </w:rPr>
        <w:t>effect</w:t>
      </w:r>
      <w:proofErr w:type="spellEnd"/>
      <w:r w:rsidRPr="00A20BD6">
        <w:rPr>
          <w:rFonts w:cs="Arial"/>
          <w:sz w:val="24"/>
          <w:szCs w:val="24"/>
        </w:rPr>
        <w:t xml:space="preserve"> any change – for example, it is irrelevant to the formulation and/or issues that seem directly pertinent to the client’s difficulties, or it is hard to see how it follows on from the issues being discussed in the session. </w:t>
      </w:r>
    </w:p>
    <w:p w:rsidR="005C38F7" w:rsidRPr="00A20BD6" w:rsidRDefault="005C38F7" w:rsidP="005C38F7">
      <w:pPr>
        <w:pStyle w:val="ListParagraph"/>
        <w:numPr>
          <w:ilvl w:val="0"/>
          <w:numId w:val="2"/>
        </w:numPr>
        <w:rPr>
          <w:rFonts w:cs="Arial"/>
          <w:sz w:val="24"/>
          <w:szCs w:val="24"/>
        </w:rPr>
      </w:pPr>
      <w:proofErr w:type="gramStart"/>
      <w:r w:rsidRPr="00A20BD6">
        <w:rPr>
          <w:rFonts w:cs="Arial"/>
          <w:sz w:val="24"/>
          <w:szCs w:val="24"/>
        </w:rPr>
        <w:t>imagine</w:t>
      </w:r>
      <w:proofErr w:type="gramEnd"/>
      <w:r w:rsidRPr="00A20BD6">
        <w:rPr>
          <w:rFonts w:cs="Arial"/>
          <w:sz w:val="24"/>
          <w:szCs w:val="24"/>
        </w:rPr>
        <w:t xml:space="preserve"> a practitioner who is working with cognitions, but focuses on cognitions that are evidently tangential to the formulation, or are relatively unimportant and so unlikely to influence the client’s mood or anxiety. </w:t>
      </w:r>
    </w:p>
    <w:p w:rsidR="005C38F7" w:rsidRDefault="005C38F7" w:rsidP="005C38F7">
      <w:pPr>
        <w:spacing w:after="0" w:line="240" w:lineRule="auto"/>
        <w:rPr>
          <w:rFonts w:asciiTheme="minorHAnsi" w:hAnsiTheme="minorHAnsi" w:cs="Arial"/>
          <w:sz w:val="24"/>
          <w:szCs w:val="24"/>
        </w:rPr>
      </w:pPr>
    </w:p>
    <w:p w:rsidR="005C38F7" w:rsidRPr="00A20BD6"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t>As illustrated by these examples, the content and focus of the work is an important part of the rating – if the practitioner is doing the right thing but not going about it in the right way this should be reflected in the rating.</w:t>
      </w:r>
    </w:p>
    <w:p w:rsidR="005C38F7" w:rsidRDefault="005C38F7" w:rsidP="005C38F7">
      <w:pPr>
        <w:spacing w:after="0" w:line="240" w:lineRule="auto"/>
        <w:rPr>
          <w:rFonts w:asciiTheme="minorHAnsi" w:hAnsiTheme="minorHAnsi" w:cs="Arial"/>
          <w:sz w:val="24"/>
          <w:szCs w:val="24"/>
        </w:rPr>
      </w:pPr>
    </w:p>
    <w:p w:rsidR="005C38F7" w:rsidRPr="00A20BD6"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lastRenderedPageBreak/>
        <w:t xml:space="preserve">In terms of scoring the examples above, it might be tempting to give the practitioner a score of 3, because they seem to be following appropriate technique and at least some elements of the competence are in place. However, because the content and focus of the work is also important, these examples would merit a score of 2 (because as stated in the anchoring, the technique “is applied in a manner that is only marginally effective for this client”). </w:t>
      </w:r>
    </w:p>
    <w:p w:rsidR="005C38F7" w:rsidRDefault="005C38F7" w:rsidP="005C38F7">
      <w:pPr>
        <w:spacing w:after="0" w:line="240" w:lineRule="auto"/>
        <w:jc w:val="center"/>
        <w:rPr>
          <w:rFonts w:asciiTheme="minorHAnsi" w:hAnsiTheme="minorHAnsi" w:cs="Arial"/>
          <w:b/>
          <w:sz w:val="24"/>
          <w:szCs w:val="24"/>
        </w:rPr>
      </w:pPr>
    </w:p>
    <w:p w:rsidR="005C38F7" w:rsidRDefault="005C38F7" w:rsidP="005C38F7">
      <w:pPr>
        <w:spacing w:after="0" w:line="240" w:lineRule="auto"/>
        <w:jc w:val="center"/>
        <w:rPr>
          <w:rFonts w:asciiTheme="minorHAnsi" w:hAnsiTheme="minorHAnsi" w:cs="Arial"/>
          <w:b/>
          <w:sz w:val="24"/>
          <w:szCs w:val="24"/>
        </w:rPr>
      </w:pPr>
    </w:p>
    <w:p w:rsidR="005C38F7" w:rsidRPr="00A20BD6" w:rsidRDefault="005C38F7" w:rsidP="005C38F7">
      <w:pPr>
        <w:tabs>
          <w:tab w:val="right" w:pos="10466"/>
        </w:tabs>
        <w:spacing w:after="0" w:line="240" w:lineRule="auto"/>
        <w:jc w:val="center"/>
        <w:rPr>
          <w:rFonts w:asciiTheme="minorHAnsi" w:hAnsiTheme="minorHAnsi"/>
          <w:b/>
          <w:sz w:val="24"/>
          <w:szCs w:val="24"/>
        </w:rPr>
      </w:pPr>
      <w:r w:rsidRPr="00A20BD6">
        <w:rPr>
          <w:rFonts w:asciiTheme="minorHAnsi" w:hAnsiTheme="minorHAnsi"/>
          <w:b/>
          <w:sz w:val="24"/>
          <w:szCs w:val="24"/>
        </w:rPr>
        <w:t>Allowing for the absence of a competence area</w:t>
      </w:r>
    </w:p>
    <w:p w:rsidR="005C38F7" w:rsidRPr="00A20BD6" w:rsidRDefault="005C38F7" w:rsidP="005C38F7">
      <w:pPr>
        <w:tabs>
          <w:tab w:val="right" w:pos="10466"/>
        </w:tabs>
        <w:spacing w:after="0" w:line="240" w:lineRule="auto"/>
        <w:jc w:val="center"/>
        <w:rPr>
          <w:rFonts w:asciiTheme="minorHAnsi" w:hAnsiTheme="minorHAnsi"/>
          <w:b/>
          <w:sz w:val="24"/>
          <w:szCs w:val="24"/>
        </w:rPr>
      </w:pPr>
    </w:p>
    <w:p w:rsidR="00E317AE" w:rsidRDefault="005C38F7" w:rsidP="00F506D2">
      <w:pPr>
        <w:spacing w:after="0" w:line="240" w:lineRule="auto"/>
        <w:rPr>
          <w:rFonts w:asciiTheme="minorHAnsi" w:hAnsiTheme="minorHAnsi"/>
          <w:sz w:val="24"/>
          <w:szCs w:val="24"/>
        </w:rPr>
      </w:pPr>
      <w:r w:rsidRPr="00A20BD6">
        <w:rPr>
          <w:rFonts w:asciiTheme="minorHAnsi" w:hAnsiTheme="minorHAnsi"/>
          <w:sz w:val="24"/>
          <w:szCs w:val="24"/>
        </w:rPr>
        <w:t xml:space="preserve">The scale tries to take into account the fact that while some specific skills should always be present and demonstrated consistently (such as </w:t>
      </w:r>
      <w:r w:rsidR="00E317AE">
        <w:rPr>
          <w:rFonts w:asciiTheme="minorHAnsi" w:hAnsiTheme="minorHAnsi"/>
          <w:sz w:val="24"/>
          <w:szCs w:val="24"/>
        </w:rPr>
        <w:t>using summaries and feeding back to the client )</w:t>
      </w:r>
      <w:r w:rsidRPr="00A20BD6">
        <w:rPr>
          <w:rFonts w:asciiTheme="minorHAnsi" w:hAnsiTheme="minorHAnsi"/>
          <w:sz w:val="24"/>
          <w:szCs w:val="24"/>
        </w:rPr>
        <w:t xml:space="preserve">, </w:t>
      </w:r>
      <w:r>
        <w:rPr>
          <w:rFonts w:asciiTheme="minorHAnsi" w:hAnsiTheme="minorHAnsi"/>
          <w:sz w:val="24"/>
          <w:szCs w:val="24"/>
        </w:rPr>
        <w:t xml:space="preserve">some </w:t>
      </w:r>
      <w:r w:rsidRPr="00A20BD6">
        <w:rPr>
          <w:rFonts w:asciiTheme="minorHAnsi" w:hAnsiTheme="minorHAnsi"/>
          <w:sz w:val="24"/>
          <w:szCs w:val="24"/>
        </w:rPr>
        <w:t>may be absent for completely legitimate reasons. For example</w:t>
      </w:r>
      <w:r w:rsidR="00E317AE">
        <w:rPr>
          <w:rFonts w:asciiTheme="minorHAnsi" w:hAnsiTheme="minorHAnsi"/>
          <w:sz w:val="24"/>
          <w:szCs w:val="24"/>
        </w:rPr>
        <w:t>:</w:t>
      </w:r>
    </w:p>
    <w:p w:rsidR="00E317AE" w:rsidRPr="00F506D2" w:rsidRDefault="005C38F7" w:rsidP="00F506D2">
      <w:pPr>
        <w:pStyle w:val="ListParagraph"/>
        <w:numPr>
          <w:ilvl w:val="0"/>
          <w:numId w:val="4"/>
        </w:numPr>
        <w:rPr>
          <w:rFonts w:cs="Arial"/>
          <w:sz w:val="24"/>
          <w:szCs w:val="24"/>
        </w:rPr>
      </w:pPr>
      <w:r w:rsidRPr="00F506D2">
        <w:rPr>
          <w:rFonts w:cs="Arial"/>
          <w:sz w:val="24"/>
          <w:szCs w:val="24"/>
        </w:rPr>
        <w:t>not every session involves working with imagery</w:t>
      </w:r>
    </w:p>
    <w:p w:rsidR="00E317AE" w:rsidRPr="00F506D2" w:rsidRDefault="00E317AE" w:rsidP="00F506D2">
      <w:pPr>
        <w:pStyle w:val="ListParagraph"/>
        <w:numPr>
          <w:ilvl w:val="0"/>
          <w:numId w:val="4"/>
        </w:numPr>
        <w:rPr>
          <w:rFonts w:cs="Arial"/>
          <w:sz w:val="24"/>
          <w:szCs w:val="24"/>
        </w:rPr>
      </w:pPr>
      <w:r w:rsidRPr="00F506D2">
        <w:rPr>
          <w:rFonts w:cs="Arial"/>
          <w:sz w:val="24"/>
          <w:szCs w:val="24"/>
        </w:rPr>
        <w:t>b</w:t>
      </w:r>
      <w:r w:rsidR="005C38F7" w:rsidRPr="00F506D2">
        <w:rPr>
          <w:rFonts w:cs="Arial"/>
          <w:sz w:val="24"/>
          <w:szCs w:val="24"/>
        </w:rPr>
        <w:t>ehavioural experiments aren’t always appropriate</w:t>
      </w:r>
    </w:p>
    <w:p w:rsidR="005C38F7" w:rsidRPr="00F506D2" w:rsidRDefault="00E317AE" w:rsidP="00F506D2">
      <w:pPr>
        <w:pStyle w:val="ListParagraph"/>
        <w:numPr>
          <w:ilvl w:val="0"/>
          <w:numId w:val="4"/>
        </w:numPr>
        <w:rPr>
          <w:sz w:val="24"/>
          <w:szCs w:val="24"/>
        </w:rPr>
      </w:pPr>
      <w:r w:rsidRPr="00F506D2">
        <w:rPr>
          <w:rFonts w:cs="Arial"/>
          <w:sz w:val="24"/>
          <w:szCs w:val="24"/>
        </w:rPr>
        <w:t>activity monitoring and scheduling may not be relevant to the client’s needs or presentation</w:t>
      </w:r>
    </w:p>
    <w:p w:rsidR="005C38F7" w:rsidRDefault="005C38F7" w:rsidP="005C38F7">
      <w:pPr>
        <w:tabs>
          <w:tab w:val="right" w:pos="10466"/>
        </w:tabs>
        <w:spacing w:after="0" w:line="240" w:lineRule="auto"/>
        <w:jc w:val="both"/>
        <w:rPr>
          <w:rFonts w:asciiTheme="minorHAnsi" w:hAnsiTheme="minorHAnsi"/>
          <w:sz w:val="24"/>
          <w:szCs w:val="24"/>
        </w:rPr>
      </w:pPr>
    </w:p>
    <w:p w:rsidR="005C38F7" w:rsidRPr="00A46FA8" w:rsidRDefault="005C38F7" w:rsidP="005C38F7">
      <w:pPr>
        <w:spacing w:after="0" w:line="240" w:lineRule="auto"/>
        <w:rPr>
          <w:rFonts w:asciiTheme="minorHAnsi" w:hAnsiTheme="minorHAnsi" w:cs="Arial"/>
          <w:sz w:val="24"/>
          <w:szCs w:val="24"/>
          <w:u w:val="single"/>
        </w:rPr>
      </w:pPr>
      <w:r w:rsidRPr="0034100F">
        <w:rPr>
          <w:rFonts w:asciiTheme="minorHAnsi" w:hAnsiTheme="minorHAnsi"/>
          <w:sz w:val="24"/>
          <w:szCs w:val="24"/>
          <w:u w:val="single"/>
        </w:rPr>
        <w:t xml:space="preserve">When – and when not - to </w:t>
      </w:r>
      <w:r w:rsidRPr="00F205CE">
        <w:rPr>
          <w:rFonts w:asciiTheme="minorHAnsi" w:hAnsiTheme="minorHAnsi" w:cs="Arial"/>
          <w:sz w:val="24"/>
          <w:szCs w:val="24"/>
          <w:u w:val="single"/>
        </w:rPr>
        <w:t>rate</w:t>
      </w:r>
      <w:r>
        <w:rPr>
          <w:rFonts w:asciiTheme="minorHAnsi" w:hAnsiTheme="minorHAnsi" w:cs="Arial"/>
          <w:sz w:val="24"/>
          <w:szCs w:val="24"/>
          <w:u w:val="single"/>
        </w:rPr>
        <w:t xml:space="preserve"> </w:t>
      </w:r>
      <w:r w:rsidRPr="00A46FA8">
        <w:rPr>
          <w:rFonts w:asciiTheme="minorHAnsi" w:hAnsiTheme="minorHAnsi" w:cs="Arial"/>
          <w:sz w:val="24"/>
          <w:szCs w:val="24"/>
          <w:u w:val="single"/>
        </w:rPr>
        <w:t>items as ‘non-applicable’</w:t>
      </w:r>
    </w:p>
    <w:p w:rsidR="005C38F7" w:rsidRDefault="005C38F7" w:rsidP="005C38F7">
      <w:pPr>
        <w:spacing w:after="0" w:line="240" w:lineRule="auto"/>
        <w:rPr>
          <w:rFonts w:asciiTheme="minorHAnsi" w:hAnsiTheme="minorHAnsi" w:cs="Arial"/>
          <w:sz w:val="24"/>
          <w:szCs w:val="24"/>
        </w:rPr>
      </w:pPr>
      <w:r>
        <w:rPr>
          <w:rFonts w:asciiTheme="minorHAnsi" w:hAnsiTheme="minorHAnsi" w:cs="Arial"/>
          <w:sz w:val="24"/>
          <w:szCs w:val="24"/>
        </w:rPr>
        <w:t>Although r</w:t>
      </w:r>
      <w:r w:rsidRPr="00A20BD6">
        <w:rPr>
          <w:rFonts w:asciiTheme="minorHAnsi" w:hAnsiTheme="minorHAnsi" w:cs="Arial"/>
          <w:sz w:val="24"/>
          <w:szCs w:val="24"/>
        </w:rPr>
        <w:t>atings of ‘non-applicable’ would be expected in Section 3</w:t>
      </w:r>
      <w:r>
        <w:rPr>
          <w:rFonts w:asciiTheme="minorHAnsi" w:hAnsiTheme="minorHAnsi" w:cs="Arial"/>
          <w:sz w:val="24"/>
          <w:szCs w:val="24"/>
        </w:rPr>
        <w:t xml:space="preserve"> (because this focuses on tailoring interventions for specific presentations)</w:t>
      </w:r>
      <w:r w:rsidRPr="00A20BD6">
        <w:rPr>
          <w:rFonts w:asciiTheme="minorHAnsi" w:hAnsiTheme="minorHAnsi" w:cs="Arial"/>
          <w:sz w:val="24"/>
          <w:szCs w:val="24"/>
        </w:rPr>
        <w:t xml:space="preserve">, elsewhere raters should assume that an item will be present </w:t>
      </w:r>
      <w:r>
        <w:rPr>
          <w:rFonts w:asciiTheme="minorHAnsi" w:hAnsiTheme="minorHAnsi" w:cs="Arial"/>
          <w:sz w:val="24"/>
          <w:szCs w:val="24"/>
        </w:rPr>
        <w:t xml:space="preserve">unless there is a clear rationale for its absence </w:t>
      </w:r>
      <w:r w:rsidRPr="00A20BD6">
        <w:rPr>
          <w:rFonts w:asciiTheme="minorHAnsi" w:hAnsiTheme="minorHAnsi" w:cs="Arial"/>
          <w:sz w:val="24"/>
          <w:szCs w:val="24"/>
        </w:rPr>
        <w:t>– in other words, the default should be to rate each it</w:t>
      </w:r>
      <w:r>
        <w:rPr>
          <w:rFonts w:asciiTheme="minorHAnsi" w:hAnsiTheme="minorHAnsi" w:cs="Arial"/>
          <w:sz w:val="24"/>
          <w:szCs w:val="24"/>
        </w:rPr>
        <w:t>em</w:t>
      </w:r>
    </w:p>
    <w:p w:rsidR="005C38F7" w:rsidRDefault="005C38F7" w:rsidP="005C38F7">
      <w:pPr>
        <w:spacing w:after="0" w:line="240" w:lineRule="auto"/>
        <w:rPr>
          <w:rFonts w:asciiTheme="minorHAnsi" w:hAnsiTheme="minorHAnsi" w:cs="Arial"/>
          <w:sz w:val="24"/>
          <w:szCs w:val="24"/>
        </w:rPr>
      </w:pPr>
    </w:p>
    <w:p w:rsidR="005C38F7" w:rsidRPr="00A20BD6"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t xml:space="preserve">If an area of technique is not present, </w:t>
      </w:r>
      <w:r w:rsidRPr="00A46FA8">
        <w:rPr>
          <w:rFonts w:asciiTheme="minorHAnsi" w:hAnsiTheme="minorHAnsi" w:cs="Arial"/>
          <w:i/>
          <w:sz w:val="24"/>
          <w:szCs w:val="24"/>
        </w:rPr>
        <w:t>but it should be</w:t>
      </w:r>
      <w:r w:rsidRPr="00A20BD6">
        <w:rPr>
          <w:rFonts w:asciiTheme="minorHAnsi" w:hAnsiTheme="minorHAnsi" w:cs="Arial"/>
          <w:sz w:val="24"/>
          <w:szCs w:val="24"/>
        </w:rPr>
        <w:t xml:space="preserve">, a rating of 1 </w:t>
      </w:r>
      <w:r>
        <w:rPr>
          <w:rFonts w:asciiTheme="minorHAnsi" w:hAnsiTheme="minorHAnsi" w:cs="Arial"/>
          <w:sz w:val="24"/>
          <w:szCs w:val="24"/>
        </w:rPr>
        <w:t xml:space="preserve">should be assigned </w:t>
      </w:r>
      <w:r w:rsidRPr="00A20BD6">
        <w:rPr>
          <w:rFonts w:asciiTheme="minorHAnsi" w:hAnsiTheme="minorHAnsi" w:cs="Arial"/>
          <w:sz w:val="24"/>
          <w:szCs w:val="24"/>
        </w:rPr>
        <w:t xml:space="preserve">(“relevant technique or process is not present, but should be”). A clear example would be a session where there is no discussion of practice assignments – homework is central to CBT practice, and so the absence of discussion is a marker of poor practice and would attract a rating of ‘1’.   </w:t>
      </w:r>
    </w:p>
    <w:p w:rsidR="005C38F7" w:rsidRDefault="005C38F7" w:rsidP="005C38F7">
      <w:pPr>
        <w:spacing w:after="0" w:line="240" w:lineRule="auto"/>
        <w:rPr>
          <w:rFonts w:asciiTheme="minorHAnsi" w:hAnsiTheme="minorHAnsi" w:cs="Arial"/>
          <w:sz w:val="24"/>
          <w:szCs w:val="24"/>
          <w:u w:val="single"/>
        </w:rPr>
      </w:pPr>
    </w:p>
    <w:p w:rsidR="005C38F7" w:rsidRPr="00A46FA8" w:rsidRDefault="005C38F7" w:rsidP="005C38F7">
      <w:pPr>
        <w:spacing w:after="0" w:line="240" w:lineRule="auto"/>
        <w:jc w:val="center"/>
        <w:rPr>
          <w:rFonts w:asciiTheme="minorHAnsi" w:hAnsiTheme="minorHAnsi" w:cs="Arial"/>
          <w:b/>
          <w:sz w:val="24"/>
          <w:szCs w:val="24"/>
        </w:rPr>
      </w:pPr>
      <w:r w:rsidRPr="00A46FA8">
        <w:rPr>
          <w:rFonts w:asciiTheme="minorHAnsi" w:hAnsiTheme="minorHAnsi" w:cs="Arial"/>
          <w:b/>
          <w:sz w:val="24"/>
          <w:szCs w:val="24"/>
          <w:u w:val="single"/>
        </w:rPr>
        <w:t>Concerns about “double counting” items</w:t>
      </w:r>
    </w:p>
    <w:p w:rsidR="005C38F7" w:rsidRPr="00A20BD6" w:rsidRDefault="005C38F7" w:rsidP="005C38F7">
      <w:pPr>
        <w:spacing w:after="0" w:line="240" w:lineRule="auto"/>
        <w:jc w:val="center"/>
        <w:rPr>
          <w:rFonts w:asciiTheme="minorHAnsi" w:hAnsiTheme="minorHAnsi" w:cs="Arial"/>
          <w:sz w:val="24"/>
          <w:szCs w:val="24"/>
          <w:u w:val="single"/>
        </w:rPr>
      </w:pPr>
    </w:p>
    <w:p w:rsidR="005C38F7" w:rsidRPr="00A20BD6"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t xml:space="preserve">CBT comprises overlapping techniques and although the UCL scale has attempted to delineate them, there will be instances when practitioners’ interventions straddle more than one item on the scale. If this is the case raters should rate </w:t>
      </w:r>
      <w:r w:rsidRPr="00A20BD6">
        <w:rPr>
          <w:rFonts w:asciiTheme="minorHAnsi" w:hAnsiTheme="minorHAnsi" w:cs="Arial"/>
          <w:i/>
          <w:sz w:val="24"/>
          <w:szCs w:val="24"/>
        </w:rPr>
        <w:t>both</w:t>
      </w:r>
      <w:r w:rsidRPr="00A20BD6">
        <w:rPr>
          <w:rFonts w:asciiTheme="minorHAnsi" w:hAnsiTheme="minorHAnsi" w:cs="Arial"/>
          <w:sz w:val="24"/>
          <w:szCs w:val="24"/>
        </w:rPr>
        <w:t xml:space="preserve"> areas (and not be worried that they are ‘double-counting’). </w:t>
      </w:r>
    </w:p>
    <w:p w:rsidR="005C38F7" w:rsidRDefault="005C38F7" w:rsidP="005C38F7">
      <w:pPr>
        <w:spacing w:after="0" w:line="240" w:lineRule="auto"/>
        <w:rPr>
          <w:rFonts w:asciiTheme="minorHAnsi" w:hAnsiTheme="minorHAnsi" w:cs="Arial"/>
          <w:sz w:val="24"/>
          <w:szCs w:val="24"/>
        </w:rPr>
      </w:pPr>
    </w:p>
    <w:p w:rsidR="005C38F7" w:rsidRDefault="005C38F7" w:rsidP="005C38F7">
      <w:pPr>
        <w:spacing w:after="0" w:line="240" w:lineRule="auto"/>
        <w:rPr>
          <w:rFonts w:asciiTheme="minorHAnsi" w:hAnsiTheme="minorHAnsi" w:cs="Arial"/>
          <w:sz w:val="24"/>
          <w:szCs w:val="24"/>
        </w:rPr>
      </w:pPr>
      <w:r w:rsidRPr="00A20BD6">
        <w:rPr>
          <w:rFonts w:asciiTheme="minorHAnsi" w:hAnsiTheme="minorHAnsi" w:cs="Arial"/>
          <w:sz w:val="24"/>
          <w:szCs w:val="24"/>
        </w:rPr>
        <w:t xml:space="preserve">For example, discussions of maintenance cycles might also include reference to a longitudinal formulation, and vice versa. Rather than trying to decide whether </w:t>
      </w:r>
      <w:r>
        <w:rPr>
          <w:rFonts w:asciiTheme="minorHAnsi" w:hAnsiTheme="minorHAnsi" w:cs="Arial"/>
          <w:sz w:val="24"/>
          <w:szCs w:val="24"/>
        </w:rPr>
        <w:t xml:space="preserve">one or the other </w:t>
      </w:r>
      <w:r w:rsidRPr="00A20BD6">
        <w:rPr>
          <w:rFonts w:asciiTheme="minorHAnsi" w:hAnsiTheme="minorHAnsi" w:cs="Arial"/>
          <w:sz w:val="24"/>
          <w:szCs w:val="24"/>
        </w:rPr>
        <w:t xml:space="preserve">item should be scored, it makes sense to score on both (and not mark one or the other as non-applicable).  </w:t>
      </w:r>
    </w:p>
    <w:p w:rsidR="00886B6C" w:rsidRDefault="00886B6C" w:rsidP="005C38F7">
      <w:pPr>
        <w:spacing w:after="0" w:line="240" w:lineRule="auto"/>
        <w:jc w:val="center"/>
        <w:rPr>
          <w:rFonts w:asciiTheme="minorHAnsi" w:hAnsiTheme="minorHAnsi" w:cs="Arial"/>
          <w:b/>
          <w:sz w:val="24"/>
          <w:szCs w:val="24"/>
        </w:rPr>
      </w:pPr>
    </w:p>
    <w:p w:rsidR="00886B6C" w:rsidRDefault="00886B6C" w:rsidP="00A63593">
      <w:pPr>
        <w:spacing w:after="0" w:line="240" w:lineRule="auto"/>
        <w:jc w:val="center"/>
        <w:rPr>
          <w:rFonts w:asciiTheme="minorHAnsi" w:hAnsiTheme="minorHAnsi" w:cs="Arial"/>
          <w:b/>
          <w:sz w:val="24"/>
          <w:szCs w:val="24"/>
        </w:rPr>
      </w:pPr>
    </w:p>
    <w:p w:rsidR="00886B6C" w:rsidRDefault="00886B6C" w:rsidP="00A63593">
      <w:pPr>
        <w:spacing w:after="0" w:line="240" w:lineRule="auto"/>
        <w:jc w:val="center"/>
        <w:rPr>
          <w:rFonts w:asciiTheme="minorHAnsi" w:hAnsiTheme="minorHAnsi" w:cs="Arial"/>
          <w:b/>
          <w:sz w:val="24"/>
          <w:szCs w:val="24"/>
        </w:rPr>
      </w:pPr>
    </w:p>
    <w:p w:rsidR="00886B6C" w:rsidRDefault="00886B6C" w:rsidP="00A63593">
      <w:pPr>
        <w:spacing w:after="0" w:line="240" w:lineRule="auto"/>
        <w:jc w:val="center"/>
        <w:rPr>
          <w:rFonts w:asciiTheme="minorHAnsi" w:hAnsiTheme="minorHAnsi" w:cs="Arial"/>
          <w:b/>
          <w:sz w:val="24"/>
          <w:szCs w:val="24"/>
        </w:rPr>
      </w:pPr>
    </w:p>
    <w:p w:rsidR="00F506D2" w:rsidRDefault="00F506D2" w:rsidP="00E317AE">
      <w:pPr>
        <w:spacing w:after="0" w:line="240" w:lineRule="auto"/>
        <w:jc w:val="center"/>
        <w:rPr>
          <w:rFonts w:asciiTheme="minorHAnsi" w:hAnsiTheme="minorHAnsi" w:cs="Arial"/>
          <w:b/>
          <w:sz w:val="24"/>
          <w:szCs w:val="24"/>
        </w:rPr>
      </w:pPr>
    </w:p>
    <w:p w:rsidR="00F506D2" w:rsidRDefault="00F506D2" w:rsidP="00E317AE">
      <w:pPr>
        <w:spacing w:after="0" w:line="240" w:lineRule="auto"/>
        <w:jc w:val="center"/>
        <w:rPr>
          <w:rFonts w:asciiTheme="minorHAnsi" w:hAnsiTheme="minorHAnsi" w:cs="Arial"/>
          <w:b/>
          <w:sz w:val="24"/>
          <w:szCs w:val="24"/>
        </w:rPr>
      </w:pPr>
    </w:p>
    <w:p w:rsidR="00AB380B" w:rsidRDefault="00AB380B" w:rsidP="00E317AE">
      <w:pPr>
        <w:spacing w:after="0" w:line="240" w:lineRule="auto"/>
        <w:jc w:val="center"/>
        <w:rPr>
          <w:rFonts w:asciiTheme="minorHAnsi" w:hAnsiTheme="minorHAnsi" w:cs="Arial"/>
          <w:b/>
          <w:sz w:val="24"/>
          <w:szCs w:val="24"/>
        </w:rPr>
      </w:pPr>
    </w:p>
    <w:p w:rsidR="00AB380B" w:rsidRDefault="00AB380B">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713BAE" w:rsidRDefault="008179F1" w:rsidP="00E317AE">
      <w:pPr>
        <w:spacing w:after="0" w:line="240" w:lineRule="auto"/>
        <w:jc w:val="center"/>
        <w:rPr>
          <w:rFonts w:asciiTheme="minorHAnsi" w:hAnsiTheme="minorHAnsi" w:cs="Arial"/>
          <w:b/>
          <w:sz w:val="24"/>
          <w:szCs w:val="24"/>
        </w:rPr>
      </w:pPr>
      <w:r>
        <w:rPr>
          <w:rFonts w:asciiTheme="minorHAnsi" w:hAnsiTheme="minorHAnsi" w:cs="Arial"/>
          <w:b/>
          <w:sz w:val="24"/>
          <w:szCs w:val="24"/>
        </w:rPr>
        <w:lastRenderedPageBreak/>
        <w:t>Scoring</w:t>
      </w:r>
    </w:p>
    <w:p w:rsidR="00A63593" w:rsidRPr="008179F1" w:rsidRDefault="00A63593" w:rsidP="00A63593">
      <w:pPr>
        <w:spacing w:after="0" w:line="240" w:lineRule="auto"/>
        <w:jc w:val="center"/>
        <w:rPr>
          <w:rFonts w:asciiTheme="minorHAnsi" w:hAnsiTheme="minorHAnsi" w:cs="Arial"/>
          <w:sz w:val="24"/>
          <w:szCs w:val="24"/>
        </w:rPr>
      </w:pPr>
    </w:p>
    <w:p w:rsidR="00B24B49" w:rsidRDefault="004B51E3" w:rsidP="008179F1">
      <w:pPr>
        <w:tabs>
          <w:tab w:val="right" w:pos="10466"/>
        </w:tabs>
        <w:spacing w:after="0" w:line="240" w:lineRule="auto"/>
        <w:jc w:val="both"/>
        <w:rPr>
          <w:sz w:val="24"/>
          <w:szCs w:val="24"/>
        </w:rPr>
      </w:pPr>
      <w:r>
        <w:rPr>
          <w:sz w:val="24"/>
          <w:szCs w:val="24"/>
        </w:rPr>
        <w:t xml:space="preserve">Each area of competence is </w:t>
      </w:r>
      <w:r w:rsidR="00B24B49">
        <w:rPr>
          <w:sz w:val="24"/>
          <w:szCs w:val="24"/>
        </w:rPr>
        <w:t>rated on a f</w:t>
      </w:r>
      <w:r w:rsidR="00B750DA">
        <w:rPr>
          <w:sz w:val="24"/>
          <w:szCs w:val="24"/>
        </w:rPr>
        <w:t>ive-</w:t>
      </w:r>
      <w:r w:rsidR="00B24B49">
        <w:rPr>
          <w:sz w:val="24"/>
          <w:szCs w:val="24"/>
        </w:rPr>
        <w:t>point scale:</w:t>
      </w:r>
    </w:p>
    <w:p w:rsidR="00476C46" w:rsidRDefault="00476C46" w:rsidP="00476C46">
      <w:pPr>
        <w:tabs>
          <w:tab w:val="right" w:pos="10466"/>
        </w:tabs>
        <w:spacing w:after="0" w:line="240" w:lineRule="auto"/>
        <w:rPr>
          <w:b/>
          <w:sz w:val="24"/>
          <w:szCs w:val="24"/>
        </w:rPr>
      </w:pPr>
    </w:p>
    <w:p w:rsidR="00476C46" w:rsidRPr="00420F84" w:rsidRDefault="00476C46" w:rsidP="00476C46">
      <w:pPr>
        <w:tabs>
          <w:tab w:val="right" w:pos="10466"/>
        </w:tabs>
        <w:spacing w:after="0" w:line="240" w:lineRule="auto"/>
        <w:rPr>
          <w:b/>
          <w:sz w:val="24"/>
          <w:szCs w:val="24"/>
        </w:rPr>
      </w:pPr>
    </w:p>
    <w:tbl>
      <w:tblPr>
        <w:tblStyle w:val="TableGrid"/>
        <w:tblW w:w="0" w:type="auto"/>
        <w:tblLook w:val="04A0" w:firstRow="1" w:lastRow="0" w:firstColumn="1" w:lastColumn="0" w:noHBand="0" w:noVBand="1"/>
      </w:tblPr>
      <w:tblGrid>
        <w:gridCol w:w="1276"/>
        <w:gridCol w:w="7044"/>
        <w:gridCol w:w="701"/>
      </w:tblGrid>
      <w:tr w:rsidR="00476C46" w:rsidRPr="00420F84" w:rsidTr="009E1CB5">
        <w:trPr>
          <w:trHeight w:val="465"/>
        </w:trPr>
        <w:tc>
          <w:tcPr>
            <w:tcW w:w="8320" w:type="dxa"/>
            <w:gridSpan w:val="2"/>
            <w:tcBorders>
              <w:left w:val="nil"/>
              <w:bottom w:val="nil"/>
              <w:right w:val="nil"/>
            </w:tcBorders>
          </w:tcPr>
          <w:p w:rsidR="00476C46" w:rsidRPr="00420F84" w:rsidRDefault="00476C46" w:rsidP="009E1CB5">
            <w:pPr>
              <w:tabs>
                <w:tab w:val="right" w:pos="10466"/>
              </w:tabs>
              <w:spacing w:after="0" w:line="240" w:lineRule="auto"/>
              <w:rPr>
                <w:rFonts w:asciiTheme="minorHAnsi" w:hAnsiTheme="minorHAnsi"/>
                <w:b/>
                <w:sz w:val="24"/>
                <w:szCs w:val="24"/>
              </w:rPr>
            </w:pPr>
            <w:r w:rsidRPr="0022157E">
              <w:rPr>
                <w:rFonts w:asciiTheme="minorHAnsi" w:hAnsiTheme="minorHAnsi"/>
                <w:b/>
                <w:sz w:val="24"/>
                <w:szCs w:val="24"/>
              </w:rPr>
              <w:t xml:space="preserve">Competence not demonstrated or requires </w:t>
            </w:r>
            <w:r>
              <w:rPr>
                <w:rFonts w:asciiTheme="minorHAnsi" w:hAnsiTheme="minorHAnsi"/>
                <w:b/>
                <w:sz w:val="24"/>
                <w:szCs w:val="24"/>
              </w:rPr>
              <w:t xml:space="preserve">major </w:t>
            </w:r>
            <w:r w:rsidRPr="0022157E">
              <w:rPr>
                <w:rFonts w:asciiTheme="minorHAnsi" w:hAnsiTheme="minorHAnsi"/>
                <w:b/>
                <w:sz w:val="24"/>
                <w:szCs w:val="24"/>
              </w:rPr>
              <w:t xml:space="preserve">development </w:t>
            </w:r>
          </w:p>
        </w:tc>
        <w:tc>
          <w:tcPr>
            <w:tcW w:w="701" w:type="dxa"/>
            <w:vMerge w:val="restart"/>
            <w:tcBorders>
              <w:left w:val="nil"/>
              <w:right w:val="nil"/>
            </w:tcBorders>
            <w:vAlign w:val="center"/>
          </w:tcPr>
          <w:p w:rsidR="00476C46" w:rsidRPr="005B50C5" w:rsidRDefault="00476C46" w:rsidP="009E1CB5">
            <w:pPr>
              <w:tabs>
                <w:tab w:val="right" w:pos="10466"/>
              </w:tabs>
              <w:spacing w:after="0" w:line="240" w:lineRule="auto"/>
              <w:jc w:val="center"/>
              <w:rPr>
                <w:rFonts w:asciiTheme="minorHAnsi" w:hAnsiTheme="minorHAnsi"/>
                <w:b/>
                <w:sz w:val="24"/>
                <w:szCs w:val="24"/>
              </w:rPr>
            </w:pPr>
            <w:r w:rsidRPr="005B50C5">
              <w:rPr>
                <w:rFonts w:asciiTheme="minorHAnsi" w:hAnsiTheme="minorHAnsi"/>
                <w:b/>
                <w:sz w:val="24"/>
                <w:szCs w:val="24"/>
              </w:rPr>
              <w:t>1</w:t>
            </w:r>
          </w:p>
        </w:tc>
      </w:tr>
      <w:tr w:rsidR="00476C46" w:rsidRPr="00420F84" w:rsidTr="009E1CB5">
        <w:trPr>
          <w:trHeight w:val="450"/>
        </w:trPr>
        <w:tc>
          <w:tcPr>
            <w:tcW w:w="1276" w:type="dxa"/>
            <w:vMerge w:val="restart"/>
            <w:tcBorders>
              <w:top w:val="nil"/>
              <w:left w:val="nil"/>
              <w:right w:val="sing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r>
              <w:rPr>
                <w:rFonts w:asciiTheme="minorHAnsi" w:hAnsiTheme="minorHAnsi"/>
                <w:sz w:val="24"/>
                <w:szCs w:val="24"/>
              </w:rPr>
              <w:t xml:space="preserve"> </w:t>
            </w:r>
          </w:p>
        </w:tc>
        <w:tc>
          <w:tcPr>
            <w:tcW w:w="7044" w:type="dxa"/>
            <w:tcBorders>
              <w:top w:val="single" w:sz="4" w:space="0" w:color="auto"/>
              <w:left w:val="single" w:sz="4" w:space="0" w:color="auto"/>
              <w:bottom w:val="sing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r>
              <w:rPr>
                <w:rFonts w:asciiTheme="minorHAnsi" w:hAnsiTheme="minorHAnsi"/>
                <w:sz w:val="24"/>
                <w:szCs w:val="24"/>
              </w:rPr>
              <w:t xml:space="preserve">Relevant technique or process is not present, but should be </w:t>
            </w:r>
          </w:p>
        </w:tc>
        <w:tc>
          <w:tcPr>
            <w:tcW w:w="701" w:type="dxa"/>
            <w:vMerge/>
            <w:tcBorders>
              <w:right w:val="nil"/>
            </w:tcBorders>
          </w:tcPr>
          <w:p w:rsidR="00476C46" w:rsidRPr="005B50C5" w:rsidRDefault="00476C46" w:rsidP="009E1CB5">
            <w:pPr>
              <w:tabs>
                <w:tab w:val="right" w:pos="10466"/>
              </w:tabs>
              <w:spacing w:after="0" w:line="240" w:lineRule="auto"/>
              <w:jc w:val="center"/>
              <w:rPr>
                <w:rFonts w:asciiTheme="minorHAnsi" w:hAnsiTheme="minorHAnsi"/>
                <w:b/>
                <w:sz w:val="24"/>
                <w:szCs w:val="24"/>
              </w:rPr>
            </w:pPr>
          </w:p>
        </w:tc>
      </w:tr>
      <w:tr w:rsidR="00476C46" w:rsidRPr="00420F84" w:rsidTr="009E1CB5">
        <w:trPr>
          <w:trHeight w:val="634"/>
        </w:trPr>
        <w:tc>
          <w:tcPr>
            <w:tcW w:w="1276" w:type="dxa"/>
            <w:vMerge/>
            <w:tcBorders>
              <w:left w:val="nil"/>
              <w:bottom w:val="double" w:sz="4" w:space="0" w:color="auto"/>
              <w:right w:val="single" w:sz="4" w:space="0" w:color="auto"/>
            </w:tcBorders>
          </w:tcPr>
          <w:p w:rsidR="00476C46" w:rsidRDefault="00476C46" w:rsidP="009E1CB5">
            <w:pPr>
              <w:tabs>
                <w:tab w:val="right" w:pos="10466"/>
              </w:tabs>
              <w:spacing w:after="0" w:line="240" w:lineRule="auto"/>
              <w:rPr>
                <w:rFonts w:asciiTheme="minorHAnsi" w:hAnsiTheme="minorHAnsi"/>
                <w:sz w:val="24"/>
                <w:szCs w:val="24"/>
              </w:rPr>
            </w:pPr>
          </w:p>
        </w:tc>
        <w:tc>
          <w:tcPr>
            <w:tcW w:w="7044" w:type="dxa"/>
            <w:tcBorders>
              <w:top w:val="single" w:sz="4" w:space="0" w:color="auto"/>
              <w:left w:val="single" w:sz="4" w:space="0" w:color="auto"/>
              <w:bottom w:val="double" w:sz="4" w:space="0" w:color="auto"/>
            </w:tcBorders>
          </w:tcPr>
          <w:p w:rsidR="00476C46" w:rsidRDefault="00476C46" w:rsidP="009E1CB5">
            <w:pPr>
              <w:tabs>
                <w:tab w:val="right" w:pos="10466"/>
              </w:tabs>
              <w:spacing w:after="0" w:line="240" w:lineRule="auto"/>
              <w:rPr>
                <w:rFonts w:asciiTheme="minorHAnsi" w:hAnsiTheme="minorHAnsi"/>
                <w:sz w:val="24"/>
                <w:szCs w:val="24"/>
              </w:rPr>
            </w:pPr>
            <w:r>
              <w:rPr>
                <w:rFonts w:asciiTheme="minorHAnsi" w:hAnsiTheme="minorHAnsi"/>
                <w:sz w:val="24"/>
                <w:szCs w:val="24"/>
              </w:rPr>
              <w:t>Relevant technique or process is barely present and/or it is applied in a manner that is ineffective* for this client</w:t>
            </w:r>
          </w:p>
        </w:tc>
        <w:tc>
          <w:tcPr>
            <w:tcW w:w="701" w:type="dxa"/>
            <w:vMerge/>
            <w:tcBorders>
              <w:bottom w:val="double" w:sz="4" w:space="0" w:color="auto"/>
              <w:right w:val="nil"/>
            </w:tcBorders>
          </w:tcPr>
          <w:p w:rsidR="00476C46" w:rsidRPr="005B50C5" w:rsidRDefault="00476C46" w:rsidP="009E1CB5">
            <w:pPr>
              <w:tabs>
                <w:tab w:val="right" w:pos="10466"/>
              </w:tabs>
              <w:spacing w:after="0" w:line="240" w:lineRule="auto"/>
              <w:jc w:val="center"/>
              <w:rPr>
                <w:rFonts w:asciiTheme="minorHAnsi" w:hAnsiTheme="minorHAnsi"/>
                <w:b/>
                <w:sz w:val="24"/>
                <w:szCs w:val="24"/>
              </w:rPr>
            </w:pPr>
          </w:p>
        </w:tc>
      </w:tr>
      <w:tr w:rsidR="00476C46" w:rsidRPr="00420F84" w:rsidTr="009E1CB5">
        <w:trPr>
          <w:trHeight w:val="400"/>
        </w:trPr>
        <w:tc>
          <w:tcPr>
            <w:tcW w:w="8320" w:type="dxa"/>
            <w:gridSpan w:val="2"/>
            <w:tcBorders>
              <w:top w:val="double" w:sz="4" w:space="0" w:color="auto"/>
              <w:left w:val="nil"/>
              <w:bottom w:val="nil"/>
              <w:right w:val="nil"/>
            </w:tcBorders>
          </w:tcPr>
          <w:p w:rsidR="00476C46" w:rsidRDefault="00476C46" w:rsidP="009E1CB5">
            <w:pPr>
              <w:tabs>
                <w:tab w:val="right" w:pos="10466"/>
              </w:tabs>
              <w:spacing w:after="0" w:line="240" w:lineRule="auto"/>
              <w:rPr>
                <w:b/>
                <w:sz w:val="24"/>
                <w:szCs w:val="24"/>
              </w:rPr>
            </w:pPr>
            <w:r w:rsidRPr="0022157E">
              <w:rPr>
                <w:rFonts w:asciiTheme="minorHAnsi" w:hAnsiTheme="minorHAnsi"/>
                <w:b/>
                <w:sz w:val="24"/>
                <w:szCs w:val="24"/>
              </w:rPr>
              <w:t xml:space="preserve">Competence only partially and/or poorly demonstrated and </w:t>
            </w:r>
            <w:r w:rsidRPr="0022157E">
              <w:rPr>
                <w:b/>
                <w:sz w:val="24"/>
                <w:szCs w:val="24"/>
              </w:rPr>
              <w:t>requires significant development</w:t>
            </w:r>
          </w:p>
          <w:p w:rsidR="00476C46" w:rsidRPr="00420F84" w:rsidRDefault="00476C46" w:rsidP="009E1CB5">
            <w:pPr>
              <w:tabs>
                <w:tab w:val="right" w:pos="10466"/>
              </w:tabs>
              <w:spacing w:after="0" w:line="240" w:lineRule="auto"/>
              <w:rPr>
                <w:rFonts w:asciiTheme="minorHAnsi" w:hAnsiTheme="minorHAnsi"/>
                <w:b/>
                <w:sz w:val="24"/>
                <w:szCs w:val="24"/>
              </w:rPr>
            </w:pPr>
          </w:p>
        </w:tc>
        <w:tc>
          <w:tcPr>
            <w:tcW w:w="701" w:type="dxa"/>
            <w:vMerge w:val="restart"/>
            <w:tcBorders>
              <w:top w:val="double" w:sz="4" w:space="0" w:color="auto"/>
              <w:left w:val="nil"/>
              <w:right w:val="nil"/>
            </w:tcBorders>
            <w:vAlign w:val="center"/>
          </w:tcPr>
          <w:p w:rsidR="00476C46" w:rsidRPr="005B50C5" w:rsidRDefault="00476C46" w:rsidP="009E1CB5">
            <w:pPr>
              <w:tabs>
                <w:tab w:val="right" w:pos="10466"/>
              </w:tabs>
              <w:spacing w:after="0" w:line="240" w:lineRule="auto"/>
              <w:jc w:val="center"/>
              <w:rPr>
                <w:rFonts w:asciiTheme="minorHAnsi" w:hAnsiTheme="minorHAnsi"/>
                <w:b/>
                <w:sz w:val="24"/>
                <w:szCs w:val="24"/>
              </w:rPr>
            </w:pPr>
            <w:r w:rsidRPr="005B50C5">
              <w:rPr>
                <w:rFonts w:asciiTheme="minorHAnsi" w:hAnsiTheme="minorHAnsi"/>
                <w:b/>
                <w:sz w:val="24"/>
                <w:szCs w:val="24"/>
              </w:rPr>
              <w:t>2</w:t>
            </w:r>
          </w:p>
        </w:tc>
      </w:tr>
      <w:tr w:rsidR="00476C46" w:rsidRPr="00420F84" w:rsidTr="009E1CB5">
        <w:trPr>
          <w:trHeight w:val="675"/>
        </w:trPr>
        <w:tc>
          <w:tcPr>
            <w:tcW w:w="1276" w:type="dxa"/>
            <w:tcBorders>
              <w:top w:val="nil"/>
              <w:left w:val="nil"/>
              <w:bottom w:val="single" w:sz="18" w:space="0" w:color="auto"/>
              <w:right w:val="sing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p>
        </w:tc>
        <w:tc>
          <w:tcPr>
            <w:tcW w:w="7044" w:type="dxa"/>
            <w:tcBorders>
              <w:top w:val="single" w:sz="4" w:space="0" w:color="auto"/>
              <w:left w:val="single" w:sz="4" w:space="0" w:color="auto"/>
              <w:bottom w:val="single" w:sz="18"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r>
              <w:rPr>
                <w:rFonts w:asciiTheme="minorHAnsi" w:hAnsiTheme="minorHAnsi"/>
                <w:sz w:val="24"/>
                <w:szCs w:val="24"/>
              </w:rPr>
              <w:t>Only some aspects of the relevant technique or process are apparent, and/or it is applied in a manner that is only marginally effective* for this client</w:t>
            </w:r>
          </w:p>
        </w:tc>
        <w:tc>
          <w:tcPr>
            <w:tcW w:w="701" w:type="dxa"/>
            <w:vMerge/>
            <w:tcBorders>
              <w:bottom w:val="single" w:sz="18" w:space="0" w:color="auto"/>
              <w:right w:val="nil"/>
            </w:tcBorders>
          </w:tcPr>
          <w:p w:rsidR="00476C46" w:rsidRPr="005B50C5" w:rsidRDefault="00476C46" w:rsidP="009E1CB5">
            <w:pPr>
              <w:tabs>
                <w:tab w:val="right" w:pos="10466"/>
              </w:tabs>
              <w:spacing w:after="0" w:line="240" w:lineRule="auto"/>
              <w:jc w:val="center"/>
              <w:rPr>
                <w:rFonts w:asciiTheme="minorHAnsi" w:hAnsiTheme="minorHAnsi"/>
                <w:b/>
                <w:sz w:val="24"/>
                <w:szCs w:val="24"/>
              </w:rPr>
            </w:pPr>
          </w:p>
        </w:tc>
      </w:tr>
      <w:tr w:rsidR="00476C46" w:rsidRPr="00420F84" w:rsidTr="009E1CB5">
        <w:trPr>
          <w:trHeight w:val="510"/>
        </w:trPr>
        <w:tc>
          <w:tcPr>
            <w:tcW w:w="8320" w:type="dxa"/>
            <w:gridSpan w:val="2"/>
            <w:tcBorders>
              <w:top w:val="single" w:sz="18" w:space="0" w:color="auto"/>
              <w:left w:val="nil"/>
              <w:bottom w:val="nil"/>
              <w:right w:val="nil"/>
            </w:tcBorders>
          </w:tcPr>
          <w:p w:rsidR="00476C46" w:rsidRPr="00420F84" w:rsidRDefault="00476C46" w:rsidP="009E1CB5">
            <w:pPr>
              <w:tabs>
                <w:tab w:val="right" w:pos="10466"/>
              </w:tabs>
              <w:spacing w:after="0" w:line="240" w:lineRule="auto"/>
              <w:rPr>
                <w:rFonts w:asciiTheme="minorHAnsi" w:hAnsiTheme="minorHAnsi"/>
                <w:sz w:val="24"/>
                <w:szCs w:val="24"/>
              </w:rPr>
            </w:pPr>
            <w:r w:rsidRPr="0022157E">
              <w:rPr>
                <w:rFonts w:asciiTheme="minorHAnsi" w:hAnsiTheme="minorHAnsi"/>
                <w:b/>
                <w:sz w:val="24"/>
                <w:szCs w:val="24"/>
              </w:rPr>
              <w:t xml:space="preserve">Competence demonstrated </w:t>
            </w:r>
            <w:r>
              <w:rPr>
                <w:rFonts w:asciiTheme="minorHAnsi" w:hAnsiTheme="minorHAnsi"/>
                <w:b/>
                <w:sz w:val="24"/>
                <w:szCs w:val="24"/>
              </w:rPr>
              <w:t xml:space="preserve">but </w:t>
            </w:r>
            <w:r w:rsidRPr="0022157E">
              <w:rPr>
                <w:rFonts w:asciiTheme="minorHAnsi" w:hAnsiTheme="minorHAnsi"/>
                <w:b/>
                <w:sz w:val="24"/>
                <w:szCs w:val="24"/>
              </w:rPr>
              <w:t>require</w:t>
            </w:r>
            <w:r>
              <w:rPr>
                <w:rFonts w:asciiTheme="minorHAnsi" w:hAnsiTheme="minorHAnsi"/>
                <w:b/>
                <w:sz w:val="24"/>
                <w:szCs w:val="24"/>
              </w:rPr>
              <w:t>s</w:t>
            </w:r>
            <w:r w:rsidRPr="0022157E">
              <w:rPr>
                <w:rFonts w:asciiTheme="minorHAnsi" w:hAnsiTheme="minorHAnsi"/>
                <w:b/>
                <w:sz w:val="24"/>
                <w:szCs w:val="24"/>
              </w:rPr>
              <w:t xml:space="preserve"> </w:t>
            </w:r>
            <w:r>
              <w:rPr>
                <w:rFonts w:asciiTheme="minorHAnsi" w:hAnsiTheme="minorHAnsi"/>
                <w:b/>
                <w:sz w:val="24"/>
                <w:szCs w:val="24"/>
              </w:rPr>
              <w:t xml:space="preserve">further </w:t>
            </w:r>
            <w:r w:rsidRPr="0022157E">
              <w:rPr>
                <w:rFonts w:asciiTheme="minorHAnsi" w:hAnsiTheme="minorHAnsi"/>
                <w:b/>
                <w:sz w:val="24"/>
                <w:szCs w:val="24"/>
              </w:rPr>
              <w:t xml:space="preserve">development </w:t>
            </w:r>
          </w:p>
        </w:tc>
        <w:tc>
          <w:tcPr>
            <w:tcW w:w="701" w:type="dxa"/>
            <w:vMerge w:val="restart"/>
            <w:tcBorders>
              <w:top w:val="single" w:sz="18" w:space="0" w:color="auto"/>
              <w:left w:val="nil"/>
              <w:right w:val="nil"/>
            </w:tcBorders>
            <w:vAlign w:val="center"/>
          </w:tcPr>
          <w:p w:rsidR="00476C46" w:rsidRPr="005B50C5" w:rsidRDefault="00476C46" w:rsidP="009E1CB5">
            <w:pPr>
              <w:tabs>
                <w:tab w:val="right" w:pos="10466"/>
              </w:tabs>
              <w:spacing w:after="0" w:line="240" w:lineRule="auto"/>
              <w:jc w:val="center"/>
              <w:rPr>
                <w:rFonts w:asciiTheme="minorHAnsi" w:hAnsiTheme="minorHAnsi"/>
                <w:b/>
                <w:sz w:val="24"/>
                <w:szCs w:val="24"/>
                <w:highlight w:val="yellow"/>
              </w:rPr>
            </w:pPr>
            <w:r w:rsidRPr="005B50C5">
              <w:rPr>
                <w:rFonts w:asciiTheme="minorHAnsi" w:hAnsiTheme="minorHAnsi"/>
                <w:b/>
                <w:sz w:val="24"/>
                <w:szCs w:val="24"/>
              </w:rPr>
              <w:t>3</w:t>
            </w:r>
          </w:p>
        </w:tc>
      </w:tr>
      <w:tr w:rsidR="00476C46" w:rsidRPr="00420F84" w:rsidTr="009E1CB5">
        <w:trPr>
          <w:trHeight w:val="960"/>
        </w:trPr>
        <w:tc>
          <w:tcPr>
            <w:tcW w:w="1276" w:type="dxa"/>
            <w:tcBorders>
              <w:top w:val="nil"/>
              <w:left w:val="nil"/>
              <w:bottom w:val="double" w:sz="4" w:space="0" w:color="auto"/>
              <w:right w:val="sing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p>
        </w:tc>
        <w:tc>
          <w:tcPr>
            <w:tcW w:w="7044" w:type="dxa"/>
            <w:tcBorders>
              <w:top w:val="single" w:sz="4" w:space="0" w:color="auto"/>
              <w:left w:val="single" w:sz="4" w:space="0" w:color="auto"/>
              <w:bottom w:val="doub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r>
              <w:rPr>
                <w:rFonts w:asciiTheme="minorHAnsi" w:hAnsiTheme="minorHAnsi"/>
                <w:sz w:val="24"/>
                <w:szCs w:val="24"/>
              </w:rPr>
              <w:t>Relevant technique or process is present but delivered in a manner that is partial and so not as effective* as it could be for this client, with a number of aspects requiring development  (for example because it needs to be targeted more accurately to the client’s presentation, or applied more consistently or coherently)</w:t>
            </w:r>
          </w:p>
        </w:tc>
        <w:tc>
          <w:tcPr>
            <w:tcW w:w="701" w:type="dxa"/>
            <w:vMerge/>
            <w:tcBorders>
              <w:bottom w:val="double" w:sz="4" w:space="0" w:color="auto"/>
              <w:right w:val="nil"/>
            </w:tcBorders>
          </w:tcPr>
          <w:p w:rsidR="00476C46" w:rsidRPr="005B50C5" w:rsidRDefault="00476C46" w:rsidP="009E1CB5">
            <w:pPr>
              <w:tabs>
                <w:tab w:val="right" w:pos="10466"/>
              </w:tabs>
              <w:spacing w:after="0" w:line="240" w:lineRule="auto"/>
              <w:jc w:val="center"/>
              <w:rPr>
                <w:rFonts w:asciiTheme="minorHAnsi" w:hAnsiTheme="minorHAnsi"/>
                <w:b/>
                <w:sz w:val="24"/>
                <w:szCs w:val="24"/>
              </w:rPr>
            </w:pPr>
          </w:p>
        </w:tc>
      </w:tr>
      <w:tr w:rsidR="00476C46" w:rsidRPr="00420F84" w:rsidTr="009E1CB5">
        <w:trPr>
          <w:trHeight w:val="495"/>
        </w:trPr>
        <w:tc>
          <w:tcPr>
            <w:tcW w:w="8320" w:type="dxa"/>
            <w:gridSpan w:val="2"/>
            <w:tcBorders>
              <w:top w:val="double" w:sz="4" w:space="0" w:color="auto"/>
              <w:left w:val="nil"/>
              <w:bottom w:val="nil"/>
              <w:right w:val="nil"/>
            </w:tcBorders>
          </w:tcPr>
          <w:p w:rsidR="00476C46" w:rsidRPr="00420F84" w:rsidRDefault="00476C46" w:rsidP="009E1CB5">
            <w:pPr>
              <w:tabs>
                <w:tab w:val="right" w:pos="10466"/>
              </w:tabs>
              <w:spacing w:after="0" w:line="240" w:lineRule="auto"/>
              <w:rPr>
                <w:rFonts w:asciiTheme="minorHAnsi" w:hAnsiTheme="minorHAnsi"/>
                <w:b/>
                <w:sz w:val="24"/>
                <w:szCs w:val="24"/>
              </w:rPr>
            </w:pPr>
            <w:r w:rsidRPr="0022157E">
              <w:rPr>
                <w:rFonts w:asciiTheme="minorHAnsi" w:hAnsiTheme="minorHAnsi"/>
                <w:b/>
                <w:sz w:val="24"/>
                <w:szCs w:val="24"/>
              </w:rPr>
              <w:t xml:space="preserve">Competence demonstrated </w:t>
            </w:r>
            <w:r>
              <w:rPr>
                <w:rFonts w:asciiTheme="minorHAnsi" w:hAnsiTheme="minorHAnsi"/>
                <w:b/>
                <w:sz w:val="24"/>
                <w:szCs w:val="24"/>
              </w:rPr>
              <w:t xml:space="preserve">well but </w:t>
            </w:r>
            <w:r w:rsidRPr="0022157E">
              <w:rPr>
                <w:rFonts w:asciiTheme="minorHAnsi" w:hAnsiTheme="minorHAnsi"/>
                <w:b/>
                <w:sz w:val="24"/>
                <w:szCs w:val="24"/>
              </w:rPr>
              <w:t>require</w:t>
            </w:r>
            <w:r>
              <w:rPr>
                <w:rFonts w:asciiTheme="minorHAnsi" w:hAnsiTheme="minorHAnsi"/>
                <w:b/>
                <w:sz w:val="24"/>
                <w:szCs w:val="24"/>
              </w:rPr>
              <w:t xml:space="preserve">s some specific </w:t>
            </w:r>
            <w:r w:rsidRPr="0022157E">
              <w:rPr>
                <w:rFonts w:asciiTheme="minorHAnsi" w:hAnsiTheme="minorHAnsi"/>
                <w:b/>
                <w:sz w:val="24"/>
                <w:szCs w:val="24"/>
              </w:rPr>
              <w:t xml:space="preserve"> development </w:t>
            </w:r>
          </w:p>
        </w:tc>
        <w:tc>
          <w:tcPr>
            <w:tcW w:w="701" w:type="dxa"/>
            <w:vMerge w:val="restart"/>
            <w:tcBorders>
              <w:top w:val="double" w:sz="4" w:space="0" w:color="auto"/>
              <w:left w:val="nil"/>
              <w:right w:val="nil"/>
            </w:tcBorders>
            <w:vAlign w:val="center"/>
          </w:tcPr>
          <w:p w:rsidR="00476C46" w:rsidRPr="005B50C5" w:rsidRDefault="00476C46" w:rsidP="009E1CB5">
            <w:pPr>
              <w:tabs>
                <w:tab w:val="right" w:pos="10466"/>
              </w:tabs>
              <w:spacing w:after="0" w:line="240" w:lineRule="auto"/>
              <w:jc w:val="center"/>
              <w:rPr>
                <w:rFonts w:asciiTheme="minorHAnsi" w:hAnsiTheme="minorHAnsi"/>
                <w:b/>
                <w:sz w:val="24"/>
                <w:szCs w:val="24"/>
              </w:rPr>
            </w:pPr>
            <w:r w:rsidRPr="005B50C5">
              <w:rPr>
                <w:rFonts w:asciiTheme="minorHAnsi" w:hAnsiTheme="minorHAnsi"/>
                <w:b/>
                <w:sz w:val="24"/>
                <w:szCs w:val="24"/>
              </w:rPr>
              <w:t>4</w:t>
            </w:r>
          </w:p>
        </w:tc>
      </w:tr>
      <w:tr w:rsidR="00476C46" w:rsidRPr="00420F84" w:rsidTr="009E1CB5">
        <w:trPr>
          <w:trHeight w:val="960"/>
        </w:trPr>
        <w:tc>
          <w:tcPr>
            <w:tcW w:w="1276" w:type="dxa"/>
            <w:tcBorders>
              <w:top w:val="nil"/>
              <w:left w:val="nil"/>
              <w:bottom w:val="double" w:sz="4" w:space="0" w:color="auto"/>
              <w:right w:val="sing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p>
        </w:tc>
        <w:tc>
          <w:tcPr>
            <w:tcW w:w="7044" w:type="dxa"/>
            <w:tcBorders>
              <w:top w:val="single" w:sz="4" w:space="0" w:color="auto"/>
              <w:left w:val="single" w:sz="4" w:space="0" w:color="auto"/>
              <w:bottom w:val="doub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r>
              <w:rPr>
                <w:rFonts w:asciiTheme="minorHAnsi" w:hAnsiTheme="minorHAnsi"/>
                <w:sz w:val="24"/>
                <w:szCs w:val="24"/>
              </w:rPr>
              <w:t xml:space="preserve">Relevant technique or process is applied well and delivered in a manner that is effective* for this client; however  there are some specific (but not critical) areas for development </w:t>
            </w:r>
          </w:p>
        </w:tc>
        <w:tc>
          <w:tcPr>
            <w:tcW w:w="701" w:type="dxa"/>
            <w:vMerge/>
            <w:tcBorders>
              <w:right w:val="nil"/>
            </w:tcBorders>
          </w:tcPr>
          <w:p w:rsidR="00476C46" w:rsidRPr="005B50C5" w:rsidRDefault="00476C46" w:rsidP="009E1CB5">
            <w:pPr>
              <w:tabs>
                <w:tab w:val="right" w:pos="10466"/>
              </w:tabs>
              <w:spacing w:after="0" w:line="240" w:lineRule="auto"/>
              <w:jc w:val="center"/>
              <w:rPr>
                <w:rFonts w:asciiTheme="minorHAnsi" w:hAnsiTheme="minorHAnsi"/>
                <w:b/>
                <w:sz w:val="24"/>
                <w:szCs w:val="24"/>
              </w:rPr>
            </w:pPr>
          </w:p>
        </w:tc>
      </w:tr>
      <w:tr w:rsidR="00476C46" w:rsidRPr="00420F84" w:rsidTr="009E1CB5">
        <w:trPr>
          <w:trHeight w:val="419"/>
        </w:trPr>
        <w:tc>
          <w:tcPr>
            <w:tcW w:w="8320" w:type="dxa"/>
            <w:gridSpan w:val="2"/>
            <w:tcBorders>
              <w:top w:val="double" w:sz="4" w:space="0" w:color="auto"/>
              <w:left w:val="nil"/>
              <w:bottom w:val="nil"/>
              <w:right w:val="nil"/>
            </w:tcBorders>
          </w:tcPr>
          <w:p w:rsidR="00476C46" w:rsidRPr="00420F84" w:rsidRDefault="00476C46" w:rsidP="009E1CB5">
            <w:pPr>
              <w:tabs>
                <w:tab w:val="right" w:pos="10466"/>
              </w:tabs>
              <w:spacing w:after="0" w:line="240" w:lineRule="auto"/>
              <w:rPr>
                <w:rFonts w:asciiTheme="minorHAnsi" w:hAnsiTheme="minorHAnsi"/>
                <w:b/>
                <w:sz w:val="24"/>
                <w:szCs w:val="24"/>
              </w:rPr>
            </w:pPr>
            <w:r w:rsidRPr="0022157E">
              <w:rPr>
                <w:rFonts w:asciiTheme="minorHAnsi" w:hAnsiTheme="minorHAnsi"/>
                <w:b/>
                <w:sz w:val="24"/>
                <w:szCs w:val="24"/>
              </w:rPr>
              <w:t xml:space="preserve">Competence demonstrated </w:t>
            </w:r>
            <w:r>
              <w:rPr>
                <w:rFonts w:asciiTheme="minorHAnsi" w:hAnsiTheme="minorHAnsi"/>
                <w:b/>
                <w:sz w:val="24"/>
                <w:szCs w:val="24"/>
              </w:rPr>
              <w:t xml:space="preserve">very well </w:t>
            </w:r>
            <w:r w:rsidRPr="0022157E">
              <w:rPr>
                <w:rFonts w:asciiTheme="minorHAnsi" w:hAnsiTheme="minorHAnsi"/>
                <w:b/>
                <w:sz w:val="24"/>
                <w:szCs w:val="24"/>
              </w:rPr>
              <w:t>and require</w:t>
            </w:r>
            <w:r>
              <w:rPr>
                <w:rFonts w:asciiTheme="minorHAnsi" w:hAnsiTheme="minorHAnsi"/>
                <w:b/>
                <w:sz w:val="24"/>
                <w:szCs w:val="24"/>
              </w:rPr>
              <w:t>s</w:t>
            </w:r>
            <w:r w:rsidRPr="0022157E">
              <w:rPr>
                <w:rFonts w:asciiTheme="minorHAnsi" w:hAnsiTheme="minorHAnsi"/>
                <w:b/>
                <w:sz w:val="24"/>
                <w:szCs w:val="24"/>
              </w:rPr>
              <w:t xml:space="preserve"> </w:t>
            </w:r>
            <w:r>
              <w:rPr>
                <w:rFonts w:asciiTheme="minorHAnsi" w:hAnsiTheme="minorHAnsi"/>
                <w:b/>
                <w:sz w:val="24"/>
                <w:szCs w:val="24"/>
              </w:rPr>
              <w:t xml:space="preserve">no substantive </w:t>
            </w:r>
            <w:r w:rsidRPr="0022157E">
              <w:rPr>
                <w:rFonts w:asciiTheme="minorHAnsi" w:hAnsiTheme="minorHAnsi"/>
                <w:b/>
                <w:sz w:val="24"/>
                <w:szCs w:val="24"/>
              </w:rPr>
              <w:t>development</w:t>
            </w:r>
          </w:p>
        </w:tc>
        <w:tc>
          <w:tcPr>
            <w:tcW w:w="701" w:type="dxa"/>
            <w:vMerge w:val="restart"/>
            <w:tcBorders>
              <w:top w:val="double" w:sz="4" w:space="0" w:color="auto"/>
              <w:left w:val="nil"/>
              <w:right w:val="nil"/>
            </w:tcBorders>
            <w:vAlign w:val="center"/>
          </w:tcPr>
          <w:p w:rsidR="00476C46" w:rsidRPr="005B50C5" w:rsidRDefault="00476C46" w:rsidP="009E1CB5">
            <w:pPr>
              <w:tabs>
                <w:tab w:val="right" w:pos="10466"/>
              </w:tabs>
              <w:spacing w:after="0" w:line="240" w:lineRule="auto"/>
              <w:jc w:val="center"/>
              <w:rPr>
                <w:rFonts w:asciiTheme="minorHAnsi" w:hAnsiTheme="minorHAnsi"/>
                <w:b/>
                <w:sz w:val="24"/>
                <w:szCs w:val="24"/>
              </w:rPr>
            </w:pPr>
            <w:r w:rsidRPr="005B50C5">
              <w:rPr>
                <w:rFonts w:asciiTheme="minorHAnsi" w:hAnsiTheme="minorHAnsi"/>
                <w:b/>
                <w:sz w:val="24"/>
                <w:szCs w:val="24"/>
              </w:rPr>
              <w:t>5</w:t>
            </w:r>
          </w:p>
        </w:tc>
      </w:tr>
      <w:tr w:rsidR="00476C46" w:rsidRPr="00420F84" w:rsidTr="009E1CB5">
        <w:trPr>
          <w:trHeight w:val="600"/>
        </w:trPr>
        <w:tc>
          <w:tcPr>
            <w:tcW w:w="1276" w:type="dxa"/>
            <w:tcBorders>
              <w:top w:val="nil"/>
              <w:left w:val="nil"/>
              <w:right w:val="single" w:sz="4" w:space="0" w:color="auto"/>
            </w:tcBorders>
          </w:tcPr>
          <w:p w:rsidR="00476C46" w:rsidRPr="0022157E" w:rsidRDefault="00476C46" w:rsidP="009E1CB5">
            <w:pPr>
              <w:tabs>
                <w:tab w:val="right" w:pos="10466"/>
              </w:tabs>
              <w:spacing w:after="0" w:line="240" w:lineRule="auto"/>
              <w:rPr>
                <w:rFonts w:asciiTheme="minorHAnsi" w:hAnsiTheme="minorHAnsi"/>
                <w:b/>
                <w:sz w:val="24"/>
                <w:szCs w:val="24"/>
              </w:rPr>
            </w:pPr>
          </w:p>
        </w:tc>
        <w:tc>
          <w:tcPr>
            <w:tcW w:w="7044" w:type="dxa"/>
            <w:tcBorders>
              <w:top w:val="single" w:sz="4" w:space="0" w:color="auto"/>
              <w:left w:val="single" w:sz="4" w:space="0" w:color="auto"/>
            </w:tcBorders>
          </w:tcPr>
          <w:p w:rsidR="00476C46" w:rsidRPr="00075610" w:rsidRDefault="00476C46" w:rsidP="009E1CB5">
            <w:pPr>
              <w:tabs>
                <w:tab w:val="right" w:pos="10466"/>
              </w:tabs>
              <w:spacing w:after="0" w:line="240" w:lineRule="auto"/>
              <w:rPr>
                <w:rFonts w:asciiTheme="minorHAnsi" w:hAnsiTheme="minorHAnsi"/>
                <w:sz w:val="24"/>
                <w:szCs w:val="24"/>
              </w:rPr>
            </w:pPr>
            <w:r>
              <w:rPr>
                <w:rFonts w:asciiTheme="minorHAnsi" w:hAnsiTheme="minorHAnsi"/>
                <w:sz w:val="24"/>
                <w:szCs w:val="24"/>
              </w:rPr>
              <w:t>Relevant technique or process is applied fluently and coherently, in a manner that is demonstrably effective* for this client</w:t>
            </w:r>
          </w:p>
        </w:tc>
        <w:tc>
          <w:tcPr>
            <w:tcW w:w="701" w:type="dxa"/>
            <w:vMerge/>
            <w:tcBorders>
              <w:right w:val="nil"/>
            </w:tcBorders>
          </w:tcPr>
          <w:p w:rsidR="00476C46" w:rsidRPr="00420F84" w:rsidRDefault="00476C46" w:rsidP="009E1CB5">
            <w:pPr>
              <w:tabs>
                <w:tab w:val="right" w:pos="10466"/>
              </w:tabs>
              <w:spacing w:after="0" w:line="240" w:lineRule="auto"/>
              <w:jc w:val="center"/>
              <w:rPr>
                <w:rFonts w:asciiTheme="minorHAnsi" w:hAnsiTheme="minorHAnsi"/>
                <w:sz w:val="24"/>
                <w:szCs w:val="24"/>
              </w:rPr>
            </w:pPr>
          </w:p>
        </w:tc>
      </w:tr>
    </w:tbl>
    <w:p w:rsidR="00476C46" w:rsidRDefault="00476C46" w:rsidP="00476C46">
      <w:pPr>
        <w:spacing w:after="0" w:line="240" w:lineRule="auto"/>
        <w:ind w:left="720"/>
      </w:pPr>
    </w:p>
    <w:p w:rsidR="00476C46" w:rsidRDefault="00476C46" w:rsidP="00476C46">
      <w:pPr>
        <w:spacing w:after="0" w:line="240" w:lineRule="auto"/>
        <w:ind w:left="720"/>
      </w:pPr>
      <w:r>
        <w:t xml:space="preserve">* </w:t>
      </w:r>
      <w:proofErr w:type="gramStart"/>
      <w:r w:rsidRPr="00305AD3">
        <w:rPr>
          <w:sz w:val="20"/>
          <w:szCs w:val="20"/>
        </w:rPr>
        <w:t>in</w:t>
      </w:r>
      <w:proofErr w:type="gramEnd"/>
      <w:r w:rsidRPr="00305AD3">
        <w:rPr>
          <w:sz w:val="20"/>
          <w:szCs w:val="20"/>
        </w:rPr>
        <w:t xml:space="preserve"> this context, “effective” means that the action</w:t>
      </w:r>
      <w:r>
        <w:rPr>
          <w:sz w:val="20"/>
          <w:szCs w:val="20"/>
        </w:rPr>
        <w:t xml:space="preserve"> being rated</w:t>
      </w:r>
      <w:r w:rsidRPr="00305AD3">
        <w:rPr>
          <w:sz w:val="20"/>
          <w:szCs w:val="20"/>
        </w:rPr>
        <w:t xml:space="preserve"> </w:t>
      </w:r>
      <w:r>
        <w:rPr>
          <w:sz w:val="20"/>
          <w:szCs w:val="20"/>
        </w:rPr>
        <w:t xml:space="preserve">would be expected to produce </w:t>
      </w:r>
      <w:r w:rsidRPr="00305AD3">
        <w:rPr>
          <w:sz w:val="20"/>
          <w:szCs w:val="20"/>
        </w:rPr>
        <w:t>the desired or intended result. As such it is a reference to within-session behaviours</w:t>
      </w:r>
      <w:r>
        <w:rPr>
          <w:sz w:val="20"/>
          <w:szCs w:val="20"/>
        </w:rPr>
        <w:t>/reactions</w:t>
      </w:r>
      <w:r w:rsidRPr="00305AD3">
        <w:rPr>
          <w:sz w:val="20"/>
          <w:szCs w:val="20"/>
        </w:rPr>
        <w:t>, rather than long</w:t>
      </w:r>
      <w:r>
        <w:rPr>
          <w:sz w:val="20"/>
          <w:szCs w:val="20"/>
        </w:rPr>
        <w:t>er</w:t>
      </w:r>
      <w:r w:rsidRPr="00305AD3">
        <w:rPr>
          <w:sz w:val="20"/>
          <w:szCs w:val="20"/>
        </w:rPr>
        <w:t>-term clinical change.</w:t>
      </w:r>
      <w:r>
        <w:t xml:space="preserve"> </w:t>
      </w:r>
    </w:p>
    <w:p w:rsidR="00476C46" w:rsidRDefault="00476C46" w:rsidP="00476C46">
      <w:pPr>
        <w:spacing w:after="0" w:line="240" w:lineRule="auto"/>
      </w:pPr>
    </w:p>
    <w:p w:rsidR="00476C46" w:rsidRDefault="00476C46" w:rsidP="00476C46">
      <w:pPr>
        <w:spacing w:after="0"/>
      </w:pPr>
    </w:p>
    <w:p w:rsidR="00476C46" w:rsidRPr="005B50C5" w:rsidRDefault="00476C46" w:rsidP="00476C46">
      <w:pPr>
        <w:spacing w:after="0"/>
        <w:rPr>
          <w:b/>
          <w:sz w:val="24"/>
          <w:szCs w:val="24"/>
        </w:rPr>
      </w:pPr>
      <w:r w:rsidRPr="005B50C5">
        <w:rPr>
          <w:b/>
          <w:sz w:val="24"/>
          <w:szCs w:val="24"/>
        </w:rPr>
        <w:t>Rating an item as ‘not applicable’</w:t>
      </w:r>
    </w:p>
    <w:tbl>
      <w:tblPr>
        <w:tblStyle w:val="TableGrid"/>
        <w:tblW w:w="9072" w:type="dxa"/>
        <w:tblLook w:val="04A0" w:firstRow="1" w:lastRow="0" w:firstColumn="1" w:lastColumn="0" w:noHBand="0" w:noVBand="1"/>
      </w:tblPr>
      <w:tblGrid>
        <w:gridCol w:w="9072"/>
      </w:tblGrid>
      <w:tr w:rsidR="00476C46" w:rsidRPr="00420F84" w:rsidTr="009E1CB5">
        <w:tc>
          <w:tcPr>
            <w:tcW w:w="9072" w:type="dxa"/>
            <w:tcBorders>
              <w:left w:val="nil"/>
              <w:right w:val="nil"/>
            </w:tcBorders>
          </w:tcPr>
          <w:p w:rsidR="00476C46" w:rsidRDefault="00476C46" w:rsidP="009E1CB5">
            <w:pPr>
              <w:spacing w:after="0" w:line="240" w:lineRule="auto"/>
              <w:rPr>
                <w:sz w:val="22"/>
                <w:szCs w:val="22"/>
              </w:rPr>
            </w:pPr>
            <w:r w:rsidRPr="000A12F4">
              <w:rPr>
                <w:sz w:val="22"/>
                <w:szCs w:val="22"/>
              </w:rPr>
              <w:t xml:space="preserve">This rating is used if an area of activity is not present, AND (in the </w:t>
            </w:r>
            <w:proofErr w:type="spellStart"/>
            <w:r w:rsidRPr="000A12F4">
              <w:rPr>
                <w:sz w:val="22"/>
                <w:szCs w:val="22"/>
              </w:rPr>
              <w:t>rater’s</w:t>
            </w:r>
            <w:proofErr w:type="spellEnd"/>
            <w:r w:rsidRPr="000A12F4">
              <w:rPr>
                <w:sz w:val="22"/>
                <w:szCs w:val="22"/>
              </w:rPr>
              <w:t xml:space="preserve"> view) does not need to be present because it is not relevant to, or required in, the specific session being rated. </w:t>
            </w:r>
          </w:p>
          <w:p w:rsidR="00476C46" w:rsidRPr="000A12F4" w:rsidRDefault="00476C46" w:rsidP="009E1CB5">
            <w:pPr>
              <w:spacing w:after="0" w:line="240" w:lineRule="auto"/>
              <w:rPr>
                <w:sz w:val="22"/>
                <w:szCs w:val="22"/>
              </w:rPr>
            </w:pPr>
          </w:p>
          <w:p w:rsidR="00476C46" w:rsidRPr="00420F84" w:rsidRDefault="00476C46" w:rsidP="009E1CB5">
            <w:pPr>
              <w:rPr>
                <w:rFonts w:asciiTheme="minorHAnsi" w:hAnsiTheme="minorHAnsi"/>
                <w:sz w:val="24"/>
                <w:szCs w:val="24"/>
              </w:rPr>
            </w:pPr>
            <w:r w:rsidRPr="000A12F4">
              <w:rPr>
                <w:sz w:val="22"/>
                <w:szCs w:val="22"/>
              </w:rPr>
              <w:t xml:space="preserve">If an area of activity is not present but (in the </w:t>
            </w:r>
            <w:proofErr w:type="spellStart"/>
            <w:r w:rsidRPr="000A12F4">
              <w:rPr>
                <w:sz w:val="22"/>
                <w:szCs w:val="22"/>
              </w:rPr>
              <w:t>rater’s</w:t>
            </w:r>
            <w:proofErr w:type="spellEnd"/>
            <w:r w:rsidRPr="000A12F4">
              <w:rPr>
                <w:sz w:val="22"/>
                <w:szCs w:val="22"/>
              </w:rPr>
              <w:t xml:space="preserve"> view) it should be</w:t>
            </w:r>
            <w:r>
              <w:rPr>
                <w:sz w:val="22"/>
                <w:szCs w:val="22"/>
              </w:rPr>
              <w:t>,</w:t>
            </w:r>
            <w:r w:rsidRPr="000A12F4">
              <w:rPr>
                <w:sz w:val="22"/>
                <w:szCs w:val="22"/>
              </w:rPr>
              <w:t xml:space="preserve"> then it should be rated as ‘1’ (indicating that the competence was not demonstrated and should have been).</w:t>
            </w:r>
            <w:r>
              <w:t xml:space="preserve">  </w:t>
            </w:r>
          </w:p>
        </w:tc>
      </w:tr>
    </w:tbl>
    <w:p w:rsidR="00476C46" w:rsidRDefault="00476C46" w:rsidP="00476C46"/>
    <w:p w:rsidR="00383714" w:rsidRDefault="00383714" w:rsidP="008179F1">
      <w:pPr>
        <w:tabs>
          <w:tab w:val="right" w:pos="10466"/>
        </w:tabs>
        <w:spacing w:after="0" w:line="240" w:lineRule="auto"/>
        <w:jc w:val="both"/>
        <w:rPr>
          <w:b/>
          <w:sz w:val="24"/>
          <w:szCs w:val="24"/>
        </w:rPr>
      </w:pPr>
    </w:p>
    <w:p w:rsidR="006F44E6" w:rsidRDefault="006F44E6" w:rsidP="008179F1">
      <w:pPr>
        <w:tabs>
          <w:tab w:val="right" w:pos="10466"/>
        </w:tabs>
        <w:spacing w:after="0" w:line="240" w:lineRule="auto"/>
        <w:jc w:val="both"/>
        <w:rPr>
          <w:b/>
          <w:sz w:val="24"/>
          <w:szCs w:val="24"/>
        </w:rPr>
      </w:pPr>
    </w:p>
    <w:p w:rsidR="00476C46" w:rsidRDefault="00476C46" w:rsidP="008179F1">
      <w:pPr>
        <w:tabs>
          <w:tab w:val="right" w:pos="10466"/>
        </w:tabs>
        <w:spacing w:after="0" w:line="240" w:lineRule="auto"/>
        <w:jc w:val="both"/>
        <w:rPr>
          <w:b/>
          <w:sz w:val="24"/>
          <w:szCs w:val="24"/>
        </w:rPr>
      </w:pPr>
    </w:p>
    <w:p w:rsidR="00D84743" w:rsidRPr="00D84743" w:rsidRDefault="00383714" w:rsidP="008179F1">
      <w:pPr>
        <w:tabs>
          <w:tab w:val="right" w:pos="10466"/>
        </w:tabs>
        <w:spacing w:after="0" w:line="240" w:lineRule="auto"/>
        <w:jc w:val="both"/>
        <w:rPr>
          <w:b/>
          <w:sz w:val="24"/>
          <w:szCs w:val="24"/>
        </w:rPr>
      </w:pPr>
      <w:r>
        <w:rPr>
          <w:b/>
          <w:sz w:val="24"/>
          <w:szCs w:val="24"/>
        </w:rPr>
        <w:lastRenderedPageBreak/>
        <w:t xml:space="preserve">Setting the benchmark for ‘competence’ </w:t>
      </w:r>
    </w:p>
    <w:p w:rsidR="00D84743" w:rsidRDefault="00B750DA" w:rsidP="008179F1">
      <w:pPr>
        <w:tabs>
          <w:tab w:val="right" w:pos="10466"/>
        </w:tabs>
        <w:spacing w:after="0" w:line="240" w:lineRule="auto"/>
        <w:jc w:val="both"/>
        <w:rPr>
          <w:sz w:val="24"/>
          <w:szCs w:val="24"/>
        </w:rPr>
      </w:pPr>
      <w:r>
        <w:rPr>
          <w:sz w:val="24"/>
          <w:szCs w:val="24"/>
        </w:rPr>
        <w:t>A score of 5</w:t>
      </w:r>
      <w:r w:rsidR="00D84743">
        <w:rPr>
          <w:sz w:val="24"/>
          <w:szCs w:val="24"/>
        </w:rPr>
        <w:t xml:space="preserve"> indicates that competence is being demonstrated at the level of a skilled practitioner. Each score below this indicates that (to an increasingly greater extent) more development is required. </w:t>
      </w:r>
    </w:p>
    <w:p w:rsidR="00D84743" w:rsidRDefault="00D84743" w:rsidP="008179F1">
      <w:pPr>
        <w:tabs>
          <w:tab w:val="right" w:pos="10466"/>
        </w:tabs>
        <w:spacing w:after="0" w:line="240" w:lineRule="auto"/>
        <w:jc w:val="both"/>
        <w:rPr>
          <w:sz w:val="24"/>
          <w:szCs w:val="24"/>
        </w:rPr>
      </w:pPr>
    </w:p>
    <w:p w:rsidR="00501A01" w:rsidRDefault="00D84743" w:rsidP="008179F1">
      <w:pPr>
        <w:tabs>
          <w:tab w:val="right" w:pos="10466"/>
        </w:tabs>
        <w:spacing w:after="0" w:line="240" w:lineRule="auto"/>
        <w:jc w:val="both"/>
        <w:rPr>
          <w:sz w:val="24"/>
          <w:szCs w:val="24"/>
        </w:rPr>
      </w:pPr>
      <w:r>
        <w:rPr>
          <w:sz w:val="24"/>
          <w:szCs w:val="24"/>
        </w:rPr>
        <w:t xml:space="preserve">Raters should not adjust their scoring to </w:t>
      </w:r>
      <w:r w:rsidR="00683952">
        <w:rPr>
          <w:sz w:val="24"/>
          <w:szCs w:val="24"/>
        </w:rPr>
        <w:t>reflect a practitioner’s stage of training</w:t>
      </w:r>
      <w:r>
        <w:rPr>
          <w:sz w:val="24"/>
          <w:szCs w:val="24"/>
        </w:rPr>
        <w:t xml:space="preserve"> (for example, making a score of </w:t>
      </w:r>
      <w:r w:rsidR="00B750DA">
        <w:rPr>
          <w:sz w:val="24"/>
          <w:szCs w:val="24"/>
        </w:rPr>
        <w:t>5</w:t>
      </w:r>
      <w:r>
        <w:rPr>
          <w:sz w:val="24"/>
          <w:szCs w:val="24"/>
        </w:rPr>
        <w:t xml:space="preserve"> equivalent to the level they would expect a good student to achieve). As such, raters </w:t>
      </w:r>
      <w:r w:rsidR="00B16758">
        <w:rPr>
          <w:sz w:val="24"/>
          <w:szCs w:val="24"/>
        </w:rPr>
        <w:t xml:space="preserve">are expected to </w:t>
      </w:r>
      <w:r>
        <w:rPr>
          <w:sz w:val="24"/>
          <w:szCs w:val="24"/>
        </w:rPr>
        <w:t xml:space="preserve">hold in mind an ‘absolute’ (rather than relative) standard of competence.  </w:t>
      </w:r>
    </w:p>
    <w:p w:rsidR="00D84743" w:rsidRDefault="00D84743" w:rsidP="008179F1">
      <w:pPr>
        <w:tabs>
          <w:tab w:val="right" w:pos="10466"/>
        </w:tabs>
        <w:spacing w:after="0" w:line="240" w:lineRule="auto"/>
        <w:jc w:val="both"/>
        <w:rPr>
          <w:sz w:val="24"/>
          <w:szCs w:val="24"/>
        </w:rPr>
      </w:pPr>
    </w:p>
    <w:p w:rsidR="004B51E3" w:rsidRDefault="004B51E3" w:rsidP="00756FB1">
      <w:pPr>
        <w:tabs>
          <w:tab w:val="right" w:pos="10466"/>
        </w:tabs>
        <w:spacing w:after="0" w:line="240" w:lineRule="auto"/>
        <w:jc w:val="both"/>
        <w:rPr>
          <w:b/>
          <w:sz w:val="24"/>
          <w:szCs w:val="24"/>
        </w:rPr>
      </w:pPr>
    </w:p>
    <w:p w:rsidR="00756FB1" w:rsidRDefault="0053679F" w:rsidP="00756FB1">
      <w:pPr>
        <w:tabs>
          <w:tab w:val="right" w:pos="10466"/>
        </w:tabs>
        <w:spacing w:after="0" w:line="240" w:lineRule="auto"/>
        <w:jc w:val="both"/>
        <w:rPr>
          <w:b/>
          <w:sz w:val="24"/>
          <w:szCs w:val="24"/>
        </w:rPr>
      </w:pPr>
      <w:r>
        <w:rPr>
          <w:b/>
          <w:sz w:val="24"/>
          <w:szCs w:val="24"/>
        </w:rPr>
        <w:t xml:space="preserve">Deriving an overall </w:t>
      </w:r>
      <w:r w:rsidR="00756FB1">
        <w:rPr>
          <w:b/>
          <w:sz w:val="24"/>
          <w:szCs w:val="24"/>
        </w:rPr>
        <w:t>summative judgment</w:t>
      </w:r>
      <w:r>
        <w:rPr>
          <w:b/>
          <w:sz w:val="24"/>
          <w:szCs w:val="24"/>
        </w:rPr>
        <w:t xml:space="preserve"> of competence</w:t>
      </w:r>
    </w:p>
    <w:p w:rsidR="00CB79DE" w:rsidRPr="00CB79DE" w:rsidRDefault="00CB79DE">
      <w:pPr>
        <w:spacing w:after="0" w:line="240" w:lineRule="auto"/>
        <w:rPr>
          <w:sz w:val="24"/>
          <w:szCs w:val="24"/>
        </w:rPr>
      </w:pPr>
      <w:r w:rsidRPr="00CB79DE">
        <w:rPr>
          <w:sz w:val="24"/>
          <w:szCs w:val="24"/>
        </w:rPr>
        <w:t xml:space="preserve">At this </w:t>
      </w:r>
      <w:r>
        <w:rPr>
          <w:sz w:val="24"/>
          <w:szCs w:val="24"/>
        </w:rPr>
        <w:t>stage there is no empirical data to anchor summative judgments, but on logical rather than empirical grounds the summative judgements are as follows:</w:t>
      </w:r>
    </w:p>
    <w:p w:rsidR="00CB79DE" w:rsidRDefault="00CB79DE">
      <w:pPr>
        <w:spacing w:after="0" w:line="240" w:lineRule="auto"/>
        <w:rPr>
          <w:b/>
          <w:sz w:val="24"/>
          <w:szCs w:val="24"/>
        </w:rPr>
      </w:pPr>
    </w:p>
    <w:p w:rsidR="00D84743" w:rsidRDefault="00CB79DE">
      <w:pPr>
        <w:spacing w:after="0" w:line="240" w:lineRule="auto"/>
        <w:rPr>
          <w:sz w:val="24"/>
          <w:szCs w:val="24"/>
        </w:rPr>
      </w:pPr>
      <w:r>
        <w:rPr>
          <w:b/>
          <w:sz w:val="24"/>
          <w:szCs w:val="24"/>
        </w:rPr>
        <w:t>Performance at a competent level</w:t>
      </w:r>
      <w:r w:rsidRPr="00CB79DE">
        <w:rPr>
          <w:sz w:val="24"/>
          <w:szCs w:val="24"/>
        </w:rPr>
        <w:t>:</w:t>
      </w:r>
      <w:r>
        <w:rPr>
          <w:sz w:val="24"/>
          <w:szCs w:val="24"/>
        </w:rPr>
        <w:t xml:space="preserve">  This is indicated when </w:t>
      </w:r>
      <w:r w:rsidR="00473B4A" w:rsidRPr="00CB79DE">
        <w:rPr>
          <w:sz w:val="24"/>
          <w:szCs w:val="24"/>
        </w:rPr>
        <w:t xml:space="preserve">half or more of the </w:t>
      </w:r>
      <w:r w:rsidR="00D84743" w:rsidRPr="00CB79DE">
        <w:rPr>
          <w:sz w:val="24"/>
          <w:szCs w:val="24"/>
        </w:rPr>
        <w:t xml:space="preserve">ratings </w:t>
      </w:r>
      <w:r>
        <w:rPr>
          <w:sz w:val="24"/>
          <w:szCs w:val="24"/>
        </w:rPr>
        <w:t xml:space="preserve">are </w:t>
      </w:r>
      <w:r w:rsidR="00473B4A" w:rsidRPr="00CB79DE">
        <w:rPr>
          <w:sz w:val="24"/>
          <w:szCs w:val="24"/>
        </w:rPr>
        <w:t>at 3</w:t>
      </w:r>
      <w:r w:rsidR="00B750DA" w:rsidRPr="00CB79DE">
        <w:rPr>
          <w:sz w:val="24"/>
          <w:szCs w:val="24"/>
        </w:rPr>
        <w:t xml:space="preserve">, </w:t>
      </w:r>
      <w:r w:rsidR="00473B4A" w:rsidRPr="00CB79DE">
        <w:rPr>
          <w:sz w:val="24"/>
          <w:szCs w:val="24"/>
        </w:rPr>
        <w:t>4</w:t>
      </w:r>
      <w:r w:rsidR="00B750DA" w:rsidRPr="00CB79DE">
        <w:rPr>
          <w:sz w:val="24"/>
          <w:szCs w:val="24"/>
        </w:rPr>
        <w:t xml:space="preserve"> or 5</w:t>
      </w:r>
      <w:r>
        <w:rPr>
          <w:sz w:val="24"/>
          <w:szCs w:val="24"/>
        </w:rPr>
        <w:t>.</w:t>
      </w:r>
      <w:r w:rsidR="00473B4A" w:rsidRPr="00CB79DE">
        <w:rPr>
          <w:sz w:val="24"/>
          <w:szCs w:val="24"/>
        </w:rPr>
        <w:t xml:space="preserve"> </w:t>
      </w:r>
    </w:p>
    <w:p w:rsidR="00CB79DE" w:rsidRDefault="00CB79DE">
      <w:pPr>
        <w:spacing w:after="0" w:line="240" w:lineRule="auto"/>
        <w:rPr>
          <w:sz w:val="24"/>
          <w:szCs w:val="24"/>
        </w:rPr>
      </w:pPr>
    </w:p>
    <w:p w:rsidR="00CB79DE" w:rsidRDefault="00CB79DE">
      <w:pPr>
        <w:spacing w:after="0" w:line="240" w:lineRule="auto"/>
        <w:rPr>
          <w:sz w:val="24"/>
          <w:szCs w:val="24"/>
        </w:rPr>
      </w:pPr>
      <w:r>
        <w:rPr>
          <w:b/>
          <w:sz w:val="24"/>
          <w:szCs w:val="24"/>
        </w:rPr>
        <w:t>Performance not at a competent level</w:t>
      </w:r>
      <w:r w:rsidRPr="00CB79DE">
        <w:rPr>
          <w:sz w:val="24"/>
          <w:szCs w:val="24"/>
        </w:rPr>
        <w:t>:</w:t>
      </w:r>
      <w:r>
        <w:rPr>
          <w:sz w:val="24"/>
          <w:szCs w:val="24"/>
        </w:rPr>
        <w:t xml:space="preserve">  This is indicated when </w:t>
      </w:r>
      <w:r w:rsidR="00473B4A" w:rsidRPr="00CB79DE">
        <w:rPr>
          <w:sz w:val="24"/>
          <w:szCs w:val="24"/>
        </w:rPr>
        <w:t xml:space="preserve">half or more of the </w:t>
      </w:r>
      <w:r w:rsidR="00D84743" w:rsidRPr="00CB79DE">
        <w:rPr>
          <w:sz w:val="24"/>
          <w:szCs w:val="24"/>
        </w:rPr>
        <w:t xml:space="preserve">ratings </w:t>
      </w:r>
      <w:r w:rsidR="00473B4A" w:rsidRPr="00CB79DE">
        <w:rPr>
          <w:sz w:val="24"/>
          <w:szCs w:val="24"/>
        </w:rPr>
        <w:t>are at 1 or 2</w:t>
      </w:r>
      <w:r>
        <w:rPr>
          <w:sz w:val="24"/>
          <w:szCs w:val="24"/>
        </w:rPr>
        <w:t>.</w:t>
      </w:r>
    </w:p>
    <w:p w:rsidR="0053679F" w:rsidRDefault="00473B4A">
      <w:pPr>
        <w:spacing w:after="0" w:line="240" w:lineRule="auto"/>
        <w:rPr>
          <w:sz w:val="24"/>
          <w:szCs w:val="24"/>
        </w:rPr>
      </w:pPr>
      <w:r w:rsidRPr="00CB79DE">
        <w:rPr>
          <w:sz w:val="24"/>
          <w:szCs w:val="24"/>
        </w:rPr>
        <w:t xml:space="preserve"> </w:t>
      </w:r>
    </w:p>
    <w:p w:rsidR="00756FB1" w:rsidRDefault="00473B4A">
      <w:pPr>
        <w:spacing w:after="0" w:line="240" w:lineRule="auto"/>
        <w:rPr>
          <w:sz w:val="24"/>
          <w:szCs w:val="24"/>
        </w:rPr>
      </w:pPr>
      <w:r>
        <w:rPr>
          <w:sz w:val="24"/>
          <w:szCs w:val="24"/>
        </w:rPr>
        <w:t xml:space="preserve">The </w:t>
      </w:r>
      <w:r w:rsidR="00D84743">
        <w:rPr>
          <w:sz w:val="24"/>
          <w:szCs w:val="24"/>
        </w:rPr>
        <w:t xml:space="preserve">worked </w:t>
      </w:r>
      <w:r>
        <w:rPr>
          <w:sz w:val="24"/>
          <w:szCs w:val="24"/>
        </w:rPr>
        <w:t>example</w:t>
      </w:r>
      <w:r w:rsidR="0053679F">
        <w:rPr>
          <w:sz w:val="24"/>
          <w:szCs w:val="24"/>
        </w:rPr>
        <w:t xml:space="preserve"> </w:t>
      </w:r>
      <w:r>
        <w:rPr>
          <w:sz w:val="24"/>
          <w:szCs w:val="24"/>
        </w:rPr>
        <w:t xml:space="preserve">at the end of this document </w:t>
      </w:r>
      <w:r w:rsidR="0053679F">
        <w:rPr>
          <w:sz w:val="24"/>
          <w:szCs w:val="24"/>
        </w:rPr>
        <w:t>show</w:t>
      </w:r>
      <w:r w:rsidR="004A3A08">
        <w:rPr>
          <w:sz w:val="24"/>
          <w:szCs w:val="24"/>
        </w:rPr>
        <w:t>s</w:t>
      </w:r>
      <w:r w:rsidR="0053679F">
        <w:rPr>
          <w:sz w:val="24"/>
          <w:szCs w:val="24"/>
        </w:rPr>
        <w:t xml:space="preserve"> how </w:t>
      </w:r>
      <w:r w:rsidR="00D84743">
        <w:rPr>
          <w:sz w:val="24"/>
          <w:szCs w:val="24"/>
        </w:rPr>
        <w:t xml:space="preserve">the scores </w:t>
      </w:r>
      <w:r w:rsidR="006F44E6">
        <w:rPr>
          <w:sz w:val="24"/>
          <w:szCs w:val="24"/>
        </w:rPr>
        <w:t xml:space="preserve">can be </w:t>
      </w:r>
      <w:r w:rsidR="00D84743">
        <w:rPr>
          <w:sz w:val="24"/>
          <w:szCs w:val="24"/>
        </w:rPr>
        <w:t xml:space="preserve">aggregated to arrive at </w:t>
      </w:r>
      <w:r w:rsidR="006F44E6">
        <w:rPr>
          <w:sz w:val="24"/>
          <w:szCs w:val="24"/>
        </w:rPr>
        <w:t xml:space="preserve">a </w:t>
      </w:r>
      <w:r w:rsidR="00D84743">
        <w:rPr>
          <w:sz w:val="24"/>
          <w:szCs w:val="24"/>
        </w:rPr>
        <w:t>judgment</w:t>
      </w:r>
      <w:r>
        <w:rPr>
          <w:sz w:val="24"/>
          <w:szCs w:val="24"/>
        </w:rPr>
        <w:t xml:space="preserve">. </w:t>
      </w:r>
    </w:p>
    <w:p w:rsidR="006F44E6" w:rsidRDefault="006F44E6">
      <w:pPr>
        <w:spacing w:after="0" w:line="240" w:lineRule="auto"/>
        <w:rPr>
          <w:sz w:val="24"/>
          <w:szCs w:val="24"/>
        </w:rPr>
      </w:pPr>
    </w:p>
    <w:p w:rsidR="005C38F7" w:rsidRDefault="005C38F7">
      <w:pPr>
        <w:spacing w:after="0" w:line="240" w:lineRule="auto"/>
        <w:rPr>
          <w:sz w:val="24"/>
          <w:szCs w:val="24"/>
        </w:rPr>
      </w:pPr>
    </w:p>
    <w:p w:rsidR="005C38F7" w:rsidRDefault="005C38F7">
      <w:pPr>
        <w:spacing w:after="0" w:line="240" w:lineRule="auto"/>
        <w:rPr>
          <w:sz w:val="24"/>
          <w:szCs w:val="24"/>
        </w:rPr>
      </w:pPr>
    </w:p>
    <w:p w:rsidR="005C38F7" w:rsidRPr="00BA1947" w:rsidRDefault="005C38F7" w:rsidP="005C38F7">
      <w:pPr>
        <w:spacing w:after="0" w:line="240" w:lineRule="auto"/>
        <w:jc w:val="center"/>
        <w:rPr>
          <w:rFonts w:asciiTheme="minorHAnsi" w:hAnsiTheme="minorHAnsi" w:cs="Arial"/>
          <w:b/>
          <w:sz w:val="24"/>
          <w:szCs w:val="24"/>
        </w:rPr>
      </w:pPr>
      <w:r w:rsidRPr="00BA1947">
        <w:rPr>
          <w:rFonts w:asciiTheme="minorHAnsi" w:hAnsiTheme="minorHAnsi" w:cs="Arial"/>
          <w:b/>
          <w:sz w:val="24"/>
          <w:szCs w:val="24"/>
        </w:rPr>
        <w:t>Adding comments/notes for supervision</w:t>
      </w:r>
    </w:p>
    <w:p w:rsidR="005C38F7" w:rsidRPr="00BA1947" w:rsidRDefault="005C38F7" w:rsidP="005C38F7">
      <w:pPr>
        <w:spacing w:after="0" w:line="240" w:lineRule="auto"/>
        <w:rPr>
          <w:rFonts w:asciiTheme="minorHAnsi" w:hAnsiTheme="minorHAnsi" w:cs="Arial"/>
          <w:sz w:val="24"/>
          <w:szCs w:val="24"/>
        </w:rPr>
      </w:pPr>
    </w:p>
    <w:p w:rsidR="005C38F7" w:rsidRPr="00350F9D" w:rsidRDefault="005C38F7" w:rsidP="005C38F7">
      <w:pPr>
        <w:spacing w:after="0" w:line="240" w:lineRule="auto"/>
        <w:rPr>
          <w:rFonts w:asciiTheme="minorHAnsi" w:hAnsiTheme="minorHAnsi" w:cs="Arial"/>
          <w:sz w:val="24"/>
          <w:szCs w:val="24"/>
        </w:rPr>
      </w:pPr>
      <w:r w:rsidRPr="00350F9D">
        <w:rPr>
          <w:rFonts w:asciiTheme="minorHAnsi" w:hAnsiTheme="minorHAnsi" w:cs="Arial"/>
          <w:sz w:val="24"/>
          <w:szCs w:val="24"/>
        </w:rPr>
        <w:t>The</w:t>
      </w:r>
      <w:r>
        <w:rPr>
          <w:rFonts w:asciiTheme="minorHAnsi" w:hAnsiTheme="minorHAnsi" w:cs="Arial"/>
          <w:sz w:val="24"/>
          <w:szCs w:val="24"/>
        </w:rPr>
        <w:t xml:space="preserve"> scoring sheet includes </w:t>
      </w:r>
      <w:r w:rsidRPr="00350F9D">
        <w:rPr>
          <w:rFonts w:asciiTheme="minorHAnsi" w:hAnsiTheme="minorHAnsi" w:cs="Arial"/>
          <w:sz w:val="24"/>
          <w:szCs w:val="24"/>
        </w:rPr>
        <w:t xml:space="preserve">a section for raters to add comments and supervision notes for each </w:t>
      </w:r>
      <w:r>
        <w:rPr>
          <w:rFonts w:asciiTheme="minorHAnsi" w:hAnsiTheme="minorHAnsi" w:cs="Arial"/>
          <w:sz w:val="24"/>
          <w:szCs w:val="24"/>
        </w:rPr>
        <w:t xml:space="preserve">part </w:t>
      </w:r>
      <w:r w:rsidRPr="00350F9D">
        <w:rPr>
          <w:rFonts w:asciiTheme="minorHAnsi" w:hAnsiTheme="minorHAnsi" w:cs="Arial"/>
          <w:sz w:val="24"/>
          <w:szCs w:val="24"/>
        </w:rPr>
        <w:t>of the scale.</w:t>
      </w:r>
    </w:p>
    <w:p w:rsidR="005C38F7" w:rsidRDefault="005C38F7">
      <w:pPr>
        <w:spacing w:after="0" w:line="240" w:lineRule="auto"/>
        <w:rPr>
          <w:sz w:val="24"/>
          <w:szCs w:val="24"/>
        </w:rPr>
      </w:pPr>
    </w:p>
    <w:p w:rsidR="005C38F7" w:rsidRDefault="005C38F7">
      <w:pPr>
        <w:spacing w:after="0" w:line="240" w:lineRule="auto"/>
        <w:rPr>
          <w:rFonts w:asciiTheme="minorHAnsi" w:hAnsiTheme="minorHAnsi"/>
          <w:b/>
          <w:sz w:val="20"/>
          <w:szCs w:val="20"/>
        </w:rPr>
      </w:pPr>
      <w:r>
        <w:rPr>
          <w:rFonts w:asciiTheme="minorHAnsi" w:hAnsiTheme="minorHAnsi"/>
          <w:b/>
          <w:sz w:val="20"/>
          <w:szCs w:val="20"/>
        </w:rPr>
        <w:br w:type="page"/>
      </w:r>
    </w:p>
    <w:p w:rsidR="006F44E6" w:rsidRDefault="00281467" w:rsidP="006F44E6">
      <w:pPr>
        <w:spacing w:after="0" w:line="240" w:lineRule="auto"/>
        <w:jc w:val="center"/>
        <w:rPr>
          <w:rFonts w:asciiTheme="minorHAnsi" w:hAnsiTheme="minorHAnsi"/>
          <w:b/>
          <w:sz w:val="20"/>
          <w:szCs w:val="20"/>
        </w:rPr>
      </w:pPr>
      <w:r>
        <w:rPr>
          <w:rFonts w:asciiTheme="minorHAnsi" w:hAnsiTheme="minorHAnsi"/>
          <w:b/>
          <w:sz w:val="20"/>
          <w:szCs w:val="20"/>
        </w:rPr>
        <w:lastRenderedPageBreak/>
        <w:t xml:space="preserve">UCL CBT competence </w:t>
      </w:r>
      <w:r w:rsidR="006F44E6">
        <w:rPr>
          <w:rFonts w:asciiTheme="minorHAnsi" w:hAnsiTheme="minorHAnsi"/>
          <w:b/>
          <w:sz w:val="20"/>
          <w:szCs w:val="20"/>
        </w:rPr>
        <w:t>rating scale:            Scoring Sheet</w:t>
      </w:r>
    </w:p>
    <w:p w:rsidR="006F44E6"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rPr>
          <w:rFonts w:asciiTheme="minorHAnsi" w:hAnsiTheme="minorHAnsi"/>
          <w:b/>
          <w:sz w:val="20"/>
          <w:szCs w:val="20"/>
        </w:rPr>
      </w:pPr>
      <w:r w:rsidRPr="00635778">
        <w:rPr>
          <w:rFonts w:asciiTheme="minorHAnsi" w:hAnsiTheme="minorHAnsi"/>
          <w:b/>
          <w:sz w:val="20"/>
          <w:szCs w:val="20"/>
        </w:rPr>
        <w:t>Section 1: Underpinning CBT techniques</w:t>
      </w:r>
    </w:p>
    <w:tbl>
      <w:tblPr>
        <w:tblStyle w:val="TableGrid"/>
        <w:tblW w:w="0" w:type="auto"/>
        <w:tblLook w:val="04A0" w:firstRow="1" w:lastRow="0" w:firstColumn="1" w:lastColumn="0" w:noHBand="0" w:noVBand="1"/>
      </w:tblPr>
      <w:tblGrid>
        <w:gridCol w:w="6657"/>
        <w:gridCol w:w="2381"/>
      </w:tblGrid>
      <w:tr w:rsidR="006F44E6" w:rsidRPr="00635778" w:rsidTr="00B22AB4">
        <w:tc>
          <w:tcPr>
            <w:tcW w:w="6812" w:type="dxa"/>
            <w:tcBorders>
              <w:right w:val="single" w:sz="4" w:space="0" w:color="auto"/>
            </w:tcBorders>
          </w:tcPr>
          <w:p w:rsidR="006F44E6" w:rsidRPr="00635778" w:rsidRDefault="006F44E6" w:rsidP="00B22AB4">
            <w:pPr>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 xml:space="preserve">1. Structuring sessions and agenda setting </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2. Using summaries and feedback</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3. Guided discovery and Socratic questioning</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4. Identifying maintenance cycles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5. Sharing a CBT formulation</w:t>
            </w:r>
          </w:p>
        </w:tc>
        <w:tc>
          <w:tcPr>
            <w:tcW w:w="2430" w:type="dxa"/>
            <w:tcBorders>
              <w:left w:val="single" w:sz="4" w:space="0" w:color="auto"/>
              <w:bottom w:val="single" w:sz="4" w:space="0" w:color="auto"/>
            </w:tcBorders>
          </w:tcPr>
          <w:p w:rsidR="006F44E6" w:rsidRPr="00635778" w:rsidRDefault="006F44E6" w:rsidP="00B22AB4">
            <w:pPr>
              <w:spacing w:after="0" w:line="240" w:lineRule="auto"/>
              <w:jc w:val="center"/>
            </w:pP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sz w:val="20"/>
          <w:szCs w:val="20"/>
        </w:rPr>
      </w:pPr>
    </w:p>
    <w:p w:rsidR="006F44E6" w:rsidRPr="00635778" w:rsidRDefault="006F44E6" w:rsidP="006F44E6">
      <w:pPr>
        <w:tabs>
          <w:tab w:val="right" w:pos="10466"/>
        </w:tabs>
        <w:spacing w:after="0" w:line="240" w:lineRule="auto"/>
        <w:rPr>
          <w:rFonts w:asciiTheme="minorHAnsi" w:hAnsiTheme="minorHAnsi"/>
          <w:b/>
          <w:sz w:val="20"/>
          <w:szCs w:val="20"/>
        </w:rPr>
      </w:pPr>
      <w:r w:rsidRPr="00635778">
        <w:rPr>
          <w:rFonts w:asciiTheme="minorHAnsi" w:hAnsiTheme="minorHAnsi"/>
          <w:b/>
          <w:sz w:val="20"/>
          <w:szCs w:val="20"/>
        </w:rPr>
        <w:t>Section 2: Change techniques based on discussion and experiential methods</w:t>
      </w:r>
    </w:p>
    <w:tbl>
      <w:tblPr>
        <w:tblStyle w:val="TableGrid"/>
        <w:tblW w:w="0" w:type="auto"/>
        <w:tblLook w:val="04A0" w:firstRow="1" w:lastRow="0" w:firstColumn="1" w:lastColumn="0" w:noHBand="0" w:noVBand="1"/>
      </w:tblPr>
      <w:tblGrid>
        <w:gridCol w:w="6657"/>
        <w:gridCol w:w="2381"/>
      </w:tblGrid>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rPr>
                <w:rFonts w:asciiTheme="minorHAnsi" w:hAnsiTheme="minorHAnsi"/>
              </w:rPr>
            </w:pPr>
            <w:r w:rsidRPr="00635778">
              <w:rPr>
                <w:rFonts w:asciiTheme="minorHAnsi" w:hAnsiTheme="minorHAnsi"/>
              </w:rPr>
              <w:t>6. Using thought records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r w:rsidRPr="00635778">
              <w:rPr>
                <w:rFonts w:asciiTheme="minorHAnsi" w:hAnsiTheme="minorHAnsi"/>
              </w:rPr>
              <w:t>7. Working with safety behaviours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8. Detecting, examining  &amp; helping clients reality test automatic thoughts and images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r w:rsidRPr="00635778">
              <w:rPr>
                <w:rFonts w:asciiTheme="minorHAnsi" w:hAnsiTheme="minorHAnsi"/>
              </w:rPr>
              <w:t>9. Identifying and modifying assumptions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10. Working with beliefs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t>11. Working with imagery</w:t>
            </w:r>
            <w:r w:rsidRPr="00635778">
              <w:rPr>
                <w:rFonts w:asciiTheme="minorHAnsi" w:hAnsiTheme="minorHAnsi"/>
              </w:rPr>
              <w:t xml:space="preserve"> </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 xml:space="preserve">12. Planning and reviewing practice assignments </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cs="Arial"/>
              </w:rPr>
              <w:t>13. Planning and conducting behavioural experiments</w:t>
            </w:r>
            <w:r w:rsidRPr="00635778">
              <w:rPr>
                <w:rFonts w:asciiTheme="minorHAnsi" w:hAnsiTheme="minorHAnsi"/>
              </w:rPr>
              <w:t xml:space="preserve"> </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14. Activity monitoring and scheduling</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15. Problem solving</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16. Conducting exposure</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17. Working with endings</w:t>
            </w:r>
          </w:p>
        </w:tc>
        <w:tc>
          <w:tcPr>
            <w:tcW w:w="2430" w:type="dxa"/>
            <w:tcBorders>
              <w:left w:val="single" w:sz="4" w:space="0" w:color="auto"/>
              <w:bottom w:val="single" w:sz="4" w:space="0" w:color="auto"/>
            </w:tcBorders>
          </w:tcPr>
          <w:p w:rsidR="006F44E6" w:rsidRPr="00635778" w:rsidRDefault="006F44E6" w:rsidP="00B22AB4">
            <w:pPr>
              <w:spacing w:after="0" w:line="240" w:lineRule="auto"/>
              <w:jc w:val="center"/>
            </w:pP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rPr>
          <w:rFonts w:asciiTheme="minorHAnsi" w:hAnsiTheme="minorHAnsi"/>
          <w:b/>
          <w:sz w:val="20"/>
          <w:szCs w:val="20"/>
        </w:rPr>
      </w:pPr>
      <w:r w:rsidRPr="00635778">
        <w:rPr>
          <w:rFonts w:asciiTheme="minorHAnsi" w:hAnsiTheme="minorHAnsi"/>
          <w:b/>
          <w:color w:val="000000"/>
          <w:sz w:val="20"/>
          <w:szCs w:val="20"/>
        </w:rPr>
        <w:t>Section 3: Change techniques deployed for specific conditions</w:t>
      </w:r>
    </w:p>
    <w:tbl>
      <w:tblPr>
        <w:tblStyle w:val="TableGrid"/>
        <w:tblW w:w="0" w:type="auto"/>
        <w:tblLook w:val="04A0" w:firstRow="1" w:lastRow="0" w:firstColumn="1" w:lastColumn="0" w:noHBand="0" w:noVBand="1"/>
      </w:tblPr>
      <w:tblGrid>
        <w:gridCol w:w="6656"/>
        <w:gridCol w:w="2382"/>
      </w:tblGrid>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18. Specific change techniques for working with panic</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19. Specific change techniques for working with GAD</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20. Specific change techniques for working with OCD</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21. Specific change techniques for working with social anxiety</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color w:val="000000"/>
              </w:rPr>
              <w:t>22. Specific change techniques for working with trauma</w:t>
            </w:r>
          </w:p>
        </w:tc>
        <w:tc>
          <w:tcPr>
            <w:tcW w:w="2430" w:type="dxa"/>
            <w:tcBorders>
              <w:left w:val="single" w:sz="4" w:space="0" w:color="auto"/>
            </w:tcBorders>
          </w:tcPr>
          <w:p w:rsidR="006F44E6" w:rsidRPr="00635778" w:rsidRDefault="006F44E6" w:rsidP="00B22AB4">
            <w:pPr>
              <w:spacing w:after="0" w:line="240" w:lineRule="auto"/>
              <w:jc w:val="center"/>
            </w:pP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rPr>
          <w:rFonts w:asciiTheme="minorHAnsi" w:hAnsiTheme="minorHAnsi"/>
          <w:b/>
          <w:sz w:val="20"/>
          <w:szCs w:val="20"/>
        </w:rPr>
      </w:pPr>
      <w:r w:rsidRPr="00635778">
        <w:rPr>
          <w:rFonts w:asciiTheme="minorHAnsi" w:hAnsiTheme="minorHAnsi"/>
          <w:b/>
          <w:sz w:val="20"/>
          <w:szCs w:val="20"/>
        </w:rPr>
        <w:t>Section 4: Reviewing the session as a whole</w:t>
      </w:r>
    </w:p>
    <w:tbl>
      <w:tblPr>
        <w:tblStyle w:val="TableGrid"/>
        <w:tblW w:w="0" w:type="auto"/>
        <w:tblLook w:val="04A0" w:firstRow="1" w:lastRow="0" w:firstColumn="1" w:lastColumn="0" w:noHBand="0" w:noVBand="1"/>
      </w:tblPr>
      <w:tblGrid>
        <w:gridCol w:w="6661"/>
        <w:gridCol w:w="2377"/>
      </w:tblGrid>
      <w:tr w:rsidR="006F44E6" w:rsidRPr="00635778" w:rsidTr="00B22AB4">
        <w:tc>
          <w:tcPr>
            <w:tcW w:w="6812" w:type="dxa"/>
            <w:tcBorders>
              <w:right w:val="single" w:sz="4" w:space="0" w:color="auto"/>
            </w:tcBorders>
          </w:tcPr>
          <w:p w:rsidR="006F44E6" w:rsidRPr="00635778" w:rsidRDefault="006F44E6" w:rsidP="00B22AB4">
            <w:pPr>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23. Implementing CBT using a collaborative approach</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jc w:val="both"/>
              <w:rPr>
                <w:rFonts w:asciiTheme="minorHAnsi" w:hAnsiTheme="minorHAnsi"/>
              </w:rPr>
            </w:pPr>
            <w:r w:rsidRPr="00635778">
              <w:rPr>
                <w:rFonts w:asciiTheme="minorHAnsi" w:hAnsiTheme="minorHAnsi"/>
              </w:rPr>
              <w:t>24. Using measures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jc w:val="both"/>
            </w:pPr>
            <w:r w:rsidRPr="00635778">
              <w:rPr>
                <w:rFonts w:asciiTheme="minorHAnsi" w:hAnsiTheme="minorHAnsi"/>
              </w:rPr>
              <w:t>25. Using change techniques appropriate to the client’s presentation and problems</w:t>
            </w:r>
          </w:p>
        </w:tc>
        <w:tc>
          <w:tcPr>
            <w:tcW w:w="2430" w:type="dxa"/>
            <w:tcBorders>
              <w:left w:val="single" w:sz="4" w:space="0" w:color="auto"/>
            </w:tcBorders>
          </w:tcPr>
          <w:p w:rsidR="006F44E6" w:rsidRPr="00635778" w:rsidRDefault="006F44E6" w:rsidP="00B22AB4">
            <w:pPr>
              <w:spacing w:after="0" w:line="240" w:lineRule="auto"/>
              <w:jc w:val="center"/>
            </w:pP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r w:rsidRPr="00635778">
              <w:rPr>
                <w:rFonts w:asciiTheme="minorHAnsi" w:hAnsiTheme="minorHAnsi"/>
              </w:rPr>
              <w:t xml:space="preserve">26. </w:t>
            </w:r>
            <w:proofErr w:type="spellStart"/>
            <w:r w:rsidRPr="00635778">
              <w:rPr>
                <w:rFonts w:asciiTheme="minorHAnsi" w:hAnsiTheme="minorHAnsi"/>
              </w:rPr>
              <w:t>Metacompetences</w:t>
            </w:r>
            <w:proofErr w:type="spellEnd"/>
          </w:p>
        </w:tc>
        <w:tc>
          <w:tcPr>
            <w:tcW w:w="2430" w:type="dxa"/>
            <w:tcBorders>
              <w:left w:val="single" w:sz="4" w:space="0" w:color="auto"/>
            </w:tcBorders>
          </w:tcPr>
          <w:p w:rsidR="006F44E6" w:rsidRPr="00635778" w:rsidRDefault="006F44E6" w:rsidP="00B22AB4">
            <w:pPr>
              <w:spacing w:after="0" w:line="240" w:lineRule="auto"/>
              <w:jc w:val="center"/>
            </w:pP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jc w:val="center"/>
        <w:rPr>
          <w:rFonts w:asciiTheme="minorHAnsi" w:hAnsiTheme="minorHAnsi" w:cs="Arial"/>
          <w:b/>
          <w:sz w:val="20"/>
          <w:szCs w:val="20"/>
        </w:rPr>
      </w:pPr>
      <w:r w:rsidRPr="00635778">
        <w:rPr>
          <w:rFonts w:asciiTheme="minorHAnsi" w:hAnsiTheme="minorHAnsi" w:cs="Arial"/>
          <w:b/>
          <w:sz w:val="20"/>
          <w:szCs w:val="20"/>
        </w:rPr>
        <w:t>Summary of scores</w:t>
      </w:r>
    </w:p>
    <w:p w:rsidR="006F44E6" w:rsidRPr="00635778" w:rsidRDefault="006F44E6" w:rsidP="006F44E6">
      <w:pPr>
        <w:spacing w:after="0" w:line="240" w:lineRule="auto"/>
        <w:jc w:val="center"/>
        <w:rPr>
          <w:rFonts w:asciiTheme="minorHAnsi" w:hAnsiTheme="minorHAnsi" w:cs="Arial"/>
          <w:b/>
          <w:sz w:val="20"/>
          <w:szCs w:val="20"/>
        </w:rPr>
      </w:pPr>
    </w:p>
    <w:tbl>
      <w:tblPr>
        <w:tblStyle w:val="TableGrid"/>
        <w:tblW w:w="0" w:type="auto"/>
        <w:tblInd w:w="250" w:type="dxa"/>
        <w:tblLook w:val="04A0" w:firstRow="1" w:lastRow="0" w:firstColumn="1" w:lastColumn="0" w:noHBand="0" w:noVBand="1"/>
      </w:tblPr>
      <w:tblGrid>
        <w:gridCol w:w="3445"/>
        <w:gridCol w:w="694"/>
        <w:gridCol w:w="1673"/>
        <w:gridCol w:w="651"/>
        <w:gridCol w:w="2325"/>
      </w:tblGrid>
      <w:tr w:rsidR="006F44E6" w:rsidRPr="00635778" w:rsidTr="00281467">
        <w:trPr>
          <w:gridAfter w:val="2"/>
          <w:wAfter w:w="2976" w:type="dxa"/>
        </w:trPr>
        <w:tc>
          <w:tcPr>
            <w:tcW w:w="4139" w:type="dxa"/>
            <w:gridSpan w:val="2"/>
            <w:tcBorders>
              <w:bottom w:val="single" w:sz="4" w:space="0" w:color="auto"/>
              <w:right w:val="single" w:sz="4" w:space="0" w:color="auto"/>
            </w:tcBorders>
            <w:shd w:val="clear" w:color="auto" w:fill="F2F2F2" w:themeFill="background1" w:themeFillShade="F2"/>
          </w:tcPr>
          <w:p w:rsidR="006F44E6" w:rsidRPr="00635778" w:rsidRDefault="006F44E6" w:rsidP="00281467">
            <w:pPr>
              <w:spacing w:after="0" w:line="240" w:lineRule="auto"/>
              <w:jc w:val="right"/>
            </w:pPr>
            <w:r>
              <w:rPr>
                <w:rFonts w:asciiTheme="minorHAnsi" w:hAnsiTheme="minorHAnsi" w:cs="Arial"/>
              </w:rPr>
              <w:t xml:space="preserve">Number of items </w:t>
            </w:r>
            <w:r w:rsidR="00405DE9">
              <w:rPr>
                <w:rFonts w:asciiTheme="minorHAnsi" w:hAnsiTheme="minorHAnsi" w:cs="Arial"/>
              </w:rPr>
              <w:t>scored</w:t>
            </w:r>
          </w:p>
        </w:tc>
        <w:tc>
          <w:tcPr>
            <w:tcW w:w="1673" w:type="dxa"/>
            <w:tcBorders>
              <w:bottom w:val="single" w:sz="4"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r>
      <w:tr w:rsidR="006F44E6" w:rsidRPr="00635778" w:rsidTr="00405DE9">
        <w:tc>
          <w:tcPr>
            <w:tcW w:w="4139" w:type="dxa"/>
            <w:gridSpan w:val="2"/>
            <w:tcBorders>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4" w:type="dxa"/>
            <w:gridSpan w:val="2"/>
            <w:tcBorders>
              <w:left w:val="single" w:sz="4" w:space="0" w:color="auto"/>
              <w:right w:val="single" w:sz="4" w:space="0" w:color="auto"/>
            </w:tcBorders>
            <w:shd w:val="clear" w:color="auto" w:fill="F2F2F2" w:themeFill="background1" w:themeFillShade="F2"/>
          </w:tcPr>
          <w:p w:rsidR="006F44E6" w:rsidRPr="00635778" w:rsidRDefault="005E07B6" w:rsidP="005E07B6">
            <w:pPr>
              <w:spacing w:after="0" w:line="240" w:lineRule="auto"/>
              <w:jc w:val="center"/>
            </w:pPr>
            <w:r>
              <w:t xml:space="preserve">Number </w:t>
            </w:r>
            <w:r w:rsidR="00405DE9">
              <w:t xml:space="preserve">of </w:t>
            </w:r>
            <w:r w:rsidR="006F44E6" w:rsidRPr="00635778">
              <w:t xml:space="preserve">items above or below threshold for competence </w:t>
            </w:r>
          </w:p>
        </w:tc>
        <w:tc>
          <w:tcPr>
            <w:tcW w:w="2325" w:type="dxa"/>
            <w:tcBorders>
              <w:left w:val="single" w:sz="4" w:space="0" w:color="auto"/>
            </w:tcBorders>
            <w:shd w:val="clear" w:color="auto" w:fill="F2F2F2" w:themeFill="background1" w:themeFillShade="F2"/>
          </w:tcPr>
          <w:p w:rsidR="006F44E6" w:rsidRPr="00635778" w:rsidRDefault="006F44E6" w:rsidP="00B22AB4">
            <w:pPr>
              <w:spacing w:after="0" w:line="240" w:lineRule="auto"/>
              <w:jc w:val="center"/>
            </w:pPr>
            <w:r w:rsidRPr="00635778">
              <w:t xml:space="preserve">Proportion of items above/below threshold for competence </w:t>
            </w:r>
          </w:p>
        </w:tc>
      </w:tr>
      <w:tr w:rsidR="006F44E6" w:rsidRPr="00635778" w:rsidTr="00405DE9">
        <w:tc>
          <w:tcPr>
            <w:tcW w:w="3445" w:type="dxa"/>
            <w:tcBorders>
              <w:right w:val="single" w:sz="4" w:space="0" w:color="auto"/>
            </w:tcBorders>
            <w:shd w:val="clear" w:color="auto" w:fill="F2F2F2" w:themeFill="background1" w:themeFillShade="F2"/>
          </w:tcPr>
          <w:p w:rsidR="006F44E6" w:rsidRPr="00635778" w:rsidRDefault="006F44E6" w:rsidP="00B22AB4">
            <w:pPr>
              <w:spacing w:after="0" w:line="240" w:lineRule="auto"/>
            </w:pPr>
            <w:r>
              <w:t xml:space="preserve">Number of items scored 1  </w:t>
            </w:r>
            <w:r w:rsidRPr="00635778">
              <w:rPr>
                <w:vertAlign w:val="subscript"/>
              </w:rPr>
              <w:t xml:space="preserve"> </w:t>
            </w:r>
          </w:p>
        </w:tc>
        <w:tc>
          <w:tcPr>
            <w:tcW w:w="694" w:type="dxa"/>
            <w:tcBorders>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4" w:type="dxa"/>
            <w:gridSpan w:val="2"/>
            <w:vMerge w:val="restart"/>
            <w:tcBorders>
              <w:left w:val="single" w:sz="4"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5" w:type="dxa"/>
            <w:vMerge w:val="restart"/>
            <w:tcBorders>
              <w:left w:val="single" w:sz="4" w:space="0" w:color="auto"/>
            </w:tcBorders>
            <w:shd w:val="clear" w:color="auto" w:fill="F2F2F2" w:themeFill="background1" w:themeFillShade="F2"/>
          </w:tcPr>
          <w:p w:rsidR="006F44E6" w:rsidRPr="00635778" w:rsidRDefault="006F44E6" w:rsidP="00B22AB4">
            <w:pPr>
              <w:spacing w:after="0" w:line="240" w:lineRule="auto"/>
              <w:jc w:val="center"/>
            </w:pPr>
          </w:p>
        </w:tc>
      </w:tr>
      <w:tr w:rsidR="006F44E6" w:rsidRPr="00635778" w:rsidTr="00405DE9">
        <w:tc>
          <w:tcPr>
            <w:tcW w:w="3445" w:type="dxa"/>
            <w:tcBorders>
              <w:top w:val="single" w:sz="4" w:space="0" w:color="auto"/>
              <w:bottom w:val="single" w:sz="18" w:space="0" w:color="auto"/>
              <w:right w:val="single" w:sz="4" w:space="0" w:color="auto"/>
            </w:tcBorders>
            <w:shd w:val="clear" w:color="auto" w:fill="F2F2F2" w:themeFill="background1" w:themeFillShade="F2"/>
          </w:tcPr>
          <w:p w:rsidR="006F44E6" w:rsidRPr="00635778" w:rsidRDefault="006F44E6" w:rsidP="00B22AB4">
            <w:pPr>
              <w:spacing w:after="0" w:line="240" w:lineRule="auto"/>
            </w:pPr>
            <w:r w:rsidRPr="00635778">
              <w:t xml:space="preserve">Number of items scored 2  </w:t>
            </w:r>
          </w:p>
        </w:tc>
        <w:tc>
          <w:tcPr>
            <w:tcW w:w="694" w:type="dxa"/>
            <w:tcBorders>
              <w:top w:val="single" w:sz="4" w:space="0" w:color="auto"/>
              <w:bottom w:val="single" w:sz="18"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4" w:type="dxa"/>
            <w:gridSpan w:val="2"/>
            <w:vMerge/>
            <w:tcBorders>
              <w:left w:val="single" w:sz="4" w:space="0" w:color="auto"/>
              <w:bottom w:val="single" w:sz="18"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5" w:type="dxa"/>
            <w:vMerge/>
            <w:tcBorders>
              <w:left w:val="single" w:sz="4" w:space="0" w:color="auto"/>
              <w:bottom w:val="single" w:sz="18" w:space="0" w:color="auto"/>
            </w:tcBorders>
            <w:shd w:val="clear" w:color="auto" w:fill="F2F2F2" w:themeFill="background1" w:themeFillShade="F2"/>
          </w:tcPr>
          <w:p w:rsidR="006F44E6" w:rsidRPr="00635778" w:rsidRDefault="006F44E6" w:rsidP="00B22AB4">
            <w:pPr>
              <w:spacing w:after="0" w:line="240" w:lineRule="auto"/>
              <w:jc w:val="center"/>
            </w:pPr>
          </w:p>
        </w:tc>
      </w:tr>
      <w:tr w:rsidR="006F44E6" w:rsidRPr="00635778" w:rsidTr="00405DE9">
        <w:tc>
          <w:tcPr>
            <w:tcW w:w="3445" w:type="dxa"/>
            <w:tcBorders>
              <w:top w:val="single" w:sz="18" w:space="0" w:color="auto"/>
              <w:bottom w:val="single" w:sz="8" w:space="0" w:color="auto"/>
              <w:right w:val="single" w:sz="4" w:space="0" w:color="auto"/>
            </w:tcBorders>
            <w:shd w:val="clear" w:color="auto" w:fill="F2F2F2" w:themeFill="background1" w:themeFillShade="F2"/>
          </w:tcPr>
          <w:p w:rsidR="006F44E6" w:rsidRPr="00635778" w:rsidRDefault="006F44E6" w:rsidP="00B22AB4">
            <w:pPr>
              <w:spacing w:after="0" w:line="240" w:lineRule="auto"/>
            </w:pPr>
            <w:r w:rsidRPr="00635778">
              <w:t xml:space="preserve">Number of items scored 3  </w:t>
            </w:r>
          </w:p>
        </w:tc>
        <w:tc>
          <w:tcPr>
            <w:tcW w:w="694" w:type="dxa"/>
            <w:tcBorders>
              <w:top w:val="single" w:sz="18" w:space="0" w:color="auto"/>
              <w:bottom w:val="single" w:sz="8"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4" w:type="dxa"/>
            <w:gridSpan w:val="2"/>
            <w:vMerge w:val="restart"/>
            <w:tcBorders>
              <w:top w:val="single" w:sz="18" w:space="0" w:color="auto"/>
              <w:left w:val="single" w:sz="4"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5" w:type="dxa"/>
            <w:vMerge w:val="restart"/>
            <w:tcBorders>
              <w:top w:val="single" w:sz="18" w:space="0" w:color="auto"/>
              <w:left w:val="single" w:sz="4" w:space="0" w:color="auto"/>
            </w:tcBorders>
            <w:shd w:val="clear" w:color="auto" w:fill="F2F2F2" w:themeFill="background1" w:themeFillShade="F2"/>
          </w:tcPr>
          <w:p w:rsidR="006F44E6" w:rsidRPr="00635778" w:rsidRDefault="006F44E6" w:rsidP="00B22AB4">
            <w:pPr>
              <w:spacing w:after="0" w:line="240" w:lineRule="auto"/>
              <w:jc w:val="center"/>
            </w:pPr>
          </w:p>
        </w:tc>
      </w:tr>
      <w:tr w:rsidR="006F44E6" w:rsidRPr="00635778" w:rsidTr="00405DE9">
        <w:tc>
          <w:tcPr>
            <w:tcW w:w="3445" w:type="dxa"/>
            <w:tcBorders>
              <w:top w:val="single" w:sz="8" w:space="0" w:color="auto"/>
              <w:right w:val="single" w:sz="4" w:space="0" w:color="auto"/>
            </w:tcBorders>
            <w:shd w:val="clear" w:color="auto" w:fill="F2F2F2" w:themeFill="background1" w:themeFillShade="F2"/>
          </w:tcPr>
          <w:p w:rsidR="006F44E6" w:rsidRPr="00635778" w:rsidRDefault="006F44E6" w:rsidP="00B22AB4">
            <w:pPr>
              <w:spacing w:after="0" w:line="240" w:lineRule="auto"/>
            </w:pPr>
            <w:r w:rsidRPr="00635778">
              <w:t xml:space="preserve">Number of items scored 4  </w:t>
            </w:r>
          </w:p>
        </w:tc>
        <w:tc>
          <w:tcPr>
            <w:tcW w:w="694" w:type="dxa"/>
            <w:tcBorders>
              <w:top w:val="single" w:sz="8"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4" w:type="dxa"/>
            <w:gridSpan w:val="2"/>
            <w:vMerge/>
            <w:tcBorders>
              <w:left w:val="single" w:sz="4"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5" w:type="dxa"/>
            <w:vMerge/>
            <w:tcBorders>
              <w:left w:val="single" w:sz="4" w:space="0" w:color="auto"/>
            </w:tcBorders>
            <w:shd w:val="clear" w:color="auto" w:fill="F2F2F2" w:themeFill="background1" w:themeFillShade="F2"/>
          </w:tcPr>
          <w:p w:rsidR="006F44E6" w:rsidRPr="00635778" w:rsidRDefault="006F44E6" w:rsidP="00B22AB4">
            <w:pPr>
              <w:spacing w:after="0" w:line="240" w:lineRule="auto"/>
              <w:jc w:val="center"/>
            </w:pPr>
          </w:p>
        </w:tc>
      </w:tr>
      <w:tr w:rsidR="006F44E6" w:rsidRPr="00635778" w:rsidTr="00405DE9">
        <w:tc>
          <w:tcPr>
            <w:tcW w:w="3445" w:type="dxa"/>
            <w:tcBorders>
              <w:right w:val="single" w:sz="4" w:space="0" w:color="auto"/>
            </w:tcBorders>
            <w:shd w:val="clear" w:color="auto" w:fill="F2F2F2" w:themeFill="background1" w:themeFillShade="F2"/>
          </w:tcPr>
          <w:p w:rsidR="006F44E6" w:rsidRPr="00635778" w:rsidRDefault="006F44E6" w:rsidP="00B22AB4">
            <w:pPr>
              <w:spacing w:after="0" w:line="240" w:lineRule="auto"/>
            </w:pPr>
            <w:r w:rsidRPr="00635778">
              <w:t xml:space="preserve">Number of items scored 5  </w:t>
            </w:r>
          </w:p>
        </w:tc>
        <w:tc>
          <w:tcPr>
            <w:tcW w:w="694" w:type="dxa"/>
            <w:tcBorders>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4" w:type="dxa"/>
            <w:gridSpan w:val="2"/>
            <w:vMerge/>
            <w:tcBorders>
              <w:left w:val="single" w:sz="4" w:space="0" w:color="auto"/>
              <w:right w:val="single" w:sz="4" w:space="0" w:color="auto"/>
            </w:tcBorders>
            <w:shd w:val="clear" w:color="auto" w:fill="F2F2F2" w:themeFill="background1" w:themeFillShade="F2"/>
          </w:tcPr>
          <w:p w:rsidR="006F44E6" w:rsidRPr="00635778" w:rsidRDefault="006F44E6" w:rsidP="00B22AB4">
            <w:pPr>
              <w:spacing w:after="0" w:line="240" w:lineRule="auto"/>
              <w:jc w:val="center"/>
            </w:pPr>
          </w:p>
        </w:tc>
        <w:tc>
          <w:tcPr>
            <w:tcW w:w="2325" w:type="dxa"/>
            <w:vMerge/>
            <w:tcBorders>
              <w:left w:val="single" w:sz="4" w:space="0" w:color="auto"/>
            </w:tcBorders>
          </w:tcPr>
          <w:p w:rsidR="006F44E6" w:rsidRPr="00635778" w:rsidRDefault="006F44E6" w:rsidP="00B22AB4">
            <w:pPr>
              <w:spacing w:after="0" w:line="240" w:lineRule="auto"/>
              <w:jc w:val="center"/>
            </w:pPr>
          </w:p>
        </w:tc>
      </w:tr>
    </w:tbl>
    <w:p w:rsidR="006F44E6" w:rsidRDefault="006F44E6" w:rsidP="006F44E6">
      <w:pPr>
        <w:spacing w:after="0" w:line="240" w:lineRule="auto"/>
        <w:jc w:val="center"/>
        <w:rPr>
          <w:rFonts w:asciiTheme="minorHAnsi" w:hAnsiTheme="minorHAnsi"/>
          <w:b/>
          <w:sz w:val="20"/>
          <w:szCs w:val="20"/>
        </w:rPr>
      </w:pPr>
      <w:r>
        <w:rPr>
          <w:rFonts w:asciiTheme="minorHAnsi" w:hAnsiTheme="minorHAnsi"/>
          <w:b/>
          <w:sz w:val="20"/>
          <w:szCs w:val="20"/>
        </w:rPr>
        <w:lastRenderedPageBreak/>
        <w:t xml:space="preserve">UCL CBT </w:t>
      </w:r>
      <w:proofErr w:type="gramStart"/>
      <w:r>
        <w:rPr>
          <w:rFonts w:asciiTheme="minorHAnsi" w:hAnsiTheme="minorHAnsi"/>
          <w:b/>
          <w:sz w:val="20"/>
          <w:szCs w:val="20"/>
        </w:rPr>
        <w:t>competence  rating</w:t>
      </w:r>
      <w:proofErr w:type="gramEnd"/>
      <w:r>
        <w:rPr>
          <w:rFonts w:asciiTheme="minorHAnsi" w:hAnsiTheme="minorHAnsi"/>
          <w:b/>
          <w:sz w:val="20"/>
          <w:szCs w:val="20"/>
        </w:rPr>
        <w:t xml:space="preserve"> scale:            Scoring Sheet (worked example)</w:t>
      </w:r>
    </w:p>
    <w:p w:rsidR="006F44E6"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rPr>
          <w:rFonts w:asciiTheme="minorHAnsi" w:hAnsiTheme="minorHAnsi"/>
          <w:b/>
          <w:sz w:val="20"/>
          <w:szCs w:val="20"/>
        </w:rPr>
      </w:pPr>
      <w:r>
        <w:rPr>
          <w:rFonts w:asciiTheme="minorHAnsi" w:hAnsiTheme="minorHAnsi"/>
          <w:b/>
          <w:sz w:val="20"/>
          <w:szCs w:val="20"/>
        </w:rPr>
        <w:t>S</w:t>
      </w:r>
      <w:r w:rsidRPr="00635778">
        <w:rPr>
          <w:rFonts w:asciiTheme="minorHAnsi" w:hAnsiTheme="minorHAnsi"/>
          <w:b/>
          <w:sz w:val="20"/>
          <w:szCs w:val="20"/>
        </w:rPr>
        <w:t>ection 1: Underpinning CBT techniques</w:t>
      </w:r>
    </w:p>
    <w:tbl>
      <w:tblPr>
        <w:tblStyle w:val="TableGrid"/>
        <w:tblW w:w="0" w:type="auto"/>
        <w:tblLook w:val="04A0" w:firstRow="1" w:lastRow="0" w:firstColumn="1" w:lastColumn="0" w:noHBand="0" w:noVBand="1"/>
      </w:tblPr>
      <w:tblGrid>
        <w:gridCol w:w="6657"/>
        <w:gridCol w:w="2381"/>
      </w:tblGrid>
      <w:tr w:rsidR="006F44E6" w:rsidRPr="00635778" w:rsidTr="00B22AB4">
        <w:tc>
          <w:tcPr>
            <w:tcW w:w="6812" w:type="dxa"/>
            <w:tcBorders>
              <w:right w:val="single" w:sz="4" w:space="0" w:color="auto"/>
            </w:tcBorders>
          </w:tcPr>
          <w:p w:rsidR="006F44E6" w:rsidRPr="00635778" w:rsidRDefault="006F44E6" w:rsidP="00B22AB4">
            <w:pPr>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 xml:space="preserve">1. Structuring sessions and agenda setting </w:t>
            </w:r>
          </w:p>
        </w:tc>
        <w:tc>
          <w:tcPr>
            <w:tcW w:w="2430" w:type="dxa"/>
            <w:tcBorders>
              <w:left w:val="single" w:sz="4" w:space="0" w:color="auto"/>
            </w:tcBorders>
          </w:tcPr>
          <w:p w:rsidR="006F44E6" w:rsidRPr="00635778" w:rsidRDefault="006F44E6" w:rsidP="00B22AB4">
            <w:pPr>
              <w:spacing w:after="0" w:line="240" w:lineRule="auto"/>
              <w:jc w:val="center"/>
            </w:pPr>
            <w:r w:rsidRPr="00635778">
              <w:t>2</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2. Using summaries and feedback</w:t>
            </w:r>
          </w:p>
        </w:tc>
        <w:tc>
          <w:tcPr>
            <w:tcW w:w="2430" w:type="dxa"/>
            <w:tcBorders>
              <w:left w:val="single" w:sz="4" w:space="0" w:color="auto"/>
            </w:tcBorders>
          </w:tcPr>
          <w:p w:rsidR="006F44E6" w:rsidRPr="00635778" w:rsidRDefault="006F44E6" w:rsidP="00B22AB4">
            <w:pPr>
              <w:spacing w:after="0" w:line="240" w:lineRule="auto"/>
              <w:jc w:val="center"/>
            </w:pPr>
            <w:r w:rsidRPr="00635778">
              <w:t>2</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3. Guided discovery and Socratic questioning</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4. Identifying maintenance cycles</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5. Sharing a CBT formulation</w:t>
            </w:r>
          </w:p>
        </w:tc>
        <w:tc>
          <w:tcPr>
            <w:tcW w:w="2430" w:type="dxa"/>
            <w:tcBorders>
              <w:left w:val="single" w:sz="4" w:space="0" w:color="auto"/>
              <w:bottom w:val="single" w:sz="4" w:space="0" w:color="auto"/>
            </w:tcBorders>
          </w:tcPr>
          <w:p w:rsidR="006F44E6" w:rsidRPr="00635778" w:rsidRDefault="006F44E6" w:rsidP="00B22AB4">
            <w:pPr>
              <w:spacing w:after="0" w:line="240" w:lineRule="auto"/>
              <w:jc w:val="center"/>
            </w:pPr>
            <w:r w:rsidRPr="00635778">
              <w:t>N/A</w:t>
            </w: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sz w:val="20"/>
          <w:szCs w:val="20"/>
        </w:rPr>
      </w:pPr>
    </w:p>
    <w:p w:rsidR="006F44E6" w:rsidRPr="00635778" w:rsidRDefault="006F44E6" w:rsidP="006F44E6">
      <w:pPr>
        <w:tabs>
          <w:tab w:val="right" w:pos="10466"/>
        </w:tabs>
        <w:spacing w:after="0" w:line="240" w:lineRule="auto"/>
        <w:rPr>
          <w:rFonts w:asciiTheme="minorHAnsi" w:hAnsiTheme="minorHAnsi"/>
          <w:b/>
          <w:sz w:val="20"/>
          <w:szCs w:val="20"/>
        </w:rPr>
      </w:pPr>
      <w:r w:rsidRPr="00635778">
        <w:rPr>
          <w:rFonts w:asciiTheme="minorHAnsi" w:hAnsiTheme="minorHAnsi"/>
          <w:b/>
          <w:sz w:val="20"/>
          <w:szCs w:val="20"/>
        </w:rPr>
        <w:t>Section 2: Change techniques based on discussion and experiential methods</w:t>
      </w:r>
    </w:p>
    <w:tbl>
      <w:tblPr>
        <w:tblStyle w:val="TableGrid"/>
        <w:tblW w:w="0" w:type="auto"/>
        <w:tblLook w:val="04A0" w:firstRow="1" w:lastRow="0" w:firstColumn="1" w:lastColumn="0" w:noHBand="0" w:noVBand="1"/>
      </w:tblPr>
      <w:tblGrid>
        <w:gridCol w:w="6657"/>
        <w:gridCol w:w="2381"/>
      </w:tblGrid>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rPr>
                <w:rFonts w:asciiTheme="minorHAnsi" w:hAnsiTheme="minorHAnsi"/>
              </w:rPr>
            </w:pPr>
            <w:r w:rsidRPr="00635778">
              <w:rPr>
                <w:rFonts w:asciiTheme="minorHAnsi" w:hAnsiTheme="minorHAnsi"/>
              </w:rPr>
              <w:t>6. Using thought records</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r w:rsidRPr="00635778">
              <w:rPr>
                <w:rFonts w:asciiTheme="minorHAnsi" w:hAnsiTheme="minorHAnsi"/>
              </w:rPr>
              <w:t>7. Working with safety behaviours</w:t>
            </w:r>
          </w:p>
        </w:tc>
        <w:tc>
          <w:tcPr>
            <w:tcW w:w="2430" w:type="dxa"/>
            <w:tcBorders>
              <w:left w:val="single" w:sz="4" w:space="0" w:color="auto"/>
            </w:tcBorders>
          </w:tcPr>
          <w:p w:rsidR="006F44E6" w:rsidRPr="00635778" w:rsidRDefault="006F44E6" w:rsidP="00B22AB4">
            <w:pPr>
              <w:spacing w:after="0" w:line="240" w:lineRule="auto"/>
              <w:jc w:val="center"/>
            </w:pPr>
            <w:r w:rsidRPr="00635778">
              <w:t>2</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8. Detecting, examining  &amp; helping clients reality test automatic thoughts and images</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r w:rsidRPr="00635778">
              <w:rPr>
                <w:rFonts w:asciiTheme="minorHAnsi" w:hAnsiTheme="minorHAnsi"/>
              </w:rPr>
              <w:t>9. Identifying and modifying assumptions</w:t>
            </w:r>
          </w:p>
        </w:tc>
        <w:tc>
          <w:tcPr>
            <w:tcW w:w="2430" w:type="dxa"/>
            <w:tcBorders>
              <w:left w:val="single" w:sz="4" w:space="0" w:color="auto"/>
            </w:tcBorders>
          </w:tcPr>
          <w:p w:rsidR="006F44E6" w:rsidRPr="00635778" w:rsidRDefault="006F44E6" w:rsidP="00B22AB4">
            <w:pPr>
              <w:spacing w:after="0" w:line="240" w:lineRule="auto"/>
              <w:jc w:val="center"/>
            </w:pPr>
            <w:r w:rsidRPr="00635778">
              <w:t>2</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10. Working with beliefs</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t>11. Working with imagery</w:t>
            </w:r>
            <w:r w:rsidRPr="00635778">
              <w:rPr>
                <w:rFonts w:asciiTheme="minorHAnsi" w:hAnsiTheme="minorHAnsi"/>
              </w:rPr>
              <w:t xml:space="preserve"> </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 xml:space="preserve">12. Planning and reviewing practice assignments </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cs="Arial"/>
              </w:rPr>
              <w:t>13. Planning and conducting behavioural experiments</w:t>
            </w:r>
            <w:r w:rsidRPr="00635778">
              <w:rPr>
                <w:rFonts w:asciiTheme="minorHAnsi" w:hAnsiTheme="minorHAnsi"/>
              </w:rPr>
              <w:t xml:space="preserve"> </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14. Activity monitoring and scheduling</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15. Problem solving</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16. Conducting exposure</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rPr>
              <w:t>17. Working with endings</w:t>
            </w:r>
          </w:p>
        </w:tc>
        <w:tc>
          <w:tcPr>
            <w:tcW w:w="2430" w:type="dxa"/>
            <w:tcBorders>
              <w:left w:val="single" w:sz="4" w:space="0" w:color="auto"/>
              <w:bottom w:val="single" w:sz="4" w:space="0" w:color="auto"/>
            </w:tcBorders>
          </w:tcPr>
          <w:p w:rsidR="006F44E6" w:rsidRPr="00635778" w:rsidRDefault="006F44E6" w:rsidP="00B22AB4">
            <w:pPr>
              <w:spacing w:after="0" w:line="240" w:lineRule="auto"/>
              <w:jc w:val="center"/>
            </w:pPr>
            <w:r w:rsidRPr="00635778">
              <w:t>N/A</w:t>
            </w: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rPr>
          <w:rFonts w:asciiTheme="minorHAnsi" w:hAnsiTheme="minorHAnsi"/>
          <w:b/>
          <w:sz w:val="20"/>
          <w:szCs w:val="20"/>
        </w:rPr>
      </w:pPr>
      <w:r w:rsidRPr="00635778">
        <w:rPr>
          <w:rFonts w:asciiTheme="minorHAnsi" w:hAnsiTheme="minorHAnsi"/>
          <w:b/>
          <w:color w:val="000000"/>
          <w:sz w:val="20"/>
          <w:szCs w:val="20"/>
        </w:rPr>
        <w:t>Section 3: Change techniques deployed for specific conditions</w:t>
      </w:r>
    </w:p>
    <w:tbl>
      <w:tblPr>
        <w:tblStyle w:val="TableGrid"/>
        <w:tblW w:w="0" w:type="auto"/>
        <w:tblLook w:val="04A0" w:firstRow="1" w:lastRow="0" w:firstColumn="1" w:lastColumn="0" w:noHBand="0" w:noVBand="1"/>
      </w:tblPr>
      <w:tblGrid>
        <w:gridCol w:w="6656"/>
        <w:gridCol w:w="2382"/>
      </w:tblGrid>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18. Specific change techniques for working with panic</w:t>
            </w:r>
          </w:p>
        </w:tc>
        <w:tc>
          <w:tcPr>
            <w:tcW w:w="2430" w:type="dxa"/>
            <w:tcBorders>
              <w:left w:val="single" w:sz="4" w:space="0" w:color="auto"/>
            </w:tcBorders>
          </w:tcPr>
          <w:p w:rsidR="006F44E6" w:rsidRPr="00635778" w:rsidRDefault="006F44E6" w:rsidP="00B22AB4">
            <w:pPr>
              <w:spacing w:after="0" w:line="240" w:lineRule="auto"/>
              <w:jc w:val="center"/>
            </w:pPr>
            <w:r w:rsidRPr="00635778">
              <w:t>2</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19. Specific change techniques for working with GAD</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20. Specific change techniques for working with OCD</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color w:val="000000"/>
              </w:rPr>
              <w:t>21. Specific change techniques for working with social anxiety</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rPr>
                <w:rFonts w:asciiTheme="minorHAnsi" w:hAnsiTheme="minorHAnsi"/>
              </w:rPr>
            </w:pPr>
            <w:r w:rsidRPr="00635778">
              <w:rPr>
                <w:rFonts w:asciiTheme="minorHAnsi" w:hAnsiTheme="minorHAnsi"/>
                <w:color w:val="000000"/>
              </w:rPr>
              <w:t>22. Specific change techniques for working with trauma</w:t>
            </w:r>
          </w:p>
        </w:tc>
        <w:tc>
          <w:tcPr>
            <w:tcW w:w="2430" w:type="dxa"/>
            <w:tcBorders>
              <w:left w:val="single" w:sz="4" w:space="0" w:color="auto"/>
            </w:tcBorders>
          </w:tcPr>
          <w:p w:rsidR="006F44E6" w:rsidRPr="00635778" w:rsidRDefault="006F44E6" w:rsidP="00B22AB4">
            <w:pPr>
              <w:spacing w:after="0" w:line="240" w:lineRule="auto"/>
              <w:jc w:val="center"/>
            </w:pPr>
            <w:r w:rsidRPr="00635778">
              <w:t>N/A</w:t>
            </w: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rFonts w:asciiTheme="minorHAnsi" w:hAnsiTheme="minorHAnsi"/>
          <w:b/>
          <w:sz w:val="20"/>
          <w:szCs w:val="20"/>
        </w:rPr>
      </w:pPr>
    </w:p>
    <w:p w:rsidR="006F44E6" w:rsidRPr="00635778" w:rsidRDefault="006F44E6" w:rsidP="006F44E6">
      <w:pPr>
        <w:spacing w:after="0" w:line="240" w:lineRule="auto"/>
        <w:rPr>
          <w:rFonts w:asciiTheme="minorHAnsi" w:hAnsiTheme="minorHAnsi"/>
          <w:b/>
          <w:sz w:val="20"/>
          <w:szCs w:val="20"/>
        </w:rPr>
      </w:pPr>
      <w:r w:rsidRPr="00635778">
        <w:rPr>
          <w:rFonts w:asciiTheme="minorHAnsi" w:hAnsiTheme="minorHAnsi"/>
          <w:b/>
          <w:sz w:val="20"/>
          <w:szCs w:val="20"/>
        </w:rPr>
        <w:t>Section 4: Reviewing the session as a whole</w:t>
      </w:r>
    </w:p>
    <w:tbl>
      <w:tblPr>
        <w:tblStyle w:val="TableGrid"/>
        <w:tblW w:w="0" w:type="auto"/>
        <w:tblLook w:val="04A0" w:firstRow="1" w:lastRow="0" w:firstColumn="1" w:lastColumn="0" w:noHBand="0" w:noVBand="1"/>
      </w:tblPr>
      <w:tblGrid>
        <w:gridCol w:w="6661"/>
        <w:gridCol w:w="2377"/>
      </w:tblGrid>
      <w:tr w:rsidR="006F44E6" w:rsidRPr="00635778" w:rsidTr="00B22AB4">
        <w:tc>
          <w:tcPr>
            <w:tcW w:w="6812" w:type="dxa"/>
            <w:tcBorders>
              <w:right w:val="single" w:sz="4" w:space="0" w:color="auto"/>
            </w:tcBorders>
          </w:tcPr>
          <w:p w:rsidR="006F44E6" w:rsidRPr="00635778" w:rsidRDefault="006F44E6" w:rsidP="00B22AB4">
            <w:pPr>
              <w:spacing w:after="0" w:line="240" w:lineRule="auto"/>
            </w:pPr>
          </w:p>
        </w:tc>
        <w:tc>
          <w:tcPr>
            <w:tcW w:w="2430" w:type="dxa"/>
            <w:tcBorders>
              <w:left w:val="single" w:sz="4" w:space="0" w:color="auto"/>
            </w:tcBorders>
          </w:tcPr>
          <w:p w:rsidR="006F44E6" w:rsidRPr="00635778" w:rsidRDefault="006F44E6" w:rsidP="00B22AB4">
            <w:pPr>
              <w:spacing w:after="0" w:line="240" w:lineRule="auto"/>
              <w:jc w:val="center"/>
            </w:pPr>
            <w:r w:rsidRPr="00635778">
              <w:t>Score or N/A*</w:t>
            </w:r>
          </w:p>
        </w:tc>
      </w:tr>
      <w:tr w:rsidR="006F44E6" w:rsidRPr="00635778" w:rsidTr="00B22AB4">
        <w:tc>
          <w:tcPr>
            <w:tcW w:w="6812" w:type="dxa"/>
            <w:tcBorders>
              <w:right w:val="single" w:sz="4" w:space="0" w:color="auto"/>
            </w:tcBorders>
          </w:tcPr>
          <w:p w:rsidR="006F44E6" w:rsidRPr="00635778" w:rsidRDefault="006F44E6" w:rsidP="00B22AB4">
            <w:pPr>
              <w:spacing w:after="0" w:line="240" w:lineRule="auto"/>
            </w:pPr>
            <w:r w:rsidRPr="00635778">
              <w:rPr>
                <w:rFonts w:asciiTheme="minorHAnsi" w:hAnsiTheme="minorHAnsi"/>
              </w:rPr>
              <w:t>23. Implementing CBT using a collaborative approach</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jc w:val="both"/>
              <w:rPr>
                <w:rFonts w:asciiTheme="minorHAnsi" w:hAnsiTheme="minorHAnsi"/>
              </w:rPr>
            </w:pPr>
            <w:r w:rsidRPr="00635778">
              <w:rPr>
                <w:rFonts w:asciiTheme="minorHAnsi" w:hAnsiTheme="minorHAnsi"/>
              </w:rPr>
              <w:t>24. Using measures</w:t>
            </w:r>
          </w:p>
        </w:tc>
        <w:tc>
          <w:tcPr>
            <w:tcW w:w="2430" w:type="dxa"/>
            <w:tcBorders>
              <w:left w:val="single" w:sz="4" w:space="0" w:color="auto"/>
            </w:tcBorders>
          </w:tcPr>
          <w:p w:rsidR="006F44E6" w:rsidRPr="00635778" w:rsidRDefault="006F44E6" w:rsidP="00B22AB4">
            <w:pPr>
              <w:spacing w:after="0" w:line="240" w:lineRule="auto"/>
              <w:jc w:val="center"/>
            </w:pPr>
            <w:r w:rsidRPr="00635778">
              <w:t>1</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jc w:val="both"/>
            </w:pPr>
            <w:r w:rsidRPr="00635778">
              <w:rPr>
                <w:rFonts w:asciiTheme="minorHAnsi" w:hAnsiTheme="minorHAnsi"/>
              </w:rPr>
              <w:t>25. Using change techniques appropriate to the client’s presentation and problems</w:t>
            </w:r>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r w:rsidR="006F44E6" w:rsidRPr="00635778" w:rsidTr="00B22AB4">
        <w:tc>
          <w:tcPr>
            <w:tcW w:w="6812" w:type="dxa"/>
            <w:tcBorders>
              <w:right w:val="single" w:sz="4" w:space="0" w:color="auto"/>
            </w:tcBorders>
          </w:tcPr>
          <w:p w:rsidR="006F44E6" w:rsidRPr="00635778" w:rsidRDefault="006F44E6" w:rsidP="00B22AB4">
            <w:pPr>
              <w:tabs>
                <w:tab w:val="right" w:pos="10466"/>
              </w:tabs>
              <w:spacing w:after="0" w:line="240" w:lineRule="auto"/>
            </w:pPr>
            <w:r w:rsidRPr="00635778">
              <w:rPr>
                <w:rFonts w:asciiTheme="minorHAnsi" w:hAnsiTheme="minorHAnsi"/>
              </w:rPr>
              <w:t xml:space="preserve">26. </w:t>
            </w:r>
            <w:proofErr w:type="spellStart"/>
            <w:r w:rsidRPr="00635778">
              <w:rPr>
                <w:rFonts w:asciiTheme="minorHAnsi" w:hAnsiTheme="minorHAnsi"/>
              </w:rPr>
              <w:t>Metacompetences</w:t>
            </w:r>
            <w:proofErr w:type="spellEnd"/>
          </w:p>
        </w:tc>
        <w:tc>
          <w:tcPr>
            <w:tcW w:w="2430" w:type="dxa"/>
            <w:tcBorders>
              <w:left w:val="single" w:sz="4" w:space="0" w:color="auto"/>
            </w:tcBorders>
          </w:tcPr>
          <w:p w:rsidR="006F44E6" w:rsidRPr="00635778" w:rsidRDefault="006F44E6" w:rsidP="00B22AB4">
            <w:pPr>
              <w:spacing w:after="0" w:line="240" w:lineRule="auto"/>
              <w:jc w:val="center"/>
            </w:pPr>
            <w:r w:rsidRPr="00635778">
              <w:t>3</w:t>
            </w:r>
          </w:p>
        </w:tc>
      </w:tr>
    </w:tbl>
    <w:p w:rsidR="006F44E6" w:rsidRPr="00635778" w:rsidRDefault="006F44E6" w:rsidP="006F44E6">
      <w:pPr>
        <w:spacing w:after="0" w:line="240" w:lineRule="auto"/>
        <w:rPr>
          <w:sz w:val="20"/>
          <w:szCs w:val="20"/>
        </w:rPr>
      </w:pPr>
      <w:r w:rsidRPr="00635778">
        <w:rPr>
          <w:sz w:val="20"/>
          <w:szCs w:val="20"/>
        </w:rPr>
        <w:t>* N/A (not applicable) = appropriate for this area of competence not to be demonstrated in this session</w:t>
      </w:r>
    </w:p>
    <w:p w:rsidR="006F44E6" w:rsidRPr="00635778" w:rsidRDefault="006F44E6" w:rsidP="006F44E6">
      <w:pPr>
        <w:spacing w:after="0" w:line="240" w:lineRule="auto"/>
        <w:rPr>
          <w:rFonts w:asciiTheme="minorHAnsi" w:hAnsiTheme="minorHAnsi"/>
          <w:b/>
          <w:sz w:val="20"/>
          <w:szCs w:val="20"/>
        </w:rPr>
      </w:pPr>
    </w:p>
    <w:p w:rsidR="006F44E6" w:rsidRDefault="006F44E6" w:rsidP="006F44E6">
      <w:pPr>
        <w:spacing w:after="0" w:line="240" w:lineRule="auto"/>
        <w:jc w:val="center"/>
        <w:rPr>
          <w:rFonts w:asciiTheme="minorHAnsi" w:hAnsiTheme="minorHAnsi" w:cs="Arial"/>
          <w:b/>
          <w:sz w:val="20"/>
          <w:szCs w:val="20"/>
        </w:rPr>
      </w:pPr>
      <w:r w:rsidRPr="00635778">
        <w:rPr>
          <w:rFonts w:asciiTheme="minorHAnsi" w:hAnsiTheme="minorHAnsi" w:cs="Arial"/>
          <w:b/>
          <w:sz w:val="20"/>
          <w:szCs w:val="20"/>
        </w:rPr>
        <w:t>Summary of scores</w:t>
      </w:r>
    </w:p>
    <w:p w:rsidR="00405DE9" w:rsidRDefault="00405DE9" w:rsidP="006F44E6">
      <w:pPr>
        <w:spacing w:after="0" w:line="240" w:lineRule="auto"/>
        <w:jc w:val="center"/>
        <w:rPr>
          <w:rFonts w:asciiTheme="minorHAnsi" w:hAnsiTheme="minorHAnsi" w:cs="Arial"/>
          <w:b/>
          <w:sz w:val="20"/>
          <w:szCs w:val="20"/>
        </w:rPr>
      </w:pPr>
    </w:p>
    <w:tbl>
      <w:tblPr>
        <w:tblStyle w:val="TableGrid"/>
        <w:tblW w:w="0" w:type="auto"/>
        <w:tblInd w:w="250" w:type="dxa"/>
        <w:tblLook w:val="04A0" w:firstRow="1" w:lastRow="0" w:firstColumn="1" w:lastColumn="0" w:noHBand="0" w:noVBand="1"/>
      </w:tblPr>
      <w:tblGrid>
        <w:gridCol w:w="3445"/>
        <w:gridCol w:w="694"/>
        <w:gridCol w:w="2223"/>
        <w:gridCol w:w="101"/>
        <w:gridCol w:w="2325"/>
      </w:tblGrid>
      <w:tr w:rsidR="00405DE9" w:rsidRPr="00635778" w:rsidTr="00B22AB4">
        <w:trPr>
          <w:gridAfter w:val="2"/>
          <w:wAfter w:w="2426" w:type="dxa"/>
        </w:trPr>
        <w:tc>
          <w:tcPr>
            <w:tcW w:w="4139" w:type="dxa"/>
            <w:gridSpan w:val="2"/>
            <w:tcBorders>
              <w:bottom w:val="single" w:sz="4" w:space="0" w:color="auto"/>
              <w:right w:val="single" w:sz="4" w:space="0" w:color="auto"/>
            </w:tcBorders>
            <w:shd w:val="clear" w:color="auto" w:fill="F2F2F2" w:themeFill="background1" w:themeFillShade="F2"/>
          </w:tcPr>
          <w:p w:rsidR="00405DE9" w:rsidRPr="00635778" w:rsidRDefault="00405DE9" w:rsidP="00B22AB4">
            <w:pPr>
              <w:spacing w:after="0" w:line="240" w:lineRule="auto"/>
            </w:pPr>
            <w:r>
              <w:rPr>
                <w:rFonts w:asciiTheme="minorHAnsi" w:hAnsiTheme="minorHAnsi" w:cs="Arial"/>
                <w:b/>
              </w:rPr>
              <w:br w:type="page"/>
            </w:r>
            <w:r>
              <w:rPr>
                <w:rFonts w:asciiTheme="minorHAnsi" w:hAnsiTheme="minorHAnsi" w:cs="Arial"/>
              </w:rPr>
              <w:t>Number of items scored</w:t>
            </w:r>
          </w:p>
        </w:tc>
        <w:tc>
          <w:tcPr>
            <w:tcW w:w="2223" w:type="dxa"/>
            <w:tcBorders>
              <w:bottom w:val="single" w:sz="4"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r w:rsidRPr="00635778">
              <w:t>15</w:t>
            </w:r>
          </w:p>
        </w:tc>
      </w:tr>
      <w:tr w:rsidR="00405DE9" w:rsidRPr="00635778" w:rsidTr="00B22AB4">
        <w:tc>
          <w:tcPr>
            <w:tcW w:w="4139" w:type="dxa"/>
            <w:gridSpan w:val="2"/>
            <w:tcBorders>
              <w:right w:val="single" w:sz="4" w:space="0" w:color="auto"/>
            </w:tcBorders>
            <w:shd w:val="clear" w:color="auto" w:fill="F2F2F2" w:themeFill="background1" w:themeFillShade="F2"/>
          </w:tcPr>
          <w:p w:rsidR="00405DE9" w:rsidRPr="00635778" w:rsidRDefault="00405DE9" w:rsidP="00B22AB4">
            <w:pPr>
              <w:spacing w:after="0" w:line="240" w:lineRule="auto"/>
              <w:jc w:val="center"/>
            </w:pPr>
          </w:p>
        </w:tc>
        <w:tc>
          <w:tcPr>
            <w:tcW w:w="2324" w:type="dxa"/>
            <w:gridSpan w:val="2"/>
            <w:tcBorders>
              <w:left w:val="single" w:sz="4" w:space="0" w:color="auto"/>
              <w:right w:val="single" w:sz="4" w:space="0" w:color="auto"/>
            </w:tcBorders>
            <w:shd w:val="clear" w:color="auto" w:fill="F2F2F2" w:themeFill="background1" w:themeFillShade="F2"/>
          </w:tcPr>
          <w:p w:rsidR="00405DE9" w:rsidRPr="00635778" w:rsidRDefault="005E07B6" w:rsidP="005E07B6">
            <w:pPr>
              <w:spacing w:after="0" w:line="240" w:lineRule="auto"/>
              <w:jc w:val="center"/>
            </w:pPr>
            <w:r>
              <w:t xml:space="preserve">Number </w:t>
            </w:r>
            <w:r w:rsidR="00405DE9">
              <w:t xml:space="preserve">of </w:t>
            </w:r>
            <w:r w:rsidR="00405DE9" w:rsidRPr="00635778">
              <w:t xml:space="preserve">items above or below threshold for competence </w:t>
            </w:r>
          </w:p>
        </w:tc>
        <w:tc>
          <w:tcPr>
            <w:tcW w:w="2325" w:type="dxa"/>
            <w:tcBorders>
              <w:left w:val="single" w:sz="4" w:space="0" w:color="auto"/>
            </w:tcBorders>
            <w:shd w:val="clear" w:color="auto" w:fill="F2F2F2" w:themeFill="background1" w:themeFillShade="F2"/>
          </w:tcPr>
          <w:p w:rsidR="00405DE9" w:rsidRPr="00635778" w:rsidRDefault="00405DE9" w:rsidP="00B22AB4">
            <w:pPr>
              <w:spacing w:after="0" w:line="240" w:lineRule="auto"/>
              <w:jc w:val="center"/>
            </w:pPr>
            <w:r w:rsidRPr="00635778">
              <w:t xml:space="preserve">Proportion of items above/below threshold for competence </w:t>
            </w:r>
          </w:p>
        </w:tc>
      </w:tr>
      <w:tr w:rsidR="00405DE9" w:rsidRPr="00635778" w:rsidTr="00B22AB4">
        <w:tc>
          <w:tcPr>
            <w:tcW w:w="3445" w:type="dxa"/>
            <w:tcBorders>
              <w:right w:val="single" w:sz="4" w:space="0" w:color="auto"/>
            </w:tcBorders>
            <w:shd w:val="clear" w:color="auto" w:fill="F2F2F2" w:themeFill="background1" w:themeFillShade="F2"/>
          </w:tcPr>
          <w:p w:rsidR="00405DE9" w:rsidRPr="00635778" w:rsidRDefault="00405DE9" w:rsidP="00B22AB4">
            <w:pPr>
              <w:spacing w:after="0" w:line="240" w:lineRule="auto"/>
            </w:pPr>
            <w:r>
              <w:t xml:space="preserve">Number of items scored 1  </w:t>
            </w:r>
            <w:r w:rsidRPr="00635778">
              <w:rPr>
                <w:vertAlign w:val="subscript"/>
              </w:rPr>
              <w:t xml:space="preserve"> </w:t>
            </w:r>
          </w:p>
        </w:tc>
        <w:tc>
          <w:tcPr>
            <w:tcW w:w="694" w:type="dxa"/>
            <w:tcBorders>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5</w:t>
            </w:r>
          </w:p>
        </w:tc>
        <w:tc>
          <w:tcPr>
            <w:tcW w:w="2324" w:type="dxa"/>
            <w:gridSpan w:val="2"/>
            <w:vMerge w:val="restart"/>
            <w:tcBorders>
              <w:left w:val="single" w:sz="4"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8</w:t>
            </w:r>
          </w:p>
        </w:tc>
        <w:tc>
          <w:tcPr>
            <w:tcW w:w="2325" w:type="dxa"/>
            <w:vMerge w:val="restart"/>
            <w:tcBorders>
              <w:left w:val="single" w:sz="4" w:space="0" w:color="auto"/>
            </w:tcBorders>
            <w:shd w:val="clear" w:color="auto" w:fill="F2F2F2" w:themeFill="background1" w:themeFillShade="F2"/>
          </w:tcPr>
          <w:p w:rsidR="00405DE9" w:rsidRDefault="00405DE9" w:rsidP="00B22AB4">
            <w:pPr>
              <w:spacing w:after="0" w:line="240" w:lineRule="auto"/>
              <w:jc w:val="center"/>
            </w:pPr>
            <w:r>
              <w:t>8/15</w:t>
            </w:r>
          </w:p>
          <w:p w:rsidR="005E07B6" w:rsidRPr="00635778" w:rsidRDefault="005E07B6" w:rsidP="00B22AB4">
            <w:pPr>
              <w:spacing w:after="0" w:line="240" w:lineRule="auto"/>
              <w:jc w:val="center"/>
            </w:pPr>
            <w:r>
              <w:t>53%</w:t>
            </w:r>
          </w:p>
        </w:tc>
      </w:tr>
      <w:tr w:rsidR="00405DE9" w:rsidRPr="00635778" w:rsidTr="00B22AB4">
        <w:tc>
          <w:tcPr>
            <w:tcW w:w="3445" w:type="dxa"/>
            <w:tcBorders>
              <w:top w:val="single" w:sz="4" w:space="0" w:color="auto"/>
              <w:bottom w:val="single" w:sz="18" w:space="0" w:color="auto"/>
              <w:right w:val="single" w:sz="4" w:space="0" w:color="auto"/>
            </w:tcBorders>
            <w:shd w:val="clear" w:color="auto" w:fill="F2F2F2" w:themeFill="background1" w:themeFillShade="F2"/>
          </w:tcPr>
          <w:p w:rsidR="00405DE9" w:rsidRPr="00635778" w:rsidRDefault="00405DE9" w:rsidP="00B22AB4">
            <w:pPr>
              <w:spacing w:after="0" w:line="240" w:lineRule="auto"/>
            </w:pPr>
            <w:r w:rsidRPr="00635778">
              <w:t xml:space="preserve">Number of items scored 2  </w:t>
            </w:r>
          </w:p>
        </w:tc>
        <w:tc>
          <w:tcPr>
            <w:tcW w:w="694" w:type="dxa"/>
            <w:tcBorders>
              <w:top w:val="single" w:sz="4" w:space="0" w:color="auto"/>
              <w:bottom w:val="single" w:sz="18"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3</w:t>
            </w:r>
          </w:p>
        </w:tc>
        <w:tc>
          <w:tcPr>
            <w:tcW w:w="2324" w:type="dxa"/>
            <w:gridSpan w:val="2"/>
            <w:vMerge/>
            <w:tcBorders>
              <w:left w:val="single" w:sz="4" w:space="0" w:color="auto"/>
              <w:bottom w:val="single" w:sz="18"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p>
        </w:tc>
        <w:tc>
          <w:tcPr>
            <w:tcW w:w="2325" w:type="dxa"/>
            <w:vMerge/>
            <w:tcBorders>
              <w:left w:val="single" w:sz="4" w:space="0" w:color="auto"/>
              <w:bottom w:val="single" w:sz="18" w:space="0" w:color="auto"/>
            </w:tcBorders>
            <w:shd w:val="clear" w:color="auto" w:fill="F2F2F2" w:themeFill="background1" w:themeFillShade="F2"/>
          </w:tcPr>
          <w:p w:rsidR="00405DE9" w:rsidRPr="00635778" w:rsidRDefault="00405DE9" w:rsidP="00B22AB4">
            <w:pPr>
              <w:spacing w:after="0" w:line="240" w:lineRule="auto"/>
              <w:jc w:val="center"/>
            </w:pPr>
          </w:p>
        </w:tc>
      </w:tr>
      <w:tr w:rsidR="00405DE9" w:rsidRPr="00635778" w:rsidTr="00B22AB4">
        <w:tc>
          <w:tcPr>
            <w:tcW w:w="3445" w:type="dxa"/>
            <w:tcBorders>
              <w:top w:val="single" w:sz="18" w:space="0" w:color="auto"/>
              <w:bottom w:val="single" w:sz="8" w:space="0" w:color="auto"/>
              <w:right w:val="single" w:sz="4" w:space="0" w:color="auto"/>
            </w:tcBorders>
            <w:shd w:val="clear" w:color="auto" w:fill="F2F2F2" w:themeFill="background1" w:themeFillShade="F2"/>
          </w:tcPr>
          <w:p w:rsidR="00405DE9" w:rsidRPr="00635778" w:rsidRDefault="00405DE9" w:rsidP="00B22AB4">
            <w:pPr>
              <w:spacing w:after="0" w:line="240" w:lineRule="auto"/>
            </w:pPr>
            <w:r w:rsidRPr="00635778">
              <w:t xml:space="preserve">Number of items scored 3  </w:t>
            </w:r>
          </w:p>
        </w:tc>
        <w:tc>
          <w:tcPr>
            <w:tcW w:w="694" w:type="dxa"/>
            <w:tcBorders>
              <w:top w:val="single" w:sz="18" w:space="0" w:color="auto"/>
              <w:bottom w:val="single" w:sz="8"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7</w:t>
            </w:r>
          </w:p>
        </w:tc>
        <w:tc>
          <w:tcPr>
            <w:tcW w:w="2324" w:type="dxa"/>
            <w:gridSpan w:val="2"/>
            <w:vMerge w:val="restart"/>
            <w:tcBorders>
              <w:top w:val="single" w:sz="18" w:space="0" w:color="auto"/>
              <w:left w:val="single" w:sz="4"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7</w:t>
            </w:r>
          </w:p>
        </w:tc>
        <w:tc>
          <w:tcPr>
            <w:tcW w:w="2325" w:type="dxa"/>
            <w:vMerge w:val="restart"/>
            <w:tcBorders>
              <w:top w:val="single" w:sz="18" w:space="0" w:color="auto"/>
              <w:left w:val="single" w:sz="4" w:space="0" w:color="auto"/>
            </w:tcBorders>
            <w:shd w:val="clear" w:color="auto" w:fill="F2F2F2" w:themeFill="background1" w:themeFillShade="F2"/>
          </w:tcPr>
          <w:p w:rsidR="00405DE9" w:rsidRDefault="00405DE9" w:rsidP="00B22AB4">
            <w:pPr>
              <w:spacing w:after="0" w:line="240" w:lineRule="auto"/>
              <w:jc w:val="center"/>
            </w:pPr>
            <w:r>
              <w:t>7/15</w:t>
            </w:r>
          </w:p>
          <w:p w:rsidR="005E07B6" w:rsidRPr="00635778" w:rsidRDefault="005E07B6" w:rsidP="00B22AB4">
            <w:pPr>
              <w:spacing w:after="0" w:line="240" w:lineRule="auto"/>
              <w:jc w:val="center"/>
            </w:pPr>
            <w:r>
              <w:t>47%</w:t>
            </w:r>
          </w:p>
        </w:tc>
      </w:tr>
      <w:tr w:rsidR="00405DE9" w:rsidRPr="00635778" w:rsidTr="00B22AB4">
        <w:tc>
          <w:tcPr>
            <w:tcW w:w="3445" w:type="dxa"/>
            <w:tcBorders>
              <w:top w:val="single" w:sz="8" w:space="0" w:color="auto"/>
              <w:right w:val="single" w:sz="4" w:space="0" w:color="auto"/>
            </w:tcBorders>
            <w:shd w:val="clear" w:color="auto" w:fill="F2F2F2" w:themeFill="background1" w:themeFillShade="F2"/>
          </w:tcPr>
          <w:p w:rsidR="00405DE9" w:rsidRPr="00635778" w:rsidRDefault="00405DE9" w:rsidP="00B22AB4">
            <w:pPr>
              <w:spacing w:after="0" w:line="240" w:lineRule="auto"/>
            </w:pPr>
            <w:r w:rsidRPr="00635778">
              <w:t xml:space="preserve">Number of items scored 4  </w:t>
            </w:r>
          </w:p>
        </w:tc>
        <w:tc>
          <w:tcPr>
            <w:tcW w:w="694" w:type="dxa"/>
            <w:tcBorders>
              <w:top w:val="single" w:sz="8"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0</w:t>
            </w:r>
          </w:p>
        </w:tc>
        <w:tc>
          <w:tcPr>
            <w:tcW w:w="2324" w:type="dxa"/>
            <w:gridSpan w:val="2"/>
            <w:vMerge/>
            <w:tcBorders>
              <w:left w:val="single" w:sz="4"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p>
        </w:tc>
        <w:tc>
          <w:tcPr>
            <w:tcW w:w="2325" w:type="dxa"/>
            <w:vMerge/>
            <w:tcBorders>
              <w:left w:val="single" w:sz="4" w:space="0" w:color="auto"/>
            </w:tcBorders>
            <w:shd w:val="clear" w:color="auto" w:fill="F2F2F2" w:themeFill="background1" w:themeFillShade="F2"/>
          </w:tcPr>
          <w:p w:rsidR="00405DE9" w:rsidRPr="00635778" w:rsidRDefault="00405DE9" w:rsidP="00B22AB4">
            <w:pPr>
              <w:spacing w:after="0" w:line="240" w:lineRule="auto"/>
              <w:jc w:val="center"/>
            </w:pPr>
          </w:p>
        </w:tc>
      </w:tr>
      <w:tr w:rsidR="00405DE9" w:rsidRPr="00635778" w:rsidTr="00B22AB4">
        <w:tc>
          <w:tcPr>
            <w:tcW w:w="3445" w:type="dxa"/>
            <w:tcBorders>
              <w:right w:val="single" w:sz="4" w:space="0" w:color="auto"/>
            </w:tcBorders>
            <w:shd w:val="clear" w:color="auto" w:fill="F2F2F2" w:themeFill="background1" w:themeFillShade="F2"/>
          </w:tcPr>
          <w:p w:rsidR="00405DE9" w:rsidRPr="00635778" w:rsidRDefault="00405DE9" w:rsidP="00B22AB4">
            <w:pPr>
              <w:spacing w:after="0" w:line="240" w:lineRule="auto"/>
            </w:pPr>
            <w:r w:rsidRPr="00635778">
              <w:t xml:space="preserve">Number of items scored 5  </w:t>
            </w:r>
          </w:p>
        </w:tc>
        <w:tc>
          <w:tcPr>
            <w:tcW w:w="694" w:type="dxa"/>
            <w:tcBorders>
              <w:right w:val="single" w:sz="4" w:space="0" w:color="auto"/>
            </w:tcBorders>
            <w:shd w:val="clear" w:color="auto" w:fill="F2F2F2" w:themeFill="background1" w:themeFillShade="F2"/>
          </w:tcPr>
          <w:p w:rsidR="00405DE9" w:rsidRPr="00635778" w:rsidRDefault="00405DE9" w:rsidP="00B22AB4">
            <w:pPr>
              <w:spacing w:after="0" w:line="240" w:lineRule="auto"/>
              <w:jc w:val="center"/>
            </w:pPr>
            <w:r>
              <w:t>0</w:t>
            </w:r>
          </w:p>
        </w:tc>
        <w:tc>
          <w:tcPr>
            <w:tcW w:w="2324" w:type="dxa"/>
            <w:gridSpan w:val="2"/>
            <w:vMerge/>
            <w:tcBorders>
              <w:left w:val="single" w:sz="4" w:space="0" w:color="auto"/>
              <w:right w:val="single" w:sz="4" w:space="0" w:color="auto"/>
            </w:tcBorders>
            <w:shd w:val="clear" w:color="auto" w:fill="F2F2F2" w:themeFill="background1" w:themeFillShade="F2"/>
          </w:tcPr>
          <w:p w:rsidR="00405DE9" w:rsidRPr="00635778" w:rsidRDefault="00405DE9" w:rsidP="00B22AB4">
            <w:pPr>
              <w:spacing w:after="0" w:line="240" w:lineRule="auto"/>
              <w:jc w:val="center"/>
            </w:pPr>
          </w:p>
        </w:tc>
        <w:tc>
          <w:tcPr>
            <w:tcW w:w="2325" w:type="dxa"/>
            <w:vMerge/>
            <w:tcBorders>
              <w:left w:val="single" w:sz="4" w:space="0" w:color="auto"/>
            </w:tcBorders>
          </w:tcPr>
          <w:p w:rsidR="00405DE9" w:rsidRPr="00635778" w:rsidRDefault="00405DE9" w:rsidP="00B22AB4">
            <w:pPr>
              <w:spacing w:after="0" w:line="240" w:lineRule="auto"/>
              <w:jc w:val="center"/>
            </w:pPr>
          </w:p>
        </w:tc>
      </w:tr>
    </w:tbl>
    <w:p w:rsidR="00405DE9" w:rsidRDefault="00405DE9" w:rsidP="006F44E6">
      <w:pPr>
        <w:tabs>
          <w:tab w:val="right" w:pos="10466"/>
        </w:tabs>
        <w:spacing w:after="0" w:line="240" w:lineRule="auto"/>
        <w:jc w:val="center"/>
        <w:rPr>
          <w:rFonts w:asciiTheme="minorHAnsi" w:hAnsiTheme="minorHAnsi" w:cs="Arial"/>
          <w:b/>
        </w:rPr>
      </w:pPr>
    </w:p>
    <w:sectPr w:rsidR="00405DE9" w:rsidSect="00666768">
      <w:footerReference w:type="default" r:id="rId9"/>
      <w:pgSz w:w="11906" w:h="16838"/>
      <w:pgMar w:top="1021" w:right="1440"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ED" w:rsidRDefault="00072DED" w:rsidP="00756FB1">
      <w:pPr>
        <w:spacing w:after="0" w:line="240" w:lineRule="auto"/>
      </w:pPr>
      <w:r>
        <w:separator/>
      </w:r>
    </w:p>
  </w:endnote>
  <w:endnote w:type="continuationSeparator" w:id="0">
    <w:p w:rsidR="00072DED" w:rsidRDefault="00072DED" w:rsidP="0075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52614"/>
      <w:docPartObj>
        <w:docPartGallery w:val="Page Numbers (Bottom of Page)"/>
        <w:docPartUnique/>
      </w:docPartObj>
    </w:sdtPr>
    <w:sdtEndPr>
      <w:rPr>
        <w:noProof/>
      </w:rPr>
    </w:sdtEndPr>
    <w:sdtContent>
      <w:p w:rsidR="00756FB1" w:rsidRDefault="00756FB1">
        <w:pPr>
          <w:pStyle w:val="Footer"/>
          <w:jc w:val="center"/>
        </w:pPr>
        <w:r>
          <w:fldChar w:fldCharType="begin"/>
        </w:r>
        <w:r>
          <w:instrText xml:space="preserve"> PAGE   \* MERGEFORMAT </w:instrText>
        </w:r>
        <w:r>
          <w:fldChar w:fldCharType="separate"/>
        </w:r>
        <w:r w:rsidR="00F072F6">
          <w:rPr>
            <w:noProof/>
          </w:rPr>
          <w:t>8</w:t>
        </w:r>
        <w:r>
          <w:rPr>
            <w:noProof/>
          </w:rPr>
          <w:fldChar w:fldCharType="end"/>
        </w:r>
      </w:p>
    </w:sdtContent>
  </w:sdt>
  <w:p w:rsidR="00756FB1" w:rsidRDefault="00756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ED" w:rsidRDefault="00072DED" w:rsidP="00756FB1">
      <w:pPr>
        <w:spacing w:after="0" w:line="240" w:lineRule="auto"/>
      </w:pPr>
      <w:r>
        <w:separator/>
      </w:r>
    </w:p>
  </w:footnote>
  <w:footnote w:type="continuationSeparator" w:id="0">
    <w:p w:rsidR="00072DED" w:rsidRDefault="00072DED" w:rsidP="00756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3F43"/>
    <w:multiLevelType w:val="hybridMultilevel"/>
    <w:tmpl w:val="375C3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D96812"/>
    <w:multiLevelType w:val="hybridMultilevel"/>
    <w:tmpl w:val="B124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CFF47F4"/>
    <w:multiLevelType w:val="hybridMultilevel"/>
    <w:tmpl w:val="359E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1A5094"/>
    <w:multiLevelType w:val="hybridMultilevel"/>
    <w:tmpl w:val="F9D4B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C3"/>
    <w:rsid w:val="00023A18"/>
    <w:rsid w:val="00062A8C"/>
    <w:rsid w:val="00066B97"/>
    <w:rsid w:val="00072DED"/>
    <w:rsid w:val="000B1C6C"/>
    <w:rsid w:val="000B6CCF"/>
    <w:rsid w:val="000C4D65"/>
    <w:rsid w:val="000D3E36"/>
    <w:rsid w:val="00100E64"/>
    <w:rsid w:val="00120ABA"/>
    <w:rsid w:val="0013315A"/>
    <w:rsid w:val="001347ED"/>
    <w:rsid w:val="00136062"/>
    <w:rsid w:val="00180786"/>
    <w:rsid w:val="0018655B"/>
    <w:rsid w:val="00193BEA"/>
    <w:rsid w:val="001953C7"/>
    <w:rsid w:val="001A0A61"/>
    <w:rsid w:val="001A62FF"/>
    <w:rsid w:val="001D4869"/>
    <w:rsid w:val="001E5052"/>
    <w:rsid w:val="001F0274"/>
    <w:rsid w:val="002167B0"/>
    <w:rsid w:val="00223209"/>
    <w:rsid w:val="002400DB"/>
    <w:rsid w:val="00252B50"/>
    <w:rsid w:val="0026357C"/>
    <w:rsid w:val="00267067"/>
    <w:rsid w:val="00272C55"/>
    <w:rsid w:val="00273280"/>
    <w:rsid w:val="00281467"/>
    <w:rsid w:val="0028621F"/>
    <w:rsid w:val="002A1374"/>
    <w:rsid w:val="002A209D"/>
    <w:rsid w:val="002C3E67"/>
    <w:rsid w:val="002C5B45"/>
    <w:rsid w:val="00310ED6"/>
    <w:rsid w:val="003175A8"/>
    <w:rsid w:val="00331D70"/>
    <w:rsid w:val="00373A58"/>
    <w:rsid w:val="00383714"/>
    <w:rsid w:val="003A6A3F"/>
    <w:rsid w:val="003D4942"/>
    <w:rsid w:val="003E358F"/>
    <w:rsid w:val="003F64EC"/>
    <w:rsid w:val="00405DE9"/>
    <w:rsid w:val="004168B5"/>
    <w:rsid w:val="00445F9D"/>
    <w:rsid w:val="00454D22"/>
    <w:rsid w:val="00460236"/>
    <w:rsid w:val="00464B1A"/>
    <w:rsid w:val="00473B4A"/>
    <w:rsid w:val="00476C46"/>
    <w:rsid w:val="0047753E"/>
    <w:rsid w:val="00481DEE"/>
    <w:rsid w:val="00491A6B"/>
    <w:rsid w:val="004A27AB"/>
    <w:rsid w:val="004A3A08"/>
    <w:rsid w:val="004A4BA0"/>
    <w:rsid w:val="004B031E"/>
    <w:rsid w:val="004B1506"/>
    <w:rsid w:val="004B51E3"/>
    <w:rsid w:val="004C1C24"/>
    <w:rsid w:val="004D3B91"/>
    <w:rsid w:val="004D7756"/>
    <w:rsid w:val="004F17A8"/>
    <w:rsid w:val="004F313F"/>
    <w:rsid w:val="004F48D5"/>
    <w:rsid w:val="004F7CB6"/>
    <w:rsid w:val="00501A01"/>
    <w:rsid w:val="00501A40"/>
    <w:rsid w:val="005169CE"/>
    <w:rsid w:val="0052410D"/>
    <w:rsid w:val="0053679F"/>
    <w:rsid w:val="00551C7A"/>
    <w:rsid w:val="0056235D"/>
    <w:rsid w:val="0057271F"/>
    <w:rsid w:val="0057458C"/>
    <w:rsid w:val="005B16B1"/>
    <w:rsid w:val="005C38F7"/>
    <w:rsid w:val="005C6805"/>
    <w:rsid w:val="005E07B6"/>
    <w:rsid w:val="00605146"/>
    <w:rsid w:val="00640CDD"/>
    <w:rsid w:val="00644E0C"/>
    <w:rsid w:val="006548B2"/>
    <w:rsid w:val="00666768"/>
    <w:rsid w:val="00672E0A"/>
    <w:rsid w:val="00675234"/>
    <w:rsid w:val="00683952"/>
    <w:rsid w:val="00690FCB"/>
    <w:rsid w:val="006B0664"/>
    <w:rsid w:val="006C0655"/>
    <w:rsid w:val="006C59E1"/>
    <w:rsid w:val="006C7FBD"/>
    <w:rsid w:val="006F404B"/>
    <w:rsid w:val="006F44E6"/>
    <w:rsid w:val="00713BAE"/>
    <w:rsid w:val="00721DFE"/>
    <w:rsid w:val="007311E2"/>
    <w:rsid w:val="0074012E"/>
    <w:rsid w:val="00740C99"/>
    <w:rsid w:val="00756FB1"/>
    <w:rsid w:val="00763065"/>
    <w:rsid w:val="007923CC"/>
    <w:rsid w:val="007978FE"/>
    <w:rsid w:val="007A69EB"/>
    <w:rsid w:val="007D398B"/>
    <w:rsid w:val="007E087B"/>
    <w:rsid w:val="007F6A4B"/>
    <w:rsid w:val="008179F1"/>
    <w:rsid w:val="0082108B"/>
    <w:rsid w:val="00837683"/>
    <w:rsid w:val="0085416A"/>
    <w:rsid w:val="008608B1"/>
    <w:rsid w:val="00861866"/>
    <w:rsid w:val="008619D8"/>
    <w:rsid w:val="00867270"/>
    <w:rsid w:val="00875A3F"/>
    <w:rsid w:val="00886B6C"/>
    <w:rsid w:val="008D2F2F"/>
    <w:rsid w:val="00901CDE"/>
    <w:rsid w:val="00902361"/>
    <w:rsid w:val="00912140"/>
    <w:rsid w:val="00931734"/>
    <w:rsid w:val="00952036"/>
    <w:rsid w:val="009849D2"/>
    <w:rsid w:val="009A35B7"/>
    <w:rsid w:val="009A39B1"/>
    <w:rsid w:val="009B6946"/>
    <w:rsid w:val="009C43D2"/>
    <w:rsid w:val="009E6313"/>
    <w:rsid w:val="009E75A5"/>
    <w:rsid w:val="009E7E32"/>
    <w:rsid w:val="009F33F4"/>
    <w:rsid w:val="00A04249"/>
    <w:rsid w:val="00A16AFA"/>
    <w:rsid w:val="00A31CE4"/>
    <w:rsid w:val="00A52AE6"/>
    <w:rsid w:val="00A63593"/>
    <w:rsid w:val="00AB380B"/>
    <w:rsid w:val="00AC3AF9"/>
    <w:rsid w:val="00AC43C4"/>
    <w:rsid w:val="00AD7133"/>
    <w:rsid w:val="00AE5853"/>
    <w:rsid w:val="00AF37CB"/>
    <w:rsid w:val="00B12591"/>
    <w:rsid w:val="00B16758"/>
    <w:rsid w:val="00B24B49"/>
    <w:rsid w:val="00B30E3F"/>
    <w:rsid w:val="00B413FC"/>
    <w:rsid w:val="00B70E19"/>
    <w:rsid w:val="00B750DA"/>
    <w:rsid w:val="00B87E7B"/>
    <w:rsid w:val="00B95804"/>
    <w:rsid w:val="00BC304C"/>
    <w:rsid w:val="00BE2FA1"/>
    <w:rsid w:val="00BF6F36"/>
    <w:rsid w:val="00C056C3"/>
    <w:rsid w:val="00C208E8"/>
    <w:rsid w:val="00C47776"/>
    <w:rsid w:val="00C50505"/>
    <w:rsid w:val="00C540DD"/>
    <w:rsid w:val="00C661A2"/>
    <w:rsid w:val="00C94678"/>
    <w:rsid w:val="00CA0177"/>
    <w:rsid w:val="00CB0B91"/>
    <w:rsid w:val="00CB79DE"/>
    <w:rsid w:val="00CC422E"/>
    <w:rsid w:val="00D46696"/>
    <w:rsid w:val="00D627C3"/>
    <w:rsid w:val="00D84743"/>
    <w:rsid w:val="00DA3D2C"/>
    <w:rsid w:val="00DB7599"/>
    <w:rsid w:val="00DF0836"/>
    <w:rsid w:val="00DF4482"/>
    <w:rsid w:val="00DF6052"/>
    <w:rsid w:val="00DF7694"/>
    <w:rsid w:val="00E00B44"/>
    <w:rsid w:val="00E02D03"/>
    <w:rsid w:val="00E24C74"/>
    <w:rsid w:val="00E317AE"/>
    <w:rsid w:val="00E41C9D"/>
    <w:rsid w:val="00E6472A"/>
    <w:rsid w:val="00EB6885"/>
    <w:rsid w:val="00EC0282"/>
    <w:rsid w:val="00EE2566"/>
    <w:rsid w:val="00EF5624"/>
    <w:rsid w:val="00F02D75"/>
    <w:rsid w:val="00F072F6"/>
    <w:rsid w:val="00F238AC"/>
    <w:rsid w:val="00F36F0A"/>
    <w:rsid w:val="00F463C1"/>
    <w:rsid w:val="00F506D2"/>
    <w:rsid w:val="00F72637"/>
    <w:rsid w:val="00F821F9"/>
    <w:rsid w:val="00F87E64"/>
    <w:rsid w:val="00FA7532"/>
    <w:rsid w:val="00FB49CE"/>
    <w:rsid w:val="00FD2FAB"/>
    <w:rsid w:val="00FE008C"/>
    <w:rsid w:val="00FE18FF"/>
    <w:rsid w:val="00FE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0CDB4-1C2F-49EA-AC88-3768B4A4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6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7A69EB"/>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7067"/>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F313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A69E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5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FB1"/>
    <w:rPr>
      <w:rFonts w:ascii="Calibri" w:eastAsia="Calibri" w:hAnsi="Calibri" w:cs="Times New Roman"/>
    </w:rPr>
  </w:style>
  <w:style w:type="paragraph" w:styleId="Footer">
    <w:name w:val="footer"/>
    <w:basedOn w:val="Normal"/>
    <w:link w:val="FooterChar"/>
    <w:uiPriority w:val="99"/>
    <w:unhideWhenUsed/>
    <w:rsid w:val="0075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FB1"/>
    <w:rPr>
      <w:rFonts w:ascii="Calibri" w:eastAsia="Calibri" w:hAnsi="Calibri" w:cs="Times New Roman"/>
    </w:rPr>
  </w:style>
  <w:style w:type="paragraph" w:styleId="BalloonText">
    <w:name w:val="Balloon Text"/>
    <w:basedOn w:val="Normal"/>
    <w:link w:val="BalloonTextChar"/>
    <w:uiPriority w:val="99"/>
    <w:semiHidden/>
    <w:unhideWhenUsed/>
    <w:rsid w:val="0075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FB1"/>
    <w:rPr>
      <w:rFonts w:ascii="Tahoma" w:eastAsia="Calibri" w:hAnsi="Tahoma" w:cs="Tahoma"/>
      <w:sz w:val="16"/>
      <w:szCs w:val="16"/>
    </w:rPr>
  </w:style>
  <w:style w:type="paragraph" w:styleId="Revision">
    <w:name w:val="Revision"/>
    <w:hidden/>
    <w:uiPriority w:val="99"/>
    <w:semiHidden/>
    <w:rsid w:val="00476C46"/>
    <w:rPr>
      <w:rFonts w:ascii="Calibri" w:eastAsia="Calibri" w:hAnsi="Calibri" w:cs="Times New Roman"/>
    </w:rPr>
  </w:style>
  <w:style w:type="paragraph" w:styleId="ListParagraph">
    <w:name w:val="List Paragraph"/>
    <w:basedOn w:val="Normal"/>
    <w:uiPriority w:val="34"/>
    <w:qFormat/>
    <w:rsid w:val="005C38F7"/>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890EF4-7AA9-4659-9B2A-228AE2F8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dc:creator>
  <cp:lastModifiedBy>Tony Roth</cp:lastModifiedBy>
  <cp:revision>6</cp:revision>
  <cp:lastPrinted>2016-03-17T11:03:00Z</cp:lastPrinted>
  <dcterms:created xsi:type="dcterms:W3CDTF">2016-03-17T10:05:00Z</dcterms:created>
  <dcterms:modified xsi:type="dcterms:W3CDTF">2016-03-17T13:21:00Z</dcterms:modified>
</cp:coreProperties>
</file>