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3744D" w14:textId="1E699FFD" w:rsidR="000425E4" w:rsidRPr="000425E4" w:rsidRDefault="000425E4" w:rsidP="000425E4">
      <w:pPr>
        <w:spacing w:after="240" w:line="240" w:lineRule="auto"/>
        <w:rPr>
          <w:rFonts w:ascii="Arial" w:eastAsia="Calibri" w:hAnsi="Arial" w:cs="Arial"/>
          <w:b/>
          <w:sz w:val="32"/>
          <w:szCs w:val="24"/>
        </w:rPr>
      </w:pPr>
      <w:r w:rsidRPr="000425E4">
        <w:rPr>
          <w:rFonts w:ascii="Arial" w:eastAsia="Calibri" w:hAnsi="Arial" w:cs="Arial"/>
          <w:b/>
          <w:sz w:val="32"/>
          <w:szCs w:val="24"/>
        </w:rPr>
        <w:t xml:space="preserve">Athena Swan </w:t>
      </w:r>
      <w:r>
        <w:rPr>
          <w:rFonts w:ascii="Arial" w:eastAsia="Calibri" w:hAnsi="Arial" w:cs="Arial"/>
          <w:b/>
          <w:sz w:val="32"/>
          <w:szCs w:val="24"/>
        </w:rPr>
        <w:t>renewal</w:t>
      </w:r>
      <w:r w:rsidRPr="000425E4">
        <w:rPr>
          <w:rFonts w:ascii="Arial" w:eastAsia="Calibri" w:hAnsi="Arial" w:cs="Arial"/>
          <w:b/>
          <w:sz w:val="32"/>
          <w:szCs w:val="24"/>
        </w:rPr>
        <w:t xml:space="preserve"> application form for </w:t>
      </w:r>
      <w:r>
        <w:rPr>
          <w:rFonts w:ascii="Arial" w:eastAsia="Calibri" w:hAnsi="Arial" w:cs="Arial"/>
          <w:b/>
          <w:sz w:val="32"/>
          <w:szCs w:val="24"/>
        </w:rPr>
        <w:t>departments</w:t>
      </w:r>
    </w:p>
    <w:p w14:paraId="3017FFB5" w14:textId="77777777" w:rsidR="000425E4" w:rsidRPr="000425E4" w:rsidRDefault="000425E4" w:rsidP="000425E4">
      <w:pPr>
        <w:spacing w:after="240" w:line="240" w:lineRule="auto"/>
        <w:outlineLvl w:val="0"/>
        <w:rPr>
          <w:rFonts w:ascii="Arial" w:eastAsia="Calibri" w:hAnsi="Arial" w:cs="Arial"/>
          <w:b/>
          <w:sz w:val="28"/>
          <w:szCs w:val="24"/>
        </w:rPr>
      </w:pPr>
      <w:bookmarkStart w:id="0" w:name="_Toc75520009"/>
      <w:r w:rsidRPr="000425E4">
        <w:rPr>
          <w:rFonts w:ascii="Arial" w:eastAsia="Calibri" w:hAnsi="Arial" w:cs="Arial"/>
          <w:b/>
          <w:sz w:val="28"/>
          <w:szCs w:val="24"/>
        </w:rPr>
        <w:t>Applicant information</w:t>
      </w:r>
      <w:bookmarkEnd w:id="0"/>
    </w:p>
    <w:tbl>
      <w:tblPr>
        <w:tblStyle w:val="TableGrid"/>
        <w:tblW w:w="0" w:type="auto"/>
        <w:tblLook w:val="04A0" w:firstRow="1" w:lastRow="0" w:firstColumn="1" w:lastColumn="0" w:noHBand="0" w:noVBand="1"/>
      </w:tblPr>
      <w:tblGrid>
        <w:gridCol w:w="4508"/>
        <w:gridCol w:w="4508"/>
      </w:tblGrid>
      <w:tr w:rsidR="000425E4" w:rsidRPr="000425E4" w14:paraId="50D6D33F" w14:textId="77777777" w:rsidTr="7332415A">
        <w:tc>
          <w:tcPr>
            <w:tcW w:w="4508" w:type="dxa"/>
          </w:tcPr>
          <w:p w14:paraId="68C72336" w14:textId="77777777" w:rsidR="000425E4" w:rsidRPr="000425E4" w:rsidRDefault="000425E4" w:rsidP="000425E4">
            <w:pPr>
              <w:spacing w:after="240"/>
              <w:rPr>
                <w:rFonts w:ascii="Arial" w:hAnsi="Arial" w:cs="Arial"/>
                <w:sz w:val="24"/>
                <w:szCs w:val="24"/>
              </w:rPr>
            </w:pPr>
            <w:r w:rsidRPr="000425E4">
              <w:rPr>
                <w:rFonts w:ascii="Arial" w:hAnsi="Arial" w:cs="Arial"/>
                <w:sz w:val="24"/>
                <w:szCs w:val="24"/>
              </w:rPr>
              <w:t>Name of institution</w:t>
            </w:r>
          </w:p>
        </w:tc>
        <w:tc>
          <w:tcPr>
            <w:tcW w:w="4508" w:type="dxa"/>
          </w:tcPr>
          <w:p w14:paraId="672A6659" w14:textId="390F8001" w:rsidR="000425E4" w:rsidRPr="000425E4" w:rsidRDefault="00FA6DDB" w:rsidP="000425E4">
            <w:pPr>
              <w:spacing w:after="240"/>
              <w:rPr>
                <w:rFonts w:ascii="Arial" w:hAnsi="Arial" w:cs="Arial"/>
                <w:sz w:val="24"/>
                <w:szCs w:val="24"/>
              </w:rPr>
            </w:pPr>
            <w:r>
              <w:rPr>
                <w:rFonts w:ascii="Arial" w:hAnsi="Arial" w:cs="Arial"/>
                <w:sz w:val="24"/>
                <w:szCs w:val="24"/>
              </w:rPr>
              <w:t>University College London (UCL)</w:t>
            </w:r>
          </w:p>
        </w:tc>
      </w:tr>
      <w:tr w:rsidR="000425E4" w:rsidRPr="000425E4" w14:paraId="7F334A2D" w14:textId="77777777" w:rsidTr="7332415A">
        <w:tc>
          <w:tcPr>
            <w:tcW w:w="4508" w:type="dxa"/>
          </w:tcPr>
          <w:p w14:paraId="4C3AFAEE" w14:textId="44D2002E" w:rsidR="000425E4" w:rsidRPr="000425E4" w:rsidRDefault="000425E4" w:rsidP="000425E4">
            <w:pPr>
              <w:spacing w:after="240"/>
              <w:rPr>
                <w:rFonts w:ascii="Arial" w:hAnsi="Arial" w:cs="Arial"/>
                <w:sz w:val="24"/>
                <w:szCs w:val="24"/>
              </w:rPr>
            </w:pPr>
            <w:r w:rsidRPr="7332415A">
              <w:rPr>
                <w:rFonts w:ascii="Arial" w:hAnsi="Arial" w:cs="Arial"/>
                <w:sz w:val="24"/>
                <w:szCs w:val="24"/>
              </w:rPr>
              <w:t>Name of d</w:t>
            </w:r>
            <w:r w:rsidR="6E9A6EB2" w:rsidRPr="7332415A">
              <w:rPr>
                <w:rFonts w:ascii="Arial" w:hAnsi="Arial" w:cs="Arial"/>
                <w:sz w:val="24"/>
                <w:szCs w:val="24"/>
              </w:rPr>
              <w:t>epartment</w:t>
            </w:r>
          </w:p>
        </w:tc>
        <w:tc>
          <w:tcPr>
            <w:tcW w:w="4508" w:type="dxa"/>
          </w:tcPr>
          <w:p w14:paraId="0A37501D" w14:textId="599B62EC" w:rsidR="000425E4" w:rsidRPr="000425E4" w:rsidRDefault="00FA6DDB" w:rsidP="000425E4">
            <w:pPr>
              <w:spacing w:after="240"/>
              <w:rPr>
                <w:rFonts w:ascii="Arial" w:hAnsi="Arial" w:cs="Arial"/>
                <w:sz w:val="24"/>
                <w:szCs w:val="24"/>
              </w:rPr>
            </w:pPr>
            <w:r>
              <w:rPr>
                <w:rFonts w:ascii="Arial" w:hAnsi="Arial" w:cs="Arial"/>
                <w:sz w:val="24"/>
                <w:szCs w:val="24"/>
              </w:rPr>
              <w:t>Greek and Latin</w:t>
            </w:r>
          </w:p>
        </w:tc>
      </w:tr>
      <w:tr w:rsidR="000425E4" w:rsidRPr="000425E4" w14:paraId="119A6D8B" w14:textId="77777777" w:rsidTr="7332415A">
        <w:tc>
          <w:tcPr>
            <w:tcW w:w="4508" w:type="dxa"/>
          </w:tcPr>
          <w:p w14:paraId="45A6005F" w14:textId="77777777" w:rsidR="000425E4" w:rsidRPr="000425E4" w:rsidRDefault="000425E4" w:rsidP="000425E4">
            <w:pPr>
              <w:spacing w:after="240"/>
              <w:rPr>
                <w:rFonts w:ascii="Arial" w:hAnsi="Arial" w:cs="Arial"/>
                <w:sz w:val="24"/>
                <w:szCs w:val="24"/>
              </w:rPr>
            </w:pPr>
            <w:r w:rsidRPr="000425E4">
              <w:rPr>
                <w:rFonts w:ascii="Arial" w:hAnsi="Arial" w:cs="Arial"/>
                <w:sz w:val="24"/>
                <w:szCs w:val="24"/>
              </w:rPr>
              <w:t>Date of current application</w:t>
            </w:r>
          </w:p>
        </w:tc>
        <w:tc>
          <w:tcPr>
            <w:tcW w:w="4508" w:type="dxa"/>
          </w:tcPr>
          <w:p w14:paraId="5DAB6C7B" w14:textId="2DDD6EAC" w:rsidR="000425E4" w:rsidRPr="000425E4" w:rsidRDefault="00FA6DDB" w:rsidP="000425E4">
            <w:pPr>
              <w:spacing w:after="240"/>
              <w:rPr>
                <w:rFonts w:ascii="Arial" w:hAnsi="Arial" w:cs="Arial"/>
                <w:sz w:val="24"/>
                <w:szCs w:val="24"/>
              </w:rPr>
            </w:pPr>
            <w:r>
              <w:rPr>
                <w:rFonts w:ascii="Arial" w:hAnsi="Arial" w:cs="Arial"/>
                <w:sz w:val="24"/>
                <w:szCs w:val="24"/>
              </w:rPr>
              <w:t>November 2023</w:t>
            </w:r>
          </w:p>
        </w:tc>
      </w:tr>
      <w:tr w:rsidR="000425E4" w:rsidRPr="000425E4" w14:paraId="33E45440" w14:textId="77777777" w:rsidTr="7332415A">
        <w:tc>
          <w:tcPr>
            <w:tcW w:w="4508" w:type="dxa"/>
          </w:tcPr>
          <w:p w14:paraId="68E7297B" w14:textId="77777777" w:rsidR="000425E4" w:rsidRPr="000425E4" w:rsidRDefault="000425E4" w:rsidP="000425E4">
            <w:pPr>
              <w:spacing w:after="240"/>
              <w:rPr>
                <w:rFonts w:ascii="Arial" w:hAnsi="Arial" w:cs="Arial"/>
                <w:sz w:val="24"/>
                <w:szCs w:val="24"/>
              </w:rPr>
            </w:pPr>
            <w:r>
              <w:rPr>
                <w:rFonts w:ascii="Arial" w:hAnsi="Arial" w:cs="Arial"/>
                <w:sz w:val="24"/>
                <w:szCs w:val="24"/>
              </w:rPr>
              <w:t>Level of previous award</w:t>
            </w:r>
          </w:p>
        </w:tc>
        <w:tc>
          <w:tcPr>
            <w:tcW w:w="4508" w:type="dxa"/>
          </w:tcPr>
          <w:p w14:paraId="02EB378F" w14:textId="69F138EB" w:rsidR="000425E4" w:rsidRPr="000425E4" w:rsidRDefault="00FA6DDB" w:rsidP="000425E4">
            <w:pPr>
              <w:spacing w:after="240"/>
              <w:rPr>
                <w:rFonts w:ascii="Arial" w:hAnsi="Arial" w:cs="Arial"/>
                <w:sz w:val="24"/>
                <w:szCs w:val="24"/>
              </w:rPr>
            </w:pPr>
            <w:r>
              <w:rPr>
                <w:rFonts w:ascii="Arial" w:hAnsi="Arial" w:cs="Arial"/>
                <w:sz w:val="24"/>
                <w:szCs w:val="24"/>
              </w:rPr>
              <w:t>Bronze</w:t>
            </w:r>
          </w:p>
        </w:tc>
      </w:tr>
      <w:tr w:rsidR="000425E4" w:rsidRPr="000425E4" w14:paraId="2FC1696F" w14:textId="77777777" w:rsidTr="7332415A">
        <w:tc>
          <w:tcPr>
            <w:tcW w:w="4508" w:type="dxa"/>
          </w:tcPr>
          <w:p w14:paraId="587543AA" w14:textId="77777777" w:rsidR="000425E4" w:rsidRPr="000425E4" w:rsidRDefault="000425E4" w:rsidP="000425E4">
            <w:pPr>
              <w:spacing w:after="240"/>
              <w:rPr>
                <w:rFonts w:ascii="Arial" w:hAnsi="Arial" w:cs="Arial"/>
                <w:sz w:val="24"/>
                <w:szCs w:val="24"/>
              </w:rPr>
            </w:pPr>
            <w:r>
              <w:rPr>
                <w:rFonts w:ascii="Arial" w:hAnsi="Arial" w:cs="Arial"/>
                <w:sz w:val="24"/>
                <w:szCs w:val="24"/>
              </w:rPr>
              <w:t>Date of previous award</w:t>
            </w:r>
          </w:p>
        </w:tc>
        <w:tc>
          <w:tcPr>
            <w:tcW w:w="4508" w:type="dxa"/>
          </w:tcPr>
          <w:p w14:paraId="688BF9A5" w14:textId="77777777" w:rsidR="00FA6DDB" w:rsidRDefault="00FA6DDB" w:rsidP="00FA6DDB">
            <w:pPr>
              <w:rPr>
                <w:rFonts w:ascii="Arial" w:hAnsi="Arial" w:cs="Arial"/>
                <w:sz w:val="24"/>
                <w:szCs w:val="24"/>
              </w:rPr>
            </w:pPr>
            <w:r>
              <w:rPr>
                <w:rFonts w:ascii="Arial" w:hAnsi="Arial" w:cs="Arial"/>
                <w:sz w:val="24"/>
                <w:szCs w:val="24"/>
              </w:rPr>
              <w:t>April 2019 – April 2023</w:t>
            </w:r>
          </w:p>
          <w:p w14:paraId="6A05A809" w14:textId="6615AC9D" w:rsidR="000425E4" w:rsidRPr="000425E4" w:rsidRDefault="00FA6DDB" w:rsidP="000425E4">
            <w:pPr>
              <w:spacing w:after="240"/>
              <w:rPr>
                <w:rFonts w:ascii="Arial" w:hAnsi="Arial" w:cs="Arial"/>
                <w:sz w:val="24"/>
                <w:szCs w:val="24"/>
              </w:rPr>
            </w:pPr>
            <w:r>
              <w:rPr>
                <w:rFonts w:ascii="Arial" w:hAnsi="Arial" w:cs="Arial"/>
                <w:sz w:val="24"/>
                <w:szCs w:val="24"/>
              </w:rPr>
              <w:t>(extended to April 2024)</w:t>
            </w:r>
          </w:p>
        </w:tc>
      </w:tr>
      <w:tr w:rsidR="000425E4" w:rsidRPr="000425E4" w14:paraId="5F423017" w14:textId="77777777" w:rsidTr="7332415A">
        <w:tc>
          <w:tcPr>
            <w:tcW w:w="4508" w:type="dxa"/>
          </w:tcPr>
          <w:p w14:paraId="7A106448" w14:textId="77777777" w:rsidR="000425E4" w:rsidRPr="000425E4" w:rsidRDefault="000425E4" w:rsidP="000425E4">
            <w:pPr>
              <w:spacing w:after="240"/>
              <w:rPr>
                <w:rFonts w:ascii="Arial" w:hAnsi="Arial" w:cs="Arial"/>
                <w:sz w:val="24"/>
                <w:szCs w:val="24"/>
              </w:rPr>
            </w:pPr>
            <w:r w:rsidRPr="000425E4">
              <w:rPr>
                <w:rFonts w:ascii="Arial" w:hAnsi="Arial" w:cs="Arial"/>
                <w:sz w:val="24"/>
                <w:szCs w:val="24"/>
              </w:rPr>
              <w:t>Contact name</w:t>
            </w:r>
          </w:p>
        </w:tc>
        <w:tc>
          <w:tcPr>
            <w:tcW w:w="4508" w:type="dxa"/>
          </w:tcPr>
          <w:p w14:paraId="5A39BBE3" w14:textId="19A3B387" w:rsidR="000425E4" w:rsidRPr="000425E4" w:rsidRDefault="00FA6DDB" w:rsidP="000425E4">
            <w:pPr>
              <w:spacing w:after="240"/>
              <w:rPr>
                <w:rFonts w:ascii="Arial" w:hAnsi="Arial" w:cs="Arial"/>
                <w:sz w:val="24"/>
                <w:szCs w:val="24"/>
              </w:rPr>
            </w:pPr>
            <w:r>
              <w:rPr>
                <w:rFonts w:ascii="Arial" w:hAnsi="Arial" w:cs="Arial"/>
                <w:sz w:val="24"/>
                <w:szCs w:val="24"/>
              </w:rPr>
              <w:t>Gesine Manuwald</w:t>
            </w:r>
          </w:p>
        </w:tc>
      </w:tr>
      <w:tr w:rsidR="000425E4" w:rsidRPr="000425E4" w14:paraId="3796EBE0" w14:textId="77777777" w:rsidTr="7332415A">
        <w:tc>
          <w:tcPr>
            <w:tcW w:w="4508" w:type="dxa"/>
          </w:tcPr>
          <w:p w14:paraId="01237AA1" w14:textId="77777777" w:rsidR="000425E4" w:rsidRPr="000425E4" w:rsidRDefault="000425E4" w:rsidP="000425E4">
            <w:pPr>
              <w:spacing w:after="240"/>
              <w:rPr>
                <w:rFonts w:ascii="Arial" w:hAnsi="Arial" w:cs="Arial"/>
                <w:sz w:val="24"/>
                <w:szCs w:val="24"/>
              </w:rPr>
            </w:pPr>
            <w:r w:rsidRPr="000425E4">
              <w:rPr>
                <w:rFonts w:ascii="Arial" w:hAnsi="Arial" w:cs="Arial"/>
                <w:sz w:val="24"/>
                <w:szCs w:val="24"/>
              </w:rPr>
              <w:t>Contact email</w:t>
            </w:r>
          </w:p>
        </w:tc>
        <w:tc>
          <w:tcPr>
            <w:tcW w:w="4508" w:type="dxa"/>
          </w:tcPr>
          <w:p w14:paraId="41C8F396" w14:textId="26E1CECD" w:rsidR="000425E4" w:rsidRPr="000425E4" w:rsidRDefault="00FA6DDB" w:rsidP="000425E4">
            <w:pPr>
              <w:spacing w:after="240"/>
              <w:rPr>
                <w:rFonts w:ascii="Arial" w:hAnsi="Arial" w:cs="Arial"/>
                <w:sz w:val="24"/>
                <w:szCs w:val="24"/>
              </w:rPr>
            </w:pPr>
            <w:r>
              <w:rPr>
                <w:rFonts w:ascii="Arial" w:hAnsi="Arial" w:cs="Arial"/>
                <w:sz w:val="24"/>
                <w:szCs w:val="24"/>
              </w:rPr>
              <w:t>g.manuwald@ucl.ac.uk</w:t>
            </w:r>
          </w:p>
        </w:tc>
      </w:tr>
      <w:tr w:rsidR="000425E4" w:rsidRPr="000425E4" w14:paraId="21A987FD" w14:textId="77777777" w:rsidTr="7332415A">
        <w:tc>
          <w:tcPr>
            <w:tcW w:w="4508" w:type="dxa"/>
          </w:tcPr>
          <w:p w14:paraId="126432CC" w14:textId="77777777" w:rsidR="000425E4" w:rsidRPr="000425E4" w:rsidRDefault="000425E4" w:rsidP="000425E4">
            <w:pPr>
              <w:spacing w:after="240"/>
              <w:rPr>
                <w:rFonts w:ascii="Arial" w:hAnsi="Arial" w:cs="Arial"/>
                <w:sz w:val="24"/>
                <w:szCs w:val="24"/>
              </w:rPr>
            </w:pPr>
            <w:r w:rsidRPr="000425E4">
              <w:rPr>
                <w:rFonts w:ascii="Arial" w:hAnsi="Arial" w:cs="Arial"/>
                <w:sz w:val="24"/>
                <w:szCs w:val="24"/>
              </w:rPr>
              <w:t>Contact telephone</w:t>
            </w:r>
          </w:p>
        </w:tc>
        <w:tc>
          <w:tcPr>
            <w:tcW w:w="4508" w:type="dxa"/>
          </w:tcPr>
          <w:p w14:paraId="72A3D3EC" w14:textId="4EE6E2B7" w:rsidR="000425E4" w:rsidRPr="000425E4" w:rsidRDefault="00FA6DDB" w:rsidP="000425E4">
            <w:pPr>
              <w:spacing w:after="240"/>
              <w:rPr>
                <w:rFonts w:ascii="Arial" w:hAnsi="Arial" w:cs="Arial"/>
                <w:sz w:val="24"/>
                <w:szCs w:val="24"/>
              </w:rPr>
            </w:pPr>
            <w:r>
              <w:rPr>
                <w:rFonts w:ascii="Arial" w:hAnsi="Arial" w:cs="Arial"/>
                <w:sz w:val="24"/>
                <w:szCs w:val="24"/>
              </w:rPr>
              <w:t>020-7679-4575</w:t>
            </w:r>
          </w:p>
        </w:tc>
      </w:tr>
    </w:tbl>
    <w:p w14:paraId="0D0B940D" w14:textId="77777777" w:rsidR="000425E4" w:rsidRPr="000425E4" w:rsidRDefault="000425E4" w:rsidP="000425E4">
      <w:pPr>
        <w:spacing w:after="240" w:line="240" w:lineRule="auto"/>
        <w:rPr>
          <w:rFonts w:ascii="Arial" w:eastAsia="Calibri" w:hAnsi="Arial" w:cs="Arial"/>
          <w:sz w:val="24"/>
          <w:szCs w:val="24"/>
        </w:rPr>
      </w:pPr>
    </w:p>
    <w:tbl>
      <w:tblPr>
        <w:tblStyle w:val="TableGrid"/>
        <w:tblW w:w="0" w:type="auto"/>
        <w:tblLook w:val="04A0" w:firstRow="1" w:lastRow="0" w:firstColumn="1" w:lastColumn="0" w:noHBand="0" w:noVBand="1"/>
      </w:tblPr>
      <w:tblGrid>
        <w:gridCol w:w="4508"/>
        <w:gridCol w:w="4508"/>
      </w:tblGrid>
      <w:tr w:rsidR="000425E4" w:rsidRPr="000425E4" w14:paraId="0ED8EE38" w14:textId="77777777" w:rsidTr="7332415A">
        <w:tc>
          <w:tcPr>
            <w:tcW w:w="4508" w:type="dxa"/>
            <w:shd w:val="clear" w:color="auto" w:fill="BFBFBF" w:themeFill="background1" w:themeFillShade="BF"/>
          </w:tcPr>
          <w:p w14:paraId="6604EB22" w14:textId="77777777" w:rsidR="000425E4" w:rsidRPr="000425E4" w:rsidRDefault="000425E4" w:rsidP="000425E4">
            <w:pPr>
              <w:spacing w:after="240"/>
              <w:rPr>
                <w:rFonts w:ascii="Arial" w:hAnsi="Arial" w:cs="Arial"/>
                <w:b/>
                <w:sz w:val="24"/>
                <w:szCs w:val="24"/>
              </w:rPr>
            </w:pPr>
            <w:r w:rsidRPr="000425E4">
              <w:rPr>
                <w:rFonts w:ascii="Arial" w:hAnsi="Arial" w:cs="Arial"/>
                <w:b/>
                <w:sz w:val="24"/>
                <w:szCs w:val="24"/>
              </w:rPr>
              <w:t>Section</w:t>
            </w:r>
          </w:p>
        </w:tc>
        <w:tc>
          <w:tcPr>
            <w:tcW w:w="4508" w:type="dxa"/>
            <w:shd w:val="clear" w:color="auto" w:fill="BFBFBF" w:themeFill="background1" w:themeFillShade="BF"/>
          </w:tcPr>
          <w:p w14:paraId="45B29022" w14:textId="77777777" w:rsidR="000425E4" w:rsidRPr="000425E4" w:rsidRDefault="000425E4" w:rsidP="000425E4">
            <w:pPr>
              <w:spacing w:after="240"/>
              <w:rPr>
                <w:rFonts w:ascii="Arial" w:hAnsi="Arial" w:cs="Arial"/>
                <w:b/>
                <w:sz w:val="24"/>
                <w:szCs w:val="24"/>
              </w:rPr>
            </w:pPr>
            <w:r w:rsidRPr="000425E4">
              <w:rPr>
                <w:rFonts w:ascii="Arial" w:hAnsi="Arial" w:cs="Arial"/>
                <w:b/>
                <w:sz w:val="24"/>
                <w:szCs w:val="24"/>
              </w:rPr>
              <w:t>Words used</w:t>
            </w:r>
          </w:p>
        </w:tc>
      </w:tr>
      <w:tr w:rsidR="000425E4" w:rsidRPr="000425E4" w14:paraId="3B54C861" w14:textId="77777777" w:rsidTr="7332415A">
        <w:tc>
          <w:tcPr>
            <w:tcW w:w="4508" w:type="dxa"/>
          </w:tcPr>
          <w:p w14:paraId="3F3A6D39" w14:textId="4F08CB28" w:rsidR="000425E4" w:rsidRPr="000425E4" w:rsidRDefault="000425E4" w:rsidP="000425E4">
            <w:pPr>
              <w:spacing w:after="240"/>
              <w:rPr>
                <w:rFonts w:ascii="Arial" w:hAnsi="Arial" w:cs="Arial"/>
                <w:sz w:val="24"/>
                <w:szCs w:val="24"/>
              </w:rPr>
            </w:pPr>
            <w:r w:rsidRPr="7332415A">
              <w:rPr>
                <w:rFonts w:ascii="Arial" w:hAnsi="Arial" w:cs="Arial"/>
                <w:sz w:val="24"/>
                <w:szCs w:val="24"/>
              </w:rPr>
              <w:t>An overview of the d</w:t>
            </w:r>
            <w:r w:rsidR="0D8B2B2A" w:rsidRPr="7332415A">
              <w:rPr>
                <w:rFonts w:ascii="Arial" w:hAnsi="Arial" w:cs="Arial"/>
                <w:sz w:val="24"/>
                <w:szCs w:val="24"/>
              </w:rPr>
              <w:t xml:space="preserve">epartment </w:t>
            </w:r>
            <w:r w:rsidRPr="7332415A">
              <w:rPr>
                <w:rFonts w:ascii="Arial" w:hAnsi="Arial" w:cs="Arial"/>
                <w:sz w:val="24"/>
                <w:szCs w:val="24"/>
              </w:rPr>
              <w:t>and its approach to gender equality</w:t>
            </w:r>
          </w:p>
        </w:tc>
        <w:tc>
          <w:tcPr>
            <w:tcW w:w="4508" w:type="dxa"/>
          </w:tcPr>
          <w:p w14:paraId="0E27B00A" w14:textId="1D7D60BC" w:rsidR="000425E4" w:rsidRPr="000425E4" w:rsidRDefault="00FE1C3B" w:rsidP="000425E4">
            <w:pPr>
              <w:spacing w:after="240"/>
              <w:rPr>
                <w:rFonts w:ascii="Arial" w:hAnsi="Arial" w:cs="Arial"/>
                <w:sz w:val="24"/>
                <w:szCs w:val="24"/>
              </w:rPr>
            </w:pPr>
            <w:r>
              <w:rPr>
                <w:rFonts w:ascii="Arial" w:hAnsi="Arial" w:cs="Arial"/>
                <w:sz w:val="24"/>
                <w:szCs w:val="24"/>
              </w:rPr>
              <w:t>2,696</w:t>
            </w:r>
          </w:p>
        </w:tc>
      </w:tr>
      <w:tr w:rsidR="000425E4" w:rsidRPr="000425E4" w14:paraId="3191ECF0" w14:textId="77777777" w:rsidTr="7332415A">
        <w:tc>
          <w:tcPr>
            <w:tcW w:w="4508" w:type="dxa"/>
          </w:tcPr>
          <w:p w14:paraId="78CAC3BE" w14:textId="3CC9D4F5" w:rsidR="000425E4" w:rsidRPr="000425E4" w:rsidRDefault="004772F6" w:rsidP="000425E4">
            <w:pPr>
              <w:spacing w:after="240"/>
              <w:rPr>
                <w:rFonts w:ascii="Arial" w:hAnsi="Arial" w:cs="Arial"/>
                <w:sz w:val="24"/>
                <w:szCs w:val="24"/>
              </w:rPr>
            </w:pPr>
            <w:r w:rsidRPr="004772F6">
              <w:rPr>
                <w:rFonts w:ascii="Arial" w:hAnsi="Arial" w:cs="Arial"/>
                <w:sz w:val="24"/>
                <w:szCs w:val="24"/>
              </w:rPr>
              <w:t>An evaluation of the department’s progress and issues</w:t>
            </w:r>
          </w:p>
        </w:tc>
        <w:tc>
          <w:tcPr>
            <w:tcW w:w="4508" w:type="dxa"/>
          </w:tcPr>
          <w:p w14:paraId="60061E4C" w14:textId="70BD1461" w:rsidR="000425E4" w:rsidRPr="000425E4" w:rsidRDefault="00FE1C3B" w:rsidP="000425E4">
            <w:pPr>
              <w:spacing w:after="240"/>
              <w:rPr>
                <w:rFonts w:ascii="Arial" w:hAnsi="Arial" w:cs="Arial"/>
                <w:sz w:val="24"/>
                <w:szCs w:val="24"/>
              </w:rPr>
            </w:pPr>
            <w:r>
              <w:rPr>
                <w:rFonts w:ascii="Arial" w:hAnsi="Arial" w:cs="Arial"/>
                <w:sz w:val="24"/>
                <w:szCs w:val="24"/>
              </w:rPr>
              <w:t>2,804</w:t>
            </w:r>
          </w:p>
        </w:tc>
      </w:tr>
      <w:tr w:rsidR="000425E4" w:rsidRPr="000425E4" w14:paraId="1146D964" w14:textId="77777777" w:rsidTr="7332415A">
        <w:tc>
          <w:tcPr>
            <w:tcW w:w="4508" w:type="dxa"/>
          </w:tcPr>
          <w:p w14:paraId="2EAEEBB0" w14:textId="77777777" w:rsidR="000425E4" w:rsidRPr="000425E4" w:rsidRDefault="000425E4" w:rsidP="000425E4">
            <w:pPr>
              <w:spacing w:after="240"/>
              <w:rPr>
                <w:rFonts w:ascii="Arial" w:hAnsi="Arial" w:cs="Arial"/>
                <w:sz w:val="24"/>
                <w:szCs w:val="24"/>
              </w:rPr>
            </w:pPr>
            <w:r w:rsidRPr="000425E4">
              <w:rPr>
                <w:rFonts w:ascii="Arial" w:hAnsi="Arial" w:cs="Arial"/>
                <w:sz w:val="24"/>
                <w:szCs w:val="24"/>
              </w:rPr>
              <w:t>Future action plan*</w:t>
            </w:r>
          </w:p>
        </w:tc>
        <w:tc>
          <w:tcPr>
            <w:tcW w:w="4508" w:type="dxa"/>
            <w:shd w:val="clear" w:color="auto" w:fill="BFBFBF" w:themeFill="background1" w:themeFillShade="BF"/>
          </w:tcPr>
          <w:p w14:paraId="44EAFD9C" w14:textId="77777777" w:rsidR="000425E4" w:rsidRPr="000425E4" w:rsidRDefault="000425E4" w:rsidP="000425E4">
            <w:pPr>
              <w:spacing w:after="240"/>
              <w:rPr>
                <w:rFonts w:ascii="Arial" w:hAnsi="Arial" w:cs="Arial"/>
                <w:sz w:val="24"/>
                <w:szCs w:val="24"/>
              </w:rPr>
            </w:pPr>
          </w:p>
        </w:tc>
      </w:tr>
      <w:tr w:rsidR="000425E4" w:rsidRPr="000425E4" w14:paraId="5B53CE0E" w14:textId="77777777" w:rsidTr="7332415A">
        <w:tc>
          <w:tcPr>
            <w:tcW w:w="4508" w:type="dxa"/>
          </w:tcPr>
          <w:p w14:paraId="5DE6C36F" w14:textId="49F81DE6" w:rsidR="000425E4" w:rsidRPr="000425E4" w:rsidRDefault="000425E4" w:rsidP="004772F6">
            <w:pPr>
              <w:spacing w:after="240"/>
              <w:rPr>
                <w:rFonts w:ascii="Arial" w:hAnsi="Arial" w:cs="Arial"/>
                <w:sz w:val="24"/>
                <w:szCs w:val="24"/>
              </w:rPr>
            </w:pPr>
            <w:r w:rsidRPr="000425E4">
              <w:rPr>
                <w:rFonts w:ascii="Arial" w:hAnsi="Arial" w:cs="Arial"/>
                <w:sz w:val="24"/>
                <w:szCs w:val="24"/>
              </w:rPr>
              <w:t xml:space="preserve">Appendix 1: </w:t>
            </w:r>
            <w:r w:rsidR="004772F6">
              <w:rPr>
                <w:rFonts w:ascii="Arial" w:hAnsi="Arial" w:cs="Arial"/>
                <w:sz w:val="24"/>
                <w:szCs w:val="24"/>
              </w:rPr>
              <w:t>Culture survey</w:t>
            </w:r>
            <w:r w:rsidRPr="000425E4">
              <w:rPr>
                <w:rFonts w:ascii="Arial" w:hAnsi="Arial" w:cs="Arial"/>
                <w:sz w:val="24"/>
                <w:szCs w:val="24"/>
              </w:rPr>
              <w:t xml:space="preserve"> data*</w:t>
            </w:r>
          </w:p>
        </w:tc>
        <w:tc>
          <w:tcPr>
            <w:tcW w:w="4508" w:type="dxa"/>
            <w:shd w:val="clear" w:color="auto" w:fill="BFBFBF" w:themeFill="background1" w:themeFillShade="BF"/>
          </w:tcPr>
          <w:p w14:paraId="4B94D5A5" w14:textId="77777777" w:rsidR="000425E4" w:rsidRPr="000425E4" w:rsidRDefault="000425E4" w:rsidP="000425E4">
            <w:pPr>
              <w:spacing w:after="240"/>
              <w:rPr>
                <w:rFonts w:ascii="Arial" w:hAnsi="Arial" w:cs="Arial"/>
                <w:sz w:val="24"/>
                <w:szCs w:val="24"/>
              </w:rPr>
            </w:pPr>
          </w:p>
        </w:tc>
      </w:tr>
      <w:tr w:rsidR="000425E4" w:rsidRPr="000425E4" w14:paraId="59820D93" w14:textId="77777777" w:rsidTr="7332415A">
        <w:tc>
          <w:tcPr>
            <w:tcW w:w="4508" w:type="dxa"/>
          </w:tcPr>
          <w:p w14:paraId="71FB141D" w14:textId="77777777" w:rsidR="000425E4" w:rsidRPr="000425E4" w:rsidRDefault="000425E4" w:rsidP="000425E4">
            <w:pPr>
              <w:spacing w:after="240"/>
              <w:rPr>
                <w:rFonts w:ascii="Arial" w:hAnsi="Arial" w:cs="Arial"/>
                <w:sz w:val="24"/>
                <w:szCs w:val="24"/>
              </w:rPr>
            </w:pPr>
            <w:r w:rsidRPr="000425E4">
              <w:rPr>
                <w:rFonts w:ascii="Arial" w:hAnsi="Arial" w:cs="Arial"/>
                <w:sz w:val="24"/>
                <w:szCs w:val="24"/>
              </w:rPr>
              <w:t>Appendix 2: Data tables*</w:t>
            </w:r>
          </w:p>
        </w:tc>
        <w:tc>
          <w:tcPr>
            <w:tcW w:w="4508" w:type="dxa"/>
            <w:shd w:val="clear" w:color="auto" w:fill="BFBFBF" w:themeFill="background1" w:themeFillShade="BF"/>
          </w:tcPr>
          <w:p w14:paraId="3DEEC669" w14:textId="77777777" w:rsidR="000425E4" w:rsidRPr="000425E4" w:rsidRDefault="000425E4" w:rsidP="000425E4">
            <w:pPr>
              <w:spacing w:after="240"/>
              <w:rPr>
                <w:rFonts w:ascii="Arial" w:hAnsi="Arial" w:cs="Arial"/>
                <w:sz w:val="24"/>
                <w:szCs w:val="24"/>
              </w:rPr>
            </w:pPr>
          </w:p>
        </w:tc>
      </w:tr>
      <w:tr w:rsidR="000425E4" w:rsidRPr="000425E4" w14:paraId="6A886A2E" w14:textId="77777777" w:rsidTr="7332415A">
        <w:tc>
          <w:tcPr>
            <w:tcW w:w="4508" w:type="dxa"/>
          </w:tcPr>
          <w:p w14:paraId="7C93B0E0" w14:textId="77777777" w:rsidR="000425E4" w:rsidRPr="000425E4" w:rsidRDefault="000425E4" w:rsidP="000425E4">
            <w:pPr>
              <w:spacing w:after="240"/>
              <w:rPr>
                <w:rFonts w:ascii="Arial" w:hAnsi="Arial" w:cs="Arial"/>
                <w:sz w:val="24"/>
                <w:szCs w:val="24"/>
              </w:rPr>
            </w:pPr>
            <w:r w:rsidRPr="000425E4">
              <w:rPr>
                <w:rFonts w:ascii="Arial" w:hAnsi="Arial" w:cs="Arial"/>
                <w:sz w:val="24"/>
                <w:szCs w:val="24"/>
              </w:rPr>
              <w:t>Appendix 3: Glossary*</w:t>
            </w:r>
          </w:p>
        </w:tc>
        <w:tc>
          <w:tcPr>
            <w:tcW w:w="4508" w:type="dxa"/>
            <w:shd w:val="clear" w:color="auto" w:fill="BFBFBF" w:themeFill="background1" w:themeFillShade="BF"/>
          </w:tcPr>
          <w:p w14:paraId="3656B9AB" w14:textId="77777777" w:rsidR="000425E4" w:rsidRPr="000425E4" w:rsidRDefault="000425E4" w:rsidP="000425E4">
            <w:pPr>
              <w:spacing w:after="240"/>
              <w:rPr>
                <w:rFonts w:ascii="Arial" w:hAnsi="Arial" w:cs="Arial"/>
                <w:sz w:val="24"/>
                <w:szCs w:val="24"/>
              </w:rPr>
            </w:pPr>
          </w:p>
        </w:tc>
      </w:tr>
      <w:tr w:rsidR="000425E4" w:rsidRPr="000425E4" w14:paraId="620FF69C" w14:textId="77777777" w:rsidTr="7332415A">
        <w:tc>
          <w:tcPr>
            <w:tcW w:w="4508" w:type="dxa"/>
          </w:tcPr>
          <w:p w14:paraId="2AA6707B" w14:textId="77777777" w:rsidR="000425E4" w:rsidRPr="000425E4" w:rsidRDefault="000425E4" w:rsidP="000425E4">
            <w:pPr>
              <w:spacing w:after="240"/>
              <w:rPr>
                <w:rFonts w:ascii="Arial" w:hAnsi="Arial" w:cs="Arial"/>
                <w:b/>
                <w:sz w:val="24"/>
                <w:szCs w:val="24"/>
              </w:rPr>
            </w:pPr>
            <w:r w:rsidRPr="000425E4">
              <w:rPr>
                <w:rFonts w:ascii="Arial" w:hAnsi="Arial" w:cs="Arial"/>
                <w:b/>
                <w:sz w:val="24"/>
                <w:szCs w:val="24"/>
              </w:rPr>
              <w:t>Overall word count</w:t>
            </w:r>
          </w:p>
        </w:tc>
        <w:tc>
          <w:tcPr>
            <w:tcW w:w="4508" w:type="dxa"/>
            <w:shd w:val="clear" w:color="auto" w:fill="auto"/>
          </w:tcPr>
          <w:p w14:paraId="45FB0818" w14:textId="38B6DBEB" w:rsidR="000425E4" w:rsidRPr="000425E4" w:rsidRDefault="00FE1C3B" w:rsidP="000425E4">
            <w:pPr>
              <w:spacing w:after="240"/>
              <w:rPr>
                <w:rFonts w:ascii="Arial" w:hAnsi="Arial" w:cs="Arial"/>
                <w:sz w:val="24"/>
                <w:szCs w:val="24"/>
              </w:rPr>
            </w:pPr>
            <w:r>
              <w:rPr>
                <w:rFonts w:ascii="Arial" w:hAnsi="Arial" w:cs="Arial"/>
                <w:sz w:val="24"/>
                <w:szCs w:val="24"/>
              </w:rPr>
              <w:t>5,500</w:t>
            </w:r>
          </w:p>
        </w:tc>
      </w:tr>
    </w:tbl>
    <w:p w14:paraId="21D68DF1" w14:textId="120A0C42" w:rsidR="000425E4" w:rsidRPr="000425E4" w:rsidRDefault="000425E4" w:rsidP="000425E4">
      <w:pPr>
        <w:spacing w:after="240" w:line="240" w:lineRule="auto"/>
        <w:rPr>
          <w:rFonts w:ascii="Arial" w:eastAsia="Calibri" w:hAnsi="Arial" w:cs="Arial"/>
          <w:sz w:val="24"/>
          <w:szCs w:val="24"/>
        </w:rPr>
      </w:pPr>
      <w:r w:rsidRPr="000425E4">
        <w:rPr>
          <w:rFonts w:ascii="Arial" w:eastAsia="Calibri" w:hAnsi="Arial" w:cs="Arial"/>
          <w:sz w:val="24"/>
          <w:szCs w:val="24"/>
        </w:rPr>
        <w:t>*These sections and appendices should not contain any commentary contributing to the overall word limit</w:t>
      </w:r>
      <w:r w:rsidR="00563414">
        <w:rPr>
          <w:rFonts w:ascii="Arial" w:eastAsia="Calibri" w:hAnsi="Arial" w:cs="Arial"/>
          <w:sz w:val="24"/>
          <w:szCs w:val="24"/>
        </w:rPr>
        <w:t>.</w:t>
      </w:r>
    </w:p>
    <w:p w14:paraId="05CB44DF" w14:textId="2684FADF" w:rsidR="000425E4" w:rsidRPr="000425E4" w:rsidRDefault="000425E4" w:rsidP="000425E4">
      <w:pPr>
        <w:spacing w:after="240" w:line="240" w:lineRule="auto"/>
        <w:rPr>
          <w:rFonts w:ascii="Arial" w:eastAsia="Calibri" w:hAnsi="Arial" w:cs="Arial"/>
          <w:b/>
          <w:sz w:val="24"/>
          <w:szCs w:val="24"/>
        </w:rPr>
      </w:pPr>
      <w:r w:rsidRPr="000425E4">
        <w:rPr>
          <w:rFonts w:ascii="Arial" w:eastAsia="Calibri" w:hAnsi="Arial" w:cs="Arial"/>
          <w:b/>
          <w:sz w:val="24"/>
          <w:szCs w:val="24"/>
        </w:rPr>
        <w:t xml:space="preserve">Overall word limit: </w:t>
      </w:r>
      <w:r>
        <w:rPr>
          <w:rFonts w:ascii="Arial" w:eastAsia="Calibri" w:hAnsi="Arial" w:cs="Arial"/>
          <w:b/>
          <w:sz w:val="24"/>
          <w:szCs w:val="24"/>
        </w:rPr>
        <w:t>5</w:t>
      </w:r>
      <w:r w:rsidR="00563414">
        <w:rPr>
          <w:rFonts w:ascii="Arial" w:eastAsia="Calibri" w:hAnsi="Arial" w:cs="Arial"/>
          <w:b/>
          <w:sz w:val="24"/>
          <w:szCs w:val="24"/>
        </w:rPr>
        <w:t>,</w:t>
      </w:r>
      <w:r w:rsidRPr="000425E4">
        <w:rPr>
          <w:rFonts w:ascii="Arial" w:eastAsia="Calibri" w:hAnsi="Arial" w:cs="Arial"/>
          <w:b/>
          <w:sz w:val="24"/>
          <w:szCs w:val="24"/>
        </w:rPr>
        <w:t>500 words</w:t>
      </w:r>
    </w:p>
    <w:p w14:paraId="049F31CB" w14:textId="77777777" w:rsidR="000425E4" w:rsidRPr="000425E4" w:rsidRDefault="000425E4" w:rsidP="000425E4">
      <w:pPr>
        <w:spacing w:after="0" w:line="240" w:lineRule="auto"/>
        <w:rPr>
          <w:rFonts w:ascii="Arial" w:eastAsia="Calibri" w:hAnsi="Arial" w:cs="Arial"/>
          <w:sz w:val="24"/>
          <w:szCs w:val="24"/>
        </w:rPr>
      </w:pPr>
      <w:r w:rsidRPr="000425E4">
        <w:rPr>
          <w:rFonts w:ascii="Arial" w:eastAsia="Calibri" w:hAnsi="Arial" w:cs="Arial"/>
          <w:sz w:val="24"/>
          <w:szCs w:val="24"/>
        </w:rPr>
        <w:br w:type="page"/>
      </w:r>
    </w:p>
    <w:sdt>
      <w:sdtPr>
        <w:rPr>
          <w:rFonts w:ascii="Arial" w:eastAsia="Calibri" w:hAnsi="Arial" w:cs="Arial"/>
          <w:sz w:val="24"/>
          <w:szCs w:val="24"/>
        </w:rPr>
        <w:id w:val="-647519199"/>
        <w:docPartObj>
          <w:docPartGallery w:val="Table of Contents"/>
          <w:docPartUnique/>
        </w:docPartObj>
      </w:sdtPr>
      <w:sdtEndPr>
        <w:rPr>
          <w:b/>
          <w:bCs/>
          <w:noProof/>
        </w:rPr>
      </w:sdtEndPr>
      <w:sdtContent>
        <w:p w14:paraId="22E0FC93" w14:textId="77777777" w:rsidR="000425E4" w:rsidRPr="000425E4" w:rsidRDefault="000425E4" w:rsidP="000425E4">
          <w:pPr>
            <w:keepNext/>
            <w:keepLines/>
            <w:spacing w:before="240" w:after="0"/>
            <w:rPr>
              <w:rFonts w:asciiTheme="majorHAnsi" w:eastAsiaTheme="majorEastAsia" w:hAnsiTheme="majorHAnsi" w:cstheme="majorBidi"/>
              <w:color w:val="2E74B5" w:themeColor="accent1" w:themeShade="BF"/>
              <w:sz w:val="32"/>
              <w:szCs w:val="32"/>
              <w:lang w:val="en-US"/>
            </w:rPr>
          </w:pPr>
          <w:r w:rsidRPr="000425E4">
            <w:rPr>
              <w:rFonts w:asciiTheme="majorHAnsi" w:eastAsiaTheme="majorEastAsia" w:hAnsiTheme="majorHAnsi" w:cstheme="majorBidi"/>
              <w:color w:val="2E74B5" w:themeColor="accent1" w:themeShade="BF"/>
              <w:sz w:val="32"/>
              <w:szCs w:val="32"/>
              <w:lang w:val="en-US"/>
            </w:rPr>
            <w:t>Table of Contents</w:t>
          </w:r>
        </w:p>
        <w:p w14:paraId="1DB146ED" w14:textId="540BDE44" w:rsidR="004772F6" w:rsidRPr="00BF059B" w:rsidRDefault="000425E4">
          <w:pPr>
            <w:pStyle w:val="TOC1"/>
            <w:tabs>
              <w:tab w:val="right" w:leader="dot" w:pos="9016"/>
            </w:tabs>
            <w:rPr>
              <w:rFonts w:ascii="Arial" w:eastAsiaTheme="minorEastAsia" w:hAnsi="Arial" w:cs="Arial"/>
              <w:noProof/>
              <w:lang w:eastAsia="en-GB"/>
            </w:rPr>
          </w:pPr>
          <w:r w:rsidRPr="00BF059B">
            <w:rPr>
              <w:rFonts w:ascii="Arial" w:eastAsia="Calibri" w:hAnsi="Arial" w:cs="Arial"/>
            </w:rPr>
            <w:fldChar w:fldCharType="begin"/>
          </w:r>
          <w:r w:rsidRPr="00BF059B">
            <w:rPr>
              <w:rFonts w:ascii="Arial" w:eastAsia="Calibri" w:hAnsi="Arial" w:cs="Arial"/>
            </w:rPr>
            <w:instrText xml:space="preserve"> TOC \o "1-3" \h \z \u </w:instrText>
          </w:r>
          <w:r w:rsidRPr="00BF059B">
            <w:rPr>
              <w:rFonts w:ascii="Arial" w:eastAsia="Calibri" w:hAnsi="Arial" w:cs="Arial"/>
            </w:rPr>
            <w:fldChar w:fldCharType="separate"/>
          </w:r>
          <w:hyperlink w:anchor="_Toc75520009" w:history="1">
            <w:r w:rsidR="004772F6" w:rsidRPr="00BF059B">
              <w:rPr>
                <w:rStyle w:val="Hyperlink"/>
                <w:rFonts w:ascii="Arial" w:eastAsia="Calibri" w:hAnsi="Arial" w:cs="Arial"/>
                <w:b/>
                <w:noProof/>
              </w:rPr>
              <w:t>Applicant information</w:t>
            </w:r>
            <w:r w:rsidR="004772F6" w:rsidRPr="00BF059B">
              <w:rPr>
                <w:rFonts w:ascii="Arial" w:hAnsi="Arial" w:cs="Arial"/>
                <w:noProof/>
                <w:webHidden/>
              </w:rPr>
              <w:tab/>
            </w:r>
            <w:r w:rsidR="004772F6" w:rsidRPr="00BF059B">
              <w:rPr>
                <w:rFonts w:ascii="Arial" w:hAnsi="Arial" w:cs="Arial"/>
                <w:noProof/>
                <w:webHidden/>
              </w:rPr>
              <w:fldChar w:fldCharType="begin"/>
            </w:r>
            <w:r w:rsidR="004772F6" w:rsidRPr="00BF059B">
              <w:rPr>
                <w:rFonts w:ascii="Arial" w:hAnsi="Arial" w:cs="Arial"/>
                <w:noProof/>
                <w:webHidden/>
              </w:rPr>
              <w:instrText xml:space="preserve"> PAGEREF _Toc75520009 \h </w:instrText>
            </w:r>
            <w:r w:rsidR="004772F6" w:rsidRPr="00BF059B">
              <w:rPr>
                <w:rFonts w:ascii="Arial" w:hAnsi="Arial" w:cs="Arial"/>
                <w:noProof/>
                <w:webHidden/>
              </w:rPr>
            </w:r>
            <w:r w:rsidR="004772F6" w:rsidRPr="00BF059B">
              <w:rPr>
                <w:rFonts w:ascii="Arial" w:hAnsi="Arial" w:cs="Arial"/>
                <w:noProof/>
                <w:webHidden/>
              </w:rPr>
              <w:fldChar w:fldCharType="separate"/>
            </w:r>
            <w:r w:rsidR="00F475B3" w:rsidRPr="00BF059B">
              <w:rPr>
                <w:rFonts w:ascii="Arial" w:hAnsi="Arial" w:cs="Arial"/>
                <w:noProof/>
                <w:webHidden/>
              </w:rPr>
              <w:t>1</w:t>
            </w:r>
            <w:r w:rsidR="004772F6" w:rsidRPr="00BF059B">
              <w:rPr>
                <w:rFonts w:ascii="Arial" w:hAnsi="Arial" w:cs="Arial"/>
                <w:noProof/>
                <w:webHidden/>
              </w:rPr>
              <w:fldChar w:fldCharType="end"/>
            </w:r>
          </w:hyperlink>
        </w:p>
        <w:p w14:paraId="34FAA98C" w14:textId="412DAAEB" w:rsidR="004772F6" w:rsidRPr="00BF059B" w:rsidRDefault="00000000">
          <w:pPr>
            <w:pStyle w:val="TOC1"/>
            <w:tabs>
              <w:tab w:val="right" w:leader="dot" w:pos="9016"/>
            </w:tabs>
            <w:rPr>
              <w:rFonts w:ascii="Arial" w:eastAsiaTheme="minorEastAsia" w:hAnsi="Arial" w:cs="Arial"/>
              <w:noProof/>
              <w:lang w:eastAsia="en-GB"/>
            </w:rPr>
          </w:pPr>
          <w:hyperlink w:anchor="_Toc75520010" w:history="1">
            <w:r w:rsidR="004772F6" w:rsidRPr="00BF059B">
              <w:rPr>
                <w:rStyle w:val="Hyperlink"/>
                <w:rFonts w:ascii="Arial" w:eastAsia="Calibri" w:hAnsi="Arial" w:cs="Arial"/>
                <w:b/>
                <w:noProof/>
              </w:rPr>
              <w:t>Section 1: An overview of the department and its approach to gender equality</w:t>
            </w:r>
            <w:r w:rsidR="004772F6" w:rsidRPr="00BF059B">
              <w:rPr>
                <w:rFonts w:ascii="Arial" w:hAnsi="Arial" w:cs="Arial"/>
                <w:noProof/>
                <w:webHidden/>
              </w:rPr>
              <w:tab/>
            </w:r>
            <w:r w:rsidR="004772F6" w:rsidRPr="00BF059B">
              <w:rPr>
                <w:rFonts w:ascii="Arial" w:hAnsi="Arial" w:cs="Arial"/>
                <w:noProof/>
                <w:webHidden/>
              </w:rPr>
              <w:fldChar w:fldCharType="begin"/>
            </w:r>
            <w:r w:rsidR="004772F6" w:rsidRPr="00BF059B">
              <w:rPr>
                <w:rFonts w:ascii="Arial" w:hAnsi="Arial" w:cs="Arial"/>
                <w:noProof/>
                <w:webHidden/>
              </w:rPr>
              <w:instrText xml:space="preserve"> PAGEREF _Toc75520010 \h </w:instrText>
            </w:r>
            <w:r w:rsidR="004772F6" w:rsidRPr="00BF059B">
              <w:rPr>
                <w:rFonts w:ascii="Arial" w:hAnsi="Arial" w:cs="Arial"/>
                <w:noProof/>
                <w:webHidden/>
              </w:rPr>
            </w:r>
            <w:r w:rsidR="004772F6" w:rsidRPr="00BF059B">
              <w:rPr>
                <w:rFonts w:ascii="Arial" w:hAnsi="Arial" w:cs="Arial"/>
                <w:noProof/>
                <w:webHidden/>
              </w:rPr>
              <w:fldChar w:fldCharType="separate"/>
            </w:r>
            <w:r w:rsidR="00F475B3" w:rsidRPr="00BF059B">
              <w:rPr>
                <w:rFonts w:ascii="Arial" w:hAnsi="Arial" w:cs="Arial"/>
                <w:noProof/>
                <w:webHidden/>
              </w:rPr>
              <w:t>3</w:t>
            </w:r>
            <w:r w:rsidR="004772F6" w:rsidRPr="00BF059B">
              <w:rPr>
                <w:rFonts w:ascii="Arial" w:hAnsi="Arial" w:cs="Arial"/>
                <w:noProof/>
                <w:webHidden/>
              </w:rPr>
              <w:fldChar w:fldCharType="end"/>
            </w:r>
          </w:hyperlink>
        </w:p>
        <w:p w14:paraId="0F472339" w14:textId="555F87F4" w:rsidR="004772F6" w:rsidRPr="00BF059B" w:rsidRDefault="00000000">
          <w:pPr>
            <w:pStyle w:val="TOC2"/>
            <w:tabs>
              <w:tab w:val="right" w:leader="dot" w:pos="9016"/>
            </w:tabs>
            <w:rPr>
              <w:rFonts w:ascii="Arial" w:eastAsiaTheme="minorEastAsia" w:hAnsi="Arial" w:cs="Arial"/>
              <w:noProof/>
              <w:lang w:eastAsia="en-GB"/>
            </w:rPr>
          </w:pPr>
          <w:hyperlink w:anchor="_Toc75520011" w:history="1">
            <w:r w:rsidR="004772F6" w:rsidRPr="00BF059B">
              <w:rPr>
                <w:rStyle w:val="Hyperlink"/>
                <w:rFonts w:ascii="Arial" w:eastAsia="Calibri" w:hAnsi="Arial" w:cs="Arial"/>
                <w:b/>
                <w:noProof/>
              </w:rPr>
              <w:t>1. Letter of endorsement from the head of the department</w:t>
            </w:r>
            <w:r w:rsidR="004772F6" w:rsidRPr="00BF059B">
              <w:rPr>
                <w:rFonts w:ascii="Arial" w:hAnsi="Arial" w:cs="Arial"/>
                <w:noProof/>
                <w:webHidden/>
              </w:rPr>
              <w:tab/>
            </w:r>
            <w:r w:rsidR="004772F6" w:rsidRPr="00BF059B">
              <w:rPr>
                <w:rFonts w:ascii="Arial" w:hAnsi="Arial" w:cs="Arial"/>
                <w:noProof/>
                <w:webHidden/>
              </w:rPr>
              <w:fldChar w:fldCharType="begin"/>
            </w:r>
            <w:r w:rsidR="004772F6" w:rsidRPr="00BF059B">
              <w:rPr>
                <w:rFonts w:ascii="Arial" w:hAnsi="Arial" w:cs="Arial"/>
                <w:noProof/>
                <w:webHidden/>
              </w:rPr>
              <w:instrText xml:space="preserve"> PAGEREF _Toc75520011 \h </w:instrText>
            </w:r>
            <w:r w:rsidR="004772F6" w:rsidRPr="00BF059B">
              <w:rPr>
                <w:rFonts w:ascii="Arial" w:hAnsi="Arial" w:cs="Arial"/>
                <w:noProof/>
                <w:webHidden/>
              </w:rPr>
            </w:r>
            <w:r w:rsidR="004772F6" w:rsidRPr="00BF059B">
              <w:rPr>
                <w:rFonts w:ascii="Arial" w:hAnsi="Arial" w:cs="Arial"/>
                <w:noProof/>
                <w:webHidden/>
              </w:rPr>
              <w:fldChar w:fldCharType="separate"/>
            </w:r>
            <w:r w:rsidR="00F475B3" w:rsidRPr="00BF059B">
              <w:rPr>
                <w:rFonts w:ascii="Arial" w:hAnsi="Arial" w:cs="Arial"/>
                <w:noProof/>
                <w:webHidden/>
              </w:rPr>
              <w:t>3</w:t>
            </w:r>
            <w:r w:rsidR="004772F6" w:rsidRPr="00BF059B">
              <w:rPr>
                <w:rFonts w:ascii="Arial" w:hAnsi="Arial" w:cs="Arial"/>
                <w:noProof/>
                <w:webHidden/>
              </w:rPr>
              <w:fldChar w:fldCharType="end"/>
            </w:r>
          </w:hyperlink>
        </w:p>
        <w:p w14:paraId="371F007F" w14:textId="1D32368D" w:rsidR="004772F6" w:rsidRPr="00BF059B" w:rsidRDefault="00000000">
          <w:pPr>
            <w:pStyle w:val="TOC2"/>
            <w:tabs>
              <w:tab w:val="right" w:leader="dot" w:pos="9016"/>
            </w:tabs>
            <w:rPr>
              <w:rFonts w:ascii="Arial" w:eastAsiaTheme="minorEastAsia" w:hAnsi="Arial" w:cs="Arial"/>
              <w:noProof/>
              <w:lang w:eastAsia="en-GB"/>
            </w:rPr>
          </w:pPr>
          <w:hyperlink w:anchor="_Toc75520012" w:history="1">
            <w:r w:rsidR="004772F6" w:rsidRPr="00BF059B">
              <w:rPr>
                <w:rStyle w:val="Hyperlink"/>
                <w:rFonts w:ascii="Arial" w:eastAsia="Calibri" w:hAnsi="Arial" w:cs="Arial"/>
                <w:b/>
                <w:noProof/>
              </w:rPr>
              <w:t>2. Description of the department and its context</w:t>
            </w:r>
            <w:r w:rsidR="004772F6" w:rsidRPr="00BF059B">
              <w:rPr>
                <w:rFonts w:ascii="Arial" w:hAnsi="Arial" w:cs="Arial"/>
                <w:noProof/>
                <w:webHidden/>
              </w:rPr>
              <w:tab/>
            </w:r>
            <w:r w:rsidR="004772F6" w:rsidRPr="00BF059B">
              <w:rPr>
                <w:rFonts w:ascii="Arial" w:hAnsi="Arial" w:cs="Arial"/>
                <w:noProof/>
                <w:webHidden/>
              </w:rPr>
              <w:fldChar w:fldCharType="begin"/>
            </w:r>
            <w:r w:rsidR="004772F6" w:rsidRPr="00BF059B">
              <w:rPr>
                <w:rFonts w:ascii="Arial" w:hAnsi="Arial" w:cs="Arial"/>
                <w:noProof/>
                <w:webHidden/>
              </w:rPr>
              <w:instrText xml:space="preserve"> PAGEREF _Toc75520012 \h </w:instrText>
            </w:r>
            <w:r w:rsidR="004772F6" w:rsidRPr="00BF059B">
              <w:rPr>
                <w:rFonts w:ascii="Arial" w:hAnsi="Arial" w:cs="Arial"/>
                <w:noProof/>
                <w:webHidden/>
              </w:rPr>
            </w:r>
            <w:r w:rsidR="004772F6" w:rsidRPr="00BF059B">
              <w:rPr>
                <w:rFonts w:ascii="Arial" w:hAnsi="Arial" w:cs="Arial"/>
                <w:noProof/>
                <w:webHidden/>
              </w:rPr>
              <w:fldChar w:fldCharType="separate"/>
            </w:r>
            <w:r w:rsidR="00F475B3" w:rsidRPr="00BF059B">
              <w:rPr>
                <w:rFonts w:ascii="Arial" w:hAnsi="Arial" w:cs="Arial"/>
                <w:noProof/>
                <w:webHidden/>
              </w:rPr>
              <w:t>6</w:t>
            </w:r>
            <w:r w:rsidR="004772F6" w:rsidRPr="00BF059B">
              <w:rPr>
                <w:rFonts w:ascii="Arial" w:hAnsi="Arial" w:cs="Arial"/>
                <w:noProof/>
                <w:webHidden/>
              </w:rPr>
              <w:fldChar w:fldCharType="end"/>
            </w:r>
          </w:hyperlink>
        </w:p>
        <w:p w14:paraId="3B62EA38" w14:textId="46AF521E" w:rsidR="004772F6" w:rsidRPr="00BF059B" w:rsidRDefault="00000000">
          <w:pPr>
            <w:pStyle w:val="TOC2"/>
            <w:tabs>
              <w:tab w:val="right" w:leader="dot" w:pos="9016"/>
            </w:tabs>
            <w:rPr>
              <w:rFonts w:ascii="Arial" w:eastAsiaTheme="minorEastAsia" w:hAnsi="Arial" w:cs="Arial"/>
              <w:noProof/>
              <w:lang w:eastAsia="en-GB"/>
            </w:rPr>
          </w:pPr>
          <w:hyperlink w:anchor="_Toc75520013" w:history="1">
            <w:r w:rsidR="004772F6" w:rsidRPr="00BF059B">
              <w:rPr>
                <w:rStyle w:val="Hyperlink"/>
                <w:rFonts w:ascii="Arial" w:eastAsia="Calibri" w:hAnsi="Arial" w:cs="Arial"/>
                <w:b/>
                <w:noProof/>
              </w:rPr>
              <w:t>3. Athena Swan self-assessment process</w:t>
            </w:r>
            <w:r w:rsidR="004772F6" w:rsidRPr="00BF059B">
              <w:rPr>
                <w:rFonts w:ascii="Arial" w:hAnsi="Arial" w:cs="Arial"/>
                <w:noProof/>
                <w:webHidden/>
              </w:rPr>
              <w:tab/>
            </w:r>
            <w:r w:rsidR="004772F6" w:rsidRPr="00BF059B">
              <w:rPr>
                <w:rFonts w:ascii="Arial" w:hAnsi="Arial" w:cs="Arial"/>
                <w:noProof/>
                <w:webHidden/>
              </w:rPr>
              <w:fldChar w:fldCharType="begin"/>
            </w:r>
            <w:r w:rsidR="004772F6" w:rsidRPr="00BF059B">
              <w:rPr>
                <w:rFonts w:ascii="Arial" w:hAnsi="Arial" w:cs="Arial"/>
                <w:noProof/>
                <w:webHidden/>
              </w:rPr>
              <w:instrText xml:space="preserve"> PAGEREF _Toc75520013 \h </w:instrText>
            </w:r>
            <w:r w:rsidR="004772F6" w:rsidRPr="00BF059B">
              <w:rPr>
                <w:rFonts w:ascii="Arial" w:hAnsi="Arial" w:cs="Arial"/>
                <w:noProof/>
                <w:webHidden/>
              </w:rPr>
            </w:r>
            <w:r w:rsidR="004772F6" w:rsidRPr="00BF059B">
              <w:rPr>
                <w:rFonts w:ascii="Arial" w:hAnsi="Arial" w:cs="Arial"/>
                <w:noProof/>
                <w:webHidden/>
              </w:rPr>
              <w:fldChar w:fldCharType="separate"/>
            </w:r>
            <w:r w:rsidR="00F475B3" w:rsidRPr="00BF059B">
              <w:rPr>
                <w:rFonts w:ascii="Arial" w:hAnsi="Arial" w:cs="Arial"/>
                <w:noProof/>
                <w:webHidden/>
              </w:rPr>
              <w:t>7</w:t>
            </w:r>
            <w:r w:rsidR="004772F6" w:rsidRPr="00BF059B">
              <w:rPr>
                <w:rFonts w:ascii="Arial" w:hAnsi="Arial" w:cs="Arial"/>
                <w:noProof/>
                <w:webHidden/>
              </w:rPr>
              <w:fldChar w:fldCharType="end"/>
            </w:r>
          </w:hyperlink>
        </w:p>
        <w:p w14:paraId="5CC03744" w14:textId="22248DE9" w:rsidR="004772F6" w:rsidRPr="00BF059B" w:rsidRDefault="00000000">
          <w:pPr>
            <w:pStyle w:val="TOC1"/>
            <w:tabs>
              <w:tab w:val="right" w:leader="dot" w:pos="9016"/>
            </w:tabs>
            <w:rPr>
              <w:rFonts w:ascii="Arial" w:eastAsiaTheme="minorEastAsia" w:hAnsi="Arial" w:cs="Arial"/>
              <w:noProof/>
              <w:lang w:eastAsia="en-GB"/>
            </w:rPr>
          </w:pPr>
          <w:hyperlink w:anchor="_Toc75520014" w:history="1">
            <w:r w:rsidR="004772F6" w:rsidRPr="00BF059B">
              <w:rPr>
                <w:rStyle w:val="Hyperlink"/>
                <w:rFonts w:ascii="Arial" w:eastAsia="Calibri" w:hAnsi="Arial" w:cs="Arial"/>
                <w:b/>
                <w:noProof/>
              </w:rPr>
              <w:t>Section 2: An evaluation of the department’s progress and issues</w:t>
            </w:r>
            <w:r w:rsidR="004772F6" w:rsidRPr="00BF059B">
              <w:rPr>
                <w:rFonts w:ascii="Arial" w:hAnsi="Arial" w:cs="Arial"/>
                <w:noProof/>
                <w:webHidden/>
              </w:rPr>
              <w:tab/>
            </w:r>
            <w:r w:rsidR="004772F6" w:rsidRPr="00BF059B">
              <w:rPr>
                <w:rFonts w:ascii="Arial" w:hAnsi="Arial" w:cs="Arial"/>
                <w:noProof/>
                <w:webHidden/>
              </w:rPr>
              <w:fldChar w:fldCharType="begin"/>
            </w:r>
            <w:r w:rsidR="004772F6" w:rsidRPr="00BF059B">
              <w:rPr>
                <w:rFonts w:ascii="Arial" w:hAnsi="Arial" w:cs="Arial"/>
                <w:noProof/>
                <w:webHidden/>
              </w:rPr>
              <w:instrText xml:space="preserve"> PAGEREF _Toc75520014 \h </w:instrText>
            </w:r>
            <w:r w:rsidR="004772F6" w:rsidRPr="00BF059B">
              <w:rPr>
                <w:rFonts w:ascii="Arial" w:hAnsi="Arial" w:cs="Arial"/>
                <w:noProof/>
                <w:webHidden/>
              </w:rPr>
            </w:r>
            <w:r w:rsidR="004772F6" w:rsidRPr="00BF059B">
              <w:rPr>
                <w:rFonts w:ascii="Arial" w:hAnsi="Arial" w:cs="Arial"/>
                <w:noProof/>
                <w:webHidden/>
              </w:rPr>
              <w:fldChar w:fldCharType="separate"/>
            </w:r>
            <w:r w:rsidR="00F475B3" w:rsidRPr="00BF059B">
              <w:rPr>
                <w:rFonts w:ascii="Arial" w:hAnsi="Arial" w:cs="Arial"/>
                <w:noProof/>
                <w:webHidden/>
              </w:rPr>
              <w:t>10</w:t>
            </w:r>
            <w:r w:rsidR="004772F6" w:rsidRPr="00BF059B">
              <w:rPr>
                <w:rFonts w:ascii="Arial" w:hAnsi="Arial" w:cs="Arial"/>
                <w:noProof/>
                <w:webHidden/>
              </w:rPr>
              <w:fldChar w:fldCharType="end"/>
            </w:r>
          </w:hyperlink>
        </w:p>
        <w:p w14:paraId="55150C23" w14:textId="0C9A5B0C" w:rsidR="004772F6" w:rsidRPr="00BF059B" w:rsidRDefault="00000000">
          <w:pPr>
            <w:pStyle w:val="TOC2"/>
            <w:tabs>
              <w:tab w:val="left" w:pos="660"/>
              <w:tab w:val="right" w:leader="dot" w:pos="9016"/>
            </w:tabs>
            <w:rPr>
              <w:rFonts w:ascii="Arial" w:eastAsiaTheme="minorEastAsia" w:hAnsi="Arial" w:cs="Arial"/>
              <w:b/>
              <w:bCs/>
              <w:noProof/>
              <w:lang w:eastAsia="en-GB"/>
            </w:rPr>
          </w:pPr>
          <w:hyperlink w:anchor="_Toc75520015" w:history="1">
            <w:r w:rsidR="004772F6" w:rsidRPr="00BF059B">
              <w:rPr>
                <w:rStyle w:val="Hyperlink"/>
                <w:rFonts w:ascii="Arial" w:eastAsia="Calibri" w:hAnsi="Arial" w:cs="Arial"/>
                <w:b/>
                <w:bCs/>
                <w:noProof/>
              </w:rPr>
              <w:t>1.</w:t>
            </w:r>
            <w:r w:rsidR="004772F6" w:rsidRPr="00BF059B">
              <w:rPr>
                <w:rFonts w:ascii="Arial" w:eastAsiaTheme="minorEastAsia" w:hAnsi="Arial" w:cs="Arial"/>
                <w:b/>
                <w:bCs/>
                <w:noProof/>
                <w:lang w:eastAsia="en-GB"/>
              </w:rPr>
              <w:tab/>
            </w:r>
            <w:r w:rsidR="004772F6" w:rsidRPr="00BF059B">
              <w:rPr>
                <w:rStyle w:val="Hyperlink"/>
                <w:rFonts w:ascii="Arial" w:eastAsia="Calibri" w:hAnsi="Arial" w:cs="Arial"/>
                <w:b/>
                <w:bCs/>
                <w:noProof/>
              </w:rPr>
              <w:t>Evaluating progress against the previous action plan</w:t>
            </w:r>
            <w:r w:rsidR="004772F6" w:rsidRPr="00BF059B">
              <w:rPr>
                <w:rFonts w:ascii="Arial" w:hAnsi="Arial" w:cs="Arial"/>
                <w:noProof/>
                <w:webHidden/>
              </w:rPr>
              <w:tab/>
            </w:r>
            <w:r w:rsidR="004772F6" w:rsidRPr="00BF059B">
              <w:rPr>
                <w:rFonts w:ascii="Arial" w:hAnsi="Arial" w:cs="Arial"/>
                <w:noProof/>
                <w:webHidden/>
              </w:rPr>
              <w:fldChar w:fldCharType="begin"/>
            </w:r>
            <w:r w:rsidR="004772F6" w:rsidRPr="00BF059B">
              <w:rPr>
                <w:rFonts w:ascii="Arial" w:hAnsi="Arial" w:cs="Arial"/>
                <w:noProof/>
                <w:webHidden/>
              </w:rPr>
              <w:instrText xml:space="preserve"> PAGEREF _Toc75520015 \h </w:instrText>
            </w:r>
            <w:r w:rsidR="004772F6" w:rsidRPr="00BF059B">
              <w:rPr>
                <w:rFonts w:ascii="Arial" w:hAnsi="Arial" w:cs="Arial"/>
                <w:noProof/>
                <w:webHidden/>
              </w:rPr>
            </w:r>
            <w:r w:rsidR="004772F6" w:rsidRPr="00BF059B">
              <w:rPr>
                <w:rFonts w:ascii="Arial" w:hAnsi="Arial" w:cs="Arial"/>
                <w:noProof/>
                <w:webHidden/>
              </w:rPr>
              <w:fldChar w:fldCharType="separate"/>
            </w:r>
            <w:r w:rsidR="00F475B3" w:rsidRPr="00BF059B">
              <w:rPr>
                <w:rFonts w:ascii="Arial" w:hAnsi="Arial" w:cs="Arial"/>
                <w:noProof/>
                <w:webHidden/>
              </w:rPr>
              <w:t>10</w:t>
            </w:r>
            <w:r w:rsidR="004772F6" w:rsidRPr="00BF059B">
              <w:rPr>
                <w:rFonts w:ascii="Arial" w:hAnsi="Arial" w:cs="Arial"/>
                <w:noProof/>
                <w:webHidden/>
              </w:rPr>
              <w:fldChar w:fldCharType="end"/>
            </w:r>
          </w:hyperlink>
        </w:p>
        <w:p w14:paraId="237F6BCA" w14:textId="5588FAF7" w:rsidR="004772F6" w:rsidRPr="00BF059B" w:rsidRDefault="00000000">
          <w:pPr>
            <w:pStyle w:val="TOC2"/>
            <w:tabs>
              <w:tab w:val="left" w:pos="660"/>
              <w:tab w:val="right" w:leader="dot" w:pos="9016"/>
            </w:tabs>
            <w:rPr>
              <w:rFonts w:ascii="Arial" w:eastAsiaTheme="minorEastAsia" w:hAnsi="Arial" w:cs="Arial"/>
              <w:b/>
              <w:bCs/>
              <w:noProof/>
              <w:lang w:eastAsia="en-GB"/>
            </w:rPr>
          </w:pPr>
          <w:hyperlink w:anchor="_Toc75520016" w:history="1">
            <w:r w:rsidR="004772F6" w:rsidRPr="00BF059B">
              <w:rPr>
                <w:rStyle w:val="Hyperlink"/>
                <w:rFonts w:ascii="Arial" w:hAnsi="Arial" w:cs="Arial"/>
                <w:b/>
                <w:bCs/>
                <w:noProof/>
              </w:rPr>
              <w:t>2.</w:t>
            </w:r>
            <w:r w:rsidR="004772F6" w:rsidRPr="00BF059B">
              <w:rPr>
                <w:rFonts w:ascii="Arial" w:eastAsiaTheme="minorEastAsia" w:hAnsi="Arial" w:cs="Arial"/>
                <w:b/>
                <w:bCs/>
                <w:noProof/>
                <w:lang w:eastAsia="en-GB"/>
              </w:rPr>
              <w:tab/>
            </w:r>
            <w:r w:rsidR="004772F6" w:rsidRPr="00BF059B">
              <w:rPr>
                <w:rStyle w:val="Hyperlink"/>
                <w:rFonts w:ascii="Arial" w:hAnsi="Arial" w:cs="Arial"/>
                <w:b/>
                <w:bCs/>
                <w:noProof/>
              </w:rPr>
              <w:t>Key priorities for future action</w:t>
            </w:r>
            <w:r w:rsidR="004772F6" w:rsidRPr="00BF059B">
              <w:rPr>
                <w:rFonts w:ascii="Arial" w:hAnsi="Arial" w:cs="Arial"/>
                <w:noProof/>
                <w:webHidden/>
              </w:rPr>
              <w:tab/>
            </w:r>
            <w:r w:rsidR="004772F6" w:rsidRPr="00BF059B">
              <w:rPr>
                <w:rFonts w:ascii="Arial" w:hAnsi="Arial" w:cs="Arial"/>
                <w:noProof/>
                <w:webHidden/>
              </w:rPr>
              <w:fldChar w:fldCharType="begin"/>
            </w:r>
            <w:r w:rsidR="004772F6" w:rsidRPr="00BF059B">
              <w:rPr>
                <w:rFonts w:ascii="Arial" w:hAnsi="Arial" w:cs="Arial"/>
                <w:noProof/>
                <w:webHidden/>
              </w:rPr>
              <w:instrText xml:space="preserve"> PAGEREF _Toc75520016 \h </w:instrText>
            </w:r>
            <w:r w:rsidR="004772F6" w:rsidRPr="00BF059B">
              <w:rPr>
                <w:rFonts w:ascii="Arial" w:hAnsi="Arial" w:cs="Arial"/>
                <w:noProof/>
                <w:webHidden/>
              </w:rPr>
            </w:r>
            <w:r w:rsidR="004772F6" w:rsidRPr="00BF059B">
              <w:rPr>
                <w:rFonts w:ascii="Arial" w:hAnsi="Arial" w:cs="Arial"/>
                <w:noProof/>
                <w:webHidden/>
              </w:rPr>
              <w:fldChar w:fldCharType="separate"/>
            </w:r>
            <w:r w:rsidR="00F475B3" w:rsidRPr="00BF059B">
              <w:rPr>
                <w:rFonts w:ascii="Arial" w:hAnsi="Arial" w:cs="Arial"/>
                <w:noProof/>
                <w:webHidden/>
              </w:rPr>
              <w:t>21</w:t>
            </w:r>
            <w:r w:rsidR="004772F6" w:rsidRPr="00BF059B">
              <w:rPr>
                <w:rFonts w:ascii="Arial" w:hAnsi="Arial" w:cs="Arial"/>
                <w:noProof/>
                <w:webHidden/>
              </w:rPr>
              <w:fldChar w:fldCharType="end"/>
            </w:r>
          </w:hyperlink>
        </w:p>
        <w:p w14:paraId="6A56EC63" w14:textId="33C47359" w:rsidR="004772F6" w:rsidRPr="00BF059B" w:rsidRDefault="00000000">
          <w:pPr>
            <w:pStyle w:val="TOC1"/>
            <w:tabs>
              <w:tab w:val="right" w:leader="dot" w:pos="9016"/>
            </w:tabs>
            <w:rPr>
              <w:rFonts w:ascii="Arial" w:eastAsiaTheme="minorEastAsia" w:hAnsi="Arial" w:cs="Arial"/>
              <w:noProof/>
              <w:lang w:eastAsia="en-GB"/>
            </w:rPr>
          </w:pPr>
          <w:hyperlink w:anchor="_Toc75520017" w:history="1">
            <w:r w:rsidR="004772F6" w:rsidRPr="00BF059B">
              <w:rPr>
                <w:rStyle w:val="Hyperlink"/>
                <w:rFonts w:ascii="Arial" w:eastAsia="Calibri" w:hAnsi="Arial" w:cs="Arial"/>
                <w:b/>
                <w:noProof/>
              </w:rPr>
              <w:t>Section 3: Future action plan</w:t>
            </w:r>
            <w:r w:rsidR="004772F6" w:rsidRPr="00BF059B">
              <w:rPr>
                <w:rFonts w:ascii="Arial" w:hAnsi="Arial" w:cs="Arial"/>
                <w:noProof/>
                <w:webHidden/>
              </w:rPr>
              <w:tab/>
            </w:r>
            <w:r w:rsidR="004772F6" w:rsidRPr="00BF059B">
              <w:rPr>
                <w:rFonts w:ascii="Arial" w:hAnsi="Arial" w:cs="Arial"/>
                <w:noProof/>
                <w:webHidden/>
              </w:rPr>
              <w:fldChar w:fldCharType="begin"/>
            </w:r>
            <w:r w:rsidR="004772F6" w:rsidRPr="00BF059B">
              <w:rPr>
                <w:rFonts w:ascii="Arial" w:hAnsi="Arial" w:cs="Arial"/>
                <w:noProof/>
                <w:webHidden/>
              </w:rPr>
              <w:instrText xml:space="preserve"> PAGEREF _Toc75520017 \h </w:instrText>
            </w:r>
            <w:r w:rsidR="004772F6" w:rsidRPr="00BF059B">
              <w:rPr>
                <w:rFonts w:ascii="Arial" w:hAnsi="Arial" w:cs="Arial"/>
                <w:noProof/>
                <w:webHidden/>
              </w:rPr>
            </w:r>
            <w:r w:rsidR="004772F6" w:rsidRPr="00BF059B">
              <w:rPr>
                <w:rFonts w:ascii="Arial" w:hAnsi="Arial" w:cs="Arial"/>
                <w:noProof/>
                <w:webHidden/>
              </w:rPr>
              <w:fldChar w:fldCharType="separate"/>
            </w:r>
            <w:r w:rsidR="00F475B3" w:rsidRPr="00BF059B">
              <w:rPr>
                <w:rFonts w:ascii="Arial" w:hAnsi="Arial" w:cs="Arial"/>
                <w:noProof/>
                <w:webHidden/>
              </w:rPr>
              <w:t>23</w:t>
            </w:r>
            <w:r w:rsidR="004772F6" w:rsidRPr="00BF059B">
              <w:rPr>
                <w:rFonts w:ascii="Arial" w:hAnsi="Arial" w:cs="Arial"/>
                <w:noProof/>
                <w:webHidden/>
              </w:rPr>
              <w:fldChar w:fldCharType="end"/>
            </w:r>
          </w:hyperlink>
        </w:p>
        <w:p w14:paraId="23B78129" w14:textId="50554D3F" w:rsidR="004772F6" w:rsidRPr="00BF059B" w:rsidRDefault="00000000">
          <w:pPr>
            <w:pStyle w:val="TOC2"/>
            <w:tabs>
              <w:tab w:val="left" w:pos="660"/>
              <w:tab w:val="right" w:leader="dot" w:pos="9016"/>
            </w:tabs>
            <w:rPr>
              <w:rFonts w:ascii="Arial" w:eastAsiaTheme="minorEastAsia" w:hAnsi="Arial" w:cs="Arial"/>
              <w:noProof/>
              <w:lang w:eastAsia="en-GB"/>
            </w:rPr>
          </w:pPr>
          <w:hyperlink w:anchor="_Toc75520018" w:history="1">
            <w:r w:rsidR="004772F6" w:rsidRPr="00BF059B">
              <w:rPr>
                <w:rStyle w:val="Hyperlink"/>
                <w:rFonts w:ascii="Arial" w:eastAsia="Calibri" w:hAnsi="Arial" w:cs="Arial"/>
                <w:b/>
                <w:noProof/>
              </w:rPr>
              <w:t>1.</w:t>
            </w:r>
            <w:r w:rsidR="004772F6" w:rsidRPr="00BF059B">
              <w:rPr>
                <w:rFonts w:ascii="Arial" w:eastAsiaTheme="minorEastAsia" w:hAnsi="Arial" w:cs="Arial"/>
                <w:noProof/>
                <w:lang w:eastAsia="en-GB"/>
              </w:rPr>
              <w:tab/>
            </w:r>
            <w:r w:rsidR="004772F6" w:rsidRPr="00BF059B">
              <w:rPr>
                <w:rStyle w:val="Hyperlink"/>
                <w:rFonts w:ascii="Arial" w:eastAsia="Calibri" w:hAnsi="Arial" w:cs="Arial"/>
                <w:b/>
                <w:noProof/>
              </w:rPr>
              <w:t>Action plan</w:t>
            </w:r>
            <w:r w:rsidR="004772F6" w:rsidRPr="00BF059B">
              <w:rPr>
                <w:rFonts w:ascii="Arial" w:hAnsi="Arial" w:cs="Arial"/>
                <w:noProof/>
                <w:webHidden/>
              </w:rPr>
              <w:tab/>
            </w:r>
            <w:r w:rsidR="004772F6" w:rsidRPr="00BF059B">
              <w:rPr>
                <w:rFonts w:ascii="Arial" w:hAnsi="Arial" w:cs="Arial"/>
                <w:noProof/>
                <w:webHidden/>
              </w:rPr>
              <w:fldChar w:fldCharType="begin"/>
            </w:r>
            <w:r w:rsidR="004772F6" w:rsidRPr="00BF059B">
              <w:rPr>
                <w:rFonts w:ascii="Arial" w:hAnsi="Arial" w:cs="Arial"/>
                <w:noProof/>
                <w:webHidden/>
              </w:rPr>
              <w:instrText xml:space="preserve"> PAGEREF _Toc75520018 \h </w:instrText>
            </w:r>
            <w:r w:rsidR="004772F6" w:rsidRPr="00BF059B">
              <w:rPr>
                <w:rFonts w:ascii="Arial" w:hAnsi="Arial" w:cs="Arial"/>
                <w:noProof/>
                <w:webHidden/>
              </w:rPr>
            </w:r>
            <w:r w:rsidR="004772F6" w:rsidRPr="00BF059B">
              <w:rPr>
                <w:rFonts w:ascii="Arial" w:hAnsi="Arial" w:cs="Arial"/>
                <w:noProof/>
                <w:webHidden/>
              </w:rPr>
              <w:fldChar w:fldCharType="separate"/>
            </w:r>
            <w:r w:rsidR="00F475B3" w:rsidRPr="00BF059B">
              <w:rPr>
                <w:rFonts w:ascii="Arial" w:hAnsi="Arial" w:cs="Arial"/>
                <w:noProof/>
                <w:webHidden/>
              </w:rPr>
              <w:t>23</w:t>
            </w:r>
            <w:r w:rsidR="004772F6" w:rsidRPr="00BF059B">
              <w:rPr>
                <w:rFonts w:ascii="Arial" w:hAnsi="Arial" w:cs="Arial"/>
                <w:noProof/>
                <w:webHidden/>
              </w:rPr>
              <w:fldChar w:fldCharType="end"/>
            </w:r>
          </w:hyperlink>
        </w:p>
        <w:p w14:paraId="51E2CAA6" w14:textId="4323D051" w:rsidR="004772F6" w:rsidRPr="00BF059B" w:rsidRDefault="00000000">
          <w:pPr>
            <w:pStyle w:val="TOC1"/>
            <w:tabs>
              <w:tab w:val="right" w:leader="dot" w:pos="9016"/>
            </w:tabs>
            <w:rPr>
              <w:rFonts w:ascii="Arial" w:eastAsiaTheme="minorEastAsia" w:hAnsi="Arial" w:cs="Arial"/>
              <w:noProof/>
              <w:lang w:eastAsia="en-GB"/>
            </w:rPr>
          </w:pPr>
          <w:hyperlink w:anchor="_Toc75520019" w:history="1">
            <w:r w:rsidR="004772F6" w:rsidRPr="00BF059B">
              <w:rPr>
                <w:rStyle w:val="Hyperlink"/>
                <w:rFonts w:ascii="Arial" w:eastAsia="Calibri" w:hAnsi="Arial" w:cs="Arial"/>
                <w:b/>
                <w:noProof/>
              </w:rPr>
              <w:t>Appendix 1: Culture survey data</w:t>
            </w:r>
            <w:r w:rsidR="004772F6" w:rsidRPr="00BF059B">
              <w:rPr>
                <w:rFonts w:ascii="Arial" w:hAnsi="Arial" w:cs="Arial"/>
                <w:noProof/>
                <w:webHidden/>
              </w:rPr>
              <w:tab/>
            </w:r>
            <w:r w:rsidR="004772F6" w:rsidRPr="00BF059B">
              <w:rPr>
                <w:rFonts w:ascii="Arial" w:hAnsi="Arial" w:cs="Arial"/>
                <w:noProof/>
                <w:webHidden/>
              </w:rPr>
              <w:fldChar w:fldCharType="begin"/>
            </w:r>
            <w:r w:rsidR="004772F6" w:rsidRPr="00BF059B">
              <w:rPr>
                <w:rFonts w:ascii="Arial" w:hAnsi="Arial" w:cs="Arial"/>
                <w:noProof/>
                <w:webHidden/>
              </w:rPr>
              <w:instrText xml:space="preserve"> PAGEREF _Toc75520019 \h </w:instrText>
            </w:r>
            <w:r w:rsidR="004772F6" w:rsidRPr="00BF059B">
              <w:rPr>
                <w:rFonts w:ascii="Arial" w:hAnsi="Arial" w:cs="Arial"/>
                <w:noProof/>
                <w:webHidden/>
              </w:rPr>
            </w:r>
            <w:r w:rsidR="004772F6" w:rsidRPr="00BF059B">
              <w:rPr>
                <w:rFonts w:ascii="Arial" w:hAnsi="Arial" w:cs="Arial"/>
                <w:noProof/>
                <w:webHidden/>
              </w:rPr>
              <w:fldChar w:fldCharType="separate"/>
            </w:r>
            <w:r w:rsidR="00F475B3" w:rsidRPr="00BF059B">
              <w:rPr>
                <w:rFonts w:ascii="Arial" w:hAnsi="Arial" w:cs="Arial"/>
                <w:noProof/>
                <w:webHidden/>
              </w:rPr>
              <w:t>27</w:t>
            </w:r>
            <w:r w:rsidR="004772F6" w:rsidRPr="00BF059B">
              <w:rPr>
                <w:rFonts w:ascii="Arial" w:hAnsi="Arial" w:cs="Arial"/>
                <w:noProof/>
                <w:webHidden/>
              </w:rPr>
              <w:fldChar w:fldCharType="end"/>
            </w:r>
          </w:hyperlink>
        </w:p>
        <w:p w14:paraId="04852A75" w14:textId="0113B39F" w:rsidR="004772F6" w:rsidRPr="00BF059B" w:rsidRDefault="00000000">
          <w:pPr>
            <w:pStyle w:val="TOC1"/>
            <w:tabs>
              <w:tab w:val="right" w:leader="dot" w:pos="9016"/>
            </w:tabs>
            <w:rPr>
              <w:rFonts w:ascii="Arial" w:eastAsiaTheme="minorEastAsia" w:hAnsi="Arial" w:cs="Arial"/>
              <w:noProof/>
              <w:lang w:eastAsia="en-GB"/>
            </w:rPr>
          </w:pPr>
          <w:hyperlink w:anchor="_Toc75520020" w:history="1">
            <w:r w:rsidR="004772F6" w:rsidRPr="00BF059B">
              <w:rPr>
                <w:rStyle w:val="Hyperlink"/>
                <w:rFonts w:ascii="Arial" w:eastAsia="Calibri" w:hAnsi="Arial" w:cs="Arial"/>
                <w:b/>
                <w:noProof/>
              </w:rPr>
              <w:t>Appendix 2: Data tables</w:t>
            </w:r>
            <w:r w:rsidR="004772F6" w:rsidRPr="00BF059B">
              <w:rPr>
                <w:rFonts w:ascii="Arial" w:hAnsi="Arial" w:cs="Arial"/>
                <w:noProof/>
                <w:webHidden/>
              </w:rPr>
              <w:tab/>
            </w:r>
            <w:r w:rsidR="004772F6" w:rsidRPr="00BF059B">
              <w:rPr>
                <w:rFonts w:ascii="Arial" w:hAnsi="Arial" w:cs="Arial"/>
                <w:noProof/>
                <w:webHidden/>
              </w:rPr>
              <w:fldChar w:fldCharType="begin"/>
            </w:r>
            <w:r w:rsidR="004772F6" w:rsidRPr="00BF059B">
              <w:rPr>
                <w:rFonts w:ascii="Arial" w:hAnsi="Arial" w:cs="Arial"/>
                <w:noProof/>
                <w:webHidden/>
              </w:rPr>
              <w:instrText xml:space="preserve"> PAGEREF _Toc75520020 \h </w:instrText>
            </w:r>
            <w:r w:rsidR="004772F6" w:rsidRPr="00BF059B">
              <w:rPr>
                <w:rFonts w:ascii="Arial" w:hAnsi="Arial" w:cs="Arial"/>
                <w:noProof/>
                <w:webHidden/>
              </w:rPr>
            </w:r>
            <w:r w:rsidR="004772F6" w:rsidRPr="00BF059B">
              <w:rPr>
                <w:rFonts w:ascii="Arial" w:hAnsi="Arial" w:cs="Arial"/>
                <w:noProof/>
                <w:webHidden/>
              </w:rPr>
              <w:fldChar w:fldCharType="separate"/>
            </w:r>
            <w:r w:rsidR="00F475B3" w:rsidRPr="00BF059B">
              <w:rPr>
                <w:rFonts w:ascii="Arial" w:hAnsi="Arial" w:cs="Arial"/>
                <w:noProof/>
                <w:webHidden/>
              </w:rPr>
              <w:t>42</w:t>
            </w:r>
            <w:r w:rsidR="004772F6" w:rsidRPr="00BF059B">
              <w:rPr>
                <w:rFonts w:ascii="Arial" w:hAnsi="Arial" w:cs="Arial"/>
                <w:noProof/>
                <w:webHidden/>
              </w:rPr>
              <w:fldChar w:fldCharType="end"/>
            </w:r>
          </w:hyperlink>
        </w:p>
        <w:p w14:paraId="03BA906A" w14:textId="5162EA18" w:rsidR="004772F6" w:rsidRPr="00BF059B" w:rsidRDefault="00000000">
          <w:pPr>
            <w:pStyle w:val="TOC1"/>
            <w:tabs>
              <w:tab w:val="right" w:leader="dot" w:pos="9016"/>
            </w:tabs>
            <w:rPr>
              <w:rFonts w:ascii="Arial" w:eastAsiaTheme="minorEastAsia" w:hAnsi="Arial" w:cs="Arial"/>
              <w:noProof/>
              <w:lang w:eastAsia="en-GB"/>
            </w:rPr>
          </w:pPr>
          <w:hyperlink w:anchor="_Toc75520021" w:history="1">
            <w:r w:rsidR="004772F6" w:rsidRPr="00BF059B">
              <w:rPr>
                <w:rStyle w:val="Hyperlink"/>
                <w:rFonts w:ascii="Arial" w:eastAsia="Calibri" w:hAnsi="Arial" w:cs="Arial"/>
                <w:b/>
                <w:noProof/>
              </w:rPr>
              <w:t>Appendix 3: Glossary</w:t>
            </w:r>
            <w:r w:rsidR="004772F6" w:rsidRPr="00BF059B">
              <w:rPr>
                <w:rFonts w:ascii="Arial" w:hAnsi="Arial" w:cs="Arial"/>
                <w:noProof/>
                <w:webHidden/>
              </w:rPr>
              <w:tab/>
            </w:r>
            <w:r w:rsidR="004772F6" w:rsidRPr="00BF059B">
              <w:rPr>
                <w:rFonts w:ascii="Arial" w:hAnsi="Arial" w:cs="Arial"/>
                <w:noProof/>
                <w:webHidden/>
              </w:rPr>
              <w:fldChar w:fldCharType="begin"/>
            </w:r>
            <w:r w:rsidR="004772F6" w:rsidRPr="00BF059B">
              <w:rPr>
                <w:rFonts w:ascii="Arial" w:hAnsi="Arial" w:cs="Arial"/>
                <w:noProof/>
                <w:webHidden/>
              </w:rPr>
              <w:instrText xml:space="preserve"> PAGEREF _Toc75520021 \h </w:instrText>
            </w:r>
            <w:r w:rsidR="004772F6" w:rsidRPr="00BF059B">
              <w:rPr>
                <w:rFonts w:ascii="Arial" w:hAnsi="Arial" w:cs="Arial"/>
                <w:noProof/>
                <w:webHidden/>
              </w:rPr>
            </w:r>
            <w:r w:rsidR="004772F6" w:rsidRPr="00BF059B">
              <w:rPr>
                <w:rFonts w:ascii="Arial" w:hAnsi="Arial" w:cs="Arial"/>
                <w:noProof/>
                <w:webHidden/>
              </w:rPr>
              <w:fldChar w:fldCharType="separate"/>
            </w:r>
            <w:r w:rsidR="00F475B3" w:rsidRPr="00BF059B">
              <w:rPr>
                <w:rFonts w:ascii="Arial" w:hAnsi="Arial" w:cs="Arial"/>
                <w:noProof/>
                <w:webHidden/>
              </w:rPr>
              <w:t>49</w:t>
            </w:r>
            <w:r w:rsidR="004772F6" w:rsidRPr="00BF059B">
              <w:rPr>
                <w:rFonts w:ascii="Arial" w:hAnsi="Arial" w:cs="Arial"/>
                <w:noProof/>
                <w:webHidden/>
              </w:rPr>
              <w:fldChar w:fldCharType="end"/>
            </w:r>
          </w:hyperlink>
        </w:p>
        <w:p w14:paraId="53128261" w14:textId="6886FD53" w:rsidR="000425E4" w:rsidRPr="000425E4" w:rsidRDefault="000425E4" w:rsidP="000425E4">
          <w:pPr>
            <w:spacing w:after="240" w:line="240" w:lineRule="auto"/>
            <w:rPr>
              <w:rFonts w:ascii="Arial" w:eastAsia="Calibri" w:hAnsi="Arial" w:cs="Arial"/>
              <w:sz w:val="24"/>
              <w:szCs w:val="24"/>
            </w:rPr>
          </w:pPr>
          <w:r w:rsidRPr="00BF059B">
            <w:rPr>
              <w:rFonts w:ascii="Arial" w:eastAsia="Calibri" w:hAnsi="Arial" w:cs="Arial"/>
              <w:b/>
              <w:bCs/>
              <w:noProof/>
            </w:rPr>
            <w:fldChar w:fldCharType="end"/>
          </w:r>
        </w:p>
      </w:sdtContent>
    </w:sdt>
    <w:p w14:paraId="62486C05" w14:textId="77777777" w:rsidR="000425E4" w:rsidRPr="000425E4" w:rsidRDefault="000425E4" w:rsidP="000425E4">
      <w:pPr>
        <w:spacing w:after="0" w:line="240" w:lineRule="auto"/>
        <w:rPr>
          <w:rFonts w:ascii="Arial" w:eastAsia="Calibri" w:hAnsi="Arial" w:cs="Arial"/>
          <w:b/>
          <w:sz w:val="28"/>
          <w:szCs w:val="24"/>
        </w:rPr>
      </w:pPr>
      <w:r w:rsidRPr="000425E4">
        <w:rPr>
          <w:rFonts w:ascii="Arial" w:eastAsia="Calibri" w:hAnsi="Arial" w:cs="Arial"/>
          <w:sz w:val="24"/>
          <w:szCs w:val="24"/>
        </w:rPr>
        <w:br w:type="page"/>
      </w:r>
    </w:p>
    <w:p w14:paraId="23D63DC1" w14:textId="77777777" w:rsidR="000425E4" w:rsidRPr="000425E4" w:rsidRDefault="000425E4" w:rsidP="000425E4">
      <w:pPr>
        <w:spacing w:after="240" w:line="240" w:lineRule="auto"/>
        <w:outlineLvl w:val="0"/>
        <w:rPr>
          <w:rFonts w:ascii="Arial" w:eastAsia="Calibri" w:hAnsi="Arial" w:cs="Arial"/>
          <w:b/>
          <w:sz w:val="28"/>
          <w:szCs w:val="24"/>
        </w:rPr>
      </w:pPr>
      <w:bookmarkStart w:id="1" w:name="_Toc75520010"/>
      <w:r w:rsidRPr="000425E4">
        <w:rPr>
          <w:rFonts w:ascii="Arial" w:eastAsia="Calibri" w:hAnsi="Arial" w:cs="Arial"/>
          <w:b/>
          <w:sz w:val="28"/>
          <w:szCs w:val="24"/>
        </w:rPr>
        <w:lastRenderedPageBreak/>
        <w:t xml:space="preserve">Section 1: An overview of the </w:t>
      </w:r>
      <w:r>
        <w:rPr>
          <w:rFonts w:ascii="Arial" w:eastAsia="Calibri" w:hAnsi="Arial" w:cs="Arial"/>
          <w:b/>
          <w:sz w:val="28"/>
          <w:szCs w:val="24"/>
        </w:rPr>
        <w:t>department</w:t>
      </w:r>
      <w:r w:rsidRPr="000425E4">
        <w:rPr>
          <w:rFonts w:ascii="Arial" w:eastAsia="Calibri" w:hAnsi="Arial" w:cs="Arial"/>
          <w:b/>
          <w:sz w:val="28"/>
          <w:szCs w:val="24"/>
        </w:rPr>
        <w:t xml:space="preserve"> and its approach to gender equality</w:t>
      </w:r>
      <w:bookmarkEnd w:id="1"/>
    </w:p>
    <w:p w14:paraId="642F1A1B" w14:textId="77777777" w:rsidR="000425E4" w:rsidRPr="000425E4" w:rsidRDefault="000425E4" w:rsidP="000425E4">
      <w:pPr>
        <w:spacing w:after="240" w:line="240" w:lineRule="auto"/>
        <w:rPr>
          <w:rFonts w:ascii="Arial" w:eastAsia="Calibri" w:hAnsi="Arial" w:cs="Arial"/>
          <w:sz w:val="24"/>
          <w:szCs w:val="24"/>
        </w:rPr>
      </w:pPr>
      <w:r w:rsidRPr="000425E4">
        <w:rPr>
          <w:rFonts w:ascii="Arial" w:eastAsia="Calibri" w:hAnsi="Arial" w:cs="Arial"/>
          <w:sz w:val="24"/>
          <w:szCs w:val="24"/>
        </w:rPr>
        <w:t>In Section 1, applicants should evidence how they meet Criterion A:</w:t>
      </w:r>
    </w:p>
    <w:p w14:paraId="64A1B07B" w14:textId="35AFAA80" w:rsidR="000425E4" w:rsidRPr="000425E4" w:rsidRDefault="000425E4" w:rsidP="000425E4">
      <w:pPr>
        <w:numPr>
          <w:ilvl w:val="0"/>
          <w:numId w:val="3"/>
        </w:numPr>
        <w:spacing w:after="240" w:line="240" w:lineRule="auto"/>
        <w:rPr>
          <w:rFonts w:ascii="Arial" w:eastAsia="Calibri" w:hAnsi="Arial" w:cs="Arial"/>
          <w:i/>
          <w:sz w:val="24"/>
          <w:szCs w:val="24"/>
        </w:rPr>
      </w:pPr>
      <w:r w:rsidRPr="000425E4">
        <w:rPr>
          <w:rFonts w:ascii="Arial" w:eastAsia="Calibri" w:hAnsi="Arial" w:cs="Arial"/>
          <w:i/>
          <w:sz w:val="24"/>
          <w:szCs w:val="24"/>
        </w:rPr>
        <w:t>Structures and process</w:t>
      </w:r>
      <w:r w:rsidR="004772F6">
        <w:rPr>
          <w:rFonts w:ascii="Arial" w:eastAsia="Calibri" w:hAnsi="Arial" w:cs="Arial"/>
          <w:i/>
          <w:sz w:val="24"/>
          <w:szCs w:val="24"/>
        </w:rPr>
        <w:t>es</w:t>
      </w:r>
      <w:r w:rsidRPr="000425E4">
        <w:rPr>
          <w:rFonts w:ascii="Arial" w:eastAsia="Calibri" w:hAnsi="Arial" w:cs="Arial"/>
          <w:i/>
          <w:sz w:val="24"/>
          <w:szCs w:val="24"/>
        </w:rPr>
        <w:t xml:space="preserve"> are in place to underpin and recognise gender equality work</w:t>
      </w:r>
    </w:p>
    <w:p w14:paraId="1EC97A8F" w14:textId="56990E02" w:rsidR="000425E4" w:rsidRDefault="000425E4" w:rsidP="000425E4">
      <w:pPr>
        <w:spacing w:after="240" w:line="240" w:lineRule="auto"/>
        <w:rPr>
          <w:rFonts w:ascii="Arial" w:eastAsia="Calibri" w:hAnsi="Arial" w:cs="Arial"/>
          <w:sz w:val="24"/>
          <w:szCs w:val="24"/>
        </w:rPr>
      </w:pPr>
      <w:r w:rsidRPr="000425E4">
        <w:rPr>
          <w:rFonts w:ascii="Arial" w:eastAsia="Calibri" w:hAnsi="Arial" w:cs="Arial"/>
          <w:sz w:val="24"/>
          <w:szCs w:val="24"/>
        </w:rPr>
        <w:t xml:space="preserve">Recommended word count: </w:t>
      </w:r>
      <w:r>
        <w:rPr>
          <w:rFonts w:ascii="Arial" w:eastAsia="Calibri" w:hAnsi="Arial" w:cs="Arial"/>
          <w:sz w:val="24"/>
          <w:szCs w:val="24"/>
        </w:rPr>
        <w:t>2</w:t>
      </w:r>
      <w:r w:rsidR="00563414">
        <w:rPr>
          <w:rFonts w:ascii="Arial" w:eastAsia="Calibri" w:hAnsi="Arial" w:cs="Arial"/>
          <w:sz w:val="24"/>
          <w:szCs w:val="24"/>
        </w:rPr>
        <w:t>,</w:t>
      </w:r>
      <w:r>
        <w:rPr>
          <w:rFonts w:ascii="Arial" w:eastAsia="Calibri" w:hAnsi="Arial" w:cs="Arial"/>
          <w:sz w:val="24"/>
          <w:szCs w:val="24"/>
        </w:rPr>
        <w:t>5</w:t>
      </w:r>
      <w:r w:rsidRPr="000425E4">
        <w:rPr>
          <w:rFonts w:ascii="Arial" w:eastAsia="Calibri" w:hAnsi="Arial" w:cs="Arial"/>
          <w:sz w:val="24"/>
          <w:szCs w:val="24"/>
        </w:rPr>
        <w:t>00 words</w:t>
      </w:r>
    </w:p>
    <w:p w14:paraId="5B0578AC" w14:textId="77777777" w:rsidR="0067565E" w:rsidRPr="000425E4" w:rsidRDefault="0067565E" w:rsidP="000425E4">
      <w:pPr>
        <w:spacing w:after="240" w:line="240" w:lineRule="auto"/>
        <w:rPr>
          <w:rFonts w:ascii="Arial" w:eastAsia="Calibri" w:hAnsi="Arial" w:cs="Arial"/>
          <w:sz w:val="24"/>
          <w:szCs w:val="24"/>
        </w:rPr>
      </w:pPr>
    </w:p>
    <w:p w14:paraId="50EDECBC" w14:textId="77777777" w:rsidR="000425E4" w:rsidRPr="000425E4" w:rsidRDefault="000425E4" w:rsidP="000425E4">
      <w:pPr>
        <w:spacing w:after="240" w:line="240" w:lineRule="auto"/>
        <w:ind w:left="360" w:hanging="360"/>
        <w:outlineLvl w:val="1"/>
        <w:rPr>
          <w:rFonts w:ascii="Arial" w:eastAsia="Calibri" w:hAnsi="Arial" w:cs="Arial"/>
          <w:b/>
          <w:sz w:val="24"/>
          <w:szCs w:val="24"/>
        </w:rPr>
      </w:pPr>
      <w:bookmarkStart w:id="2" w:name="_Toc75520011"/>
      <w:r>
        <w:rPr>
          <w:rFonts w:ascii="Arial" w:eastAsia="Calibri" w:hAnsi="Arial" w:cs="Arial"/>
          <w:b/>
          <w:sz w:val="24"/>
          <w:szCs w:val="24"/>
        </w:rPr>
        <w:t xml:space="preserve">1. </w:t>
      </w:r>
      <w:r w:rsidRPr="000425E4">
        <w:rPr>
          <w:rFonts w:ascii="Arial" w:eastAsia="Calibri" w:hAnsi="Arial" w:cs="Arial"/>
          <w:b/>
          <w:sz w:val="24"/>
          <w:szCs w:val="24"/>
        </w:rPr>
        <w:t xml:space="preserve">Letter of endorsement from the head of the </w:t>
      </w:r>
      <w:r>
        <w:rPr>
          <w:rFonts w:ascii="Arial" w:eastAsia="Calibri" w:hAnsi="Arial" w:cs="Arial"/>
          <w:b/>
          <w:sz w:val="24"/>
          <w:szCs w:val="24"/>
        </w:rPr>
        <w:t>department</w:t>
      </w:r>
      <w:bookmarkEnd w:id="2"/>
    </w:p>
    <w:p w14:paraId="5CA9B750" w14:textId="66C604E4" w:rsidR="000425E4" w:rsidRPr="00065D30" w:rsidRDefault="000425E4" w:rsidP="00065D30">
      <w:pPr>
        <w:spacing w:after="240" w:line="240" w:lineRule="auto"/>
        <w:jc w:val="both"/>
        <w:rPr>
          <w:rFonts w:ascii="Arial" w:eastAsia="Calibri" w:hAnsi="Arial" w:cs="Arial"/>
          <w:i/>
          <w:iCs/>
          <w:sz w:val="24"/>
          <w:szCs w:val="24"/>
        </w:rPr>
      </w:pPr>
      <w:r w:rsidRPr="00065D30">
        <w:rPr>
          <w:rFonts w:ascii="Arial" w:eastAsia="Calibri" w:hAnsi="Arial" w:cs="Arial"/>
          <w:i/>
          <w:iCs/>
          <w:sz w:val="24"/>
          <w:szCs w:val="24"/>
        </w:rPr>
        <w:t>Please insert (with appropriate letterhead) a signed letter of endorsement from the head of the department.</w:t>
      </w:r>
    </w:p>
    <w:p w14:paraId="3CA266AA" w14:textId="5825F6AF" w:rsidR="0067565E" w:rsidRDefault="0067565E" w:rsidP="00BF4812">
      <w:pPr>
        <w:spacing w:after="240" w:line="240" w:lineRule="auto"/>
        <w:jc w:val="both"/>
        <w:rPr>
          <w:rFonts w:ascii="Arial" w:eastAsia="Calibri" w:hAnsi="Arial" w:cs="Arial"/>
          <w:sz w:val="24"/>
          <w:szCs w:val="24"/>
        </w:rPr>
      </w:pPr>
    </w:p>
    <w:p w14:paraId="5ECDE49A" w14:textId="77777777" w:rsidR="00DB3BDA" w:rsidRDefault="00DB3BDA" w:rsidP="00BF4812">
      <w:pPr>
        <w:spacing w:after="240" w:line="240" w:lineRule="auto"/>
        <w:jc w:val="both"/>
        <w:rPr>
          <w:rFonts w:ascii="Arial" w:eastAsia="Calibri" w:hAnsi="Arial" w:cs="Arial"/>
          <w:sz w:val="24"/>
          <w:szCs w:val="24"/>
        </w:rPr>
      </w:pPr>
    </w:p>
    <w:p w14:paraId="49DF3692" w14:textId="77777777" w:rsidR="00DB3BDA" w:rsidRPr="007E7B16" w:rsidRDefault="00DB3BDA" w:rsidP="00DB3BDA">
      <w:pPr>
        <w:pStyle w:val="Heading3"/>
        <w:ind w:right="5103"/>
        <w:rPr>
          <w:sz w:val="20"/>
        </w:rPr>
      </w:pPr>
      <w:r w:rsidRPr="007E7B16">
        <w:rPr>
          <w:sz w:val="20"/>
        </w:rPr>
        <w:t xml:space="preserve">UCL </w:t>
      </w:r>
      <w:r w:rsidRPr="007E7B16">
        <w:rPr>
          <w:caps/>
          <w:sz w:val="20"/>
        </w:rPr>
        <w:t>Greek and Latin</w:t>
      </w:r>
    </w:p>
    <w:p w14:paraId="133D6ACA" w14:textId="77777777" w:rsidR="00DB3BDA" w:rsidRPr="007E7B16" w:rsidRDefault="00DB3BDA" w:rsidP="00DB3BDA">
      <w:pPr>
        <w:rPr>
          <w:rFonts w:ascii="Arial" w:hAnsi="Arial"/>
          <w:caps/>
          <w:sz w:val="20"/>
        </w:rPr>
      </w:pPr>
      <w:r w:rsidRPr="007E7B16">
        <w:rPr>
          <w:rFonts w:ascii="Arial" w:hAnsi="Arial"/>
          <w:caps/>
          <w:sz w:val="20"/>
        </w:rPr>
        <w:t>Prof Gesine Manuwald, Head of DEpartment</w:t>
      </w:r>
    </w:p>
    <w:p w14:paraId="36368281" w14:textId="77777777" w:rsidR="00DB3BDA" w:rsidRPr="007E7B16" w:rsidRDefault="00DB3BDA" w:rsidP="00DB3BDA">
      <w:pPr>
        <w:rPr>
          <w:rFonts w:ascii="Arial" w:hAnsi="Arial"/>
          <w:caps/>
          <w:sz w:val="20"/>
        </w:rPr>
      </w:pPr>
      <w:r w:rsidRPr="007E7B16">
        <w:rPr>
          <w:noProof/>
        </w:rPr>
        <w:drawing>
          <wp:anchor distT="0" distB="0" distL="114300" distR="114300" simplePos="0" relativeHeight="251659264" behindDoc="1" locked="0" layoutInCell="1" allowOverlap="1" wp14:anchorId="4CFB3B05" wp14:editId="12BC8A3A">
            <wp:simplePos x="0" y="0"/>
            <wp:positionH relativeFrom="column">
              <wp:posOffset>-3331210</wp:posOffset>
            </wp:positionH>
            <wp:positionV relativeFrom="paragraph">
              <wp:posOffset>19685</wp:posOffset>
            </wp:positionV>
            <wp:extent cx="10528300" cy="723900"/>
            <wp:effectExtent l="0" t="0" r="0" b="0"/>
            <wp:wrapNone/>
            <wp:docPr id="1083942711" name="Picture 10839427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283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94E67" w14:textId="77777777" w:rsidR="00DB3BDA" w:rsidRPr="007E7B16" w:rsidRDefault="00DB3BDA" w:rsidP="00DB3BDA">
      <w:pPr>
        <w:rPr>
          <w:rFonts w:ascii="Arial" w:hAnsi="Arial"/>
          <w:sz w:val="20"/>
        </w:rPr>
      </w:pPr>
    </w:p>
    <w:p w14:paraId="0581A076" w14:textId="77777777" w:rsidR="00DB3BDA" w:rsidRPr="007E7B16" w:rsidRDefault="00DB3BDA" w:rsidP="00DB3BDA">
      <w:pPr>
        <w:rPr>
          <w:rFonts w:ascii="Arial" w:hAnsi="Arial"/>
          <w:sz w:val="20"/>
        </w:rPr>
      </w:pPr>
    </w:p>
    <w:p w14:paraId="6988577B" w14:textId="77777777" w:rsidR="00DB3BDA" w:rsidRPr="007E7B16" w:rsidRDefault="00DB3BDA" w:rsidP="00DB3BDA">
      <w:pPr>
        <w:spacing w:line="320" w:lineRule="exact"/>
        <w:jc w:val="right"/>
        <w:rPr>
          <w:rFonts w:ascii="Arial" w:hAnsi="Arial"/>
          <w:szCs w:val="24"/>
        </w:rPr>
      </w:pPr>
      <w:r>
        <w:rPr>
          <w:rFonts w:ascii="Arial" w:hAnsi="Arial"/>
          <w:szCs w:val="24"/>
        </w:rPr>
        <w:t>30</w:t>
      </w:r>
      <w:r w:rsidRPr="007E7B16">
        <w:rPr>
          <w:rFonts w:ascii="Arial" w:hAnsi="Arial"/>
          <w:szCs w:val="24"/>
        </w:rPr>
        <w:t xml:space="preserve"> </w:t>
      </w:r>
      <w:r>
        <w:rPr>
          <w:rFonts w:ascii="Arial" w:hAnsi="Arial"/>
          <w:szCs w:val="24"/>
        </w:rPr>
        <w:t>November</w:t>
      </w:r>
      <w:r w:rsidRPr="007E7B16">
        <w:rPr>
          <w:rFonts w:ascii="Arial" w:hAnsi="Arial"/>
          <w:szCs w:val="24"/>
        </w:rPr>
        <w:t xml:space="preserve"> 20</w:t>
      </w:r>
      <w:r>
        <w:rPr>
          <w:rFonts w:ascii="Arial" w:hAnsi="Arial"/>
          <w:szCs w:val="24"/>
        </w:rPr>
        <w:t>23</w:t>
      </w:r>
    </w:p>
    <w:p w14:paraId="0D77382A" w14:textId="77777777" w:rsidR="00DB3BDA" w:rsidRPr="00A40C90" w:rsidRDefault="00DB3BDA" w:rsidP="00DB3BDA">
      <w:pPr>
        <w:spacing w:line="320" w:lineRule="exact"/>
        <w:rPr>
          <w:rFonts w:ascii="Arial" w:hAnsi="Arial"/>
          <w:bCs/>
          <w:szCs w:val="24"/>
        </w:rPr>
      </w:pPr>
    </w:p>
    <w:p w14:paraId="31B26A97" w14:textId="77777777" w:rsidR="00DB3BDA" w:rsidRPr="004B7661" w:rsidRDefault="00DB3BDA" w:rsidP="00DB3BDA">
      <w:pPr>
        <w:spacing w:after="240" w:line="240" w:lineRule="auto"/>
        <w:rPr>
          <w:rFonts w:ascii="Arial" w:eastAsia="Calibri" w:hAnsi="Arial" w:cs="Arial"/>
          <w:bCs/>
          <w:sz w:val="24"/>
          <w:szCs w:val="24"/>
        </w:rPr>
      </w:pPr>
      <w:r w:rsidRPr="004B7661">
        <w:rPr>
          <w:rFonts w:ascii="Arial" w:eastAsia="Calibri" w:hAnsi="Arial" w:cs="Arial"/>
          <w:bCs/>
          <w:sz w:val="24"/>
          <w:szCs w:val="24"/>
        </w:rPr>
        <w:t>Dear Athena S</w:t>
      </w:r>
      <w:r>
        <w:rPr>
          <w:rFonts w:ascii="Arial" w:eastAsia="Calibri" w:hAnsi="Arial" w:cs="Arial"/>
          <w:bCs/>
          <w:sz w:val="24"/>
          <w:szCs w:val="24"/>
        </w:rPr>
        <w:t>wan</w:t>
      </w:r>
      <w:r w:rsidRPr="004B7661">
        <w:rPr>
          <w:rFonts w:ascii="Arial" w:eastAsia="Calibri" w:hAnsi="Arial" w:cs="Arial"/>
          <w:bCs/>
          <w:sz w:val="24"/>
          <w:szCs w:val="24"/>
        </w:rPr>
        <w:t xml:space="preserve"> Team,</w:t>
      </w:r>
    </w:p>
    <w:p w14:paraId="24AFF9B3" w14:textId="77777777" w:rsidR="00DB3BDA" w:rsidRPr="004B7661" w:rsidRDefault="00DB3BDA" w:rsidP="00DB3BDA">
      <w:pPr>
        <w:spacing w:after="240" w:line="240" w:lineRule="auto"/>
        <w:rPr>
          <w:rFonts w:ascii="Arial" w:eastAsia="Calibri" w:hAnsi="Arial" w:cs="Arial"/>
          <w:bCs/>
          <w:sz w:val="24"/>
          <w:szCs w:val="24"/>
        </w:rPr>
      </w:pPr>
    </w:p>
    <w:p w14:paraId="0E0B0F83" w14:textId="77777777" w:rsidR="00DB3BDA" w:rsidRPr="004B7661" w:rsidRDefault="00DB3BDA" w:rsidP="00DB3BDA">
      <w:pPr>
        <w:spacing w:after="240" w:line="240" w:lineRule="auto"/>
        <w:jc w:val="both"/>
        <w:rPr>
          <w:rFonts w:ascii="Arial" w:eastAsia="Calibri" w:hAnsi="Arial" w:cs="Arial"/>
          <w:bCs/>
          <w:sz w:val="24"/>
          <w:szCs w:val="24"/>
        </w:rPr>
      </w:pPr>
      <w:r w:rsidRPr="004B7661">
        <w:rPr>
          <w:rFonts w:ascii="Arial" w:eastAsia="Calibri" w:hAnsi="Arial" w:cs="Arial"/>
          <w:bCs/>
          <w:sz w:val="24"/>
          <w:szCs w:val="24"/>
        </w:rPr>
        <w:t>I am delighted to present and endorse the renewal application for a Bronze Award by the Department of Greek and Latin at University College London (UCL). The Department has a long and proud history of championing inclusion and openness, going back well before the time when the Athena S</w:t>
      </w:r>
      <w:r>
        <w:rPr>
          <w:rFonts w:ascii="Arial" w:eastAsia="Calibri" w:hAnsi="Arial" w:cs="Arial"/>
          <w:bCs/>
          <w:sz w:val="24"/>
          <w:szCs w:val="24"/>
        </w:rPr>
        <w:t>wan</w:t>
      </w:r>
      <w:r w:rsidRPr="004B7661">
        <w:rPr>
          <w:rFonts w:ascii="Arial" w:eastAsia="Calibri" w:hAnsi="Arial" w:cs="Arial"/>
          <w:bCs/>
          <w:sz w:val="24"/>
          <w:szCs w:val="24"/>
        </w:rPr>
        <w:t xml:space="preserve"> s</w:t>
      </w:r>
      <w:r>
        <w:rPr>
          <w:rFonts w:ascii="Arial" w:eastAsia="Calibri" w:hAnsi="Arial" w:cs="Arial"/>
          <w:bCs/>
          <w:sz w:val="24"/>
          <w:szCs w:val="24"/>
        </w:rPr>
        <w:t>cheme</w:t>
      </w:r>
      <w:r w:rsidRPr="004B7661">
        <w:rPr>
          <w:rFonts w:ascii="Arial" w:eastAsia="Calibri" w:hAnsi="Arial" w:cs="Arial"/>
          <w:bCs/>
          <w:sz w:val="24"/>
          <w:szCs w:val="24"/>
        </w:rPr>
        <w:t xml:space="preserve"> became available to non-STEM departments. Accordingly, the Department engaged with the s</w:t>
      </w:r>
      <w:r>
        <w:rPr>
          <w:rFonts w:ascii="Arial" w:eastAsia="Calibri" w:hAnsi="Arial" w:cs="Arial"/>
          <w:bCs/>
          <w:sz w:val="24"/>
          <w:szCs w:val="24"/>
        </w:rPr>
        <w:t>cheme</w:t>
      </w:r>
      <w:r w:rsidRPr="004B7661">
        <w:rPr>
          <w:rFonts w:ascii="Arial" w:eastAsia="Calibri" w:hAnsi="Arial" w:cs="Arial"/>
          <w:bCs/>
          <w:sz w:val="24"/>
          <w:szCs w:val="24"/>
        </w:rPr>
        <w:t xml:space="preserve"> </w:t>
      </w:r>
      <w:r>
        <w:rPr>
          <w:rFonts w:ascii="Arial" w:eastAsia="Calibri" w:hAnsi="Arial" w:cs="Arial"/>
          <w:bCs/>
          <w:sz w:val="24"/>
          <w:szCs w:val="24"/>
        </w:rPr>
        <w:t xml:space="preserve">at the earliest opportunity </w:t>
      </w:r>
      <w:r w:rsidRPr="004B7661">
        <w:rPr>
          <w:rFonts w:ascii="Arial" w:eastAsia="Calibri" w:hAnsi="Arial" w:cs="Arial"/>
          <w:bCs/>
          <w:sz w:val="24"/>
          <w:szCs w:val="24"/>
        </w:rPr>
        <w:t>and was the only one in this institution to participate in the Gender Equality Mark Trial, when it successfully obtained a Bronze Award in 2014; after Athena S</w:t>
      </w:r>
      <w:r>
        <w:rPr>
          <w:rFonts w:ascii="Arial" w:eastAsia="Calibri" w:hAnsi="Arial" w:cs="Arial"/>
          <w:bCs/>
          <w:sz w:val="24"/>
          <w:szCs w:val="24"/>
        </w:rPr>
        <w:t>wan</w:t>
      </w:r>
      <w:r w:rsidRPr="004B7661">
        <w:rPr>
          <w:rFonts w:ascii="Arial" w:eastAsia="Calibri" w:hAnsi="Arial" w:cs="Arial"/>
          <w:bCs/>
          <w:sz w:val="24"/>
          <w:szCs w:val="24"/>
        </w:rPr>
        <w:t xml:space="preserve"> had been rolled out, this was followed by a successful application for an Athena S</w:t>
      </w:r>
      <w:r>
        <w:rPr>
          <w:rFonts w:ascii="Arial" w:eastAsia="Calibri" w:hAnsi="Arial" w:cs="Arial"/>
          <w:bCs/>
          <w:sz w:val="24"/>
          <w:szCs w:val="24"/>
        </w:rPr>
        <w:t>wan</w:t>
      </w:r>
      <w:r w:rsidRPr="004B7661">
        <w:rPr>
          <w:rFonts w:ascii="Arial" w:eastAsia="Calibri" w:hAnsi="Arial" w:cs="Arial"/>
          <w:bCs/>
          <w:sz w:val="24"/>
          <w:szCs w:val="24"/>
        </w:rPr>
        <w:t xml:space="preserve"> Bronze Award in 2019, which, </w:t>
      </w:r>
      <w:r>
        <w:rPr>
          <w:rFonts w:ascii="Arial" w:eastAsia="Calibri" w:hAnsi="Arial" w:cs="Arial"/>
          <w:bCs/>
          <w:sz w:val="24"/>
          <w:szCs w:val="24"/>
        </w:rPr>
        <w:t>owing</w:t>
      </w:r>
      <w:r w:rsidRPr="004B7661">
        <w:rPr>
          <w:rFonts w:ascii="Arial" w:eastAsia="Calibri" w:hAnsi="Arial" w:cs="Arial"/>
          <w:bCs/>
          <w:sz w:val="24"/>
          <w:szCs w:val="24"/>
        </w:rPr>
        <w:t xml:space="preserve"> to the pandemic was extended until 2024.The Department fully subscribes to the principles of the Athena S</w:t>
      </w:r>
      <w:r>
        <w:rPr>
          <w:rFonts w:ascii="Arial" w:eastAsia="Calibri" w:hAnsi="Arial" w:cs="Arial"/>
          <w:bCs/>
          <w:sz w:val="24"/>
          <w:szCs w:val="24"/>
        </w:rPr>
        <w:t>wan</w:t>
      </w:r>
      <w:r w:rsidRPr="004B7661">
        <w:rPr>
          <w:rFonts w:ascii="Arial" w:eastAsia="Calibri" w:hAnsi="Arial" w:cs="Arial"/>
          <w:bCs/>
          <w:sz w:val="24"/>
          <w:szCs w:val="24"/>
        </w:rPr>
        <w:t xml:space="preserve"> Charter.</w:t>
      </w:r>
    </w:p>
    <w:p w14:paraId="595ED301" w14:textId="4651492E" w:rsidR="00DB3BDA" w:rsidRPr="004B7661" w:rsidRDefault="00DB3BDA" w:rsidP="00DB3BDA">
      <w:pPr>
        <w:spacing w:after="240" w:line="240" w:lineRule="auto"/>
        <w:jc w:val="both"/>
        <w:rPr>
          <w:rFonts w:ascii="Arial" w:eastAsia="Calibri" w:hAnsi="Arial" w:cs="Arial"/>
          <w:bCs/>
          <w:sz w:val="24"/>
          <w:szCs w:val="24"/>
        </w:rPr>
      </w:pPr>
      <w:r w:rsidRPr="004B7661">
        <w:rPr>
          <w:rFonts w:ascii="Arial" w:eastAsia="Calibri" w:hAnsi="Arial" w:cs="Arial"/>
          <w:bCs/>
          <w:sz w:val="24"/>
          <w:szCs w:val="24"/>
        </w:rPr>
        <w:t>Since a welcoming</w:t>
      </w:r>
      <w:r w:rsidR="00747690">
        <w:rPr>
          <w:rFonts w:ascii="Arial" w:eastAsia="Calibri" w:hAnsi="Arial" w:cs="Arial"/>
          <w:bCs/>
          <w:sz w:val="24"/>
          <w:szCs w:val="24"/>
        </w:rPr>
        <w:t>,</w:t>
      </w:r>
      <w:r w:rsidRPr="004B7661">
        <w:rPr>
          <w:rFonts w:ascii="Arial" w:eastAsia="Calibri" w:hAnsi="Arial" w:cs="Arial"/>
          <w:bCs/>
          <w:sz w:val="24"/>
          <w:szCs w:val="24"/>
        </w:rPr>
        <w:t xml:space="preserve"> open and inclusive culture is central to the success of a Department, I am keen to maintain this atmosphere and therefore personally co-chair the departmental EDI Committee and SAT and also sit on the Faculty EDI Committee. EDI matters are a standing item on agendas for Departmental Meetings (attended by </w:t>
      </w:r>
      <w:r w:rsidRPr="004B7661">
        <w:rPr>
          <w:rFonts w:ascii="Arial" w:eastAsia="Calibri" w:hAnsi="Arial" w:cs="Arial"/>
          <w:bCs/>
          <w:sz w:val="24"/>
          <w:szCs w:val="24"/>
        </w:rPr>
        <w:lastRenderedPageBreak/>
        <w:t xml:space="preserve">all staff) and Staff-Student Consultative </w:t>
      </w:r>
      <w:r w:rsidR="00B608A6">
        <w:rPr>
          <w:rFonts w:ascii="Arial" w:eastAsia="Calibri" w:hAnsi="Arial" w:cs="Arial"/>
          <w:bCs/>
          <w:sz w:val="24"/>
          <w:szCs w:val="24"/>
        </w:rPr>
        <w:t>Committee m</w:t>
      </w:r>
      <w:r w:rsidRPr="004B7661">
        <w:rPr>
          <w:rFonts w:ascii="Arial" w:eastAsia="Calibri" w:hAnsi="Arial" w:cs="Arial"/>
          <w:bCs/>
          <w:sz w:val="24"/>
          <w:szCs w:val="24"/>
        </w:rPr>
        <w:t xml:space="preserve">eetings (attended by some staff and student representatives). </w:t>
      </w:r>
      <w:r w:rsidR="00747690">
        <w:rPr>
          <w:rFonts w:ascii="Arial" w:eastAsia="Calibri" w:hAnsi="Arial" w:cs="Arial"/>
          <w:bCs/>
          <w:sz w:val="24"/>
          <w:szCs w:val="24"/>
        </w:rPr>
        <w:t>In t</w:t>
      </w:r>
      <w:r w:rsidRPr="004B7661">
        <w:rPr>
          <w:rFonts w:ascii="Arial" w:eastAsia="Calibri" w:hAnsi="Arial" w:cs="Arial"/>
          <w:bCs/>
          <w:sz w:val="24"/>
          <w:szCs w:val="24"/>
        </w:rPr>
        <w:t xml:space="preserve">he Department all departmental policies </w:t>
      </w:r>
      <w:r w:rsidR="00747690">
        <w:rPr>
          <w:rFonts w:ascii="Arial" w:eastAsia="Calibri" w:hAnsi="Arial" w:cs="Arial"/>
          <w:bCs/>
          <w:sz w:val="24"/>
          <w:szCs w:val="24"/>
        </w:rPr>
        <w:t xml:space="preserve">are scrutinized </w:t>
      </w:r>
      <w:r w:rsidRPr="004B7661">
        <w:rPr>
          <w:rFonts w:ascii="Arial" w:eastAsia="Calibri" w:hAnsi="Arial" w:cs="Arial"/>
          <w:bCs/>
          <w:sz w:val="24"/>
          <w:szCs w:val="24"/>
        </w:rPr>
        <w:t>for potential EDI impacts before implement</w:t>
      </w:r>
      <w:r w:rsidR="00747690">
        <w:rPr>
          <w:rFonts w:ascii="Arial" w:eastAsia="Calibri" w:hAnsi="Arial" w:cs="Arial"/>
          <w:bCs/>
          <w:sz w:val="24"/>
          <w:szCs w:val="24"/>
        </w:rPr>
        <w:t>ation</w:t>
      </w:r>
      <w:r w:rsidRPr="004B7661">
        <w:rPr>
          <w:rFonts w:ascii="Arial" w:eastAsia="Calibri" w:hAnsi="Arial" w:cs="Arial"/>
          <w:bCs/>
          <w:sz w:val="24"/>
          <w:szCs w:val="24"/>
        </w:rPr>
        <w:t xml:space="preserve">, and staff and students are surveyed regularly. The Department is fortunate to have an active staff and student community, keen to work together on such issues. Thus, over the past few years, in addition to </w:t>
      </w:r>
      <w:r w:rsidR="00747690">
        <w:rPr>
          <w:rFonts w:ascii="Arial" w:eastAsia="Calibri" w:hAnsi="Arial" w:cs="Arial"/>
          <w:bCs/>
          <w:sz w:val="24"/>
          <w:szCs w:val="24"/>
        </w:rPr>
        <w:t>realiz</w:t>
      </w:r>
      <w:r w:rsidRPr="004B7661">
        <w:rPr>
          <w:rFonts w:ascii="Arial" w:eastAsia="Calibri" w:hAnsi="Arial" w:cs="Arial"/>
          <w:bCs/>
          <w:sz w:val="24"/>
          <w:szCs w:val="24"/>
        </w:rPr>
        <w:t xml:space="preserve">ing the previous action plan, there have been </w:t>
      </w:r>
      <w:r w:rsidR="00747690">
        <w:rPr>
          <w:rFonts w:ascii="Arial" w:eastAsia="Calibri" w:hAnsi="Arial" w:cs="Arial"/>
          <w:bCs/>
          <w:sz w:val="24"/>
          <w:szCs w:val="24"/>
        </w:rPr>
        <w:t>several</w:t>
      </w:r>
      <w:r w:rsidRPr="004B7661">
        <w:rPr>
          <w:rFonts w:ascii="Arial" w:eastAsia="Calibri" w:hAnsi="Arial" w:cs="Arial"/>
          <w:bCs/>
          <w:sz w:val="24"/>
          <w:szCs w:val="24"/>
        </w:rPr>
        <w:t xml:space="preserve"> staff-student workshops and lecture series, le</w:t>
      </w:r>
      <w:r w:rsidR="00747690">
        <w:rPr>
          <w:rFonts w:ascii="Arial" w:eastAsia="Calibri" w:hAnsi="Arial" w:cs="Arial"/>
          <w:bCs/>
          <w:sz w:val="24"/>
          <w:szCs w:val="24"/>
        </w:rPr>
        <w:t>a</w:t>
      </w:r>
      <w:r w:rsidRPr="004B7661">
        <w:rPr>
          <w:rFonts w:ascii="Arial" w:eastAsia="Calibri" w:hAnsi="Arial" w:cs="Arial"/>
          <w:bCs/>
          <w:sz w:val="24"/>
          <w:szCs w:val="24"/>
        </w:rPr>
        <w:t>d</w:t>
      </w:r>
      <w:r w:rsidR="00747690">
        <w:rPr>
          <w:rFonts w:ascii="Arial" w:eastAsia="Calibri" w:hAnsi="Arial" w:cs="Arial"/>
          <w:bCs/>
          <w:sz w:val="24"/>
          <w:szCs w:val="24"/>
        </w:rPr>
        <w:t>ing</w:t>
      </w:r>
      <w:r w:rsidRPr="004B7661">
        <w:rPr>
          <w:rFonts w:ascii="Arial" w:eastAsia="Calibri" w:hAnsi="Arial" w:cs="Arial"/>
          <w:bCs/>
          <w:sz w:val="24"/>
          <w:szCs w:val="24"/>
        </w:rPr>
        <w:t xml:space="preserve"> to changes to the curriculum by the introduction of new modules or the updating of existing ones, a more considered approach to sensitive topics, more balanced reading lists and improvements in </w:t>
      </w:r>
      <w:r w:rsidR="00747690">
        <w:rPr>
          <w:rFonts w:ascii="Arial" w:eastAsia="Calibri" w:hAnsi="Arial" w:cs="Arial"/>
          <w:bCs/>
          <w:sz w:val="24"/>
          <w:szCs w:val="24"/>
        </w:rPr>
        <w:t>reasonable</w:t>
      </w:r>
      <w:r w:rsidRPr="004B7661">
        <w:rPr>
          <w:rFonts w:ascii="Arial" w:eastAsia="Calibri" w:hAnsi="Arial" w:cs="Arial"/>
          <w:bCs/>
          <w:sz w:val="24"/>
          <w:szCs w:val="24"/>
        </w:rPr>
        <w:t xml:space="preserve"> adjustments.</w:t>
      </w:r>
      <w:r>
        <w:rPr>
          <w:rFonts w:ascii="Arial" w:eastAsia="Calibri" w:hAnsi="Arial" w:cs="Arial"/>
          <w:bCs/>
          <w:sz w:val="24"/>
          <w:szCs w:val="24"/>
        </w:rPr>
        <w:t xml:space="preserve"> The attention to EDI matters at regular meetings will continue, and the Department will again organize dedicated events for discussion of particular challenges or implementation of aspects of the action plan over the next few years, so as to </w:t>
      </w:r>
      <w:r w:rsidR="00747690">
        <w:rPr>
          <w:rFonts w:ascii="Arial" w:eastAsia="Calibri" w:hAnsi="Arial" w:cs="Arial"/>
          <w:bCs/>
          <w:sz w:val="24"/>
          <w:szCs w:val="24"/>
        </w:rPr>
        <w:t>en</w:t>
      </w:r>
      <w:r>
        <w:rPr>
          <w:rFonts w:ascii="Arial" w:eastAsia="Calibri" w:hAnsi="Arial" w:cs="Arial"/>
          <w:bCs/>
          <w:sz w:val="24"/>
          <w:szCs w:val="24"/>
        </w:rPr>
        <w:t xml:space="preserve">sure that more complex EDI concerns </w:t>
      </w:r>
      <w:r w:rsidR="00747690">
        <w:rPr>
          <w:rFonts w:ascii="Arial" w:eastAsia="Calibri" w:hAnsi="Arial" w:cs="Arial"/>
          <w:bCs/>
          <w:sz w:val="24"/>
          <w:szCs w:val="24"/>
        </w:rPr>
        <w:t>receive</w:t>
      </w:r>
      <w:r>
        <w:rPr>
          <w:rFonts w:ascii="Arial" w:eastAsia="Calibri" w:hAnsi="Arial" w:cs="Arial"/>
          <w:bCs/>
          <w:sz w:val="24"/>
          <w:szCs w:val="24"/>
        </w:rPr>
        <w:t xml:space="preserve"> the attention they deserve.</w:t>
      </w:r>
    </w:p>
    <w:p w14:paraId="25D1B2F8" w14:textId="4B601558" w:rsidR="00DB3BDA" w:rsidRDefault="00DB3BDA" w:rsidP="00DB3BDA">
      <w:pPr>
        <w:spacing w:after="240" w:line="240" w:lineRule="auto"/>
        <w:jc w:val="both"/>
        <w:rPr>
          <w:rFonts w:ascii="Arial" w:eastAsia="Calibri" w:hAnsi="Arial" w:cs="Arial"/>
          <w:bCs/>
          <w:sz w:val="24"/>
          <w:szCs w:val="24"/>
        </w:rPr>
      </w:pPr>
      <w:r>
        <w:rPr>
          <w:rFonts w:ascii="Arial" w:eastAsia="Calibri" w:hAnsi="Arial" w:cs="Arial"/>
          <w:bCs/>
          <w:sz w:val="24"/>
          <w:szCs w:val="24"/>
        </w:rPr>
        <w:t xml:space="preserve">More broadly, </w:t>
      </w:r>
      <w:r w:rsidR="00747690">
        <w:rPr>
          <w:rFonts w:ascii="Arial" w:eastAsia="Calibri" w:hAnsi="Arial" w:cs="Arial"/>
          <w:bCs/>
          <w:sz w:val="24"/>
          <w:szCs w:val="24"/>
        </w:rPr>
        <w:t>improv</w:t>
      </w:r>
      <w:r w:rsidRPr="004B7661">
        <w:rPr>
          <w:rFonts w:ascii="Arial" w:eastAsia="Calibri" w:hAnsi="Arial" w:cs="Arial"/>
          <w:bCs/>
          <w:sz w:val="24"/>
          <w:szCs w:val="24"/>
        </w:rPr>
        <w:t xml:space="preserve">ing equality of access and promoting the subject as inclusive were among the key motivations for </w:t>
      </w:r>
      <w:r>
        <w:rPr>
          <w:rFonts w:ascii="Arial" w:eastAsia="Calibri" w:hAnsi="Arial" w:cs="Arial"/>
          <w:bCs/>
          <w:sz w:val="24"/>
          <w:szCs w:val="24"/>
        </w:rPr>
        <w:t>the recent</w:t>
      </w:r>
      <w:r w:rsidRPr="004B7661">
        <w:rPr>
          <w:rFonts w:ascii="Arial" w:eastAsia="Calibri" w:hAnsi="Arial" w:cs="Arial"/>
          <w:bCs/>
          <w:sz w:val="24"/>
          <w:szCs w:val="24"/>
        </w:rPr>
        <w:t xml:space="preserve"> overhaul of the Department’s BA programmes. </w:t>
      </w:r>
      <w:r>
        <w:rPr>
          <w:rFonts w:ascii="Arial" w:eastAsia="Calibri" w:hAnsi="Arial" w:cs="Arial"/>
          <w:bCs/>
          <w:sz w:val="24"/>
          <w:szCs w:val="24"/>
        </w:rPr>
        <w:t xml:space="preserve">It had become clear that separate BA degrees in Classics and in Ancient World </w:t>
      </w:r>
      <w:r w:rsidR="00747690">
        <w:rPr>
          <w:rFonts w:ascii="Arial" w:eastAsia="Calibri" w:hAnsi="Arial" w:cs="Arial"/>
          <w:bCs/>
          <w:sz w:val="24"/>
          <w:szCs w:val="24"/>
        </w:rPr>
        <w:t xml:space="preserve">might </w:t>
      </w:r>
      <w:r w:rsidR="00EE532F">
        <w:rPr>
          <w:rFonts w:ascii="Arial" w:eastAsia="Calibri" w:hAnsi="Arial" w:cs="Arial"/>
          <w:bCs/>
          <w:sz w:val="24"/>
          <w:szCs w:val="24"/>
        </w:rPr>
        <w:t xml:space="preserve">be </w:t>
      </w:r>
      <w:r w:rsidR="00747690">
        <w:rPr>
          <w:rFonts w:ascii="Arial" w:eastAsia="Calibri" w:hAnsi="Arial" w:cs="Arial"/>
          <w:bCs/>
          <w:sz w:val="24"/>
          <w:szCs w:val="24"/>
        </w:rPr>
        <w:t xml:space="preserve">potentially </w:t>
      </w:r>
      <w:r>
        <w:rPr>
          <w:rFonts w:ascii="Arial" w:eastAsia="Calibri" w:hAnsi="Arial" w:cs="Arial"/>
          <w:bCs/>
          <w:sz w:val="24"/>
          <w:szCs w:val="24"/>
        </w:rPr>
        <w:t>socially divisive, since the Classics degree (requiring prior knowledge of at least one ancient language) tended to attract students from the private school sector, while the Ancient World degree tended to attract more students from state schools and disadvantaged backgrounds, which fostered an (unintended) feeling that the Ancient World degree was inferior.</w:t>
      </w:r>
      <w:r w:rsidRPr="003D2871">
        <w:rPr>
          <w:rFonts w:ascii="Arial" w:eastAsia="Calibri" w:hAnsi="Arial" w:cs="Arial"/>
          <w:bCs/>
          <w:sz w:val="24"/>
          <w:szCs w:val="24"/>
        </w:rPr>
        <w:t xml:space="preserve"> </w:t>
      </w:r>
      <w:r w:rsidRPr="004B7661">
        <w:rPr>
          <w:rFonts w:ascii="Arial" w:eastAsia="Calibri" w:hAnsi="Arial" w:cs="Arial"/>
          <w:bCs/>
          <w:sz w:val="24"/>
          <w:szCs w:val="24"/>
        </w:rPr>
        <w:t>In the new version (a</w:t>
      </w:r>
      <w:r w:rsidR="00EE532F">
        <w:rPr>
          <w:rFonts w:ascii="Arial" w:eastAsia="Calibri" w:hAnsi="Arial" w:cs="Arial"/>
          <w:bCs/>
          <w:sz w:val="24"/>
          <w:szCs w:val="24"/>
        </w:rPr>
        <w:t>vailable</w:t>
      </w:r>
      <w:r w:rsidRPr="004B7661">
        <w:rPr>
          <w:rFonts w:ascii="Arial" w:eastAsia="Calibri" w:hAnsi="Arial" w:cs="Arial"/>
          <w:bCs/>
          <w:sz w:val="24"/>
          <w:szCs w:val="24"/>
        </w:rPr>
        <w:t xml:space="preserve"> from autumn 2024) all students </w:t>
      </w:r>
      <w:r w:rsidR="00EE532F">
        <w:rPr>
          <w:rFonts w:ascii="Arial" w:eastAsia="Calibri" w:hAnsi="Arial" w:cs="Arial"/>
          <w:bCs/>
          <w:sz w:val="24"/>
          <w:szCs w:val="24"/>
        </w:rPr>
        <w:t xml:space="preserve">will be </w:t>
      </w:r>
      <w:r w:rsidRPr="004B7661">
        <w:rPr>
          <w:rFonts w:ascii="Arial" w:eastAsia="Calibri" w:hAnsi="Arial" w:cs="Arial"/>
          <w:bCs/>
          <w:sz w:val="24"/>
          <w:szCs w:val="24"/>
        </w:rPr>
        <w:t xml:space="preserve">registered </w:t>
      </w:r>
      <w:r w:rsidR="00EE532F">
        <w:rPr>
          <w:rFonts w:ascii="Arial" w:eastAsia="Calibri" w:hAnsi="Arial" w:cs="Arial"/>
          <w:bCs/>
          <w:sz w:val="24"/>
          <w:szCs w:val="24"/>
        </w:rPr>
        <w:t xml:space="preserve">on </w:t>
      </w:r>
      <w:r w:rsidRPr="004B7661">
        <w:rPr>
          <w:rFonts w:ascii="Arial" w:eastAsia="Calibri" w:hAnsi="Arial" w:cs="Arial"/>
          <w:bCs/>
          <w:sz w:val="24"/>
          <w:szCs w:val="24"/>
        </w:rPr>
        <w:t xml:space="preserve">the same programme, while they will be able to specialize on different </w:t>
      </w:r>
      <w:r>
        <w:rPr>
          <w:rFonts w:ascii="Arial" w:eastAsia="Calibri" w:hAnsi="Arial" w:cs="Arial"/>
          <w:bCs/>
          <w:sz w:val="24"/>
          <w:szCs w:val="24"/>
        </w:rPr>
        <w:t>route</w:t>
      </w:r>
      <w:r w:rsidRPr="004B7661">
        <w:rPr>
          <w:rFonts w:ascii="Arial" w:eastAsia="Calibri" w:hAnsi="Arial" w:cs="Arial"/>
          <w:bCs/>
          <w:sz w:val="24"/>
          <w:szCs w:val="24"/>
        </w:rPr>
        <w:t xml:space="preserve">s depending on their interests and previous experience, and it will be easier to combine ‘traditional Classics’ with the </w:t>
      </w:r>
      <w:r w:rsidRPr="003D2871">
        <w:rPr>
          <w:rFonts w:ascii="Arial" w:eastAsia="Calibri" w:hAnsi="Arial" w:cs="Arial"/>
          <w:bCs/>
          <w:sz w:val="24"/>
          <w:szCs w:val="24"/>
        </w:rPr>
        <w:t>of</w:t>
      </w:r>
      <w:r>
        <w:rPr>
          <w:rFonts w:ascii="Arial" w:eastAsia="Calibri" w:hAnsi="Arial" w:cs="Arial"/>
          <w:bCs/>
          <w:sz w:val="24"/>
          <w:szCs w:val="24"/>
        </w:rPr>
        <w:t xml:space="preserve"> study of other aspects of the Graeco-Roman world and </w:t>
      </w:r>
      <w:r w:rsidR="008803A6">
        <w:rPr>
          <w:rFonts w:ascii="Arial" w:eastAsia="Calibri" w:hAnsi="Arial" w:cs="Arial"/>
          <w:bCs/>
          <w:sz w:val="24"/>
          <w:szCs w:val="24"/>
        </w:rPr>
        <w:t>of</w:t>
      </w:r>
      <w:r w:rsidRPr="003D2871">
        <w:rPr>
          <w:rFonts w:ascii="Arial" w:eastAsia="Calibri" w:hAnsi="Arial" w:cs="Arial"/>
          <w:bCs/>
          <w:sz w:val="24"/>
          <w:szCs w:val="24"/>
        </w:rPr>
        <w:t xml:space="preserve"> the</w:t>
      </w:r>
      <w:r>
        <w:rPr>
          <w:rFonts w:ascii="Arial" w:eastAsia="Calibri" w:hAnsi="Arial" w:cs="Arial"/>
          <w:bCs/>
          <w:sz w:val="24"/>
          <w:szCs w:val="24"/>
        </w:rPr>
        <w:t xml:space="preserve"> languages and culture</w:t>
      </w:r>
      <w:r w:rsidR="008803A6">
        <w:rPr>
          <w:rFonts w:ascii="Arial" w:eastAsia="Calibri" w:hAnsi="Arial" w:cs="Arial"/>
          <w:bCs/>
          <w:sz w:val="24"/>
          <w:szCs w:val="24"/>
        </w:rPr>
        <w:t>s</w:t>
      </w:r>
      <w:r>
        <w:rPr>
          <w:rFonts w:ascii="Arial" w:eastAsia="Calibri" w:hAnsi="Arial" w:cs="Arial"/>
          <w:bCs/>
          <w:sz w:val="24"/>
          <w:szCs w:val="24"/>
        </w:rPr>
        <w:t xml:space="preserve"> </w:t>
      </w:r>
      <w:r w:rsidRPr="004B7661">
        <w:rPr>
          <w:rFonts w:ascii="Arial" w:eastAsia="Calibri" w:hAnsi="Arial" w:cs="Arial"/>
          <w:bCs/>
          <w:sz w:val="24"/>
          <w:szCs w:val="24"/>
        </w:rPr>
        <w:t>of the Ancient Middle Eas</w:t>
      </w:r>
      <w:r>
        <w:rPr>
          <w:rFonts w:ascii="Arial" w:eastAsia="Calibri" w:hAnsi="Arial" w:cs="Arial"/>
          <w:bCs/>
          <w:sz w:val="24"/>
          <w:szCs w:val="24"/>
        </w:rPr>
        <w:t>t</w:t>
      </w:r>
      <w:r w:rsidRPr="004B7661">
        <w:rPr>
          <w:rFonts w:ascii="Arial" w:eastAsia="Calibri" w:hAnsi="Arial" w:cs="Arial"/>
          <w:bCs/>
          <w:sz w:val="24"/>
          <w:szCs w:val="24"/>
        </w:rPr>
        <w:t xml:space="preserve">. It is hoped that such a </w:t>
      </w:r>
      <w:r w:rsidR="008803A6">
        <w:rPr>
          <w:rFonts w:ascii="Arial" w:eastAsia="Calibri" w:hAnsi="Arial" w:cs="Arial"/>
          <w:bCs/>
          <w:sz w:val="24"/>
          <w:szCs w:val="24"/>
        </w:rPr>
        <w:t>widening</w:t>
      </w:r>
      <w:r w:rsidRPr="004B7661">
        <w:rPr>
          <w:rFonts w:ascii="Arial" w:eastAsia="Calibri" w:hAnsi="Arial" w:cs="Arial"/>
          <w:bCs/>
          <w:sz w:val="24"/>
          <w:szCs w:val="24"/>
        </w:rPr>
        <w:t xml:space="preserve"> of the subject and the </w:t>
      </w:r>
      <w:r w:rsidR="008803A6">
        <w:rPr>
          <w:rFonts w:ascii="Arial" w:eastAsia="Calibri" w:hAnsi="Arial" w:cs="Arial"/>
          <w:bCs/>
          <w:sz w:val="24"/>
          <w:szCs w:val="24"/>
        </w:rPr>
        <w:t xml:space="preserve">greater </w:t>
      </w:r>
      <w:r w:rsidRPr="004B7661">
        <w:rPr>
          <w:rFonts w:ascii="Arial" w:eastAsia="Calibri" w:hAnsi="Arial" w:cs="Arial"/>
          <w:bCs/>
          <w:sz w:val="24"/>
          <w:szCs w:val="24"/>
        </w:rPr>
        <w:t>accessib</w:t>
      </w:r>
      <w:r w:rsidR="008803A6">
        <w:rPr>
          <w:rFonts w:ascii="Arial" w:eastAsia="Calibri" w:hAnsi="Arial" w:cs="Arial"/>
          <w:bCs/>
          <w:sz w:val="24"/>
          <w:szCs w:val="24"/>
        </w:rPr>
        <w:t xml:space="preserve">ility </w:t>
      </w:r>
      <w:r w:rsidRPr="004B7661">
        <w:rPr>
          <w:rFonts w:ascii="Arial" w:eastAsia="Calibri" w:hAnsi="Arial" w:cs="Arial"/>
          <w:bCs/>
          <w:sz w:val="24"/>
          <w:szCs w:val="24"/>
        </w:rPr>
        <w:t>of the programme</w:t>
      </w:r>
      <w:r w:rsidR="008803A6">
        <w:rPr>
          <w:rFonts w:ascii="Arial" w:eastAsia="Calibri" w:hAnsi="Arial" w:cs="Arial"/>
          <w:bCs/>
          <w:sz w:val="24"/>
          <w:szCs w:val="24"/>
        </w:rPr>
        <w:t xml:space="preserve"> </w:t>
      </w:r>
      <w:r w:rsidRPr="004B7661">
        <w:rPr>
          <w:rFonts w:ascii="Arial" w:eastAsia="Calibri" w:hAnsi="Arial" w:cs="Arial"/>
          <w:bCs/>
          <w:sz w:val="24"/>
          <w:szCs w:val="24"/>
        </w:rPr>
        <w:t>will contribute to diversifying the student body further</w:t>
      </w:r>
      <w:r>
        <w:rPr>
          <w:rFonts w:ascii="Arial" w:eastAsia="Calibri" w:hAnsi="Arial" w:cs="Arial"/>
          <w:bCs/>
          <w:sz w:val="24"/>
          <w:szCs w:val="24"/>
        </w:rPr>
        <w:t>; the broader and more flexible nature of the programme should attract a wider range of constituencies, including a greater number of male students</w:t>
      </w:r>
      <w:r w:rsidRPr="004B7661">
        <w:rPr>
          <w:rFonts w:ascii="Arial" w:eastAsia="Calibri" w:hAnsi="Arial" w:cs="Arial"/>
          <w:bCs/>
          <w:sz w:val="24"/>
          <w:szCs w:val="24"/>
        </w:rPr>
        <w:t>.</w:t>
      </w:r>
      <w:r>
        <w:rPr>
          <w:rFonts w:ascii="Arial" w:eastAsia="Calibri" w:hAnsi="Arial" w:cs="Arial"/>
          <w:bCs/>
          <w:sz w:val="24"/>
          <w:szCs w:val="24"/>
        </w:rPr>
        <w:t xml:space="preserve"> A key challenge in the next few years will be to capitalize on the</w:t>
      </w:r>
      <w:r w:rsidR="00EE532F">
        <w:rPr>
          <w:rFonts w:ascii="Arial" w:eastAsia="Calibri" w:hAnsi="Arial" w:cs="Arial"/>
          <w:bCs/>
          <w:sz w:val="24"/>
          <w:szCs w:val="24"/>
        </w:rPr>
        <w:t>se</w:t>
      </w:r>
      <w:r>
        <w:rPr>
          <w:rFonts w:ascii="Arial" w:eastAsia="Calibri" w:hAnsi="Arial" w:cs="Arial"/>
          <w:bCs/>
          <w:sz w:val="24"/>
          <w:szCs w:val="24"/>
        </w:rPr>
        <w:t xml:space="preserve"> changes to the undergraduate degree programme and use this as a catalyst to broaden access to the subject further.</w:t>
      </w:r>
    </w:p>
    <w:p w14:paraId="78CB9341" w14:textId="66F2BE45" w:rsidR="00DB3BDA" w:rsidRDefault="00DB3BDA" w:rsidP="00DB3BDA">
      <w:pPr>
        <w:spacing w:after="240" w:line="240" w:lineRule="auto"/>
        <w:jc w:val="both"/>
        <w:rPr>
          <w:rFonts w:ascii="Arial" w:eastAsia="Calibri" w:hAnsi="Arial" w:cs="Arial"/>
          <w:bCs/>
          <w:sz w:val="24"/>
          <w:szCs w:val="24"/>
        </w:rPr>
      </w:pPr>
      <w:r w:rsidRPr="004B7661">
        <w:rPr>
          <w:rFonts w:ascii="Arial" w:eastAsia="Calibri" w:hAnsi="Arial" w:cs="Arial"/>
          <w:bCs/>
          <w:sz w:val="24"/>
          <w:szCs w:val="24"/>
        </w:rPr>
        <w:t xml:space="preserve">While the student body has become more diverse in recent years (although, given the small numbers, </w:t>
      </w:r>
      <w:r>
        <w:rPr>
          <w:rFonts w:ascii="Arial" w:eastAsia="Calibri" w:hAnsi="Arial" w:cs="Arial"/>
          <w:bCs/>
          <w:sz w:val="24"/>
          <w:szCs w:val="24"/>
        </w:rPr>
        <w:t xml:space="preserve">the changes are </w:t>
      </w:r>
      <w:r w:rsidRPr="004B7661">
        <w:rPr>
          <w:rFonts w:ascii="Arial" w:eastAsia="Calibri" w:hAnsi="Arial" w:cs="Arial"/>
          <w:bCs/>
          <w:sz w:val="24"/>
          <w:szCs w:val="24"/>
        </w:rPr>
        <w:t>not statistically significant in all respects)</w:t>
      </w:r>
      <w:r>
        <w:rPr>
          <w:rFonts w:ascii="Arial" w:eastAsia="Calibri" w:hAnsi="Arial" w:cs="Arial"/>
          <w:bCs/>
          <w:sz w:val="24"/>
          <w:szCs w:val="24"/>
        </w:rPr>
        <w:t>,</w:t>
      </w:r>
      <w:r w:rsidRPr="004B7661">
        <w:rPr>
          <w:rFonts w:ascii="Arial" w:eastAsia="Calibri" w:hAnsi="Arial" w:cs="Arial"/>
          <w:bCs/>
          <w:sz w:val="24"/>
          <w:szCs w:val="24"/>
        </w:rPr>
        <w:t xml:space="preserve"> Classics, like many </w:t>
      </w:r>
      <w:r w:rsidR="00EE532F">
        <w:rPr>
          <w:rFonts w:ascii="Arial" w:eastAsia="Calibri" w:hAnsi="Arial" w:cs="Arial"/>
          <w:bCs/>
          <w:sz w:val="24"/>
          <w:szCs w:val="24"/>
        </w:rPr>
        <w:t>H</w:t>
      </w:r>
      <w:r w:rsidRPr="004B7661">
        <w:rPr>
          <w:rFonts w:ascii="Arial" w:eastAsia="Calibri" w:hAnsi="Arial" w:cs="Arial"/>
          <w:bCs/>
          <w:sz w:val="24"/>
          <w:szCs w:val="24"/>
        </w:rPr>
        <w:t>umanities subjects, traditionally has a predominantly white middle-class constituency, with more students identifying as female than as male at undergraduate level. Hence the Department has been working recently with boys’ schools (as per the previous action plan) and is contributing to outreach events in east London</w:t>
      </w:r>
      <w:r>
        <w:rPr>
          <w:rFonts w:ascii="Arial" w:eastAsia="Calibri" w:hAnsi="Arial" w:cs="Arial"/>
          <w:bCs/>
          <w:sz w:val="24"/>
          <w:szCs w:val="24"/>
        </w:rPr>
        <w:t xml:space="preserve"> to target students from non-middle class backgrounds</w:t>
      </w:r>
      <w:r w:rsidRPr="004B7661">
        <w:rPr>
          <w:rFonts w:ascii="Arial" w:eastAsia="Calibri" w:hAnsi="Arial" w:cs="Arial"/>
          <w:bCs/>
          <w:sz w:val="24"/>
          <w:szCs w:val="24"/>
        </w:rPr>
        <w:t xml:space="preserve">. These actions have had some effect, but were curtailed </w:t>
      </w:r>
      <w:r>
        <w:rPr>
          <w:rFonts w:ascii="Arial" w:eastAsia="Calibri" w:hAnsi="Arial" w:cs="Arial"/>
          <w:bCs/>
          <w:sz w:val="24"/>
          <w:szCs w:val="24"/>
        </w:rPr>
        <w:t>by</w:t>
      </w:r>
      <w:r w:rsidRPr="004B7661">
        <w:rPr>
          <w:rFonts w:ascii="Arial" w:eastAsia="Calibri" w:hAnsi="Arial" w:cs="Arial"/>
          <w:bCs/>
          <w:sz w:val="24"/>
          <w:szCs w:val="24"/>
        </w:rPr>
        <w:t xml:space="preserve"> the pandemic and have therefore not </w:t>
      </w:r>
      <w:r>
        <w:rPr>
          <w:rFonts w:ascii="Arial" w:eastAsia="Calibri" w:hAnsi="Arial" w:cs="Arial"/>
          <w:bCs/>
          <w:sz w:val="24"/>
          <w:szCs w:val="24"/>
        </w:rPr>
        <w:t xml:space="preserve">yet </w:t>
      </w:r>
      <w:r w:rsidRPr="004B7661">
        <w:rPr>
          <w:rFonts w:ascii="Arial" w:eastAsia="Calibri" w:hAnsi="Arial" w:cs="Arial"/>
          <w:bCs/>
          <w:sz w:val="24"/>
          <w:szCs w:val="24"/>
        </w:rPr>
        <w:t>had as much impact as had been hoped. Hence, in the next period</w:t>
      </w:r>
      <w:r w:rsidR="007D636B">
        <w:rPr>
          <w:rFonts w:ascii="Arial" w:eastAsia="Calibri" w:hAnsi="Arial" w:cs="Arial"/>
          <w:bCs/>
          <w:sz w:val="24"/>
          <w:szCs w:val="24"/>
        </w:rPr>
        <w:t xml:space="preserve"> </w:t>
      </w:r>
      <w:r w:rsidRPr="004B7661">
        <w:rPr>
          <w:rFonts w:ascii="Arial" w:eastAsia="Calibri" w:hAnsi="Arial" w:cs="Arial"/>
          <w:bCs/>
          <w:sz w:val="24"/>
          <w:szCs w:val="24"/>
        </w:rPr>
        <w:t xml:space="preserve">Widening Participation activities will be enhanced since diversity at all levels can only be built up from the bottom; thus, one has to start </w:t>
      </w:r>
      <w:r w:rsidR="007D636B">
        <w:rPr>
          <w:rFonts w:ascii="Arial" w:eastAsia="Calibri" w:hAnsi="Arial" w:cs="Arial"/>
          <w:bCs/>
          <w:sz w:val="24"/>
          <w:szCs w:val="24"/>
        </w:rPr>
        <w:t>by</w:t>
      </w:r>
      <w:r w:rsidRPr="004B7661">
        <w:rPr>
          <w:rFonts w:ascii="Arial" w:eastAsia="Calibri" w:hAnsi="Arial" w:cs="Arial"/>
          <w:bCs/>
          <w:sz w:val="24"/>
          <w:szCs w:val="24"/>
        </w:rPr>
        <w:t xml:space="preserve"> working with schools and influencing undergraduate degree choices.</w:t>
      </w:r>
    </w:p>
    <w:p w14:paraId="34DD2989" w14:textId="30D1A5DA" w:rsidR="00DB3BDA" w:rsidRPr="004B7661" w:rsidRDefault="00DB3BDA" w:rsidP="00DB3BDA">
      <w:pPr>
        <w:spacing w:after="240" w:line="280" w:lineRule="exact"/>
        <w:jc w:val="both"/>
        <w:rPr>
          <w:rFonts w:ascii="Arial" w:eastAsia="Calibri" w:hAnsi="Arial" w:cs="Arial"/>
          <w:bCs/>
          <w:sz w:val="24"/>
          <w:szCs w:val="24"/>
        </w:rPr>
      </w:pPr>
      <w:r>
        <w:rPr>
          <w:rFonts w:ascii="Arial" w:eastAsia="Calibri" w:hAnsi="Arial" w:cs="Arial"/>
          <w:bCs/>
          <w:sz w:val="24"/>
          <w:szCs w:val="24"/>
        </w:rPr>
        <w:t xml:space="preserve">In a separate development, it was observed that a number of mature students (who </w:t>
      </w:r>
      <w:r w:rsidR="007D636B">
        <w:rPr>
          <w:rFonts w:ascii="Arial" w:eastAsia="Calibri" w:hAnsi="Arial" w:cs="Arial"/>
          <w:bCs/>
          <w:sz w:val="24"/>
          <w:szCs w:val="24"/>
        </w:rPr>
        <w:t xml:space="preserve">may </w:t>
      </w:r>
      <w:r>
        <w:rPr>
          <w:rFonts w:ascii="Arial" w:eastAsia="Calibri" w:hAnsi="Arial" w:cs="Arial"/>
          <w:bCs/>
          <w:sz w:val="24"/>
          <w:szCs w:val="24"/>
        </w:rPr>
        <w:t>have already pursued quite different undergraduate degrees and a variety of careers) choose to take up Classics or Ancient World degrees at a later life stage</w:t>
      </w:r>
      <w:r w:rsidR="007D636B">
        <w:rPr>
          <w:rFonts w:ascii="Arial" w:eastAsia="Calibri" w:hAnsi="Arial" w:cs="Arial"/>
          <w:bCs/>
          <w:sz w:val="24"/>
          <w:szCs w:val="24"/>
        </w:rPr>
        <w:t>;</w:t>
      </w:r>
      <w:r>
        <w:rPr>
          <w:rFonts w:ascii="Arial" w:eastAsia="Calibri" w:hAnsi="Arial" w:cs="Arial"/>
          <w:bCs/>
          <w:sz w:val="24"/>
          <w:szCs w:val="24"/>
        </w:rPr>
        <w:t xml:space="preserve"> the Department sees the encouragement of such candidates as another important aspect of diversity.</w:t>
      </w:r>
    </w:p>
    <w:p w14:paraId="238F4F74" w14:textId="77555889" w:rsidR="00DB3BDA" w:rsidRPr="004B7661" w:rsidRDefault="00DB3BDA" w:rsidP="00DB3BDA">
      <w:pPr>
        <w:spacing w:after="240" w:line="240" w:lineRule="auto"/>
        <w:jc w:val="both"/>
        <w:rPr>
          <w:rFonts w:ascii="Arial" w:eastAsia="Calibri" w:hAnsi="Arial" w:cs="Arial"/>
          <w:bCs/>
          <w:sz w:val="24"/>
          <w:szCs w:val="24"/>
        </w:rPr>
      </w:pPr>
      <w:r w:rsidRPr="004B7661">
        <w:rPr>
          <w:rFonts w:ascii="Arial" w:eastAsia="Calibri" w:hAnsi="Arial" w:cs="Arial"/>
          <w:bCs/>
          <w:sz w:val="24"/>
          <w:szCs w:val="24"/>
        </w:rPr>
        <w:lastRenderedPageBreak/>
        <w:t xml:space="preserve">In addition, to support staff and students already in the Department, transition advice and mentoring will be expanded and targeted to </w:t>
      </w:r>
      <w:r>
        <w:rPr>
          <w:rFonts w:ascii="Arial" w:eastAsia="Calibri" w:hAnsi="Arial" w:cs="Arial"/>
          <w:bCs/>
          <w:sz w:val="24"/>
          <w:szCs w:val="24"/>
        </w:rPr>
        <w:t xml:space="preserve">support </w:t>
      </w:r>
      <w:r w:rsidR="007D636B">
        <w:rPr>
          <w:rFonts w:ascii="Arial" w:eastAsia="Calibri" w:hAnsi="Arial" w:cs="Arial"/>
          <w:bCs/>
          <w:sz w:val="24"/>
          <w:szCs w:val="24"/>
        </w:rPr>
        <w:t>individuals</w:t>
      </w:r>
      <w:r>
        <w:rPr>
          <w:rFonts w:ascii="Arial" w:eastAsia="Calibri" w:hAnsi="Arial" w:cs="Arial"/>
          <w:bCs/>
          <w:sz w:val="24"/>
          <w:szCs w:val="24"/>
        </w:rPr>
        <w:t xml:space="preserve"> from diverse backgrounds into life at university and to </w:t>
      </w:r>
      <w:r w:rsidRPr="004B7661">
        <w:rPr>
          <w:rFonts w:ascii="Arial" w:eastAsia="Calibri" w:hAnsi="Arial" w:cs="Arial"/>
          <w:bCs/>
          <w:sz w:val="24"/>
          <w:szCs w:val="24"/>
        </w:rPr>
        <w:t xml:space="preserve">encourage a more diverse group of people to move to </w:t>
      </w:r>
      <w:r w:rsidR="00EE532F">
        <w:rPr>
          <w:rFonts w:ascii="Arial" w:eastAsia="Calibri" w:hAnsi="Arial" w:cs="Arial"/>
          <w:bCs/>
          <w:sz w:val="24"/>
          <w:szCs w:val="24"/>
        </w:rPr>
        <w:t xml:space="preserve">further </w:t>
      </w:r>
      <w:r w:rsidRPr="004B7661">
        <w:rPr>
          <w:rFonts w:ascii="Arial" w:eastAsia="Calibri" w:hAnsi="Arial" w:cs="Arial"/>
          <w:bCs/>
          <w:sz w:val="24"/>
          <w:szCs w:val="24"/>
        </w:rPr>
        <w:t xml:space="preserve">stages of an academic career. In the wake of the pandemic, more attention will be given to </w:t>
      </w:r>
      <w:r w:rsidR="007D636B">
        <w:rPr>
          <w:rFonts w:ascii="Arial" w:eastAsia="Calibri" w:hAnsi="Arial" w:cs="Arial"/>
          <w:bCs/>
          <w:sz w:val="24"/>
          <w:szCs w:val="24"/>
        </w:rPr>
        <w:t>its varying</w:t>
      </w:r>
      <w:r w:rsidRPr="004B7661">
        <w:rPr>
          <w:rFonts w:ascii="Arial" w:eastAsia="Calibri" w:hAnsi="Arial" w:cs="Arial"/>
          <w:bCs/>
          <w:sz w:val="24"/>
          <w:szCs w:val="24"/>
        </w:rPr>
        <w:t xml:space="preserve"> impact o</w:t>
      </w:r>
      <w:r w:rsidR="007D636B">
        <w:rPr>
          <w:rFonts w:ascii="Arial" w:eastAsia="Calibri" w:hAnsi="Arial" w:cs="Arial"/>
          <w:bCs/>
          <w:sz w:val="24"/>
          <w:szCs w:val="24"/>
        </w:rPr>
        <w:t>n</w:t>
      </w:r>
      <w:r w:rsidRPr="004B7661">
        <w:rPr>
          <w:rFonts w:ascii="Arial" w:eastAsia="Calibri" w:hAnsi="Arial" w:cs="Arial"/>
          <w:bCs/>
          <w:sz w:val="24"/>
          <w:szCs w:val="24"/>
        </w:rPr>
        <w:t xml:space="preserve"> people’s personal situation for their ability to work and work-life balance: flexible working will be maintained, </w:t>
      </w:r>
      <w:r w:rsidR="007D636B">
        <w:rPr>
          <w:rFonts w:ascii="Arial" w:eastAsia="Calibri" w:hAnsi="Arial" w:cs="Arial"/>
          <w:bCs/>
          <w:sz w:val="24"/>
          <w:szCs w:val="24"/>
        </w:rPr>
        <w:t>while</w:t>
      </w:r>
      <w:r w:rsidRPr="004B7661">
        <w:rPr>
          <w:rFonts w:ascii="Arial" w:eastAsia="Calibri" w:hAnsi="Arial" w:cs="Arial"/>
          <w:bCs/>
          <w:sz w:val="24"/>
          <w:szCs w:val="24"/>
        </w:rPr>
        <w:t xml:space="preserve"> there will be regular in-person activities for community building.</w:t>
      </w:r>
    </w:p>
    <w:p w14:paraId="4BE7D115" w14:textId="77E8E156" w:rsidR="00DB3BDA" w:rsidRPr="004B7661" w:rsidRDefault="00DB3BDA" w:rsidP="00DB3BDA">
      <w:pPr>
        <w:spacing w:after="240" w:line="240" w:lineRule="auto"/>
        <w:jc w:val="both"/>
        <w:rPr>
          <w:rFonts w:ascii="Arial" w:eastAsia="Calibri" w:hAnsi="Arial" w:cs="Arial"/>
          <w:bCs/>
          <w:sz w:val="24"/>
          <w:szCs w:val="24"/>
        </w:rPr>
      </w:pPr>
      <w:r w:rsidRPr="004B7661">
        <w:rPr>
          <w:rFonts w:ascii="Arial" w:eastAsia="Calibri" w:hAnsi="Arial" w:cs="Arial"/>
          <w:bCs/>
          <w:sz w:val="24"/>
          <w:szCs w:val="24"/>
        </w:rPr>
        <w:t>Members of the Department are active on EDI matters also on the national scene. Thus, it is pleasing that the Department</w:t>
      </w:r>
      <w:r>
        <w:rPr>
          <w:rFonts w:ascii="Arial" w:eastAsia="Calibri" w:hAnsi="Arial" w:cs="Arial"/>
          <w:bCs/>
          <w:sz w:val="24"/>
          <w:szCs w:val="24"/>
        </w:rPr>
        <w:t>’s</w:t>
      </w:r>
      <w:r w:rsidRPr="004B7661">
        <w:rPr>
          <w:rFonts w:ascii="Arial" w:eastAsia="Calibri" w:hAnsi="Arial" w:cs="Arial"/>
          <w:bCs/>
          <w:sz w:val="24"/>
          <w:szCs w:val="24"/>
        </w:rPr>
        <w:t xml:space="preserve"> initiatives and </w:t>
      </w:r>
      <w:r w:rsidR="007D636B">
        <w:rPr>
          <w:rFonts w:ascii="Arial" w:eastAsia="Calibri" w:hAnsi="Arial" w:cs="Arial"/>
          <w:bCs/>
          <w:sz w:val="24"/>
          <w:szCs w:val="24"/>
        </w:rPr>
        <w:t xml:space="preserve">its </w:t>
      </w:r>
      <w:r w:rsidRPr="004B7661">
        <w:rPr>
          <w:rFonts w:ascii="Arial" w:eastAsia="Calibri" w:hAnsi="Arial" w:cs="Arial"/>
          <w:bCs/>
          <w:sz w:val="24"/>
          <w:szCs w:val="24"/>
        </w:rPr>
        <w:t>example of</w:t>
      </w:r>
      <w:r w:rsidR="007D636B">
        <w:rPr>
          <w:rFonts w:ascii="Arial" w:eastAsia="Calibri" w:hAnsi="Arial" w:cs="Arial"/>
          <w:bCs/>
          <w:sz w:val="24"/>
          <w:szCs w:val="24"/>
        </w:rPr>
        <w:t xml:space="preserve"> good</w:t>
      </w:r>
      <w:r w:rsidRPr="004B7661">
        <w:rPr>
          <w:rFonts w:ascii="Arial" w:eastAsia="Calibri" w:hAnsi="Arial" w:cs="Arial"/>
          <w:bCs/>
          <w:sz w:val="24"/>
          <w:szCs w:val="24"/>
        </w:rPr>
        <w:t xml:space="preserve"> practice ha</w:t>
      </w:r>
      <w:r w:rsidR="00FE1C3B">
        <w:rPr>
          <w:rFonts w:ascii="Arial" w:eastAsia="Calibri" w:hAnsi="Arial" w:cs="Arial"/>
          <w:bCs/>
          <w:sz w:val="24"/>
          <w:szCs w:val="24"/>
        </w:rPr>
        <w:t>ve</w:t>
      </w:r>
      <w:r w:rsidRPr="004B7661">
        <w:rPr>
          <w:rFonts w:ascii="Arial" w:eastAsia="Calibri" w:hAnsi="Arial" w:cs="Arial"/>
          <w:bCs/>
          <w:sz w:val="24"/>
          <w:szCs w:val="24"/>
        </w:rPr>
        <w:t xml:space="preserve"> led to a range of surveys and guidance documents on issues such as casualization, gender equality and the impact of the pandemic by the national subject organization, which have been adopted by many Classics departments nationwide.</w:t>
      </w:r>
    </w:p>
    <w:p w14:paraId="174CF876" w14:textId="0E21EFA0" w:rsidR="00DB3BDA" w:rsidRDefault="00DB3BDA" w:rsidP="00DB3BDA">
      <w:pPr>
        <w:spacing w:after="240" w:line="240" w:lineRule="auto"/>
        <w:jc w:val="both"/>
        <w:rPr>
          <w:rFonts w:ascii="Arial" w:eastAsia="Calibri" w:hAnsi="Arial" w:cs="Arial"/>
          <w:bCs/>
          <w:sz w:val="24"/>
          <w:szCs w:val="24"/>
        </w:rPr>
      </w:pPr>
      <w:r w:rsidRPr="004B7661">
        <w:rPr>
          <w:rFonts w:ascii="Arial" w:eastAsia="Calibri" w:hAnsi="Arial" w:cs="Arial"/>
          <w:bCs/>
          <w:sz w:val="24"/>
          <w:szCs w:val="24"/>
        </w:rPr>
        <w:t xml:space="preserve">Thus, issues of equality, diversity and inclusion now </w:t>
      </w:r>
      <w:r w:rsidR="00FE1C3B">
        <w:rPr>
          <w:rFonts w:ascii="Arial" w:eastAsia="Calibri" w:hAnsi="Arial" w:cs="Arial"/>
          <w:bCs/>
          <w:sz w:val="24"/>
          <w:szCs w:val="24"/>
        </w:rPr>
        <w:t xml:space="preserve">seem to be </w:t>
      </w:r>
      <w:r w:rsidRPr="004B7661">
        <w:rPr>
          <w:rFonts w:ascii="Arial" w:eastAsia="Calibri" w:hAnsi="Arial" w:cs="Arial"/>
          <w:bCs/>
          <w:sz w:val="24"/>
          <w:szCs w:val="24"/>
        </w:rPr>
        <w:t>receiving the attention they deserve in Classics in terms of the presentation of the subject and the support offered to staff and students. This Department is committed to playing its part in this movement and aims to continue to be a leader in promoting attention to EDI matters in line with the Athena S</w:t>
      </w:r>
      <w:r>
        <w:rPr>
          <w:rFonts w:ascii="Arial" w:eastAsia="Calibri" w:hAnsi="Arial" w:cs="Arial"/>
          <w:bCs/>
          <w:sz w:val="24"/>
          <w:szCs w:val="24"/>
        </w:rPr>
        <w:t>wan</w:t>
      </w:r>
      <w:r w:rsidRPr="004B7661">
        <w:rPr>
          <w:rFonts w:ascii="Arial" w:eastAsia="Calibri" w:hAnsi="Arial" w:cs="Arial"/>
          <w:bCs/>
          <w:sz w:val="24"/>
          <w:szCs w:val="24"/>
        </w:rPr>
        <w:t xml:space="preserve"> charter principles, which have informed and will continue to guide its activities.</w:t>
      </w:r>
      <w:r>
        <w:rPr>
          <w:rFonts w:ascii="Arial" w:eastAsia="Calibri" w:hAnsi="Arial" w:cs="Arial"/>
          <w:bCs/>
          <w:sz w:val="24"/>
          <w:szCs w:val="24"/>
        </w:rPr>
        <w:t xml:space="preserve"> </w:t>
      </w:r>
      <w:r>
        <w:rPr>
          <w:rFonts w:ascii="Arial" w:eastAsia="Calibri" w:hAnsi="Arial" w:cs="Arial"/>
          <w:sz w:val="24"/>
          <w:szCs w:val="24"/>
        </w:rPr>
        <w:t xml:space="preserve">In particular, the Department is keen to maintain a welcoming and inclusive environment, to maintain and enhance equality and diversity among staff, to diversify the student body further, to offer a broad and diverse curriculum in line with the modern understanding of the subject and to continue spreading </w:t>
      </w:r>
      <w:r w:rsidR="007D636B">
        <w:rPr>
          <w:rFonts w:ascii="Arial" w:eastAsia="Calibri" w:hAnsi="Arial" w:cs="Arial"/>
          <w:sz w:val="24"/>
          <w:szCs w:val="24"/>
        </w:rPr>
        <w:t>good</w:t>
      </w:r>
      <w:r>
        <w:rPr>
          <w:rFonts w:ascii="Arial" w:eastAsia="Calibri" w:hAnsi="Arial" w:cs="Arial"/>
          <w:sz w:val="24"/>
          <w:szCs w:val="24"/>
        </w:rPr>
        <w:t xml:space="preserve"> practice beyond the Department (by a range of specific activities as outlined in the action plan).</w:t>
      </w:r>
    </w:p>
    <w:p w14:paraId="7EE47492" w14:textId="3A5CF938" w:rsidR="00DB3BDA" w:rsidRPr="004B7661" w:rsidRDefault="00DB3BDA" w:rsidP="00DB3BDA">
      <w:pPr>
        <w:spacing w:after="240" w:line="240" w:lineRule="auto"/>
        <w:jc w:val="both"/>
        <w:rPr>
          <w:rFonts w:ascii="Arial" w:eastAsia="Calibri" w:hAnsi="Arial" w:cs="Arial"/>
          <w:bCs/>
          <w:sz w:val="24"/>
          <w:szCs w:val="24"/>
        </w:rPr>
      </w:pPr>
      <w:r>
        <w:rPr>
          <w:rFonts w:ascii="Arial" w:eastAsia="Calibri" w:hAnsi="Arial" w:cs="Arial"/>
          <w:bCs/>
          <w:sz w:val="24"/>
          <w:szCs w:val="24"/>
        </w:rPr>
        <w:t>As Head of Department, I am happy to confirm that t</w:t>
      </w:r>
      <w:r w:rsidRPr="003D5263">
        <w:rPr>
          <w:rFonts w:ascii="Arial" w:eastAsia="Calibri" w:hAnsi="Arial" w:cs="Arial"/>
          <w:bCs/>
          <w:sz w:val="24"/>
          <w:szCs w:val="24"/>
        </w:rPr>
        <w:t xml:space="preserve">he information presented in the application (including qualitative and quantitative data) is an honest, accurate and true representation of the </w:t>
      </w:r>
      <w:r>
        <w:rPr>
          <w:rFonts w:ascii="Arial" w:eastAsia="Calibri" w:hAnsi="Arial" w:cs="Arial"/>
          <w:bCs/>
          <w:sz w:val="24"/>
          <w:szCs w:val="24"/>
        </w:rPr>
        <w:t>situation in the D</w:t>
      </w:r>
      <w:r w:rsidRPr="003D5263">
        <w:rPr>
          <w:rFonts w:ascii="Arial" w:eastAsia="Calibri" w:hAnsi="Arial" w:cs="Arial"/>
          <w:bCs/>
          <w:sz w:val="24"/>
          <w:szCs w:val="24"/>
        </w:rPr>
        <w:t>epartment</w:t>
      </w:r>
      <w:r>
        <w:rPr>
          <w:rFonts w:ascii="Arial" w:eastAsia="Calibri" w:hAnsi="Arial" w:cs="Arial"/>
          <w:bCs/>
          <w:sz w:val="24"/>
          <w:szCs w:val="24"/>
        </w:rPr>
        <w:t>.</w:t>
      </w:r>
    </w:p>
    <w:p w14:paraId="1D58FD9A" w14:textId="77777777" w:rsidR="00DB3BDA" w:rsidRPr="004B7661" w:rsidRDefault="00DB3BDA" w:rsidP="00DB3BDA">
      <w:pPr>
        <w:spacing w:after="240" w:line="240" w:lineRule="auto"/>
        <w:rPr>
          <w:rFonts w:ascii="Arial" w:eastAsia="Calibri" w:hAnsi="Arial" w:cs="Arial"/>
          <w:bCs/>
          <w:sz w:val="24"/>
          <w:szCs w:val="24"/>
        </w:rPr>
      </w:pPr>
    </w:p>
    <w:p w14:paraId="7A05BA75" w14:textId="77777777" w:rsidR="00DB3BDA" w:rsidRPr="004B7661" w:rsidRDefault="00DB3BDA" w:rsidP="00DB3BDA">
      <w:pPr>
        <w:spacing w:after="240" w:line="240" w:lineRule="auto"/>
        <w:rPr>
          <w:rFonts w:ascii="Arial" w:eastAsia="Calibri" w:hAnsi="Arial" w:cs="Arial"/>
          <w:bCs/>
          <w:sz w:val="24"/>
          <w:szCs w:val="24"/>
        </w:rPr>
      </w:pPr>
      <w:r w:rsidRPr="004B7661">
        <w:rPr>
          <w:rFonts w:ascii="Arial" w:eastAsia="Calibri" w:hAnsi="Arial" w:cs="Arial"/>
          <w:bCs/>
          <w:sz w:val="24"/>
          <w:szCs w:val="24"/>
        </w:rPr>
        <w:t>Kind regards,</w:t>
      </w:r>
    </w:p>
    <w:p w14:paraId="48CF1F94" w14:textId="77777777" w:rsidR="00DB3BDA" w:rsidRPr="007E7B16" w:rsidRDefault="00DB3BDA" w:rsidP="00DB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Cs w:val="24"/>
          <w:lang w:eastAsia="de-DE"/>
        </w:rPr>
      </w:pPr>
      <w:r w:rsidRPr="007E7B16">
        <w:rPr>
          <w:rFonts w:ascii="Arial" w:hAnsi="Arial"/>
          <w:noProof/>
          <w:sz w:val="20"/>
        </w:rPr>
        <w:drawing>
          <wp:inline distT="0" distB="0" distL="0" distR="0" wp14:anchorId="64A58650" wp14:editId="3D1E9E74">
            <wp:extent cx="2313940" cy="421640"/>
            <wp:effectExtent l="0" t="0" r="0" b="0"/>
            <wp:docPr id="1" name="Picture 1" descr="A black signature on a white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black signature on a white background&#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3940" cy="421640"/>
                    </a:xfrm>
                    <a:prstGeom prst="rect">
                      <a:avLst/>
                    </a:prstGeom>
                    <a:noFill/>
                    <a:ln>
                      <a:noFill/>
                    </a:ln>
                  </pic:spPr>
                </pic:pic>
              </a:graphicData>
            </a:graphic>
          </wp:inline>
        </w:drawing>
      </w:r>
    </w:p>
    <w:p w14:paraId="57BEB2D3" w14:textId="77777777" w:rsidR="00DB3BDA" w:rsidRDefault="00DB3BDA" w:rsidP="004B7661">
      <w:pPr>
        <w:spacing w:after="240" w:line="240" w:lineRule="auto"/>
        <w:rPr>
          <w:rFonts w:ascii="Arial" w:eastAsia="Calibri" w:hAnsi="Arial" w:cs="Arial"/>
          <w:bCs/>
          <w:sz w:val="24"/>
          <w:szCs w:val="24"/>
        </w:rPr>
      </w:pPr>
    </w:p>
    <w:p w14:paraId="3C405A2F" w14:textId="77777777" w:rsidR="00DB3BDA" w:rsidRDefault="00DB3BDA" w:rsidP="004B7661">
      <w:pPr>
        <w:spacing w:after="240" w:line="240" w:lineRule="auto"/>
        <w:rPr>
          <w:rFonts w:ascii="Arial" w:eastAsia="Calibri" w:hAnsi="Arial" w:cs="Arial"/>
          <w:bCs/>
          <w:sz w:val="24"/>
          <w:szCs w:val="24"/>
        </w:rPr>
      </w:pPr>
    </w:p>
    <w:p w14:paraId="5CCFD9F4" w14:textId="77777777" w:rsidR="00DB3BDA" w:rsidRDefault="00DB3BDA" w:rsidP="004B7661">
      <w:pPr>
        <w:spacing w:after="240" w:line="240" w:lineRule="auto"/>
        <w:rPr>
          <w:rFonts w:ascii="Arial" w:eastAsia="Calibri" w:hAnsi="Arial" w:cs="Arial"/>
          <w:bCs/>
          <w:sz w:val="24"/>
          <w:szCs w:val="24"/>
        </w:rPr>
      </w:pPr>
    </w:p>
    <w:p w14:paraId="0D8548B8" w14:textId="77777777" w:rsidR="00DB3BDA" w:rsidRDefault="00DB3BDA" w:rsidP="004B7661">
      <w:pPr>
        <w:spacing w:after="240" w:line="240" w:lineRule="auto"/>
        <w:rPr>
          <w:rFonts w:ascii="Arial" w:eastAsia="Calibri" w:hAnsi="Arial" w:cs="Arial"/>
          <w:bCs/>
          <w:sz w:val="24"/>
          <w:szCs w:val="24"/>
        </w:rPr>
      </w:pPr>
    </w:p>
    <w:p w14:paraId="576C3CE4" w14:textId="77777777" w:rsidR="007D636B" w:rsidRDefault="007D636B" w:rsidP="004B7661">
      <w:pPr>
        <w:spacing w:after="240" w:line="240" w:lineRule="auto"/>
        <w:rPr>
          <w:rFonts w:ascii="Arial" w:eastAsia="Calibri" w:hAnsi="Arial" w:cs="Arial"/>
          <w:bCs/>
          <w:sz w:val="24"/>
          <w:szCs w:val="24"/>
        </w:rPr>
      </w:pPr>
    </w:p>
    <w:p w14:paraId="4D2B356E" w14:textId="77777777" w:rsidR="000425E4" w:rsidRPr="000425E4" w:rsidRDefault="000425E4" w:rsidP="000425E4">
      <w:pPr>
        <w:spacing w:after="240" w:line="240" w:lineRule="auto"/>
        <w:ind w:left="360" w:hanging="360"/>
        <w:outlineLvl w:val="1"/>
        <w:rPr>
          <w:rFonts w:ascii="Arial" w:eastAsia="Calibri" w:hAnsi="Arial" w:cs="Arial"/>
          <w:b/>
          <w:sz w:val="24"/>
          <w:szCs w:val="24"/>
        </w:rPr>
      </w:pPr>
      <w:bookmarkStart w:id="3" w:name="_Toc75520012"/>
      <w:r>
        <w:rPr>
          <w:rFonts w:ascii="Arial" w:eastAsia="Calibri" w:hAnsi="Arial" w:cs="Arial"/>
          <w:b/>
          <w:sz w:val="24"/>
          <w:szCs w:val="24"/>
        </w:rPr>
        <w:t xml:space="preserve">2. </w:t>
      </w:r>
      <w:r w:rsidRPr="000425E4">
        <w:rPr>
          <w:rFonts w:ascii="Arial" w:eastAsia="Calibri" w:hAnsi="Arial" w:cs="Arial"/>
          <w:b/>
          <w:sz w:val="24"/>
          <w:szCs w:val="24"/>
        </w:rPr>
        <w:t xml:space="preserve">Description of the </w:t>
      </w:r>
      <w:r>
        <w:rPr>
          <w:rFonts w:ascii="Arial" w:eastAsia="Calibri" w:hAnsi="Arial" w:cs="Arial"/>
          <w:b/>
          <w:sz w:val="24"/>
          <w:szCs w:val="24"/>
        </w:rPr>
        <w:t>department and its context</w:t>
      </w:r>
      <w:bookmarkEnd w:id="3"/>
    </w:p>
    <w:p w14:paraId="24FD8131" w14:textId="1237859F" w:rsidR="000425E4" w:rsidRPr="001121EA" w:rsidRDefault="000425E4" w:rsidP="000425E4">
      <w:pPr>
        <w:spacing w:after="240" w:line="240" w:lineRule="auto"/>
        <w:rPr>
          <w:rFonts w:ascii="Arial" w:eastAsia="Calibri" w:hAnsi="Arial" w:cs="Arial"/>
          <w:i/>
          <w:iCs/>
          <w:sz w:val="24"/>
          <w:szCs w:val="24"/>
        </w:rPr>
      </w:pPr>
      <w:r w:rsidRPr="001121EA">
        <w:rPr>
          <w:rFonts w:ascii="Arial" w:eastAsia="Calibri" w:hAnsi="Arial" w:cs="Arial"/>
          <w:i/>
          <w:iCs/>
          <w:sz w:val="24"/>
          <w:szCs w:val="24"/>
        </w:rPr>
        <w:t>Please provide an introduction to the department.</w:t>
      </w:r>
    </w:p>
    <w:p w14:paraId="770DDD2E" w14:textId="69EB254B" w:rsidR="001121EA" w:rsidRDefault="001121EA" w:rsidP="000425E4">
      <w:pPr>
        <w:spacing w:after="240" w:line="240" w:lineRule="auto"/>
        <w:rPr>
          <w:rFonts w:ascii="Arial" w:eastAsia="Calibri" w:hAnsi="Arial" w:cs="Arial"/>
          <w:sz w:val="24"/>
          <w:szCs w:val="24"/>
        </w:rPr>
      </w:pPr>
    </w:p>
    <w:p w14:paraId="70F7CE0A" w14:textId="6D3981F9" w:rsidR="001121EA" w:rsidRPr="001121EA" w:rsidRDefault="001121EA" w:rsidP="00425573">
      <w:pPr>
        <w:spacing w:after="240" w:line="240" w:lineRule="auto"/>
        <w:jc w:val="both"/>
        <w:rPr>
          <w:rFonts w:ascii="Arial" w:eastAsia="Calibri" w:hAnsi="Arial" w:cs="Arial"/>
          <w:sz w:val="24"/>
          <w:szCs w:val="24"/>
        </w:rPr>
      </w:pPr>
      <w:r w:rsidRPr="001121EA">
        <w:rPr>
          <w:rFonts w:ascii="Arial" w:eastAsia="Calibri" w:hAnsi="Arial" w:cs="Arial"/>
          <w:sz w:val="24"/>
          <w:szCs w:val="24"/>
        </w:rPr>
        <w:t xml:space="preserve">The Department of Greek and Latin at University College London (UCL) is a medium-sized department of about </w:t>
      </w:r>
      <w:r w:rsidR="00425573">
        <w:rPr>
          <w:rFonts w:ascii="Arial" w:eastAsia="Calibri" w:hAnsi="Arial" w:cs="Arial"/>
          <w:sz w:val="24"/>
          <w:szCs w:val="24"/>
        </w:rPr>
        <w:t>25</w:t>
      </w:r>
      <w:r w:rsidRPr="001121EA">
        <w:rPr>
          <w:rFonts w:ascii="Arial" w:eastAsia="Calibri" w:hAnsi="Arial" w:cs="Arial"/>
          <w:sz w:val="24"/>
          <w:szCs w:val="24"/>
        </w:rPr>
        <w:t xml:space="preserve"> staff (including professional services</w:t>
      </w:r>
      <w:r w:rsidR="00425573">
        <w:rPr>
          <w:rFonts w:ascii="Arial" w:eastAsia="Calibri" w:hAnsi="Arial" w:cs="Arial"/>
          <w:sz w:val="24"/>
          <w:szCs w:val="24"/>
        </w:rPr>
        <w:t xml:space="preserve"> colleagues</w:t>
      </w:r>
      <w:r w:rsidRPr="001121EA">
        <w:rPr>
          <w:rFonts w:ascii="Arial" w:eastAsia="Calibri" w:hAnsi="Arial" w:cs="Arial"/>
          <w:sz w:val="24"/>
          <w:szCs w:val="24"/>
        </w:rPr>
        <w:t>) within the Faculty of Arts and Humanities. In contrast to other universities offering the full range of classical subjects, here these are spread over several departments: the Department of Greek and Latin covers the languages and literatures of the classical world a</w:t>
      </w:r>
      <w:r w:rsidR="00FE1C3B">
        <w:rPr>
          <w:rFonts w:ascii="Arial" w:eastAsia="Calibri" w:hAnsi="Arial" w:cs="Arial"/>
          <w:sz w:val="24"/>
          <w:szCs w:val="24"/>
        </w:rPr>
        <w:t>nd</w:t>
      </w:r>
      <w:r w:rsidRPr="001121EA">
        <w:rPr>
          <w:rFonts w:ascii="Arial" w:eastAsia="Calibri" w:hAnsi="Arial" w:cs="Arial"/>
          <w:sz w:val="24"/>
          <w:szCs w:val="24"/>
        </w:rPr>
        <w:t xml:space="preserve"> the reception of antiquity, while the Department of History is responsible for ancient history, and the Institute of Archaeology covers material culture. Greek and Latin cooperates closely with those departments, </w:t>
      </w:r>
      <w:r w:rsidR="00563414">
        <w:rPr>
          <w:rFonts w:ascii="Arial" w:eastAsia="Calibri" w:hAnsi="Arial" w:cs="Arial"/>
          <w:sz w:val="24"/>
          <w:szCs w:val="24"/>
        </w:rPr>
        <w:t>while this arrangement</w:t>
      </w:r>
      <w:r w:rsidRPr="001121EA">
        <w:rPr>
          <w:rFonts w:ascii="Arial" w:eastAsia="Calibri" w:hAnsi="Arial" w:cs="Arial"/>
          <w:sz w:val="24"/>
          <w:szCs w:val="24"/>
        </w:rPr>
        <w:t xml:space="preserve"> means that Greek and Latin is fairly small and cohesive with all staff pursuing research in overlapping disciplinary fields.</w:t>
      </w:r>
    </w:p>
    <w:p w14:paraId="364FB3D7" w14:textId="47E4D201" w:rsidR="001121EA" w:rsidRDefault="001121EA" w:rsidP="00065D30">
      <w:pPr>
        <w:spacing w:after="240" w:line="240" w:lineRule="auto"/>
        <w:jc w:val="both"/>
        <w:rPr>
          <w:rFonts w:ascii="Arial" w:eastAsia="Calibri" w:hAnsi="Arial" w:cs="Arial"/>
          <w:sz w:val="24"/>
          <w:szCs w:val="24"/>
        </w:rPr>
      </w:pPr>
      <w:r w:rsidRPr="001121EA">
        <w:rPr>
          <w:rFonts w:ascii="Arial" w:eastAsia="Calibri" w:hAnsi="Arial" w:cs="Arial"/>
          <w:sz w:val="24"/>
          <w:szCs w:val="24"/>
        </w:rPr>
        <w:t xml:space="preserve">The Department is located in a single building on the central </w:t>
      </w:r>
      <w:r w:rsidR="00563414">
        <w:rPr>
          <w:rFonts w:ascii="Arial" w:eastAsia="Calibri" w:hAnsi="Arial" w:cs="Arial"/>
          <w:sz w:val="24"/>
          <w:szCs w:val="24"/>
        </w:rPr>
        <w:t>c</w:t>
      </w:r>
      <w:r w:rsidRPr="001121EA">
        <w:rPr>
          <w:rFonts w:ascii="Arial" w:eastAsia="Calibri" w:hAnsi="Arial" w:cs="Arial"/>
          <w:sz w:val="24"/>
          <w:szCs w:val="24"/>
        </w:rPr>
        <w:t>ampus.</w:t>
      </w:r>
      <w:r w:rsidR="00425573">
        <w:rPr>
          <w:rFonts w:ascii="Arial" w:eastAsia="Calibri" w:hAnsi="Arial" w:cs="Arial"/>
          <w:sz w:val="24"/>
          <w:szCs w:val="24"/>
        </w:rPr>
        <w:t xml:space="preserve"> </w:t>
      </w:r>
      <w:r w:rsidRPr="001121EA">
        <w:rPr>
          <w:rFonts w:ascii="Arial" w:eastAsia="Calibri" w:hAnsi="Arial" w:cs="Arial"/>
          <w:sz w:val="24"/>
          <w:szCs w:val="24"/>
        </w:rPr>
        <w:t>All staff are housed</w:t>
      </w:r>
      <w:r w:rsidR="00FE1C3B">
        <w:rPr>
          <w:rFonts w:ascii="Arial" w:eastAsia="Calibri" w:hAnsi="Arial" w:cs="Arial"/>
          <w:sz w:val="24"/>
          <w:szCs w:val="24"/>
        </w:rPr>
        <w:t xml:space="preserve"> there</w:t>
      </w:r>
      <w:r w:rsidRPr="001121EA">
        <w:rPr>
          <w:rFonts w:ascii="Arial" w:eastAsia="Calibri" w:hAnsi="Arial" w:cs="Arial"/>
          <w:sz w:val="24"/>
          <w:szCs w:val="24"/>
        </w:rPr>
        <w:t xml:space="preserve">, creating a close-knit community. While the age and design of the building pose challenges for people with mobility impairments, </w:t>
      </w:r>
      <w:r w:rsidR="00425573">
        <w:rPr>
          <w:rFonts w:ascii="Arial" w:eastAsia="Calibri" w:hAnsi="Arial" w:cs="Arial"/>
          <w:sz w:val="24"/>
          <w:szCs w:val="24"/>
        </w:rPr>
        <w:t>all</w:t>
      </w:r>
      <w:r w:rsidRPr="001121EA">
        <w:rPr>
          <w:rFonts w:ascii="Arial" w:eastAsia="Calibri" w:hAnsi="Arial" w:cs="Arial"/>
          <w:sz w:val="24"/>
          <w:szCs w:val="24"/>
        </w:rPr>
        <w:t xml:space="preserve"> key areas of the Department are located on the ground floor. The main entrance (with ramp access</w:t>
      </w:r>
      <w:r w:rsidR="007D636B">
        <w:rPr>
          <w:rFonts w:ascii="Arial" w:eastAsia="Calibri" w:hAnsi="Arial" w:cs="Arial"/>
          <w:sz w:val="24"/>
          <w:szCs w:val="24"/>
        </w:rPr>
        <w:t xml:space="preserve"> and automatic doors</w:t>
      </w:r>
      <w:r w:rsidRPr="001121EA">
        <w:rPr>
          <w:rFonts w:ascii="Arial" w:eastAsia="Calibri" w:hAnsi="Arial" w:cs="Arial"/>
          <w:sz w:val="24"/>
          <w:szCs w:val="24"/>
        </w:rPr>
        <w:t>) and all the ground floor rooms are accessible, including common room</w:t>
      </w:r>
      <w:r w:rsidR="00563414">
        <w:rPr>
          <w:rFonts w:ascii="Arial" w:eastAsia="Calibri" w:hAnsi="Arial" w:cs="Arial"/>
          <w:sz w:val="24"/>
          <w:szCs w:val="24"/>
        </w:rPr>
        <w:t>s</w:t>
      </w:r>
      <w:r w:rsidRPr="001121EA">
        <w:rPr>
          <w:rFonts w:ascii="Arial" w:eastAsia="Calibri" w:hAnsi="Arial" w:cs="Arial"/>
          <w:sz w:val="24"/>
          <w:szCs w:val="24"/>
        </w:rPr>
        <w:t xml:space="preserve"> for undergraduate </w:t>
      </w:r>
      <w:r w:rsidR="00563414">
        <w:rPr>
          <w:rFonts w:ascii="Arial" w:eastAsia="Calibri" w:hAnsi="Arial" w:cs="Arial"/>
          <w:sz w:val="24"/>
          <w:szCs w:val="24"/>
        </w:rPr>
        <w:t xml:space="preserve">and </w:t>
      </w:r>
      <w:r w:rsidRPr="001121EA">
        <w:rPr>
          <w:rFonts w:ascii="Arial" w:eastAsia="Calibri" w:hAnsi="Arial" w:cs="Arial"/>
          <w:sz w:val="24"/>
          <w:szCs w:val="24"/>
        </w:rPr>
        <w:t>postgraduate students, the main Departmental Office</w:t>
      </w:r>
      <w:r w:rsidR="007D636B">
        <w:rPr>
          <w:rFonts w:ascii="Arial" w:eastAsia="Calibri" w:hAnsi="Arial" w:cs="Arial"/>
          <w:sz w:val="24"/>
          <w:szCs w:val="24"/>
        </w:rPr>
        <w:t xml:space="preserve">, </w:t>
      </w:r>
      <w:r w:rsidR="007D636B" w:rsidRPr="001121EA">
        <w:rPr>
          <w:rFonts w:ascii="Arial" w:eastAsia="Calibri" w:hAnsi="Arial" w:cs="Arial"/>
          <w:sz w:val="24"/>
          <w:szCs w:val="24"/>
        </w:rPr>
        <w:t>a kitchen for the use of staff and students as well as</w:t>
      </w:r>
      <w:r w:rsidR="007D636B">
        <w:rPr>
          <w:rFonts w:ascii="Arial" w:eastAsia="Calibri" w:hAnsi="Arial" w:cs="Arial"/>
          <w:sz w:val="24"/>
          <w:szCs w:val="24"/>
        </w:rPr>
        <w:t xml:space="preserve"> a gender-neutral accessible toilet</w:t>
      </w:r>
      <w:r w:rsidRPr="001121EA">
        <w:rPr>
          <w:rFonts w:ascii="Arial" w:eastAsia="Calibri" w:hAnsi="Arial" w:cs="Arial"/>
          <w:sz w:val="24"/>
          <w:szCs w:val="24"/>
        </w:rPr>
        <w:t>.</w:t>
      </w:r>
    </w:p>
    <w:p w14:paraId="00255937" w14:textId="6DC9DB60" w:rsidR="001121EA" w:rsidRPr="001121EA" w:rsidRDefault="001121EA" w:rsidP="00065D30">
      <w:pPr>
        <w:spacing w:after="240" w:line="240" w:lineRule="auto"/>
        <w:jc w:val="both"/>
        <w:rPr>
          <w:rFonts w:ascii="Arial" w:eastAsia="Calibri" w:hAnsi="Arial" w:cs="Arial"/>
          <w:sz w:val="24"/>
          <w:szCs w:val="24"/>
        </w:rPr>
      </w:pPr>
      <w:r w:rsidRPr="001121EA">
        <w:rPr>
          <w:rFonts w:ascii="Arial" w:eastAsia="Calibri" w:hAnsi="Arial" w:cs="Arial"/>
          <w:sz w:val="24"/>
          <w:szCs w:val="24"/>
        </w:rPr>
        <w:t xml:space="preserve">The Head of Department has overall responsibility for the </w:t>
      </w:r>
      <w:r w:rsidR="00563414">
        <w:rPr>
          <w:rFonts w:ascii="Arial" w:eastAsia="Calibri" w:hAnsi="Arial" w:cs="Arial"/>
          <w:sz w:val="24"/>
          <w:szCs w:val="24"/>
        </w:rPr>
        <w:t xml:space="preserve">Department’s </w:t>
      </w:r>
      <w:r w:rsidRPr="001121EA">
        <w:rPr>
          <w:rFonts w:ascii="Arial" w:eastAsia="Calibri" w:hAnsi="Arial" w:cs="Arial"/>
          <w:sz w:val="24"/>
          <w:szCs w:val="24"/>
        </w:rPr>
        <w:t xml:space="preserve">operation. All academic staff and the Departmental Manager report to them (while the Departmental Manager line-manages </w:t>
      </w:r>
      <w:r w:rsidR="00425573">
        <w:rPr>
          <w:rFonts w:ascii="Arial" w:eastAsia="Calibri" w:hAnsi="Arial" w:cs="Arial"/>
          <w:sz w:val="24"/>
          <w:szCs w:val="24"/>
        </w:rPr>
        <w:t>the professional services staff team</w:t>
      </w:r>
      <w:r w:rsidRPr="001121EA">
        <w:rPr>
          <w:rFonts w:ascii="Arial" w:eastAsia="Calibri" w:hAnsi="Arial" w:cs="Arial"/>
          <w:sz w:val="24"/>
          <w:szCs w:val="24"/>
        </w:rPr>
        <w:t>). The Department does not have a formal senior management team; instead, all members of staff attend all regular committee meetings, held during core hours (e.g. departmental meeting, departmental teaching committee, research committee). Administrative duties (such as Admissions Tutor, Departmental Tutor, Graduate Tutor) rotate between academic staff. As a result</w:t>
      </w:r>
      <w:r w:rsidR="00563414">
        <w:rPr>
          <w:rFonts w:ascii="Arial" w:eastAsia="Calibri" w:hAnsi="Arial" w:cs="Arial"/>
          <w:sz w:val="24"/>
          <w:szCs w:val="24"/>
        </w:rPr>
        <w:t xml:space="preserve">, </w:t>
      </w:r>
      <w:r w:rsidRPr="001121EA">
        <w:rPr>
          <w:rFonts w:ascii="Arial" w:eastAsia="Calibri" w:hAnsi="Arial" w:cs="Arial"/>
          <w:sz w:val="24"/>
          <w:szCs w:val="24"/>
        </w:rPr>
        <w:t xml:space="preserve">all colleagues are consulted on and involved in key strategic decisions. Perceptions among staff are regularly canvassed, </w:t>
      </w:r>
      <w:r w:rsidR="004523D8">
        <w:rPr>
          <w:rFonts w:ascii="Arial" w:eastAsia="Calibri" w:hAnsi="Arial" w:cs="Arial"/>
          <w:sz w:val="24"/>
          <w:szCs w:val="24"/>
        </w:rPr>
        <w:t>for instance by</w:t>
      </w:r>
      <w:r w:rsidRPr="001121EA">
        <w:rPr>
          <w:rFonts w:ascii="Arial" w:eastAsia="Calibri" w:hAnsi="Arial" w:cs="Arial"/>
          <w:sz w:val="24"/>
          <w:szCs w:val="24"/>
        </w:rPr>
        <w:t xml:space="preserve"> </w:t>
      </w:r>
      <w:r w:rsidR="004523D8">
        <w:rPr>
          <w:rFonts w:ascii="Arial" w:eastAsia="Calibri" w:hAnsi="Arial" w:cs="Arial"/>
          <w:sz w:val="24"/>
          <w:szCs w:val="24"/>
        </w:rPr>
        <w:t>the</w:t>
      </w:r>
      <w:r w:rsidRPr="001121EA">
        <w:rPr>
          <w:rFonts w:ascii="Arial" w:eastAsia="Calibri" w:hAnsi="Arial" w:cs="Arial"/>
          <w:sz w:val="24"/>
          <w:szCs w:val="24"/>
        </w:rPr>
        <w:t xml:space="preserve"> annual staff survey.</w:t>
      </w:r>
    </w:p>
    <w:p w14:paraId="33DC44A9" w14:textId="109E368A" w:rsidR="001121EA" w:rsidRPr="001121EA" w:rsidRDefault="001121EA" w:rsidP="00065D30">
      <w:pPr>
        <w:spacing w:after="240" w:line="240" w:lineRule="auto"/>
        <w:jc w:val="both"/>
        <w:rPr>
          <w:rFonts w:ascii="Arial" w:eastAsia="Calibri" w:hAnsi="Arial" w:cs="Arial"/>
          <w:sz w:val="24"/>
          <w:szCs w:val="24"/>
        </w:rPr>
      </w:pPr>
      <w:r w:rsidRPr="001121EA">
        <w:rPr>
          <w:rFonts w:ascii="Arial" w:eastAsia="Calibri" w:hAnsi="Arial" w:cs="Arial"/>
          <w:sz w:val="24"/>
          <w:szCs w:val="24"/>
        </w:rPr>
        <w:t xml:space="preserve">The Department </w:t>
      </w:r>
      <w:r w:rsidR="00425573">
        <w:rPr>
          <w:rFonts w:ascii="Arial" w:eastAsia="Calibri" w:hAnsi="Arial" w:cs="Arial"/>
          <w:sz w:val="24"/>
          <w:szCs w:val="24"/>
        </w:rPr>
        <w:t xml:space="preserve">currently </w:t>
      </w:r>
      <w:r w:rsidRPr="001121EA">
        <w:rPr>
          <w:rFonts w:ascii="Arial" w:eastAsia="Calibri" w:hAnsi="Arial" w:cs="Arial"/>
          <w:sz w:val="24"/>
          <w:szCs w:val="24"/>
        </w:rPr>
        <w:t>offers a BA in Classics (with or without a year abroad), a BA in Ancient World (with or without a year abroad), a BA in Latin/Greek and English, an MA in Classics, an MA in the Reception of the Classical World as well as an MPhil/PhD research degree in Classics. There are also affiliate students and students registered with other departments taking modules from Greek and Latin.</w:t>
      </w:r>
    </w:p>
    <w:p w14:paraId="52D2E844" w14:textId="58C95626" w:rsidR="001121EA" w:rsidRDefault="00425573" w:rsidP="00065D30">
      <w:pPr>
        <w:spacing w:after="240" w:line="240" w:lineRule="auto"/>
        <w:jc w:val="both"/>
        <w:rPr>
          <w:rFonts w:ascii="Arial" w:eastAsia="Calibri" w:hAnsi="Arial" w:cs="Arial"/>
          <w:sz w:val="24"/>
          <w:szCs w:val="24"/>
        </w:rPr>
      </w:pPr>
      <w:r>
        <w:rPr>
          <w:rFonts w:ascii="Arial" w:eastAsia="Calibri" w:hAnsi="Arial" w:cs="Arial"/>
          <w:sz w:val="24"/>
          <w:szCs w:val="24"/>
        </w:rPr>
        <w:t>Since the last award the Department has increased its subject coverage, not only by the introduction of new modules (e.g. ‘Race and Antiquity’</w:t>
      </w:r>
      <w:r w:rsidR="00D70E60">
        <w:rPr>
          <w:rFonts w:ascii="Arial" w:eastAsia="Calibri" w:hAnsi="Arial" w:cs="Arial"/>
          <w:sz w:val="24"/>
          <w:szCs w:val="24"/>
        </w:rPr>
        <w:t>, ‘Greeks and Jews’</w:t>
      </w:r>
      <w:r>
        <w:rPr>
          <w:rFonts w:ascii="Arial" w:eastAsia="Calibri" w:hAnsi="Arial" w:cs="Arial"/>
          <w:sz w:val="24"/>
          <w:szCs w:val="24"/>
        </w:rPr>
        <w:t>), but more importantly by the recruitment of new members of staff (</w:t>
      </w:r>
      <w:r w:rsidR="004523D8">
        <w:rPr>
          <w:rFonts w:ascii="Arial" w:eastAsia="Calibri" w:hAnsi="Arial" w:cs="Arial"/>
          <w:sz w:val="24"/>
          <w:szCs w:val="24"/>
        </w:rPr>
        <w:t>f</w:t>
      </w:r>
      <w:r>
        <w:rPr>
          <w:rFonts w:ascii="Arial" w:eastAsia="Calibri" w:hAnsi="Arial" w:cs="Arial"/>
          <w:sz w:val="24"/>
          <w:szCs w:val="24"/>
        </w:rPr>
        <w:t xml:space="preserve">unded </w:t>
      </w:r>
      <w:r w:rsidR="004523D8">
        <w:rPr>
          <w:rFonts w:ascii="Arial" w:eastAsia="Calibri" w:hAnsi="Arial" w:cs="Arial"/>
          <w:sz w:val="24"/>
          <w:szCs w:val="24"/>
        </w:rPr>
        <w:t xml:space="preserve">partly </w:t>
      </w:r>
      <w:r>
        <w:rPr>
          <w:rFonts w:ascii="Arial" w:eastAsia="Calibri" w:hAnsi="Arial" w:cs="Arial"/>
          <w:sz w:val="24"/>
          <w:szCs w:val="24"/>
        </w:rPr>
        <w:t xml:space="preserve">by the institution, partly by grants and philanthropy); hence, research and teaching in the Department now also covers early modern </w:t>
      </w:r>
      <w:r w:rsidR="00913D22">
        <w:rPr>
          <w:rFonts w:ascii="Arial" w:eastAsia="Calibri" w:hAnsi="Arial" w:cs="Arial"/>
          <w:sz w:val="24"/>
          <w:szCs w:val="24"/>
        </w:rPr>
        <w:t xml:space="preserve">Latin </w:t>
      </w:r>
      <w:r>
        <w:rPr>
          <w:rFonts w:ascii="Arial" w:eastAsia="Calibri" w:hAnsi="Arial" w:cs="Arial"/>
          <w:sz w:val="24"/>
          <w:szCs w:val="24"/>
        </w:rPr>
        <w:t xml:space="preserve">as well as </w:t>
      </w:r>
      <w:r w:rsidR="00BA001E">
        <w:rPr>
          <w:rFonts w:ascii="Arial" w:eastAsia="Calibri" w:hAnsi="Arial" w:cs="Arial"/>
          <w:sz w:val="24"/>
          <w:szCs w:val="24"/>
        </w:rPr>
        <w:t>l</w:t>
      </w:r>
      <w:r>
        <w:rPr>
          <w:rFonts w:ascii="Arial" w:eastAsia="Calibri" w:hAnsi="Arial" w:cs="Arial"/>
          <w:sz w:val="24"/>
          <w:szCs w:val="24"/>
        </w:rPr>
        <w:t>anguage</w:t>
      </w:r>
      <w:r w:rsidR="00BA001E">
        <w:rPr>
          <w:rFonts w:ascii="Arial" w:eastAsia="Calibri" w:hAnsi="Arial" w:cs="Arial"/>
          <w:sz w:val="24"/>
          <w:szCs w:val="24"/>
        </w:rPr>
        <w:t>s</w:t>
      </w:r>
      <w:r>
        <w:rPr>
          <w:rFonts w:ascii="Arial" w:eastAsia="Calibri" w:hAnsi="Arial" w:cs="Arial"/>
          <w:sz w:val="24"/>
          <w:szCs w:val="24"/>
        </w:rPr>
        <w:t xml:space="preserve"> of the ancient Middle East</w:t>
      </w:r>
      <w:r w:rsidR="00D146D5">
        <w:rPr>
          <w:rFonts w:ascii="Arial" w:eastAsia="Calibri" w:hAnsi="Arial" w:cs="Arial"/>
          <w:sz w:val="24"/>
          <w:szCs w:val="24"/>
        </w:rPr>
        <w:t xml:space="preserve"> and South Asia</w:t>
      </w:r>
      <w:r>
        <w:rPr>
          <w:rFonts w:ascii="Arial" w:eastAsia="Calibri" w:hAnsi="Arial" w:cs="Arial"/>
          <w:sz w:val="24"/>
          <w:szCs w:val="24"/>
        </w:rPr>
        <w:t xml:space="preserve">, such as Hittite and Sanskrit. These staff changes, in combination with the needs of current students and developments in the subject, have enabled </w:t>
      </w:r>
      <w:r w:rsidR="00BA001E">
        <w:rPr>
          <w:rFonts w:ascii="Arial" w:eastAsia="Calibri" w:hAnsi="Arial" w:cs="Arial"/>
          <w:sz w:val="24"/>
          <w:szCs w:val="24"/>
        </w:rPr>
        <w:t>the Depar</w:t>
      </w:r>
      <w:r w:rsidR="00B017BA">
        <w:rPr>
          <w:rFonts w:ascii="Arial" w:eastAsia="Calibri" w:hAnsi="Arial" w:cs="Arial"/>
          <w:sz w:val="24"/>
          <w:szCs w:val="24"/>
        </w:rPr>
        <w:t>t</w:t>
      </w:r>
      <w:r w:rsidR="00BA001E">
        <w:rPr>
          <w:rFonts w:ascii="Arial" w:eastAsia="Calibri" w:hAnsi="Arial" w:cs="Arial"/>
          <w:sz w:val="24"/>
          <w:szCs w:val="24"/>
        </w:rPr>
        <w:t>ment</w:t>
      </w:r>
      <w:r>
        <w:rPr>
          <w:rFonts w:ascii="Arial" w:eastAsia="Calibri" w:hAnsi="Arial" w:cs="Arial"/>
          <w:sz w:val="24"/>
          <w:szCs w:val="24"/>
        </w:rPr>
        <w:t xml:space="preserve"> to restructure its undergraduate degree programmes (available from 2024 entry), which will enhance both coherence and diversity: in the new structure all students will be </w:t>
      </w:r>
      <w:r w:rsidR="00E33647">
        <w:rPr>
          <w:rFonts w:ascii="Arial" w:eastAsia="Calibri" w:hAnsi="Arial" w:cs="Arial"/>
          <w:sz w:val="24"/>
          <w:szCs w:val="24"/>
        </w:rPr>
        <w:t xml:space="preserve">registered </w:t>
      </w:r>
      <w:r>
        <w:rPr>
          <w:rFonts w:ascii="Arial" w:eastAsia="Calibri" w:hAnsi="Arial" w:cs="Arial"/>
          <w:sz w:val="24"/>
          <w:szCs w:val="24"/>
        </w:rPr>
        <w:t>on a single degree programme, offer</w:t>
      </w:r>
      <w:r w:rsidR="00331A81">
        <w:rPr>
          <w:rFonts w:ascii="Arial" w:eastAsia="Calibri" w:hAnsi="Arial" w:cs="Arial"/>
          <w:sz w:val="24"/>
          <w:szCs w:val="24"/>
        </w:rPr>
        <w:t>ing</w:t>
      </w:r>
      <w:r>
        <w:rPr>
          <w:rFonts w:ascii="Arial" w:eastAsia="Calibri" w:hAnsi="Arial" w:cs="Arial"/>
          <w:sz w:val="24"/>
          <w:szCs w:val="24"/>
        </w:rPr>
        <w:t xml:space="preserve"> differ</w:t>
      </w:r>
      <w:r w:rsidR="00E33647">
        <w:rPr>
          <w:rFonts w:ascii="Arial" w:eastAsia="Calibri" w:hAnsi="Arial" w:cs="Arial"/>
          <w:sz w:val="24"/>
          <w:szCs w:val="24"/>
        </w:rPr>
        <w:t>ent</w:t>
      </w:r>
      <w:r>
        <w:rPr>
          <w:rFonts w:ascii="Arial" w:eastAsia="Calibri" w:hAnsi="Arial" w:cs="Arial"/>
          <w:sz w:val="24"/>
          <w:szCs w:val="24"/>
        </w:rPr>
        <w:t xml:space="preserve"> </w:t>
      </w:r>
      <w:r w:rsidR="00563414">
        <w:rPr>
          <w:rFonts w:ascii="Arial" w:eastAsia="Calibri" w:hAnsi="Arial" w:cs="Arial"/>
          <w:sz w:val="24"/>
          <w:szCs w:val="24"/>
        </w:rPr>
        <w:t>route</w:t>
      </w:r>
      <w:r>
        <w:rPr>
          <w:rFonts w:ascii="Arial" w:eastAsia="Calibri" w:hAnsi="Arial" w:cs="Arial"/>
          <w:sz w:val="24"/>
          <w:szCs w:val="24"/>
        </w:rPr>
        <w:t>s, including a new on</w:t>
      </w:r>
      <w:r w:rsidR="00E33647">
        <w:rPr>
          <w:rFonts w:ascii="Arial" w:eastAsia="Calibri" w:hAnsi="Arial" w:cs="Arial"/>
          <w:sz w:val="24"/>
          <w:szCs w:val="24"/>
        </w:rPr>
        <w:t>e</w:t>
      </w:r>
      <w:r>
        <w:rPr>
          <w:rFonts w:ascii="Arial" w:eastAsia="Calibri" w:hAnsi="Arial" w:cs="Arial"/>
          <w:sz w:val="24"/>
          <w:szCs w:val="24"/>
        </w:rPr>
        <w:t xml:space="preserve"> in Ancient Middle Eastern Studies</w:t>
      </w:r>
      <w:r w:rsidR="00E33647">
        <w:rPr>
          <w:rFonts w:ascii="Arial" w:eastAsia="Calibri" w:hAnsi="Arial" w:cs="Arial"/>
          <w:sz w:val="24"/>
          <w:szCs w:val="24"/>
        </w:rPr>
        <w:t>: these</w:t>
      </w:r>
      <w:r>
        <w:rPr>
          <w:rFonts w:ascii="Arial" w:eastAsia="Calibri" w:hAnsi="Arial" w:cs="Arial"/>
          <w:sz w:val="24"/>
          <w:szCs w:val="24"/>
        </w:rPr>
        <w:t xml:space="preserve"> will take account of students’ previous experience and their particular interest</w:t>
      </w:r>
      <w:r w:rsidR="00E33647">
        <w:rPr>
          <w:rFonts w:ascii="Arial" w:eastAsia="Calibri" w:hAnsi="Arial" w:cs="Arial"/>
          <w:sz w:val="24"/>
          <w:szCs w:val="24"/>
        </w:rPr>
        <w:t>s</w:t>
      </w:r>
      <w:r>
        <w:rPr>
          <w:rFonts w:ascii="Arial" w:eastAsia="Calibri" w:hAnsi="Arial" w:cs="Arial"/>
          <w:sz w:val="24"/>
          <w:szCs w:val="24"/>
        </w:rPr>
        <w:t xml:space="preserve"> and will enable </w:t>
      </w:r>
      <w:r w:rsidR="00E33647">
        <w:rPr>
          <w:rFonts w:ascii="Arial" w:eastAsia="Calibri" w:hAnsi="Arial" w:cs="Arial"/>
          <w:sz w:val="24"/>
          <w:szCs w:val="24"/>
        </w:rPr>
        <w:t xml:space="preserve">them </w:t>
      </w:r>
      <w:r>
        <w:rPr>
          <w:rFonts w:ascii="Arial" w:eastAsia="Calibri" w:hAnsi="Arial" w:cs="Arial"/>
          <w:sz w:val="24"/>
          <w:szCs w:val="24"/>
        </w:rPr>
        <w:t>to combine ‘traditional Classics’ with a broader study of the ancient world.</w:t>
      </w:r>
      <w:r w:rsidR="00563414">
        <w:rPr>
          <w:rFonts w:ascii="Arial" w:eastAsia="Calibri" w:hAnsi="Arial" w:cs="Arial"/>
          <w:sz w:val="24"/>
          <w:szCs w:val="24"/>
        </w:rPr>
        <w:t xml:space="preserve"> A</w:t>
      </w:r>
      <w:r w:rsidR="00BA001E">
        <w:rPr>
          <w:rFonts w:ascii="Arial" w:eastAsia="Calibri" w:hAnsi="Arial" w:cs="Arial"/>
          <w:sz w:val="24"/>
          <w:szCs w:val="24"/>
        </w:rPr>
        <w:t xml:space="preserve">s the </w:t>
      </w:r>
      <w:r w:rsidR="00BA001E">
        <w:rPr>
          <w:rFonts w:ascii="Arial" w:eastAsia="Calibri" w:hAnsi="Arial" w:cs="Arial"/>
          <w:sz w:val="24"/>
          <w:szCs w:val="24"/>
        </w:rPr>
        <w:lastRenderedPageBreak/>
        <w:t>new degree structure becomes embedded, existing modules will be updated in line with these requirements and new modules</w:t>
      </w:r>
      <w:r w:rsidR="00563414">
        <w:rPr>
          <w:rFonts w:ascii="Arial" w:eastAsia="Calibri" w:hAnsi="Arial" w:cs="Arial"/>
          <w:sz w:val="24"/>
          <w:szCs w:val="24"/>
        </w:rPr>
        <w:t xml:space="preserve"> </w:t>
      </w:r>
      <w:r w:rsidR="00BA001E">
        <w:rPr>
          <w:rFonts w:ascii="Arial" w:eastAsia="Calibri" w:hAnsi="Arial" w:cs="Arial"/>
          <w:sz w:val="24"/>
          <w:szCs w:val="24"/>
        </w:rPr>
        <w:t xml:space="preserve">will be developed. </w:t>
      </w:r>
      <w:r>
        <w:rPr>
          <w:rFonts w:ascii="Arial" w:eastAsia="Calibri" w:hAnsi="Arial" w:cs="Arial"/>
          <w:sz w:val="24"/>
          <w:szCs w:val="24"/>
        </w:rPr>
        <w:t>Apart from the arrival of additional colleagues, there have been staff changes in the professional services team.</w:t>
      </w:r>
    </w:p>
    <w:p w14:paraId="489816BD" w14:textId="3DD4E96E" w:rsidR="0030312D" w:rsidRDefault="0030312D" w:rsidP="00065D30">
      <w:pPr>
        <w:spacing w:after="240" w:line="240" w:lineRule="auto"/>
        <w:jc w:val="both"/>
        <w:rPr>
          <w:rFonts w:ascii="Arial" w:eastAsia="Calibri" w:hAnsi="Arial" w:cs="Arial"/>
          <w:sz w:val="24"/>
          <w:szCs w:val="24"/>
        </w:rPr>
      </w:pPr>
      <w:r>
        <w:rPr>
          <w:rFonts w:ascii="Arial" w:eastAsia="Calibri" w:hAnsi="Arial" w:cs="Arial"/>
          <w:sz w:val="24"/>
          <w:szCs w:val="24"/>
        </w:rPr>
        <w:t xml:space="preserve">Like everyone else, the Department was impacted by the pandemic and the associated lockdowns, which reduced the opportunity for in-person engagement, extracurricular activities and social interaction. Since the re-opening of campus the Department has been working </w:t>
      </w:r>
      <w:r w:rsidR="00563414">
        <w:rPr>
          <w:rFonts w:ascii="Arial" w:eastAsia="Calibri" w:hAnsi="Arial" w:cs="Arial"/>
          <w:sz w:val="24"/>
          <w:szCs w:val="24"/>
        </w:rPr>
        <w:t>on</w:t>
      </w:r>
      <w:r>
        <w:rPr>
          <w:rFonts w:ascii="Arial" w:eastAsia="Calibri" w:hAnsi="Arial" w:cs="Arial"/>
          <w:sz w:val="24"/>
          <w:szCs w:val="24"/>
        </w:rPr>
        <w:t xml:space="preserve"> rebuild</w:t>
      </w:r>
      <w:r w:rsidR="00563414">
        <w:rPr>
          <w:rFonts w:ascii="Arial" w:eastAsia="Calibri" w:hAnsi="Arial" w:cs="Arial"/>
          <w:sz w:val="24"/>
          <w:szCs w:val="24"/>
        </w:rPr>
        <w:t>ing</w:t>
      </w:r>
      <w:r>
        <w:rPr>
          <w:rFonts w:ascii="Arial" w:eastAsia="Calibri" w:hAnsi="Arial" w:cs="Arial"/>
          <w:sz w:val="24"/>
          <w:szCs w:val="24"/>
        </w:rPr>
        <w:t xml:space="preserve"> community while maintaining the positive aspects of increased digital connectivity and flexible working.</w:t>
      </w:r>
    </w:p>
    <w:p w14:paraId="222E887F" w14:textId="769F6374" w:rsidR="0030312D" w:rsidRDefault="0030312D" w:rsidP="00065D30">
      <w:pPr>
        <w:spacing w:after="240" w:line="240" w:lineRule="auto"/>
        <w:jc w:val="both"/>
        <w:rPr>
          <w:rFonts w:ascii="Arial" w:eastAsia="Calibri" w:hAnsi="Arial" w:cs="Arial"/>
          <w:sz w:val="24"/>
          <w:szCs w:val="24"/>
        </w:rPr>
      </w:pPr>
      <w:r>
        <w:rPr>
          <w:rFonts w:ascii="Arial" w:eastAsia="Calibri" w:hAnsi="Arial" w:cs="Arial"/>
          <w:sz w:val="24"/>
          <w:szCs w:val="24"/>
        </w:rPr>
        <w:t>Over the past few years EDI issues of different kind</w:t>
      </w:r>
      <w:r w:rsidR="00913D22">
        <w:rPr>
          <w:rFonts w:ascii="Arial" w:eastAsia="Calibri" w:hAnsi="Arial" w:cs="Arial"/>
          <w:sz w:val="24"/>
          <w:szCs w:val="24"/>
        </w:rPr>
        <w:t>s</w:t>
      </w:r>
      <w:r>
        <w:rPr>
          <w:rFonts w:ascii="Arial" w:eastAsia="Calibri" w:hAnsi="Arial" w:cs="Arial"/>
          <w:sz w:val="24"/>
          <w:szCs w:val="24"/>
        </w:rPr>
        <w:t xml:space="preserve"> have gained increased attention more widely, within</w:t>
      </w:r>
      <w:r w:rsidR="00BF4812">
        <w:rPr>
          <w:rFonts w:ascii="Arial" w:eastAsia="Calibri" w:hAnsi="Arial" w:cs="Arial"/>
          <w:sz w:val="24"/>
          <w:szCs w:val="24"/>
        </w:rPr>
        <w:t xml:space="preserve"> both</w:t>
      </w:r>
      <w:r>
        <w:rPr>
          <w:rFonts w:ascii="Arial" w:eastAsia="Calibri" w:hAnsi="Arial" w:cs="Arial"/>
          <w:sz w:val="24"/>
          <w:szCs w:val="24"/>
        </w:rPr>
        <w:t xml:space="preserve"> the Faculty and the subject community. The Department has been very much involved in both contexts to spread</w:t>
      </w:r>
      <w:r w:rsidR="004523D8">
        <w:rPr>
          <w:rFonts w:ascii="Arial" w:eastAsia="Calibri" w:hAnsi="Arial" w:cs="Arial"/>
          <w:sz w:val="24"/>
          <w:szCs w:val="24"/>
        </w:rPr>
        <w:t xml:space="preserve"> good</w:t>
      </w:r>
      <w:r>
        <w:rPr>
          <w:rFonts w:ascii="Arial" w:eastAsia="Calibri" w:hAnsi="Arial" w:cs="Arial"/>
          <w:sz w:val="24"/>
          <w:szCs w:val="24"/>
        </w:rPr>
        <w:t xml:space="preserve"> practice and has been praised for its trailblazer role</w:t>
      </w:r>
      <w:r w:rsidR="00BF4812">
        <w:rPr>
          <w:rFonts w:ascii="Arial" w:eastAsia="Calibri" w:hAnsi="Arial" w:cs="Arial"/>
          <w:sz w:val="24"/>
          <w:szCs w:val="24"/>
        </w:rPr>
        <w:t xml:space="preserve"> (it was </w:t>
      </w:r>
      <w:r w:rsidR="0081451B">
        <w:rPr>
          <w:rFonts w:ascii="Arial" w:eastAsia="Calibri" w:hAnsi="Arial" w:cs="Arial"/>
          <w:sz w:val="24"/>
          <w:szCs w:val="24"/>
        </w:rPr>
        <w:t xml:space="preserve">a </w:t>
      </w:r>
      <w:r w:rsidR="00BF4812">
        <w:rPr>
          <w:rFonts w:ascii="Arial" w:eastAsia="Calibri" w:hAnsi="Arial" w:cs="Arial"/>
          <w:sz w:val="24"/>
          <w:szCs w:val="24"/>
        </w:rPr>
        <w:t>key</w:t>
      </w:r>
      <w:r w:rsidR="0081451B">
        <w:rPr>
          <w:rFonts w:ascii="Arial" w:eastAsia="Calibri" w:hAnsi="Arial" w:cs="Arial"/>
          <w:sz w:val="24"/>
          <w:szCs w:val="24"/>
        </w:rPr>
        <w:t xml:space="preserve"> driver for</w:t>
      </w:r>
      <w:r w:rsidR="00BF4812">
        <w:rPr>
          <w:rFonts w:ascii="Arial" w:eastAsia="Calibri" w:hAnsi="Arial" w:cs="Arial"/>
          <w:sz w:val="24"/>
          <w:szCs w:val="24"/>
        </w:rPr>
        <w:t xml:space="preserve"> an EDI survey and </w:t>
      </w:r>
      <w:r w:rsidR="0081451B">
        <w:rPr>
          <w:rFonts w:ascii="Arial" w:eastAsia="Calibri" w:hAnsi="Arial" w:cs="Arial"/>
          <w:sz w:val="24"/>
          <w:szCs w:val="24"/>
        </w:rPr>
        <w:t xml:space="preserve">subsequently developed </w:t>
      </w:r>
      <w:r w:rsidR="00BF4812">
        <w:rPr>
          <w:rFonts w:ascii="Arial" w:eastAsia="Calibri" w:hAnsi="Arial" w:cs="Arial"/>
          <w:sz w:val="24"/>
          <w:szCs w:val="24"/>
        </w:rPr>
        <w:t>guidance for the national subject organization</w:t>
      </w:r>
      <w:r w:rsidR="004523D8">
        <w:rPr>
          <w:rFonts w:ascii="Arial" w:eastAsia="Calibri" w:hAnsi="Arial" w:cs="Arial"/>
          <w:sz w:val="24"/>
          <w:szCs w:val="24"/>
        </w:rPr>
        <w:t xml:space="preserve">, </w:t>
      </w:r>
      <w:r w:rsidR="00BF4812">
        <w:rPr>
          <w:rFonts w:ascii="Arial" w:eastAsia="Calibri" w:hAnsi="Arial" w:cs="Arial"/>
          <w:sz w:val="24"/>
          <w:szCs w:val="24"/>
        </w:rPr>
        <w:t xml:space="preserve">and </w:t>
      </w:r>
      <w:r w:rsidR="004523D8">
        <w:rPr>
          <w:rFonts w:ascii="Arial" w:eastAsia="Calibri" w:hAnsi="Arial" w:cs="Arial"/>
          <w:sz w:val="24"/>
          <w:szCs w:val="24"/>
        </w:rPr>
        <w:t xml:space="preserve">it </w:t>
      </w:r>
      <w:r w:rsidR="00BF4812">
        <w:rPr>
          <w:rFonts w:ascii="Arial" w:eastAsia="Calibri" w:hAnsi="Arial" w:cs="Arial"/>
          <w:sz w:val="24"/>
          <w:szCs w:val="24"/>
        </w:rPr>
        <w:t>has advised a number of other departments in the institution)</w:t>
      </w:r>
      <w:r>
        <w:rPr>
          <w:rFonts w:ascii="Arial" w:eastAsia="Calibri" w:hAnsi="Arial" w:cs="Arial"/>
          <w:sz w:val="24"/>
          <w:szCs w:val="24"/>
        </w:rPr>
        <w:t>.</w:t>
      </w:r>
      <w:r w:rsidR="00065D30">
        <w:rPr>
          <w:rFonts w:ascii="Arial" w:eastAsia="Calibri" w:hAnsi="Arial" w:cs="Arial"/>
          <w:sz w:val="24"/>
          <w:szCs w:val="24"/>
        </w:rPr>
        <w:t xml:space="preserve"> In response to the ‘Black Lives Matter’ movement a student-led group ‘London Classicists of Colour’ was formed.</w:t>
      </w:r>
      <w:r w:rsidR="00D70E60">
        <w:rPr>
          <w:rFonts w:ascii="Arial" w:eastAsia="Calibri" w:hAnsi="Arial" w:cs="Arial"/>
          <w:sz w:val="24"/>
          <w:szCs w:val="24"/>
        </w:rPr>
        <w:t xml:space="preserve"> </w:t>
      </w:r>
      <w:r w:rsidR="004523D8">
        <w:rPr>
          <w:rFonts w:ascii="Arial" w:eastAsia="Calibri" w:hAnsi="Arial" w:cs="Arial"/>
          <w:sz w:val="24"/>
          <w:szCs w:val="24"/>
        </w:rPr>
        <w:t>In recent</w:t>
      </w:r>
      <w:r w:rsidR="00D70E60">
        <w:rPr>
          <w:rFonts w:ascii="Arial" w:eastAsia="Calibri" w:hAnsi="Arial" w:cs="Arial"/>
          <w:sz w:val="24"/>
          <w:szCs w:val="24"/>
        </w:rPr>
        <w:t xml:space="preserve"> years the Department has organized a number of </w:t>
      </w:r>
      <w:r w:rsidR="00D70E60" w:rsidRPr="00D70E60">
        <w:rPr>
          <w:rFonts w:ascii="Arial" w:eastAsia="Calibri" w:hAnsi="Arial" w:cs="Arial"/>
          <w:sz w:val="24"/>
          <w:szCs w:val="24"/>
        </w:rPr>
        <w:t>EDI activities</w:t>
      </w:r>
      <w:r w:rsidR="00D70E60">
        <w:rPr>
          <w:rFonts w:ascii="Arial" w:eastAsia="Calibri" w:hAnsi="Arial" w:cs="Arial"/>
          <w:sz w:val="24"/>
          <w:szCs w:val="24"/>
        </w:rPr>
        <w:t>, supported by institutional fundin</w:t>
      </w:r>
      <w:r w:rsidR="004905C0">
        <w:rPr>
          <w:rFonts w:ascii="Arial" w:eastAsia="Calibri" w:hAnsi="Arial" w:cs="Arial"/>
          <w:sz w:val="24"/>
          <w:szCs w:val="24"/>
        </w:rPr>
        <w:t>g. These activities include pedagogy workshops on ‘decolonizing the curriculum’</w:t>
      </w:r>
      <w:r w:rsidR="00BA001E">
        <w:rPr>
          <w:rFonts w:ascii="Arial" w:eastAsia="Calibri" w:hAnsi="Arial" w:cs="Arial"/>
          <w:sz w:val="24"/>
          <w:szCs w:val="24"/>
        </w:rPr>
        <w:t xml:space="preserve"> and</w:t>
      </w:r>
      <w:r w:rsidR="004905C0">
        <w:rPr>
          <w:rFonts w:ascii="Arial" w:eastAsia="Calibri" w:hAnsi="Arial" w:cs="Arial"/>
          <w:sz w:val="24"/>
          <w:szCs w:val="24"/>
        </w:rPr>
        <w:t xml:space="preserve"> series of short talks by staff and students on ‘beyond the Mediterranean’, both intended to showcase the breadth of the subject in modern understanding. Additionally, content statements were added in the virtual learning environment to all module pages</w:t>
      </w:r>
      <w:r w:rsidR="0081451B">
        <w:rPr>
          <w:rFonts w:ascii="Arial" w:eastAsia="Calibri" w:hAnsi="Arial" w:cs="Arial"/>
          <w:sz w:val="24"/>
          <w:szCs w:val="24"/>
        </w:rPr>
        <w:t xml:space="preserve"> with the involvement of students</w:t>
      </w:r>
      <w:r w:rsidR="004905C0">
        <w:rPr>
          <w:rFonts w:ascii="Arial" w:eastAsia="Calibri" w:hAnsi="Arial" w:cs="Arial"/>
          <w:sz w:val="24"/>
          <w:szCs w:val="24"/>
        </w:rPr>
        <w:t xml:space="preserve">. These initiatives are </w:t>
      </w:r>
      <w:r w:rsidR="004523D8">
        <w:rPr>
          <w:rFonts w:ascii="Arial" w:eastAsia="Calibri" w:hAnsi="Arial" w:cs="Arial"/>
          <w:sz w:val="24"/>
          <w:szCs w:val="24"/>
        </w:rPr>
        <w:t xml:space="preserve">being </w:t>
      </w:r>
      <w:r w:rsidR="004905C0">
        <w:rPr>
          <w:rFonts w:ascii="Arial" w:eastAsia="Calibri" w:hAnsi="Arial" w:cs="Arial"/>
          <w:sz w:val="24"/>
          <w:szCs w:val="24"/>
        </w:rPr>
        <w:t>continued in the current year.</w:t>
      </w:r>
    </w:p>
    <w:p w14:paraId="7D02AA8C" w14:textId="77777777" w:rsidR="001121EA" w:rsidRPr="000425E4" w:rsidRDefault="001121EA" w:rsidP="000425E4">
      <w:pPr>
        <w:spacing w:after="240" w:line="240" w:lineRule="auto"/>
        <w:rPr>
          <w:rFonts w:ascii="Arial" w:eastAsia="Calibri" w:hAnsi="Arial" w:cs="Arial"/>
          <w:sz w:val="24"/>
          <w:szCs w:val="24"/>
        </w:rPr>
      </w:pPr>
    </w:p>
    <w:p w14:paraId="35E5A08B" w14:textId="77777777" w:rsidR="000425E4" w:rsidRPr="000425E4" w:rsidRDefault="000425E4" w:rsidP="000425E4">
      <w:pPr>
        <w:spacing w:after="240" w:line="240" w:lineRule="auto"/>
        <w:ind w:left="360" w:hanging="360"/>
        <w:outlineLvl w:val="1"/>
        <w:rPr>
          <w:rFonts w:ascii="Arial" w:eastAsia="Calibri" w:hAnsi="Arial" w:cs="Arial"/>
          <w:b/>
          <w:sz w:val="24"/>
          <w:szCs w:val="24"/>
        </w:rPr>
      </w:pPr>
      <w:bookmarkStart w:id="4" w:name="_Toc75520013"/>
      <w:r>
        <w:rPr>
          <w:rFonts w:ascii="Arial" w:eastAsia="Calibri" w:hAnsi="Arial" w:cs="Arial"/>
          <w:b/>
          <w:sz w:val="24"/>
          <w:szCs w:val="24"/>
        </w:rPr>
        <w:t xml:space="preserve">3. </w:t>
      </w:r>
      <w:r w:rsidRPr="000425E4">
        <w:rPr>
          <w:rFonts w:ascii="Arial" w:eastAsia="Calibri" w:hAnsi="Arial" w:cs="Arial"/>
          <w:b/>
          <w:sz w:val="24"/>
          <w:szCs w:val="24"/>
        </w:rPr>
        <w:t>Athena Swan self-assessment process</w:t>
      </w:r>
      <w:bookmarkEnd w:id="4"/>
    </w:p>
    <w:p w14:paraId="40B3C778" w14:textId="61AA1749" w:rsidR="000425E4" w:rsidRPr="00065D30" w:rsidRDefault="000425E4" w:rsidP="00065D30">
      <w:pPr>
        <w:spacing w:after="240" w:line="240" w:lineRule="auto"/>
        <w:jc w:val="both"/>
        <w:rPr>
          <w:rFonts w:ascii="Arial" w:eastAsia="Calibri" w:hAnsi="Arial" w:cs="Arial"/>
          <w:i/>
          <w:iCs/>
          <w:sz w:val="24"/>
          <w:szCs w:val="24"/>
        </w:rPr>
      </w:pPr>
      <w:r w:rsidRPr="00065D30">
        <w:rPr>
          <w:rFonts w:ascii="Arial" w:eastAsia="Calibri" w:hAnsi="Arial" w:cs="Arial"/>
          <w:i/>
          <w:iCs/>
          <w:sz w:val="24"/>
          <w:szCs w:val="24"/>
        </w:rPr>
        <w:t>Please provide an overview of who was involved in the preparation of this application, how it was prepared, and what plans are in place to support the department’s future gender equality work.</w:t>
      </w:r>
    </w:p>
    <w:p w14:paraId="554C38EA" w14:textId="68304A56" w:rsidR="0030312D" w:rsidRDefault="0030312D" w:rsidP="000425E4">
      <w:pPr>
        <w:spacing w:after="240" w:line="240" w:lineRule="auto"/>
        <w:rPr>
          <w:rFonts w:ascii="Arial" w:eastAsia="Calibri" w:hAnsi="Arial" w:cs="Arial"/>
          <w:sz w:val="24"/>
          <w:szCs w:val="24"/>
        </w:rPr>
      </w:pPr>
    </w:p>
    <w:p w14:paraId="1FA0C393" w14:textId="1293A2F6" w:rsidR="0030312D" w:rsidRDefault="0030312D" w:rsidP="00065D30">
      <w:pPr>
        <w:spacing w:after="240" w:line="240" w:lineRule="auto"/>
        <w:jc w:val="both"/>
        <w:rPr>
          <w:rFonts w:ascii="Arial" w:eastAsia="Calibri" w:hAnsi="Arial" w:cs="Arial"/>
          <w:sz w:val="24"/>
          <w:szCs w:val="24"/>
        </w:rPr>
      </w:pPr>
      <w:r>
        <w:rPr>
          <w:rFonts w:ascii="Arial" w:eastAsia="Calibri" w:hAnsi="Arial" w:cs="Arial"/>
          <w:sz w:val="24"/>
          <w:szCs w:val="24"/>
        </w:rPr>
        <w:t xml:space="preserve">After a SAT had been set up to prepare the last </w:t>
      </w:r>
      <w:r w:rsidR="00913D22">
        <w:rPr>
          <w:rFonts w:ascii="Arial" w:eastAsia="Calibri" w:hAnsi="Arial" w:cs="Arial"/>
          <w:sz w:val="24"/>
          <w:szCs w:val="24"/>
        </w:rPr>
        <w:t>Athena S</w:t>
      </w:r>
      <w:r w:rsidR="0081451B">
        <w:rPr>
          <w:rFonts w:ascii="Arial" w:eastAsia="Calibri" w:hAnsi="Arial" w:cs="Arial"/>
          <w:sz w:val="24"/>
          <w:szCs w:val="24"/>
        </w:rPr>
        <w:t>wan</w:t>
      </w:r>
      <w:r w:rsidR="00913D22">
        <w:rPr>
          <w:rFonts w:ascii="Arial" w:eastAsia="Calibri" w:hAnsi="Arial" w:cs="Arial"/>
          <w:sz w:val="24"/>
          <w:szCs w:val="24"/>
        </w:rPr>
        <w:t xml:space="preserve"> </w:t>
      </w:r>
      <w:r>
        <w:rPr>
          <w:rFonts w:ascii="Arial" w:eastAsia="Calibri" w:hAnsi="Arial" w:cs="Arial"/>
          <w:sz w:val="24"/>
          <w:szCs w:val="24"/>
        </w:rPr>
        <w:t>application, it was felt that having a group looking after EDI issues in the Department was valu</w:t>
      </w:r>
      <w:r w:rsidR="004523D8">
        <w:rPr>
          <w:rFonts w:ascii="Arial" w:eastAsia="Calibri" w:hAnsi="Arial" w:cs="Arial"/>
          <w:sz w:val="24"/>
          <w:szCs w:val="24"/>
        </w:rPr>
        <w:t>abl</w:t>
      </w:r>
      <w:r>
        <w:rPr>
          <w:rFonts w:ascii="Arial" w:eastAsia="Calibri" w:hAnsi="Arial" w:cs="Arial"/>
          <w:sz w:val="24"/>
          <w:szCs w:val="24"/>
        </w:rPr>
        <w:t>e</w:t>
      </w:r>
      <w:r w:rsidR="004905C0">
        <w:rPr>
          <w:rFonts w:ascii="Arial" w:eastAsia="Calibri" w:hAnsi="Arial" w:cs="Arial"/>
          <w:sz w:val="24"/>
          <w:szCs w:val="24"/>
        </w:rPr>
        <w:t xml:space="preserve"> and could ensure multiplicity of perspectives</w:t>
      </w:r>
      <w:r>
        <w:rPr>
          <w:rFonts w:ascii="Arial" w:eastAsia="Calibri" w:hAnsi="Arial" w:cs="Arial"/>
          <w:sz w:val="24"/>
          <w:szCs w:val="24"/>
        </w:rPr>
        <w:t>. Thus, out of the original SAT a departmental EDI Committee was developed (including academic staff, professional services staff and students) and has met regularly since. In preparation of this application</w:t>
      </w:r>
      <w:r w:rsidR="0081451B">
        <w:rPr>
          <w:rFonts w:ascii="Arial" w:eastAsia="Calibri" w:hAnsi="Arial" w:cs="Arial"/>
          <w:sz w:val="24"/>
          <w:szCs w:val="24"/>
        </w:rPr>
        <w:t xml:space="preserve"> </w:t>
      </w:r>
      <w:r>
        <w:rPr>
          <w:rFonts w:ascii="Arial" w:eastAsia="Calibri" w:hAnsi="Arial" w:cs="Arial"/>
          <w:sz w:val="24"/>
          <w:szCs w:val="24"/>
        </w:rPr>
        <w:t>some members of the EDI Committee c</w:t>
      </w:r>
      <w:r w:rsidR="00913D22">
        <w:rPr>
          <w:rFonts w:ascii="Arial" w:eastAsia="Calibri" w:hAnsi="Arial" w:cs="Arial"/>
          <w:sz w:val="24"/>
          <w:szCs w:val="24"/>
        </w:rPr>
        <w:t>arried on</w:t>
      </w:r>
      <w:r>
        <w:rPr>
          <w:rFonts w:ascii="Arial" w:eastAsia="Calibri" w:hAnsi="Arial" w:cs="Arial"/>
          <w:sz w:val="24"/>
          <w:szCs w:val="24"/>
        </w:rPr>
        <w:t xml:space="preserve"> as SAT members while additional ones were recruited to ensure maximum diversity </w:t>
      </w:r>
      <w:r w:rsidR="00CD342C">
        <w:rPr>
          <w:rFonts w:ascii="Arial" w:eastAsia="Calibri" w:hAnsi="Arial" w:cs="Arial"/>
          <w:sz w:val="24"/>
          <w:szCs w:val="24"/>
        </w:rPr>
        <w:t xml:space="preserve">in terms of gender, race, career stage and departmental roles </w:t>
      </w:r>
      <w:r>
        <w:rPr>
          <w:rFonts w:ascii="Arial" w:eastAsia="Calibri" w:hAnsi="Arial" w:cs="Arial"/>
          <w:sz w:val="24"/>
          <w:szCs w:val="24"/>
        </w:rPr>
        <w:t>and to share workload.</w:t>
      </w:r>
    </w:p>
    <w:p w14:paraId="4058D7B5" w14:textId="529A28D3" w:rsidR="00B4705F" w:rsidRDefault="0081451B" w:rsidP="00065D30">
      <w:pPr>
        <w:spacing w:after="240" w:line="240" w:lineRule="auto"/>
        <w:jc w:val="both"/>
        <w:rPr>
          <w:rFonts w:ascii="Arial" w:eastAsia="Calibri" w:hAnsi="Arial" w:cs="Arial"/>
          <w:sz w:val="24"/>
          <w:szCs w:val="24"/>
        </w:rPr>
      </w:pPr>
      <w:r>
        <w:rPr>
          <w:rFonts w:ascii="Arial" w:eastAsia="Calibri" w:hAnsi="Arial" w:cs="Arial"/>
          <w:sz w:val="24"/>
          <w:szCs w:val="24"/>
        </w:rPr>
        <w:t>T</w:t>
      </w:r>
      <w:r w:rsidR="00B4705F">
        <w:rPr>
          <w:rFonts w:ascii="Arial" w:eastAsia="Calibri" w:hAnsi="Arial" w:cs="Arial"/>
          <w:sz w:val="24"/>
          <w:szCs w:val="24"/>
        </w:rPr>
        <w:t>h</w:t>
      </w:r>
      <w:r w:rsidR="00913D22">
        <w:rPr>
          <w:rFonts w:ascii="Arial" w:eastAsia="Calibri" w:hAnsi="Arial" w:cs="Arial"/>
          <w:sz w:val="24"/>
          <w:szCs w:val="24"/>
        </w:rPr>
        <w:t xml:space="preserve">e SAT </w:t>
      </w:r>
      <w:r w:rsidR="00B4705F">
        <w:rPr>
          <w:rFonts w:ascii="Arial" w:eastAsia="Calibri" w:hAnsi="Arial" w:cs="Arial"/>
          <w:sz w:val="24"/>
          <w:szCs w:val="24"/>
        </w:rPr>
        <w:t xml:space="preserve">included representatives of all staff types, grades and roles in this Department as well as students at all levels, and it was diverse in terms of gender, age, </w:t>
      </w:r>
      <w:r w:rsidR="00BC4FED">
        <w:rPr>
          <w:rFonts w:ascii="Arial" w:eastAsia="Calibri" w:hAnsi="Arial" w:cs="Arial"/>
          <w:sz w:val="24"/>
          <w:szCs w:val="24"/>
        </w:rPr>
        <w:t>race</w:t>
      </w:r>
      <w:r w:rsidR="00B4705F">
        <w:rPr>
          <w:rFonts w:ascii="Arial" w:eastAsia="Calibri" w:hAnsi="Arial" w:cs="Arial"/>
          <w:sz w:val="24"/>
          <w:szCs w:val="24"/>
        </w:rPr>
        <w:t xml:space="preserve"> and caring responsibilities.</w:t>
      </w:r>
    </w:p>
    <w:p w14:paraId="52400BE8" w14:textId="0D211EFB" w:rsidR="00065D30" w:rsidRDefault="00065D30" w:rsidP="00065D30">
      <w:pPr>
        <w:spacing w:after="240" w:line="240" w:lineRule="auto"/>
        <w:jc w:val="both"/>
        <w:rPr>
          <w:rFonts w:ascii="Arial" w:eastAsia="Calibri" w:hAnsi="Arial" w:cs="Arial"/>
          <w:sz w:val="24"/>
          <w:szCs w:val="24"/>
        </w:rPr>
      </w:pPr>
    </w:p>
    <w:p w14:paraId="4AAE38C2" w14:textId="2454E049" w:rsidR="008341EE" w:rsidRPr="008341EE" w:rsidRDefault="008341EE" w:rsidP="00065D30">
      <w:pPr>
        <w:spacing w:after="240" w:line="240" w:lineRule="auto"/>
        <w:jc w:val="both"/>
        <w:rPr>
          <w:rFonts w:ascii="Arial" w:eastAsia="Calibri" w:hAnsi="Arial" w:cs="Arial"/>
          <w:sz w:val="20"/>
          <w:szCs w:val="20"/>
        </w:rPr>
      </w:pPr>
      <w:r w:rsidRPr="008341EE">
        <w:rPr>
          <w:rFonts w:ascii="Arial" w:eastAsia="Calibri" w:hAnsi="Arial" w:cs="Arial"/>
          <w:sz w:val="20"/>
          <w:szCs w:val="20"/>
        </w:rPr>
        <w:t>Table 1: Membership of SAT</w:t>
      </w:r>
    </w:p>
    <w:tbl>
      <w:tblPr>
        <w:tblStyle w:val="TableGrid"/>
        <w:tblW w:w="0" w:type="auto"/>
        <w:tblLook w:val="04A0" w:firstRow="1" w:lastRow="0" w:firstColumn="1" w:lastColumn="0" w:noHBand="0" w:noVBand="1"/>
      </w:tblPr>
      <w:tblGrid>
        <w:gridCol w:w="2245"/>
        <w:gridCol w:w="2473"/>
        <w:gridCol w:w="1987"/>
        <w:gridCol w:w="2311"/>
      </w:tblGrid>
      <w:tr w:rsidR="00A85419" w14:paraId="7FFCCC91" w14:textId="77777777" w:rsidTr="00A85419">
        <w:tc>
          <w:tcPr>
            <w:tcW w:w="2245" w:type="dxa"/>
          </w:tcPr>
          <w:p w14:paraId="6F7318CA" w14:textId="7423EC6E" w:rsidR="00A85419" w:rsidRPr="00065D30" w:rsidRDefault="00A85419" w:rsidP="000425E4">
            <w:pPr>
              <w:spacing w:after="240"/>
              <w:rPr>
                <w:rFonts w:ascii="Arial" w:hAnsi="Arial" w:cs="Arial"/>
              </w:rPr>
            </w:pPr>
            <w:r w:rsidRPr="00065D30">
              <w:rPr>
                <w:rFonts w:ascii="Arial" w:hAnsi="Arial" w:cs="Arial"/>
              </w:rPr>
              <w:lastRenderedPageBreak/>
              <w:t>Number</w:t>
            </w:r>
          </w:p>
        </w:tc>
        <w:tc>
          <w:tcPr>
            <w:tcW w:w="2473" w:type="dxa"/>
          </w:tcPr>
          <w:p w14:paraId="2D8AE84F" w14:textId="3E36A250" w:rsidR="00A85419" w:rsidRPr="00065D30" w:rsidRDefault="00A85419" w:rsidP="000425E4">
            <w:pPr>
              <w:spacing w:after="240"/>
              <w:rPr>
                <w:rFonts w:ascii="Arial" w:hAnsi="Arial" w:cs="Arial"/>
              </w:rPr>
            </w:pPr>
            <w:r w:rsidRPr="00065D30">
              <w:rPr>
                <w:rFonts w:ascii="Arial" w:hAnsi="Arial" w:cs="Arial"/>
              </w:rPr>
              <w:t>SAT member departmental role</w:t>
            </w:r>
          </w:p>
        </w:tc>
        <w:tc>
          <w:tcPr>
            <w:tcW w:w="1987" w:type="dxa"/>
          </w:tcPr>
          <w:p w14:paraId="2C18701D" w14:textId="5532C2A2" w:rsidR="00A85419" w:rsidRPr="00065D30" w:rsidRDefault="00A85419" w:rsidP="000425E4">
            <w:pPr>
              <w:spacing w:after="240"/>
              <w:rPr>
                <w:rFonts w:ascii="Arial" w:hAnsi="Arial" w:cs="Arial"/>
              </w:rPr>
            </w:pPr>
            <w:r>
              <w:rPr>
                <w:rFonts w:ascii="Arial" w:hAnsi="Arial" w:cs="Arial"/>
              </w:rPr>
              <w:t>Gender</w:t>
            </w:r>
          </w:p>
        </w:tc>
        <w:tc>
          <w:tcPr>
            <w:tcW w:w="2311" w:type="dxa"/>
          </w:tcPr>
          <w:p w14:paraId="44FED9F8" w14:textId="545A6D1A" w:rsidR="00A85419" w:rsidRPr="00065D30" w:rsidRDefault="00A85419" w:rsidP="000425E4">
            <w:pPr>
              <w:spacing w:after="240"/>
              <w:rPr>
                <w:rFonts w:ascii="Arial" w:hAnsi="Arial" w:cs="Arial"/>
              </w:rPr>
            </w:pPr>
            <w:r w:rsidRPr="00065D30">
              <w:rPr>
                <w:rFonts w:ascii="Arial" w:hAnsi="Arial" w:cs="Arial"/>
              </w:rPr>
              <w:t>Function</w:t>
            </w:r>
          </w:p>
        </w:tc>
      </w:tr>
      <w:tr w:rsidR="00A85419" w14:paraId="7F052CD2" w14:textId="77777777" w:rsidTr="00A85419">
        <w:tc>
          <w:tcPr>
            <w:tcW w:w="2245" w:type="dxa"/>
          </w:tcPr>
          <w:p w14:paraId="2040CFD6" w14:textId="77777777" w:rsidR="00A85419" w:rsidRPr="00065D30" w:rsidRDefault="00A85419" w:rsidP="000425E4">
            <w:pPr>
              <w:spacing w:after="240"/>
              <w:rPr>
                <w:rFonts w:ascii="Arial" w:hAnsi="Arial" w:cs="Arial"/>
              </w:rPr>
            </w:pPr>
          </w:p>
        </w:tc>
        <w:tc>
          <w:tcPr>
            <w:tcW w:w="2473" w:type="dxa"/>
          </w:tcPr>
          <w:p w14:paraId="717213A4" w14:textId="77777777" w:rsidR="00A85419" w:rsidRPr="00065D30" w:rsidRDefault="00A85419" w:rsidP="000425E4">
            <w:pPr>
              <w:spacing w:after="240"/>
              <w:rPr>
                <w:rFonts w:ascii="Arial" w:hAnsi="Arial" w:cs="Arial"/>
              </w:rPr>
            </w:pPr>
          </w:p>
        </w:tc>
        <w:tc>
          <w:tcPr>
            <w:tcW w:w="1987" w:type="dxa"/>
          </w:tcPr>
          <w:p w14:paraId="350E4C6C" w14:textId="77777777" w:rsidR="00A85419" w:rsidRPr="00065D30" w:rsidRDefault="00A85419" w:rsidP="000425E4">
            <w:pPr>
              <w:spacing w:after="240"/>
              <w:rPr>
                <w:rFonts w:ascii="Arial" w:hAnsi="Arial" w:cs="Arial"/>
              </w:rPr>
            </w:pPr>
          </w:p>
        </w:tc>
        <w:tc>
          <w:tcPr>
            <w:tcW w:w="2311" w:type="dxa"/>
          </w:tcPr>
          <w:p w14:paraId="40685EAF" w14:textId="4091D111" w:rsidR="00A85419" w:rsidRPr="00065D30" w:rsidRDefault="00A85419" w:rsidP="000425E4">
            <w:pPr>
              <w:spacing w:after="240"/>
              <w:rPr>
                <w:rFonts w:ascii="Arial" w:hAnsi="Arial" w:cs="Arial"/>
              </w:rPr>
            </w:pPr>
          </w:p>
        </w:tc>
      </w:tr>
      <w:tr w:rsidR="00A85419" w14:paraId="42F1522D" w14:textId="77777777" w:rsidTr="00A85419">
        <w:tc>
          <w:tcPr>
            <w:tcW w:w="2245" w:type="dxa"/>
          </w:tcPr>
          <w:p w14:paraId="04957EE9" w14:textId="453BBD05" w:rsidR="00A85419" w:rsidRPr="00065D30" w:rsidRDefault="00A85419" w:rsidP="000425E4">
            <w:pPr>
              <w:spacing w:after="240"/>
              <w:rPr>
                <w:rFonts w:ascii="Arial" w:hAnsi="Arial" w:cs="Arial"/>
              </w:rPr>
            </w:pPr>
            <w:r w:rsidRPr="00065D30">
              <w:rPr>
                <w:rFonts w:ascii="Arial" w:hAnsi="Arial" w:cs="Arial"/>
              </w:rPr>
              <w:t>1</w:t>
            </w:r>
          </w:p>
        </w:tc>
        <w:tc>
          <w:tcPr>
            <w:tcW w:w="2473" w:type="dxa"/>
          </w:tcPr>
          <w:p w14:paraId="74467972" w14:textId="77777777" w:rsidR="008C22DC" w:rsidRDefault="00A85419" w:rsidP="000425E4">
            <w:pPr>
              <w:spacing w:after="240"/>
              <w:rPr>
                <w:rFonts w:ascii="Arial" w:hAnsi="Arial" w:cs="Arial"/>
              </w:rPr>
            </w:pPr>
            <w:r w:rsidRPr="00065D30">
              <w:rPr>
                <w:rFonts w:ascii="Arial" w:hAnsi="Arial" w:cs="Arial"/>
              </w:rPr>
              <w:t>Head of Department (Professor)</w:t>
            </w:r>
          </w:p>
          <w:p w14:paraId="7632659E" w14:textId="7D9911A2" w:rsidR="00A85419" w:rsidRPr="00065D30" w:rsidRDefault="00A85419" w:rsidP="000425E4">
            <w:pPr>
              <w:spacing w:after="240"/>
              <w:rPr>
                <w:rFonts w:ascii="Arial" w:hAnsi="Arial" w:cs="Arial"/>
              </w:rPr>
            </w:pPr>
            <w:r>
              <w:rPr>
                <w:rFonts w:ascii="Arial" w:hAnsi="Arial" w:cs="Arial"/>
              </w:rPr>
              <w:t>Member of Faculty EDI Committee</w:t>
            </w:r>
            <w:r w:rsidR="008C22DC">
              <w:rPr>
                <w:rFonts w:ascii="Arial" w:hAnsi="Arial" w:cs="Arial"/>
              </w:rPr>
              <w:t>; involved in EDI work of national subject organization</w:t>
            </w:r>
          </w:p>
        </w:tc>
        <w:tc>
          <w:tcPr>
            <w:tcW w:w="1987" w:type="dxa"/>
          </w:tcPr>
          <w:p w14:paraId="2D2548A3" w14:textId="17619380" w:rsidR="00A85419" w:rsidRPr="00065D30" w:rsidRDefault="00A85419" w:rsidP="000425E4">
            <w:pPr>
              <w:spacing w:after="240"/>
              <w:rPr>
                <w:rFonts w:ascii="Arial" w:hAnsi="Arial" w:cs="Arial"/>
              </w:rPr>
            </w:pPr>
            <w:r>
              <w:rPr>
                <w:rFonts w:ascii="Arial" w:hAnsi="Arial" w:cs="Arial"/>
              </w:rPr>
              <w:t>F</w:t>
            </w:r>
          </w:p>
        </w:tc>
        <w:tc>
          <w:tcPr>
            <w:tcW w:w="2311" w:type="dxa"/>
          </w:tcPr>
          <w:p w14:paraId="0671485A" w14:textId="00969D83" w:rsidR="00A85419" w:rsidRPr="00065D30" w:rsidRDefault="00A85419" w:rsidP="000425E4">
            <w:pPr>
              <w:spacing w:after="240"/>
              <w:rPr>
                <w:rFonts w:ascii="Arial" w:hAnsi="Arial" w:cs="Arial"/>
              </w:rPr>
            </w:pPr>
            <w:r w:rsidRPr="00065D30">
              <w:rPr>
                <w:rFonts w:ascii="Arial" w:hAnsi="Arial" w:cs="Arial"/>
              </w:rPr>
              <w:t>co-chair, Section 1.1, 3</w:t>
            </w:r>
          </w:p>
        </w:tc>
      </w:tr>
      <w:tr w:rsidR="00A85419" w14:paraId="0B13B11B" w14:textId="77777777" w:rsidTr="00A85419">
        <w:tc>
          <w:tcPr>
            <w:tcW w:w="2245" w:type="dxa"/>
          </w:tcPr>
          <w:p w14:paraId="3EEA6C01" w14:textId="68CDECC3" w:rsidR="00A85419" w:rsidRPr="00065D30" w:rsidRDefault="00A85419" w:rsidP="000425E4">
            <w:pPr>
              <w:spacing w:after="240"/>
              <w:rPr>
                <w:rFonts w:ascii="Arial" w:hAnsi="Arial" w:cs="Arial"/>
              </w:rPr>
            </w:pPr>
            <w:r w:rsidRPr="00065D30">
              <w:rPr>
                <w:rFonts w:ascii="Arial" w:hAnsi="Arial" w:cs="Arial"/>
              </w:rPr>
              <w:t>2</w:t>
            </w:r>
          </w:p>
        </w:tc>
        <w:tc>
          <w:tcPr>
            <w:tcW w:w="2473" w:type="dxa"/>
          </w:tcPr>
          <w:p w14:paraId="1B5BAF26" w14:textId="77777777" w:rsidR="008C22DC" w:rsidRDefault="00A85419" w:rsidP="000425E4">
            <w:pPr>
              <w:spacing w:after="240"/>
              <w:rPr>
                <w:rFonts w:ascii="Arial" w:hAnsi="Arial" w:cs="Arial"/>
              </w:rPr>
            </w:pPr>
            <w:r w:rsidRPr="00065D30">
              <w:rPr>
                <w:rFonts w:ascii="Arial" w:hAnsi="Arial" w:cs="Arial"/>
              </w:rPr>
              <w:t>Inclusion Lead (professional services staff team)</w:t>
            </w:r>
          </w:p>
          <w:p w14:paraId="423E2C2B" w14:textId="41A96A31" w:rsidR="00A85419" w:rsidRPr="00065D30" w:rsidRDefault="00A85419" w:rsidP="000425E4">
            <w:pPr>
              <w:spacing w:after="240"/>
              <w:rPr>
                <w:rFonts w:ascii="Arial" w:hAnsi="Arial" w:cs="Arial"/>
              </w:rPr>
            </w:pPr>
            <w:r>
              <w:rPr>
                <w:rFonts w:ascii="Arial" w:hAnsi="Arial" w:cs="Arial"/>
              </w:rPr>
              <w:t>Member of Faculty EDI Committee</w:t>
            </w:r>
          </w:p>
        </w:tc>
        <w:tc>
          <w:tcPr>
            <w:tcW w:w="1987" w:type="dxa"/>
          </w:tcPr>
          <w:p w14:paraId="2FA2B3FF" w14:textId="15645664" w:rsidR="00A85419" w:rsidRPr="00065D30" w:rsidRDefault="00A85419" w:rsidP="000425E4">
            <w:pPr>
              <w:spacing w:after="240"/>
              <w:rPr>
                <w:rFonts w:ascii="Arial" w:hAnsi="Arial" w:cs="Arial"/>
              </w:rPr>
            </w:pPr>
            <w:r>
              <w:rPr>
                <w:rFonts w:ascii="Arial" w:hAnsi="Arial" w:cs="Arial"/>
              </w:rPr>
              <w:t>F</w:t>
            </w:r>
          </w:p>
        </w:tc>
        <w:tc>
          <w:tcPr>
            <w:tcW w:w="2311" w:type="dxa"/>
          </w:tcPr>
          <w:p w14:paraId="6631443C" w14:textId="0A6068D7" w:rsidR="00A85419" w:rsidRPr="00065D30" w:rsidRDefault="00A85419" w:rsidP="000425E4">
            <w:pPr>
              <w:spacing w:after="240"/>
              <w:rPr>
                <w:rFonts w:ascii="Arial" w:hAnsi="Arial" w:cs="Arial"/>
              </w:rPr>
            </w:pPr>
            <w:r w:rsidRPr="00065D30">
              <w:rPr>
                <w:rFonts w:ascii="Arial" w:hAnsi="Arial" w:cs="Arial"/>
              </w:rPr>
              <w:t>co-chair, Section 3</w:t>
            </w:r>
          </w:p>
        </w:tc>
      </w:tr>
      <w:tr w:rsidR="00A85419" w14:paraId="087C8846" w14:textId="77777777" w:rsidTr="00A85419">
        <w:tc>
          <w:tcPr>
            <w:tcW w:w="2245" w:type="dxa"/>
          </w:tcPr>
          <w:p w14:paraId="0D7DFD3A" w14:textId="7A14C1A9" w:rsidR="00A85419" w:rsidRPr="00065D30" w:rsidRDefault="00A85419" w:rsidP="000425E4">
            <w:pPr>
              <w:spacing w:after="240"/>
              <w:rPr>
                <w:rFonts w:ascii="Arial" w:hAnsi="Arial" w:cs="Arial"/>
              </w:rPr>
            </w:pPr>
            <w:r w:rsidRPr="00065D30">
              <w:rPr>
                <w:rFonts w:ascii="Arial" w:hAnsi="Arial" w:cs="Arial"/>
              </w:rPr>
              <w:t>3</w:t>
            </w:r>
          </w:p>
        </w:tc>
        <w:tc>
          <w:tcPr>
            <w:tcW w:w="2473" w:type="dxa"/>
          </w:tcPr>
          <w:p w14:paraId="12BAB0C5" w14:textId="77777777" w:rsidR="008C22DC" w:rsidRDefault="00A85419" w:rsidP="000425E4">
            <w:pPr>
              <w:spacing w:after="240"/>
              <w:rPr>
                <w:rFonts w:ascii="Arial" w:hAnsi="Arial" w:cs="Arial"/>
              </w:rPr>
            </w:pPr>
            <w:r w:rsidRPr="00065D30">
              <w:rPr>
                <w:rFonts w:ascii="Arial" w:hAnsi="Arial" w:cs="Arial"/>
              </w:rPr>
              <w:t>Departmental Manager</w:t>
            </w:r>
          </w:p>
          <w:p w14:paraId="35685830" w14:textId="4C19BED4" w:rsidR="00A85419" w:rsidRPr="00065D30" w:rsidRDefault="008C22DC" w:rsidP="000425E4">
            <w:pPr>
              <w:spacing w:after="240"/>
              <w:rPr>
                <w:rFonts w:ascii="Arial" w:hAnsi="Arial" w:cs="Arial"/>
              </w:rPr>
            </w:pPr>
            <w:r>
              <w:rPr>
                <w:rFonts w:ascii="Arial" w:hAnsi="Arial" w:cs="Arial"/>
              </w:rPr>
              <w:t>experience with situation at other institutions</w:t>
            </w:r>
          </w:p>
        </w:tc>
        <w:tc>
          <w:tcPr>
            <w:tcW w:w="1987" w:type="dxa"/>
          </w:tcPr>
          <w:p w14:paraId="1ED6D443" w14:textId="4552F958" w:rsidR="00A85419" w:rsidRPr="00065D30" w:rsidRDefault="00A85419" w:rsidP="000425E4">
            <w:pPr>
              <w:spacing w:after="240"/>
              <w:rPr>
                <w:rFonts w:ascii="Arial" w:hAnsi="Arial" w:cs="Arial"/>
              </w:rPr>
            </w:pPr>
            <w:r>
              <w:rPr>
                <w:rFonts w:ascii="Arial" w:hAnsi="Arial" w:cs="Arial"/>
              </w:rPr>
              <w:t>M</w:t>
            </w:r>
          </w:p>
        </w:tc>
        <w:tc>
          <w:tcPr>
            <w:tcW w:w="2311" w:type="dxa"/>
          </w:tcPr>
          <w:p w14:paraId="7F0BF32A" w14:textId="0FDFFC18" w:rsidR="00A85419" w:rsidRPr="00065D30" w:rsidRDefault="00A85419" w:rsidP="000425E4">
            <w:pPr>
              <w:spacing w:after="240"/>
              <w:rPr>
                <w:rFonts w:ascii="Arial" w:hAnsi="Arial" w:cs="Arial"/>
              </w:rPr>
            </w:pPr>
            <w:r w:rsidRPr="00065D30">
              <w:rPr>
                <w:rFonts w:ascii="Arial" w:hAnsi="Arial" w:cs="Arial"/>
              </w:rPr>
              <w:t>data collection, appendix</w:t>
            </w:r>
          </w:p>
        </w:tc>
      </w:tr>
      <w:tr w:rsidR="00A85419" w14:paraId="448F4121" w14:textId="77777777" w:rsidTr="00A85419">
        <w:tc>
          <w:tcPr>
            <w:tcW w:w="2245" w:type="dxa"/>
          </w:tcPr>
          <w:p w14:paraId="2C849C34" w14:textId="31343957" w:rsidR="00A85419" w:rsidRPr="00065D30" w:rsidRDefault="00A85419" w:rsidP="000425E4">
            <w:pPr>
              <w:spacing w:after="240"/>
              <w:rPr>
                <w:rFonts w:ascii="Arial" w:hAnsi="Arial" w:cs="Arial"/>
              </w:rPr>
            </w:pPr>
            <w:r w:rsidRPr="00065D30">
              <w:rPr>
                <w:rFonts w:ascii="Arial" w:hAnsi="Arial" w:cs="Arial"/>
              </w:rPr>
              <w:t>4</w:t>
            </w:r>
          </w:p>
        </w:tc>
        <w:tc>
          <w:tcPr>
            <w:tcW w:w="2473" w:type="dxa"/>
          </w:tcPr>
          <w:p w14:paraId="0E19FCCB" w14:textId="77777777" w:rsidR="008C22DC" w:rsidRDefault="00A85419" w:rsidP="000425E4">
            <w:pPr>
              <w:spacing w:after="240"/>
              <w:rPr>
                <w:rFonts w:ascii="Arial" w:hAnsi="Arial" w:cs="Arial"/>
              </w:rPr>
            </w:pPr>
            <w:r w:rsidRPr="00065D30">
              <w:rPr>
                <w:rFonts w:ascii="Arial" w:hAnsi="Arial" w:cs="Arial"/>
              </w:rPr>
              <w:t>Temporary academic staff</w:t>
            </w:r>
          </w:p>
          <w:p w14:paraId="76694842" w14:textId="5182483C" w:rsidR="00A85419" w:rsidRPr="00065D30" w:rsidRDefault="008C22DC" w:rsidP="000425E4">
            <w:pPr>
              <w:spacing w:after="240"/>
              <w:rPr>
                <w:rFonts w:ascii="Arial" w:hAnsi="Arial" w:cs="Arial"/>
              </w:rPr>
            </w:pPr>
            <w:r>
              <w:rPr>
                <w:rFonts w:ascii="Arial" w:hAnsi="Arial" w:cs="Arial"/>
              </w:rPr>
              <w:t>experience with situation at other institutions</w:t>
            </w:r>
          </w:p>
        </w:tc>
        <w:tc>
          <w:tcPr>
            <w:tcW w:w="1987" w:type="dxa"/>
          </w:tcPr>
          <w:p w14:paraId="53FE7EDF" w14:textId="1B347598" w:rsidR="00A85419" w:rsidRPr="00065D30" w:rsidRDefault="00A85419" w:rsidP="000425E4">
            <w:pPr>
              <w:spacing w:after="240"/>
              <w:rPr>
                <w:rFonts w:ascii="Arial" w:hAnsi="Arial" w:cs="Arial"/>
              </w:rPr>
            </w:pPr>
            <w:r>
              <w:rPr>
                <w:rFonts w:ascii="Arial" w:hAnsi="Arial" w:cs="Arial"/>
              </w:rPr>
              <w:t>F</w:t>
            </w:r>
          </w:p>
        </w:tc>
        <w:tc>
          <w:tcPr>
            <w:tcW w:w="2311" w:type="dxa"/>
          </w:tcPr>
          <w:p w14:paraId="40061638" w14:textId="3299DEA0" w:rsidR="00A85419" w:rsidRPr="00065D30" w:rsidRDefault="00A85419" w:rsidP="000425E4">
            <w:pPr>
              <w:spacing w:after="240"/>
              <w:rPr>
                <w:rFonts w:ascii="Arial" w:hAnsi="Arial" w:cs="Arial"/>
              </w:rPr>
            </w:pPr>
            <w:r w:rsidRPr="00065D30">
              <w:rPr>
                <w:rFonts w:ascii="Arial" w:hAnsi="Arial" w:cs="Arial"/>
              </w:rPr>
              <w:t>Section 1.2</w:t>
            </w:r>
          </w:p>
        </w:tc>
      </w:tr>
      <w:tr w:rsidR="00A85419" w14:paraId="7552E06B" w14:textId="77777777" w:rsidTr="00A85419">
        <w:tc>
          <w:tcPr>
            <w:tcW w:w="2245" w:type="dxa"/>
          </w:tcPr>
          <w:p w14:paraId="46C26036" w14:textId="557E73AA" w:rsidR="00A85419" w:rsidRPr="00065D30" w:rsidRDefault="00A85419" w:rsidP="000425E4">
            <w:pPr>
              <w:spacing w:after="240"/>
              <w:rPr>
                <w:rFonts w:ascii="Arial" w:hAnsi="Arial" w:cs="Arial"/>
              </w:rPr>
            </w:pPr>
            <w:r w:rsidRPr="00065D30">
              <w:rPr>
                <w:rFonts w:ascii="Arial" w:hAnsi="Arial" w:cs="Arial"/>
              </w:rPr>
              <w:t>5</w:t>
            </w:r>
          </w:p>
        </w:tc>
        <w:tc>
          <w:tcPr>
            <w:tcW w:w="2473" w:type="dxa"/>
          </w:tcPr>
          <w:p w14:paraId="67C56476" w14:textId="1AABE94C" w:rsidR="008C22DC" w:rsidRDefault="00A85419" w:rsidP="000425E4">
            <w:pPr>
              <w:spacing w:after="240"/>
              <w:rPr>
                <w:rFonts w:ascii="Arial" w:hAnsi="Arial" w:cs="Arial"/>
              </w:rPr>
            </w:pPr>
            <w:r w:rsidRPr="00065D30">
              <w:rPr>
                <w:rFonts w:ascii="Arial" w:hAnsi="Arial" w:cs="Arial"/>
              </w:rPr>
              <w:t>Lecture</w:t>
            </w:r>
            <w:r w:rsidR="008C22DC">
              <w:rPr>
                <w:rFonts w:ascii="Arial" w:hAnsi="Arial" w:cs="Arial"/>
              </w:rPr>
              <w:t>r</w:t>
            </w:r>
          </w:p>
          <w:p w14:paraId="29F1CD90" w14:textId="2B689FC0" w:rsidR="00A85419" w:rsidRPr="00065D30" w:rsidRDefault="008C22DC" w:rsidP="000425E4">
            <w:pPr>
              <w:spacing w:after="240"/>
              <w:rPr>
                <w:rFonts w:ascii="Arial" w:hAnsi="Arial" w:cs="Arial"/>
              </w:rPr>
            </w:pPr>
            <w:r>
              <w:rPr>
                <w:rFonts w:ascii="Arial" w:hAnsi="Arial" w:cs="Arial"/>
              </w:rPr>
              <w:t>experience with Widening Participation work</w:t>
            </w:r>
          </w:p>
        </w:tc>
        <w:tc>
          <w:tcPr>
            <w:tcW w:w="1987" w:type="dxa"/>
          </w:tcPr>
          <w:p w14:paraId="31FAC2AF" w14:textId="46900CC7" w:rsidR="00A85419" w:rsidRPr="00065D30" w:rsidRDefault="00A85419" w:rsidP="000425E4">
            <w:pPr>
              <w:spacing w:after="240"/>
              <w:rPr>
                <w:rFonts w:ascii="Arial" w:hAnsi="Arial" w:cs="Arial"/>
              </w:rPr>
            </w:pPr>
            <w:r>
              <w:rPr>
                <w:rFonts w:ascii="Arial" w:hAnsi="Arial" w:cs="Arial"/>
              </w:rPr>
              <w:t>M</w:t>
            </w:r>
          </w:p>
        </w:tc>
        <w:tc>
          <w:tcPr>
            <w:tcW w:w="2311" w:type="dxa"/>
          </w:tcPr>
          <w:p w14:paraId="3C67CDE7" w14:textId="655611EE" w:rsidR="00A85419" w:rsidRPr="00065D30" w:rsidRDefault="00A85419" w:rsidP="000425E4">
            <w:pPr>
              <w:spacing w:after="240"/>
              <w:rPr>
                <w:rFonts w:ascii="Arial" w:hAnsi="Arial" w:cs="Arial"/>
              </w:rPr>
            </w:pPr>
            <w:r w:rsidRPr="00065D30">
              <w:rPr>
                <w:rFonts w:ascii="Arial" w:hAnsi="Arial" w:cs="Arial"/>
              </w:rPr>
              <w:t>Section 2.2</w:t>
            </w:r>
          </w:p>
        </w:tc>
      </w:tr>
      <w:tr w:rsidR="00A85419" w14:paraId="4C3184A4" w14:textId="77777777" w:rsidTr="00A85419">
        <w:tc>
          <w:tcPr>
            <w:tcW w:w="2245" w:type="dxa"/>
          </w:tcPr>
          <w:p w14:paraId="07787058" w14:textId="46920DFA" w:rsidR="00A85419" w:rsidRPr="00065D30" w:rsidRDefault="00A85419" w:rsidP="000425E4">
            <w:pPr>
              <w:spacing w:after="240"/>
              <w:rPr>
                <w:rFonts w:ascii="Arial" w:hAnsi="Arial" w:cs="Arial"/>
              </w:rPr>
            </w:pPr>
            <w:r w:rsidRPr="00065D30">
              <w:rPr>
                <w:rFonts w:ascii="Arial" w:hAnsi="Arial" w:cs="Arial"/>
              </w:rPr>
              <w:t>6</w:t>
            </w:r>
          </w:p>
        </w:tc>
        <w:tc>
          <w:tcPr>
            <w:tcW w:w="2473" w:type="dxa"/>
          </w:tcPr>
          <w:p w14:paraId="327AA308" w14:textId="7DDC2259" w:rsidR="00A85419" w:rsidRPr="00065D30" w:rsidRDefault="00A85419" w:rsidP="000425E4">
            <w:pPr>
              <w:spacing w:after="240"/>
              <w:rPr>
                <w:rFonts w:ascii="Arial" w:hAnsi="Arial" w:cs="Arial"/>
              </w:rPr>
            </w:pPr>
            <w:r w:rsidRPr="00065D30">
              <w:rPr>
                <w:rFonts w:ascii="Arial" w:hAnsi="Arial" w:cs="Arial"/>
              </w:rPr>
              <w:t>Associate Professor</w:t>
            </w:r>
          </w:p>
        </w:tc>
        <w:tc>
          <w:tcPr>
            <w:tcW w:w="1987" w:type="dxa"/>
          </w:tcPr>
          <w:p w14:paraId="61D291F7" w14:textId="1F470FDA" w:rsidR="00A85419" w:rsidRPr="00065D30" w:rsidRDefault="00A85419" w:rsidP="000425E4">
            <w:pPr>
              <w:spacing w:after="240"/>
              <w:rPr>
                <w:rFonts w:ascii="Arial" w:hAnsi="Arial" w:cs="Arial"/>
              </w:rPr>
            </w:pPr>
            <w:r>
              <w:rPr>
                <w:rFonts w:ascii="Arial" w:hAnsi="Arial" w:cs="Arial"/>
              </w:rPr>
              <w:t>M</w:t>
            </w:r>
          </w:p>
        </w:tc>
        <w:tc>
          <w:tcPr>
            <w:tcW w:w="2311" w:type="dxa"/>
          </w:tcPr>
          <w:p w14:paraId="25CD3330" w14:textId="7C0B8AA3" w:rsidR="00A85419" w:rsidRPr="00065D30" w:rsidRDefault="00A85419" w:rsidP="000425E4">
            <w:pPr>
              <w:spacing w:after="240"/>
              <w:rPr>
                <w:rFonts w:ascii="Arial" w:hAnsi="Arial" w:cs="Arial"/>
              </w:rPr>
            </w:pPr>
            <w:r w:rsidRPr="00065D30">
              <w:rPr>
                <w:rFonts w:ascii="Arial" w:hAnsi="Arial" w:cs="Arial"/>
              </w:rPr>
              <w:t>Section 2.1</w:t>
            </w:r>
          </w:p>
        </w:tc>
      </w:tr>
      <w:tr w:rsidR="00A85419" w14:paraId="24AE2E82" w14:textId="77777777" w:rsidTr="00A85419">
        <w:tc>
          <w:tcPr>
            <w:tcW w:w="2245" w:type="dxa"/>
          </w:tcPr>
          <w:p w14:paraId="22BA5701" w14:textId="4B3955AC" w:rsidR="00A85419" w:rsidRPr="00065D30" w:rsidRDefault="00A85419" w:rsidP="000425E4">
            <w:pPr>
              <w:spacing w:after="240"/>
              <w:rPr>
                <w:rFonts w:ascii="Arial" w:hAnsi="Arial" w:cs="Arial"/>
              </w:rPr>
            </w:pPr>
            <w:r w:rsidRPr="00065D30">
              <w:rPr>
                <w:rFonts w:ascii="Arial" w:hAnsi="Arial" w:cs="Arial"/>
              </w:rPr>
              <w:t>7</w:t>
            </w:r>
          </w:p>
        </w:tc>
        <w:tc>
          <w:tcPr>
            <w:tcW w:w="2473" w:type="dxa"/>
          </w:tcPr>
          <w:p w14:paraId="61A88984" w14:textId="019FFBF2" w:rsidR="00A85419" w:rsidRPr="00065D30" w:rsidRDefault="00A85419" w:rsidP="000425E4">
            <w:pPr>
              <w:spacing w:after="240"/>
              <w:rPr>
                <w:rFonts w:ascii="Arial" w:hAnsi="Arial" w:cs="Arial"/>
              </w:rPr>
            </w:pPr>
            <w:r w:rsidRPr="00065D30">
              <w:rPr>
                <w:rFonts w:ascii="Arial" w:hAnsi="Arial" w:cs="Arial"/>
              </w:rPr>
              <w:t>Undergraduate student</w:t>
            </w:r>
          </w:p>
        </w:tc>
        <w:tc>
          <w:tcPr>
            <w:tcW w:w="1987" w:type="dxa"/>
          </w:tcPr>
          <w:p w14:paraId="553B170A" w14:textId="0437E4B5" w:rsidR="00A85419" w:rsidRPr="00065D30" w:rsidRDefault="00A85419" w:rsidP="000425E4">
            <w:pPr>
              <w:spacing w:after="240"/>
              <w:rPr>
                <w:rFonts w:ascii="Arial" w:hAnsi="Arial" w:cs="Arial"/>
              </w:rPr>
            </w:pPr>
            <w:r>
              <w:rPr>
                <w:rFonts w:ascii="Arial" w:hAnsi="Arial" w:cs="Arial"/>
              </w:rPr>
              <w:t>F</w:t>
            </w:r>
          </w:p>
        </w:tc>
        <w:tc>
          <w:tcPr>
            <w:tcW w:w="2311" w:type="dxa"/>
          </w:tcPr>
          <w:p w14:paraId="19B08A16" w14:textId="66368938" w:rsidR="00A85419" w:rsidRPr="00065D30" w:rsidRDefault="00A85419" w:rsidP="000425E4">
            <w:pPr>
              <w:spacing w:after="240"/>
              <w:rPr>
                <w:rFonts w:ascii="Arial" w:hAnsi="Arial" w:cs="Arial"/>
              </w:rPr>
            </w:pPr>
            <w:r w:rsidRPr="00065D30">
              <w:rPr>
                <w:rFonts w:ascii="Arial" w:hAnsi="Arial" w:cs="Arial"/>
              </w:rPr>
              <w:t>Section 2.2, 3</w:t>
            </w:r>
          </w:p>
        </w:tc>
      </w:tr>
      <w:tr w:rsidR="00A85419" w14:paraId="4E474C05" w14:textId="77777777" w:rsidTr="00A85419">
        <w:tc>
          <w:tcPr>
            <w:tcW w:w="2245" w:type="dxa"/>
          </w:tcPr>
          <w:p w14:paraId="493AF3C3" w14:textId="133B4EAA" w:rsidR="00A85419" w:rsidRPr="00065D30" w:rsidRDefault="00A85419" w:rsidP="000425E4">
            <w:pPr>
              <w:spacing w:after="240"/>
              <w:rPr>
                <w:rFonts w:ascii="Arial" w:hAnsi="Arial" w:cs="Arial"/>
              </w:rPr>
            </w:pPr>
            <w:r w:rsidRPr="00065D30">
              <w:rPr>
                <w:rFonts w:ascii="Arial" w:hAnsi="Arial" w:cs="Arial"/>
              </w:rPr>
              <w:t>8</w:t>
            </w:r>
          </w:p>
        </w:tc>
        <w:tc>
          <w:tcPr>
            <w:tcW w:w="2473" w:type="dxa"/>
          </w:tcPr>
          <w:p w14:paraId="75A66511" w14:textId="5225E7D2" w:rsidR="00A85419" w:rsidRPr="00065D30" w:rsidRDefault="00A85419" w:rsidP="000425E4">
            <w:pPr>
              <w:spacing w:after="240"/>
              <w:rPr>
                <w:rFonts w:ascii="Arial" w:hAnsi="Arial" w:cs="Arial"/>
              </w:rPr>
            </w:pPr>
            <w:r w:rsidRPr="00065D30">
              <w:rPr>
                <w:rFonts w:ascii="Arial" w:hAnsi="Arial" w:cs="Arial"/>
              </w:rPr>
              <w:t>Postgraduate taught student</w:t>
            </w:r>
          </w:p>
        </w:tc>
        <w:tc>
          <w:tcPr>
            <w:tcW w:w="1987" w:type="dxa"/>
          </w:tcPr>
          <w:p w14:paraId="44785CCD" w14:textId="6F4DA44E" w:rsidR="00A85419" w:rsidRPr="00065D30" w:rsidRDefault="00A85419" w:rsidP="000425E4">
            <w:pPr>
              <w:spacing w:after="240"/>
              <w:rPr>
                <w:rFonts w:ascii="Arial" w:hAnsi="Arial" w:cs="Arial"/>
              </w:rPr>
            </w:pPr>
            <w:r>
              <w:rPr>
                <w:rFonts w:ascii="Arial" w:hAnsi="Arial" w:cs="Arial"/>
              </w:rPr>
              <w:t>M</w:t>
            </w:r>
          </w:p>
        </w:tc>
        <w:tc>
          <w:tcPr>
            <w:tcW w:w="2311" w:type="dxa"/>
          </w:tcPr>
          <w:p w14:paraId="0B80263B" w14:textId="56EFB179" w:rsidR="00A85419" w:rsidRPr="00065D30" w:rsidRDefault="00A85419" w:rsidP="000425E4">
            <w:pPr>
              <w:spacing w:after="240"/>
              <w:rPr>
                <w:rFonts w:ascii="Arial" w:hAnsi="Arial" w:cs="Arial"/>
              </w:rPr>
            </w:pPr>
            <w:r w:rsidRPr="00065D30">
              <w:rPr>
                <w:rFonts w:ascii="Arial" w:hAnsi="Arial" w:cs="Arial"/>
              </w:rPr>
              <w:t>Section 3</w:t>
            </w:r>
          </w:p>
        </w:tc>
      </w:tr>
      <w:tr w:rsidR="00A85419" w14:paraId="65135F61" w14:textId="77777777" w:rsidTr="00A85419">
        <w:tc>
          <w:tcPr>
            <w:tcW w:w="2245" w:type="dxa"/>
          </w:tcPr>
          <w:p w14:paraId="516C2E64" w14:textId="333EFC42" w:rsidR="00A85419" w:rsidRPr="00065D30" w:rsidRDefault="00A85419" w:rsidP="000425E4">
            <w:pPr>
              <w:spacing w:after="240"/>
              <w:rPr>
                <w:rFonts w:ascii="Arial" w:hAnsi="Arial" w:cs="Arial"/>
              </w:rPr>
            </w:pPr>
            <w:r w:rsidRPr="00065D30">
              <w:rPr>
                <w:rFonts w:ascii="Arial" w:hAnsi="Arial" w:cs="Arial"/>
              </w:rPr>
              <w:t>9</w:t>
            </w:r>
          </w:p>
        </w:tc>
        <w:tc>
          <w:tcPr>
            <w:tcW w:w="2473" w:type="dxa"/>
          </w:tcPr>
          <w:p w14:paraId="3E3CA245" w14:textId="3F5C3C0C" w:rsidR="00A85419" w:rsidRPr="00065D30" w:rsidRDefault="00A85419" w:rsidP="000425E4">
            <w:pPr>
              <w:spacing w:after="240"/>
              <w:rPr>
                <w:rFonts w:ascii="Arial" w:hAnsi="Arial" w:cs="Arial"/>
              </w:rPr>
            </w:pPr>
            <w:r w:rsidRPr="00065D30">
              <w:rPr>
                <w:rFonts w:ascii="Arial" w:hAnsi="Arial" w:cs="Arial"/>
              </w:rPr>
              <w:t>Postgraduate research student</w:t>
            </w:r>
          </w:p>
        </w:tc>
        <w:tc>
          <w:tcPr>
            <w:tcW w:w="1987" w:type="dxa"/>
          </w:tcPr>
          <w:p w14:paraId="35A8C1DB" w14:textId="10A53927" w:rsidR="00A85419" w:rsidRPr="00065D30" w:rsidRDefault="00A85419" w:rsidP="000425E4">
            <w:pPr>
              <w:spacing w:after="240"/>
              <w:rPr>
                <w:rFonts w:ascii="Arial" w:hAnsi="Arial" w:cs="Arial"/>
              </w:rPr>
            </w:pPr>
            <w:r>
              <w:rPr>
                <w:rFonts w:ascii="Arial" w:hAnsi="Arial" w:cs="Arial"/>
              </w:rPr>
              <w:t>F</w:t>
            </w:r>
          </w:p>
        </w:tc>
        <w:tc>
          <w:tcPr>
            <w:tcW w:w="2311" w:type="dxa"/>
          </w:tcPr>
          <w:p w14:paraId="372A1925" w14:textId="588D0940" w:rsidR="00A85419" w:rsidRPr="00065D30" w:rsidRDefault="00A85419" w:rsidP="000425E4">
            <w:pPr>
              <w:spacing w:after="240"/>
              <w:rPr>
                <w:rFonts w:ascii="Arial" w:hAnsi="Arial" w:cs="Arial"/>
              </w:rPr>
            </w:pPr>
            <w:r w:rsidRPr="00065D30">
              <w:rPr>
                <w:rFonts w:ascii="Arial" w:hAnsi="Arial" w:cs="Arial"/>
              </w:rPr>
              <w:t>Section 1.2, 3</w:t>
            </w:r>
          </w:p>
        </w:tc>
      </w:tr>
    </w:tbl>
    <w:p w14:paraId="5BEFE21C" w14:textId="1CC24209" w:rsidR="0030312D" w:rsidRDefault="0030312D" w:rsidP="000425E4">
      <w:pPr>
        <w:spacing w:after="240" w:line="240" w:lineRule="auto"/>
        <w:rPr>
          <w:rFonts w:ascii="Arial" w:eastAsia="Calibri" w:hAnsi="Arial" w:cs="Arial"/>
          <w:sz w:val="24"/>
          <w:szCs w:val="24"/>
        </w:rPr>
      </w:pPr>
    </w:p>
    <w:p w14:paraId="636C2264" w14:textId="53944FAF" w:rsidR="0030312D" w:rsidRDefault="00B4705F" w:rsidP="00065D30">
      <w:pPr>
        <w:spacing w:after="240" w:line="240" w:lineRule="auto"/>
        <w:jc w:val="both"/>
        <w:rPr>
          <w:rFonts w:ascii="Arial" w:eastAsia="Calibri" w:hAnsi="Arial" w:cs="Arial"/>
          <w:sz w:val="24"/>
          <w:szCs w:val="24"/>
        </w:rPr>
      </w:pPr>
      <w:r>
        <w:rPr>
          <w:rFonts w:ascii="Arial" w:eastAsia="Calibri" w:hAnsi="Arial" w:cs="Arial"/>
          <w:sz w:val="24"/>
          <w:szCs w:val="24"/>
        </w:rPr>
        <w:t xml:space="preserve">For setting up the SAT a call for expressions of interest was circulated among staff, which led to a good cross-representation. Sitting on the SAT was recognized as an element of a staff member’s tasks with appropriate reduction of other duties; all activity was carried out during core hours. Students were asked to nominate representatives, and it was </w:t>
      </w:r>
      <w:r w:rsidR="004523D8">
        <w:rPr>
          <w:rFonts w:ascii="Arial" w:eastAsia="Calibri" w:hAnsi="Arial" w:cs="Arial"/>
          <w:sz w:val="24"/>
          <w:szCs w:val="24"/>
        </w:rPr>
        <w:t>en</w:t>
      </w:r>
      <w:r>
        <w:rPr>
          <w:rFonts w:ascii="Arial" w:eastAsia="Calibri" w:hAnsi="Arial" w:cs="Arial"/>
          <w:sz w:val="24"/>
          <w:szCs w:val="24"/>
        </w:rPr>
        <w:t>sure</w:t>
      </w:r>
      <w:r w:rsidR="004523D8">
        <w:rPr>
          <w:rFonts w:ascii="Arial" w:eastAsia="Calibri" w:hAnsi="Arial" w:cs="Arial"/>
          <w:sz w:val="24"/>
          <w:szCs w:val="24"/>
        </w:rPr>
        <w:t>d</w:t>
      </w:r>
      <w:r>
        <w:rPr>
          <w:rFonts w:ascii="Arial" w:eastAsia="Calibri" w:hAnsi="Arial" w:cs="Arial"/>
          <w:sz w:val="24"/>
          <w:szCs w:val="24"/>
        </w:rPr>
        <w:t xml:space="preserve"> that </w:t>
      </w:r>
      <w:r w:rsidR="004523D8">
        <w:rPr>
          <w:rFonts w:ascii="Arial" w:eastAsia="Calibri" w:hAnsi="Arial" w:cs="Arial"/>
          <w:sz w:val="24"/>
          <w:szCs w:val="24"/>
        </w:rPr>
        <w:t xml:space="preserve">dates for </w:t>
      </w:r>
      <w:r>
        <w:rPr>
          <w:rFonts w:ascii="Arial" w:eastAsia="Calibri" w:hAnsi="Arial" w:cs="Arial"/>
          <w:sz w:val="24"/>
          <w:szCs w:val="24"/>
        </w:rPr>
        <w:t xml:space="preserve">key meetings </w:t>
      </w:r>
      <w:r w:rsidR="0081451B">
        <w:rPr>
          <w:rFonts w:ascii="Arial" w:eastAsia="Calibri" w:hAnsi="Arial" w:cs="Arial"/>
          <w:sz w:val="24"/>
          <w:szCs w:val="24"/>
        </w:rPr>
        <w:t>exclude</w:t>
      </w:r>
      <w:r w:rsidR="004523D8">
        <w:rPr>
          <w:rFonts w:ascii="Arial" w:eastAsia="Calibri" w:hAnsi="Arial" w:cs="Arial"/>
          <w:sz w:val="24"/>
          <w:szCs w:val="24"/>
        </w:rPr>
        <w:t>d</w:t>
      </w:r>
      <w:r>
        <w:rPr>
          <w:rFonts w:ascii="Arial" w:eastAsia="Calibri" w:hAnsi="Arial" w:cs="Arial"/>
          <w:sz w:val="24"/>
          <w:szCs w:val="24"/>
        </w:rPr>
        <w:t xml:space="preserve"> periods when students were particularly busy with academic activity.</w:t>
      </w:r>
      <w:r w:rsidR="00A85419">
        <w:rPr>
          <w:rFonts w:ascii="Arial" w:eastAsia="Calibri" w:hAnsi="Arial" w:cs="Arial"/>
          <w:sz w:val="24"/>
          <w:szCs w:val="24"/>
        </w:rPr>
        <w:t xml:space="preserve"> The departmental EDI Committee,</w:t>
      </w:r>
      <w:r w:rsidR="00A85419" w:rsidRPr="00A85419">
        <w:rPr>
          <w:rFonts w:ascii="Arial" w:eastAsia="Calibri" w:hAnsi="Arial" w:cs="Arial"/>
          <w:sz w:val="24"/>
          <w:szCs w:val="24"/>
        </w:rPr>
        <w:t xml:space="preserve"> </w:t>
      </w:r>
      <w:r w:rsidR="00A85419">
        <w:rPr>
          <w:rFonts w:ascii="Arial" w:eastAsia="Calibri" w:hAnsi="Arial" w:cs="Arial"/>
          <w:sz w:val="24"/>
          <w:szCs w:val="24"/>
        </w:rPr>
        <w:t xml:space="preserve">on the basis of which the SAT was developed, meets once a term; the SAT, in the run-up to </w:t>
      </w:r>
      <w:r w:rsidR="00A85419">
        <w:rPr>
          <w:rFonts w:ascii="Arial" w:eastAsia="Calibri" w:hAnsi="Arial" w:cs="Arial"/>
          <w:sz w:val="24"/>
          <w:szCs w:val="24"/>
        </w:rPr>
        <w:lastRenderedPageBreak/>
        <w:t>finalizing this application, met more frequently, with members drafting sections in between, circulated by email.</w:t>
      </w:r>
    </w:p>
    <w:p w14:paraId="116F28A1" w14:textId="212DFEFC" w:rsidR="00B4705F" w:rsidRDefault="0081451B" w:rsidP="00065D30">
      <w:pPr>
        <w:spacing w:after="240" w:line="240" w:lineRule="auto"/>
        <w:jc w:val="both"/>
        <w:rPr>
          <w:rFonts w:ascii="Arial" w:eastAsia="Calibri" w:hAnsi="Arial" w:cs="Arial"/>
          <w:sz w:val="24"/>
          <w:szCs w:val="24"/>
        </w:rPr>
      </w:pPr>
      <w:r>
        <w:rPr>
          <w:rFonts w:ascii="Arial" w:eastAsia="Calibri" w:hAnsi="Arial" w:cs="Arial"/>
          <w:sz w:val="24"/>
          <w:szCs w:val="24"/>
        </w:rPr>
        <w:t>T</w:t>
      </w:r>
      <w:r w:rsidR="00B4705F">
        <w:rPr>
          <w:rFonts w:ascii="Arial" w:eastAsia="Calibri" w:hAnsi="Arial" w:cs="Arial"/>
          <w:sz w:val="24"/>
          <w:szCs w:val="24"/>
        </w:rPr>
        <w:t xml:space="preserve">he SAT started by </w:t>
      </w:r>
      <w:r w:rsidR="00A85419">
        <w:rPr>
          <w:rFonts w:ascii="Arial" w:eastAsia="Calibri" w:hAnsi="Arial" w:cs="Arial"/>
          <w:sz w:val="24"/>
          <w:szCs w:val="24"/>
        </w:rPr>
        <w:t xml:space="preserve">assessing </w:t>
      </w:r>
      <w:r w:rsidR="00B4705F">
        <w:rPr>
          <w:rFonts w:ascii="Arial" w:eastAsia="Calibri" w:hAnsi="Arial" w:cs="Arial"/>
          <w:sz w:val="24"/>
          <w:szCs w:val="24"/>
        </w:rPr>
        <w:t xml:space="preserve">the progress made in </w:t>
      </w:r>
      <w:r w:rsidR="00913D22">
        <w:rPr>
          <w:rFonts w:ascii="Arial" w:eastAsia="Calibri" w:hAnsi="Arial" w:cs="Arial"/>
          <w:sz w:val="24"/>
          <w:szCs w:val="24"/>
        </w:rPr>
        <w:t xml:space="preserve">implementing </w:t>
      </w:r>
      <w:r w:rsidR="00B4705F">
        <w:rPr>
          <w:rFonts w:ascii="Arial" w:eastAsia="Calibri" w:hAnsi="Arial" w:cs="Arial"/>
          <w:sz w:val="24"/>
          <w:szCs w:val="24"/>
        </w:rPr>
        <w:t xml:space="preserve">the action plan </w:t>
      </w:r>
      <w:r w:rsidR="004523D8">
        <w:rPr>
          <w:rFonts w:ascii="Arial" w:eastAsia="Calibri" w:hAnsi="Arial" w:cs="Arial"/>
          <w:sz w:val="24"/>
          <w:szCs w:val="24"/>
        </w:rPr>
        <w:t>of</w:t>
      </w:r>
      <w:r w:rsidR="00B4705F">
        <w:rPr>
          <w:rFonts w:ascii="Arial" w:eastAsia="Calibri" w:hAnsi="Arial" w:cs="Arial"/>
          <w:sz w:val="24"/>
          <w:szCs w:val="24"/>
        </w:rPr>
        <w:t xml:space="preserve"> the last application and considered major events in the intervening period requir</w:t>
      </w:r>
      <w:r>
        <w:rPr>
          <w:rFonts w:ascii="Arial" w:eastAsia="Calibri" w:hAnsi="Arial" w:cs="Arial"/>
          <w:sz w:val="24"/>
          <w:szCs w:val="24"/>
        </w:rPr>
        <w:t>ing</w:t>
      </w:r>
      <w:r w:rsidR="00B4705F">
        <w:rPr>
          <w:rFonts w:ascii="Arial" w:eastAsia="Calibri" w:hAnsi="Arial" w:cs="Arial"/>
          <w:sz w:val="24"/>
          <w:szCs w:val="24"/>
        </w:rPr>
        <w:t xml:space="preserve"> a departmental response. </w:t>
      </w:r>
      <w:r w:rsidR="00065D30">
        <w:rPr>
          <w:rFonts w:ascii="Arial" w:eastAsia="Calibri" w:hAnsi="Arial" w:cs="Arial"/>
          <w:sz w:val="24"/>
          <w:szCs w:val="24"/>
        </w:rPr>
        <w:t>The SAT then looked at the data compiled in Appendix 1 and 2</w:t>
      </w:r>
      <w:r w:rsidR="00441AB3">
        <w:rPr>
          <w:rFonts w:ascii="Arial" w:eastAsia="Calibri" w:hAnsi="Arial" w:cs="Arial"/>
          <w:sz w:val="24"/>
          <w:szCs w:val="24"/>
        </w:rPr>
        <w:t>, in particular the responses to departmental survey</w:t>
      </w:r>
      <w:r>
        <w:rPr>
          <w:rFonts w:ascii="Arial" w:eastAsia="Calibri" w:hAnsi="Arial" w:cs="Arial"/>
          <w:sz w:val="24"/>
          <w:szCs w:val="24"/>
        </w:rPr>
        <w:t>s</w:t>
      </w:r>
      <w:r w:rsidR="00441AB3">
        <w:rPr>
          <w:rFonts w:ascii="Arial" w:eastAsia="Calibri" w:hAnsi="Arial" w:cs="Arial"/>
          <w:sz w:val="24"/>
          <w:szCs w:val="24"/>
        </w:rPr>
        <w:t xml:space="preserve"> for staff and students, carried out annually since the preparation of the last application. </w:t>
      </w:r>
      <w:r w:rsidR="004342FD">
        <w:rPr>
          <w:rFonts w:ascii="Arial" w:eastAsia="Calibri" w:hAnsi="Arial" w:cs="Arial"/>
          <w:sz w:val="24"/>
          <w:szCs w:val="24"/>
        </w:rPr>
        <w:t xml:space="preserve">The SAT placed emphasis on careful analysis of the data, so that the success of the existing action plan could </w:t>
      </w:r>
      <w:r w:rsidR="009F2859">
        <w:rPr>
          <w:rFonts w:ascii="Arial" w:eastAsia="Calibri" w:hAnsi="Arial" w:cs="Arial"/>
          <w:sz w:val="24"/>
          <w:szCs w:val="24"/>
        </w:rPr>
        <w:t>b</w:t>
      </w:r>
      <w:r w:rsidR="004342FD">
        <w:rPr>
          <w:rFonts w:ascii="Arial" w:eastAsia="Calibri" w:hAnsi="Arial" w:cs="Arial"/>
          <w:sz w:val="24"/>
          <w:szCs w:val="24"/>
        </w:rPr>
        <w:t xml:space="preserve">e assessed and a new action plan </w:t>
      </w:r>
      <w:r w:rsidR="00811DFD">
        <w:rPr>
          <w:rFonts w:ascii="Arial" w:eastAsia="Calibri" w:hAnsi="Arial" w:cs="Arial"/>
          <w:sz w:val="24"/>
          <w:szCs w:val="24"/>
        </w:rPr>
        <w:t xml:space="preserve">be </w:t>
      </w:r>
      <w:r w:rsidR="004342FD">
        <w:rPr>
          <w:rFonts w:ascii="Arial" w:eastAsia="Calibri" w:hAnsi="Arial" w:cs="Arial"/>
          <w:sz w:val="24"/>
          <w:szCs w:val="24"/>
        </w:rPr>
        <w:t xml:space="preserve">developed. </w:t>
      </w:r>
      <w:r w:rsidR="00441AB3">
        <w:rPr>
          <w:rFonts w:ascii="Arial" w:eastAsia="Calibri" w:hAnsi="Arial" w:cs="Arial"/>
          <w:sz w:val="24"/>
          <w:szCs w:val="24"/>
        </w:rPr>
        <w:t>The SAT identified key actions undertaken successfully and areas in need of further activity</w:t>
      </w:r>
      <w:r>
        <w:rPr>
          <w:rFonts w:ascii="Arial" w:eastAsia="Calibri" w:hAnsi="Arial" w:cs="Arial"/>
          <w:sz w:val="24"/>
          <w:szCs w:val="24"/>
        </w:rPr>
        <w:t>; it</w:t>
      </w:r>
      <w:r w:rsidR="00441AB3">
        <w:rPr>
          <w:rFonts w:ascii="Arial" w:eastAsia="Calibri" w:hAnsi="Arial" w:cs="Arial"/>
          <w:sz w:val="24"/>
          <w:szCs w:val="24"/>
        </w:rPr>
        <w:t xml:space="preserve"> developed a draft assessment and </w:t>
      </w:r>
      <w:r w:rsidR="00B017BA">
        <w:rPr>
          <w:rFonts w:ascii="Arial" w:eastAsia="Calibri" w:hAnsi="Arial" w:cs="Arial"/>
          <w:sz w:val="24"/>
          <w:szCs w:val="24"/>
        </w:rPr>
        <w:t xml:space="preserve">a </w:t>
      </w:r>
      <w:r w:rsidR="00441AB3">
        <w:rPr>
          <w:rFonts w:ascii="Arial" w:eastAsia="Calibri" w:hAnsi="Arial" w:cs="Arial"/>
          <w:sz w:val="24"/>
          <w:szCs w:val="24"/>
        </w:rPr>
        <w:t xml:space="preserve">new action plan: this draft was shared in several iterations with staff at Departmental Meetings and with students at Staff-Student Consultative </w:t>
      </w:r>
      <w:r w:rsidR="00B608A6">
        <w:rPr>
          <w:rFonts w:ascii="Arial" w:eastAsia="Calibri" w:hAnsi="Arial" w:cs="Arial"/>
          <w:sz w:val="24"/>
          <w:szCs w:val="24"/>
        </w:rPr>
        <w:t>Committee m</w:t>
      </w:r>
      <w:r w:rsidR="00441AB3">
        <w:rPr>
          <w:rFonts w:ascii="Arial" w:eastAsia="Calibri" w:hAnsi="Arial" w:cs="Arial"/>
          <w:sz w:val="24"/>
          <w:szCs w:val="24"/>
        </w:rPr>
        <w:t>eetings</w:t>
      </w:r>
      <w:r w:rsidR="00913D22">
        <w:rPr>
          <w:rFonts w:ascii="Arial" w:eastAsia="Calibri" w:hAnsi="Arial" w:cs="Arial"/>
          <w:sz w:val="24"/>
          <w:szCs w:val="24"/>
        </w:rPr>
        <w:t>;</w:t>
      </w:r>
      <w:r w:rsidR="00441AB3">
        <w:rPr>
          <w:rFonts w:ascii="Arial" w:eastAsia="Calibri" w:hAnsi="Arial" w:cs="Arial"/>
          <w:sz w:val="24"/>
          <w:szCs w:val="24"/>
        </w:rPr>
        <w:t xml:space="preserve"> teaching-related issues were also discussed at a Teaching Awayday.</w:t>
      </w:r>
    </w:p>
    <w:p w14:paraId="4B6503B3" w14:textId="1D9EE0A9" w:rsidR="00604669" w:rsidRDefault="00604669" w:rsidP="00065D30">
      <w:pPr>
        <w:spacing w:after="240" w:line="240" w:lineRule="auto"/>
        <w:jc w:val="both"/>
        <w:rPr>
          <w:rFonts w:ascii="Arial" w:eastAsia="Calibri" w:hAnsi="Arial" w:cs="Arial"/>
          <w:sz w:val="24"/>
          <w:szCs w:val="24"/>
        </w:rPr>
      </w:pPr>
      <w:r>
        <w:rPr>
          <w:rFonts w:ascii="Arial" w:eastAsia="Calibri" w:hAnsi="Arial" w:cs="Arial"/>
          <w:sz w:val="24"/>
          <w:szCs w:val="24"/>
        </w:rPr>
        <w:t xml:space="preserve">Once the application has been submitted, the SAT will revert to </w:t>
      </w:r>
      <w:r w:rsidR="0081451B">
        <w:rPr>
          <w:rFonts w:ascii="Arial" w:eastAsia="Calibri" w:hAnsi="Arial" w:cs="Arial"/>
          <w:sz w:val="24"/>
          <w:szCs w:val="24"/>
        </w:rPr>
        <w:t>the</w:t>
      </w:r>
      <w:r>
        <w:rPr>
          <w:rFonts w:ascii="Arial" w:eastAsia="Calibri" w:hAnsi="Arial" w:cs="Arial"/>
          <w:sz w:val="24"/>
          <w:szCs w:val="24"/>
        </w:rPr>
        <w:t xml:space="preserve"> departmental EDI Committee, which will meet once a term</w:t>
      </w:r>
      <w:r w:rsidR="00A85419">
        <w:rPr>
          <w:rFonts w:ascii="Arial" w:eastAsia="Calibri" w:hAnsi="Arial" w:cs="Arial"/>
          <w:sz w:val="24"/>
          <w:szCs w:val="24"/>
        </w:rPr>
        <w:t>,</w:t>
      </w:r>
      <w:r>
        <w:rPr>
          <w:rFonts w:ascii="Arial" w:eastAsia="Calibri" w:hAnsi="Arial" w:cs="Arial"/>
          <w:sz w:val="24"/>
          <w:szCs w:val="24"/>
        </w:rPr>
        <w:t xml:space="preserve"> report</w:t>
      </w:r>
      <w:r w:rsidR="00A85419">
        <w:rPr>
          <w:rFonts w:ascii="Arial" w:eastAsia="Calibri" w:hAnsi="Arial" w:cs="Arial"/>
          <w:sz w:val="24"/>
          <w:szCs w:val="24"/>
        </w:rPr>
        <w:t xml:space="preserve"> (including on progress with the action plan)</w:t>
      </w:r>
      <w:r>
        <w:rPr>
          <w:rFonts w:ascii="Arial" w:eastAsia="Calibri" w:hAnsi="Arial" w:cs="Arial"/>
          <w:sz w:val="24"/>
          <w:szCs w:val="24"/>
        </w:rPr>
        <w:t xml:space="preserve"> regularly to Departmental Meeting</w:t>
      </w:r>
      <w:r w:rsidR="00A85419">
        <w:rPr>
          <w:rFonts w:ascii="Arial" w:eastAsia="Calibri" w:hAnsi="Arial" w:cs="Arial"/>
          <w:sz w:val="24"/>
          <w:szCs w:val="24"/>
        </w:rPr>
        <w:t>s</w:t>
      </w:r>
      <w:r>
        <w:rPr>
          <w:rFonts w:ascii="Arial" w:eastAsia="Calibri" w:hAnsi="Arial" w:cs="Arial"/>
          <w:sz w:val="24"/>
          <w:szCs w:val="24"/>
        </w:rPr>
        <w:t xml:space="preserve"> (for staff) and Staff-Student Consultative Committee </w:t>
      </w:r>
      <w:r w:rsidR="004B08AE">
        <w:rPr>
          <w:rFonts w:ascii="Arial" w:eastAsia="Calibri" w:hAnsi="Arial" w:cs="Arial"/>
          <w:sz w:val="24"/>
          <w:szCs w:val="24"/>
        </w:rPr>
        <w:t>m</w:t>
      </w:r>
      <w:r>
        <w:rPr>
          <w:rFonts w:ascii="Arial" w:eastAsia="Calibri" w:hAnsi="Arial" w:cs="Arial"/>
          <w:sz w:val="24"/>
          <w:szCs w:val="24"/>
        </w:rPr>
        <w:t>eetings (for students)</w:t>
      </w:r>
      <w:r w:rsidR="00A85419">
        <w:rPr>
          <w:rFonts w:ascii="Arial" w:eastAsia="Calibri" w:hAnsi="Arial" w:cs="Arial"/>
          <w:sz w:val="24"/>
          <w:szCs w:val="24"/>
        </w:rPr>
        <w:t xml:space="preserve"> and also keep the Faculty informed at Faculty EDI Committee </w:t>
      </w:r>
      <w:r w:rsidR="004B08AE">
        <w:rPr>
          <w:rFonts w:ascii="Arial" w:eastAsia="Calibri" w:hAnsi="Arial" w:cs="Arial"/>
          <w:sz w:val="24"/>
          <w:szCs w:val="24"/>
        </w:rPr>
        <w:t>m</w:t>
      </w:r>
      <w:r w:rsidR="00A85419">
        <w:rPr>
          <w:rFonts w:ascii="Arial" w:eastAsia="Calibri" w:hAnsi="Arial" w:cs="Arial"/>
          <w:sz w:val="24"/>
          <w:szCs w:val="24"/>
        </w:rPr>
        <w:t>eetings, at which updates from departments are a standing item</w:t>
      </w:r>
      <w:r>
        <w:rPr>
          <w:rFonts w:ascii="Arial" w:eastAsia="Calibri" w:hAnsi="Arial" w:cs="Arial"/>
          <w:sz w:val="24"/>
          <w:szCs w:val="24"/>
        </w:rPr>
        <w:t xml:space="preserve">. Serving on the EDI Committee will be included in overall workload, like other administrative roles, for staff (and will be linked to the duties of student representatives). </w:t>
      </w:r>
      <w:r w:rsidR="004523D8">
        <w:rPr>
          <w:rFonts w:ascii="Arial" w:eastAsia="Calibri" w:hAnsi="Arial" w:cs="Arial"/>
          <w:sz w:val="24"/>
          <w:szCs w:val="24"/>
        </w:rPr>
        <w:t>J</w:t>
      </w:r>
      <w:r>
        <w:rPr>
          <w:rFonts w:ascii="Arial" w:eastAsia="Calibri" w:hAnsi="Arial" w:cs="Arial"/>
          <w:sz w:val="24"/>
          <w:szCs w:val="24"/>
        </w:rPr>
        <w:t xml:space="preserve">ust as other administrative roles rotate, this will also be the case for membership of the EDI Committee, to ensure even spread of workload, good </w:t>
      </w:r>
      <w:r w:rsidR="00913D22">
        <w:rPr>
          <w:rFonts w:ascii="Arial" w:eastAsia="Calibri" w:hAnsi="Arial" w:cs="Arial"/>
          <w:sz w:val="24"/>
          <w:szCs w:val="24"/>
        </w:rPr>
        <w:t>cross-</w:t>
      </w:r>
      <w:r>
        <w:rPr>
          <w:rFonts w:ascii="Arial" w:eastAsia="Calibri" w:hAnsi="Arial" w:cs="Arial"/>
          <w:sz w:val="24"/>
          <w:szCs w:val="24"/>
        </w:rPr>
        <w:t xml:space="preserve">representation and </w:t>
      </w:r>
      <w:r w:rsidR="005B22E6">
        <w:rPr>
          <w:rFonts w:ascii="Arial" w:eastAsia="Calibri" w:hAnsi="Arial" w:cs="Arial"/>
          <w:sz w:val="24"/>
          <w:szCs w:val="24"/>
        </w:rPr>
        <w:t xml:space="preserve">for </w:t>
      </w:r>
      <w:r>
        <w:rPr>
          <w:rFonts w:ascii="Arial" w:eastAsia="Calibri" w:hAnsi="Arial" w:cs="Arial"/>
          <w:sz w:val="24"/>
          <w:szCs w:val="24"/>
        </w:rPr>
        <w:t xml:space="preserve">staff </w:t>
      </w:r>
      <w:r w:rsidR="005B22E6">
        <w:rPr>
          <w:rFonts w:ascii="Arial" w:eastAsia="Calibri" w:hAnsi="Arial" w:cs="Arial"/>
          <w:sz w:val="24"/>
          <w:szCs w:val="24"/>
        </w:rPr>
        <w:t xml:space="preserve">to gain </w:t>
      </w:r>
      <w:r>
        <w:rPr>
          <w:rFonts w:ascii="Arial" w:eastAsia="Calibri" w:hAnsi="Arial" w:cs="Arial"/>
          <w:sz w:val="24"/>
          <w:szCs w:val="24"/>
        </w:rPr>
        <w:t>experience</w:t>
      </w:r>
      <w:r w:rsidR="005B22E6">
        <w:rPr>
          <w:rFonts w:ascii="Arial" w:eastAsia="Calibri" w:hAnsi="Arial" w:cs="Arial"/>
          <w:sz w:val="24"/>
          <w:szCs w:val="24"/>
        </w:rPr>
        <w:t xml:space="preserve"> in different kinds of administrative roles</w:t>
      </w:r>
      <w:r>
        <w:rPr>
          <w:rFonts w:ascii="Arial" w:eastAsia="Calibri" w:hAnsi="Arial" w:cs="Arial"/>
          <w:sz w:val="24"/>
          <w:szCs w:val="24"/>
        </w:rPr>
        <w:t>. It is expected that the standard term on the EDI Committee will be three years for most members, and a mixture of continuity and change is aimed at</w:t>
      </w:r>
      <w:r w:rsidR="0081451B">
        <w:rPr>
          <w:rFonts w:ascii="Arial" w:eastAsia="Calibri" w:hAnsi="Arial" w:cs="Arial"/>
          <w:sz w:val="24"/>
          <w:szCs w:val="24"/>
        </w:rPr>
        <w:t xml:space="preserve"> on an annual basis</w:t>
      </w:r>
      <w:r>
        <w:rPr>
          <w:rFonts w:ascii="Arial" w:eastAsia="Calibri" w:hAnsi="Arial" w:cs="Arial"/>
          <w:sz w:val="24"/>
          <w:szCs w:val="24"/>
        </w:rPr>
        <w:t>.</w:t>
      </w:r>
    </w:p>
    <w:p w14:paraId="3011CDB4" w14:textId="7A6256A9" w:rsidR="005B22E6" w:rsidRPr="000425E4" w:rsidRDefault="005B22E6" w:rsidP="00065D30">
      <w:pPr>
        <w:spacing w:after="240" w:line="240" w:lineRule="auto"/>
        <w:jc w:val="both"/>
        <w:rPr>
          <w:rFonts w:ascii="Arial" w:eastAsia="Calibri" w:hAnsi="Arial" w:cs="Arial"/>
          <w:sz w:val="24"/>
          <w:szCs w:val="24"/>
        </w:rPr>
      </w:pPr>
      <w:r>
        <w:rPr>
          <w:rFonts w:ascii="Arial" w:eastAsia="Calibri" w:hAnsi="Arial" w:cs="Arial"/>
          <w:sz w:val="24"/>
          <w:szCs w:val="24"/>
        </w:rPr>
        <w:t>One of the tasks of the EDI Committee will be to review progress o</w:t>
      </w:r>
      <w:r w:rsidR="004342FD">
        <w:rPr>
          <w:rFonts w:ascii="Arial" w:eastAsia="Calibri" w:hAnsi="Arial" w:cs="Arial"/>
          <w:sz w:val="24"/>
          <w:szCs w:val="24"/>
        </w:rPr>
        <w:t>f</w:t>
      </w:r>
      <w:r>
        <w:rPr>
          <w:rFonts w:ascii="Arial" w:eastAsia="Calibri" w:hAnsi="Arial" w:cs="Arial"/>
          <w:sz w:val="24"/>
          <w:szCs w:val="24"/>
        </w:rPr>
        <w:t xml:space="preserve"> the </w:t>
      </w:r>
      <w:r w:rsidR="00913D22">
        <w:rPr>
          <w:rFonts w:ascii="Arial" w:eastAsia="Calibri" w:hAnsi="Arial" w:cs="Arial"/>
          <w:sz w:val="24"/>
          <w:szCs w:val="24"/>
        </w:rPr>
        <w:t xml:space="preserve">implementation of the </w:t>
      </w:r>
      <w:r>
        <w:rPr>
          <w:rFonts w:ascii="Arial" w:eastAsia="Calibri" w:hAnsi="Arial" w:cs="Arial"/>
          <w:sz w:val="24"/>
          <w:szCs w:val="24"/>
        </w:rPr>
        <w:t xml:space="preserve">action plan regularly (standing item on the agenda) and to monitor all departmental activity for EDI implications. </w:t>
      </w:r>
      <w:r w:rsidR="0081451B">
        <w:rPr>
          <w:rFonts w:ascii="Arial" w:eastAsia="Calibri" w:hAnsi="Arial" w:cs="Arial"/>
          <w:sz w:val="24"/>
          <w:szCs w:val="24"/>
        </w:rPr>
        <w:t>T</w:t>
      </w:r>
      <w:r w:rsidR="006425AD">
        <w:rPr>
          <w:rFonts w:ascii="Arial" w:eastAsia="Calibri" w:hAnsi="Arial" w:cs="Arial"/>
          <w:sz w:val="24"/>
          <w:szCs w:val="24"/>
        </w:rPr>
        <w:t xml:space="preserve">he Department intends to continue its successful initiatives </w:t>
      </w:r>
      <w:r w:rsidR="004523D8">
        <w:rPr>
          <w:rFonts w:ascii="Arial" w:eastAsia="Calibri" w:hAnsi="Arial" w:cs="Arial"/>
          <w:sz w:val="24"/>
          <w:szCs w:val="24"/>
        </w:rPr>
        <w:t>in creati</w:t>
      </w:r>
      <w:r w:rsidR="004342FD">
        <w:rPr>
          <w:rFonts w:ascii="Arial" w:eastAsia="Calibri" w:hAnsi="Arial" w:cs="Arial"/>
          <w:sz w:val="24"/>
          <w:szCs w:val="24"/>
        </w:rPr>
        <w:t xml:space="preserve">ng </w:t>
      </w:r>
      <w:r w:rsidR="006425AD">
        <w:rPr>
          <w:rFonts w:ascii="Arial" w:eastAsia="Calibri" w:hAnsi="Arial" w:cs="Arial"/>
          <w:sz w:val="24"/>
          <w:szCs w:val="24"/>
        </w:rPr>
        <w:t>an inclusive place with a diverse body of staff and students; as detailed in the action plan, it will increase efforts towards further diversification and retention of diversity by addressing the crunch points in careers.</w:t>
      </w:r>
    </w:p>
    <w:p w14:paraId="4101652C" w14:textId="052D7965" w:rsidR="000425E4" w:rsidRPr="000425E4" w:rsidRDefault="000425E4" w:rsidP="000425E4">
      <w:pPr>
        <w:pBdr>
          <w:top w:val="single" w:sz="4" w:space="1" w:color="auto"/>
          <w:left w:val="single" w:sz="4" w:space="4" w:color="auto"/>
          <w:bottom w:val="single" w:sz="4" w:space="1" w:color="auto"/>
          <w:right w:val="single" w:sz="4" w:space="4" w:color="auto"/>
        </w:pBdr>
        <w:spacing w:after="240" w:line="240" w:lineRule="auto"/>
        <w:rPr>
          <w:rFonts w:ascii="Arial" w:eastAsia="Calibri" w:hAnsi="Arial" w:cs="Arial"/>
          <w:b/>
          <w:sz w:val="28"/>
          <w:szCs w:val="24"/>
        </w:rPr>
      </w:pPr>
      <w:r w:rsidRPr="000425E4">
        <w:rPr>
          <w:rFonts w:ascii="Arial" w:eastAsia="Calibri" w:hAnsi="Arial" w:cs="Arial"/>
          <w:sz w:val="24"/>
          <w:szCs w:val="24"/>
        </w:rPr>
        <w:br w:type="page"/>
      </w:r>
    </w:p>
    <w:p w14:paraId="0B286D10" w14:textId="1D8BA9F6" w:rsidR="000425E4" w:rsidRPr="000425E4" w:rsidRDefault="000425E4" w:rsidP="000425E4">
      <w:pPr>
        <w:spacing w:after="240" w:line="240" w:lineRule="auto"/>
        <w:outlineLvl w:val="0"/>
        <w:rPr>
          <w:rFonts w:ascii="Arial" w:eastAsia="Calibri" w:hAnsi="Arial" w:cs="Arial"/>
          <w:b/>
          <w:sz w:val="28"/>
          <w:szCs w:val="24"/>
        </w:rPr>
      </w:pPr>
      <w:bookmarkStart w:id="5" w:name="_Toc75520014"/>
      <w:r w:rsidRPr="000425E4">
        <w:rPr>
          <w:rFonts w:ascii="Arial" w:eastAsia="Calibri" w:hAnsi="Arial" w:cs="Arial"/>
          <w:b/>
          <w:sz w:val="28"/>
          <w:szCs w:val="24"/>
        </w:rPr>
        <w:lastRenderedPageBreak/>
        <w:t xml:space="preserve">Section 2: An </w:t>
      </w:r>
      <w:r>
        <w:rPr>
          <w:rFonts w:ascii="Arial" w:eastAsia="Calibri" w:hAnsi="Arial" w:cs="Arial"/>
          <w:b/>
          <w:sz w:val="28"/>
          <w:szCs w:val="24"/>
        </w:rPr>
        <w:t>evaluation</w:t>
      </w:r>
      <w:r w:rsidRPr="000425E4">
        <w:rPr>
          <w:rFonts w:ascii="Arial" w:eastAsia="Calibri" w:hAnsi="Arial" w:cs="Arial"/>
          <w:b/>
          <w:sz w:val="28"/>
          <w:szCs w:val="24"/>
        </w:rPr>
        <w:t xml:space="preserve"> of the </w:t>
      </w:r>
      <w:r>
        <w:rPr>
          <w:rFonts w:ascii="Arial" w:eastAsia="Calibri" w:hAnsi="Arial" w:cs="Arial"/>
          <w:b/>
          <w:sz w:val="28"/>
          <w:szCs w:val="24"/>
        </w:rPr>
        <w:t>department’s progress and issues</w:t>
      </w:r>
      <w:bookmarkEnd w:id="5"/>
    </w:p>
    <w:p w14:paraId="0B8825D1" w14:textId="77777777" w:rsidR="000425E4" w:rsidRPr="000425E4" w:rsidRDefault="000425E4" w:rsidP="000425E4">
      <w:pPr>
        <w:spacing w:after="240" w:line="240" w:lineRule="auto"/>
        <w:rPr>
          <w:rFonts w:ascii="Arial" w:eastAsia="Calibri" w:hAnsi="Arial" w:cs="Arial"/>
          <w:sz w:val="24"/>
          <w:szCs w:val="24"/>
        </w:rPr>
      </w:pPr>
      <w:r w:rsidRPr="000425E4">
        <w:rPr>
          <w:rFonts w:ascii="Arial" w:eastAsia="Calibri" w:hAnsi="Arial" w:cs="Arial"/>
          <w:sz w:val="24"/>
          <w:szCs w:val="24"/>
        </w:rPr>
        <w:t>In Section 2, applicants should ev</w:t>
      </w:r>
      <w:r>
        <w:rPr>
          <w:rFonts w:ascii="Arial" w:eastAsia="Calibri" w:hAnsi="Arial" w:cs="Arial"/>
          <w:sz w:val="24"/>
          <w:szCs w:val="24"/>
        </w:rPr>
        <w:t>idence how they meet Criteria</w:t>
      </w:r>
      <w:r w:rsidRPr="000425E4">
        <w:rPr>
          <w:rFonts w:ascii="Arial" w:eastAsia="Calibri" w:hAnsi="Arial" w:cs="Arial"/>
          <w:sz w:val="24"/>
          <w:szCs w:val="24"/>
        </w:rPr>
        <w:t xml:space="preserve"> B</w:t>
      </w:r>
      <w:r>
        <w:rPr>
          <w:rFonts w:ascii="Arial" w:eastAsia="Calibri" w:hAnsi="Arial" w:cs="Arial"/>
          <w:sz w:val="24"/>
          <w:szCs w:val="24"/>
        </w:rPr>
        <w:t xml:space="preserve"> and D</w:t>
      </w:r>
      <w:r w:rsidRPr="000425E4">
        <w:rPr>
          <w:rFonts w:ascii="Arial" w:eastAsia="Calibri" w:hAnsi="Arial" w:cs="Arial"/>
          <w:sz w:val="24"/>
          <w:szCs w:val="24"/>
        </w:rPr>
        <w:t>:</w:t>
      </w:r>
    </w:p>
    <w:p w14:paraId="6F9BAB00" w14:textId="5DFE9C1E" w:rsidR="000425E4" w:rsidRDefault="000425E4" w:rsidP="000425E4">
      <w:pPr>
        <w:numPr>
          <w:ilvl w:val="0"/>
          <w:numId w:val="3"/>
        </w:numPr>
        <w:spacing w:after="240" w:line="240" w:lineRule="auto"/>
        <w:rPr>
          <w:rFonts w:ascii="Arial" w:eastAsia="Calibri" w:hAnsi="Arial" w:cs="Arial"/>
          <w:i/>
          <w:sz w:val="24"/>
          <w:szCs w:val="24"/>
        </w:rPr>
      </w:pPr>
      <w:r>
        <w:rPr>
          <w:rFonts w:ascii="Arial" w:eastAsia="Calibri" w:hAnsi="Arial" w:cs="Arial"/>
          <w:i/>
          <w:sz w:val="24"/>
          <w:szCs w:val="24"/>
        </w:rPr>
        <w:t>Progress against the applicant’s previously identified priorities has been demonstrated</w:t>
      </w:r>
      <w:r w:rsidR="008E00A7">
        <w:rPr>
          <w:rFonts w:ascii="Arial" w:eastAsia="Calibri" w:hAnsi="Arial" w:cs="Arial"/>
          <w:i/>
          <w:sz w:val="24"/>
          <w:szCs w:val="24"/>
        </w:rPr>
        <w:t>.</w:t>
      </w:r>
    </w:p>
    <w:p w14:paraId="4C388A12" w14:textId="2E9A6CD3" w:rsidR="000425E4" w:rsidRPr="000425E4" w:rsidRDefault="000425E4" w:rsidP="000425E4">
      <w:pPr>
        <w:numPr>
          <w:ilvl w:val="0"/>
          <w:numId w:val="3"/>
        </w:numPr>
        <w:spacing w:after="240" w:line="240" w:lineRule="auto"/>
        <w:rPr>
          <w:rFonts w:ascii="Arial" w:eastAsia="Calibri" w:hAnsi="Arial" w:cs="Arial"/>
          <w:i/>
          <w:sz w:val="24"/>
          <w:szCs w:val="24"/>
        </w:rPr>
      </w:pPr>
      <w:r w:rsidRPr="000425E4">
        <w:rPr>
          <w:rFonts w:ascii="Arial" w:eastAsia="Calibri" w:hAnsi="Arial" w:cs="Arial"/>
          <w:i/>
          <w:sz w:val="24"/>
          <w:szCs w:val="24"/>
        </w:rPr>
        <w:t>Evidence-based recognition has been demonstrated of the key issues facing the applicant</w:t>
      </w:r>
      <w:r w:rsidR="008E00A7">
        <w:rPr>
          <w:rFonts w:ascii="Arial" w:eastAsia="Calibri" w:hAnsi="Arial" w:cs="Arial"/>
          <w:i/>
          <w:sz w:val="24"/>
          <w:szCs w:val="24"/>
        </w:rPr>
        <w:t>.</w:t>
      </w:r>
    </w:p>
    <w:p w14:paraId="4BDB76BD" w14:textId="1307C4AC" w:rsidR="000425E4" w:rsidRDefault="000425E4" w:rsidP="000425E4">
      <w:pPr>
        <w:spacing w:after="240" w:line="240" w:lineRule="auto"/>
        <w:rPr>
          <w:rFonts w:ascii="Arial" w:eastAsia="Calibri" w:hAnsi="Arial" w:cs="Arial"/>
          <w:sz w:val="24"/>
          <w:szCs w:val="24"/>
        </w:rPr>
      </w:pPr>
      <w:r w:rsidRPr="000425E4">
        <w:rPr>
          <w:rFonts w:ascii="Arial" w:eastAsia="Calibri" w:hAnsi="Arial" w:cs="Arial"/>
          <w:sz w:val="24"/>
          <w:szCs w:val="24"/>
        </w:rPr>
        <w:t xml:space="preserve">Recommended word count: </w:t>
      </w:r>
      <w:r>
        <w:rPr>
          <w:rFonts w:ascii="Arial" w:eastAsia="Calibri" w:hAnsi="Arial" w:cs="Arial"/>
          <w:sz w:val="24"/>
          <w:szCs w:val="24"/>
        </w:rPr>
        <w:t>3</w:t>
      </w:r>
      <w:r w:rsidR="00CF2F19">
        <w:rPr>
          <w:rFonts w:ascii="Arial" w:eastAsia="Calibri" w:hAnsi="Arial" w:cs="Arial"/>
          <w:sz w:val="24"/>
          <w:szCs w:val="24"/>
        </w:rPr>
        <w:t>,</w:t>
      </w:r>
      <w:r>
        <w:rPr>
          <w:rFonts w:ascii="Arial" w:eastAsia="Calibri" w:hAnsi="Arial" w:cs="Arial"/>
          <w:sz w:val="24"/>
          <w:szCs w:val="24"/>
        </w:rPr>
        <w:t>0</w:t>
      </w:r>
      <w:r w:rsidRPr="000425E4">
        <w:rPr>
          <w:rFonts w:ascii="Arial" w:eastAsia="Calibri" w:hAnsi="Arial" w:cs="Arial"/>
          <w:sz w:val="24"/>
          <w:szCs w:val="24"/>
        </w:rPr>
        <w:t>00 words</w:t>
      </w:r>
    </w:p>
    <w:p w14:paraId="3ED58207" w14:textId="77777777" w:rsidR="0067565E" w:rsidRPr="000425E4" w:rsidRDefault="0067565E" w:rsidP="000425E4">
      <w:pPr>
        <w:spacing w:after="240" w:line="240" w:lineRule="auto"/>
        <w:rPr>
          <w:rFonts w:ascii="Arial" w:eastAsia="Calibri" w:hAnsi="Arial" w:cs="Arial"/>
          <w:sz w:val="24"/>
          <w:szCs w:val="24"/>
        </w:rPr>
      </w:pPr>
    </w:p>
    <w:p w14:paraId="303A54A1" w14:textId="77777777" w:rsidR="000425E4" w:rsidRPr="000425E4" w:rsidRDefault="000425E4" w:rsidP="000425E4">
      <w:pPr>
        <w:numPr>
          <w:ilvl w:val="0"/>
          <w:numId w:val="2"/>
        </w:numPr>
        <w:spacing w:after="240" w:line="240" w:lineRule="auto"/>
        <w:outlineLvl w:val="1"/>
        <w:rPr>
          <w:rFonts w:ascii="Arial" w:eastAsia="Calibri" w:hAnsi="Arial" w:cs="Arial"/>
          <w:b/>
          <w:sz w:val="24"/>
          <w:szCs w:val="24"/>
        </w:rPr>
      </w:pPr>
      <w:bookmarkStart w:id="6" w:name="_Toc75520015"/>
      <w:r>
        <w:rPr>
          <w:rFonts w:ascii="Arial" w:eastAsia="Calibri" w:hAnsi="Arial" w:cs="Arial"/>
          <w:b/>
          <w:sz w:val="24"/>
          <w:szCs w:val="24"/>
        </w:rPr>
        <w:t>Evaluating progress against the previous action plan</w:t>
      </w:r>
      <w:bookmarkEnd w:id="6"/>
    </w:p>
    <w:p w14:paraId="6A94DCD9" w14:textId="0E31D390" w:rsidR="000425E4" w:rsidRPr="006425AD" w:rsidRDefault="000425E4" w:rsidP="006425AD">
      <w:pPr>
        <w:spacing w:after="240" w:line="240" w:lineRule="auto"/>
        <w:jc w:val="both"/>
        <w:rPr>
          <w:rFonts w:ascii="Arial" w:eastAsia="Calibri" w:hAnsi="Arial" w:cs="Arial"/>
          <w:i/>
          <w:iCs/>
          <w:sz w:val="24"/>
          <w:szCs w:val="24"/>
        </w:rPr>
      </w:pPr>
      <w:r w:rsidRPr="006425AD">
        <w:rPr>
          <w:rFonts w:ascii="Arial" w:eastAsia="Calibri" w:hAnsi="Arial" w:cs="Arial"/>
          <w:i/>
          <w:iCs/>
          <w:sz w:val="24"/>
          <w:szCs w:val="24"/>
        </w:rPr>
        <w:t>Please provide a critical evaluation of your most recent action plan and any other actions you have initiated since your award.</w:t>
      </w:r>
    </w:p>
    <w:p w14:paraId="288DE2BA" w14:textId="493CA8D9" w:rsidR="006425AD" w:rsidRDefault="006425AD" w:rsidP="000425E4">
      <w:pPr>
        <w:spacing w:after="240" w:line="240" w:lineRule="auto"/>
        <w:rPr>
          <w:rFonts w:ascii="Arial" w:eastAsia="Calibri" w:hAnsi="Arial" w:cs="Arial"/>
          <w:sz w:val="24"/>
          <w:szCs w:val="24"/>
        </w:rPr>
      </w:pPr>
    </w:p>
    <w:p w14:paraId="37267A9A" w14:textId="55CD0727" w:rsidR="00BD666B" w:rsidRDefault="00BD666B" w:rsidP="00BD666B">
      <w:pPr>
        <w:spacing w:after="240" w:line="240" w:lineRule="auto"/>
        <w:jc w:val="both"/>
        <w:rPr>
          <w:rFonts w:ascii="Arial" w:eastAsia="Calibri" w:hAnsi="Arial" w:cs="Arial"/>
          <w:sz w:val="24"/>
          <w:szCs w:val="24"/>
        </w:rPr>
      </w:pPr>
      <w:r>
        <w:rPr>
          <w:rFonts w:ascii="Arial" w:eastAsia="Calibri" w:hAnsi="Arial" w:cs="Arial"/>
          <w:sz w:val="24"/>
          <w:szCs w:val="24"/>
        </w:rPr>
        <w:t xml:space="preserve">The most recent action plan (submitted with the previous application and updated in context with the </w:t>
      </w:r>
      <w:r w:rsidR="0067565E">
        <w:rPr>
          <w:rFonts w:ascii="Arial" w:eastAsia="Calibri" w:hAnsi="Arial" w:cs="Arial"/>
          <w:sz w:val="24"/>
          <w:szCs w:val="24"/>
        </w:rPr>
        <w:t xml:space="preserve">subsequent </w:t>
      </w:r>
      <w:r>
        <w:rPr>
          <w:rFonts w:ascii="Arial" w:eastAsia="Calibri" w:hAnsi="Arial" w:cs="Arial"/>
          <w:sz w:val="24"/>
          <w:szCs w:val="24"/>
        </w:rPr>
        <w:t xml:space="preserve">extension request) is copied below, indicating </w:t>
      </w:r>
      <w:r w:rsidR="008341EE">
        <w:rPr>
          <w:rFonts w:ascii="Arial" w:eastAsia="Calibri" w:hAnsi="Arial" w:cs="Arial"/>
          <w:sz w:val="24"/>
          <w:szCs w:val="24"/>
        </w:rPr>
        <w:t xml:space="preserve">RAG </w:t>
      </w:r>
      <w:r>
        <w:rPr>
          <w:rFonts w:ascii="Arial" w:eastAsia="Calibri" w:hAnsi="Arial" w:cs="Arial"/>
          <w:sz w:val="24"/>
          <w:szCs w:val="24"/>
        </w:rPr>
        <w:t>ratings for individual items</w:t>
      </w:r>
      <w:r w:rsidR="008341EE">
        <w:rPr>
          <w:rFonts w:ascii="Arial" w:eastAsia="Calibri" w:hAnsi="Arial" w:cs="Arial"/>
          <w:sz w:val="24"/>
          <w:szCs w:val="24"/>
        </w:rPr>
        <w:t xml:space="preserve"> (as of </w:t>
      </w:r>
      <w:r w:rsidR="008C22DC">
        <w:rPr>
          <w:rFonts w:ascii="Arial" w:eastAsia="Calibri" w:hAnsi="Arial" w:cs="Arial"/>
          <w:sz w:val="24"/>
          <w:szCs w:val="24"/>
        </w:rPr>
        <w:t xml:space="preserve">autumn </w:t>
      </w:r>
      <w:r w:rsidR="008341EE">
        <w:rPr>
          <w:rFonts w:ascii="Arial" w:eastAsia="Calibri" w:hAnsi="Arial" w:cs="Arial"/>
          <w:sz w:val="24"/>
          <w:szCs w:val="24"/>
        </w:rPr>
        <w:t>2023)</w:t>
      </w:r>
      <w:r>
        <w:rPr>
          <w:rFonts w:ascii="Arial" w:eastAsia="Calibri" w:hAnsi="Arial" w:cs="Arial"/>
          <w:sz w:val="24"/>
          <w:szCs w:val="24"/>
        </w:rPr>
        <w:t>.</w:t>
      </w:r>
      <w:r w:rsidR="008C22DC">
        <w:rPr>
          <w:rFonts w:ascii="Arial" w:eastAsia="Calibri" w:hAnsi="Arial" w:cs="Arial"/>
          <w:sz w:val="24"/>
          <w:szCs w:val="24"/>
        </w:rPr>
        <w:t xml:space="preserve"> No items have been rated as ‘red’; all actions are marked as ‘green’ or ‘amber’</w:t>
      </w:r>
      <w:r w:rsidR="00CF2F19">
        <w:rPr>
          <w:rFonts w:ascii="Arial" w:eastAsia="Calibri" w:hAnsi="Arial" w:cs="Arial"/>
          <w:sz w:val="24"/>
          <w:szCs w:val="24"/>
        </w:rPr>
        <w:t xml:space="preserve">: i.e., </w:t>
      </w:r>
      <w:r w:rsidR="008C22DC">
        <w:rPr>
          <w:rFonts w:ascii="Arial" w:eastAsia="Calibri" w:hAnsi="Arial" w:cs="Arial"/>
          <w:sz w:val="24"/>
          <w:szCs w:val="24"/>
        </w:rPr>
        <w:t>all actions have been undertaken as planned; the</w:t>
      </w:r>
      <w:r w:rsidR="00CD342C">
        <w:rPr>
          <w:rFonts w:ascii="Arial" w:eastAsia="Calibri" w:hAnsi="Arial" w:cs="Arial"/>
          <w:sz w:val="24"/>
          <w:szCs w:val="24"/>
        </w:rPr>
        <w:t xml:space="preserve"> ones labelled</w:t>
      </w:r>
      <w:r w:rsidR="008C22DC">
        <w:rPr>
          <w:rFonts w:ascii="Arial" w:eastAsia="Calibri" w:hAnsi="Arial" w:cs="Arial"/>
          <w:sz w:val="24"/>
          <w:szCs w:val="24"/>
        </w:rPr>
        <w:t xml:space="preserve"> ‘green’ also had the desired effect; </w:t>
      </w:r>
      <w:r w:rsidR="00CF2F19">
        <w:rPr>
          <w:rFonts w:ascii="Arial" w:eastAsia="Calibri" w:hAnsi="Arial" w:cs="Arial"/>
          <w:sz w:val="24"/>
          <w:szCs w:val="24"/>
        </w:rPr>
        <w:t>activities</w:t>
      </w:r>
      <w:r w:rsidR="00CD342C">
        <w:rPr>
          <w:rFonts w:ascii="Arial" w:eastAsia="Calibri" w:hAnsi="Arial" w:cs="Arial"/>
          <w:sz w:val="24"/>
          <w:szCs w:val="24"/>
        </w:rPr>
        <w:t xml:space="preserve"> labelled</w:t>
      </w:r>
      <w:r w:rsidR="008C22DC">
        <w:rPr>
          <w:rFonts w:ascii="Arial" w:eastAsia="Calibri" w:hAnsi="Arial" w:cs="Arial"/>
          <w:sz w:val="24"/>
          <w:szCs w:val="24"/>
        </w:rPr>
        <w:t xml:space="preserve"> ‘amber’ have </w:t>
      </w:r>
      <w:r w:rsidR="00CD342C">
        <w:rPr>
          <w:rFonts w:ascii="Arial" w:eastAsia="Calibri" w:hAnsi="Arial" w:cs="Arial"/>
          <w:sz w:val="24"/>
          <w:szCs w:val="24"/>
        </w:rPr>
        <w:t>been initiat</w:t>
      </w:r>
      <w:r w:rsidR="008C22DC">
        <w:rPr>
          <w:rFonts w:ascii="Arial" w:eastAsia="Calibri" w:hAnsi="Arial" w:cs="Arial"/>
          <w:sz w:val="24"/>
          <w:szCs w:val="24"/>
        </w:rPr>
        <w:t xml:space="preserve">ed, but </w:t>
      </w:r>
      <w:r w:rsidR="00CD342C">
        <w:rPr>
          <w:rFonts w:ascii="Arial" w:eastAsia="Calibri" w:hAnsi="Arial" w:cs="Arial"/>
          <w:sz w:val="24"/>
          <w:szCs w:val="24"/>
        </w:rPr>
        <w:t xml:space="preserve">have </w:t>
      </w:r>
      <w:r w:rsidR="008C22DC">
        <w:rPr>
          <w:rFonts w:ascii="Arial" w:eastAsia="Calibri" w:hAnsi="Arial" w:cs="Arial"/>
          <w:sz w:val="24"/>
          <w:szCs w:val="24"/>
        </w:rPr>
        <w:t>not yet had the</w:t>
      </w:r>
      <w:r w:rsidR="00CD342C">
        <w:rPr>
          <w:rFonts w:ascii="Arial" w:eastAsia="Calibri" w:hAnsi="Arial" w:cs="Arial"/>
          <w:sz w:val="24"/>
          <w:szCs w:val="24"/>
        </w:rPr>
        <w:t xml:space="preserve"> full </w:t>
      </w:r>
      <w:r w:rsidR="008C22DC">
        <w:rPr>
          <w:rFonts w:ascii="Arial" w:eastAsia="Calibri" w:hAnsi="Arial" w:cs="Arial"/>
          <w:sz w:val="24"/>
          <w:szCs w:val="24"/>
        </w:rPr>
        <w:t>intended impact.</w:t>
      </w:r>
    </w:p>
    <w:p w14:paraId="6CA5A2C2" w14:textId="0522CE6B" w:rsidR="002B739C" w:rsidRDefault="006B4A3B" w:rsidP="00BD666B">
      <w:pPr>
        <w:spacing w:after="240" w:line="240" w:lineRule="auto"/>
        <w:jc w:val="both"/>
        <w:rPr>
          <w:rFonts w:ascii="Arial" w:eastAsia="Calibri" w:hAnsi="Arial" w:cs="Arial"/>
          <w:sz w:val="24"/>
          <w:szCs w:val="24"/>
        </w:rPr>
      </w:pPr>
      <w:r>
        <w:rPr>
          <w:rFonts w:ascii="Arial" w:eastAsia="Calibri" w:hAnsi="Arial" w:cs="Arial"/>
          <w:sz w:val="24"/>
          <w:szCs w:val="24"/>
        </w:rPr>
        <w:t>A</w:t>
      </w:r>
      <w:r w:rsidR="00BD666B">
        <w:rPr>
          <w:rFonts w:ascii="Arial" w:eastAsia="Calibri" w:hAnsi="Arial" w:cs="Arial"/>
          <w:sz w:val="24"/>
          <w:szCs w:val="24"/>
        </w:rPr>
        <w:t>ctions referring to governance and self-presentation (</w:t>
      </w:r>
      <w:r w:rsidR="0067565E">
        <w:rPr>
          <w:rFonts w:ascii="Arial" w:eastAsia="Calibri" w:hAnsi="Arial" w:cs="Arial"/>
          <w:sz w:val="24"/>
          <w:szCs w:val="24"/>
        </w:rPr>
        <w:t>e.g.</w:t>
      </w:r>
      <w:r w:rsidR="00BD666B">
        <w:rPr>
          <w:rFonts w:ascii="Arial" w:eastAsia="Calibri" w:hAnsi="Arial" w:cs="Arial"/>
          <w:sz w:val="24"/>
          <w:szCs w:val="24"/>
        </w:rPr>
        <w:t xml:space="preserve"> better information on EDI issues, improved website, scrutiny of all policies by EDI Committee</w:t>
      </w:r>
      <w:r w:rsidR="0067565E">
        <w:rPr>
          <w:rFonts w:ascii="Arial" w:eastAsia="Calibri" w:hAnsi="Arial" w:cs="Arial"/>
          <w:sz w:val="24"/>
          <w:szCs w:val="24"/>
        </w:rPr>
        <w:t>, better data collection</w:t>
      </w:r>
      <w:r w:rsidR="00BD666B">
        <w:rPr>
          <w:rFonts w:ascii="Arial" w:eastAsia="Calibri" w:hAnsi="Arial" w:cs="Arial"/>
          <w:sz w:val="24"/>
          <w:szCs w:val="24"/>
        </w:rPr>
        <w:t xml:space="preserve">) and </w:t>
      </w:r>
      <w:r>
        <w:rPr>
          <w:rFonts w:ascii="Arial" w:eastAsia="Calibri" w:hAnsi="Arial" w:cs="Arial"/>
          <w:sz w:val="24"/>
          <w:szCs w:val="24"/>
        </w:rPr>
        <w:t>tho</w:t>
      </w:r>
      <w:r w:rsidR="00BD666B">
        <w:rPr>
          <w:rFonts w:ascii="Arial" w:eastAsia="Calibri" w:hAnsi="Arial" w:cs="Arial"/>
          <w:sz w:val="24"/>
          <w:szCs w:val="24"/>
        </w:rPr>
        <w:t>s</w:t>
      </w:r>
      <w:r>
        <w:rPr>
          <w:rFonts w:ascii="Arial" w:eastAsia="Calibri" w:hAnsi="Arial" w:cs="Arial"/>
          <w:sz w:val="24"/>
          <w:szCs w:val="24"/>
        </w:rPr>
        <w:t>e</w:t>
      </w:r>
      <w:r w:rsidR="00BD666B">
        <w:rPr>
          <w:rFonts w:ascii="Arial" w:eastAsia="Calibri" w:hAnsi="Arial" w:cs="Arial"/>
          <w:sz w:val="24"/>
          <w:szCs w:val="24"/>
        </w:rPr>
        <w:t xml:space="preserve"> linked to better support for existing staff and students have been successfully completed or introduced as now con</w:t>
      </w:r>
      <w:r w:rsidR="0067565E">
        <w:rPr>
          <w:rFonts w:ascii="Arial" w:eastAsia="Calibri" w:hAnsi="Arial" w:cs="Arial"/>
          <w:sz w:val="24"/>
          <w:szCs w:val="24"/>
        </w:rPr>
        <w:t>tinuous</w:t>
      </w:r>
      <w:r w:rsidR="00BD666B">
        <w:rPr>
          <w:rFonts w:ascii="Arial" w:eastAsia="Calibri" w:hAnsi="Arial" w:cs="Arial"/>
          <w:sz w:val="24"/>
          <w:szCs w:val="24"/>
        </w:rPr>
        <w:t xml:space="preserve"> activities</w:t>
      </w:r>
      <w:r w:rsidR="008C22DC">
        <w:rPr>
          <w:rFonts w:ascii="Arial" w:eastAsia="Calibri" w:hAnsi="Arial" w:cs="Arial"/>
          <w:sz w:val="24"/>
          <w:szCs w:val="24"/>
        </w:rPr>
        <w:t xml:space="preserve"> (‘green’</w:t>
      </w:r>
      <w:r w:rsidR="00CD342C">
        <w:rPr>
          <w:rFonts w:ascii="Arial" w:eastAsia="Calibri" w:hAnsi="Arial" w:cs="Arial"/>
          <w:sz w:val="24"/>
          <w:szCs w:val="24"/>
        </w:rPr>
        <w:t>; see comments added in red</w:t>
      </w:r>
      <w:r w:rsidR="00C66CEF">
        <w:rPr>
          <w:rFonts w:ascii="Arial" w:eastAsia="Calibri" w:hAnsi="Arial" w:cs="Arial"/>
          <w:sz w:val="24"/>
          <w:szCs w:val="24"/>
        </w:rPr>
        <w:t xml:space="preserve"> below</w:t>
      </w:r>
      <w:r w:rsidR="008C22DC">
        <w:rPr>
          <w:rFonts w:ascii="Arial" w:eastAsia="Calibri" w:hAnsi="Arial" w:cs="Arial"/>
          <w:sz w:val="24"/>
          <w:szCs w:val="24"/>
        </w:rPr>
        <w:t>).</w:t>
      </w:r>
      <w:r>
        <w:rPr>
          <w:rFonts w:ascii="Arial" w:eastAsia="Calibri" w:hAnsi="Arial" w:cs="Arial"/>
          <w:sz w:val="24"/>
          <w:szCs w:val="24"/>
        </w:rPr>
        <w:t xml:space="preserve"> This is reflected in mostly positive responses in staff surveys.</w:t>
      </w:r>
    </w:p>
    <w:p w14:paraId="118C02F6" w14:textId="618AD9D4" w:rsidR="001779A6" w:rsidRDefault="006B4A3B" w:rsidP="00BD666B">
      <w:pPr>
        <w:spacing w:after="240" w:line="240" w:lineRule="auto"/>
        <w:jc w:val="both"/>
        <w:rPr>
          <w:rFonts w:ascii="Arial" w:eastAsia="Calibri" w:hAnsi="Arial" w:cs="Arial"/>
          <w:sz w:val="24"/>
          <w:szCs w:val="24"/>
        </w:rPr>
      </w:pPr>
      <w:r>
        <w:rPr>
          <w:rFonts w:ascii="Arial" w:eastAsia="Calibri" w:hAnsi="Arial" w:cs="Arial"/>
          <w:sz w:val="24"/>
          <w:szCs w:val="24"/>
        </w:rPr>
        <w:t>It is</w:t>
      </w:r>
      <w:r w:rsidR="00BD666B">
        <w:rPr>
          <w:rFonts w:ascii="Arial" w:eastAsia="Calibri" w:hAnsi="Arial" w:cs="Arial"/>
          <w:sz w:val="24"/>
          <w:szCs w:val="24"/>
        </w:rPr>
        <w:t xml:space="preserve"> particularly </w:t>
      </w:r>
      <w:r>
        <w:rPr>
          <w:rFonts w:ascii="Arial" w:eastAsia="Calibri" w:hAnsi="Arial" w:cs="Arial"/>
          <w:sz w:val="24"/>
          <w:szCs w:val="24"/>
        </w:rPr>
        <w:t>pleasing</w:t>
      </w:r>
      <w:r w:rsidR="00BD666B">
        <w:rPr>
          <w:rFonts w:ascii="Arial" w:eastAsia="Calibri" w:hAnsi="Arial" w:cs="Arial"/>
          <w:sz w:val="24"/>
          <w:szCs w:val="24"/>
        </w:rPr>
        <w:t xml:space="preserve"> that </w:t>
      </w:r>
      <w:r>
        <w:rPr>
          <w:rFonts w:ascii="Arial" w:eastAsia="Calibri" w:hAnsi="Arial" w:cs="Arial"/>
          <w:sz w:val="24"/>
          <w:szCs w:val="24"/>
        </w:rPr>
        <w:t>the Department’</w:t>
      </w:r>
      <w:r w:rsidR="00BD666B">
        <w:rPr>
          <w:rFonts w:ascii="Arial" w:eastAsia="Calibri" w:hAnsi="Arial" w:cs="Arial"/>
          <w:sz w:val="24"/>
          <w:szCs w:val="24"/>
        </w:rPr>
        <w:t>s</w:t>
      </w:r>
      <w:r w:rsidR="0067565E">
        <w:rPr>
          <w:rFonts w:ascii="Arial" w:eastAsia="Calibri" w:hAnsi="Arial" w:cs="Arial"/>
          <w:sz w:val="24"/>
          <w:szCs w:val="24"/>
        </w:rPr>
        <w:t xml:space="preserve"> </w:t>
      </w:r>
      <w:r w:rsidR="008C22DC">
        <w:rPr>
          <w:rFonts w:ascii="Arial" w:eastAsia="Calibri" w:hAnsi="Arial" w:cs="Arial"/>
          <w:sz w:val="24"/>
          <w:szCs w:val="24"/>
        </w:rPr>
        <w:t>wider-reaching initiatives,</w:t>
      </w:r>
      <w:r w:rsidR="0067565E">
        <w:rPr>
          <w:rFonts w:ascii="Arial" w:eastAsia="Calibri" w:hAnsi="Arial" w:cs="Arial"/>
          <w:sz w:val="24"/>
          <w:szCs w:val="24"/>
        </w:rPr>
        <w:t xml:space="preserve"> to prompt</w:t>
      </w:r>
      <w:r w:rsidR="00BD666B">
        <w:rPr>
          <w:rFonts w:ascii="Arial" w:eastAsia="Calibri" w:hAnsi="Arial" w:cs="Arial"/>
          <w:sz w:val="24"/>
          <w:szCs w:val="24"/>
        </w:rPr>
        <w:t xml:space="preserve"> initiatives on Faculty and national level</w:t>
      </w:r>
      <w:r w:rsidR="00CF2F19">
        <w:rPr>
          <w:rFonts w:ascii="Arial" w:eastAsia="Calibri" w:hAnsi="Arial" w:cs="Arial"/>
          <w:sz w:val="24"/>
          <w:szCs w:val="24"/>
        </w:rPr>
        <w:t>,</w:t>
      </w:r>
      <w:r w:rsidR="00BD666B">
        <w:rPr>
          <w:rFonts w:ascii="Arial" w:eastAsia="Calibri" w:hAnsi="Arial" w:cs="Arial"/>
          <w:sz w:val="24"/>
          <w:szCs w:val="24"/>
        </w:rPr>
        <w:t xml:space="preserve"> have had an impact and that both the Faculty and the subject organization have </w:t>
      </w:r>
      <w:r w:rsidR="002B739C">
        <w:rPr>
          <w:rFonts w:ascii="Arial" w:eastAsia="Calibri" w:hAnsi="Arial" w:cs="Arial"/>
          <w:sz w:val="24"/>
          <w:szCs w:val="24"/>
        </w:rPr>
        <w:t>carried out</w:t>
      </w:r>
      <w:r w:rsidR="00BD666B">
        <w:rPr>
          <w:rFonts w:ascii="Arial" w:eastAsia="Calibri" w:hAnsi="Arial" w:cs="Arial"/>
          <w:sz w:val="24"/>
          <w:szCs w:val="24"/>
        </w:rPr>
        <w:t xml:space="preserve"> surveys</w:t>
      </w:r>
      <w:r w:rsidR="0067565E">
        <w:rPr>
          <w:rFonts w:ascii="Arial" w:eastAsia="Calibri" w:hAnsi="Arial" w:cs="Arial"/>
          <w:sz w:val="24"/>
          <w:szCs w:val="24"/>
        </w:rPr>
        <w:t xml:space="preserve"> to collect data and perceptions on EDI </w:t>
      </w:r>
      <w:r>
        <w:rPr>
          <w:rFonts w:ascii="Arial" w:eastAsia="Calibri" w:hAnsi="Arial" w:cs="Arial"/>
          <w:sz w:val="24"/>
          <w:szCs w:val="24"/>
        </w:rPr>
        <w:t>issue</w:t>
      </w:r>
      <w:r w:rsidR="0067565E">
        <w:rPr>
          <w:rFonts w:ascii="Arial" w:eastAsia="Calibri" w:hAnsi="Arial" w:cs="Arial"/>
          <w:sz w:val="24"/>
          <w:szCs w:val="24"/>
        </w:rPr>
        <w:t>s</w:t>
      </w:r>
      <w:r w:rsidR="00CF2F19">
        <w:rPr>
          <w:rFonts w:ascii="Arial" w:eastAsia="Calibri" w:hAnsi="Arial" w:cs="Arial"/>
          <w:sz w:val="24"/>
          <w:szCs w:val="24"/>
        </w:rPr>
        <w:t xml:space="preserve"> and</w:t>
      </w:r>
      <w:r w:rsidR="00BD666B">
        <w:rPr>
          <w:rFonts w:ascii="Arial" w:eastAsia="Calibri" w:hAnsi="Arial" w:cs="Arial"/>
          <w:sz w:val="24"/>
          <w:szCs w:val="24"/>
        </w:rPr>
        <w:t xml:space="preserve"> </w:t>
      </w:r>
      <w:r w:rsidR="0067565E">
        <w:rPr>
          <w:rFonts w:ascii="Arial" w:eastAsia="Calibri" w:hAnsi="Arial" w:cs="Arial"/>
          <w:sz w:val="24"/>
          <w:szCs w:val="24"/>
        </w:rPr>
        <w:t xml:space="preserve">have </w:t>
      </w:r>
      <w:r w:rsidR="00BD666B">
        <w:rPr>
          <w:rFonts w:ascii="Arial" w:eastAsia="Calibri" w:hAnsi="Arial" w:cs="Arial"/>
          <w:sz w:val="24"/>
          <w:szCs w:val="24"/>
        </w:rPr>
        <w:t>created roles responsible for EDI matters.</w:t>
      </w:r>
      <w:r w:rsidR="00CD342C">
        <w:rPr>
          <w:rFonts w:ascii="Arial" w:eastAsia="Calibri" w:hAnsi="Arial" w:cs="Arial"/>
          <w:sz w:val="24"/>
          <w:szCs w:val="24"/>
        </w:rPr>
        <w:t xml:space="preserve"> These surveys have shown that much progress has been made to improve equality</w:t>
      </w:r>
      <w:r w:rsidR="002B739C">
        <w:rPr>
          <w:rFonts w:ascii="Arial" w:eastAsia="Calibri" w:hAnsi="Arial" w:cs="Arial"/>
          <w:sz w:val="24"/>
          <w:szCs w:val="24"/>
        </w:rPr>
        <w:t xml:space="preserve"> </w:t>
      </w:r>
      <w:r w:rsidR="00CF2F19">
        <w:rPr>
          <w:rFonts w:ascii="Arial" w:eastAsia="Calibri" w:hAnsi="Arial" w:cs="Arial"/>
          <w:sz w:val="24"/>
          <w:szCs w:val="24"/>
        </w:rPr>
        <w:t xml:space="preserve">and </w:t>
      </w:r>
      <w:r>
        <w:rPr>
          <w:rFonts w:ascii="Arial" w:eastAsia="Calibri" w:hAnsi="Arial" w:cs="Arial"/>
          <w:sz w:val="24"/>
          <w:szCs w:val="24"/>
        </w:rPr>
        <w:t xml:space="preserve">to </w:t>
      </w:r>
      <w:r w:rsidR="00CF2F19">
        <w:rPr>
          <w:rFonts w:ascii="Arial" w:eastAsia="Calibri" w:hAnsi="Arial" w:cs="Arial"/>
          <w:sz w:val="24"/>
          <w:szCs w:val="24"/>
        </w:rPr>
        <w:t>include an EDI dimension in most activities</w:t>
      </w:r>
      <w:r w:rsidR="00CD342C">
        <w:rPr>
          <w:rFonts w:ascii="Arial" w:eastAsia="Calibri" w:hAnsi="Arial" w:cs="Arial"/>
          <w:sz w:val="24"/>
          <w:szCs w:val="24"/>
        </w:rPr>
        <w:t>, but that there is still more to be done since certain groups of people</w:t>
      </w:r>
      <w:r w:rsidR="002B739C">
        <w:rPr>
          <w:rFonts w:ascii="Arial" w:eastAsia="Calibri" w:hAnsi="Arial" w:cs="Arial"/>
          <w:sz w:val="24"/>
          <w:szCs w:val="24"/>
        </w:rPr>
        <w:t xml:space="preserve"> still feel marginalized</w:t>
      </w:r>
      <w:r w:rsidR="00CD342C">
        <w:rPr>
          <w:rFonts w:ascii="Arial" w:eastAsia="Calibri" w:hAnsi="Arial" w:cs="Arial"/>
          <w:sz w:val="24"/>
          <w:szCs w:val="24"/>
        </w:rPr>
        <w:t xml:space="preserve"> </w:t>
      </w:r>
      <w:r w:rsidR="002B739C">
        <w:rPr>
          <w:rFonts w:ascii="Arial" w:eastAsia="Calibri" w:hAnsi="Arial" w:cs="Arial"/>
          <w:sz w:val="24"/>
          <w:szCs w:val="24"/>
        </w:rPr>
        <w:t xml:space="preserve">(and are under-represented), </w:t>
      </w:r>
      <w:r w:rsidR="00CD342C">
        <w:rPr>
          <w:rFonts w:ascii="Arial" w:eastAsia="Calibri" w:hAnsi="Arial" w:cs="Arial"/>
          <w:sz w:val="24"/>
          <w:szCs w:val="24"/>
        </w:rPr>
        <w:t>especially those</w:t>
      </w:r>
      <w:r w:rsidR="002B739C">
        <w:rPr>
          <w:rFonts w:ascii="Arial" w:eastAsia="Calibri" w:hAnsi="Arial" w:cs="Arial"/>
          <w:sz w:val="24"/>
          <w:szCs w:val="24"/>
        </w:rPr>
        <w:t xml:space="preserve"> belong</w:t>
      </w:r>
      <w:r w:rsidR="00CF2F19">
        <w:rPr>
          <w:rFonts w:ascii="Arial" w:eastAsia="Calibri" w:hAnsi="Arial" w:cs="Arial"/>
          <w:sz w:val="24"/>
          <w:szCs w:val="24"/>
        </w:rPr>
        <w:t>ing</w:t>
      </w:r>
      <w:r w:rsidR="002B739C">
        <w:rPr>
          <w:rFonts w:ascii="Arial" w:eastAsia="Calibri" w:hAnsi="Arial" w:cs="Arial"/>
          <w:sz w:val="24"/>
          <w:szCs w:val="24"/>
        </w:rPr>
        <w:t xml:space="preserve"> to minority groups in intersectional terms (gender, race, class, disability etc.).</w:t>
      </w:r>
    </w:p>
    <w:p w14:paraId="0365EB53" w14:textId="41F1EBDB" w:rsidR="001779A6" w:rsidRDefault="00CF2F19" w:rsidP="00BD666B">
      <w:pPr>
        <w:spacing w:after="240" w:line="240" w:lineRule="auto"/>
        <w:jc w:val="both"/>
        <w:rPr>
          <w:rFonts w:ascii="Arial" w:eastAsia="Calibri" w:hAnsi="Arial" w:cs="Arial"/>
          <w:sz w:val="24"/>
          <w:szCs w:val="24"/>
        </w:rPr>
      </w:pPr>
      <w:r>
        <w:rPr>
          <w:rFonts w:ascii="Arial" w:eastAsia="Calibri" w:hAnsi="Arial" w:cs="Arial"/>
          <w:sz w:val="24"/>
          <w:szCs w:val="24"/>
        </w:rPr>
        <w:t>P</w:t>
      </w:r>
      <w:r w:rsidR="00E33647">
        <w:rPr>
          <w:rFonts w:ascii="Arial" w:eastAsia="Calibri" w:hAnsi="Arial" w:cs="Arial"/>
          <w:sz w:val="24"/>
          <w:szCs w:val="24"/>
        </w:rPr>
        <w:t>rogress has been slower in relation to objectives that entail external interaction and relate</w:t>
      </w:r>
      <w:r w:rsidR="00213DBE">
        <w:rPr>
          <w:rFonts w:ascii="Arial" w:eastAsia="Calibri" w:hAnsi="Arial" w:cs="Arial"/>
          <w:sz w:val="24"/>
          <w:szCs w:val="24"/>
        </w:rPr>
        <w:t xml:space="preserve"> to diversifying the student body and staff membership. </w:t>
      </w:r>
      <w:r w:rsidR="009F2859">
        <w:rPr>
          <w:rFonts w:ascii="Arial" w:eastAsia="Calibri" w:hAnsi="Arial" w:cs="Arial"/>
          <w:sz w:val="24"/>
          <w:szCs w:val="24"/>
        </w:rPr>
        <w:t xml:space="preserve">While all planned actions have been started, the available data set </w:t>
      </w:r>
      <w:r w:rsidR="004A16CA">
        <w:rPr>
          <w:rFonts w:ascii="Arial" w:eastAsia="Calibri" w:hAnsi="Arial" w:cs="Arial"/>
          <w:sz w:val="24"/>
          <w:szCs w:val="24"/>
        </w:rPr>
        <w:t xml:space="preserve">(see figures for staff and students in Appendix 2). </w:t>
      </w:r>
      <w:r w:rsidR="00E33647">
        <w:rPr>
          <w:rFonts w:ascii="Arial" w:eastAsia="Calibri" w:hAnsi="Arial" w:cs="Arial"/>
          <w:sz w:val="24"/>
          <w:szCs w:val="24"/>
        </w:rPr>
        <w:t xml:space="preserve">shows that </w:t>
      </w:r>
      <w:r w:rsidR="009F2859">
        <w:rPr>
          <w:rFonts w:ascii="Arial" w:eastAsia="Calibri" w:hAnsi="Arial" w:cs="Arial"/>
          <w:sz w:val="24"/>
          <w:szCs w:val="24"/>
        </w:rPr>
        <w:t>there is not yet a significant measurable improvement in the composition of each constituency</w:t>
      </w:r>
      <w:r w:rsidR="008C22DC">
        <w:rPr>
          <w:rFonts w:ascii="Arial" w:eastAsia="Calibri" w:hAnsi="Arial" w:cs="Arial"/>
          <w:sz w:val="24"/>
          <w:szCs w:val="24"/>
        </w:rPr>
        <w:t xml:space="preserve"> (‘amber’)</w:t>
      </w:r>
      <w:r w:rsidR="009F2859">
        <w:rPr>
          <w:rFonts w:ascii="Arial" w:eastAsia="Calibri" w:hAnsi="Arial" w:cs="Arial"/>
          <w:sz w:val="24"/>
          <w:szCs w:val="24"/>
        </w:rPr>
        <w:t xml:space="preserve">. </w:t>
      </w:r>
      <w:r w:rsidR="00213DBE">
        <w:rPr>
          <w:rFonts w:ascii="Arial" w:eastAsia="Calibri" w:hAnsi="Arial" w:cs="Arial"/>
          <w:sz w:val="24"/>
          <w:szCs w:val="24"/>
        </w:rPr>
        <w:t>This</w:t>
      </w:r>
      <w:r w:rsidR="008E00A7">
        <w:rPr>
          <w:rFonts w:ascii="Arial" w:eastAsia="Calibri" w:hAnsi="Arial" w:cs="Arial"/>
          <w:sz w:val="24"/>
          <w:szCs w:val="24"/>
        </w:rPr>
        <w:t xml:space="preserve"> result</w:t>
      </w:r>
      <w:r w:rsidR="00213DBE">
        <w:rPr>
          <w:rFonts w:ascii="Arial" w:eastAsia="Calibri" w:hAnsi="Arial" w:cs="Arial"/>
          <w:sz w:val="24"/>
          <w:szCs w:val="24"/>
        </w:rPr>
        <w:t xml:space="preserve"> is perhaps not entirely unsurprising since </w:t>
      </w:r>
      <w:r w:rsidR="009F2859">
        <w:rPr>
          <w:rFonts w:ascii="Arial" w:eastAsia="Calibri" w:hAnsi="Arial" w:cs="Arial"/>
          <w:sz w:val="24"/>
          <w:szCs w:val="24"/>
        </w:rPr>
        <w:t>enhancing diversity</w:t>
      </w:r>
      <w:r w:rsidR="00213DBE">
        <w:rPr>
          <w:rFonts w:ascii="Arial" w:eastAsia="Calibri" w:hAnsi="Arial" w:cs="Arial"/>
          <w:sz w:val="24"/>
          <w:szCs w:val="24"/>
        </w:rPr>
        <w:t xml:space="preserve"> is a process more likely to take effect over a </w:t>
      </w:r>
      <w:r w:rsidR="00213DBE">
        <w:rPr>
          <w:rFonts w:ascii="Arial" w:eastAsia="Calibri" w:hAnsi="Arial" w:cs="Arial"/>
          <w:sz w:val="24"/>
          <w:szCs w:val="24"/>
        </w:rPr>
        <w:lastRenderedPageBreak/>
        <w:t>longer period of time</w:t>
      </w:r>
      <w:r w:rsidR="008341EE">
        <w:rPr>
          <w:rFonts w:ascii="Arial" w:eastAsia="Calibri" w:hAnsi="Arial" w:cs="Arial"/>
          <w:sz w:val="24"/>
          <w:szCs w:val="24"/>
        </w:rPr>
        <w:t>,</w:t>
      </w:r>
      <w:r w:rsidR="00213DBE">
        <w:rPr>
          <w:rFonts w:ascii="Arial" w:eastAsia="Calibri" w:hAnsi="Arial" w:cs="Arial"/>
          <w:sz w:val="24"/>
          <w:szCs w:val="24"/>
        </w:rPr>
        <w:t xml:space="preserve"> and efforts to engage, for instance, with schools in areas with diverse population were limited during the pandemic.</w:t>
      </w:r>
      <w:r w:rsidR="004A16CA">
        <w:rPr>
          <w:rFonts w:ascii="Arial" w:eastAsia="Calibri" w:hAnsi="Arial" w:cs="Arial"/>
          <w:sz w:val="24"/>
          <w:szCs w:val="24"/>
        </w:rPr>
        <w:t xml:space="preserve"> </w:t>
      </w:r>
      <w:r>
        <w:rPr>
          <w:rFonts w:ascii="Arial" w:eastAsia="Calibri" w:hAnsi="Arial" w:cs="Arial"/>
          <w:sz w:val="24"/>
          <w:szCs w:val="24"/>
        </w:rPr>
        <w:t>Thus</w:t>
      </w:r>
      <w:r w:rsidR="004A16CA">
        <w:rPr>
          <w:rFonts w:ascii="Arial" w:eastAsia="Calibri" w:hAnsi="Arial" w:cs="Arial"/>
          <w:sz w:val="24"/>
          <w:szCs w:val="24"/>
        </w:rPr>
        <w:t>, outreach initiatives are being intensified again, with an increased number of school visits and new engagement with schools in deprived areas, enhanced mentoring for students at university and an updated curriculum more attractive to a wide</w:t>
      </w:r>
      <w:r w:rsidR="00C66CEF">
        <w:rPr>
          <w:rFonts w:ascii="Arial" w:eastAsia="Calibri" w:hAnsi="Arial" w:cs="Arial"/>
          <w:sz w:val="24"/>
          <w:szCs w:val="24"/>
        </w:rPr>
        <w:t>r</w:t>
      </w:r>
      <w:r w:rsidR="004A16CA">
        <w:rPr>
          <w:rFonts w:ascii="Arial" w:eastAsia="Calibri" w:hAnsi="Arial" w:cs="Arial"/>
          <w:sz w:val="24"/>
          <w:szCs w:val="24"/>
        </w:rPr>
        <w:t xml:space="preserve"> range of students and more appropriate for today’s world (see future action plan).</w:t>
      </w:r>
    </w:p>
    <w:p w14:paraId="67C323C3" w14:textId="49D9831C" w:rsidR="00BD666B" w:rsidRDefault="001779A6" w:rsidP="00BD666B">
      <w:pPr>
        <w:spacing w:after="240" w:line="240" w:lineRule="auto"/>
        <w:jc w:val="both"/>
        <w:rPr>
          <w:rFonts w:ascii="Arial" w:eastAsia="Calibri" w:hAnsi="Arial" w:cs="Arial"/>
          <w:sz w:val="24"/>
          <w:szCs w:val="24"/>
        </w:rPr>
      </w:pPr>
      <w:r>
        <w:rPr>
          <w:rFonts w:ascii="Arial" w:eastAsia="Calibri" w:hAnsi="Arial" w:cs="Arial"/>
          <w:sz w:val="24"/>
          <w:szCs w:val="24"/>
        </w:rPr>
        <w:t xml:space="preserve">The impact of the pandemic on individuals’ lives is also the main reason </w:t>
      </w:r>
      <w:r w:rsidR="008341EE">
        <w:rPr>
          <w:rFonts w:ascii="Arial" w:eastAsia="Calibri" w:hAnsi="Arial" w:cs="Arial"/>
          <w:sz w:val="24"/>
          <w:szCs w:val="24"/>
        </w:rPr>
        <w:t>why</w:t>
      </w:r>
      <w:r>
        <w:rPr>
          <w:rFonts w:ascii="Arial" w:eastAsia="Calibri" w:hAnsi="Arial" w:cs="Arial"/>
          <w:sz w:val="24"/>
          <w:szCs w:val="24"/>
        </w:rPr>
        <w:t xml:space="preserve">, while it was originally planned to follow up the Bronze application </w:t>
      </w:r>
      <w:r w:rsidR="004A16CA">
        <w:rPr>
          <w:rFonts w:ascii="Arial" w:eastAsia="Calibri" w:hAnsi="Arial" w:cs="Arial"/>
          <w:sz w:val="24"/>
          <w:szCs w:val="24"/>
        </w:rPr>
        <w:t xml:space="preserve">last time </w:t>
      </w:r>
      <w:r>
        <w:rPr>
          <w:rFonts w:ascii="Arial" w:eastAsia="Calibri" w:hAnsi="Arial" w:cs="Arial"/>
          <w:sz w:val="24"/>
          <w:szCs w:val="24"/>
        </w:rPr>
        <w:t xml:space="preserve">with a Silver application in this round, </w:t>
      </w:r>
      <w:r w:rsidR="008341EE">
        <w:rPr>
          <w:rFonts w:ascii="Arial" w:eastAsia="Calibri" w:hAnsi="Arial" w:cs="Arial"/>
          <w:sz w:val="24"/>
          <w:szCs w:val="24"/>
        </w:rPr>
        <w:t xml:space="preserve">it was felt </w:t>
      </w:r>
      <w:r>
        <w:rPr>
          <w:rFonts w:ascii="Arial" w:eastAsia="Calibri" w:hAnsi="Arial" w:cs="Arial"/>
          <w:sz w:val="24"/>
          <w:szCs w:val="24"/>
        </w:rPr>
        <w:t>that this would not be manageable in the current circumstance</w:t>
      </w:r>
      <w:r w:rsidR="004A16CA">
        <w:rPr>
          <w:rFonts w:ascii="Arial" w:eastAsia="Calibri" w:hAnsi="Arial" w:cs="Arial"/>
          <w:sz w:val="24"/>
          <w:szCs w:val="24"/>
        </w:rPr>
        <w:t>s</w:t>
      </w:r>
      <w:r w:rsidR="008341EE">
        <w:rPr>
          <w:rFonts w:ascii="Arial" w:eastAsia="Calibri" w:hAnsi="Arial" w:cs="Arial"/>
          <w:sz w:val="24"/>
          <w:szCs w:val="24"/>
        </w:rPr>
        <w:t>,</w:t>
      </w:r>
      <w:r>
        <w:rPr>
          <w:rFonts w:ascii="Arial" w:eastAsia="Calibri" w:hAnsi="Arial" w:cs="Arial"/>
          <w:sz w:val="24"/>
          <w:szCs w:val="24"/>
        </w:rPr>
        <w:t xml:space="preserve"> and it would be more sensible to go for a renewal Bronze application now and aim for a Silver award next time.</w:t>
      </w:r>
      <w:r w:rsidR="004A16CA">
        <w:rPr>
          <w:rFonts w:ascii="Arial" w:eastAsia="Calibri" w:hAnsi="Arial" w:cs="Arial"/>
          <w:sz w:val="24"/>
          <w:szCs w:val="24"/>
        </w:rPr>
        <w:t xml:space="preserve"> This timescale will </w:t>
      </w:r>
      <w:r w:rsidR="00CF2F19">
        <w:rPr>
          <w:rFonts w:ascii="Arial" w:eastAsia="Calibri" w:hAnsi="Arial" w:cs="Arial"/>
          <w:sz w:val="24"/>
          <w:szCs w:val="24"/>
        </w:rPr>
        <w:t>enable</w:t>
      </w:r>
      <w:r w:rsidR="004A16CA">
        <w:rPr>
          <w:rFonts w:ascii="Arial" w:eastAsia="Calibri" w:hAnsi="Arial" w:cs="Arial"/>
          <w:sz w:val="24"/>
          <w:szCs w:val="24"/>
        </w:rPr>
        <w:t xml:space="preserve"> the Department</w:t>
      </w:r>
      <w:r w:rsidR="00762E7D">
        <w:rPr>
          <w:rFonts w:ascii="Arial" w:eastAsia="Calibri" w:hAnsi="Arial" w:cs="Arial"/>
          <w:sz w:val="24"/>
          <w:szCs w:val="24"/>
        </w:rPr>
        <w:t xml:space="preserve"> to catch up on actions that </w:t>
      </w:r>
      <w:r w:rsidR="00CF2F19">
        <w:rPr>
          <w:rFonts w:ascii="Arial" w:eastAsia="Calibri" w:hAnsi="Arial" w:cs="Arial"/>
          <w:sz w:val="24"/>
          <w:szCs w:val="24"/>
        </w:rPr>
        <w:t>did</w:t>
      </w:r>
      <w:r w:rsidR="00762E7D">
        <w:rPr>
          <w:rFonts w:ascii="Arial" w:eastAsia="Calibri" w:hAnsi="Arial" w:cs="Arial"/>
          <w:sz w:val="24"/>
          <w:szCs w:val="24"/>
        </w:rPr>
        <w:t xml:space="preserve"> not have the desired effect during the pandemic, and it will provide it with</w:t>
      </w:r>
      <w:r w:rsidR="004A16CA">
        <w:rPr>
          <w:rFonts w:ascii="Arial" w:eastAsia="Calibri" w:hAnsi="Arial" w:cs="Arial"/>
          <w:sz w:val="24"/>
          <w:szCs w:val="24"/>
        </w:rPr>
        <w:t xml:space="preserve"> the opportunity to consolidate and reinforce </w:t>
      </w:r>
      <w:r w:rsidR="00C66CEF">
        <w:rPr>
          <w:rFonts w:ascii="Arial" w:eastAsia="Calibri" w:hAnsi="Arial" w:cs="Arial"/>
          <w:sz w:val="24"/>
          <w:szCs w:val="24"/>
        </w:rPr>
        <w:t>initiative</w:t>
      </w:r>
      <w:r w:rsidR="004A16CA">
        <w:rPr>
          <w:rFonts w:ascii="Arial" w:eastAsia="Calibri" w:hAnsi="Arial" w:cs="Arial"/>
          <w:sz w:val="24"/>
          <w:szCs w:val="24"/>
        </w:rPr>
        <w:t xml:space="preserve">s started </w:t>
      </w:r>
      <w:r w:rsidR="00762E7D">
        <w:rPr>
          <w:rFonts w:ascii="Arial" w:eastAsia="Calibri" w:hAnsi="Arial" w:cs="Arial"/>
          <w:sz w:val="24"/>
          <w:szCs w:val="24"/>
        </w:rPr>
        <w:t>and capitalize on new activities to support staff and students, centred around curriculum and assessment changes and improving conditions for staff.</w:t>
      </w:r>
    </w:p>
    <w:p w14:paraId="2D656F49" w14:textId="13B23C23" w:rsidR="00C720DB" w:rsidRDefault="001779A6" w:rsidP="008341EE">
      <w:pPr>
        <w:spacing w:after="240" w:line="240" w:lineRule="auto"/>
        <w:jc w:val="both"/>
        <w:rPr>
          <w:rFonts w:ascii="Arial" w:eastAsia="Calibri" w:hAnsi="Arial" w:cs="Arial"/>
          <w:sz w:val="24"/>
          <w:szCs w:val="24"/>
        </w:rPr>
      </w:pPr>
      <w:r>
        <w:rPr>
          <w:rFonts w:ascii="Arial" w:eastAsia="Calibri" w:hAnsi="Arial" w:cs="Arial"/>
          <w:sz w:val="24"/>
          <w:szCs w:val="24"/>
        </w:rPr>
        <w:t>Since the submission of th</w:t>
      </w:r>
      <w:r w:rsidR="008341EE">
        <w:rPr>
          <w:rFonts w:ascii="Arial" w:eastAsia="Calibri" w:hAnsi="Arial" w:cs="Arial"/>
          <w:sz w:val="24"/>
          <w:szCs w:val="24"/>
        </w:rPr>
        <w:t>e previous</w:t>
      </w:r>
      <w:r>
        <w:rPr>
          <w:rFonts w:ascii="Arial" w:eastAsia="Calibri" w:hAnsi="Arial" w:cs="Arial"/>
          <w:sz w:val="24"/>
          <w:szCs w:val="24"/>
        </w:rPr>
        <w:t xml:space="preserve"> action plan, at each of the termly </w:t>
      </w:r>
      <w:r w:rsidR="00402339">
        <w:rPr>
          <w:rFonts w:ascii="Arial" w:eastAsia="Calibri" w:hAnsi="Arial" w:cs="Arial"/>
          <w:sz w:val="24"/>
          <w:szCs w:val="24"/>
        </w:rPr>
        <w:t xml:space="preserve">meetings the </w:t>
      </w:r>
      <w:r>
        <w:rPr>
          <w:rFonts w:ascii="Arial" w:eastAsia="Calibri" w:hAnsi="Arial" w:cs="Arial"/>
          <w:sz w:val="24"/>
          <w:szCs w:val="24"/>
        </w:rPr>
        <w:t xml:space="preserve">EDI Committee </w:t>
      </w:r>
      <w:r w:rsidR="00402339">
        <w:rPr>
          <w:rFonts w:ascii="Arial" w:eastAsia="Calibri" w:hAnsi="Arial" w:cs="Arial"/>
          <w:sz w:val="24"/>
          <w:szCs w:val="24"/>
        </w:rPr>
        <w:t>reviewed</w:t>
      </w:r>
      <w:r>
        <w:rPr>
          <w:rFonts w:ascii="Arial" w:eastAsia="Calibri" w:hAnsi="Arial" w:cs="Arial"/>
          <w:sz w:val="24"/>
          <w:szCs w:val="24"/>
        </w:rPr>
        <w:t xml:space="preserve"> progress in imple</w:t>
      </w:r>
      <w:r w:rsidR="008341EE">
        <w:rPr>
          <w:rFonts w:ascii="Arial" w:eastAsia="Calibri" w:hAnsi="Arial" w:cs="Arial"/>
          <w:sz w:val="24"/>
          <w:szCs w:val="24"/>
        </w:rPr>
        <w:t>me</w:t>
      </w:r>
      <w:r>
        <w:rPr>
          <w:rFonts w:ascii="Arial" w:eastAsia="Calibri" w:hAnsi="Arial" w:cs="Arial"/>
          <w:sz w:val="24"/>
          <w:szCs w:val="24"/>
        </w:rPr>
        <w:t>ntat</w:t>
      </w:r>
      <w:r w:rsidR="008341EE">
        <w:rPr>
          <w:rFonts w:ascii="Arial" w:eastAsia="Calibri" w:hAnsi="Arial" w:cs="Arial"/>
          <w:sz w:val="24"/>
          <w:szCs w:val="24"/>
        </w:rPr>
        <w:t>ion</w:t>
      </w:r>
      <w:r>
        <w:rPr>
          <w:rFonts w:ascii="Arial" w:eastAsia="Calibri" w:hAnsi="Arial" w:cs="Arial"/>
          <w:sz w:val="24"/>
          <w:szCs w:val="24"/>
        </w:rPr>
        <w:t xml:space="preserve">, </w:t>
      </w:r>
      <w:r w:rsidR="00402339">
        <w:rPr>
          <w:rFonts w:ascii="Arial" w:eastAsia="Calibri" w:hAnsi="Arial" w:cs="Arial"/>
          <w:sz w:val="24"/>
          <w:szCs w:val="24"/>
        </w:rPr>
        <w:t xml:space="preserve">identified </w:t>
      </w:r>
      <w:r>
        <w:rPr>
          <w:rFonts w:ascii="Arial" w:eastAsia="Calibri" w:hAnsi="Arial" w:cs="Arial"/>
          <w:sz w:val="24"/>
          <w:szCs w:val="24"/>
        </w:rPr>
        <w:t>outstand</w:t>
      </w:r>
      <w:r w:rsidR="008341EE">
        <w:rPr>
          <w:rFonts w:ascii="Arial" w:eastAsia="Calibri" w:hAnsi="Arial" w:cs="Arial"/>
          <w:sz w:val="24"/>
          <w:szCs w:val="24"/>
        </w:rPr>
        <w:t>ing</w:t>
      </w:r>
      <w:r>
        <w:rPr>
          <w:rFonts w:ascii="Arial" w:eastAsia="Calibri" w:hAnsi="Arial" w:cs="Arial"/>
          <w:sz w:val="24"/>
          <w:szCs w:val="24"/>
        </w:rPr>
        <w:t xml:space="preserve"> actions, </w:t>
      </w:r>
      <w:r w:rsidR="00402339">
        <w:rPr>
          <w:rFonts w:ascii="Arial" w:eastAsia="Calibri" w:hAnsi="Arial" w:cs="Arial"/>
          <w:sz w:val="24"/>
          <w:szCs w:val="24"/>
        </w:rPr>
        <w:t xml:space="preserve">agreed </w:t>
      </w:r>
      <w:r>
        <w:rPr>
          <w:rFonts w:ascii="Arial" w:eastAsia="Calibri" w:hAnsi="Arial" w:cs="Arial"/>
          <w:sz w:val="24"/>
          <w:szCs w:val="24"/>
        </w:rPr>
        <w:t>pr</w:t>
      </w:r>
      <w:r w:rsidR="008341EE">
        <w:rPr>
          <w:rFonts w:ascii="Arial" w:eastAsia="Calibri" w:hAnsi="Arial" w:cs="Arial"/>
          <w:sz w:val="24"/>
          <w:szCs w:val="24"/>
        </w:rPr>
        <w:t>iorities</w:t>
      </w:r>
      <w:r>
        <w:rPr>
          <w:rFonts w:ascii="Arial" w:eastAsia="Calibri" w:hAnsi="Arial" w:cs="Arial"/>
          <w:sz w:val="24"/>
          <w:szCs w:val="24"/>
        </w:rPr>
        <w:t xml:space="preserve"> for the next fe</w:t>
      </w:r>
      <w:r w:rsidR="008341EE">
        <w:rPr>
          <w:rFonts w:ascii="Arial" w:eastAsia="Calibri" w:hAnsi="Arial" w:cs="Arial"/>
          <w:sz w:val="24"/>
          <w:szCs w:val="24"/>
        </w:rPr>
        <w:t>w</w:t>
      </w:r>
      <w:r>
        <w:rPr>
          <w:rFonts w:ascii="Arial" w:eastAsia="Calibri" w:hAnsi="Arial" w:cs="Arial"/>
          <w:sz w:val="24"/>
          <w:szCs w:val="24"/>
        </w:rPr>
        <w:t xml:space="preserve"> months. The EDI Committee’s asses</w:t>
      </w:r>
      <w:r w:rsidR="008341EE">
        <w:rPr>
          <w:rFonts w:ascii="Arial" w:eastAsia="Calibri" w:hAnsi="Arial" w:cs="Arial"/>
          <w:sz w:val="24"/>
          <w:szCs w:val="24"/>
        </w:rPr>
        <w:t>sment</w:t>
      </w:r>
      <w:r>
        <w:rPr>
          <w:rFonts w:ascii="Arial" w:eastAsia="Calibri" w:hAnsi="Arial" w:cs="Arial"/>
          <w:sz w:val="24"/>
          <w:szCs w:val="24"/>
        </w:rPr>
        <w:t xml:space="preserve"> of progress was regularly reported to the D</w:t>
      </w:r>
      <w:r w:rsidR="008341EE">
        <w:rPr>
          <w:rFonts w:ascii="Arial" w:eastAsia="Calibri" w:hAnsi="Arial" w:cs="Arial"/>
          <w:sz w:val="24"/>
          <w:szCs w:val="24"/>
        </w:rPr>
        <w:t>ep</w:t>
      </w:r>
      <w:r>
        <w:rPr>
          <w:rFonts w:ascii="Arial" w:eastAsia="Calibri" w:hAnsi="Arial" w:cs="Arial"/>
          <w:sz w:val="24"/>
          <w:szCs w:val="24"/>
        </w:rPr>
        <w:t>a</w:t>
      </w:r>
      <w:r w:rsidR="008341EE">
        <w:rPr>
          <w:rFonts w:ascii="Arial" w:eastAsia="Calibri" w:hAnsi="Arial" w:cs="Arial"/>
          <w:sz w:val="24"/>
          <w:szCs w:val="24"/>
        </w:rPr>
        <w:t>r</w:t>
      </w:r>
      <w:r>
        <w:rPr>
          <w:rFonts w:ascii="Arial" w:eastAsia="Calibri" w:hAnsi="Arial" w:cs="Arial"/>
          <w:sz w:val="24"/>
          <w:szCs w:val="24"/>
        </w:rPr>
        <w:t>t</w:t>
      </w:r>
      <w:r w:rsidR="008341EE">
        <w:rPr>
          <w:rFonts w:ascii="Arial" w:eastAsia="Calibri" w:hAnsi="Arial" w:cs="Arial"/>
          <w:sz w:val="24"/>
          <w:szCs w:val="24"/>
        </w:rPr>
        <w:t>mental Meeting (attended by all staff)</w:t>
      </w:r>
      <w:r w:rsidR="00440A00">
        <w:rPr>
          <w:rFonts w:ascii="Arial" w:eastAsia="Calibri" w:hAnsi="Arial" w:cs="Arial"/>
          <w:sz w:val="24"/>
          <w:szCs w:val="24"/>
        </w:rPr>
        <w:t>. Progress was determined by assessing both whe</w:t>
      </w:r>
      <w:r w:rsidR="008341EE">
        <w:rPr>
          <w:rFonts w:ascii="Arial" w:eastAsia="Calibri" w:hAnsi="Arial" w:cs="Arial"/>
          <w:sz w:val="24"/>
          <w:szCs w:val="24"/>
        </w:rPr>
        <w:t>ther</w:t>
      </w:r>
      <w:r w:rsidR="00440A00">
        <w:rPr>
          <w:rFonts w:ascii="Arial" w:eastAsia="Calibri" w:hAnsi="Arial" w:cs="Arial"/>
          <w:sz w:val="24"/>
          <w:szCs w:val="24"/>
        </w:rPr>
        <w:t xml:space="preserve"> pla</w:t>
      </w:r>
      <w:r w:rsidR="00B432B9">
        <w:rPr>
          <w:rFonts w:ascii="Arial" w:eastAsia="Calibri" w:hAnsi="Arial" w:cs="Arial"/>
          <w:sz w:val="24"/>
          <w:szCs w:val="24"/>
        </w:rPr>
        <w:t>n</w:t>
      </w:r>
      <w:r w:rsidR="00440A00">
        <w:rPr>
          <w:rFonts w:ascii="Arial" w:eastAsia="Calibri" w:hAnsi="Arial" w:cs="Arial"/>
          <w:sz w:val="24"/>
          <w:szCs w:val="24"/>
        </w:rPr>
        <w:t>ned actions h</w:t>
      </w:r>
      <w:r w:rsidR="008341EE">
        <w:rPr>
          <w:rFonts w:ascii="Arial" w:eastAsia="Calibri" w:hAnsi="Arial" w:cs="Arial"/>
          <w:sz w:val="24"/>
          <w:szCs w:val="24"/>
        </w:rPr>
        <w:t>a</w:t>
      </w:r>
      <w:r w:rsidR="00440A00">
        <w:rPr>
          <w:rFonts w:ascii="Arial" w:eastAsia="Calibri" w:hAnsi="Arial" w:cs="Arial"/>
          <w:sz w:val="24"/>
          <w:szCs w:val="24"/>
        </w:rPr>
        <w:t>d been undertaken and whether they had had the desired effect.</w:t>
      </w:r>
      <w:r w:rsidR="00B432B9">
        <w:rPr>
          <w:rFonts w:ascii="Arial" w:eastAsia="Calibri" w:hAnsi="Arial" w:cs="Arial"/>
          <w:sz w:val="24"/>
          <w:szCs w:val="24"/>
        </w:rPr>
        <w:t xml:space="preserve"> </w:t>
      </w:r>
      <w:r w:rsidR="00440A00">
        <w:rPr>
          <w:rFonts w:ascii="Arial" w:eastAsia="Calibri" w:hAnsi="Arial" w:cs="Arial"/>
          <w:sz w:val="24"/>
          <w:szCs w:val="24"/>
        </w:rPr>
        <w:t>It was felt that it was straightforward to improve further the s</w:t>
      </w:r>
      <w:r w:rsidR="008341EE">
        <w:rPr>
          <w:rFonts w:ascii="Arial" w:eastAsia="Calibri" w:hAnsi="Arial" w:cs="Arial"/>
          <w:sz w:val="24"/>
          <w:szCs w:val="24"/>
        </w:rPr>
        <w:t>ituation</w:t>
      </w:r>
      <w:r w:rsidR="00440A00">
        <w:rPr>
          <w:rFonts w:ascii="Arial" w:eastAsia="Calibri" w:hAnsi="Arial" w:cs="Arial"/>
          <w:sz w:val="24"/>
          <w:szCs w:val="24"/>
        </w:rPr>
        <w:t xml:space="preserve"> </w:t>
      </w:r>
      <w:r w:rsidR="008341EE">
        <w:rPr>
          <w:rFonts w:ascii="Arial" w:eastAsia="Calibri" w:hAnsi="Arial" w:cs="Arial"/>
          <w:sz w:val="24"/>
          <w:szCs w:val="24"/>
        </w:rPr>
        <w:t>of</w:t>
      </w:r>
      <w:r w:rsidR="00440A00">
        <w:rPr>
          <w:rFonts w:ascii="Arial" w:eastAsia="Calibri" w:hAnsi="Arial" w:cs="Arial"/>
          <w:sz w:val="24"/>
          <w:szCs w:val="24"/>
        </w:rPr>
        <w:t xml:space="preserve"> staff and s</w:t>
      </w:r>
      <w:r w:rsidR="008341EE">
        <w:rPr>
          <w:rFonts w:ascii="Arial" w:eastAsia="Calibri" w:hAnsi="Arial" w:cs="Arial"/>
          <w:sz w:val="24"/>
          <w:szCs w:val="24"/>
        </w:rPr>
        <w:t>t</w:t>
      </w:r>
      <w:r w:rsidR="00440A00">
        <w:rPr>
          <w:rFonts w:ascii="Arial" w:eastAsia="Calibri" w:hAnsi="Arial" w:cs="Arial"/>
          <w:sz w:val="24"/>
          <w:szCs w:val="24"/>
        </w:rPr>
        <w:t>ude</w:t>
      </w:r>
      <w:r w:rsidR="008341EE">
        <w:rPr>
          <w:rFonts w:ascii="Arial" w:eastAsia="Calibri" w:hAnsi="Arial" w:cs="Arial"/>
          <w:sz w:val="24"/>
          <w:szCs w:val="24"/>
        </w:rPr>
        <w:t>nts</w:t>
      </w:r>
      <w:r w:rsidR="00440A00">
        <w:rPr>
          <w:rFonts w:ascii="Arial" w:eastAsia="Calibri" w:hAnsi="Arial" w:cs="Arial"/>
          <w:sz w:val="24"/>
          <w:szCs w:val="24"/>
        </w:rPr>
        <w:t xml:space="preserve"> in the D</w:t>
      </w:r>
      <w:r w:rsidR="008341EE">
        <w:rPr>
          <w:rFonts w:ascii="Arial" w:eastAsia="Calibri" w:hAnsi="Arial" w:cs="Arial"/>
          <w:sz w:val="24"/>
          <w:szCs w:val="24"/>
        </w:rPr>
        <w:t>e</w:t>
      </w:r>
      <w:r w:rsidR="00440A00">
        <w:rPr>
          <w:rFonts w:ascii="Arial" w:eastAsia="Calibri" w:hAnsi="Arial" w:cs="Arial"/>
          <w:sz w:val="24"/>
          <w:szCs w:val="24"/>
        </w:rPr>
        <w:t>pa</w:t>
      </w:r>
      <w:r w:rsidR="008341EE">
        <w:rPr>
          <w:rFonts w:ascii="Arial" w:eastAsia="Calibri" w:hAnsi="Arial" w:cs="Arial"/>
          <w:sz w:val="24"/>
          <w:szCs w:val="24"/>
        </w:rPr>
        <w:t>r</w:t>
      </w:r>
      <w:r w:rsidR="00440A00">
        <w:rPr>
          <w:rFonts w:ascii="Arial" w:eastAsia="Calibri" w:hAnsi="Arial" w:cs="Arial"/>
          <w:sz w:val="24"/>
          <w:szCs w:val="24"/>
        </w:rPr>
        <w:t>t</w:t>
      </w:r>
      <w:r w:rsidR="008341EE">
        <w:rPr>
          <w:rFonts w:ascii="Arial" w:eastAsia="Calibri" w:hAnsi="Arial" w:cs="Arial"/>
          <w:sz w:val="24"/>
          <w:szCs w:val="24"/>
        </w:rPr>
        <w:t>ment. B</w:t>
      </w:r>
      <w:r w:rsidR="00440A00">
        <w:rPr>
          <w:rFonts w:ascii="Arial" w:eastAsia="Calibri" w:hAnsi="Arial" w:cs="Arial"/>
          <w:sz w:val="24"/>
          <w:szCs w:val="24"/>
        </w:rPr>
        <w:t>ut where there was most need for progress was in att</w:t>
      </w:r>
      <w:r w:rsidR="008341EE">
        <w:rPr>
          <w:rFonts w:ascii="Arial" w:eastAsia="Calibri" w:hAnsi="Arial" w:cs="Arial"/>
          <w:sz w:val="24"/>
          <w:szCs w:val="24"/>
        </w:rPr>
        <w:t>racting</w:t>
      </w:r>
      <w:r w:rsidR="00440A00">
        <w:rPr>
          <w:rFonts w:ascii="Arial" w:eastAsia="Calibri" w:hAnsi="Arial" w:cs="Arial"/>
          <w:sz w:val="24"/>
          <w:szCs w:val="24"/>
        </w:rPr>
        <w:t xml:space="preserve"> a more diverse audience t</w:t>
      </w:r>
      <w:r w:rsidR="008341EE">
        <w:rPr>
          <w:rFonts w:ascii="Arial" w:eastAsia="Calibri" w:hAnsi="Arial" w:cs="Arial"/>
          <w:sz w:val="24"/>
          <w:szCs w:val="24"/>
        </w:rPr>
        <w:t>o</w:t>
      </w:r>
      <w:r w:rsidR="00440A00">
        <w:rPr>
          <w:rFonts w:ascii="Arial" w:eastAsia="Calibri" w:hAnsi="Arial" w:cs="Arial"/>
          <w:sz w:val="24"/>
          <w:szCs w:val="24"/>
        </w:rPr>
        <w:t xml:space="preserve"> the</w:t>
      </w:r>
      <w:r w:rsidR="008341EE">
        <w:rPr>
          <w:rFonts w:ascii="Arial" w:eastAsia="Calibri" w:hAnsi="Arial" w:cs="Arial"/>
          <w:sz w:val="24"/>
          <w:szCs w:val="24"/>
        </w:rPr>
        <w:t xml:space="preserve"> subject</w:t>
      </w:r>
      <w:r w:rsidR="00440A00">
        <w:rPr>
          <w:rFonts w:ascii="Arial" w:eastAsia="Calibri" w:hAnsi="Arial" w:cs="Arial"/>
          <w:sz w:val="24"/>
          <w:szCs w:val="24"/>
        </w:rPr>
        <w:t xml:space="preserve"> and re</w:t>
      </w:r>
      <w:r w:rsidR="008341EE">
        <w:rPr>
          <w:rFonts w:ascii="Arial" w:eastAsia="Calibri" w:hAnsi="Arial" w:cs="Arial"/>
          <w:sz w:val="24"/>
          <w:szCs w:val="24"/>
        </w:rPr>
        <w:t>taining such a constituency</w:t>
      </w:r>
      <w:r w:rsidR="00440A00">
        <w:rPr>
          <w:rFonts w:ascii="Arial" w:eastAsia="Calibri" w:hAnsi="Arial" w:cs="Arial"/>
          <w:sz w:val="24"/>
          <w:szCs w:val="24"/>
        </w:rPr>
        <w:t xml:space="preserve">, </w:t>
      </w:r>
      <w:r w:rsidR="008341EE">
        <w:rPr>
          <w:rFonts w:ascii="Arial" w:eastAsia="Calibri" w:hAnsi="Arial" w:cs="Arial"/>
          <w:sz w:val="24"/>
          <w:szCs w:val="24"/>
        </w:rPr>
        <w:t>while</w:t>
      </w:r>
      <w:r w:rsidR="00440A00">
        <w:rPr>
          <w:rFonts w:ascii="Arial" w:eastAsia="Calibri" w:hAnsi="Arial" w:cs="Arial"/>
          <w:sz w:val="24"/>
          <w:szCs w:val="24"/>
        </w:rPr>
        <w:t xml:space="preserve"> enga</w:t>
      </w:r>
      <w:r w:rsidR="008341EE">
        <w:rPr>
          <w:rFonts w:ascii="Arial" w:eastAsia="Calibri" w:hAnsi="Arial" w:cs="Arial"/>
          <w:sz w:val="24"/>
          <w:szCs w:val="24"/>
        </w:rPr>
        <w:t>ging</w:t>
      </w:r>
      <w:r w:rsidR="00440A00">
        <w:rPr>
          <w:rFonts w:ascii="Arial" w:eastAsia="Calibri" w:hAnsi="Arial" w:cs="Arial"/>
          <w:sz w:val="24"/>
          <w:szCs w:val="24"/>
        </w:rPr>
        <w:t xml:space="preserve"> with ext</w:t>
      </w:r>
      <w:r w:rsidR="008341EE">
        <w:rPr>
          <w:rFonts w:ascii="Arial" w:eastAsia="Calibri" w:hAnsi="Arial" w:cs="Arial"/>
          <w:sz w:val="24"/>
          <w:szCs w:val="24"/>
        </w:rPr>
        <w:t>ernal</w:t>
      </w:r>
      <w:r w:rsidR="00440A00">
        <w:rPr>
          <w:rFonts w:ascii="Arial" w:eastAsia="Calibri" w:hAnsi="Arial" w:cs="Arial"/>
          <w:sz w:val="24"/>
          <w:szCs w:val="24"/>
        </w:rPr>
        <w:t xml:space="preserve"> audience</w:t>
      </w:r>
      <w:r w:rsidR="00B432B9">
        <w:rPr>
          <w:rFonts w:ascii="Arial" w:eastAsia="Calibri" w:hAnsi="Arial" w:cs="Arial"/>
          <w:sz w:val="24"/>
          <w:szCs w:val="24"/>
        </w:rPr>
        <w:t>s</w:t>
      </w:r>
      <w:r w:rsidR="00440A00">
        <w:rPr>
          <w:rFonts w:ascii="Arial" w:eastAsia="Calibri" w:hAnsi="Arial" w:cs="Arial"/>
          <w:sz w:val="24"/>
          <w:szCs w:val="24"/>
        </w:rPr>
        <w:t xml:space="preserve"> was a </w:t>
      </w:r>
      <w:r w:rsidR="008341EE">
        <w:rPr>
          <w:rFonts w:ascii="Arial" w:eastAsia="Calibri" w:hAnsi="Arial" w:cs="Arial"/>
          <w:sz w:val="24"/>
          <w:szCs w:val="24"/>
        </w:rPr>
        <w:t xml:space="preserve">more complex and </w:t>
      </w:r>
      <w:r w:rsidR="00440A00">
        <w:rPr>
          <w:rFonts w:ascii="Arial" w:eastAsia="Calibri" w:hAnsi="Arial" w:cs="Arial"/>
          <w:sz w:val="24"/>
          <w:szCs w:val="24"/>
        </w:rPr>
        <w:t>longer-term process.</w:t>
      </w:r>
    </w:p>
    <w:p w14:paraId="6051BE5E" w14:textId="2FDF7153" w:rsidR="006425AD" w:rsidRDefault="00C720DB" w:rsidP="008341EE">
      <w:pPr>
        <w:spacing w:after="240" w:line="240" w:lineRule="auto"/>
        <w:jc w:val="both"/>
        <w:rPr>
          <w:rFonts w:ascii="Arial" w:eastAsia="Calibri" w:hAnsi="Arial" w:cs="Arial"/>
          <w:sz w:val="24"/>
          <w:szCs w:val="24"/>
        </w:rPr>
      </w:pPr>
      <w:r>
        <w:rPr>
          <w:rFonts w:ascii="Arial" w:eastAsia="Calibri" w:hAnsi="Arial" w:cs="Arial"/>
          <w:sz w:val="24"/>
          <w:szCs w:val="24"/>
        </w:rPr>
        <w:t xml:space="preserve">Thus, the main lesson learned from the experience of working </w:t>
      </w:r>
      <w:r w:rsidR="00762E7D">
        <w:rPr>
          <w:rFonts w:ascii="Arial" w:eastAsia="Calibri" w:hAnsi="Arial" w:cs="Arial"/>
          <w:sz w:val="24"/>
          <w:szCs w:val="24"/>
        </w:rPr>
        <w:t>through</w:t>
      </w:r>
      <w:r>
        <w:rPr>
          <w:rFonts w:ascii="Arial" w:eastAsia="Calibri" w:hAnsi="Arial" w:cs="Arial"/>
          <w:sz w:val="24"/>
          <w:szCs w:val="24"/>
        </w:rPr>
        <w:t xml:space="preserve"> the previous action plan is as follows: it is important to start at home and ensure a truly inclusive atmosphere and support for diversity among one’s own staff and students. In addition to improving conditions within one’s immediate environment, this </w:t>
      </w:r>
      <w:r w:rsidR="00762E7D">
        <w:rPr>
          <w:rFonts w:ascii="Arial" w:eastAsia="Calibri" w:hAnsi="Arial" w:cs="Arial"/>
          <w:sz w:val="24"/>
          <w:szCs w:val="24"/>
        </w:rPr>
        <w:t xml:space="preserve">focus </w:t>
      </w:r>
      <w:r>
        <w:rPr>
          <w:rFonts w:ascii="Arial" w:eastAsia="Calibri" w:hAnsi="Arial" w:cs="Arial"/>
          <w:sz w:val="24"/>
          <w:szCs w:val="24"/>
        </w:rPr>
        <w:t xml:space="preserve">then makes it possible </w:t>
      </w:r>
      <w:r w:rsidR="00172883">
        <w:rPr>
          <w:rFonts w:ascii="Arial" w:eastAsia="Calibri" w:hAnsi="Arial" w:cs="Arial"/>
          <w:sz w:val="24"/>
          <w:szCs w:val="24"/>
        </w:rPr>
        <w:t>to</w:t>
      </w:r>
      <w:r>
        <w:rPr>
          <w:rFonts w:ascii="Arial" w:eastAsia="Calibri" w:hAnsi="Arial" w:cs="Arial"/>
          <w:sz w:val="24"/>
          <w:szCs w:val="24"/>
        </w:rPr>
        <w:t xml:space="preserve"> set </w:t>
      </w:r>
      <w:r w:rsidR="00172883">
        <w:rPr>
          <w:rFonts w:ascii="Arial" w:eastAsia="Calibri" w:hAnsi="Arial" w:cs="Arial"/>
          <w:sz w:val="24"/>
          <w:szCs w:val="24"/>
        </w:rPr>
        <w:t xml:space="preserve">an </w:t>
      </w:r>
      <w:r>
        <w:rPr>
          <w:rFonts w:ascii="Arial" w:eastAsia="Calibri" w:hAnsi="Arial" w:cs="Arial"/>
          <w:sz w:val="24"/>
          <w:szCs w:val="24"/>
        </w:rPr>
        <w:t xml:space="preserve">example and </w:t>
      </w:r>
      <w:r w:rsidR="00172883">
        <w:rPr>
          <w:rFonts w:ascii="Arial" w:eastAsia="Calibri" w:hAnsi="Arial" w:cs="Arial"/>
          <w:sz w:val="24"/>
          <w:szCs w:val="24"/>
        </w:rPr>
        <w:t xml:space="preserve">to </w:t>
      </w:r>
      <w:r>
        <w:rPr>
          <w:rFonts w:ascii="Arial" w:eastAsia="Calibri" w:hAnsi="Arial" w:cs="Arial"/>
          <w:sz w:val="24"/>
          <w:szCs w:val="24"/>
        </w:rPr>
        <w:t>aim for wider-rea</w:t>
      </w:r>
      <w:r w:rsidR="00172883">
        <w:rPr>
          <w:rFonts w:ascii="Arial" w:eastAsia="Calibri" w:hAnsi="Arial" w:cs="Arial"/>
          <w:sz w:val="24"/>
          <w:szCs w:val="24"/>
        </w:rPr>
        <w:t>ch</w:t>
      </w:r>
      <w:r>
        <w:rPr>
          <w:rFonts w:ascii="Arial" w:eastAsia="Calibri" w:hAnsi="Arial" w:cs="Arial"/>
          <w:sz w:val="24"/>
          <w:szCs w:val="24"/>
        </w:rPr>
        <w:t xml:space="preserve">ing impact; </w:t>
      </w:r>
      <w:r w:rsidR="00762E7D">
        <w:rPr>
          <w:rFonts w:ascii="Arial" w:eastAsia="Calibri" w:hAnsi="Arial" w:cs="Arial"/>
          <w:sz w:val="24"/>
          <w:szCs w:val="24"/>
        </w:rPr>
        <w:t xml:space="preserve">yet </w:t>
      </w:r>
      <w:r>
        <w:rPr>
          <w:rFonts w:ascii="Arial" w:eastAsia="Calibri" w:hAnsi="Arial" w:cs="Arial"/>
          <w:sz w:val="24"/>
          <w:szCs w:val="24"/>
        </w:rPr>
        <w:t>once</w:t>
      </w:r>
      <w:r w:rsidR="00762E7D">
        <w:rPr>
          <w:rFonts w:ascii="Arial" w:eastAsia="Calibri" w:hAnsi="Arial" w:cs="Arial"/>
          <w:sz w:val="24"/>
          <w:szCs w:val="24"/>
        </w:rPr>
        <w:t xml:space="preserve"> </w:t>
      </w:r>
      <w:r>
        <w:rPr>
          <w:rFonts w:ascii="Arial" w:eastAsia="Calibri" w:hAnsi="Arial" w:cs="Arial"/>
          <w:sz w:val="24"/>
          <w:szCs w:val="24"/>
        </w:rPr>
        <w:t>one goes beyond the department and engage</w:t>
      </w:r>
      <w:r w:rsidR="00172883">
        <w:rPr>
          <w:rFonts w:ascii="Arial" w:eastAsia="Calibri" w:hAnsi="Arial" w:cs="Arial"/>
          <w:sz w:val="24"/>
          <w:szCs w:val="24"/>
        </w:rPr>
        <w:t>s</w:t>
      </w:r>
      <w:r>
        <w:rPr>
          <w:rFonts w:ascii="Arial" w:eastAsia="Calibri" w:hAnsi="Arial" w:cs="Arial"/>
          <w:sz w:val="24"/>
          <w:szCs w:val="24"/>
        </w:rPr>
        <w:t xml:space="preserve"> with external audiences and partners, </w:t>
      </w:r>
      <w:r w:rsidR="00762E7D">
        <w:rPr>
          <w:rFonts w:ascii="Arial" w:eastAsia="Calibri" w:hAnsi="Arial" w:cs="Arial"/>
          <w:sz w:val="24"/>
          <w:szCs w:val="24"/>
        </w:rPr>
        <w:t>development</w:t>
      </w:r>
      <w:r>
        <w:rPr>
          <w:rFonts w:ascii="Arial" w:eastAsia="Calibri" w:hAnsi="Arial" w:cs="Arial"/>
          <w:sz w:val="24"/>
          <w:szCs w:val="24"/>
        </w:rPr>
        <w:t>s are no longer under one’s own control, and enacting mea</w:t>
      </w:r>
      <w:r w:rsidR="00172883">
        <w:rPr>
          <w:rFonts w:ascii="Arial" w:eastAsia="Calibri" w:hAnsi="Arial" w:cs="Arial"/>
          <w:sz w:val="24"/>
          <w:szCs w:val="24"/>
        </w:rPr>
        <w:t>n</w:t>
      </w:r>
      <w:r>
        <w:rPr>
          <w:rFonts w:ascii="Arial" w:eastAsia="Calibri" w:hAnsi="Arial" w:cs="Arial"/>
          <w:sz w:val="24"/>
          <w:szCs w:val="24"/>
        </w:rPr>
        <w:t xml:space="preserve">ingful change </w:t>
      </w:r>
      <w:r w:rsidR="00172883">
        <w:rPr>
          <w:rFonts w:ascii="Arial" w:eastAsia="Calibri" w:hAnsi="Arial" w:cs="Arial"/>
          <w:sz w:val="24"/>
          <w:szCs w:val="24"/>
        </w:rPr>
        <w:t xml:space="preserve">becomes </w:t>
      </w:r>
      <w:r>
        <w:rPr>
          <w:rFonts w:ascii="Arial" w:eastAsia="Calibri" w:hAnsi="Arial" w:cs="Arial"/>
          <w:sz w:val="24"/>
          <w:szCs w:val="24"/>
        </w:rPr>
        <w:t>hard</w:t>
      </w:r>
      <w:r w:rsidR="00172883">
        <w:rPr>
          <w:rFonts w:ascii="Arial" w:eastAsia="Calibri" w:hAnsi="Arial" w:cs="Arial"/>
          <w:sz w:val="24"/>
          <w:szCs w:val="24"/>
        </w:rPr>
        <w:t>er</w:t>
      </w:r>
      <w:r>
        <w:rPr>
          <w:rFonts w:ascii="Arial" w:eastAsia="Calibri" w:hAnsi="Arial" w:cs="Arial"/>
          <w:sz w:val="24"/>
          <w:szCs w:val="24"/>
        </w:rPr>
        <w:t>. Y</w:t>
      </w:r>
      <w:r w:rsidR="00172883">
        <w:rPr>
          <w:rFonts w:ascii="Arial" w:eastAsia="Calibri" w:hAnsi="Arial" w:cs="Arial"/>
          <w:sz w:val="24"/>
          <w:szCs w:val="24"/>
        </w:rPr>
        <w:t>e</w:t>
      </w:r>
      <w:r>
        <w:rPr>
          <w:rFonts w:ascii="Arial" w:eastAsia="Calibri" w:hAnsi="Arial" w:cs="Arial"/>
          <w:sz w:val="24"/>
          <w:szCs w:val="24"/>
        </w:rPr>
        <w:t>t</w:t>
      </w:r>
      <w:r w:rsidR="00440A00">
        <w:rPr>
          <w:rFonts w:ascii="Arial" w:eastAsia="Calibri" w:hAnsi="Arial" w:cs="Arial"/>
          <w:sz w:val="24"/>
          <w:szCs w:val="24"/>
        </w:rPr>
        <w:t>, si</w:t>
      </w:r>
      <w:r w:rsidR="008341EE">
        <w:rPr>
          <w:rFonts w:ascii="Arial" w:eastAsia="Calibri" w:hAnsi="Arial" w:cs="Arial"/>
          <w:sz w:val="24"/>
          <w:szCs w:val="24"/>
        </w:rPr>
        <w:t>nc</w:t>
      </w:r>
      <w:r w:rsidR="00440A00">
        <w:rPr>
          <w:rFonts w:ascii="Arial" w:eastAsia="Calibri" w:hAnsi="Arial" w:cs="Arial"/>
          <w:sz w:val="24"/>
          <w:szCs w:val="24"/>
        </w:rPr>
        <w:t>e the Depa</w:t>
      </w:r>
      <w:r w:rsidR="008341EE">
        <w:rPr>
          <w:rFonts w:ascii="Arial" w:eastAsia="Calibri" w:hAnsi="Arial" w:cs="Arial"/>
          <w:sz w:val="24"/>
          <w:szCs w:val="24"/>
        </w:rPr>
        <w:t>rtment</w:t>
      </w:r>
      <w:r w:rsidR="00440A00">
        <w:rPr>
          <w:rFonts w:ascii="Arial" w:eastAsia="Calibri" w:hAnsi="Arial" w:cs="Arial"/>
          <w:sz w:val="24"/>
          <w:szCs w:val="24"/>
        </w:rPr>
        <w:t xml:space="preserve"> still </w:t>
      </w:r>
      <w:r w:rsidR="008341EE">
        <w:rPr>
          <w:rFonts w:ascii="Arial" w:eastAsia="Calibri" w:hAnsi="Arial" w:cs="Arial"/>
          <w:sz w:val="24"/>
          <w:szCs w:val="24"/>
        </w:rPr>
        <w:t>believe</w:t>
      </w:r>
      <w:r w:rsidR="00440A00">
        <w:rPr>
          <w:rFonts w:ascii="Arial" w:eastAsia="Calibri" w:hAnsi="Arial" w:cs="Arial"/>
          <w:sz w:val="24"/>
          <w:szCs w:val="24"/>
        </w:rPr>
        <w:t xml:space="preserve">s that </w:t>
      </w:r>
      <w:r w:rsidR="00172883">
        <w:rPr>
          <w:rFonts w:ascii="Arial" w:eastAsia="Calibri" w:hAnsi="Arial" w:cs="Arial"/>
          <w:sz w:val="24"/>
          <w:szCs w:val="24"/>
        </w:rPr>
        <w:t xml:space="preserve">significant </w:t>
      </w:r>
      <w:r w:rsidR="00440A00">
        <w:rPr>
          <w:rFonts w:ascii="Arial" w:eastAsia="Calibri" w:hAnsi="Arial" w:cs="Arial"/>
          <w:sz w:val="24"/>
          <w:szCs w:val="24"/>
        </w:rPr>
        <w:t>change</w:t>
      </w:r>
      <w:r w:rsidR="00172883">
        <w:rPr>
          <w:rFonts w:ascii="Arial" w:eastAsia="Calibri" w:hAnsi="Arial" w:cs="Arial"/>
          <w:sz w:val="24"/>
          <w:szCs w:val="24"/>
        </w:rPr>
        <w:t>s in the subject area</w:t>
      </w:r>
      <w:r w:rsidR="00440A00">
        <w:rPr>
          <w:rFonts w:ascii="Arial" w:eastAsia="Calibri" w:hAnsi="Arial" w:cs="Arial"/>
          <w:sz w:val="24"/>
          <w:szCs w:val="24"/>
        </w:rPr>
        <w:t xml:space="preserve"> can only be a</w:t>
      </w:r>
      <w:r w:rsidR="00172883">
        <w:rPr>
          <w:rFonts w:ascii="Arial" w:eastAsia="Calibri" w:hAnsi="Arial" w:cs="Arial"/>
          <w:sz w:val="24"/>
          <w:szCs w:val="24"/>
        </w:rPr>
        <w:t>chiev</w:t>
      </w:r>
      <w:r w:rsidR="00440A00">
        <w:rPr>
          <w:rFonts w:ascii="Arial" w:eastAsia="Calibri" w:hAnsi="Arial" w:cs="Arial"/>
          <w:sz w:val="24"/>
          <w:szCs w:val="24"/>
        </w:rPr>
        <w:t>ed by div</w:t>
      </w:r>
      <w:r w:rsidR="008341EE">
        <w:rPr>
          <w:rFonts w:ascii="Arial" w:eastAsia="Calibri" w:hAnsi="Arial" w:cs="Arial"/>
          <w:sz w:val="24"/>
          <w:szCs w:val="24"/>
        </w:rPr>
        <w:t>ersifying</w:t>
      </w:r>
      <w:r w:rsidR="00440A00">
        <w:rPr>
          <w:rFonts w:ascii="Arial" w:eastAsia="Calibri" w:hAnsi="Arial" w:cs="Arial"/>
          <w:sz w:val="24"/>
          <w:szCs w:val="24"/>
        </w:rPr>
        <w:t xml:space="preserve"> the </w:t>
      </w:r>
      <w:r w:rsidR="008341EE">
        <w:rPr>
          <w:rFonts w:ascii="Arial" w:eastAsia="Calibri" w:hAnsi="Arial" w:cs="Arial"/>
          <w:sz w:val="24"/>
          <w:szCs w:val="24"/>
        </w:rPr>
        <w:t>s</w:t>
      </w:r>
      <w:r w:rsidR="00440A00">
        <w:rPr>
          <w:rFonts w:ascii="Arial" w:eastAsia="Calibri" w:hAnsi="Arial" w:cs="Arial"/>
          <w:sz w:val="24"/>
          <w:szCs w:val="24"/>
        </w:rPr>
        <w:t>ub</w:t>
      </w:r>
      <w:r w:rsidR="008341EE">
        <w:rPr>
          <w:rFonts w:ascii="Arial" w:eastAsia="Calibri" w:hAnsi="Arial" w:cs="Arial"/>
          <w:sz w:val="24"/>
          <w:szCs w:val="24"/>
        </w:rPr>
        <w:t>ject further</w:t>
      </w:r>
      <w:r w:rsidR="00440A00">
        <w:rPr>
          <w:rFonts w:ascii="Arial" w:eastAsia="Calibri" w:hAnsi="Arial" w:cs="Arial"/>
          <w:sz w:val="24"/>
          <w:szCs w:val="24"/>
        </w:rPr>
        <w:t xml:space="preserve"> in all respects</w:t>
      </w:r>
      <w:r>
        <w:rPr>
          <w:rFonts w:ascii="Arial" w:eastAsia="Calibri" w:hAnsi="Arial" w:cs="Arial"/>
          <w:sz w:val="24"/>
          <w:szCs w:val="24"/>
        </w:rPr>
        <w:t xml:space="preserve"> from the bottom up</w:t>
      </w:r>
      <w:r w:rsidR="00440A00">
        <w:rPr>
          <w:rFonts w:ascii="Arial" w:eastAsia="Calibri" w:hAnsi="Arial" w:cs="Arial"/>
          <w:sz w:val="24"/>
          <w:szCs w:val="24"/>
        </w:rPr>
        <w:t>, it will continue to work with ext</w:t>
      </w:r>
      <w:r w:rsidR="008341EE">
        <w:rPr>
          <w:rFonts w:ascii="Arial" w:eastAsia="Calibri" w:hAnsi="Arial" w:cs="Arial"/>
          <w:sz w:val="24"/>
          <w:szCs w:val="24"/>
        </w:rPr>
        <w:t>ernal</w:t>
      </w:r>
      <w:r w:rsidR="00440A00">
        <w:rPr>
          <w:rFonts w:ascii="Arial" w:eastAsia="Calibri" w:hAnsi="Arial" w:cs="Arial"/>
          <w:sz w:val="24"/>
          <w:szCs w:val="24"/>
        </w:rPr>
        <w:t xml:space="preserve"> audience</w:t>
      </w:r>
      <w:r w:rsidR="008341EE">
        <w:rPr>
          <w:rFonts w:ascii="Arial" w:eastAsia="Calibri" w:hAnsi="Arial" w:cs="Arial"/>
          <w:sz w:val="24"/>
          <w:szCs w:val="24"/>
        </w:rPr>
        <w:t>s</w:t>
      </w:r>
      <w:r>
        <w:rPr>
          <w:rFonts w:ascii="Arial" w:eastAsia="Calibri" w:hAnsi="Arial" w:cs="Arial"/>
          <w:sz w:val="24"/>
          <w:szCs w:val="24"/>
        </w:rPr>
        <w:t xml:space="preserve"> (in addition to its internal work)</w:t>
      </w:r>
      <w:r w:rsidR="00C66CEF">
        <w:rPr>
          <w:rFonts w:ascii="Arial" w:eastAsia="Calibri" w:hAnsi="Arial" w:cs="Arial"/>
          <w:sz w:val="24"/>
          <w:szCs w:val="24"/>
        </w:rPr>
        <w:t>. At the same time</w:t>
      </w:r>
      <w:r>
        <w:rPr>
          <w:rFonts w:ascii="Arial" w:eastAsia="Calibri" w:hAnsi="Arial" w:cs="Arial"/>
          <w:sz w:val="24"/>
          <w:szCs w:val="24"/>
        </w:rPr>
        <w:t xml:space="preserve">, in view of </w:t>
      </w:r>
      <w:r w:rsidR="00C66CEF">
        <w:rPr>
          <w:rFonts w:ascii="Arial" w:eastAsia="Calibri" w:hAnsi="Arial" w:cs="Arial"/>
          <w:sz w:val="24"/>
          <w:szCs w:val="24"/>
        </w:rPr>
        <w:t>the insights gained</w:t>
      </w:r>
      <w:r>
        <w:rPr>
          <w:rFonts w:ascii="Arial" w:eastAsia="Calibri" w:hAnsi="Arial" w:cs="Arial"/>
          <w:sz w:val="24"/>
          <w:szCs w:val="24"/>
        </w:rPr>
        <w:t>, the</w:t>
      </w:r>
      <w:r w:rsidR="00440A00">
        <w:rPr>
          <w:rFonts w:ascii="Arial" w:eastAsia="Calibri" w:hAnsi="Arial" w:cs="Arial"/>
          <w:sz w:val="24"/>
          <w:szCs w:val="24"/>
        </w:rPr>
        <w:t xml:space="preserve"> goals will be more realistic</w:t>
      </w:r>
      <w:r w:rsidR="008341EE">
        <w:rPr>
          <w:rFonts w:ascii="Arial" w:eastAsia="Calibri" w:hAnsi="Arial" w:cs="Arial"/>
          <w:sz w:val="24"/>
          <w:szCs w:val="24"/>
        </w:rPr>
        <w:t>,</w:t>
      </w:r>
      <w:r w:rsidR="00440A00">
        <w:rPr>
          <w:rFonts w:ascii="Arial" w:eastAsia="Calibri" w:hAnsi="Arial" w:cs="Arial"/>
          <w:sz w:val="24"/>
          <w:szCs w:val="24"/>
        </w:rPr>
        <w:t xml:space="preserve"> and the approach will be adjusted</w:t>
      </w:r>
      <w:r w:rsidR="00762E7D">
        <w:rPr>
          <w:rFonts w:ascii="Arial" w:eastAsia="Calibri" w:hAnsi="Arial" w:cs="Arial"/>
          <w:sz w:val="24"/>
          <w:szCs w:val="24"/>
        </w:rPr>
        <w:t xml:space="preserve">: the anticipated pace of change </w:t>
      </w:r>
      <w:r w:rsidR="00402339">
        <w:rPr>
          <w:rFonts w:ascii="Arial" w:eastAsia="Calibri" w:hAnsi="Arial" w:cs="Arial"/>
          <w:sz w:val="24"/>
          <w:szCs w:val="24"/>
        </w:rPr>
        <w:t xml:space="preserve">will be </w:t>
      </w:r>
      <w:r w:rsidR="00762E7D">
        <w:rPr>
          <w:rFonts w:ascii="Arial" w:eastAsia="Calibri" w:hAnsi="Arial" w:cs="Arial"/>
          <w:sz w:val="24"/>
          <w:szCs w:val="24"/>
        </w:rPr>
        <w:t>reduced</w:t>
      </w:r>
      <w:r w:rsidR="00402339">
        <w:rPr>
          <w:rFonts w:ascii="Arial" w:eastAsia="Calibri" w:hAnsi="Arial" w:cs="Arial"/>
          <w:sz w:val="24"/>
          <w:szCs w:val="24"/>
        </w:rPr>
        <w:t>,</w:t>
      </w:r>
      <w:r w:rsidR="00762E7D">
        <w:rPr>
          <w:rFonts w:ascii="Arial" w:eastAsia="Calibri" w:hAnsi="Arial" w:cs="Arial"/>
          <w:sz w:val="24"/>
          <w:szCs w:val="24"/>
        </w:rPr>
        <w:t xml:space="preserve"> and efforts </w:t>
      </w:r>
      <w:r w:rsidR="00402339">
        <w:rPr>
          <w:rFonts w:ascii="Arial" w:eastAsia="Calibri" w:hAnsi="Arial" w:cs="Arial"/>
          <w:sz w:val="24"/>
          <w:szCs w:val="24"/>
        </w:rPr>
        <w:t xml:space="preserve">will </w:t>
      </w:r>
      <w:r w:rsidR="00762E7D">
        <w:rPr>
          <w:rFonts w:ascii="Arial" w:eastAsia="Calibri" w:hAnsi="Arial" w:cs="Arial"/>
          <w:sz w:val="24"/>
          <w:szCs w:val="24"/>
        </w:rPr>
        <w:t xml:space="preserve">initially </w:t>
      </w:r>
      <w:r w:rsidR="00402339">
        <w:rPr>
          <w:rFonts w:ascii="Arial" w:eastAsia="Calibri" w:hAnsi="Arial" w:cs="Arial"/>
          <w:sz w:val="24"/>
          <w:szCs w:val="24"/>
        </w:rPr>
        <w:t xml:space="preserve">focus </w:t>
      </w:r>
      <w:r w:rsidR="00762E7D">
        <w:rPr>
          <w:rFonts w:ascii="Arial" w:eastAsia="Calibri" w:hAnsi="Arial" w:cs="Arial"/>
          <w:sz w:val="24"/>
          <w:szCs w:val="24"/>
        </w:rPr>
        <w:t>on raising awareness, which can then serve as a precondition for meaningful improvements</w:t>
      </w:r>
      <w:r w:rsidR="00440A00">
        <w:rPr>
          <w:rFonts w:ascii="Arial" w:eastAsia="Calibri" w:hAnsi="Arial" w:cs="Arial"/>
          <w:sz w:val="24"/>
          <w:szCs w:val="24"/>
        </w:rPr>
        <w:t>.</w:t>
      </w:r>
    </w:p>
    <w:p w14:paraId="76B8CABA" w14:textId="6A555583" w:rsidR="00B432B9" w:rsidRDefault="00B432B9" w:rsidP="008341EE">
      <w:pPr>
        <w:spacing w:after="240" w:line="240" w:lineRule="auto"/>
        <w:jc w:val="both"/>
        <w:rPr>
          <w:rFonts w:ascii="Arial" w:eastAsia="Calibri" w:hAnsi="Arial" w:cs="Arial"/>
          <w:sz w:val="24"/>
          <w:szCs w:val="24"/>
        </w:rPr>
      </w:pPr>
      <w:r>
        <w:rPr>
          <w:rFonts w:ascii="Arial" w:eastAsia="Calibri" w:hAnsi="Arial" w:cs="Arial"/>
          <w:sz w:val="24"/>
          <w:szCs w:val="24"/>
        </w:rPr>
        <w:t>In addition to the previous action plan, in response to global events</w:t>
      </w:r>
      <w:r w:rsidR="00402339">
        <w:rPr>
          <w:rFonts w:ascii="Arial" w:eastAsia="Calibri" w:hAnsi="Arial" w:cs="Arial"/>
          <w:sz w:val="24"/>
          <w:szCs w:val="24"/>
        </w:rPr>
        <w:t>,</w:t>
      </w:r>
      <w:r>
        <w:rPr>
          <w:rFonts w:ascii="Arial" w:eastAsia="Calibri" w:hAnsi="Arial" w:cs="Arial"/>
          <w:sz w:val="24"/>
          <w:szCs w:val="24"/>
        </w:rPr>
        <w:t xml:space="preserve"> to changing student priorities</w:t>
      </w:r>
      <w:r w:rsidR="00402339">
        <w:rPr>
          <w:rFonts w:ascii="Arial" w:eastAsia="Calibri" w:hAnsi="Arial" w:cs="Arial"/>
          <w:sz w:val="24"/>
          <w:szCs w:val="24"/>
        </w:rPr>
        <w:t xml:space="preserve"> and to</w:t>
      </w:r>
      <w:r>
        <w:rPr>
          <w:rFonts w:ascii="Arial" w:eastAsia="Calibri" w:hAnsi="Arial" w:cs="Arial"/>
          <w:sz w:val="24"/>
          <w:szCs w:val="24"/>
        </w:rPr>
        <w:t xml:space="preserve"> the expansion of the Department into new areas, a major activity undertaken over the past few years was the revision of the department’s undergraduate programmes</w:t>
      </w:r>
      <w:r w:rsidR="00DA7DE6">
        <w:rPr>
          <w:rFonts w:ascii="Arial" w:eastAsia="Calibri" w:hAnsi="Arial" w:cs="Arial"/>
          <w:sz w:val="24"/>
          <w:szCs w:val="24"/>
        </w:rPr>
        <w:t xml:space="preserve">: in future there will be just one degree programme for all students registered in the Department (with different </w:t>
      </w:r>
      <w:r w:rsidR="00402339">
        <w:rPr>
          <w:rFonts w:ascii="Arial" w:eastAsia="Calibri" w:hAnsi="Arial" w:cs="Arial"/>
          <w:sz w:val="24"/>
          <w:szCs w:val="24"/>
        </w:rPr>
        <w:t>route</w:t>
      </w:r>
      <w:r w:rsidR="00DA7DE6">
        <w:rPr>
          <w:rFonts w:ascii="Arial" w:eastAsia="Calibri" w:hAnsi="Arial" w:cs="Arial"/>
          <w:sz w:val="24"/>
          <w:szCs w:val="24"/>
        </w:rPr>
        <w:t xml:space="preserve">s), which will increase cohesiveness and equality among the student body. This programme will combine the study of ‘traditional Classics’ with topics beyond the standard focus and, for instance, include the languages and cultures of the Ancient Middle East; it is hoped that such a </w:t>
      </w:r>
      <w:r w:rsidR="00DA7DE6">
        <w:rPr>
          <w:rFonts w:ascii="Arial" w:eastAsia="Calibri" w:hAnsi="Arial" w:cs="Arial"/>
          <w:sz w:val="24"/>
          <w:szCs w:val="24"/>
        </w:rPr>
        <w:lastRenderedPageBreak/>
        <w:t xml:space="preserve">structure of the degree programme will broaden the </w:t>
      </w:r>
      <w:r w:rsidR="00402339">
        <w:rPr>
          <w:rFonts w:ascii="Arial" w:eastAsia="Calibri" w:hAnsi="Arial" w:cs="Arial"/>
          <w:sz w:val="24"/>
          <w:szCs w:val="24"/>
        </w:rPr>
        <w:t xml:space="preserve">outlook </w:t>
      </w:r>
      <w:r w:rsidR="00DA7DE6">
        <w:rPr>
          <w:rFonts w:ascii="Arial" w:eastAsia="Calibri" w:hAnsi="Arial" w:cs="Arial"/>
          <w:sz w:val="24"/>
          <w:szCs w:val="24"/>
        </w:rPr>
        <w:t xml:space="preserve">and open up the subject to students from a greater diversity of backgrounds. In order to promote </w:t>
      </w:r>
      <w:r w:rsidR="00402339">
        <w:rPr>
          <w:rFonts w:ascii="Arial" w:eastAsia="Calibri" w:hAnsi="Arial" w:cs="Arial"/>
          <w:sz w:val="24"/>
          <w:szCs w:val="24"/>
        </w:rPr>
        <w:t xml:space="preserve">the new programme, </w:t>
      </w:r>
      <w:r w:rsidR="00DA7DE6">
        <w:rPr>
          <w:rFonts w:ascii="Arial" w:eastAsia="Calibri" w:hAnsi="Arial" w:cs="Arial"/>
          <w:sz w:val="24"/>
          <w:szCs w:val="24"/>
        </w:rPr>
        <w:t xml:space="preserve">the Department is now </w:t>
      </w:r>
      <w:r w:rsidR="009F2859">
        <w:rPr>
          <w:rFonts w:ascii="Arial" w:eastAsia="Calibri" w:hAnsi="Arial" w:cs="Arial"/>
          <w:sz w:val="24"/>
          <w:szCs w:val="24"/>
        </w:rPr>
        <w:t>contributing to</w:t>
      </w:r>
      <w:r w:rsidR="00DA7DE6">
        <w:rPr>
          <w:rFonts w:ascii="Arial" w:eastAsia="Calibri" w:hAnsi="Arial" w:cs="Arial"/>
          <w:sz w:val="24"/>
          <w:szCs w:val="24"/>
        </w:rPr>
        <w:t xml:space="preserve"> even more wid</w:t>
      </w:r>
      <w:r w:rsidR="00331A81">
        <w:rPr>
          <w:rFonts w:ascii="Arial" w:eastAsia="Calibri" w:hAnsi="Arial" w:cs="Arial"/>
          <w:sz w:val="24"/>
          <w:szCs w:val="24"/>
        </w:rPr>
        <w:t>ening</w:t>
      </w:r>
      <w:r w:rsidR="00DA7DE6">
        <w:rPr>
          <w:rFonts w:ascii="Arial" w:eastAsia="Calibri" w:hAnsi="Arial" w:cs="Arial"/>
          <w:sz w:val="24"/>
          <w:szCs w:val="24"/>
        </w:rPr>
        <w:t xml:space="preserve"> parti</w:t>
      </w:r>
      <w:r w:rsidR="00331A81">
        <w:rPr>
          <w:rFonts w:ascii="Arial" w:eastAsia="Calibri" w:hAnsi="Arial" w:cs="Arial"/>
          <w:sz w:val="24"/>
          <w:szCs w:val="24"/>
        </w:rPr>
        <w:t>c</w:t>
      </w:r>
      <w:r w:rsidR="00DA7DE6">
        <w:rPr>
          <w:rFonts w:ascii="Arial" w:eastAsia="Calibri" w:hAnsi="Arial" w:cs="Arial"/>
          <w:sz w:val="24"/>
          <w:szCs w:val="24"/>
        </w:rPr>
        <w:t>i</w:t>
      </w:r>
      <w:r w:rsidR="00331A81">
        <w:rPr>
          <w:rFonts w:ascii="Arial" w:eastAsia="Calibri" w:hAnsi="Arial" w:cs="Arial"/>
          <w:sz w:val="24"/>
          <w:szCs w:val="24"/>
        </w:rPr>
        <w:t>p</w:t>
      </w:r>
      <w:r w:rsidR="00DA7DE6">
        <w:rPr>
          <w:rFonts w:ascii="Arial" w:eastAsia="Calibri" w:hAnsi="Arial" w:cs="Arial"/>
          <w:sz w:val="24"/>
          <w:szCs w:val="24"/>
        </w:rPr>
        <w:t>a</w:t>
      </w:r>
      <w:r w:rsidR="00331A81">
        <w:rPr>
          <w:rFonts w:ascii="Arial" w:eastAsia="Calibri" w:hAnsi="Arial" w:cs="Arial"/>
          <w:sz w:val="24"/>
          <w:szCs w:val="24"/>
        </w:rPr>
        <w:t>tion</w:t>
      </w:r>
      <w:r w:rsidR="00DA7DE6">
        <w:rPr>
          <w:rFonts w:ascii="Arial" w:eastAsia="Calibri" w:hAnsi="Arial" w:cs="Arial"/>
          <w:sz w:val="24"/>
          <w:szCs w:val="24"/>
        </w:rPr>
        <w:t xml:space="preserve"> events, including </w:t>
      </w:r>
      <w:r w:rsidR="00331A81">
        <w:rPr>
          <w:rFonts w:ascii="Arial" w:eastAsia="Calibri" w:hAnsi="Arial" w:cs="Arial"/>
          <w:sz w:val="24"/>
          <w:szCs w:val="24"/>
        </w:rPr>
        <w:t>s</w:t>
      </w:r>
      <w:r w:rsidR="00DA7DE6">
        <w:rPr>
          <w:rFonts w:ascii="Arial" w:eastAsia="Calibri" w:hAnsi="Arial" w:cs="Arial"/>
          <w:sz w:val="24"/>
          <w:szCs w:val="24"/>
        </w:rPr>
        <w:t>ummer schools</w:t>
      </w:r>
      <w:r w:rsidR="00331A81">
        <w:rPr>
          <w:rFonts w:ascii="Arial" w:eastAsia="Calibri" w:hAnsi="Arial" w:cs="Arial"/>
          <w:sz w:val="24"/>
          <w:szCs w:val="24"/>
        </w:rPr>
        <w:t xml:space="preserve"> </w:t>
      </w:r>
      <w:r w:rsidR="00DA7DE6">
        <w:rPr>
          <w:rFonts w:ascii="Arial" w:eastAsia="Calibri" w:hAnsi="Arial" w:cs="Arial"/>
          <w:sz w:val="24"/>
          <w:szCs w:val="24"/>
        </w:rPr>
        <w:t>in East L</w:t>
      </w:r>
      <w:r w:rsidR="00331A81">
        <w:rPr>
          <w:rFonts w:ascii="Arial" w:eastAsia="Calibri" w:hAnsi="Arial" w:cs="Arial"/>
          <w:sz w:val="24"/>
          <w:szCs w:val="24"/>
        </w:rPr>
        <w:t>o</w:t>
      </w:r>
      <w:r w:rsidR="00DA7DE6">
        <w:rPr>
          <w:rFonts w:ascii="Arial" w:eastAsia="Calibri" w:hAnsi="Arial" w:cs="Arial"/>
          <w:sz w:val="24"/>
          <w:szCs w:val="24"/>
        </w:rPr>
        <w:t>ndon, to reach new cons</w:t>
      </w:r>
      <w:r w:rsidR="00331A81">
        <w:rPr>
          <w:rFonts w:ascii="Arial" w:eastAsia="Calibri" w:hAnsi="Arial" w:cs="Arial"/>
          <w:sz w:val="24"/>
          <w:szCs w:val="24"/>
        </w:rPr>
        <w:t>ti</w:t>
      </w:r>
      <w:r w:rsidR="00DA7DE6">
        <w:rPr>
          <w:rFonts w:ascii="Arial" w:eastAsia="Calibri" w:hAnsi="Arial" w:cs="Arial"/>
          <w:sz w:val="24"/>
          <w:szCs w:val="24"/>
        </w:rPr>
        <w:t>tuenc</w:t>
      </w:r>
      <w:r w:rsidR="00331A81">
        <w:rPr>
          <w:rFonts w:ascii="Arial" w:eastAsia="Calibri" w:hAnsi="Arial" w:cs="Arial"/>
          <w:sz w:val="24"/>
          <w:szCs w:val="24"/>
        </w:rPr>
        <w:t>i</w:t>
      </w:r>
      <w:r w:rsidR="00DA7DE6">
        <w:rPr>
          <w:rFonts w:ascii="Arial" w:eastAsia="Calibri" w:hAnsi="Arial" w:cs="Arial"/>
          <w:sz w:val="24"/>
          <w:szCs w:val="24"/>
        </w:rPr>
        <w:t xml:space="preserve">es. In anticipation of the introduction of the restructured degree programmes and </w:t>
      </w:r>
      <w:r w:rsidR="009F2859">
        <w:rPr>
          <w:rFonts w:ascii="Arial" w:eastAsia="Calibri" w:hAnsi="Arial" w:cs="Arial"/>
          <w:sz w:val="24"/>
          <w:szCs w:val="24"/>
        </w:rPr>
        <w:t xml:space="preserve">in response to </w:t>
      </w:r>
      <w:r w:rsidR="00DA7DE6">
        <w:rPr>
          <w:rFonts w:ascii="Arial" w:eastAsia="Calibri" w:hAnsi="Arial" w:cs="Arial"/>
          <w:sz w:val="24"/>
          <w:szCs w:val="24"/>
        </w:rPr>
        <w:t>student requests (some of whom have formed the ‘London Classicists of Colour’ group and have become active in the wake of the ‘Black Lives Matter’ movement)</w:t>
      </w:r>
      <w:r w:rsidR="009F2859">
        <w:rPr>
          <w:rFonts w:ascii="Arial" w:eastAsia="Calibri" w:hAnsi="Arial" w:cs="Arial"/>
          <w:sz w:val="24"/>
          <w:szCs w:val="24"/>
        </w:rPr>
        <w:t>,</w:t>
      </w:r>
      <w:r w:rsidR="00DA7DE6">
        <w:rPr>
          <w:rFonts w:ascii="Arial" w:eastAsia="Calibri" w:hAnsi="Arial" w:cs="Arial"/>
          <w:sz w:val="24"/>
          <w:szCs w:val="24"/>
        </w:rPr>
        <w:t xml:space="preserve"> all</w:t>
      </w:r>
      <w:r w:rsidR="00331A81">
        <w:rPr>
          <w:rFonts w:ascii="Arial" w:eastAsia="Calibri" w:hAnsi="Arial" w:cs="Arial"/>
          <w:sz w:val="24"/>
          <w:szCs w:val="24"/>
        </w:rPr>
        <w:t xml:space="preserve"> </w:t>
      </w:r>
      <w:r w:rsidR="00DA7DE6">
        <w:rPr>
          <w:rFonts w:ascii="Arial" w:eastAsia="Calibri" w:hAnsi="Arial" w:cs="Arial"/>
          <w:sz w:val="24"/>
          <w:szCs w:val="24"/>
        </w:rPr>
        <w:t xml:space="preserve">existing modules </w:t>
      </w:r>
      <w:r w:rsidR="009F2859">
        <w:rPr>
          <w:rFonts w:ascii="Arial" w:eastAsia="Calibri" w:hAnsi="Arial" w:cs="Arial"/>
          <w:sz w:val="24"/>
          <w:szCs w:val="24"/>
        </w:rPr>
        <w:t>have been</w:t>
      </w:r>
      <w:r w:rsidR="00DA7DE6">
        <w:rPr>
          <w:rFonts w:ascii="Arial" w:eastAsia="Calibri" w:hAnsi="Arial" w:cs="Arial"/>
          <w:sz w:val="24"/>
          <w:szCs w:val="24"/>
        </w:rPr>
        <w:t xml:space="preserve"> revised (e.g. changes to textbooks, adjustments of the syllabus and approach, addition of content statements) and new ones </w:t>
      </w:r>
      <w:r w:rsidR="00C66CEF">
        <w:rPr>
          <w:rFonts w:ascii="Arial" w:eastAsia="Calibri" w:hAnsi="Arial" w:cs="Arial"/>
          <w:sz w:val="24"/>
          <w:szCs w:val="24"/>
        </w:rPr>
        <w:t>have been</w:t>
      </w:r>
      <w:r w:rsidR="00DA7DE6">
        <w:rPr>
          <w:rFonts w:ascii="Arial" w:eastAsia="Calibri" w:hAnsi="Arial" w:cs="Arial"/>
          <w:sz w:val="24"/>
          <w:szCs w:val="24"/>
        </w:rPr>
        <w:t xml:space="preserve"> added (e.g. ‘Race in Antiquity’</w:t>
      </w:r>
      <w:r w:rsidR="00811DFD">
        <w:rPr>
          <w:rFonts w:ascii="Arial" w:eastAsia="Calibri" w:hAnsi="Arial" w:cs="Arial"/>
          <w:sz w:val="24"/>
          <w:szCs w:val="24"/>
        </w:rPr>
        <w:t>, ‘Greeks and Jews’</w:t>
      </w:r>
      <w:r w:rsidR="00DA7DE6">
        <w:rPr>
          <w:rFonts w:ascii="Arial" w:eastAsia="Calibri" w:hAnsi="Arial" w:cs="Arial"/>
          <w:sz w:val="24"/>
          <w:szCs w:val="24"/>
        </w:rPr>
        <w:t>)</w:t>
      </w:r>
      <w:r w:rsidR="009F2859">
        <w:rPr>
          <w:rFonts w:ascii="Arial" w:eastAsia="Calibri" w:hAnsi="Arial" w:cs="Arial"/>
          <w:sz w:val="24"/>
          <w:szCs w:val="24"/>
        </w:rPr>
        <w:t>,</w:t>
      </w:r>
      <w:r w:rsidR="00DA7DE6">
        <w:rPr>
          <w:rFonts w:ascii="Arial" w:eastAsia="Calibri" w:hAnsi="Arial" w:cs="Arial"/>
          <w:sz w:val="24"/>
          <w:szCs w:val="24"/>
        </w:rPr>
        <w:t xml:space="preserve"> </w:t>
      </w:r>
      <w:r w:rsidR="00402339">
        <w:rPr>
          <w:rFonts w:ascii="Arial" w:eastAsia="Calibri" w:hAnsi="Arial" w:cs="Arial"/>
          <w:sz w:val="24"/>
          <w:szCs w:val="24"/>
        </w:rPr>
        <w:t xml:space="preserve">so that </w:t>
      </w:r>
      <w:r w:rsidR="00DA7DE6">
        <w:rPr>
          <w:rFonts w:ascii="Arial" w:eastAsia="Calibri" w:hAnsi="Arial" w:cs="Arial"/>
          <w:sz w:val="24"/>
          <w:szCs w:val="24"/>
        </w:rPr>
        <w:t>the Department’s teaching represents a wide ran</w:t>
      </w:r>
      <w:r w:rsidR="00331A81">
        <w:rPr>
          <w:rFonts w:ascii="Arial" w:eastAsia="Calibri" w:hAnsi="Arial" w:cs="Arial"/>
          <w:sz w:val="24"/>
          <w:szCs w:val="24"/>
        </w:rPr>
        <w:t>g</w:t>
      </w:r>
      <w:r w:rsidR="00DA7DE6">
        <w:rPr>
          <w:rFonts w:ascii="Arial" w:eastAsia="Calibri" w:hAnsi="Arial" w:cs="Arial"/>
          <w:sz w:val="24"/>
          <w:szCs w:val="24"/>
        </w:rPr>
        <w:t>e of topics, issues and approaches in an approp</w:t>
      </w:r>
      <w:r w:rsidR="00331A81">
        <w:rPr>
          <w:rFonts w:ascii="Arial" w:eastAsia="Calibri" w:hAnsi="Arial" w:cs="Arial"/>
          <w:sz w:val="24"/>
          <w:szCs w:val="24"/>
        </w:rPr>
        <w:t>r</w:t>
      </w:r>
      <w:r w:rsidR="00DA7DE6">
        <w:rPr>
          <w:rFonts w:ascii="Arial" w:eastAsia="Calibri" w:hAnsi="Arial" w:cs="Arial"/>
          <w:sz w:val="24"/>
          <w:szCs w:val="24"/>
        </w:rPr>
        <w:t>iate</w:t>
      </w:r>
      <w:r w:rsidR="00331A81">
        <w:rPr>
          <w:rFonts w:ascii="Arial" w:eastAsia="Calibri" w:hAnsi="Arial" w:cs="Arial"/>
          <w:sz w:val="24"/>
          <w:szCs w:val="24"/>
        </w:rPr>
        <w:t>l</w:t>
      </w:r>
      <w:r w:rsidR="00DA7DE6">
        <w:rPr>
          <w:rFonts w:ascii="Arial" w:eastAsia="Calibri" w:hAnsi="Arial" w:cs="Arial"/>
          <w:sz w:val="24"/>
          <w:szCs w:val="24"/>
        </w:rPr>
        <w:t>y mature and cri</w:t>
      </w:r>
      <w:r w:rsidR="00331A81">
        <w:rPr>
          <w:rFonts w:ascii="Arial" w:eastAsia="Calibri" w:hAnsi="Arial" w:cs="Arial"/>
          <w:sz w:val="24"/>
          <w:szCs w:val="24"/>
        </w:rPr>
        <w:t>t</w:t>
      </w:r>
      <w:r w:rsidR="00DA7DE6">
        <w:rPr>
          <w:rFonts w:ascii="Arial" w:eastAsia="Calibri" w:hAnsi="Arial" w:cs="Arial"/>
          <w:sz w:val="24"/>
          <w:szCs w:val="24"/>
        </w:rPr>
        <w:t>ic</w:t>
      </w:r>
      <w:r w:rsidR="00331A81">
        <w:rPr>
          <w:rFonts w:ascii="Arial" w:eastAsia="Calibri" w:hAnsi="Arial" w:cs="Arial"/>
          <w:sz w:val="24"/>
          <w:szCs w:val="24"/>
        </w:rPr>
        <w:t>a</w:t>
      </w:r>
      <w:r w:rsidR="00DA7DE6">
        <w:rPr>
          <w:rFonts w:ascii="Arial" w:eastAsia="Calibri" w:hAnsi="Arial" w:cs="Arial"/>
          <w:sz w:val="24"/>
          <w:szCs w:val="24"/>
        </w:rPr>
        <w:t>l way.</w:t>
      </w:r>
      <w:r w:rsidR="006B4A3B">
        <w:rPr>
          <w:rFonts w:ascii="Arial" w:eastAsia="Calibri" w:hAnsi="Arial" w:cs="Arial"/>
          <w:sz w:val="24"/>
          <w:szCs w:val="24"/>
        </w:rPr>
        <w:t xml:space="preserve"> As surveys show, awareness and appreciation of </w:t>
      </w:r>
      <w:r w:rsidR="00C66CEF">
        <w:rPr>
          <w:rFonts w:ascii="Arial" w:eastAsia="Calibri" w:hAnsi="Arial" w:cs="Arial"/>
          <w:sz w:val="24"/>
          <w:szCs w:val="24"/>
        </w:rPr>
        <w:t xml:space="preserve">the </w:t>
      </w:r>
      <w:r w:rsidR="006B4A3B">
        <w:rPr>
          <w:rFonts w:ascii="Arial" w:eastAsia="Calibri" w:hAnsi="Arial" w:cs="Arial"/>
          <w:sz w:val="24"/>
          <w:szCs w:val="24"/>
        </w:rPr>
        <w:t>Department’s attention to EDI matters among the student body as a whole has increased, while the Department is still working on involving a wider range of students.</w:t>
      </w:r>
    </w:p>
    <w:p w14:paraId="6D4D7B4F" w14:textId="6BA44442" w:rsidR="00DA7DE6" w:rsidRDefault="00DA7DE6" w:rsidP="008341EE">
      <w:pPr>
        <w:spacing w:after="240" w:line="240" w:lineRule="auto"/>
        <w:jc w:val="both"/>
        <w:rPr>
          <w:rFonts w:ascii="Arial" w:eastAsia="Calibri" w:hAnsi="Arial" w:cs="Arial"/>
          <w:sz w:val="24"/>
          <w:szCs w:val="24"/>
        </w:rPr>
      </w:pPr>
      <w:r>
        <w:rPr>
          <w:rFonts w:ascii="Arial" w:eastAsia="Calibri" w:hAnsi="Arial" w:cs="Arial"/>
          <w:sz w:val="24"/>
          <w:szCs w:val="24"/>
        </w:rPr>
        <w:t>In its EDI activities the Department is putting</w:t>
      </w:r>
      <w:r w:rsidR="00C83E94">
        <w:rPr>
          <w:rFonts w:ascii="Arial" w:eastAsia="Calibri" w:hAnsi="Arial" w:cs="Arial"/>
          <w:sz w:val="24"/>
          <w:szCs w:val="24"/>
        </w:rPr>
        <w:t xml:space="preserve"> an </w:t>
      </w:r>
      <w:r>
        <w:rPr>
          <w:rFonts w:ascii="Arial" w:eastAsia="Calibri" w:hAnsi="Arial" w:cs="Arial"/>
          <w:sz w:val="24"/>
          <w:szCs w:val="24"/>
        </w:rPr>
        <w:t>emphasis on the undergraduate curriculum since it is felt that major changes to the diversity in the subject can only be introduced effective</w:t>
      </w:r>
      <w:r w:rsidR="00D70E60">
        <w:rPr>
          <w:rFonts w:ascii="Arial" w:eastAsia="Calibri" w:hAnsi="Arial" w:cs="Arial"/>
          <w:sz w:val="24"/>
          <w:szCs w:val="24"/>
        </w:rPr>
        <w:t>ly</w:t>
      </w:r>
      <w:r>
        <w:rPr>
          <w:rFonts w:ascii="Arial" w:eastAsia="Calibri" w:hAnsi="Arial" w:cs="Arial"/>
          <w:sz w:val="24"/>
          <w:szCs w:val="24"/>
        </w:rPr>
        <w:t xml:space="preserve"> </w:t>
      </w:r>
      <w:r w:rsidR="00D70E60">
        <w:rPr>
          <w:rFonts w:ascii="Arial" w:eastAsia="Calibri" w:hAnsi="Arial" w:cs="Arial"/>
          <w:sz w:val="24"/>
          <w:szCs w:val="24"/>
        </w:rPr>
        <w:t>via</w:t>
      </w:r>
      <w:r>
        <w:rPr>
          <w:rFonts w:ascii="Arial" w:eastAsia="Calibri" w:hAnsi="Arial" w:cs="Arial"/>
          <w:sz w:val="24"/>
          <w:szCs w:val="24"/>
        </w:rPr>
        <w:t xml:space="preserve"> a bottom-up approach, i.e. by building up a br</w:t>
      </w:r>
      <w:r w:rsidR="00331A81">
        <w:rPr>
          <w:rFonts w:ascii="Arial" w:eastAsia="Calibri" w:hAnsi="Arial" w:cs="Arial"/>
          <w:sz w:val="24"/>
          <w:szCs w:val="24"/>
        </w:rPr>
        <w:t>o</w:t>
      </w:r>
      <w:r>
        <w:rPr>
          <w:rFonts w:ascii="Arial" w:eastAsia="Calibri" w:hAnsi="Arial" w:cs="Arial"/>
          <w:sz w:val="24"/>
          <w:szCs w:val="24"/>
        </w:rPr>
        <w:t>ader b</w:t>
      </w:r>
      <w:r w:rsidR="00331A81">
        <w:rPr>
          <w:rFonts w:ascii="Arial" w:eastAsia="Calibri" w:hAnsi="Arial" w:cs="Arial"/>
          <w:sz w:val="24"/>
          <w:szCs w:val="24"/>
        </w:rPr>
        <w:t>a</w:t>
      </w:r>
      <w:r>
        <w:rPr>
          <w:rFonts w:ascii="Arial" w:eastAsia="Calibri" w:hAnsi="Arial" w:cs="Arial"/>
          <w:sz w:val="24"/>
          <w:szCs w:val="24"/>
        </w:rPr>
        <w:t>se of people comin</w:t>
      </w:r>
      <w:r w:rsidR="00331A81">
        <w:rPr>
          <w:rFonts w:ascii="Arial" w:eastAsia="Calibri" w:hAnsi="Arial" w:cs="Arial"/>
          <w:sz w:val="24"/>
          <w:szCs w:val="24"/>
        </w:rPr>
        <w:t>g</w:t>
      </w:r>
      <w:r>
        <w:rPr>
          <w:rFonts w:ascii="Arial" w:eastAsia="Calibri" w:hAnsi="Arial" w:cs="Arial"/>
          <w:sz w:val="24"/>
          <w:szCs w:val="24"/>
        </w:rPr>
        <w:t xml:space="preserve"> into the subject</w:t>
      </w:r>
      <w:r w:rsidR="008F0CEF">
        <w:rPr>
          <w:rFonts w:ascii="Arial" w:eastAsia="Calibri" w:hAnsi="Arial" w:cs="Arial"/>
          <w:sz w:val="24"/>
          <w:szCs w:val="24"/>
        </w:rPr>
        <w:t xml:space="preserve">, although the Department is aware that this element is affected by external factors and </w:t>
      </w:r>
      <w:r w:rsidR="00C66CEF">
        <w:rPr>
          <w:rFonts w:ascii="Arial" w:eastAsia="Calibri" w:hAnsi="Arial" w:cs="Arial"/>
          <w:sz w:val="24"/>
          <w:szCs w:val="24"/>
        </w:rPr>
        <w:t xml:space="preserve">that </w:t>
      </w:r>
      <w:r w:rsidR="008F0CEF">
        <w:rPr>
          <w:rFonts w:ascii="Arial" w:eastAsia="Calibri" w:hAnsi="Arial" w:cs="Arial"/>
          <w:sz w:val="24"/>
          <w:szCs w:val="24"/>
        </w:rPr>
        <w:t>a support network for students from underrepresented backgrounds, once they are at university, will have to be built up (currently consider</w:t>
      </w:r>
      <w:r w:rsidR="00C66CEF">
        <w:rPr>
          <w:rFonts w:ascii="Arial" w:eastAsia="Calibri" w:hAnsi="Arial" w:cs="Arial"/>
          <w:sz w:val="24"/>
          <w:szCs w:val="24"/>
        </w:rPr>
        <w:t>ed by the institution</w:t>
      </w:r>
      <w:r w:rsidR="008F0CEF">
        <w:rPr>
          <w:rFonts w:ascii="Arial" w:eastAsia="Calibri" w:hAnsi="Arial" w:cs="Arial"/>
          <w:sz w:val="24"/>
          <w:szCs w:val="24"/>
        </w:rPr>
        <w:t>).</w:t>
      </w:r>
      <w:r w:rsidR="004551E8">
        <w:rPr>
          <w:rFonts w:ascii="Arial" w:eastAsia="Calibri" w:hAnsi="Arial" w:cs="Arial"/>
          <w:sz w:val="24"/>
          <w:szCs w:val="24"/>
        </w:rPr>
        <w:t xml:space="preserve"> At the same time me</w:t>
      </w:r>
      <w:r w:rsidR="00331A81">
        <w:rPr>
          <w:rFonts w:ascii="Arial" w:eastAsia="Calibri" w:hAnsi="Arial" w:cs="Arial"/>
          <w:sz w:val="24"/>
          <w:szCs w:val="24"/>
        </w:rPr>
        <w:t>a</w:t>
      </w:r>
      <w:r w:rsidR="004551E8">
        <w:rPr>
          <w:rFonts w:ascii="Arial" w:eastAsia="Calibri" w:hAnsi="Arial" w:cs="Arial"/>
          <w:sz w:val="24"/>
          <w:szCs w:val="24"/>
        </w:rPr>
        <w:t>sures are taken to support existing staff and students. During the pandemic it was heartening to see how staff and students carried on u</w:t>
      </w:r>
      <w:r w:rsidR="00331A81">
        <w:rPr>
          <w:rFonts w:ascii="Arial" w:eastAsia="Calibri" w:hAnsi="Arial" w:cs="Arial"/>
          <w:sz w:val="24"/>
          <w:szCs w:val="24"/>
        </w:rPr>
        <w:t>n</w:t>
      </w:r>
      <w:r w:rsidR="004551E8">
        <w:rPr>
          <w:rFonts w:ascii="Arial" w:eastAsia="Calibri" w:hAnsi="Arial" w:cs="Arial"/>
          <w:sz w:val="24"/>
          <w:szCs w:val="24"/>
        </w:rPr>
        <w:t>der diff</w:t>
      </w:r>
      <w:r w:rsidR="00331A81">
        <w:rPr>
          <w:rFonts w:ascii="Arial" w:eastAsia="Calibri" w:hAnsi="Arial" w:cs="Arial"/>
          <w:sz w:val="24"/>
          <w:szCs w:val="24"/>
        </w:rPr>
        <w:t>icu</w:t>
      </w:r>
      <w:r w:rsidR="004551E8">
        <w:rPr>
          <w:rFonts w:ascii="Arial" w:eastAsia="Calibri" w:hAnsi="Arial" w:cs="Arial"/>
          <w:sz w:val="24"/>
          <w:szCs w:val="24"/>
        </w:rPr>
        <w:t>lt con</w:t>
      </w:r>
      <w:r w:rsidR="00331A81">
        <w:rPr>
          <w:rFonts w:ascii="Arial" w:eastAsia="Calibri" w:hAnsi="Arial" w:cs="Arial"/>
          <w:sz w:val="24"/>
          <w:szCs w:val="24"/>
        </w:rPr>
        <w:t>d</w:t>
      </w:r>
      <w:r w:rsidR="004551E8">
        <w:rPr>
          <w:rFonts w:ascii="Arial" w:eastAsia="Calibri" w:hAnsi="Arial" w:cs="Arial"/>
          <w:sz w:val="24"/>
          <w:szCs w:val="24"/>
        </w:rPr>
        <w:t xml:space="preserve">itions </w:t>
      </w:r>
      <w:r w:rsidR="00331A81">
        <w:rPr>
          <w:rFonts w:ascii="Arial" w:eastAsia="Calibri" w:hAnsi="Arial" w:cs="Arial"/>
          <w:sz w:val="24"/>
          <w:szCs w:val="24"/>
        </w:rPr>
        <w:t>an</w:t>
      </w:r>
      <w:r w:rsidR="004551E8">
        <w:rPr>
          <w:rFonts w:ascii="Arial" w:eastAsia="Calibri" w:hAnsi="Arial" w:cs="Arial"/>
          <w:sz w:val="24"/>
          <w:szCs w:val="24"/>
        </w:rPr>
        <w:t xml:space="preserve">d kept the community alive by online interaction. </w:t>
      </w:r>
      <w:r w:rsidR="009F2859">
        <w:rPr>
          <w:rFonts w:ascii="Arial" w:eastAsia="Calibri" w:hAnsi="Arial" w:cs="Arial"/>
          <w:sz w:val="24"/>
          <w:szCs w:val="24"/>
        </w:rPr>
        <w:t xml:space="preserve">Nevertheless, </w:t>
      </w:r>
      <w:r w:rsidR="004551E8">
        <w:rPr>
          <w:rFonts w:ascii="Arial" w:eastAsia="Calibri" w:hAnsi="Arial" w:cs="Arial"/>
          <w:sz w:val="24"/>
          <w:szCs w:val="24"/>
        </w:rPr>
        <w:t>this period brought home</w:t>
      </w:r>
      <w:r w:rsidR="00331A81">
        <w:rPr>
          <w:rFonts w:ascii="Arial" w:eastAsia="Calibri" w:hAnsi="Arial" w:cs="Arial"/>
          <w:sz w:val="24"/>
          <w:szCs w:val="24"/>
        </w:rPr>
        <w:t xml:space="preserve"> </w:t>
      </w:r>
      <w:r w:rsidR="004551E8">
        <w:rPr>
          <w:rFonts w:ascii="Arial" w:eastAsia="Calibri" w:hAnsi="Arial" w:cs="Arial"/>
          <w:sz w:val="24"/>
          <w:szCs w:val="24"/>
        </w:rPr>
        <w:t>to many people how much they value personal interaction with others: hen</w:t>
      </w:r>
      <w:r w:rsidR="00331A81">
        <w:rPr>
          <w:rFonts w:ascii="Arial" w:eastAsia="Calibri" w:hAnsi="Arial" w:cs="Arial"/>
          <w:sz w:val="24"/>
          <w:szCs w:val="24"/>
        </w:rPr>
        <w:t>c</w:t>
      </w:r>
      <w:r w:rsidR="004551E8">
        <w:rPr>
          <w:rFonts w:ascii="Arial" w:eastAsia="Calibri" w:hAnsi="Arial" w:cs="Arial"/>
          <w:sz w:val="24"/>
          <w:szCs w:val="24"/>
        </w:rPr>
        <w:t>e, while flexible and remote wor</w:t>
      </w:r>
      <w:r w:rsidR="00331A81">
        <w:rPr>
          <w:rFonts w:ascii="Arial" w:eastAsia="Calibri" w:hAnsi="Arial" w:cs="Arial"/>
          <w:sz w:val="24"/>
          <w:szCs w:val="24"/>
        </w:rPr>
        <w:t>kin</w:t>
      </w:r>
      <w:r w:rsidR="004551E8">
        <w:rPr>
          <w:rFonts w:ascii="Arial" w:eastAsia="Calibri" w:hAnsi="Arial" w:cs="Arial"/>
          <w:sz w:val="24"/>
          <w:szCs w:val="24"/>
        </w:rPr>
        <w:t>g is now a key elem</w:t>
      </w:r>
      <w:r w:rsidR="00331A81">
        <w:rPr>
          <w:rFonts w:ascii="Arial" w:eastAsia="Calibri" w:hAnsi="Arial" w:cs="Arial"/>
          <w:sz w:val="24"/>
          <w:szCs w:val="24"/>
        </w:rPr>
        <w:t>e</w:t>
      </w:r>
      <w:r w:rsidR="004551E8">
        <w:rPr>
          <w:rFonts w:ascii="Arial" w:eastAsia="Calibri" w:hAnsi="Arial" w:cs="Arial"/>
          <w:sz w:val="24"/>
          <w:szCs w:val="24"/>
        </w:rPr>
        <w:t xml:space="preserve">nt of everyone’s schedule, immediately after the pandemic </w:t>
      </w:r>
      <w:r w:rsidR="00C66CEF">
        <w:rPr>
          <w:rFonts w:ascii="Arial" w:eastAsia="Calibri" w:hAnsi="Arial" w:cs="Arial"/>
          <w:sz w:val="24"/>
          <w:szCs w:val="24"/>
        </w:rPr>
        <w:t xml:space="preserve">much </w:t>
      </w:r>
      <w:r w:rsidR="004551E8">
        <w:rPr>
          <w:rFonts w:ascii="Arial" w:eastAsia="Calibri" w:hAnsi="Arial" w:cs="Arial"/>
          <w:sz w:val="24"/>
          <w:szCs w:val="24"/>
        </w:rPr>
        <w:t xml:space="preserve">emphasis was </w:t>
      </w:r>
      <w:r w:rsidR="009F2859">
        <w:rPr>
          <w:rFonts w:ascii="Arial" w:eastAsia="Calibri" w:hAnsi="Arial" w:cs="Arial"/>
          <w:sz w:val="24"/>
          <w:szCs w:val="24"/>
        </w:rPr>
        <w:t>p</w:t>
      </w:r>
      <w:r w:rsidR="004551E8">
        <w:rPr>
          <w:rFonts w:ascii="Arial" w:eastAsia="Calibri" w:hAnsi="Arial" w:cs="Arial"/>
          <w:sz w:val="24"/>
          <w:szCs w:val="24"/>
        </w:rPr>
        <w:t>ut on community rebuilding (e.g</w:t>
      </w:r>
      <w:r w:rsidR="00331A81">
        <w:rPr>
          <w:rFonts w:ascii="Arial" w:eastAsia="Calibri" w:hAnsi="Arial" w:cs="Arial"/>
          <w:sz w:val="24"/>
          <w:szCs w:val="24"/>
        </w:rPr>
        <w:t xml:space="preserve">. </w:t>
      </w:r>
      <w:r w:rsidR="004551E8">
        <w:rPr>
          <w:rFonts w:ascii="Arial" w:eastAsia="Calibri" w:hAnsi="Arial" w:cs="Arial"/>
          <w:sz w:val="24"/>
          <w:szCs w:val="24"/>
        </w:rPr>
        <w:t>by social events for staff and students). It was also ensured that people par</w:t>
      </w:r>
      <w:r w:rsidR="00331A81">
        <w:rPr>
          <w:rFonts w:ascii="Arial" w:eastAsia="Calibri" w:hAnsi="Arial" w:cs="Arial"/>
          <w:sz w:val="24"/>
          <w:szCs w:val="24"/>
        </w:rPr>
        <w:t>t</w:t>
      </w:r>
      <w:r w:rsidR="004551E8">
        <w:rPr>
          <w:rFonts w:ascii="Arial" w:eastAsia="Calibri" w:hAnsi="Arial" w:cs="Arial"/>
          <w:sz w:val="24"/>
          <w:szCs w:val="24"/>
        </w:rPr>
        <w:t>icula</w:t>
      </w:r>
      <w:r w:rsidR="00331A81">
        <w:rPr>
          <w:rFonts w:ascii="Arial" w:eastAsia="Calibri" w:hAnsi="Arial" w:cs="Arial"/>
          <w:sz w:val="24"/>
          <w:szCs w:val="24"/>
        </w:rPr>
        <w:t>r</w:t>
      </w:r>
      <w:r w:rsidR="004551E8">
        <w:rPr>
          <w:rFonts w:ascii="Arial" w:eastAsia="Calibri" w:hAnsi="Arial" w:cs="Arial"/>
          <w:sz w:val="24"/>
          <w:szCs w:val="24"/>
        </w:rPr>
        <w:t xml:space="preserve">ly affected due to their personal situation or </w:t>
      </w:r>
      <w:r w:rsidR="009F2859">
        <w:rPr>
          <w:rFonts w:ascii="Arial" w:eastAsia="Calibri" w:hAnsi="Arial" w:cs="Arial"/>
          <w:sz w:val="24"/>
          <w:szCs w:val="24"/>
        </w:rPr>
        <w:t xml:space="preserve">to being </w:t>
      </w:r>
      <w:r w:rsidR="004551E8">
        <w:rPr>
          <w:rFonts w:ascii="Arial" w:eastAsia="Calibri" w:hAnsi="Arial" w:cs="Arial"/>
          <w:sz w:val="24"/>
          <w:szCs w:val="24"/>
        </w:rPr>
        <w:t xml:space="preserve">particularly vulnerable were given support to cope with </w:t>
      </w:r>
      <w:r w:rsidR="009F2859">
        <w:rPr>
          <w:rFonts w:ascii="Arial" w:eastAsia="Calibri" w:hAnsi="Arial" w:cs="Arial"/>
          <w:sz w:val="24"/>
          <w:szCs w:val="24"/>
        </w:rPr>
        <w:t>the effects</w:t>
      </w:r>
      <w:r w:rsidR="004551E8">
        <w:rPr>
          <w:rFonts w:ascii="Arial" w:eastAsia="Calibri" w:hAnsi="Arial" w:cs="Arial"/>
          <w:sz w:val="24"/>
          <w:szCs w:val="24"/>
        </w:rPr>
        <w:t xml:space="preserve"> (e.g. by </w:t>
      </w:r>
      <w:r w:rsidR="00C66CEF">
        <w:rPr>
          <w:rFonts w:ascii="Arial" w:eastAsia="Calibri" w:hAnsi="Arial" w:cs="Arial"/>
          <w:sz w:val="24"/>
          <w:szCs w:val="24"/>
        </w:rPr>
        <w:t>specific</w:t>
      </w:r>
      <w:r w:rsidR="004551E8">
        <w:rPr>
          <w:rFonts w:ascii="Arial" w:eastAsia="Calibri" w:hAnsi="Arial" w:cs="Arial"/>
          <w:sz w:val="24"/>
          <w:szCs w:val="24"/>
        </w:rPr>
        <w:t xml:space="preserve"> teachin</w:t>
      </w:r>
      <w:r w:rsidR="00331A81">
        <w:rPr>
          <w:rFonts w:ascii="Arial" w:eastAsia="Calibri" w:hAnsi="Arial" w:cs="Arial"/>
          <w:sz w:val="24"/>
          <w:szCs w:val="24"/>
        </w:rPr>
        <w:t>g</w:t>
      </w:r>
      <w:r w:rsidR="004551E8">
        <w:rPr>
          <w:rFonts w:ascii="Arial" w:eastAsia="Calibri" w:hAnsi="Arial" w:cs="Arial"/>
          <w:sz w:val="24"/>
          <w:szCs w:val="24"/>
        </w:rPr>
        <w:t xml:space="preserve"> arrangements or</w:t>
      </w:r>
      <w:r w:rsidR="009F2859">
        <w:rPr>
          <w:rFonts w:ascii="Arial" w:eastAsia="Calibri" w:hAnsi="Arial" w:cs="Arial"/>
          <w:sz w:val="24"/>
          <w:szCs w:val="24"/>
        </w:rPr>
        <w:t xml:space="preserve"> reduction of additional duties</w:t>
      </w:r>
      <w:r w:rsidR="004551E8">
        <w:rPr>
          <w:rFonts w:ascii="Arial" w:eastAsia="Calibri" w:hAnsi="Arial" w:cs="Arial"/>
          <w:sz w:val="24"/>
          <w:szCs w:val="24"/>
        </w:rPr>
        <w:t>).</w:t>
      </w:r>
    </w:p>
    <w:p w14:paraId="537CA909" w14:textId="54D64A56" w:rsidR="009F2859" w:rsidRDefault="009F2859" w:rsidP="008341EE">
      <w:pPr>
        <w:spacing w:after="240" w:line="240" w:lineRule="auto"/>
        <w:jc w:val="both"/>
        <w:rPr>
          <w:rFonts w:ascii="Arial" w:eastAsia="Calibri" w:hAnsi="Arial" w:cs="Arial"/>
          <w:sz w:val="24"/>
          <w:szCs w:val="24"/>
        </w:rPr>
      </w:pPr>
      <w:r>
        <w:rPr>
          <w:rFonts w:ascii="Arial" w:eastAsia="Calibri" w:hAnsi="Arial" w:cs="Arial"/>
          <w:sz w:val="24"/>
          <w:szCs w:val="24"/>
        </w:rPr>
        <w:t xml:space="preserve">The Department </w:t>
      </w:r>
      <w:r w:rsidR="00172883">
        <w:rPr>
          <w:rFonts w:ascii="Arial" w:eastAsia="Calibri" w:hAnsi="Arial" w:cs="Arial"/>
          <w:sz w:val="24"/>
          <w:szCs w:val="24"/>
        </w:rPr>
        <w:t>expects</w:t>
      </w:r>
      <w:r>
        <w:rPr>
          <w:rFonts w:ascii="Arial" w:eastAsia="Calibri" w:hAnsi="Arial" w:cs="Arial"/>
          <w:sz w:val="24"/>
          <w:szCs w:val="24"/>
        </w:rPr>
        <w:t xml:space="preserve"> that, now </w:t>
      </w:r>
      <w:r w:rsidR="00534EAC">
        <w:rPr>
          <w:rFonts w:ascii="Arial" w:eastAsia="Calibri" w:hAnsi="Arial" w:cs="Arial"/>
          <w:sz w:val="24"/>
          <w:szCs w:val="24"/>
        </w:rPr>
        <w:t>t</w:t>
      </w:r>
      <w:r>
        <w:rPr>
          <w:rFonts w:ascii="Arial" w:eastAsia="Calibri" w:hAnsi="Arial" w:cs="Arial"/>
          <w:sz w:val="24"/>
          <w:szCs w:val="24"/>
        </w:rPr>
        <w:t>hat</w:t>
      </w:r>
      <w:r w:rsidR="00534EAC">
        <w:rPr>
          <w:rFonts w:ascii="Arial" w:eastAsia="Calibri" w:hAnsi="Arial" w:cs="Arial"/>
          <w:sz w:val="24"/>
          <w:szCs w:val="24"/>
        </w:rPr>
        <w:t xml:space="preserve"> the full range of activities is possible again, it can continue the actions started in engaging external audiences and that these will have a more measurable effect in the next period.</w:t>
      </w:r>
    </w:p>
    <w:p w14:paraId="4E3B4C4E" w14:textId="5325EC28" w:rsidR="002C4BE9" w:rsidRDefault="002C4BE9">
      <w:pPr>
        <w:rPr>
          <w:rFonts w:ascii="Arial" w:eastAsia="Calibri" w:hAnsi="Arial" w:cs="Arial"/>
          <w:sz w:val="24"/>
          <w:szCs w:val="24"/>
        </w:rPr>
      </w:pPr>
      <w:r>
        <w:rPr>
          <w:rFonts w:ascii="Arial" w:eastAsia="Calibri" w:hAnsi="Arial" w:cs="Arial"/>
          <w:sz w:val="24"/>
          <w:szCs w:val="24"/>
        </w:rPr>
        <w:br w:type="page"/>
      </w:r>
    </w:p>
    <w:p w14:paraId="1C6002B8" w14:textId="77777777" w:rsidR="002C4BE9" w:rsidRDefault="002C4BE9" w:rsidP="006425AD">
      <w:pPr>
        <w:spacing w:after="240" w:line="240" w:lineRule="auto"/>
        <w:rPr>
          <w:rFonts w:ascii="Arial" w:eastAsia="Calibri" w:hAnsi="Arial" w:cs="Arial"/>
          <w:sz w:val="20"/>
          <w:szCs w:val="20"/>
        </w:rPr>
        <w:sectPr w:rsidR="002C4BE9">
          <w:footerReference w:type="even" r:id="rId10"/>
          <w:footerReference w:type="default" r:id="rId11"/>
          <w:pgSz w:w="11906" w:h="16838"/>
          <w:pgMar w:top="1440" w:right="1440" w:bottom="1440" w:left="1440" w:header="708" w:footer="708" w:gutter="0"/>
          <w:cols w:space="708"/>
          <w:docGrid w:linePitch="360"/>
        </w:sectPr>
      </w:pPr>
    </w:p>
    <w:p w14:paraId="7957EAA1" w14:textId="35A53C1F" w:rsidR="008341EE" w:rsidRPr="002C4BE9" w:rsidRDefault="008341EE" w:rsidP="006425AD">
      <w:pPr>
        <w:spacing w:after="240" w:line="240" w:lineRule="auto"/>
        <w:rPr>
          <w:rFonts w:ascii="Arial" w:eastAsia="Calibri" w:hAnsi="Arial" w:cs="Arial"/>
          <w:sz w:val="20"/>
          <w:szCs w:val="20"/>
        </w:rPr>
      </w:pPr>
      <w:r w:rsidRPr="008341EE">
        <w:rPr>
          <w:rFonts w:ascii="Arial" w:eastAsia="Calibri" w:hAnsi="Arial" w:cs="Arial"/>
          <w:sz w:val="20"/>
          <w:szCs w:val="20"/>
        </w:rPr>
        <w:lastRenderedPageBreak/>
        <w:t xml:space="preserve">Table </w:t>
      </w:r>
      <w:r>
        <w:rPr>
          <w:rFonts w:ascii="Arial" w:eastAsia="Calibri" w:hAnsi="Arial" w:cs="Arial"/>
          <w:sz w:val="20"/>
          <w:szCs w:val="20"/>
        </w:rPr>
        <w:t>2</w:t>
      </w:r>
      <w:r w:rsidRPr="008341EE">
        <w:rPr>
          <w:rFonts w:ascii="Arial" w:eastAsia="Calibri" w:hAnsi="Arial" w:cs="Arial"/>
          <w:sz w:val="20"/>
          <w:szCs w:val="20"/>
        </w:rPr>
        <w:t xml:space="preserve">: Previous action </w:t>
      </w:r>
      <w:r>
        <w:rPr>
          <w:rFonts w:ascii="Arial" w:eastAsia="Calibri" w:hAnsi="Arial" w:cs="Arial"/>
          <w:sz w:val="20"/>
          <w:szCs w:val="20"/>
        </w:rPr>
        <w:t xml:space="preserve">plan </w:t>
      </w:r>
      <w:r w:rsidRPr="008341EE">
        <w:rPr>
          <w:rFonts w:ascii="Arial" w:eastAsia="Calibri" w:hAnsi="Arial" w:cs="Arial"/>
          <w:sz w:val="20"/>
          <w:szCs w:val="20"/>
        </w:rPr>
        <w:t>with RAG rating</w:t>
      </w:r>
      <w:r w:rsidR="00102E5A">
        <w:rPr>
          <w:rFonts w:ascii="Arial" w:eastAsia="Calibri" w:hAnsi="Arial" w:cs="Arial"/>
          <w:sz w:val="20"/>
          <w:szCs w:val="20"/>
        </w:rPr>
        <w:t xml:space="preserve"> (in red in first column and description of achievements </w:t>
      </w:r>
      <w:r w:rsidR="00102E5A" w:rsidRPr="002C4BE9">
        <w:rPr>
          <w:rFonts w:ascii="Arial" w:eastAsia="Calibri" w:hAnsi="Arial" w:cs="Arial"/>
          <w:sz w:val="20"/>
          <w:szCs w:val="20"/>
        </w:rPr>
        <w:t>in final column)</w:t>
      </w: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1985"/>
        <w:gridCol w:w="1673"/>
        <w:gridCol w:w="2324"/>
        <w:gridCol w:w="1616"/>
        <w:gridCol w:w="1978"/>
        <w:gridCol w:w="3777"/>
      </w:tblGrid>
      <w:tr w:rsidR="002C4BE9" w:rsidRPr="006425AD" w14:paraId="38ECB1BF" w14:textId="18AFBD36" w:rsidTr="002C4BE9">
        <w:tc>
          <w:tcPr>
            <w:tcW w:w="1815" w:type="dxa"/>
            <w:shd w:val="clear" w:color="auto" w:fill="BFBFBF"/>
          </w:tcPr>
          <w:p w14:paraId="65D1BC9F" w14:textId="77777777" w:rsid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Reference</w:t>
            </w:r>
          </w:p>
          <w:p w14:paraId="3B010C99" w14:textId="008FB396" w:rsidR="006425AD" w:rsidRPr="006425AD" w:rsidRDefault="001A363E" w:rsidP="006425AD">
            <w:pPr>
              <w:spacing w:after="240" w:line="240" w:lineRule="auto"/>
              <w:rPr>
                <w:rFonts w:ascii="Arial" w:eastAsia="Calibri" w:hAnsi="Arial" w:cs="Arial"/>
                <w:sz w:val="20"/>
                <w:szCs w:val="20"/>
              </w:rPr>
            </w:pPr>
            <w:r w:rsidRPr="001A363E">
              <w:rPr>
                <w:rFonts w:ascii="Arial" w:eastAsia="Calibri" w:hAnsi="Arial" w:cs="Arial"/>
                <w:color w:val="FF0000"/>
                <w:sz w:val="20"/>
                <w:szCs w:val="20"/>
              </w:rPr>
              <w:t>+ RAG rating in 2023</w:t>
            </w:r>
          </w:p>
        </w:tc>
        <w:tc>
          <w:tcPr>
            <w:tcW w:w="1985" w:type="dxa"/>
            <w:shd w:val="clear" w:color="auto" w:fill="BFBFBF"/>
          </w:tcPr>
          <w:p w14:paraId="324D1D94"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Planned action / objective</w:t>
            </w:r>
          </w:p>
        </w:tc>
        <w:tc>
          <w:tcPr>
            <w:tcW w:w="1673" w:type="dxa"/>
            <w:shd w:val="clear" w:color="auto" w:fill="BFBFBF"/>
          </w:tcPr>
          <w:p w14:paraId="537481FE"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Rationale</w:t>
            </w:r>
          </w:p>
        </w:tc>
        <w:tc>
          <w:tcPr>
            <w:tcW w:w="2324" w:type="dxa"/>
            <w:shd w:val="clear" w:color="auto" w:fill="BFBFBF"/>
          </w:tcPr>
          <w:p w14:paraId="37ABD533"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Key outputs and milestones</w:t>
            </w:r>
          </w:p>
        </w:tc>
        <w:tc>
          <w:tcPr>
            <w:tcW w:w="1616" w:type="dxa"/>
            <w:shd w:val="clear" w:color="auto" w:fill="BFBFBF"/>
          </w:tcPr>
          <w:p w14:paraId="561EDCE5"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Timeframe</w:t>
            </w:r>
          </w:p>
        </w:tc>
        <w:tc>
          <w:tcPr>
            <w:tcW w:w="1978" w:type="dxa"/>
            <w:shd w:val="clear" w:color="auto" w:fill="BFBFBF"/>
          </w:tcPr>
          <w:p w14:paraId="790D0F16"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Person responsible</w:t>
            </w:r>
          </w:p>
        </w:tc>
        <w:tc>
          <w:tcPr>
            <w:tcW w:w="3777" w:type="dxa"/>
            <w:shd w:val="clear" w:color="auto" w:fill="BFBFBF"/>
          </w:tcPr>
          <w:p w14:paraId="3ACA846B" w14:textId="77777777" w:rsid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Success criteria and outcome</w:t>
            </w:r>
          </w:p>
          <w:p w14:paraId="0508AD4A" w14:textId="3D18DA70" w:rsidR="00C83E94" w:rsidRPr="006425AD" w:rsidRDefault="00C83E94" w:rsidP="006425AD">
            <w:pPr>
              <w:spacing w:after="240" w:line="240" w:lineRule="auto"/>
              <w:rPr>
                <w:rFonts w:ascii="Arial" w:eastAsia="Calibri" w:hAnsi="Arial" w:cs="Arial"/>
                <w:sz w:val="20"/>
                <w:szCs w:val="20"/>
              </w:rPr>
            </w:pPr>
            <w:r w:rsidRPr="00C83E94">
              <w:rPr>
                <w:rFonts w:ascii="Arial" w:eastAsia="Calibri" w:hAnsi="Arial" w:cs="Arial"/>
                <w:color w:val="FF0000"/>
                <w:sz w:val="20"/>
                <w:szCs w:val="20"/>
              </w:rPr>
              <w:t>+ evaluation of success in 2023</w:t>
            </w:r>
          </w:p>
        </w:tc>
      </w:tr>
      <w:tr w:rsidR="002C4BE9" w:rsidRPr="006425AD" w14:paraId="637C6975" w14:textId="2E246D49" w:rsidTr="002C4BE9">
        <w:tc>
          <w:tcPr>
            <w:tcW w:w="1815" w:type="dxa"/>
            <w:tcBorders>
              <w:bottom w:val="single" w:sz="4" w:space="0" w:color="auto"/>
            </w:tcBorders>
            <w:shd w:val="clear" w:color="auto" w:fill="auto"/>
          </w:tcPr>
          <w:p w14:paraId="27877FF4" w14:textId="77777777" w:rsid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1</w:t>
            </w:r>
          </w:p>
          <w:p w14:paraId="68C3FC53" w14:textId="77777777" w:rsidR="00102E5A" w:rsidRDefault="00102E5A" w:rsidP="006425AD">
            <w:pPr>
              <w:spacing w:after="240" w:line="240" w:lineRule="auto"/>
              <w:rPr>
                <w:rFonts w:ascii="Arial" w:eastAsia="Calibri" w:hAnsi="Arial" w:cs="Arial"/>
                <w:sz w:val="20"/>
                <w:szCs w:val="20"/>
              </w:rPr>
            </w:pPr>
          </w:p>
          <w:p w14:paraId="6B6BB943" w14:textId="16A8CD59" w:rsidR="001A363E" w:rsidRPr="006425AD" w:rsidRDefault="00BD666B" w:rsidP="006425AD">
            <w:pPr>
              <w:spacing w:after="240" w:line="240" w:lineRule="auto"/>
              <w:rPr>
                <w:rFonts w:ascii="Arial" w:eastAsia="Calibri" w:hAnsi="Arial" w:cs="Arial"/>
                <w:sz w:val="20"/>
                <w:szCs w:val="20"/>
              </w:rPr>
            </w:pPr>
            <w:r>
              <w:rPr>
                <w:rFonts w:ascii="Arial" w:eastAsia="Calibri" w:hAnsi="Arial" w:cs="Arial"/>
                <w:color w:val="FF0000"/>
                <w:sz w:val="20"/>
                <w:szCs w:val="20"/>
              </w:rPr>
              <w:t xml:space="preserve">green / </w:t>
            </w:r>
            <w:r w:rsidR="001A363E" w:rsidRPr="001A363E">
              <w:rPr>
                <w:rFonts w:ascii="Arial" w:eastAsia="Calibri" w:hAnsi="Arial" w:cs="Arial"/>
                <w:color w:val="FF0000"/>
                <w:sz w:val="20"/>
                <w:szCs w:val="20"/>
              </w:rPr>
              <w:t>amber</w:t>
            </w:r>
          </w:p>
        </w:tc>
        <w:tc>
          <w:tcPr>
            <w:tcW w:w="1985" w:type="dxa"/>
            <w:tcBorders>
              <w:bottom w:val="single" w:sz="4" w:space="0" w:color="auto"/>
            </w:tcBorders>
            <w:shd w:val="clear" w:color="auto" w:fill="auto"/>
          </w:tcPr>
          <w:p w14:paraId="1EAF271E"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develop role of Equality, Diversity and Inclusion Group (successor to Self-Assessment Team) to address equality matters more broadly, including issues of intersectionality</w:t>
            </w:r>
          </w:p>
        </w:tc>
        <w:tc>
          <w:tcPr>
            <w:tcW w:w="1673" w:type="dxa"/>
            <w:tcBorders>
              <w:bottom w:val="single" w:sz="4" w:space="0" w:color="auto"/>
            </w:tcBorders>
            <w:shd w:val="clear" w:color="auto" w:fill="auto"/>
          </w:tcPr>
          <w:p w14:paraId="407C7367"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work of Self-Assessment Team has been helpful and productive; thus, it is to be continued and enhanced</w:t>
            </w:r>
          </w:p>
        </w:tc>
        <w:tc>
          <w:tcPr>
            <w:tcW w:w="2324" w:type="dxa"/>
            <w:tcBorders>
              <w:bottom w:val="single" w:sz="4" w:space="0" w:color="auto"/>
            </w:tcBorders>
            <w:shd w:val="clear" w:color="auto" w:fill="auto"/>
          </w:tcPr>
          <w:p w14:paraId="01641787"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Department has structures in place to monitor its activities with regard to equality and diversity and to adjust policies accordingly</w:t>
            </w:r>
          </w:p>
        </w:tc>
        <w:tc>
          <w:tcPr>
            <w:tcW w:w="1616" w:type="dxa"/>
            <w:tcBorders>
              <w:bottom w:val="single" w:sz="4" w:space="0" w:color="auto"/>
            </w:tcBorders>
            <w:shd w:val="clear" w:color="auto" w:fill="auto"/>
          </w:tcPr>
          <w:p w14:paraId="77E7591A"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ongoing since 2018</w:t>
            </w:r>
          </w:p>
        </w:tc>
        <w:tc>
          <w:tcPr>
            <w:tcW w:w="1978" w:type="dxa"/>
            <w:tcBorders>
              <w:bottom w:val="single" w:sz="4" w:space="0" w:color="auto"/>
            </w:tcBorders>
            <w:shd w:val="clear" w:color="auto" w:fill="auto"/>
          </w:tcPr>
          <w:p w14:paraId="01522A18"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Inclusion Lead and Head of Department</w:t>
            </w:r>
          </w:p>
        </w:tc>
        <w:tc>
          <w:tcPr>
            <w:tcW w:w="3777" w:type="dxa"/>
            <w:tcBorders>
              <w:bottom w:val="single" w:sz="4" w:space="0" w:color="auto"/>
            </w:tcBorders>
            <w:shd w:val="clear" w:color="auto" w:fill="auto"/>
          </w:tcPr>
          <w:p w14:paraId="2BF9F960" w14:textId="77777777" w:rsid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achieve implementation of action plan over 5 years (progress monitored annually); ensure that all departmental policies and procedures take equality issues into account; develop a basis for Silver application; provide termly progress reports</w:t>
            </w:r>
          </w:p>
          <w:p w14:paraId="48258C19" w14:textId="30961704" w:rsidR="00102E5A" w:rsidRPr="006425AD" w:rsidRDefault="00102E5A" w:rsidP="006425AD">
            <w:pPr>
              <w:spacing w:after="240" w:line="240" w:lineRule="auto"/>
              <w:rPr>
                <w:rFonts w:ascii="Arial" w:eastAsia="Calibri" w:hAnsi="Arial" w:cs="Arial"/>
                <w:sz w:val="20"/>
                <w:szCs w:val="20"/>
              </w:rPr>
            </w:pPr>
            <w:r w:rsidRPr="00102E5A">
              <w:rPr>
                <w:rFonts w:ascii="Arial" w:eastAsia="Calibri" w:hAnsi="Arial" w:cs="Arial"/>
                <w:color w:val="FF0000"/>
                <w:sz w:val="20"/>
                <w:szCs w:val="20"/>
              </w:rPr>
              <w:t>EDI Committee in place</w:t>
            </w:r>
            <w:r>
              <w:rPr>
                <w:rFonts w:ascii="Arial" w:eastAsia="Calibri" w:hAnsi="Arial" w:cs="Arial"/>
                <w:color w:val="FF0000"/>
                <w:sz w:val="20"/>
                <w:szCs w:val="20"/>
              </w:rPr>
              <w:t>;</w:t>
            </w:r>
            <w:r w:rsidRPr="00102E5A">
              <w:rPr>
                <w:rFonts w:ascii="Arial" w:eastAsia="Calibri" w:hAnsi="Arial" w:cs="Arial"/>
                <w:color w:val="FF0000"/>
                <w:sz w:val="20"/>
                <w:szCs w:val="20"/>
              </w:rPr>
              <w:t xml:space="preserve"> all departmental activities monitored regularly</w:t>
            </w:r>
            <w:r>
              <w:rPr>
                <w:rFonts w:ascii="Arial" w:eastAsia="Calibri" w:hAnsi="Arial" w:cs="Arial"/>
                <w:color w:val="FF0000"/>
                <w:sz w:val="20"/>
                <w:szCs w:val="20"/>
              </w:rPr>
              <w:t>;</w:t>
            </w:r>
            <w:r w:rsidRPr="00102E5A">
              <w:rPr>
                <w:rFonts w:ascii="Arial" w:eastAsia="Calibri" w:hAnsi="Arial" w:cs="Arial"/>
                <w:color w:val="FF0000"/>
                <w:sz w:val="20"/>
                <w:szCs w:val="20"/>
              </w:rPr>
              <w:t xml:space="preserve"> termly progress reports provided; all items in action plan started, but not all completed</w:t>
            </w:r>
          </w:p>
        </w:tc>
      </w:tr>
      <w:tr w:rsidR="002C4BE9" w:rsidRPr="006425AD" w14:paraId="2509EBE7" w14:textId="69DC73FA" w:rsidTr="002C4BE9">
        <w:tc>
          <w:tcPr>
            <w:tcW w:w="1815" w:type="dxa"/>
            <w:shd w:val="clear" w:color="auto" w:fill="auto"/>
          </w:tcPr>
          <w:p w14:paraId="31DE2293" w14:textId="77777777" w:rsid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2</w:t>
            </w:r>
          </w:p>
          <w:p w14:paraId="25F8AA3C" w14:textId="77777777" w:rsidR="00BD666B" w:rsidRDefault="00BD666B" w:rsidP="006425AD">
            <w:pPr>
              <w:spacing w:after="240" w:line="240" w:lineRule="auto"/>
              <w:rPr>
                <w:rFonts w:ascii="Arial" w:eastAsia="Calibri" w:hAnsi="Arial" w:cs="Arial"/>
                <w:sz w:val="20"/>
                <w:szCs w:val="20"/>
              </w:rPr>
            </w:pPr>
          </w:p>
          <w:p w14:paraId="79E21821" w14:textId="5BECFFCA" w:rsidR="00BD666B" w:rsidRPr="006425AD" w:rsidRDefault="00BD666B" w:rsidP="006425AD">
            <w:pPr>
              <w:spacing w:after="240" w:line="240" w:lineRule="auto"/>
              <w:rPr>
                <w:rFonts w:ascii="Arial" w:eastAsia="Calibri" w:hAnsi="Arial" w:cs="Arial"/>
                <w:sz w:val="20"/>
                <w:szCs w:val="20"/>
              </w:rPr>
            </w:pPr>
            <w:r w:rsidRPr="00BD666B">
              <w:rPr>
                <w:rFonts w:ascii="Arial" w:eastAsia="Calibri" w:hAnsi="Arial" w:cs="Arial"/>
                <w:color w:val="FF0000"/>
                <w:sz w:val="20"/>
                <w:szCs w:val="20"/>
              </w:rPr>
              <w:t>green</w:t>
            </w:r>
          </w:p>
        </w:tc>
        <w:tc>
          <w:tcPr>
            <w:tcW w:w="1985" w:type="dxa"/>
            <w:shd w:val="clear" w:color="auto" w:fill="auto"/>
          </w:tcPr>
          <w:p w14:paraId="71C496A2"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monitor perception of equality issues in the Department regularly</w:t>
            </w:r>
          </w:p>
        </w:tc>
        <w:tc>
          <w:tcPr>
            <w:tcW w:w="1673" w:type="dxa"/>
            <w:shd w:val="clear" w:color="auto" w:fill="auto"/>
          </w:tcPr>
          <w:p w14:paraId="1DD3AD61"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changes in staff and policies may impact on the role of equality issues and their perception</w:t>
            </w:r>
          </w:p>
        </w:tc>
        <w:tc>
          <w:tcPr>
            <w:tcW w:w="2324" w:type="dxa"/>
            <w:shd w:val="clear" w:color="auto" w:fill="auto"/>
          </w:tcPr>
          <w:p w14:paraId="5CAF24B3"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run electronic staff survey annually, increase response rate by changing time for survey; take findings into account when revising departmental policies and procedures</w:t>
            </w:r>
          </w:p>
        </w:tc>
        <w:tc>
          <w:tcPr>
            <w:tcW w:w="1616" w:type="dxa"/>
            <w:shd w:val="clear" w:color="auto" w:fill="auto"/>
          </w:tcPr>
          <w:p w14:paraId="461FC549"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since summer 2017 annually</w:t>
            </w:r>
          </w:p>
        </w:tc>
        <w:tc>
          <w:tcPr>
            <w:tcW w:w="1978" w:type="dxa"/>
            <w:shd w:val="clear" w:color="auto" w:fill="auto"/>
          </w:tcPr>
          <w:p w14:paraId="4BE06EB1"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Departmental Manager, in consultation with Equality, Diversity and Inclusion Group</w:t>
            </w:r>
          </w:p>
        </w:tc>
        <w:tc>
          <w:tcPr>
            <w:tcW w:w="3777" w:type="dxa"/>
            <w:shd w:val="clear" w:color="auto" w:fill="auto"/>
          </w:tcPr>
          <w:p w14:paraId="78169B83" w14:textId="77777777" w:rsid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increasing response rate over next five years; accurate records of perception of equality issues on annual basis; policy changes and other actions prompted thereby documented in minutes of Equality, Diversity and Inclusion Group and of Departmental Meetings</w:t>
            </w:r>
          </w:p>
          <w:p w14:paraId="7C0348B9" w14:textId="781A755F" w:rsidR="002C4BE9" w:rsidRPr="00F73970" w:rsidRDefault="00F73970" w:rsidP="006425AD">
            <w:pPr>
              <w:spacing w:after="240" w:line="240" w:lineRule="auto"/>
              <w:rPr>
                <w:rFonts w:ascii="Arial" w:eastAsia="Calibri" w:hAnsi="Arial" w:cs="Arial"/>
                <w:color w:val="FF0000"/>
                <w:sz w:val="20"/>
                <w:szCs w:val="20"/>
              </w:rPr>
            </w:pPr>
            <w:r>
              <w:rPr>
                <w:rFonts w:ascii="Arial" w:eastAsia="Calibri" w:hAnsi="Arial" w:cs="Arial"/>
                <w:color w:val="FF0000"/>
                <w:sz w:val="20"/>
                <w:szCs w:val="20"/>
              </w:rPr>
              <w:t>s</w:t>
            </w:r>
            <w:r w:rsidR="00102E5A" w:rsidRPr="00102E5A">
              <w:rPr>
                <w:rFonts w:ascii="Arial" w:eastAsia="Calibri" w:hAnsi="Arial" w:cs="Arial"/>
                <w:color w:val="FF0000"/>
                <w:sz w:val="20"/>
                <w:szCs w:val="20"/>
              </w:rPr>
              <w:t>taff survey carried out annually; response rate increased slightly; actions taken in response</w:t>
            </w:r>
          </w:p>
        </w:tc>
      </w:tr>
      <w:tr w:rsidR="002C4BE9" w:rsidRPr="006425AD" w14:paraId="41D07814" w14:textId="210DF746" w:rsidTr="002C4BE9">
        <w:tc>
          <w:tcPr>
            <w:tcW w:w="1815" w:type="dxa"/>
            <w:shd w:val="clear" w:color="auto" w:fill="auto"/>
          </w:tcPr>
          <w:p w14:paraId="562F3D3D" w14:textId="77777777" w:rsid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3</w:t>
            </w:r>
          </w:p>
          <w:p w14:paraId="43D27D30" w14:textId="77777777" w:rsidR="00BD666B" w:rsidRDefault="00BD666B" w:rsidP="006425AD">
            <w:pPr>
              <w:spacing w:after="240" w:line="240" w:lineRule="auto"/>
              <w:rPr>
                <w:rFonts w:ascii="Arial" w:eastAsia="Calibri" w:hAnsi="Arial" w:cs="Arial"/>
                <w:sz w:val="20"/>
                <w:szCs w:val="20"/>
              </w:rPr>
            </w:pPr>
          </w:p>
          <w:p w14:paraId="08ABB8CA" w14:textId="48875926" w:rsidR="00BD666B" w:rsidRPr="006425AD" w:rsidRDefault="00BD666B" w:rsidP="006425AD">
            <w:pPr>
              <w:spacing w:after="240" w:line="240" w:lineRule="auto"/>
              <w:rPr>
                <w:rFonts w:ascii="Arial" w:eastAsia="Calibri" w:hAnsi="Arial" w:cs="Arial"/>
                <w:sz w:val="20"/>
                <w:szCs w:val="20"/>
              </w:rPr>
            </w:pPr>
            <w:r w:rsidRPr="00BD666B">
              <w:rPr>
                <w:rFonts w:ascii="Arial" w:eastAsia="Calibri" w:hAnsi="Arial" w:cs="Arial"/>
                <w:color w:val="FF0000"/>
                <w:sz w:val="20"/>
                <w:szCs w:val="20"/>
              </w:rPr>
              <w:lastRenderedPageBreak/>
              <w:t>green</w:t>
            </w:r>
          </w:p>
        </w:tc>
        <w:tc>
          <w:tcPr>
            <w:tcW w:w="1985" w:type="dxa"/>
            <w:shd w:val="clear" w:color="auto" w:fill="auto"/>
          </w:tcPr>
          <w:p w14:paraId="3EDCD5E1"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lastRenderedPageBreak/>
              <w:t xml:space="preserve">contribute to spreading best practice with regard </w:t>
            </w:r>
            <w:r w:rsidRPr="006425AD">
              <w:rPr>
                <w:rFonts w:ascii="Arial" w:eastAsia="Calibri" w:hAnsi="Arial" w:cs="Arial"/>
                <w:sz w:val="20"/>
                <w:szCs w:val="20"/>
              </w:rPr>
              <w:lastRenderedPageBreak/>
              <w:t>to equality issues across Faculty</w:t>
            </w:r>
          </w:p>
        </w:tc>
        <w:tc>
          <w:tcPr>
            <w:tcW w:w="1673" w:type="dxa"/>
            <w:shd w:val="clear" w:color="auto" w:fill="auto"/>
          </w:tcPr>
          <w:p w14:paraId="3905F0EE"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lastRenderedPageBreak/>
              <w:t xml:space="preserve">not yet enough discussion of equality issues on the level of senior </w:t>
            </w:r>
            <w:r w:rsidRPr="006425AD">
              <w:rPr>
                <w:rFonts w:ascii="Arial" w:eastAsia="Calibri" w:hAnsi="Arial" w:cs="Arial"/>
                <w:sz w:val="20"/>
                <w:szCs w:val="20"/>
              </w:rPr>
              <w:lastRenderedPageBreak/>
              <w:t>management across Faculty</w:t>
            </w:r>
          </w:p>
        </w:tc>
        <w:tc>
          <w:tcPr>
            <w:tcW w:w="2324" w:type="dxa"/>
            <w:shd w:val="clear" w:color="auto" w:fill="auto"/>
          </w:tcPr>
          <w:p w14:paraId="33F8AC49" w14:textId="515E1EB6"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lastRenderedPageBreak/>
              <w:t xml:space="preserve">Department to work with Dean to make equality issues a standing item at Faculty meetings; Dep. </w:t>
            </w:r>
            <w:r w:rsidRPr="006425AD">
              <w:rPr>
                <w:rFonts w:ascii="Arial" w:eastAsia="Calibri" w:hAnsi="Arial" w:cs="Arial"/>
                <w:sz w:val="20"/>
                <w:szCs w:val="20"/>
              </w:rPr>
              <w:lastRenderedPageBreak/>
              <w:t>EDI Group to mentor other departments making Athena S</w:t>
            </w:r>
            <w:r w:rsidR="00BC4FED">
              <w:rPr>
                <w:rFonts w:ascii="Arial" w:eastAsia="Calibri" w:hAnsi="Arial" w:cs="Arial"/>
                <w:sz w:val="20"/>
                <w:szCs w:val="20"/>
              </w:rPr>
              <w:t>wan</w:t>
            </w:r>
            <w:r w:rsidRPr="006425AD">
              <w:rPr>
                <w:rFonts w:ascii="Arial" w:eastAsia="Calibri" w:hAnsi="Arial" w:cs="Arial"/>
                <w:sz w:val="20"/>
                <w:szCs w:val="20"/>
              </w:rPr>
              <w:t xml:space="preserve"> applications</w:t>
            </w:r>
          </w:p>
        </w:tc>
        <w:tc>
          <w:tcPr>
            <w:tcW w:w="1616" w:type="dxa"/>
            <w:shd w:val="clear" w:color="auto" w:fill="auto"/>
          </w:tcPr>
          <w:p w14:paraId="65F62D7B"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lastRenderedPageBreak/>
              <w:t>from academic year 2018/19</w:t>
            </w:r>
          </w:p>
        </w:tc>
        <w:tc>
          <w:tcPr>
            <w:tcW w:w="1978" w:type="dxa"/>
            <w:shd w:val="clear" w:color="auto" w:fill="auto"/>
          </w:tcPr>
          <w:p w14:paraId="303BB408"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 xml:space="preserve">Head of Department with Dean of Faculty of Arts and Humanities; </w:t>
            </w:r>
            <w:r w:rsidRPr="006425AD">
              <w:rPr>
                <w:rFonts w:ascii="Arial" w:eastAsia="Calibri" w:hAnsi="Arial" w:cs="Arial"/>
                <w:sz w:val="20"/>
                <w:szCs w:val="20"/>
              </w:rPr>
              <w:lastRenderedPageBreak/>
              <w:t>Equality, Diversity and Inclusion Group</w:t>
            </w:r>
          </w:p>
        </w:tc>
        <w:tc>
          <w:tcPr>
            <w:tcW w:w="3777" w:type="dxa"/>
            <w:shd w:val="clear" w:color="auto" w:fill="auto"/>
          </w:tcPr>
          <w:p w14:paraId="69DBDBE4" w14:textId="53B77B5F" w:rsidR="00102E5A"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lastRenderedPageBreak/>
              <w:t xml:space="preserve">equality issues standing item at Faculty meetings from academic year 2019/20; all departments in Faculty engaged in </w:t>
            </w:r>
            <w:r w:rsidRPr="006425AD">
              <w:rPr>
                <w:rFonts w:ascii="Arial" w:eastAsia="Calibri" w:hAnsi="Arial" w:cs="Arial"/>
                <w:sz w:val="20"/>
                <w:szCs w:val="20"/>
              </w:rPr>
              <w:lastRenderedPageBreak/>
              <w:t>Athena S</w:t>
            </w:r>
            <w:r w:rsidR="00BC4FED">
              <w:rPr>
                <w:rFonts w:ascii="Arial" w:eastAsia="Calibri" w:hAnsi="Arial" w:cs="Arial"/>
                <w:sz w:val="20"/>
                <w:szCs w:val="20"/>
              </w:rPr>
              <w:t>wan</w:t>
            </w:r>
            <w:r w:rsidRPr="006425AD">
              <w:rPr>
                <w:rFonts w:ascii="Arial" w:eastAsia="Calibri" w:hAnsi="Arial" w:cs="Arial"/>
                <w:sz w:val="20"/>
                <w:szCs w:val="20"/>
              </w:rPr>
              <w:t xml:space="preserve"> process by academic year 2020/21</w:t>
            </w:r>
          </w:p>
          <w:p w14:paraId="47AB9D80" w14:textId="77777777" w:rsidR="002C4BE9" w:rsidRDefault="002C4BE9" w:rsidP="006425AD">
            <w:pPr>
              <w:spacing w:after="240" w:line="240" w:lineRule="auto"/>
              <w:rPr>
                <w:rFonts w:ascii="Arial" w:eastAsia="Calibri" w:hAnsi="Arial" w:cs="Arial"/>
                <w:sz w:val="20"/>
                <w:szCs w:val="20"/>
              </w:rPr>
            </w:pPr>
          </w:p>
          <w:p w14:paraId="7D766368" w14:textId="74367889" w:rsidR="00102E5A" w:rsidRPr="006425AD" w:rsidRDefault="00102E5A" w:rsidP="006425AD">
            <w:pPr>
              <w:spacing w:after="240" w:line="240" w:lineRule="auto"/>
              <w:rPr>
                <w:rFonts w:ascii="Arial" w:eastAsia="Calibri" w:hAnsi="Arial" w:cs="Arial"/>
                <w:sz w:val="20"/>
                <w:szCs w:val="20"/>
              </w:rPr>
            </w:pPr>
            <w:r w:rsidRPr="00102E5A">
              <w:rPr>
                <w:rFonts w:ascii="Arial" w:eastAsia="Calibri" w:hAnsi="Arial" w:cs="Arial"/>
                <w:color w:val="FF0000"/>
                <w:sz w:val="20"/>
                <w:szCs w:val="20"/>
              </w:rPr>
              <w:t>EDI issues now standing item at Faculty meetings; Faculty EDI Committee in place; all department</w:t>
            </w:r>
            <w:r w:rsidR="00C66CEF">
              <w:rPr>
                <w:rFonts w:ascii="Arial" w:eastAsia="Calibri" w:hAnsi="Arial" w:cs="Arial"/>
                <w:color w:val="FF0000"/>
                <w:sz w:val="20"/>
                <w:szCs w:val="20"/>
              </w:rPr>
              <w:t>s</w:t>
            </w:r>
            <w:r w:rsidRPr="00102E5A">
              <w:rPr>
                <w:rFonts w:ascii="Arial" w:eastAsia="Calibri" w:hAnsi="Arial" w:cs="Arial"/>
                <w:color w:val="FF0000"/>
                <w:sz w:val="20"/>
                <w:szCs w:val="20"/>
              </w:rPr>
              <w:t xml:space="preserve"> in Faculty engaged in Athena Swan process (though not all have submitted applications yet)</w:t>
            </w:r>
          </w:p>
        </w:tc>
      </w:tr>
      <w:tr w:rsidR="002C4BE9" w:rsidRPr="006425AD" w14:paraId="10A3E3DF" w14:textId="73FC07B0" w:rsidTr="002C4BE9">
        <w:tc>
          <w:tcPr>
            <w:tcW w:w="1815" w:type="dxa"/>
            <w:shd w:val="clear" w:color="auto" w:fill="auto"/>
          </w:tcPr>
          <w:p w14:paraId="756FE347" w14:textId="77777777" w:rsid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lastRenderedPageBreak/>
              <w:t>4</w:t>
            </w:r>
          </w:p>
          <w:p w14:paraId="1F6331DE" w14:textId="77777777" w:rsidR="00BD666B" w:rsidRDefault="00BD666B" w:rsidP="006425AD">
            <w:pPr>
              <w:spacing w:after="240" w:line="240" w:lineRule="auto"/>
              <w:rPr>
                <w:rFonts w:ascii="Arial" w:eastAsia="Calibri" w:hAnsi="Arial" w:cs="Arial"/>
                <w:sz w:val="20"/>
                <w:szCs w:val="20"/>
              </w:rPr>
            </w:pPr>
          </w:p>
          <w:p w14:paraId="7B5F01FF" w14:textId="22378502" w:rsidR="00BD666B" w:rsidRPr="006425AD" w:rsidRDefault="00BD666B" w:rsidP="006425AD">
            <w:pPr>
              <w:spacing w:after="240" w:line="240" w:lineRule="auto"/>
              <w:rPr>
                <w:rFonts w:ascii="Arial" w:eastAsia="Calibri" w:hAnsi="Arial" w:cs="Arial"/>
                <w:sz w:val="20"/>
                <w:szCs w:val="20"/>
              </w:rPr>
            </w:pPr>
            <w:r w:rsidRPr="00BD666B">
              <w:rPr>
                <w:rFonts w:ascii="Arial" w:eastAsia="Calibri" w:hAnsi="Arial" w:cs="Arial"/>
                <w:color w:val="FF0000"/>
                <w:sz w:val="20"/>
                <w:szCs w:val="20"/>
              </w:rPr>
              <w:t>green</w:t>
            </w:r>
          </w:p>
        </w:tc>
        <w:tc>
          <w:tcPr>
            <w:tcW w:w="1985" w:type="dxa"/>
            <w:shd w:val="clear" w:color="auto" w:fill="auto"/>
          </w:tcPr>
          <w:p w14:paraId="06DC9B09"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collect data on statistics and perceptions regarding equality, diversity and inclusion in the discipline nationwide; produce report, outlining status quo, examples of best practice and action plan</w:t>
            </w:r>
          </w:p>
        </w:tc>
        <w:tc>
          <w:tcPr>
            <w:tcW w:w="1673" w:type="dxa"/>
            <w:shd w:val="clear" w:color="auto" w:fill="auto"/>
          </w:tcPr>
          <w:p w14:paraId="58346470"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numerous examples of best practice in discipline, but also some issues in some areas such as equal opportunities for career development or representation and behaviour at conferences</w:t>
            </w:r>
          </w:p>
        </w:tc>
        <w:tc>
          <w:tcPr>
            <w:tcW w:w="2324" w:type="dxa"/>
            <w:shd w:val="clear" w:color="auto" w:fill="auto"/>
          </w:tcPr>
          <w:p w14:paraId="6CFDF10E"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establish working group; collect data to be published on website of Department and national subject organization, produce report, present at subject conference in spring 2020, develop action plan</w:t>
            </w:r>
          </w:p>
        </w:tc>
        <w:tc>
          <w:tcPr>
            <w:tcW w:w="1616" w:type="dxa"/>
            <w:shd w:val="clear" w:color="auto" w:fill="auto"/>
          </w:tcPr>
          <w:p w14:paraId="65159427"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summer 2019 – summer 2020</w:t>
            </w:r>
          </w:p>
        </w:tc>
        <w:tc>
          <w:tcPr>
            <w:tcW w:w="1978" w:type="dxa"/>
            <w:shd w:val="clear" w:color="auto" w:fill="auto"/>
          </w:tcPr>
          <w:p w14:paraId="07E195EE"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Head of Department as Department’s representative on national subject organization, with working group from national subject organization</w:t>
            </w:r>
          </w:p>
        </w:tc>
        <w:tc>
          <w:tcPr>
            <w:tcW w:w="3777" w:type="dxa"/>
            <w:shd w:val="clear" w:color="auto" w:fill="auto"/>
          </w:tcPr>
          <w:p w14:paraId="308D96F8" w14:textId="59202776" w:rsidR="00102E5A"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all departments in this discipline to be aware of importance of equality, diversity and inclusion issues by summer 2020; guidance presented adhered to by 80% of departments by 2021 and by 90% of conference organizers by 2021; full implementation of action plan by 2021</w:t>
            </w:r>
            <w:r w:rsidR="002C4BE9">
              <w:rPr>
                <w:rFonts w:ascii="Arial" w:eastAsia="Calibri" w:hAnsi="Arial" w:cs="Arial"/>
                <w:sz w:val="20"/>
                <w:szCs w:val="20"/>
              </w:rPr>
              <w:t>.</w:t>
            </w:r>
          </w:p>
          <w:p w14:paraId="4D003DDB" w14:textId="77777777" w:rsidR="002C4BE9" w:rsidRDefault="002C4BE9" w:rsidP="006425AD">
            <w:pPr>
              <w:spacing w:after="240" w:line="240" w:lineRule="auto"/>
              <w:rPr>
                <w:rFonts w:ascii="Arial" w:eastAsia="Calibri" w:hAnsi="Arial" w:cs="Arial"/>
                <w:sz w:val="20"/>
                <w:szCs w:val="20"/>
              </w:rPr>
            </w:pPr>
          </w:p>
          <w:p w14:paraId="7441854D" w14:textId="74C7199A" w:rsidR="002C4BE9" w:rsidRPr="00F73970" w:rsidRDefault="00102E5A" w:rsidP="006425AD">
            <w:pPr>
              <w:spacing w:after="240" w:line="240" w:lineRule="auto"/>
              <w:rPr>
                <w:rFonts w:ascii="Arial" w:eastAsia="Calibri" w:hAnsi="Arial" w:cs="Arial"/>
                <w:color w:val="FF0000"/>
                <w:sz w:val="20"/>
                <w:szCs w:val="20"/>
              </w:rPr>
            </w:pPr>
            <w:r w:rsidRPr="00102E5A">
              <w:rPr>
                <w:rFonts w:ascii="Arial" w:eastAsia="Calibri" w:hAnsi="Arial" w:cs="Arial"/>
                <w:color w:val="FF0000"/>
                <w:sz w:val="20"/>
                <w:szCs w:val="20"/>
              </w:rPr>
              <w:t>national subject organization collected data, ran survey, published guidance on best practice; Heads of Departments elsewhere confirmed that this guidance</w:t>
            </w:r>
            <w:r w:rsidR="00C66CEF">
              <w:rPr>
                <w:rFonts w:ascii="Arial" w:eastAsia="Calibri" w:hAnsi="Arial" w:cs="Arial"/>
                <w:color w:val="FF0000"/>
                <w:sz w:val="20"/>
                <w:szCs w:val="20"/>
              </w:rPr>
              <w:t xml:space="preserve"> has been considered</w:t>
            </w:r>
          </w:p>
        </w:tc>
      </w:tr>
      <w:tr w:rsidR="002C4BE9" w:rsidRPr="006425AD" w14:paraId="319EE703" w14:textId="282BBE2D" w:rsidTr="002C4BE9">
        <w:tc>
          <w:tcPr>
            <w:tcW w:w="1815" w:type="dxa"/>
            <w:shd w:val="clear" w:color="auto" w:fill="auto"/>
          </w:tcPr>
          <w:p w14:paraId="72C9C73B" w14:textId="77777777" w:rsid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5</w:t>
            </w:r>
          </w:p>
          <w:p w14:paraId="41A71557" w14:textId="77777777" w:rsidR="00BD666B" w:rsidRDefault="00BD666B" w:rsidP="006425AD">
            <w:pPr>
              <w:spacing w:after="240" w:line="240" w:lineRule="auto"/>
              <w:rPr>
                <w:rFonts w:ascii="Arial" w:eastAsia="Calibri" w:hAnsi="Arial" w:cs="Arial"/>
                <w:sz w:val="20"/>
                <w:szCs w:val="20"/>
              </w:rPr>
            </w:pPr>
          </w:p>
          <w:p w14:paraId="7A699017" w14:textId="697A2165" w:rsidR="00BD666B" w:rsidRPr="006425AD" w:rsidRDefault="00BD666B" w:rsidP="006425AD">
            <w:pPr>
              <w:spacing w:after="240" w:line="240" w:lineRule="auto"/>
              <w:rPr>
                <w:rFonts w:ascii="Arial" w:eastAsia="Calibri" w:hAnsi="Arial" w:cs="Arial"/>
                <w:sz w:val="20"/>
                <w:szCs w:val="20"/>
              </w:rPr>
            </w:pPr>
            <w:r w:rsidRPr="00BD666B">
              <w:rPr>
                <w:rFonts w:ascii="Arial" w:eastAsia="Calibri" w:hAnsi="Arial" w:cs="Arial"/>
                <w:color w:val="FF0000"/>
                <w:sz w:val="20"/>
                <w:szCs w:val="20"/>
              </w:rPr>
              <w:t>green</w:t>
            </w:r>
          </w:p>
        </w:tc>
        <w:tc>
          <w:tcPr>
            <w:tcW w:w="1985" w:type="dxa"/>
            <w:shd w:val="clear" w:color="auto" w:fill="auto"/>
          </w:tcPr>
          <w:p w14:paraId="3EC9B765"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 xml:space="preserve">improve data collection for Widening Participation activities, recording gender, social and educational </w:t>
            </w:r>
            <w:r w:rsidRPr="006425AD">
              <w:rPr>
                <w:rFonts w:ascii="Arial" w:eastAsia="Calibri" w:hAnsi="Arial" w:cs="Arial"/>
                <w:sz w:val="20"/>
                <w:szCs w:val="20"/>
              </w:rPr>
              <w:lastRenderedPageBreak/>
              <w:t>background of participants</w:t>
            </w:r>
          </w:p>
        </w:tc>
        <w:tc>
          <w:tcPr>
            <w:tcW w:w="1673" w:type="dxa"/>
            <w:shd w:val="clear" w:color="auto" w:fill="auto"/>
          </w:tcPr>
          <w:p w14:paraId="5B8D6D0A"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lastRenderedPageBreak/>
              <w:t xml:space="preserve">while tendencies are obvious, more precise data will enable targeting activities more specifically and to monitor the </w:t>
            </w:r>
            <w:r w:rsidRPr="006425AD">
              <w:rPr>
                <w:rFonts w:ascii="Arial" w:eastAsia="Calibri" w:hAnsi="Arial" w:cs="Arial"/>
                <w:sz w:val="20"/>
                <w:szCs w:val="20"/>
              </w:rPr>
              <w:lastRenderedPageBreak/>
              <w:t>impact of changes</w:t>
            </w:r>
          </w:p>
        </w:tc>
        <w:tc>
          <w:tcPr>
            <w:tcW w:w="2324" w:type="dxa"/>
            <w:shd w:val="clear" w:color="auto" w:fill="auto"/>
          </w:tcPr>
          <w:p w14:paraId="5B9D002F"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lastRenderedPageBreak/>
              <w:t>use Eventbrite for invitations and registrations, along with more detailed data collection via questionnaires at departmental events</w:t>
            </w:r>
          </w:p>
        </w:tc>
        <w:tc>
          <w:tcPr>
            <w:tcW w:w="1616" w:type="dxa"/>
            <w:shd w:val="clear" w:color="auto" w:fill="auto"/>
          </w:tcPr>
          <w:p w14:paraId="311CE5F7"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from academic year 2019/20</w:t>
            </w:r>
          </w:p>
        </w:tc>
        <w:tc>
          <w:tcPr>
            <w:tcW w:w="1978" w:type="dxa"/>
            <w:shd w:val="clear" w:color="auto" w:fill="auto"/>
          </w:tcPr>
          <w:p w14:paraId="3CAEF4DF"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Widening Participation and Schools Liaison Officer and Departmental Manager</w:t>
            </w:r>
          </w:p>
        </w:tc>
        <w:tc>
          <w:tcPr>
            <w:tcW w:w="3777" w:type="dxa"/>
            <w:shd w:val="clear" w:color="auto" w:fill="auto"/>
          </w:tcPr>
          <w:p w14:paraId="39849793" w14:textId="2741B0B3" w:rsidR="00102E5A"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detailed data on attendees at Widening Participation events from 2020 (within data protection rules), to target activities more specifically (see action 6), monitored by Equality, Diversity and Inclusion Group (see action 1)</w:t>
            </w:r>
          </w:p>
          <w:p w14:paraId="1EF4D512" w14:textId="1B6AF54C" w:rsidR="00102E5A" w:rsidRPr="006425AD" w:rsidRDefault="00102E5A" w:rsidP="006425AD">
            <w:pPr>
              <w:spacing w:after="240" w:line="240" w:lineRule="auto"/>
              <w:rPr>
                <w:rFonts w:ascii="Arial" w:eastAsia="Calibri" w:hAnsi="Arial" w:cs="Arial"/>
                <w:sz w:val="20"/>
                <w:szCs w:val="20"/>
              </w:rPr>
            </w:pPr>
            <w:r w:rsidRPr="00102E5A">
              <w:rPr>
                <w:rFonts w:ascii="Arial" w:eastAsia="Calibri" w:hAnsi="Arial" w:cs="Arial"/>
                <w:color w:val="FF0000"/>
                <w:sz w:val="20"/>
                <w:szCs w:val="20"/>
              </w:rPr>
              <w:lastRenderedPageBreak/>
              <w:t>data on attendees now regularly collected via information on Eventbrite and post-event surveys</w:t>
            </w:r>
          </w:p>
        </w:tc>
      </w:tr>
      <w:tr w:rsidR="002C4BE9" w:rsidRPr="006425AD" w14:paraId="4D28303D" w14:textId="6F919DEE" w:rsidTr="002C4BE9">
        <w:tc>
          <w:tcPr>
            <w:tcW w:w="1815" w:type="dxa"/>
            <w:shd w:val="clear" w:color="auto" w:fill="auto"/>
          </w:tcPr>
          <w:p w14:paraId="3650A3F1" w14:textId="77777777" w:rsid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lastRenderedPageBreak/>
              <w:t>6</w:t>
            </w:r>
          </w:p>
          <w:p w14:paraId="08A161C0" w14:textId="77777777" w:rsidR="00BD666B" w:rsidRDefault="00BD666B" w:rsidP="006425AD">
            <w:pPr>
              <w:spacing w:after="240" w:line="240" w:lineRule="auto"/>
              <w:rPr>
                <w:rFonts w:ascii="Arial" w:eastAsia="Calibri" w:hAnsi="Arial" w:cs="Arial"/>
                <w:sz w:val="20"/>
                <w:szCs w:val="20"/>
              </w:rPr>
            </w:pPr>
          </w:p>
          <w:p w14:paraId="3299F0A1" w14:textId="15D62C7D" w:rsidR="00BD666B" w:rsidRPr="006425AD" w:rsidRDefault="00BD666B" w:rsidP="006425AD">
            <w:pPr>
              <w:spacing w:after="240" w:line="240" w:lineRule="auto"/>
              <w:rPr>
                <w:rFonts w:ascii="Arial" w:eastAsia="Calibri" w:hAnsi="Arial" w:cs="Arial"/>
                <w:sz w:val="20"/>
                <w:szCs w:val="20"/>
              </w:rPr>
            </w:pPr>
            <w:r w:rsidRPr="00BD666B">
              <w:rPr>
                <w:rFonts w:ascii="Arial" w:eastAsia="Calibri" w:hAnsi="Arial" w:cs="Arial"/>
                <w:color w:val="FF0000"/>
                <w:sz w:val="20"/>
                <w:szCs w:val="20"/>
              </w:rPr>
              <w:t>amber</w:t>
            </w:r>
          </w:p>
        </w:tc>
        <w:tc>
          <w:tcPr>
            <w:tcW w:w="1985" w:type="dxa"/>
            <w:shd w:val="clear" w:color="auto" w:fill="auto"/>
          </w:tcPr>
          <w:p w14:paraId="56B12D19"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ensure that widening participation activities take equality issues into account and lead to an increase in under-represented groups among the Department’s students</w:t>
            </w:r>
          </w:p>
        </w:tc>
        <w:tc>
          <w:tcPr>
            <w:tcW w:w="1673" w:type="dxa"/>
            <w:shd w:val="clear" w:color="auto" w:fill="auto"/>
          </w:tcPr>
          <w:p w14:paraId="661C0567"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on most undergraduate degree programmes offered by this Department the number of male students is below the number of female students, and there are only few BME students</w:t>
            </w:r>
          </w:p>
        </w:tc>
        <w:tc>
          <w:tcPr>
            <w:tcW w:w="2324" w:type="dxa"/>
            <w:shd w:val="clear" w:color="auto" w:fill="auto"/>
          </w:tcPr>
          <w:p w14:paraId="5C081AC8"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identify reasons for lower participation by surveys of participants at open days and talks in schools; then introduce or modify activities to communicate attractiveness of a degree in this subject area effectively to prospective male and BME students, such as more hands-on and multi-media sessions at open days, targeting boys’ schools and having alumni from diverse backgrounds speak</w:t>
            </w:r>
          </w:p>
        </w:tc>
        <w:tc>
          <w:tcPr>
            <w:tcW w:w="1616" w:type="dxa"/>
            <w:shd w:val="clear" w:color="auto" w:fill="auto"/>
          </w:tcPr>
          <w:p w14:paraId="3DF846BE"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from autumn 2019</w:t>
            </w:r>
          </w:p>
        </w:tc>
        <w:tc>
          <w:tcPr>
            <w:tcW w:w="1978" w:type="dxa"/>
            <w:shd w:val="clear" w:color="auto" w:fill="auto"/>
          </w:tcPr>
          <w:p w14:paraId="78BEC9ED"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Widening Participation and Schools Liaison Officer</w:t>
            </w:r>
          </w:p>
        </w:tc>
        <w:tc>
          <w:tcPr>
            <w:tcW w:w="3777" w:type="dxa"/>
            <w:shd w:val="clear" w:color="auto" w:fill="auto"/>
          </w:tcPr>
          <w:p w14:paraId="50B3C30A" w14:textId="77777777" w:rsid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better information about reasons for different levels of participation by 2021; increase number of boys’ schools targeted by 6% by 2023 (1% by 2020, 2% by 2021, 4% by 2022, 6% by 2023) and the number of applications to the Department’s undergraduate degree programmes by male candidates by 10% by 2024 (2% by 2020, 4% by 2021, 6% by 2022, 8% by 2023, 10% by 2024) and by BME candidates by 20% by 2024 (5% by 2021, 10% by 2022, 15% by 2023, 24% by 2024); progress to be reviewed annually</w:t>
            </w:r>
          </w:p>
          <w:p w14:paraId="24A3013B" w14:textId="77777777" w:rsidR="00102E5A" w:rsidRDefault="00102E5A" w:rsidP="006425AD">
            <w:pPr>
              <w:spacing w:after="240" w:line="240" w:lineRule="auto"/>
              <w:rPr>
                <w:rFonts w:ascii="Arial" w:eastAsia="Calibri" w:hAnsi="Arial" w:cs="Arial"/>
                <w:sz w:val="20"/>
                <w:szCs w:val="20"/>
              </w:rPr>
            </w:pPr>
          </w:p>
          <w:p w14:paraId="4A55804F" w14:textId="1FAE808F" w:rsidR="002C4BE9" w:rsidRPr="00F73970" w:rsidRDefault="00102E5A" w:rsidP="006425AD">
            <w:pPr>
              <w:spacing w:after="240" w:line="240" w:lineRule="auto"/>
              <w:rPr>
                <w:rFonts w:ascii="Arial" w:eastAsia="Calibri" w:hAnsi="Arial" w:cs="Arial"/>
                <w:color w:val="FF0000"/>
                <w:sz w:val="20"/>
                <w:szCs w:val="20"/>
              </w:rPr>
            </w:pPr>
            <w:r w:rsidRPr="00102E5A">
              <w:rPr>
                <w:rFonts w:ascii="Arial" w:eastAsia="Calibri" w:hAnsi="Arial" w:cs="Arial"/>
                <w:color w:val="FF0000"/>
                <w:sz w:val="20"/>
                <w:szCs w:val="20"/>
              </w:rPr>
              <w:t>activities started, but not carried out as widely as planned due to pandemic; slight increase among students from underrepresented groups, but not yet as markedly as hoped for</w:t>
            </w:r>
          </w:p>
        </w:tc>
      </w:tr>
      <w:tr w:rsidR="002C4BE9" w:rsidRPr="006425AD" w14:paraId="26F42855" w14:textId="6E2E61E4" w:rsidTr="002C4BE9">
        <w:tc>
          <w:tcPr>
            <w:tcW w:w="1815" w:type="dxa"/>
            <w:shd w:val="clear" w:color="auto" w:fill="auto"/>
          </w:tcPr>
          <w:p w14:paraId="3A0ABBB0" w14:textId="77777777" w:rsid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7</w:t>
            </w:r>
          </w:p>
          <w:p w14:paraId="4AA796A4" w14:textId="77777777" w:rsidR="00BD666B" w:rsidRDefault="00BD666B" w:rsidP="006425AD">
            <w:pPr>
              <w:spacing w:after="240" w:line="240" w:lineRule="auto"/>
              <w:rPr>
                <w:rFonts w:ascii="Arial" w:eastAsia="Calibri" w:hAnsi="Arial" w:cs="Arial"/>
                <w:sz w:val="20"/>
                <w:szCs w:val="20"/>
              </w:rPr>
            </w:pPr>
          </w:p>
          <w:p w14:paraId="6627668F" w14:textId="33D300B6" w:rsidR="00BD666B" w:rsidRPr="006425AD" w:rsidRDefault="00BD666B" w:rsidP="006425AD">
            <w:pPr>
              <w:spacing w:after="240" w:line="240" w:lineRule="auto"/>
              <w:rPr>
                <w:rFonts w:ascii="Arial" w:eastAsia="Calibri" w:hAnsi="Arial" w:cs="Arial"/>
                <w:sz w:val="20"/>
                <w:szCs w:val="20"/>
              </w:rPr>
            </w:pPr>
            <w:r w:rsidRPr="00BD666B">
              <w:rPr>
                <w:rFonts w:ascii="Arial" w:eastAsia="Calibri" w:hAnsi="Arial" w:cs="Arial"/>
                <w:color w:val="FF0000"/>
                <w:sz w:val="20"/>
                <w:szCs w:val="20"/>
              </w:rPr>
              <w:t>amber</w:t>
            </w:r>
          </w:p>
        </w:tc>
        <w:tc>
          <w:tcPr>
            <w:tcW w:w="1985" w:type="dxa"/>
            <w:shd w:val="clear" w:color="auto" w:fill="auto"/>
          </w:tcPr>
          <w:p w14:paraId="10967C28"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enhance ‘keep-warm’ activities</w:t>
            </w:r>
          </w:p>
        </w:tc>
        <w:tc>
          <w:tcPr>
            <w:tcW w:w="1673" w:type="dxa"/>
            <w:shd w:val="clear" w:color="auto" w:fill="auto"/>
          </w:tcPr>
          <w:p w14:paraId="7825B5D6"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more male candidates than female candidates tend to accept their offers</w:t>
            </w:r>
          </w:p>
        </w:tc>
        <w:tc>
          <w:tcPr>
            <w:tcW w:w="2324" w:type="dxa"/>
            <w:shd w:val="clear" w:color="auto" w:fill="auto"/>
          </w:tcPr>
          <w:p w14:paraId="59BDD27E"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 xml:space="preserve">identify reasons by identifying the destination of those who reject offers; in any case increase initiatives to present Department as an inclusive and positive place to study, keep in touch with applicants via email, social media </w:t>
            </w:r>
            <w:r w:rsidRPr="006425AD">
              <w:rPr>
                <w:rFonts w:ascii="Arial" w:eastAsia="Calibri" w:hAnsi="Arial" w:cs="Arial"/>
                <w:sz w:val="20"/>
                <w:szCs w:val="20"/>
              </w:rPr>
              <w:lastRenderedPageBreak/>
              <w:t>and event invitations, thus support candidates in making decisions</w:t>
            </w:r>
          </w:p>
        </w:tc>
        <w:tc>
          <w:tcPr>
            <w:tcW w:w="1616" w:type="dxa"/>
            <w:shd w:val="clear" w:color="auto" w:fill="auto"/>
          </w:tcPr>
          <w:p w14:paraId="6241206F"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lastRenderedPageBreak/>
              <w:t>from autumn 2019</w:t>
            </w:r>
          </w:p>
        </w:tc>
        <w:tc>
          <w:tcPr>
            <w:tcW w:w="1978" w:type="dxa"/>
            <w:shd w:val="clear" w:color="auto" w:fill="auto"/>
          </w:tcPr>
          <w:p w14:paraId="77863B68"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Admissions Tutors (UG and PGT) and Programme Administrators</w:t>
            </w:r>
          </w:p>
        </w:tc>
        <w:tc>
          <w:tcPr>
            <w:tcW w:w="3777" w:type="dxa"/>
            <w:shd w:val="clear" w:color="auto" w:fill="auto"/>
          </w:tcPr>
          <w:p w14:paraId="6193E8EA" w14:textId="77777777" w:rsid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increase conversion rate for female applicants by 10% by 2024 (2% by 2020, 4% by 2021, 6% by 2022, 8% by 2023, 10% by 2024)</w:t>
            </w:r>
          </w:p>
          <w:p w14:paraId="01416EEB" w14:textId="77777777" w:rsidR="00102E5A" w:rsidRDefault="00102E5A" w:rsidP="006425AD">
            <w:pPr>
              <w:spacing w:after="240" w:line="240" w:lineRule="auto"/>
              <w:rPr>
                <w:rFonts w:ascii="Arial" w:eastAsia="Calibri" w:hAnsi="Arial" w:cs="Arial"/>
                <w:sz w:val="20"/>
                <w:szCs w:val="20"/>
              </w:rPr>
            </w:pPr>
          </w:p>
          <w:p w14:paraId="73A1F2FF" w14:textId="2822BF20" w:rsidR="002C4BE9" w:rsidRPr="00F73970" w:rsidRDefault="006A61CE" w:rsidP="006425AD">
            <w:pPr>
              <w:spacing w:after="240" w:line="240" w:lineRule="auto"/>
              <w:rPr>
                <w:rFonts w:ascii="Arial" w:eastAsia="Calibri" w:hAnsi="Arial" w:cs="Arial"/>
                <w:color w:val="FF0000"/>
                <w:sz w:val="20"/>
                <w:szCs w:val="20"/>
              </w:rPr>
            </w:pPr>
            <w:r>
              <w:rPr>
                <w:rFonts w:ascii="Arial" w:eastAsia="Calibri" w:hAnsi="Arial" w:cs="Arial"/>
                <w:color w:val="FF0000"/>
                <w:sz w:val="20"/>
                <w:szCs w:val="20"/>
              </w:rPr>
              <w:t>‘k</w:t>
            </w:r>
            <w:r w:rsidR="00102E5A" w:rsidRPr="00102E5A">
              <w:rPr>
                <w:rFonts w:ascii="Arial" w:eastAsia="Calibri" w:hAnsi="Arial" w:cs="Arial"/>
                <w:color w:val="FF0000"/>
                <w:sz w:val="20"/>
                <w:szCs w:val="20"/>
              </w:rPr>
              <w:t>eep-warm’ activities enhanced</w:t>
            </w:r>
            <w:r w:rsidR="00C83E94">
              <w:rPr>
                <w:rFonts w:ascii="Arial" w:eastAsia="Calibri" w:hAnsi="Arial" w:cs="Arial"/>
                <w:color w:val="FF0000"/>
                <w:sz w:val="20"/>
                <w:szCs w:val="20"/>
              </w:rPr>
              <w:t xml:space="preserve">; presentation of Department at Open Days improved; good feedback, but </w:t>
            </w:r>
            <w:r w:rsidR="00C83E94">
              <w:rPr>
                <w:rFonts w:ascii="Arial" w:eastAsia="Calibri" w:hAnsi="Arial" w:cs="Arial"/>
                <w:color w:val="FF0000"/>
                <w:sz w:val="20"/>
                <w:szCs w:val="20"/>
              </w:rPr>
              <w:lastRenderedPageBreak/>
              <w:t>conversion rate not yet increased as much as hoped for</w:t>
            </w:r>
          </w:p>
        </w:tc>
      </w:tr>
      <w:tr w:rsidR="002C4BE9" w:rsidRPr="006425AD" w14:paraId="205B7550" w14:textId="173893A8" w:rsidTr="002C4BE9">
        <w:tc>
          <w:tcPr>
            <w:tcW w:w="1815" w:type="dxa"/>
            <w:shd w:val="clear" w:color="auto" w:fill="auto"/>
          </w:tcPr>
          <w:p w14:paraId="612A184B" w14:textId="77777777" w:rsid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lastRenderedPageBreak/>
              <w:t>8</w:t>
            </w:r>
          </w:p>
          <w:p w14:paraId="4C472D6E" w14:textId="77777777" w:rsidR="00BD666B" w:rsidRDefault="00BD666B" w:rsidP="006425AD">
            <w:pPr>
              <w:spacing w:after="240" w:line="240" w:lineRule="auto"/>
              <w:rPr>
                <w:rFonts w:ascii="Arial" w:eastAsia="Calibri" w:hAnsi="Arial" w:cs="Arial"/>
                <w:sz w:val="20"/>
                <w:szCs w:val="20"/>
              </w:rPr>
            </w:pPr>
          </w:p>
          <w:p w14:paraId="7FBC1CEB" w14:textId="653FE541" w:rsidR="00BD666B" w:rsidRPr="006425AD" w:rsidRDefault="00BD666B" w:rsidP="006425AD">
            <w:pPr>
              <w:spacing w:after="240" w:line="240" w:lineRule="auto"/>
              <w:rPr>
                <w:rFonts w:ascii="Arial" w:eastAsia="Calibri" w:hAnsi="Arial" w:cs="Arial"/>
                <w:sz w:val="20"/>
                <w:szCs w:val="20"/>
              </w:rPr>
            </w:pPr>
            <w:r w:rsidRPr="00BD666B">
              <w:rPr>
                <w:rFonts w:ascii="Arial" w:eastAsia="Calibri" w:hAnsi="Arial" w:cs="Arial"/>
                <w:color w:val="FF0000"/>
                <w:sz w:val="20"/>
                <w:szCs w:val="20"/>
              </w:rPr>
              <w:t>amber</w:t>
            </w:r>
          </w:p>
        </w:tc>
        <w:tc>
          <w:tcPr>
            <w:tcW w:w="1985" w:type="dxa"/>
            <w:shd w:val="clear" w:color="auto" w:fill="auto"/>
          </w:tcPr>
          <w:p w14:paraId="6EAE4D9E"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demonstrate attractiveness of postgraduate taught degree to male students</w:t>
            </w:r>
          </w:p>
        </w:tc>
        <w:tc>
          <w:tcPr>
            <w:tcW w:w="1673" w:type="dxa"/>
            <w:shd w:val="clear" w:color="auto" w:fill="auto"/>
          </w:tcPr>
          <w:p w14:paraId="2FE4961E"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more female than male students apply for and complete postgraduate taught degrees</w:t>
            </w:r>
          </w:p>
        </w:tc>
        <w:tc>
          <w:tcPr>
            <w:tcW w:w="2324" w:type="dxa"/>
            <w:shd w:val="clear" w:color="auto" w:fill="auto"/>
          </w:tcPr>
          <w:p w14:paraId="6F5FD024"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identify reasons by surveying final-year undergraduate students about their views on postgraduate degrees; targeted campaigns and events illustrating the advantages of postgraduate degrees for all students and outlining opportunities for male students</w:t>
            </w:r>
          </w:p>
        </w:tc>
        <w:tc>
          <w:tcPr>
            <w:tcW w:w="1616" w:type="dxa"/>
            <w:shd w:val="clear" w:color="auto" w:fill="auto"/>
          </w:tcPr>
          <w:p w14:paraId="49C0EDB6"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from academic year 2019/20</w:t>
            </w:r>
          </w:p>
        </w:tc>
        <w:tc>
          <w:tcPr>
            <w:tcW w:w="1978" w:type="dxa"/>
            <w:shd w:val="clear" w:color="auto" w:fill="auto"/>
          </w:tcPr>
          <w:p w14:paraId="096C4A0B"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MA Tutor and Programme Administrator</w:t>
            </w:r>
          </w:p>
        </w:tc>
        <w:tc>
          <w:tcPr>
            <w:tcW w:w="3777" w:type="dxa"/>
            <w:shd w:val="clear" w:color="auto" w:fill="auto"/>
          </w:tcPr>
          <w:p w14:paraId="5015A987" w14:textId="77777777" w:rsid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increase number of applications for postgraduate degrees by male students by 6% by 2023 (1% by 2020, 2% by 2021, 4% by 2022, 6% by 2023)</w:t>
            </w:r>
          </w:p>
          <w:p w14:paraId="57222B8E" w14:textId="77777777" w:rsidR="00C83E94" w:rsidRDefault="00C83E94" w:rsidP="006425AD">
            <w:pPr>
              <w:spacing w:after="240" w:line="240" w:lineRule="auto"/>
              <w:rPr>
                <w:rFonts w:ascii="Arial" w:eastAsia="Calibri" w:hAnsi="Arial" w:cs="Arial"/>
                <w:sz w:val="20"/>
                <w:szCs w:val="20"/>
              </w:rPr>
            </w:pPr>
          </w:p>
          <w:p w14:paraId="1A614331" w14:textId="3ED9E284" w:rsidR="002C4BE9" w:rsidRPr="00F73970" w:rsidRDefault="00C83E94" w:rsidP="006425AD">
            <w:pPr>
              <w:spacing w:after="240" w:line="240" w:lineRule="auto"/>
              <w:rPr>
                <w:rFonts w:ascii="Arial" w:eastAsia="Calibri" w:hAnsi="Arial" w:cs="Arial"/>
                <w:color w:val="FF0000"/>
                <w:sz w:val="20"/>
                <w:szCs w:val="20"/>
              </w:rPr>
            </w:pPr>
            <w:r w:rsidRPr="00C83E94">
              <w:rPr>
                <w:rFonts w:ascii="Arial" w:eastAsia="Calibri" w:hAnsi="Arial" w:cs="Arial"/>
                <w:color w:val="FF0000"/>
                <w:sz w:val="20"/>
                <w:szCs w:val="20"/>
              </w:rPr>
              <w:t>final-year students surveyed; several events for prospective postgraduate students held; good feedback, but application numbers not yet increased as much as hoped for</w:t>
            </w:r>
          </w:p>
        </w:tc>
      </w:tr>
      <w:tr w:rsidR="002C4BE9" w:rsidRPr="006425AD" w14:paraId="145FB268" w14:textId="48060A81" w:rsidTr="002C4BE9">
        <w:tc>
          <w:tcPr>
            <w:tcW w:w="1815" w:type="dxa"/>
            <w:shd w:val="clear" w:color="auto" w:fill="auto"/>
          </w:tcPr>
          <w:p w14:paraId="55320234" w14:textId="77777777" w:rsid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9</w:t>
            </w:r>
          </w:p>
          <w:p w14:paraId="53DFCE03" w14:textId="77777777" w:rsidR="00BD666B" w:rsidRDefault="00BD666B" w:rsidP="006425AD">
            <w:pPr>
              <w:spacing w:after="240" w:line="240" w:lineRule="auto"/>
              <w:rPr>
                <w:rFonts w:ascii="Arial" w:eastAsia="Calibri" w:hAnsi="Arial" w:cs="Arial"/>
                <w:sz w:val="20"/>
                <w:szCs w:val="20"/>
              </w:rPr>
            </w:pPr>
          </w:p>
          <w:p w14:paraId="1A1C1932" w14:textId="16A42017" w:rsidR="00BD666B" w:rsidRPr="006425AD" w:rsidRDefault="00BD666B" w:rsidP="006425AD">
            <w:pPr>
              <w:spacing w:after="240" w:line="240" w:lineRule="auto"/>
              <w:rPr>
                <w:rFonts w:ascii="Arial" w:eastAsia="Calibri" w:hAnsi="Arial" w:cs="Arial"/>
                <w:sz w:val="20"/>
                <w:szCs w:val="20"/>
              </w:rPr>
            </w:pPr>
            <w:r w:rsidRPr="00BD666B">
              <w:rPr>
                <w:rFonts w:ascii="Arial" w:eastAsia="Calibri" w:hAnsi="Arial" w:cs="Arial"/>
                <w:color w:val="FF0000"/>
                <w:sz w:val="20"/>
                <w:szCs w:val="20"/>
              </w:rPr>
              <w:t>green</w:t>
            </w:r>
          </w:p>
        </w:tc>
        <w:tc>
          <w:tcPr>
            <w:tcW w:w="1985" w:type="dxa"/>
            <w:shd w:val="clear" w:color="auto" w:fill="auto"/>
          </w:tcPr>
          <w:p w14:paraId="42FF589F"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demonstrate diversity visibly</w:t>
            </w:r>
          </w:p>
        </w:tc>
        <w:tc>
          <w:tcPr>
            <w:tcW w:w="1673" w:type="dxa"/>
            <w:shd w:val="clear" w:color="auto" w:fill="auto"/>
          </w:tcPr>
          <w:p w14:paraId="58F7B436"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currently more applications by female than by male candidates and very few from BME candidates</w:t>
            </w:r>
          </w:p>
        </w:tc>
        <w:tc>
          <w:tcPr>
            <w:tcW w:w="2324" w:type="dxa"/>
            <w:shd w:val="clear" w:color="auto" w:fill="auto"/>
          </w:tcPr>
          <w:p w14:paraId="1510ED78" w14:textId="5C185BD4"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review and modify existing promotional material in print and online; ensure descriptions and images reflect diversity of topics studied as well as of staff and students</w:t>
            </w:r>
          </w:p>
        </w:tc>
        <w:tc>
          <w:tcPr>
            <w:tcW w:w="1616" w:type="dxa"/>
            <w:shd w:val="clear" w:color="auto" w:fill="auto"/>
          </w:tcPr>
          <w:p w14:paraId="4572DF26"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from autumn 2019</w:t>
            </w:r>
          </w:p>
        </w:tc>
        <w:tc>
          <w:tcPr>
            <w:tcW w:w="1978" w:type="dxa"/>
            <w:shd w:val="clear" w:color="auto" w:fill="auto"/>
          </w:tcPr>
          <w:p w14:paraId="62E78460"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Equality, Diversity and Inclusion Group, Webmaster, Communications Officer</w:t>
            </w:r>
          </w:p>
        </w:tc>
        <w:tc>
          <w:tcPr>
            <w:tcW w:w="3777" w:type="dxa"/>
            <w:shd w:val="clear" w:color="auto" w:fill="auto"/>
          </w:tcPr>
          <w:p w14:paraId="4B9AFFE8" w14:textId="77777777" w:rsid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present Department with refreshed promotional material by autumn 2020; increase number of enquiries and applications from male candidates to all the Department’s programmes by 5% (1% by 2020, 2% by 2021, 3% by 2022, 4% by 2023, 5% by 2024) and by BME candidates by 10% by 2024 (2% by 2020 4% by 2021, 5% by 2022, 8% by 2023, 10% by 2024); progress to be reviewed annually</w:t>
            </w:r>
          </w:p>
          <w:p w14:paraId="1B705549" w14:textId="77777777" w:rsidR="00C83E94" w:rsidRDefault="00C83E94" w:rsidP="006425AD">
            <w:pPr>
              <w:spacing w:after="240" w:line="240" w:lineRule="auto"/>
              <w:rPr>
                <w:rFonts w:ascii="Arial" w:eastAsia="Calibri" w:hAnsi="Arial" w:cs="Arial"/>
                <w:sz w:val="20"/>
                <w:szCs w:val="20"/>
              </w:rPr>
            </w:pPr>
          </w:p>
          <w:p w14:paraId="66CE5354" w14:textId="710FFEAD" w:rsidR="00C83E94" w:rsidRPr="006425AD" w:rsidRDefault="00C83E94" w:rsidP="006425AD">
            <w:pPr>
              <w:spacing w:after="240" w:line="240" w:lineRule="auto"/>
              <w:rPr>
                <w:rFonts w:ascii="Arial" w:eastAsia="Calibri" w:hAnsi="Arial" w:cs="Arial"/>
                <w:sz w:val="20"/>
                <w:szCs w:val="20"/>
              </w:rPr>
            </w:pPr>
            <w:r w:rsidRPr="00637F08">
              <w:rPr>
                <w:rFonts w:ascii="Arial" w:eastAsia="Calibri" w:hAnsi="Arial" w:cs="Arial"/>
                <w:color w:val="FF0000"/>
                <w:sz w:val="20"/>
                <w:szCs w:val="20"/>
              </w:rPr>
              <w:t xml:space="preserve">departmental website and prospectus refreshed; diversity of topics and of people highlighted; number of enquiries </w:t>
            </w:r>
            <w:r w:rsidRPr="00637F08">
              <w:rPr>
                <w:rFonts w:ascii="Arial" w:eastAsia="Calibri" w:hAnsi="Arial" w:cs="Arial"/>
                <w:color w:val="FF0000"/>
                <w:sz w:val="20"/>
                <w:szCs w:val="20"/>
              </w:rPr>
              <w:lastRenderedPageBreak/>
              <w:t>from</w:t>
            </w:r>
            <w:r w:rsidR="00637F08" w:rsidRPr="00637F08">
              <w:rPr>
                <w:rFonts w:ascii="Arial" w:eastAsia="Calibri" w:hAnsi="Arial" w:cs="Arial"/>
                <w:color w:val="FF0000"/>
                <w:sz w:val="20"/>
                <w:szCs w:val="20"/>
              </w:rPr>
              <w:t xml:space="preserve"> a more diverse group of applicants increased</w:t>
            </w:r>
          </w:p>
        </w:tc>
      </w:tr>
      <w:tr w:rsidR="002C4BE9" w:rsidRPr="006425AD" w14:paraId="5133917B" w14:textId="3670082F" w:rsidTr="002C4BE9">
        <w:tc>
          <w:tcPr>
            <w:tcW w:w="1815" w:type="dxa"/>
            <w:shd w:val="clear" w:color="auto" w:fill="auto"/>
          </w:tcPr>
          <w:p w14:paraId="2755F5F1" w14:textId="77777777" w:rsid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lastRenderedPageBreak/>
              <w:t>10</w:t>
            </w:r>
          </w:p>
          <w:p w14:paraId="614A6464" w14:textId="77777777" w:rsidR="00BD666B" w:rsidRDefault="00BD666B" w:rsidP="006425AD">
            <w:pPr>
              <w:spacing w:after="240" w:line="240" w:lineRule="auto"/>
              <w:rPr>
                <w:rFonts w:ascii="Arial" w:eastAsia="Calibri" w:hAnsi="Arial" w:cs="Arial"/>
                <w:sz w:val="20"/>
                <w:szCs w:val="20"/>
              </w:rPr>
            </w:pPr>
          </w:p>
          <w:p w14:paraId="3DD17C25" w14:textId="0672A69B" w:rsidR="00BD666B" w:rsidRPr="006425AD" w:rsidRDefault="00BD666B" w:rsidP="006425AD">
            <w:pPr>
              <w:spacing w:after="240" w:line="240" w:lineRule="auto"/>
              <w:rPr>
                <w:rFonts w:ascii="Arial" w:eastAsia="Calibri" w:hAnsi="Arial" w:cs="Arial"/>
                <w:sz w:val="20"/>
                <w:szCs w:val="20"/>
              </w:rPr>
            </w:pPr>
            <w:r w:rsidRPr="00BD666B">
              <w:rPr>
                <w:rFonts w:ascii="Arial" w:eastAsia="Calibri" w:hAnsi="Arial" w:cs="Arial"/>
                <w:color w:val="FF0000"/>
                <w:sz w:val="20"/>
                <w:szCs w:val="20"/>
              </w:rPr>
              <w:t>amber</w:t>
            </w:r>
          </w:p>
        </w:tc>
        <w:tc>
          <w:tcPr>
            <w:tcW w:w="1985" w:type="dxa"/>
            <w:shd w:val="clear" w:color="auto" w:fill="auto"/>
          </w:tcPr>
          <w:p w14:paraId="28946DFC"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better support for transition to postgraduate research degree</w:t>
            </w:r>
          </w:p>
        </w:tc>
        <w:tc>
          <w:tcPr>
            <w:tcW w:w="1673" w:type="dxa"/>
            <w:shd w:val="clear" w:color="auto" w:fill="auto"/>
          </w:tcPr>
          <w:p w14:paraId="614C2E84"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number of students drops between undergraduate and postgraduate research degrees, generally and in particular among women</w:t>
            </w:r>
          </w:p>
        </w:tc>
        <w:tc>
          <w:tcPr>
            <w:tcW w:w="2324" w:type="dxa"/>
            <w:shd w:val="clear" w:color="auto" w:fill="auto"/>
          </w:tcPr>
          <w:p w14:paraId="42A17337"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identify reasons via survey of final-year undergraduate and postgraduate taught students; provide better information about benefits of postgraduate degrees and funding and support mechanisms</w:t>
            </w:r>
          </w:p>
        </w:tc>
        <w:tc>
          <w:tcPr>
            <w:tcW w:w="1616" w:type="dxa"/>
            <w:shd w:val="clear" w:color="auto" w:fill="auto"/>
          </w:tcPr>
          <w:p w14:paraId="46CDE916"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from autumn 2019</w:t>
            </w:r>
          </w:p>
        </w:tc>
        <w:tc>
          <w:tcPr>
            <w:tcW w:w="1978" w:type="dxa"/>
            <w:shd w:val="clear" w:color="auto" w:fill="auto"/>
          </w:tcPr>
          <w:p w14:paraId="6473BE3E"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Departmental Tutor, Graduate Tutors, Careers Liaison Tutor</w:t>
            </w:r>
          </w:p>
        </w:tc>
        <w:tc>
          <w:tcPr>
            <w:tcW w:w="3777" w:type="dxa"/>
            <w:shd w:val="clear" w:color="auto" w:fill="auto"/>
          </w:tcPr>
          <w:p w14:paraId="5330A598" w14:textId="77777777" w:rsid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a body of postgraduate research students whose composition is more in line with that of the undergraduate student body in the subject: shift proportions between genders by 4% by 2024 (1% by 2021, 2% 2022, 3% by 2023, 4% by 2024)</w:t>
            </w:r>
          </w:p>
          <w:p w14:paraId="162883CA" w14:textId="77777777" w:rsidR="00637F08" w:rsidRDefault="00637F08" w:rsidP="006425AD">
            <w:pPr>
              <w:spacing w:after="240" w:line="240" w:lineRule="auto"/>
              <w:rPr>
                <w:rFonts w:ascii="Arial" w:eastAsia="Calibri" w:hAnsi="Arial" w:cs="Arial"/>
                <w:sz w:val="20"/>
                <w:szCs w:val="20"/>
              </w:rPr>
            </w:pPr>
          </w:p>
          <w:p w14:paraId="475634C7" w14:textId="091B2155" w:rsidR="00637F08" w:rsidRPr="006425AD" w:rsidRDefault="00637F08" w:rsidP="006425AD">
            <w:pPr>
              <w:spacing w:after="240" w:line="240" w:lineRule="auto"/>
              <w:rPr>
                <w:rFonts w:ascii="Arial" w:eastAsia="Calibri" w:hAnsi="Arial" w:cs="Arial"/>
                <w:sz w:val="20"/>
                <w:szCs w:val="20"/>
              </w:rPr>
            </w:pPr>
            <w:r w:rsidRPr="00637F08">
              <w:rPr>
                <w:rFonts w:ascii="Arial" w:eastAsia="Calibri" w:hAnsi="Arial" w:cs="Arial"/>
                <w:color w:val="FF0000"/>
                <w:sz w:val="20"/>
                <w:szCs w:val="20"/>
              </w:rPr>
              <w:t xml:space="preserve">surveys conducted; a number of information campaigns launched; but </w:t>
            </w:r>
            <w:r w:rsidR="00B608A6">
              <w:rPr>
                <w:rFonts w:ascii="Arial" w:eastAsia="Calibri" w:hAnsi="Arial" w:cs="Arial"/>
                <w:color w:val="FF0000"/>
                <w:sz w:val="20"/>
                <w:szCs w:val="20"/>
              </w:rPr>
              <w:t xml:space="preserve">no major </w:t>
            </w:r>
            <w:r w:rsidRPr="00637F08">
              <w:rPr>
                <w:rFonts w:ascii="Arial" w:eastAsia="Calibri" w:hAnsi="Arial" w:cs="Arial"/>
                <w:color w:val="FF0000"/>
                <w:sz w:val="20"/>
                <w:szCs w:val="20"/>
              </w:rPr>
              <w:t>shift in proportions between genders yet</w:t>
            </w:r>
          </w:p>
        </w:tc>
      </w:tr>
      <w:tr w:rsidR="002C4BE9" w:rsidRPr="006425AD" w14:paraId="716F422A" w14:textId="4D20ACB8" w:rsidTr="002C4BE9">
        <w:tc>
          <w:tcPr>
            <w:tcW w:w="1815" w:type="dxa"/>
            <w:shd w:val="clear" w:color="auto" w:fill="auto"/>
          </w:tcPr>
          <w:p w14:paraId="5B6316E4" w14:textId="77777777" w:rsid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11</w:t>
            </w:r>
          </w:p>
          <w:p w14:paraId="472AF3D0" w14:textId="77777777" w:rsidR="00BD666B" w:rsidRDefault="00BD666B" w:rsidP="006425AD">
            <w:pPr>
              <w:spacing w:after="240" w:line="240" w:lineRule="auto"/>
              <w:rPr>
                <w:rFonts w:ascii="Arial" w:eastAsia="Calibri" w:hAnsi="Arial" w:cs="Arial"/>
                <w:sz w:val="20"/>
                <w:szCs w:val="20"/>
              </w:rPr>
            </w:pPr>
          </w:p>
          <w:p w14:paraId="4260F7B2" w14:textId="7BF0B15D" w:rsidR="00BD666B" w:rsidRPr="006425AD" w:rsidRDefault="00BD666B" w:rsidP="006425AD">
            <w:pPr>
              <w:spacing w:after="240" w:line="240" w:lineRule="auto"/>
              <w:rPr>
                <w:rFonts w:ascii="Arial" w:eastAsia="Calibri" w:hAnsi="Arial" w:cs="Arial"/>
                <w:sz w:val="20"/>
                <w:szCs w:val="20"/>
              </w:rPr>
            </w:pPr>
            <w:r w:rsidRPr="00BD666B">
              <w:rPr>
                <w:rFonts w:ascii="Arial" w:eastAsia="Calibri" w:hAnsi="Arial" w:cs="Arial"/>
                <w:color w:val="FF0000"/>
                <w:sz w:val="20"/>
                <w:szCs w:val="20"/>
              </w:rPr>
              <w:t>green</w:t>
            </w:r>
          </w:p>
        </w:tc>
        <w:tc>
          <w:tcPr>
            <w:tcW w:w="1985" w:type="dxa"/>
            <w:shd w:val="clear" w:color="auto" w:fill="auto"/>
          </w:tcPr>
          <w:p w14:paraId="1D0B439B"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increase support for early-career academics</w:t>
            </w:r>
          </w:p>
        </w:tc>
        <w:tc>
          <w:tcPr>
            <w:tcW w:w="1673" w:type="dxa"/>
            <w:shd w:val="clear" w:color="auto" w:fill="auto"/>
          </w:tcPr>
          <w:p w14:paraId="542D3FEA"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despite large numbers of female students and female senior academics in Department, transitional period is still difficult for junior academics and esp. women</w:t>
            </w:r>
          </w:p>
        </w:tc>
        <w:tc>
          <w:tcPr>
            <w:tcW w:w="2324" w:type="dxa"/>
            <w:shd w:val="clear" w:color="auto" w:fill="auto"/>
          </w:tcPr>
          <w:p w14:paraId="66F9CD18"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provide better mentoring; increase number of career workshops</w:t>
            </w:r>
          </w:p>
        </w:tc>
        <w:tc>
          <w:tcPr>
            <w:tcW w:w="1616" w:type="dxa"/>
            <w:shd w:val="clear" w:color="auto" w:fill="auto"/>
          </w:tcPr>
          <w:p w14:paraId="183E10CD"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from academic year 2019/20</w:t>
            </w:r>
          </w:p>
        </w:tc>
        <w:tc>
          <w:tcPr>
            <w:tcW w:w="1978" w:type="dxa"/>
            <w:shd w:val="clear" w:color="auto" w:fill="auto"/>
          </w:tcPr>
          <w:p w14:paraId="20173E59"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Graduate Tutors, Head of Department, Mentors</w:t>
            </w:r>
          </w:p>
        </w:tc>
        <w:tc>
          <w:tcPr>
            <w:tcW w:w="3777" w:type="dxa"/>
            <w:shd w:val="clear" w:color="auto" w:fill="auto"/>
          </w:tcPr>
          <w:p w14:paraId="3604A493" w14:textId="77777777" w:rsid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enable smoother career transitions for early-career academics, especially women: career workshops for PhD students and postdoctoral researchers offered at least once a year from 2019/20; at least one completing PhD student per year moving to a teaching fellowship or postdoctoral position</w:t>
            </w:r>
          </w:p>
          <w:p w14:paraId="724E3245" w14:textId="77777777" w:rsidR="002C4BE9" w:rsidRDefault="002C4BE9" w:rsidP="006425AD">
            <w:pPr>
              <w:spacing w:after="240" w:line="240" w:lineRule="auto"/>
              <w:rPr>
                <w:rFonts w:ascii="Arial" w:eastAsia="Calibri" w:hAnsi="Arial" w:cs="Arial"/>
                <w:sz w:val="20"/>
                <w:szCs w:val="20"/>
              </w:rPr>
            </w:pPr>
          </w:p>
          <w:p w14:paraId="36BFA6D0" w14:textId="306D8AF8" w:rsidR="00637F08" w:rsidRPr="006425AD" w:rsidRDefault="00637F08" w:rsidP="006425AD">
            <w:pPr>
              <w:spacing w:after="240" w:line="240" w:lineRule="auto"/>
              <w:rPr>
                <w:rFonts w:ascii="Arial" w:eastAsia="Calibri" w:hAnsi="Arial" w:cs="Arial"/>
                <w:sz w:val="20"/>
                <w:szCs w:val="20"/>
              </w:rPr>
            </w:pPr>
            <w:r w:rsidRPr="00637F08">
              <w:rPr>
                <w:rFonts w:ascii="Arial" w:eastAsia="Calibri" w:hAnsi="Arial" w:cs="Arial"/>
                <w:color w:val="FF0000"/>
                <w:sz w:val="20"/>
                <w:szCs w:val="20"/>
              </w:rPr>
              <w:t>annual career workshops held; several PhD students moved to academic positions</w:t>
            </w:r>
          </w:p>
        </w:tc>
      </w:tr>
      <w:tr w:rsidR="002C4BE9" w:rsidRPr="006425AD" w14:paraId="4AD16DAC" w14:textId="7BD49AFC" w:rsidTr="002C4BE9">
        <w:tc>
          <w:tcPr>
            <w:tcW w:w="1815" w:type="dxa"/>
            <w:shd w:val="clear" w:color="auto" w:fill="auto"/>
          </w:tcPr>
          <w:p w14:paraId="06F4F274" w14:textId="77777777" w:rsid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12</w:t>
            </w:r>
          </w:p>
          <w:p w14:paraId="4499DFB0" w14:textId="77777777" w:rsidR="00BD666B" w:rsidRDefault="00BD666B" w:rsidP="006425AD">
            <w:pPr>
              <w:spacing w:after="240" w:line="240" w:lineRule="auto"/>
              <w:rPr>
                <w:rFonts w:ascii="Arial" w:eastAsia="Calibri" w:hAnsi="Arial" w:cs="Arial"/>
                <w:sz w:val="20"/>
                <w:szCs w:val="20"/>
              </w:rPr>
            </w:pPr>
          </w:p>
          <w:p w14:paraId="7378EA83" w14:textId="7C4052AC" w:rsidR="00BD666B" w:rsidRPr="006425AD" w:rsidRDefault="00BD666B" w:rsidP="006425AD">
            <w:pPr>
              <w:spacing w:after="240" w:line="240" w:lineRule="auto"/>
              <w:rPr>
                <w:rFonts w:ascii="Arial" w:eastAsia="Calibri" w:hAnsi="Arial" w:cs="Arial"/>
                <w:sz w:val="20"/>
                <w:szCs w:val="20"/>
              </w:rPr>
            </w:pPr>
            <w:r w:rsidRPr="00BD666B">
              <w:rPr>
                <w:rFonts w:ascii="Arial" w:eastAsia="Calibri" w:hAnsi="Arial" w:cs="Arial"/>
                <w:color w:val="FF0000"/>
                <w:sz w:val="20"/>
                <w:szCs w:val="20"/>
              </w:rPr>
              <w:lastRenderedPageBreak/>
              <w:t>amber</w:t>
            </w:r>
          </w:p>
        </w:tc>
        <w:tc>
          <w:tcPr>
            <w:tcW w:w="1985" w:type="dxa"/>
            <w:shd w:val="clear" w:color="auto" w:fill="auto"/>
          </w:tcPr>
          <w:p w14:paraId="00C99DE1"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lastRenderedPageBreak/>
              <w:t>better and more extensive support for grant applications of staff</w:t>
            </w:r>
          </w:p>
        </w:tc>
        <w:tc>
          <w:tcPr>
            <w:tcW w:w="1673" w:type="dxa"/>
            <w:shd w:val="clear" w:color="auto" w:fill="auto"/>
          </w:tcPr>
          <w:p w14:paraId="51BA5EA2"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 xml:space="preserve">not all colleagues are currently making applications for </w:t>
            </w:r>
            <w:r w:rsidRPr="006425AD">
              <w:rPr>
                <w:rFonts w:ascii="Arial" w:eastAsia="Calibri" w:hAnsi="Arial" w:cs="Arial"/>
                <w:sz w:val="20"/>
                <w:szCs w:val="20"/>
              </w:rPr>
              <w:lastRenderedPageBreak/>
              <w:t>large research grants; all staff whose research could benefit from external funding should feel confident to apply</w:t>
            </w:r>
          </w:p>
        </w:tc>
        <w:tc>
          <w:tcPr>
            <w:tcW w:w="2324" w:type="dxa"/>
            <w:shd w:val="clear" w:color="auto" w:fill="auto"/>
          </w:tcPr>
          <w:p w14:paraId="75CD58E5"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lastRenderedPageBreak/>
              <w:t xml:space="preserve">annual workshops on practicalities; grant applications element of discussion at annual meetings with Director </w:t>
            </w:r>
            <w:r w:rsidRPr="006425AD">
              <w:rPr>
                <w:rFonts w:ascii="Arial" w:eastAsia="Calibri" w:hAnsi="Arial" w:cs="Arial"/>
                <w:sz w:val="20"/>
                <w:szCs w:val="20"/>
              </w:rPr>
              <w:lastRenderedPageBreak/>
              <w:t>of Research; mentor scheme for grant applications</w:t>
            </w:r>
          </w:p>
        </w:tc>
        <w:tc>
          <w:tcPr>
            <w:tcW w:w="1616" w:type="dxa"/>
            <w:shd w:val="clear" w:color="auto" w:fill="auto"/>
          </w:tcPr>
          <w:p w14:paraId="61D85202"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lastRenderedPageBreak/>
              <w:t>from academic year 2019/20</w:t>
            </w:r>
          </w:p>
        </w:tc>
        <w:tc>
          <w:tcPr>
            <w:tcW w:w="1978" w:type="dxa"/>
            <w:shd w:val="clear" w:color="auto" w:fill="auto"/>
          </w:tcPr>
          <w:p w14:paraId="42CF0AA4"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Director of Research, Faculty Research Facilitators</w:t>
            </w:r>
          </w:p>
        </w:tc>
        <w:tc>
          <w:tcPr>
            <w:tcW w:w="3777" w:type="dxa"/>
            <w:shd w:val="clear" w:color="auto" w:fill="auto"/>
          </w:tcPr>
          <w:p w14:paraId="407AF87C" w14:textId="77777777" w:rsid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 xml:space="preserve">one grant application workshop annually from 2019/20; discussion of grant applications at annual meetings with Director of Research from 2019/20; increase number of grant applications </w:t>
            </w:r>
            <w:r w:rsidRPr="006425AD">
              <w:rPr>
                <w:rFonts w:ascii="Arial" w:eastAsia="Calibri" w:hAnsi="Arial" w:cs="Arial"/>
                <w:sz w:val="20"/>
                <w:szCs w:val="20"/>
              </w:rPr>
              <w:lastRenderedPageBreak/>
              <w:t>by 6% by 2024 (1% by 2021, 2% by 2022, 4% by 2023, 6% by 2024)</w:t>
            </w:r>
          </w:p>
          <w:p w14:paraId="0FE91748" w14:textId="77777777" w:rsidR="00637F08" w:rsidRDefault="00637F08" w:rsidP="006425AD">
            <w:pPr>
              <w:spacing w:after="240" w:line="240" w:lineRule="auto"/>
              <w:rPr>
                <w:rFonts w:ascii="Arial" w:eastAsia="Calibri" w:hAnsi="Arial" w:cs="Arial"/>
                <w:sz w:val="20"/>
                <w:szCs w:val="20"/>
              </w:rPr>
            </w:pPr>
          </w:p>
          <w:p w14:paraId="1BD80F58" w14:textId="47D3B9EB" w:rsidR="002C4BE9" w:rsidRPr="00F73970" w:rsidRDefault="00637F08" w:rsidP="006425AD">
            <w:pPr>
              <w:spacing w:after="240" w:line="240" w:lineRule="auto"/>
              <w:rPr>
                <w:rFonts w:ascii="Arial" w:eastAsia="Calibri" w:hAnsi="Arial" w:cs="Arial"/>
                <w:color w:val="FF0000"/>
                <w:sz w:val="20"/>
                <w:szCs w:val="20"/>
              </w:rPr>
            </w:pPr>
            <w:r w:rsidRPr="00133511">
              <w:rPr>
                <w:rFonts w:ascii="Arial" w:eastAsia="Calibri" w:hAnsi="Arial" w:cs="Arial"/>
                <w:color w:val="FF0000"/>
                <w:sz w:val="20"/>
                <w:szCs w:val="20"/>
              </w:rPr>
              <w:t>annual grant workshops held</w:t>
            </w:r>
            <w:r w:rsidR="009D48CD" w:rsidRPr="00133511">
              <w:rPr>
                <w:rFonts w:ascii="Arial" w:eastAsia="Calibri" w:hAnsi="Arial" w:cs="Arial"/>
                <w:color w:val="FF0000"/>
                <w:sz w:val="20"/>
                <w:szCs w:val="20"/>
              </w:rPr>
              <w:t>; number of grant applications increased slightly</w:t>
            </w:r>
            <w:r w:rsidR="00133511" w:rsidRPr="00133511">
              <w:rPr>
                <w:rFonts w:ascii="Arial" w:eastAsia="Calibri" w:hAnsi="Arial" w:cs="Arial"/>
                <w:color w:val="FF0000"/>
                <w:sz w:val="20"/>
                <w:szCs w:val="20"/>
              </w:rPr>
              <w:t>, but not yet as much as planned</w:t>
            </w:r>
          </w:p>
        </w:tc>
      </w:tr>
      <w:tr w:rsidR="002C4BE9" w:rsidRPr="006425AD" w14:paraId="7C0EE7A5" w14:textId="1B9E5354" w:rsidTr="002C4BE9">
        <w:tc>
          <w:tcPr>
            <w:tcW w:w="1815" w:type="dxa"/>
            <w:shd w:val="clear" w:color="auto" w:fill="auto"/>
          </w:tcPr>
          <w:p w14:paraId="718E928C" w14:textId="77777777" w:rsid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lastRenderedPageBreak/>
              <w:t>13</w:t>
            </w:r>
          </w:p>
          <w:p w14:paraId="59FF6D02" w14:textId="77777777" w:rsidR="00BD666B" w:rsidRDefault="00BD666B" w:rsidP="006425AD">
            <w:pPr>
              <w:spacing w:after="240" w:line="240" w:lineRule="auto"/>
              <w:rPr>
                <w:rFonts w:ascii="Arial" w:eastAsia="Calibri" w:hAnsi="Arial" w:cs="Arial"/>
                <w:sz w:val="20"/>
                <w:szCs w:val="20"/>
              </w:rPr>
            </w:pPr>
          </w:p>
          <w:p w14:paraId="5F693CFE" w14:textId="195B4168" w:rsidR="00BD666B" w:rsidRPr="006425AD" w:rsidRDefault="00BD666B" w:rsidP="006425AD">
            <w:pPr>
              <w:spacing w:after="240" w:line="240" w:lineRule="auto"/>
              <w:rPr>
                <w:rFonts w:ascii="Arial" w:eastAsia="Calibri" w:hAnsi="Arial" w:cs="Arial"/>
                <w:sz w:val="20"/>
                <w:szCs w:val="20"/>
              </w:rPr>
            </w:pPr>
            <w:r w:rsidRPr="00BD666B">
              <w:rPr>
                <w:rFonts w:ascii="Arial" w:eastAsia="Calibri" w:hAnsi="Arial" w:cs="Arial"/>
                <w:color w:val="FF0000"/>
                <w:sz w:val="20"/>
                <w:szCs w:val="20"/>
              </w:rPr>
              <w:t>green</w:t>
            </w:r>
          </w:p>
        </w:tc>
        <w:tc>
          <w:tcPr>
            <w:tcW w:w="1985" w:type="dxa"/>
            <w:shd w:val="clear" w:color="auto" w:fill="auto"/>
          </w:tcPr>
          <w:p w14:paraId="6355D07C"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better support for flexible working and remote attendance at meetings</w:t>
            </w:r>
          </w:p>
        </w:tc>
        <w:tc>
          <w:tcPr>
            <w:tcW w:w="1673" w:type="dxa"/>
            <w:shd w:val="clear" w:color="auto" w:fill="auto"/>
          </w:tcPr>
          <w:p w14:paraId="6E2C1AAF"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process for flexible working to be made more explicit, to encourage everyone who would benefit from such arrangements to take full advantage of available options</w:t>
            </w:r>
          </w:p>
        </w:tc>
        <w:tc>
          <w:tcPr>
            <w:tcW w:w="2324" w:type="dxa"/>
            <w:shd w:val="clear" w:color="auto" w:fill="auto"/>
          </w:tcPr>
          <w:p w14:paraId="2D088C29"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annual polling about requests; investment in technology to enable remote communication (more laptops available to staff and upgrades to software and systems that enable remote access)</w:t>
            </w:r>
          </w:p>
        </w:tc>
        <w:tc>
          <w:tcPr>
            <w:tcW w:w="1616" w:type="dxa"/>
            <w:shd w:val="clear" w:color="auto" w:fill="auto"/>
          </w:tcPr>
          <w:p w14:paraId="3BF5B99E"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from academic year 2019/20</w:t>
            </w:r>
          </w:p>
        </w:tc>
        <w:tc>
          <w:tcPr>
            <w:tcW w:w="1978" w:type="dxa"/>
            <w:shd w:val="clear" w:color="auto" w:fill="auto"/>
          </w:tcPr>
          <w:p w14:paraId="5CDEA921"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Head of Department, Departmental Manager, IT Representative</w:t>
            </w:r>
          </w:p>
        </w:tc>
        <w:tc>
          <w:tcPr>
            <w:tcW w:w="3777" w:type="dxa"/>
            <w:shd w:val="clear" w:color="auto" w:fill="auto"/>
          </w:tcPr>
          <w:p w14:paraId="27EA84B6" w14:textId="77777777" w:rsid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more staff able to work remotely and attend meetings virtually when required from 2019/20; better work/life balance for staff and more engagement with departmental policies and more productive work; checked annually through results of staff survey and policies reviewed annually by Departmental Meeting and Equality, Diversity and Inclusion Group</w:t>
            </w:r>
          </w:p>
          <w:p w14:paraId="60A195F4" w14:textId="77777777" w:rsidR="00133511" w:rsidRDefault="00133511" w:rsidP="006425AD">
            <w:pPr>
              <w:spacing w:after="240" w:line="240" w:lineRule="auto"/>
              <w:rPr>
                <w:rFonts w:ascii="Arial" w:eastAsia="Calibri" w:hAnsi="Arial" w:cs="Arial"/>
                <w:sz w:val="20"/>
                <w:szCs w:val="20"/>
              </w:rPr>
            </w:pPr>
          </w:p>
          <w:p w14:paraId="650B42CF" w14:textId="68CA4AB0" w:rsidR="00133511" w:rsidRPr="006425AD" w:rsidRDefault="00133511" w:rsidP="006425AD">
            <w:pPr>
              <w:spacing w:after="240" w:line="240" w:lineRule="auto"/>
              <w:rPr>
                <w:rFonts w:ascii="Arial" w:eastAsia="Calibri" w:hAnsi="Arial" w:cs="Arial"/>
                <w:sz w:val="20"/>
                <w:szCs w:val="20"/>
              </w:rPr>
            </w:pPr>
            <w:r w:rsidRPr="00133511">
              <w:rPr>
                <w:rFonts w:ascii="Arial" w:eastAsia="Calibri" w:hAnsi="Arial" w:cs="Arial"/>
                <w:color w:val="FF0000"/>
                <w:sz w:val="20"/>
                <w:szCs w:val="20"/>
              </w:rPr>
              <w:t>flexible working and remote attendance at meetings now established practice and available to all staff; technology upgraded and all staff trained</w:t>
            </w:r>
          </w:p>
        </w:tc>
      </w:tr>
      <w:tr w:rsidR="002C4BE9" w:rsidRPr="006425AD" w14:paraId="529CCB26" w14:textId="3313BA5A" w:rsidTr="002C4BE9">
        <w:tc>
          <w:tcPr>
            <w:tcW w:w="1815" w:type="dxa"/>
            <w:tcBorders>
              <w:bottom w:val="single" w:sz="4" w:space="0" w:color="7F7F7F"/>
            </w:tcBorders>
            <w:shd w:val="clear" w:color="auto" w:fill="auto"/>
          </w:tcPr>
          <w:p w14:paraId="6D69088F" w14:textId="77777777" w:rsid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14</w:t>
            </w:r>
          </w:p>
          <w:p w14:paraId="7DAF6341" w14:textId="77777777" w:rsidR="00BD666B" w:rsidRDefault="00BD666B" w:rsidP="006425AD">
            <w:pPr>
              <w:spacing w:after="240" w:line="240" w:lineRule="auto"/>
              <w:rPr>
                <w:rFonts w:ascii="Arial" w:eastAsia="Calibri" w:hAnsi="Arial" w:cs="Arial"/>
                <w:sz w:val="20"/>
                <w:szCs w:val="20"/>
              </w:rPr>
            </w:pPr>
          </w:p>
          <w:p w14:paraId="093F4C99" w14:textId="1E469218" w:rsidR="00BD666B" w:rsidRPr="006425AD" w:rsidRDefault="00BD666B" w:rsidP="006425AD">
            <w:pPr>
              <w:spacing w:after="240" w:line="240" w:lineRule="auto"/>
              <w:rPr>
                <w:rFonts w:ascii="Arial" w:eastAsia="Calibri" w:hAnsi="Arial" w:cs="Arial"/>
                <w:sz w:val="20"/>
                <w:szCs w:val="20"/>
              </w:rPr>
            </w:pPr>
            <w:r w:rsidRPr="00BD666B">
              <w:rPr>
                <w:rFonts w:ascii="Arial" w:eastAsia="Calibri" w:hAnsi="Arial" w:cs="Arial"/>
                <w:color w:val="FF0000"/>
                <w:sz w:val="20"/>
                <w:szCs w:val="20"/>
              </w:rPr>
              <w:t>green</w:t>
            </w:r>
          </w:p>
        </w:tc>
        <w:tc>
          <w:tcPr>
            <w:tcW w:w="1985" w:type="dxa"/>
            <w:tcBorders>
              <w:bottom w:val="single" w:sz="4" w:space="0" w:color="7F7F7F"/>
            </w:tcBorders>
            <w:shd w:val="clear" w:color="auto" w:fill="auto"/>
          </w:tcPr>
          <w:p w14:paraId="5C6A2EAC"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student survey on perception of equality, diversity and inclusion matters in Department</w:t>
            </w:r>
          </w:p>
        </w:tc>
        <w:tc>
          <w:tcPr>
            <w:tcW w:w="1673" w:type="dxa"/>
            <w:tcBorders>
              <w:bottom w:val="single" w:sz="4" w:space="0" w:color="7F7F7F"/>
            </w:tcBorders>
            <w:shd w:val="clear" w:color="auto" w:fill="auto"/>
          </w:tcPr>
          <w:p w14:paraId="708D52F3"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 xml:space="preserve">students seem fairly satisfied with equality matters in Department, but there may be unknown issues not raised: to be investigated by </w:t>
            </w:r>
            <w:r w:rsidRPr="006425AD">
              <w:rPr>
                <w:rFonts w:ascii="Arial" w:eastAsia="Calibri" w:hAnsi="Arial" w:cs="Arial"/>
                <w:sz w:val="20"/>
                <w:szCs w:val="20"/>
              </w:rPr>
              <w:lastRenderedPageBreak/>
              <w:t>an anonymous survey</w:t>
            </w:r>
          </w:p>
        </w:tc>
        <w:tc>
          <w:tcPr>
            <w:tcW w:w="2324" w:type="dxa"/>
            <w:tcBorders>
              <w:bottom w:val="single" w:sz="4" w:space="0" w:color="7F7F7F"/>
            </w:tcBorders>
            <w:shd w:val="clear" w:color="auto" w:fill="auto"/>
          </w:tcPr>
          <w:p w14:paraId="78B425A4"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lastRenderedPageBreak/>
              <w:t>obtain better data on student perception of EDI matters in Department; adjust student support and topics of modules accordingly</w:t>
            </w:r>
          </w:p>
        </w:tc>
        <w:tc>
          <w:tcPr>
            <w:tcW w:w="1616" w:type="dxa"/>
            <w:tcBorders>
              <w:bottom w:val="single" w:sz="4" w:space="0" w:color="7F7F7F"/>
            </w:tcBorders>
            <w:shd w:val="clear" w:color="auto" w:fill="auto"/>
          </w:tcPr>
          <w:p w14:paraId="3214FE0A"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 xml:space="preserve">develop electronic survey by summer 2019 and then run annually; annual follow-up actions as required; address EDI </w:t>
            </w:r>
            <w:r w:rsidRPr="006425AD">
              <w:rPr>
                <w:rFonts w:ascii="Arial" w:eastAsia="Calibri" w:hAnsi="Arial" w:cs="Arial"/>
                <w:sz w:val="20"/>
                <w:szCs w:val="20"/>
              </w:rPr>
              <w:lastRenderedPageBreak/>
              <w:t>matters more explicitly</w:t>
            </w:r>
          </w:p>
        </w:tc>
        <w:tc>
          <w:tcPr>
            <w:tcW w:w="1978" w:type="dxa"/>
            <w:tcBorders>
              <w:bottom w:val="single" w:sz="4" w:space="0" w:color="7F7F7F"/>
            </w:tcBorders>
            <w:shd w:val="clear" w:color="auto" w:fill="auto"/>
          </w:tcPr>
          <w:p w14:paraId="6A628A0A"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lastRenderedPageBreak/>
              <w:t xml:space="preserve">Departmental Tutor, Inclusion Lead, Student Representatives, monitored by Departmental Teaching Committee and Staff-Student </w:t>
            </w:r>
            <w:r w:rsidRPr="006425AD">
              <w:rPr>
                <w:rFonts w:ascii="Arial" w:eastAsia="Calibri" w:hAnsi="Arial" w:cs="Arial"/>
                <w:sz w:val="20"/>
                <w:szCs w:val="20"/>
              </w:rPr>
              <w:lastRenderedPageBreak/>
              <w:t>Consultative Committee</w:t>
            </w:r>
          </w:p>
        </w:tc>
        <w:tc>
          <w:tcPr>
            <w:tcW w:w="3777" w:type="dxa"/>
            <w:tcBorders>
              <w:bottom w:val="single" w:sz="4" w:space="0" w:color="7F7F7F"/>
            </w:tcBorders>
            <w:shd w:val="clear" w:color="auto" w:fill="auto"/>
          </w:tcPr>
          <w:p w14:paraId="2023B1D8" w14:textId="2EEB26EC" w:rsidR="00133511"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lastRenderedPageBreak/>
              <w:t xml:space="preserve">student perceptions to be checked through results of annual survey from 2019/20; supplemented by monitoring attendance figures and attainment in all modules as well as data on academic progression in relation to BMI issues from 2019/20; introduce additional module explicitly addressing equality issues by 2021/22; revise personal </w:t>
            </w:r>
            <w:r w:rsidRPr="006425AD">
              <w:rPr>
                <w:rFonts w:ascii="Arial" w:eastAsia="Calibri" w:hAnsi="Arial" w:cs="Arial"/>
                <w:sz w:val="20"/>
                <w:szCs w:val="20"/>
              </w:rPr>
              <w:lastRenderedPageBreak/>
              <w:t>tutoring to provide better support for minority groups by 2021/22</w:t>
            </w:r>
          </w:p>
          <w:p w14:paraId="61569B9D" w14:textId="33A04031" w:rsidR="00133511" w:rsidRPr="006425AD" w:rsidRDefault="00133511" w:rsidP="006425AD">
            <w:pPr>
              <w:spacing w:after="240" w:line="240" w:lineRule="auto"/>
              <w:rPr>
                <w:rFonts w:ascii="Arial" w:eastAsia="Calibri" w:hAnsi="Arial" w:cs="Arial"/>
                <w:sz w:val="20"/>
                <w:szCs w:val="20"/>
              </w:rPr>
            </w:pPr>
            <w:r w:rsidRPr="00133511">
              <w:rPr>
                <w:rFonts w:ascii="Arial" w:eastAsia="Calibri" w:hAnsi="Arial" w:cs="Arial"/>
                <w:color w:val="FF0000"/>
                <w:sz w:val="20"/>
                <w:szCs w:val="20"/>
              </w:rPr>
              <w:t>annual survey carried out, attendance figures and attainment regularly monitored at Departmental Teaching Committee and Exam Board meetings; new module</w:t>
            </w:r>
            <w:r w:rsidR="00B608A6">
              <w:rPr>
                <w:rFonts w:ascii="Arial" w:eastAsia="Calibri" w:hAnsi="Arial" w:cs="Arial"/>
                <w:color w:val="FF0000"/>
                <w:sz w:val="20"/>
                <w:szCs w:val="20"/>
              </w:rPr>
              <w:t>s</w:t>
            </w:r>
            <w:r w:rsidRPr="00133511">
              <w:rPr>
                <w:rFonts w:ascii="Arial" w:eastAsia="Calibri" w:hAnsi="Arial" w:cs="Arial"/>
                <w:color w:val="FF0000"/>
                <w:sz w:val="20"/>
                <w:szCs w:val="20"/>
              </w:rPr>
              <w:t xml:space="preserve"> introduced; personal tutor training </w:t>
            </w:r>
            <w:r>
              <w:rPr>
                <w:rFonts w:ascii="Arial" w:eastAsia="Calibri" w:hAnsi="Arial" w:cs="Arial"/>
                <w:color w:val="FF0000"/>
                <w:sz w:val="20"/>
                <w:szCs w:val="20"/>
              </w:rPr>
              <w:t>for all staff</w:t>
            </w:r>
          </w:p>
        </w:tc>
      </w:tr>
      <w:tr w:rsidR="002C4BE9" w:rsidRPr="006425AD" w14:paraId="2CA88509" w14:textId="4D1A8361" w:rsidTr="002C4BE9">
        <w:tc>
          <w:tcPr>
            <w:tcW w:w="1815" w:type="dxa"/>
            <w:tcBorders>
              <w:top w:val="single" w:sz="4" w:space="0" w:color="7F7F7F"/>
            </w:tcBorders>
            <w:shd w:val="clear" w:color="auto" w:fill="auto"/>
          </w:tcPr>
          <w:p w14:paraId="2CD5DBA9" w14:textId="501DC3AC" w:rsid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lastRenderedPageBreak/>
              <w:t>15</w:t>
            </w:r>
          </w:p>
          <w:p w14:paraId="20E8736E" w14:textId="77777777" w:rsidR="00BD666B" w:rsidRDefault="00BD666B" w:rsidP="006425AD">
            <w:pPr>
              <w:spacing w:after="240" w:line="240" w:lineRule="auto"/>
              <w:rPr>
                <w:rFonts w:ascii="Arial" w:eastAsia="Calibri" w:hAnsi="Arial" w:cs="Arial"/>
                <w:sz w:val="20"/>
                <w:szCs w:val="20"/>
              </w:rPr>
            </w:pPr>
          </w:p>
          <w:p w14:paraId="642A46F8" w14:textId="4A984F0F" w:rsidR="00BD666B" w:rsidRPr="006425AD" w:rsidRDefault="00BD666B" w:rsidP="006425AD">
            <w:pPr>
              <w:spacing w:after="240" w:line="240" w:lineRule="auto"/>
              <w:rPr>
                <w:rFonts w:ascii="Arial" w:eastAsia="Calibri" w:hAnsi="Arial" w:cs="Arial"/>
                <w:sz w:val="20"/>
                <w:szCs w:val="20"/>
              </w:rPr>
            </w:pPr>
            <w:r w:rsidRPr="00BD666B">
              <w:rPr>
                <w:rFonts w:ascii="Arial" w:eastAsia="Calibri" w:hAnsi="Arial" w:cs="Arial"/>
                <w:color w:val="FF0000"/>
                <w:sz w:val="20"/>
                <w:szCs w:val="20"/>
              </w:rPr>
              <w:t>green</w:t>
            </w:r>
          </w:p>
        </w:tc>
        <w:tc>
          <w:tcPr>
            <w:tcW w:w="1985" w:type="dxa"/>
            <w:tcBorders>
              <w:top w:val="single" w:sz="4" w:space="0" w:color="7F7F7F"/>
            </w:tcBorders>
            <w:shd w:val="clear" w:color="auto" w:fill="auto"/>
          </w:tcPr>
          <w:p w14:paraId="44F193F3"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monitor all departmental policies for equality issues formally</w:t>
            </w:r>
          </w:p>
        </w:tc>
        <w:tc>
          <w:tcPr>
            <w:tcW w:w="1673" w:type="dxa"/>
            <w:tcBorders>
              <w:top w:val="single" w:sz="4" w:space="0" w:color="7F7F7F"/>
            </w:tcBorders>
            <w:shd w:val="clear" w:color="auto" w:fill="auto"/>
          </w:tcPr>
          <w:p w14:paraId="02C5B4C9"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no perceived equality issues at present; formal processes to be introduced to maintain this</w:t>
            </w:r>
          </w:p>
        </w:tc>
        <w:tc>
          <w:tcPr>
            <w:tcW w:w="2324" w:type="dxa"/>
            <w:tcBorders>
              <w:top w:val="single" w:sz="4" w:space="0" w:color="7F7F7F"/>
            </w:tcBorders>
            <w:shd w:val="clear" w:color="auto" w:fill="auto"/>
          </w:tcPr>
          <w:p w14:paraId="75B53EE2"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ensure inclusive and fair working environment remains by continuing to include all sub-groups in key decision-making and regularly monitoring perceptions by staff and student surveys (see actions 2 and 14)</w:t>
            </w:r>
          </w:p>
        </w:tc>
        <w:tc>
          <w:tcPr>
            <w:tcW w:w="1616" w:type="dxa"/>
            <w:tcBorders>
              <w:top w:val="single" w:sz="4" w:space="0" w:color="7F7F7F"/>
            </w:tcBorders>
            <w:shd w:val="clear" w:color="auto" w:fill="auto"/>
          </w:tcPr>
          <w:p w14:paraId="453A6954"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from academic year 2019/20</w:t>
            </w:r>
          </w:p>
        </w:tc>
        <w:tc>
          <w:tcPr>
            <w:tcW w:w="1978" w:type="dxa"/>
            <w:tcBorders>
              <w:top w:val="single" w:sz="4" w:space="0" w:color="7F7F7F"/>
            </w:tcBorders>
            <w:shd w:val="clear" w:color="auto" w:fill="auto"/>
          </w:tcPr>
          <w:p w14:paraId="6CE7846B"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Equality, Diversity and Inclusion Group</w:t>
            </w:r>
          </w:p>
        </w:tc>
        <w:tc>
          <w:tcPr>
            <w:tcW w:w="3777" w:type="dxa"/>
            <w:tcBorders>
              <w:top w:val="single" w:sz="4" w:space="0" w:color="7F7F7F"/>
            </w:tcBorders>
            <w:shd w:val="clear" w:color="auto" w:fill="auto"/>
          </w:tcPr>
          <w:p w14:paraId="7324229A" w14:textId="77777777" w:rsid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no departmental policies that might have a negative impact on equality issues from academic year 2020/21</w:t>
            </w:r>
          </w:p>
          <w:p w14:paraId="45760FC7" w14:textId="77777777" w:rsidR="00133511" w:rsidRDefault="00133511" w:rsidP="006425AD">
            <w:pPr>
              <w:spacing w:after="240" w:line="240" w:lineRule="auto"/>
              <w:rPr>
                <w:rFonts w:ascii="Arial" w:eastAsia="Calibri" w:hAnsi="Arial" w:cs="Arial"/>
                <w:sz w:val="20"/>
                <w:szCs w:val="20"/>
              </w:rPr>
            </w:pPr>
          </w:p>
          <w:p w14:paraId="08CFF2F6" w14:textId="7FDE0A3F" w:rsidR="00133511" w:rsidRPr="006425AD" w:rsidRDefault="00133511" w:rsidP="006425AD">
            <w:pPr>
              <w:spacing w:after="240" w:line="240" w:lineRule="auto"/>
              <w:rPr>
                <w:rFonts w:ascii="Arial" w:eastAsia="Calibri" w:hAnsi="Arial" w:cs="Arial"/>
                <w:sz w:val="20"/>
                <w:szCs w:val="20"/>
              </w:rPr>
            </w:pPr>
            <w:r>
              <w:rPr>
                <w:rFonts w:ascii="Arial" w:eastAsia="Calibri" w:hAnsi="Arial" w:cs="Arial"/>
                <w:color w:val="FF0000"/>
                <w:sz w:val="20"/>
                <w:szCs w:val="20"/>
              </w:rPr>
              <w:t xml:space="preserve">annual </w:t>
            </w:r>
            <w:r w:rsidRPr="00133511">
              <w:rPr>
                <w:rFonts w:ascii="Arial" w:eastAsia="Calibri" w:hAnsi="Arial" w:cs="Arial"/>
                <w:color w:val="FF0000"/>
                <w:sz w:val="20"/>
                <w:szCs w:val="20"/>
              </w:rPr>
              <w:t>staff and student surveys carried out; all departmental policies reviewed for EDI issues at relevant meetings and in working groups</w:t>
            </w:r>
          </w:p>
        </w:tc>
      </w:tr>
      <w:tr w:rsidR="002C4BE9" w:rsidRPr="006425AD" w14:paraId="69E9ED4F" w14:textId="61AF1B3C" w:rsidTr="002C4BE9">
        <w:tc>
          <w:tcPr>
            <w:tcW w:w="1815" w:type="dxa"/>
            <w:shd w:val="clear" w:color="auto" w:fill="auto"/>
          </w:tcPr>
          <w:p w14:paraId="0C1201BB" w14:textId="77777777" w:rsid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16</w:t>
            </w:r>
          </w:p>
          <w:p w14:paraId="09545F47" w14:textId="77777777" w:rsidR="00BD666B" w:rsidRDefault="00BD666B" w:rsidP="006425AD">
            <w:pPr>
              <w:spacing w:after="240" w:line="240" w:lineRule="auto"/>
              <w:rPr>
                <w:rFonts w:ascii="Arial" w:eastAsia="Calibri" w:hAnsi="Arial" w:cs="Arial"/>
                <w:sz w:val="20"/>
                <w:szCs w:val="20"/>
              </w:rPr>
            </w:pPr>
          </w:p>
          <w:p w14:paraId="1D4C5860" w14:textId="17A5578F" w:rsidR="00BD666B" w:rsidRPr="006425AD" w:rsidRDefault="00BD666B" w:rsidP="006425AD">
            <w:pPr>
              <w:spacing w:after="240" w:line="240" w:lineRule="auto"/>
              <w:rPr>
                <w:rFonts w:ascii="Arial" w:eastAsia="Calibri" w:hAnsi="Arial" w:cs="Arial"/>
                <w:sz w:val="20"/>
                <w:szCs w:val="20"/>
              </w:rPr>
            </w:pPr>
            <w:r w:rsidRPr="00BD666B">
              <w:rPr>
                <w:rFonts w:ascii="Arial" w:eastAsia="Calibri" w:hAnsi="Arial" w:cs="Arial"/>
                <w:color w:val="FF0000"/>
                <w:sz w:val="20"/>
                <w:szCs w:val="20"/>
              </w:rPr>
              <w:t>amber</w:t>
            </w:r>
          </w:p>
        </w:tc>
        <w:tc>
          <w:tcPr>
            <w:tcW w:w="1985" w:type="dxa"/>
            <w:shd w:val="clear" w:color="auto" w:fill="auto"/>
          </w:tcPr>
          <w:p w14:paraId="14E7188B"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survey of first-year undergraduate students about reasons for choosing this institution</w:t>
            </w:r>
          </w:p>
        </w:tc>
        <w:tc>
          <w:tcPr>
            <w:tcW w:w="1673" w:type="dxa"/>
            <w:shd w:val="clear" w:color="auto" w:fill="auto"/>
          </w:tcPr>
          <w:p w14:paraId="00A552C8"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fewer female than male applicants usually accept offers; reasons for acceptances and rejections to be identified</w:t>
            </w:r>
          </w:p>
        </w:tc>
        <w:tc>
          <w:tcPr>
            <w:tcW w:w="2324" w:type="dxa"/>
            <w:shd w:val="clear" w:color="auto" w:fill="auto"/>
          </w:tcPr>
          <w:p w14:paraId="616584AB"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develop electronic survey of first-year undergraduates to identify reasons and then increase number of female applicants accepting offers</w:t>
            </w:r>
          </w:p>
        </w:tc>
        <w:tc>
          <w:tcPr>
            <w:tcW w:w="1616" w:type="dxa"/>
            <w:shd w:val="clear" w:color="auto" w:fill="auto"/>
          </w:tcPr>
          <w:p w14:paraId="0E9F6EF0"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survey initiated in autumn 2019 and then carried out annually; annual follow-up actions as required</w:t>
            </w:r>
          </w:p>
        </w:tc>
        <w:tc>
          <w:tcPr>
            <w:tcW w:w="1978" w:type="dxa"/>
            <w:shd w:val="clear" w:color="auto" w:fill="auto"/>
          </w:tcPr>
          <w:p w14:paraId="156FB1D3"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Departmental Tutor, Admissions Tutors</w:t>
            </w:r>
          </w:p>
        </w:tc>
        <w:tc>
          <w:tcPr>
            <w:tcW w:w="3777" w:type="dxa"/>
            <w:shd w:val="clear" w:color="auto" w:fill="auto"/>
          </w:tcPr>
          <w:p w14:paraId="110E1B96" w14:textId="77777777" w:rsid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run survey annually from autumn 2019; bring proportion of acceptances from male and female candidates to a comparable level by 2022/23</w:t>
            </w:r>
          </w:p>
          <w:p w14:paraId="24449546" w14:textId="77777777" w:rsidR="00133511" w:rsidRDefault="00133511" w:rsidP="006425AD">
            <w:pPr>
              <w:spacing w:after="240" w:line="240" w:lineRule="auto"/>
              <w:rPr>
                <w:rFonts w:ascii="Arial" w:eastAsia="Calibri" w:hAnsi="Arial" w:cs="Arial"/>
                <w:sz w:val="20"/>
                <w:szCs w:val="20"/>
              </w:rPr>
            </w:pPr>
          </w:p>
          <w:p w14:paraId="7905ADD0" w14:textId="333868DB" w:rsidR="00133511" w:rsidRPr="006425AD" w:rsidRDefault="00133511" w:rsidP="006425AD">
            <w:pPr>
              <w:spacing w:after="240" w:line="240" w:lineRule="auto"/>
              <w:rPr>
                <w:rFonts w:ascii="Arial" w:eastAsia="Calibri" w:hAnsi="Arial" w:cs="Arial"/>
                <w:sz w:val="20"/>
                <w:szCs w:val="20"/>
              </w:rPr>
            </w:pPr>
            <w:r w:rsidRPr="00133511">
              <w:rPr>
                <w:rFonts w:ascii="Arial" w:eastAsia="Calibri" w:hAnsi="Arial" w:cs="Arial"/>
                <w:color w:val="FF0000"/>
                <w:sz w:val="20"/>
                <w:szCs w:val="20"/>
              </w:rPr>
              <w:t>annual survey carried out by personal tutors; information and transitions campaigns enhanced; acceptance rate only slightly changed so far</w:t>
            </w:r>
          </w:p>
        </w:tc>
      </w:tr>
      <w:tr w:rsidR="002C4BE9" w:rsidRPr="006425AD" w14:paraId="25557FB1" w14:textId="4E77EC3D" w:rsidTr="002C4BE9">
        <w:tc>
          <w:tcPr>
            <w:tcW w:w="1815" w:type="dxa"/>
            <w:shd w:val="clear" w:color="auto" w:fill="auto"/>
          </w:tcPr>
          <w:p w14:paraId="1574F0BE" w14:textId="77777777" w:rsid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17</w:t>
            </w:r>
          </w:p>
          <w:p w14:paraId="5560B7DE" w14:textId="77777777" w:rsidR="00BD666B" w:rsidRDefault="00BD666B" w:rsidP="006425AD">
            <w:pPr>
              <w:spacing w:after="240" w:line="240" w:lineRule="auto"/>
              <w:rPr>
                <w:rFonts w:ascii="Arial" w:eastAsia="Calibri" w:hAnsi="Arial" w:cs="Arial"/>
                <w:sz w:val="20"/>
                <w:szCs w:val="20"/>
              </w:rPr>
            </w:pPr>
          </w:p>
          <w:p w14:paraId="4E41ED81" w14:textId="282852E3" w:rsidR="00BD666B" w:rsidRPr="006425AD" w:rsidRDefault="00BD666B" w:rsidP="006425AD">
            <w:pPr>
              <w:spacing w:after="240" w:line="240" w:lineRule="auto"/>
              <w:rPr>
                <w:rFonts w:ascii="Arial" w:eastAsia="Calibri" w:hAnsi="Arial" w:cs="Arial"/>
                <w:sz w:val="20"/>
                <w:szCs w:val="20"/>
              </w:rPr>
            </w:pPr>
            <w:r w:rsidRPr="00BD666B">
              <w:rPr>
                <w:rFonts w:ascii="Arial" w:eastAsia="Calibri" w:hAnsi="Arial" w:cs="Arial"/>
                <w:color w:val="FF0000"/>
                <w:sz w:val="20"/>
                <w:szCs w:val="20"/>
              </w:rPr>
              <w:lastRenderedPageBreak/>
              <w:t>amber</w:t>
            </w:r>
          </w:p>
        </w:tc>
        <w:tc>
          <w:tcPr>
            <w:tcW w:w="1985" w:type="dxa"/>
            <w:shd w:val="clear" w:color="auto" w:fill="auto"/>
          </w:tcPr>
          <w:p w14:paraId="524146BA"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lastRenderedPageBreak/>
              <w:t>invite more female speakers to deliver Department’s annual lecture</w:t>
            </w:r>
          </w:p>
        </w:tc>
        <w:tc>
          <w:tcPr>
            <w:tcW w:w="1673" w:type="dxa"/>
            <w:shd w:val="clear" w:color="auto" w:fill="auto"/>
          </w:tcPr>
          <w:p w14:paraId="2D4337BF"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 xml:space="preserve">so far there are more male than female speakers across all years, </w:t>
            </w:r>
            <w:r w:rsidRPr="006425AD">
              <w:rPr>
                <w:rFonts w:ascii="Arial" w:eastAsia="Calibri" w:hAnsi="Arial" w:cs="Arial"/>
                <w:sz w:val="20"/>
                <w:szCs w:val="20"/>
              </w:rPr>
              <w:lastRenderedPageBreak/>
              <w:t>balance is to be adjusted</w:t>
            </w:r>
          </w:p>
        </w:tc>
        <w:tc>
          <w:tcPr>
            <w:tcW w:w="2324" w:type="dxa"/>
            <w:shd w:val="clear" w:color="auto" w:fill="auto"/>
          </w:tcPr>
          <w:p w14:paraId="3A751142" w14:textId="59A0B6DE"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lastRenderedPageBreak/>
              <w:t xml:space="preserve">reach parity of male and female speakers; ask entire research community for </w:t>
            </w:r>
            <w:r w:rsidRPr="006425AD">
              <w:rPr>
                <w:rFonts w:ascii="Arial" w:eastAsia="Calibri" w:hAnsi="Arial" w:cs="Arial"/>
                <w:sz w:val="20"/>
                <w:szCs w:val="20"/>
              </w:rPr>
              <w:lastRenderedPageBreak/>
              <w:t>suggestions of speakers</w:t>
            </w:r>
          </w:p>
        </w:tc>
        <w:tc>
          <w:tcPr>
            <w:tcW w:w="1616" w:type="dxa"/>
            <w:shd w:val="clear" w:color="auto" w:fill="auto"/>
          </w:tcPr>
          <w:p w14:paraId="3823D563"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lastRenderedPageBreak/>
              <w:t>starting in autumn 2019 with invitation for 2020</w:t>
            </w:r>
          </w:p>
        </w:tc>
        <w:tc>
          <w:tcPr>
            <w:tcW w:w="1978" w:type="dxa"/>
            <w:shd w:val="clear" w:color="auto" w:fill="auto"/>
          </w:tcPr>
          <w:p w14:paraId="51BE0A96"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Head of Department, Director of Research</w:t>
            </w:r>
          </w:p>
        </w:tc>
        <w:tc>
          <w:tcPr>
            <w:tcW w:w="3777" w:type="dxa"/>
            <w:shd w:val="clear" w:color="auto" w:fill="auto"/>
          </w:tcPr>
          <w:p w14:paraId="333453AD" w14:textId="77777777" w:rsid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have equal number of male and female speakers across the years by 2023</w:t>
            </w:r>
          </w:p>
          <w:p w14:paraId="38953D34" w14:textId="77777777" w:rsidR="002C4BE9" w:rsidRDefault="002C4BE9" w:rsidP="006425AD">
            <w:pPr>
              <w:spacing w:after="240" w:line="240" w:lineRule="auto"/>
              <w:rPr>
                <w:rFonts w:ascii="Arial" w:eastAsia="Calibri" w:hAnsi="Arial" w:cs="Arial"/>
                <w:sz w:val="20"/>
                <w:szCs w:val="20"/>
              </w:rPr>
            </w:pPr>
          </w:p>
          <w:p w14:paraId="02A8EB3F" w14:textId="19C50BC6" w:rsidR="00133511" w:rsidRPr="006425AD" w:rsidRDefault="00133511" w:rsidP="006425AD">
            <w:pPr>
              <w:spacing w:after="240" w:line="240" w:lineRule="auto"/>
              <w:rPr>
                <w:rFonts w:ascii="Arial" w:eastAsia="Calibri" w:hAnsi="Arial" w:cs="Arial"/>
                <w:sz w:val="20"/>
                <w:szCs w:val="20"/>
              </w:rPr>
            </w:pPr>
            <w:r w:rsidRPr="00133511">
              <w:rPr>
                <w:rFonts w:ascii="Arial" w:eastAsia="Calibri" w:hAnsi="Arial" w:cs="Arial"/>
                <w:color w:val="FF0000"/>
                <w:sz w:val="20"/>
                <w:szCs w:val="20"/>
              </w:rPr>
              <w:lastRenderedPageBreak/>
              <w:t>several female speakers and one black male speaker invited; numbers are not quite equal yet, but will be shortly</w:t>
            </w:r>
          </w:p>
        </w:tc>
      </w:tr>
      <w:tr w:rsidR="002C4BE9" w:rsidRPr="006425AD" w14:paraId="39E5D450" w14:textId="71BA65CB" w:rsidTr="002C4BE9">
        <w:tc>
          <w:tcPr>
            <w:tcW w:w="1815" w:type="dxa"/>
            <w:shd w:val="clear" w:color="auto" w:fill="auto"/>
          </w:tcPr>
          <w:p w14:paraId="692EB68D" w14:textId="77777777" w:rsid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lastRenderedPageBreak/>
              <w:t>18</w:t>
            </w:r>
          </w:p>
          <w:p w14:paraId="600D1174" w14:textId="77777777" w:rsidR="00BD666B" w:rsidRDefault="00BD666B" w:rsidP="006425AD">
            <w:pPr>
              <w:spacing w:after="240" w:line="240" w:lineRule="auto"/>
              <w:rPr>
                <w:rFonts w:ascii="Arial" w:eastAsia="Calibri" w:hAnsi="Arial" w:cs="Arial"/>
                <w:sz w:val="20"/>
                <w:szCs w:val="20"/>
              </w:rPr>
            </w:pPr>
          </w:p>
          <w:p w14:paraId="462472FF" w14:textId="12A7C4FC" w:rsidR="00BD666B" w:rsidRPr="006425AD" w:rsidRDefault="00BD666B" w:rsidP="006425AD">
            <w:pPr>
              <w:spacing w:after="240" w:line="240" w:lineRule="auto"/>
              <w:rPr>
                <w:rFonts w:ascii="Arial" w:eastAsia="Calibri" w:hAnsi="Arial" w:cs="Arial"/>
                <w:sz w:val="20"/>
                <w:szCs w:val="20"/>
              </w:rPr>
            </w:pPr>
            <w:r w:rsidRPr="00BD666B">
              <w:rPr>
                <w:rFonts w:ascii="Arial" w:eastAsia="Calibri" w:hAnsi="Arial" w:cs="Arial"/>
                <w:color w:val="FF0000"/>
                <w:sz w:val="20"/>
                <w:szCs w:val="20"/>
              </w:rPr>
              <w:t>amber</w:t>
            </w:r>
          </w:p>
        </w:tc>
        <w:tc>
          <w:tcPr>
            <w:tcW w:w="1985" w:type="dxa"/>
            <w:shd w:val="clear" w:color="auto" w:fill="auto"/>
          </w:tcPr>
          <w:p w14:paraId="7F5C7E12"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investigate reasons for differences in attainment between genders at postgraduate taught level</w:t>
            </w:r>
          </w:p>
        </w:tc>
        <w:tc>
          <w:tcPr>
            <w:tcW w:w="1673" w:type="dxa"/>
            <w:shd w:val="clear" w:color="auto" w:fill="auto"/>
          </w:tcPr>
          <w:p w14:paraId="1A5D65CA"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male students tend to be slightly overrepresented proportionally in the top categories</w:t>
            </w:r>
          </w:p>
        </w:tc>
        <w:tc>
          <w:tcPr>
            <w:tcW w:w="2324" w:type="dxa"/>
            <w:shd w:val="clear" w:color="auto" w:fill="auto"/>
          </w:tcPr>
          <w:p w14:paraId="0C16A391"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raise issue with students at Staff Student Consultative Committee meetings, interview students about potential difficulties and preferred assessment practices in personal tutor meetings; obtain data about comparable programmes offered by other departments and review assessment practices at Teaching Awayday</w:t>
            </w:r>
          </w:p>
        </w:tc>
        <w:tc>
          <w:tcPr>
            <w:tcW w:w="1616" w:type="dxa"/>
            <w:shd w:val="clear" w:color="auto" w:fill="auto"/>
          </w:tcPr>
          <w:p w14:paraId="5B8DB975"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from autumn 2019</w:t>
            </w:r>
          </w:p>
        </w:tc>
        <w:tc>
          <w:tcPr>
            <w:tcW w:w="1978" w:type="dxa"/>
            <w:shd w:val="clear" w:color="auto" w:fill="auto"/>
          </w:tcPr>
          <w:p w14:paraId="671097CA" w14:textId="77777777" w:rsidR="006425AD" w:rsidRP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Graduate Tutors, Departmental Tutor, Chair of Exams</w:t>
            </w:r>
          </w:p>
        </w:tc>
        <w:tc>
          <w:tcPr>
            <w:tcW w:w="3777" w:type="dxa"/>
            <w:shd w:val="clear" w:color="auto" w:fill="auto"/>
          </w:tcPr>
          <w:p w14:paraId="317A5EE6" w14:textId="77777777" w:rsidR="006425AD" w:rsidRDefault="006425AD" w:rsidP="006425AD">
            <w:pPr>
              <w:spacing w:after="240" w:line="240" w:lineRule="auto"/>
              <w:rPr>
                <w:rFonts w:ascii="Arial" w:eastAsia="Calibri" w:hAnsi="Arial" w:cs="Arial"/>
                <w:sz w:val="20"/>
                <w:szCs w:val="20"/>
              </w:rPr>
            </w:pPr>
            <w:r w:rsidRPr="006425AD">
              <w:rPr>
                <w:rFonts w:ascii="Arial" w:eastAsia="Calibri" w:hAnsi="Arial" w:cs="Arial"/>
                <w:sz w:val="20"/>
                <w:szCs w:val="20"/>
              </w:rPr>
              <w:t>complete investigation by spring 2021; achieve more even distribution of top results between genders by autumn 2023</w:t>
            </w:r>
          </w:p>
          <w:p w14:paraId="4FDE1CA0" w14:textId="77777777" w:rsidR="00133511" w:rsidRDefault="00133511" w:rsidP="006425AD">
            <w:pPr>
              <w:spacing w:after="240" w:line="240" w:lineRule="auto"/>
              <w:rPr>
                <w:rFonts w:ascii="Arial" w:eastAsia="Calibri" w:hAnsi="Arial" w:cs="Arial"/>
                <w:sz w:val="20"/>
                <w:szCs w:val="20"/>
              </w:rPr>
            </w:pPr>
          </w:p>
          <w:p w14:paraId="029C1BDE" w14:textId="73FDD64C" w:rsidR="00133511" w:rsidRPr="006425AD" w:rsidRDefault="00133511" w:rsidP="006425AD">
            <w:pPr>
              <w:spacing w:after="240" w:line="240" w:lineRule="auto"/>
              <w:rPr>
                <w:rFonts w:ascii="Arial" w:eastAsia="Calibri" w:hAnsi="Arial" w:cs="Arial"/>
                <w:sz w:val="20"/>
                <w:szCs w:val="20"/>
              </w:rPr>
            </w:pPr>
            <w:r w:rsidRPr="004C4F63">
              <w:rPr>
                <w:rFonts w:ascii="Arial" w:eastAsia="Calibri" w:hAnsi="Arial" w:cs="Arial"/>
                <w:color w:val="FF0000"/>
                <w:sz w:val="20"/>
                <w:szCs w:val="20"/>
              </w:rPr>
              <w:t xml:space="preserve">investigations completed; discussed at Staff-Student Consultative Committee meetings; considered at Teaching Awayday; </w:t>
            </w:r>
            <w:r w:rsidR="00B608A6">
              <w:rPr>
                <w:rFonts w:ascii="Arial" w:eastAsia="Calibri" w:hAnsi="Arial" w:cs="Arial"/>
                <w:color w:val="FF0000"/>
                <w:sz w:val="20"/>
                <w:szCs w:val="20"/>
              </w:rPr>
              <w:t xml:space="preserve">adjustments to </w:t>
            </w:r>
            <w:r w:rsidRPr="004C4F63">
              <w:rPr>
                <w:rFonts w:ascii="Arial" w:eastAsia="Calibri" w:hAnsi="Arial" w:cs="Arial"/>
                <w:color w:val="FF0000"/>
                <w:sz w:val="20"/>
                <w:szCs w:val="20"/>
              </w:rPr>
              <w:t>assessments to postgraduate taught modules made</w:t>
            </w:r>
            <w:r w:rsidR="004C4F63" w:rsidRPr="004C4F63">
              <w:rPr>
                <w:rFonts w:ascii="Arial" w:eastAsia="Calibri" w:hAnsi="Arial" w:cs="Arial"/>
                <w:color w:val="FF0000"/>
                <w:sz w:val="20"/>
                <w:szCs w:val="20"/>
              </w:rPr>
              <w:t>; distribution shifted slightly, but not quite even yet</w:t>
            </w:r>
          </w:p>
        </w:tc>
      </w:tr>
    </w:tbl>
    <w:p w14:paraId="2A5515D4" w14:textId="77777777" w:rsidR="002C4BE9" w:rsidRDefault="002C4BE9" w:rsidP="000425E4">
      <w:pPr>
        <w:spacing w:after="240" w:line="240" w:lineRule="auto"/>
        <w:rPr>
          <w:rFonts w:ascii="Arial" w:eastAsia="Calibri" w:hAnsi="Arial" w:cs="Arial"/>
          <w:sz w:val="24"/>
          <w:szCs w:val="24"/>
        </w:rPr>
        <w:sectPr w:rsidR="002C4BE9" w:rsidSect="002C4BE9">
          <w:pgSz w:w="16838" w:h="11906" w:orient="landscape"/>
          <w:pgMar w:top="1440" w:right="1440" w:bottom="1440" w:left="1440" w:header="709" w:footer="709" w:gutter="0"/>
          <w:cols w:space="708"/>
          <w:docGrid w:linePitch="360"/>
        </w:sectPr>
      </w:pPr>
    </w:p>
    <w:p w14:paraId="5F7971C9" w14:textId="77777777" w:rsidR="000425E4" w:rsidRPr="000425E4" w:rsidRDefault="000425E4" w:rsidP="000425E4">
      <w:pPr>
        <w:pStyle w:val="Heading2"/>
        <w:numPr>
          <w:ilvl w:val="0"/>
          <w:numId w:val="2"/>
        </w:numPr>
      </w:pPr>
      <w:bookmarkStart w:id="7" w:name="_Toc75520016"/>
      <w:r w:rsidRPr="000425E4">
        <w:lastRenderedPageBreak/>
        <w:t>Key priorities for future action</w:t>
      </w:r>
      <w:bookmarkEnd w:id="7"/>
    </w:p>
    <w:p w14:paraId="6C890ABF" w14:textId="6093F89E" w:rsidR="000425E4" w:rsidRPr="00213DBE" w:rsidRDefault="000425E4" w:rsidP="00213DBE">
      <w:pPr>
        <w:spacing w:after="240" w:line="240" w:lineRule="auto"/>
        <w:jc w:val="both"/>
        <w:rPr>
          <w:rFonts w:ascii="Arial" w:eastAsia="Calibri" w:hAnsi="Arial" w:cs="Arial"/>
          <w:i/>
          <w:iCs/>
          <w:sz w:val="24"/>
          <w:szCs w:val="24"/>
        </w:rPr>
      </w:pPr>
      <w:r w:rsidRPr="00213DBE">
        <w:rPr>
          <w:rFonts w:ascii="Arial" w:eastAsia="Calibri" w:hAnsi="Arial" w:cs="Arial"/>
          <w:i/>
          <w:iCs/>
          <w:sz w:val="24"/>
          <w:szCs w:val="24"/>
        </w:rPr>
        <w:t>Please describe the department’s key issues relating to gender equality, and explain the key priorities for action.</w:t>
      </w:r>
    </w:p>
    <w:p w14:paraId="27B5B6FE" w14:textId="6DA3D162" w:rsidR="00213DBE" w:rsidRDefault="00213DBE" w:rsidP="000425E4">
      <w:pPr>
        <w:spacing w:after="240" w:line="240" w:lineRule="auto"/>
        <w:rPr>
          <w:rFonts w:ascii="Arial" w:eastAsia="Calibri" w:hAnsi="Arial" w:cs="Arial"/>
          <w:sz w:val="24"/>
          <w:szCs w:val="24"/>
        </w:rPr>
      </w:pPr>
    </w:p>
    <w:p w14:paraId="4293FAC3" w14:textId="045EF749" w:rsidR="004E113D" w:rsidRDefault="00440A00" w:rsidP="001B6954">
      <w:pPr>
        <w:spacing w:after="240" w:line="240" w:lineRule="auto"/>
        <w:jc w:val="both"/>
        <w:rPr>
          <w:rFonts w:ascii="Arial" w:eastAsia="Calibri" w:hAnsi="Arial" w:cs="Arial"/>
          <w:sz w:val="24"/>
          <w:szCs w:val="24"/>
        </w:rPr>
      </w:pPr>
      <w:r>
        <w:rPr>
          <w:rFonts w:ascii="Arial" w:eastAsia="Calibri" w:hAnsi="Arial" w:cs="Arial"/>
          <w:sz w:val="24"/>
          <w:szCs w:val="24"/>
        </w:rPr>
        <w:t>At staff level the Department still shows a good gender balance</w:t>
      </w:r>
      <w:r w:rsidR="00534EAC">
        <w:rPr>
          <w:rFonts w:ascii="Arial" w:eastAsia="Calibri" w:hAnsi="Arial" w:cs="Arial"/>
          <w:sz w:val="24"/>
          <w:szCs w:val="24"/>
        </w:rPr>
        <w:t>:</w:t>
      </w:r>
      <w:r w:rsidR="004E113D">
        <w:rPr>
          <w:rFonts w:ascii="Arial" w:eastAsia="Calibri" w:hAnsi="Arial" w:cs="Arial"/>
          <w:sz w:val="24"/>
          <w:szCs w:val="24"/>
        </w:rPr>
        <w:t xml:space="preserve"> male and female staff </w:t>
      </w:r>
      <w:r w:rsidR="00534EAC">
        <w:rPr>
          <w:rFonts w:ascii="Arial" w:eastAsia="Calibri" w:hAnsi="Arial" w:cs="Arial"/>
          <w:sz w:val="24"/>
          <w:szCs w:val="24"/>
        </w:rPr>
        <w:t xml:space="preserve">are </w:t>
      </w:r>
      <w:r w:rsidR="004E113D">
        <w:rPr>
          <w:rFonts w:ascii="Arial" w:eastAsia="Calibri" w:hAnsi="Arial" w:cs="Arial"/>
          <w:sz w:val="24"/>
          <w:szCs w:val="24"/>
        </w:rPr>
        <w:t>fairly equally represented at all levels that have more than one post</w:t>
      </w:r>
      <w:r w:rsidR="00534EAC">
        <w:rPr>
          <w:rFonts w:ascii="Arial" w:eastAsia="Calibri" w:hAnsi="Arial" w:cs="Arial"/>
          <w:sz w:val="24"/>
          <w:szCs w:val="24"/>
        </w:rPr>
        <w:t>;</w:t>
      </w:r>
      <w:r w:rsidR="004E113D">
        <w:rPr>
          <w:rFonts w:ascii="Arial" w:eastAsia="Calibri" w:hAnsi="Arial" w:cs="Arial"/>
          <w:sz w:val="24"/>
          <w:szCs w:val="24"/>
        </w:rPr>
        <w:t xml:space="preserve"> and male and fe</w:t>
      </w:r>
      <w:r w:rsidR="00534EAC">
        <w:rPr>
          <w:rFonts w:ascii="Arial" w:eastAsia="Calibri" w:hAnsi="Arial" w:cs="Arial"/>
          <w:sz w:val="24"/>
          <w:szCs w:val="24"/>
        </w:rPr>
        <w:t>male</w:t>
      </w:r>
      <w:r w:rsidR="004E113D">
        <w:rPr>
          <w:rFonts w:ascii="Arial" w:eastAsia="Calibri" w:hAnsi="Arial" w:cs="Arial"/>
          <w:sz w:val="24"/>
          <w:szCs w:val="24"/>
        </w:rPr>
        <w:t xml:space="preserve"> post-holde</w:t>
      </w:r>
      <w:r w:rsidR="00534EAC">
        <w:rPr>
          <w:rFonts w:ascii="Arial" w:eastAsia="Calibri" w:hAnsi="Arial" w:cs="Arial"/>
          <w:sz w:val="24"/>
          <w:szCs w:val="24"/>
        </w:rPr>
        <w:t>r</w:t>
      </w:r>
      <w:r w:rsidR="004E113D">
        <w:rPr>
          <w:rFonts w:ascii="Arial" w:eastAsia="Calibri" w:hAnsi="Arial" w:cs="Arial"/>
          <w:sz w:val="24"/>
          <w:szCs w:val="24"/>
        </w:rPr>
        <w:t xml:space="preserve">s </w:t>
      </w:r>
      <w:r w:rsidR="00534EAC">
        <w:rPr>
          <w:rFonts w:ascii="Arial" w:eastAsia="Calibri" w:hAnsi="Arial" w:cs="Arial"/>
          <w:sz w:val="24"/>
          <w:szCs w:val="24"/>
        </w:rPr>
        <w:t>are well spread in</w:t>
      </w:r>
      <w:r w:rsidR="004E113D">
        <w:rPr>
          <w:rFonts w:ascii="Arial" w:eastAsia="Calibri" w:hAnsi="Arial" w:cs="Arial"/>
          <w:sz w:val="24"/>
          <w:szCs w:val="24"/>
        </w:rPr>
        <w:t xml:space="preserve"> areas with only one person at certain grades</w:t>
      </w:r>
      <w:r w:rsidR="00CD5414">
        <w:rPr>
          <w:rFonts w:ascii="Arial" w:eastAsia="Calibri" w:hAnsi="Arial" w:cs="Arial"/>
          <w:sz w:val="24"/>
          <w:szCs w:val="24"/>
        </w:rPr>
        <w:t xml:space="preserve"> (see</w:t>
      </w:r>
      <w:r w:rsidR="004A16CA">
        <w:rPr>
          <w:rFonts w:ascii="Arial" w:eastAsia="Calibri" w:hAnsi="Arial" w:cs="Arial"/>
          <w:sz w:val="24"/>
          <w:szCs w:val="24"/>
        </w:rPr>
        <w:t xml:space="preserve"> A</w:t>
      </w:r>
      <w:r w:rsidR="00CD5414">
        <w:rPr>
          <w:rFonts w:ascii="Arial" w:eastAsia="Calibri" w:hAnsi="Arial" w:cs="Arial"/>
          <w:sz w:val="24"/>
          <w:szCs w:val="24"/>
        </w:rPr>
        <w:t>ppendix</w:t>
      </w:r>
      <w:r w:rsidR="004A16CA">
        <w:rPr>
          <w:rFonts w:ascii="Arial" w:eastAsia="Calibri" w:hAnsi="Arial" w:cs="Arial"/>
          <w:sz w:val="24"/>
          <w:szCs w:val="24"/>
        </w:rPr>
        <w:t xml:space="preserve"> 2</w:t>
      </w:r>
      <w:r w:rsidR="00CD5414">
        <w:rPr>
          <w:rFonts w:ascii="Arial" w:eastAsia="Calibri" w:hAnsi="Arial" w:cs="Arial"/>
          <w:sz w:val="24"/>
          <w:szCs w:val="24"/>
        </w:rPr>
        <w:t>)</w:t>
      </w:r>
      <w:r w:rsidR="004E113D">
        <w:rPr>
          <w:rFonts w:ascii="Arial" w:eastAsia="Calibri" w:hAnsi="Arial" w:cs="Arial"/>
          <w:sz w:val="24"/>
          <w:szCs w:val="24"/>
        </w:rPr>
        <w:t>. Sin</w:t>
      </w:r>
      <w:r w:rsidR="00534EAC">
        <w:rPr>
          <w:rFonts w:ascii="Arial" w:eastAsia="Calibri" w:hAnsi="Arial" w:cs="Arial"/>
          <w:sz w:val="24"/>
          <w:szCs w:val="24"/>
        </w:rPr>
        <w:t>c</w:t>
      </w:r>
      <w:r w:rsidR="004E113D">
        <w:rPr>
          <w:rFonts w:ascii="Arial" w:eastAsia="Calibri" w:hAnsi="Arial" w:cs="Arial"/>
          <w:sz w:val="24"/>
          <w:szCs w:val="24"/>
        </w:rPr>
        <w:t xml:space="preserve">e the </w:t>
      </w:r>
      <w:r w:rsidR="00534EAC">
        <w:rPr>
          <w:rFonts w:ascii="Arial" w:eastAsia="Calibri" w:hAnsi="Arial" w:cs="Arial"/>
          <w:sz w:val="24"/>
          <w:szCs w:val="24"/>
        </w:rPr>
        <w:t>D</w:t>
      </w:r>
      <w:r w:rsidR="004E113D">
        <w:rPr>
          <w:rFonts w:ascii="Arial" w:eastAsia="Calibri" w:hAnsi="Arial" w:cs="Arial"/>
          <w:sz w:val="24"/>
          <w:szCs w:val="24"/>
        </w:rPr>
        <w:t>epa</w:t>
      </w:r>
      <w:r w:rsidR="00534EAC">
        <w:rPr>
          <w:rFonts w:ascii="Arial" w:eastAsia="Calibri" w:hAnsi="Arial" w:cs="Arial"/>
          <w:sz w:val="24"/>
          <w:szCs w:val="24"/>
        </w:rPr>
        <w:t>r</w:t>
      </w:r>
      <w:r w:rsidR="004E113D">
        <w:rPr>
          <w:rFonts w:ascii="Arial" w:eastAsia="Calibri" w:hAnsi="Arial" w:cs="Arial"/>
          <w:sz w:val="24"/>
          <w:szCs w:val="24"/>
        </w:rPr>
        <w:t xml:space="preserve">tment is </w:t>
      </w:r>
      <w:r w:rsidR="00F73970">
        <w:rPr>
          <w:rFonts w:ascii="Arial" w:eastAsia="Calibri" w:hAnsi="Arial" w:cs="Arial"/>
          <w:sz w:val="24"/>
          <w:szCs w:val="24"/>
        </w:rPr>
        <w:t>rather</w:t>
      </w:r>
      <w:r w:rsidR="004E113D">
        <w:rPr>
          <w:rFonts w:ascii="Arial" w:eastAsia="Calibri" w:hAnsi="Arial" w:cs="Arial"/>
          <w:sz w:val="24"/>
          <w:szCs w:val="24"/>
        </w:rPr>
        <w:t xml:space="preserve"> small</w:t>
      </w:r>
      <w:r w:rsidR="00F73970">
        <w:rPr>
          <w:rFonts w:ascii="Arial" w:eastAsia="Calibri" w:hAnsi="Arial" w:cs="Arial"/>
          <w:sz w:val="24"/>
          <w:szCs w:val="24"/>
        </w:rPr>
        <w:t>,</w:t>
      </w:r>
      <w:r w:rsidR="004E113D">
        <w:rPr>
          <w:rFonts w:ascii="Arial" w:eastAsia="Calibri" w:hAnsi="Arial" w:cs="Arial"/>
          <w:sz w:val="24"/>
          <w:szCs w:val="24"/>
        </w:rPr>
        <w:t xml:space="preserve"> and there is not </w:t>
      </w:r>
      <w:r w:rsidR="008F0CEF">
        <w:rPr>
          <w:rFonts w:ascii="Arial" w:eastAsia="Calibri" w:hAnsi="Arial" w:cs="Arial"/>
          <w:sz w:val="24"/>
          <w:szCs w:val="24"/>
        </w:rPr>
        <w:t>a great deal of</w:t>
      </w:r>
      <w:r w:rsidR="004E113D">
        <w:rPr>
          <w:rFonts w:ascii="Arial" w:eastAsia="Calibri" w:hAnsi="Arial" w:cs="Arial"/>
          <w:sz w:val="24"/>
          <w:szCs w:val="24"/>
        </w:rPr>
        <w:t xml:space="preserve"> mobil</w:t>
      </w:r>
      <w:r w:rsidR="00534EAC">
        <w:rPr>
          <w:rFonts w:ascii="Arial" w:eastAsia="Calibri" w:hAnsi="Arial" w:cs="Arial"/>
          <w:sz w:val="24"/>
          <w:szCs w:val="24"/>
        </w:rPr>
        <w:t>it</w:t>
      </w:r>
      <w:r w:rsidR="004E113D">
        <w:rPr>
          <w:rFonts w:ascii="Arial" w:eastAsia="Calibri" w:hAnsi="Arial" w:cs="Arial"/>
          <w:sz w:val="24"/>
          <w:szCs w:val="24"/>
        </w:rPr>
        <w:t>y</w:t>
      </w:r>
      <w:r w:rsidR="00364324">
        <w:rPr>
          <w:rFonts w:ascii="Arial" w:eastAsia="Calibri" w:hAnsi="Arial" w:cs="Arial"/>
          <w:sz w:val="24"/>
          <w:szCs w:val="24"/>
        </w:rPr>
        <w:t xml:space="preserve"> among academics</w:t>
      </w:r>
      <w:r w:rsidR="004E113D">
        <w:rPr>
          <w:rFonts w:ascii="Arial" w:eastAsia="Calibri" w:hAnsi="Arial" w:cs="Arial"/>
          <w:sz w:val="24"/>
          <w:szCs w:val="24"/>
        </w:rPr>
        <w:t xml:space="preserve"> in</w:t>
      </w:r>
      <w:r w:rsidR="00534EAC">
        <w:rPr>
          <w:rFonts w:ascii="Arial" w:eastAsia="Calibri" w:hAnsi="Arial" w:cs="Arial"/>
          <w:sz w:val="24"/>
          <w:szCs w:val="24"/>
        </w:rPr>
        <w:t xml:space="preserve"> </w:t>
      </w:r>
      <w:r w:rsidR="004E113D">
        <w:rPr>
          <w:rFonts w:ascii="Arial" w:eastAsia="Calibri" w:hAnsi="Arial" w:cs="Arial"/>
          <w:sz w:val="24"/>
          <w:szCs w:val="24"/>
        </w:rPr>
        <w:t xml:space="preserve">this subject area, </w:t>
      </w:r>
      <w:r w:rsidR="00364324">
        <w:rPr>
          <w:rFonts w:ascii="Arial" w:eastAsia="Calibri" w:hAnsi="Arial" w:cs="Arial"/>
          <w:sz w:val="24"/>
          <w:szCs w:val="24"/>
        </w:rPr>
        <w:t>the composition of academic staff</w:t>
      </w:r>
      <w:r w:rsidR="004E113D">
        <w:rPr>
          <w:rFonts w:ascii="Arial" w:eastAsia="Calibri" w:hAnsi="Arial" w:cs="Arial"/>
          <w:sz w:val="24"/>
          <w:szCs w:val="24"/>
        </w:rPr>
        <w:t xml:space="preserve"> has </w:t>
      </w:r>
      <w:r w:rsidR="00364324">
        <w:rPr>
          <w:rFonts w:ascii="Arial" w:eastAsia="Calibri" w:hAnsi="Arial" w:cs="Arial"/>
          <w:sz w:val="24"/>
          <w:szCs w:val="24"/>
        </w:rPr>
        <w:t xml:space="preserve">not </w:t>
      </w:r>
      <w:r w:rsidR="004E113D">
        <w:rPr>
          <w:rFonts w:ascii="Arial" w:eastAsia="Calibri" w:hAnsi="Arial" w:cs="Arial"/>
          <w:sz w:val="24"/>
          <w:szCs w:val="24"/>
        </w:rPr>
        <w:t>change</w:t>
      </w:r>
      <w:r w:rsidR="00534EAC">
        <w:rPr>
          <w:rFonts w:ascii="Arial" w:eastAsia="Calibri" w:hAnsi="Arial" w:cs="Arial"/>
          <w:sz w:val="24"/>
          <w:szCs w:val="24"/>
        </w:rPr>
        <w:t>d</w:t>
      </w:r>
      <w:r w:rsidR="004E113D">
        <w:rPr>
          <w:rFonts w:ascii="Arial" w:eastAsia="Calibri" w:hAnsi="Arial" w:cs="Arial"/>
          <w:sz w:val="24"/>
          <w:szCs w:val="24"/>
        </w:rPr>
        <w:t xml:space="preserve"> </w:t>
      </w:r>
      <w:r w:rsidR="00364324">
        <w:rPr>
          <w:rFonts w:ascii="Arial" w:eastAsia="Calibri" w:hAnsi="Arial" w:cs="Arial"/>
          <w:sz w:val="24"/>
          <w:szCs w:val="24"/>
        </w:rPr>
        <w:t xml:space="preserve">much </w:t>
      </w:r>
      <w:r w:rsidR="004E113D">
        <w:rPr>
          <w:rFonts w:ascii="Arial" w:eastAsia="Calibri" w:hAnsi="Arial" w:cs="Arial"/>
          <w:sz w:val="24"/>
          <w:szCs w:val="24"/>
        </w:rPr>
        <w:t xml:space="preserve">since the last application. </w:t>
      </w:r>
      <w:r w:rsidR="008F0CEF">
        <w:rPr>
          <w:rFonts w:ascii="Arial" w:eastAsia="Calibri" w:hAnsi="Arial" w:cs="Arial"/>
          <w:sz w:val="24"/>
          <w:szCs w:val="24"/>
        </w:rPr>
        <w:t>Yet</w:t>
      </w:r>
      <w:r w:rsidR="004E113D">
        <w:rPr>
          <w:rFonts w:ascii="Arial" w:eastAsia="Calibri" w:hAnsi="Arial" w:cs="Arial"/>
          <w:sz w:val="24"/>
          <w:szCs w:val="24"/>
        </w:rPr>
        <w:t xml:space="preserve"> there was a</w:t>
      </w:r>
      <w:r w:rsidR="00534EAC">
        <w:rPr>
          <w:rFonts w:ascii="Arial" w:eastAsia="Calibri" w:hAnsi="Arial" w:cs="Arial"/>
          <w:sz w:val="24"/>
          <w:szCs w:val="24"/>
        </w:rPr>
        <w:t>l</w:t>
      </w:r>
      <w:r w:rsidR="004E113D">
        <w:rPr>
          <w:rFonts w:ascii="Arial" w:eastAsia="Calibri" w:hAnsi="Arial" w:cs="Arial"/>
          <w:sz w:val="24"/>
          <w:szCs w:val="24"/>
        </w:rPr>
        <w:t xml:space="preserve">ready </w:t>
      </w:r>
      <w:r w:rsidR="00534EAC">
        <w:rPr>
          <w:rFonts w:ascii="Arial" w:eastAsia="Calibri" w:hAnsi="Arial" w:cs="Arial"/>
          <w:sz w:val="24"/>
          <w:szCs w:val="24"/>
        </w:rPr>
        <w:t xml:space="preserve">a </w:t>
      </w:r>
      <w:r w:rsidR="004E113D">
        <w:rPr>
          <w:rFonts w:ascii="Arial" w:eastAsia="Calibri" w:hAnsi="Arial" w:cs="Arial"/>
          <w:sz w:val="24"/>
          <w:szCs w:val="24"/>
        </w:rPr>
        <w:t>good balance</w:t>
      </w:r>
      <w:r w:rsidR="00364324">
        <w:rPr>
          <w:rFonts w:ascii="Arial" w:eastAsia="Calibri" w:hAnsi="Arial" w:cs="Arial"/>
          <w:sz w:val="24"/>
          <w:szCs w:val="24"/>
        </w:rPr>
        <w:t>, with a large number of female colleagues in senior roles,</w:t>
      </w:r>
      <w:r w:rsidR="004E113D">
        <w:rPr>
          <w:rFonts w:ascii="Arial" w:eastAsia="Calibri" w:hAnsi="Arial" w:cs="Arial"/>
          <w:sz w:val="24"/>
          <w:szCs w:val="24"/>
        </w:rPr>
        <w:t xml:space="preserve"> </w:t>
      </w:r>
      <w:r w:rsidR="00364324">
        <w:rPr>
          <w:rFonts w:ascii="Arial" w:eastAsia="Calibri" w:hAnsi="Arial" w:cs="Arial"/>
          <w:sz w:val="24"/>
          <w:szCs w:val="24"/>
        </w:rPr>
        <w:t>at that point</w:t>
      </w:r>
      <w:r w:rsidR="004E113D">
        <w:rPr>
          <w:rFonts w:ascii="Arial" w:eastAsia="Calibri" w:hAnsi="Arial" w:cs="Arial"/>
          <w:sz w:val="24"/>
          <w:szCs w:val="24"/>
        </w:rPr>
        <w:t xml:space="preserve"> (w</w:t>
      </w:r>
      <w:r w:rsidR="00534EAC">
        <w:rPr>
          <w:rFonts w:ascii="Arial" w:eastAsia="Calibri" w:hAnsi="Arial" w:cs="Arial"/>
          <w:sz w:val="24"/>
          <w:szCs w:val="24"/>
        </w:rPr>
        <w:t>hi</w:t>
      </w:r>
      <w:r w:rsidR="004E113D">
        <w:rPr>
          <w:rFonts w:ascii="Arial" w:eastAsia="Calibri" w:hAnsi="Arial" w:cs="Arial"/>
          <w:sz w:val="24"/>
          <w:szCs w:val="24"/>
        </w:rPr>
        <w:t>c</w:t>
      </w:r>
      <w:r w:rsidR="00534EAC">
        <w:rPr>
          <w:rFonts w:ascii="Arial" w:eastAsia="Calibri" w:hAnsi="Arial" w:cs="Arial"/>
          <w:sz w:val="24"/>
          <w:szCs w:val="24"/>
        </w:rPr>
        <w:t>h</w:t>
      </w:r>
      <w:r w:rsidR="004E113D">
        <w:rPr>
          <w:rFonts w:ascii="Arial" w:eastAsia="Calibri" w:hAnsi="Arial" w:cs="Arial"/>
          <w:sz w:val="24"/>
          <w:szCs w:val="24"/>
        </w:rPr>
        <w:t xml:space="preserve"> has </w:t>
      </w:r>
      <w:r w:rsidR="00F73970">
        <w:rPr>
          <w:rFonts w:ascii="Arial" w:eastAsia="Calibri" w:hAnsi="Arial" w:cs="Arial"/>
          <w:sz w:val="24"/>
          <w:szCs w:val="24"/>
        </w:rPr>
        <w:t>i</w:t>
      </w:r>
      <w:r w:rsidR="004E113D">
        <w:rPr>
          <w:rFonts w:ascii="Arial" w:eastAsia="Calibri" w:hAnsi="Arial" w:cs="Arial"/>
          <w:sz w:val="24"/>
          <w:szCs w:val="24"/>
        </w:rPr>
        <w:t xml:space="preserve">ncreased </w:t>
      </w:r>
      <w:r w:rsidR="00F73970">
        <w:rPr>
          <w:rFonts w:ascii="Arial" w:eastAsia="Calibri" w:hAnsi="Arial" w:cs="Arial"/>
          <w:sz w:val="24"/>
          <w:szCs w:val="24"/>
        </w:rPr>
        <w:t xml:space="preserve">further </w:t>
      </w:r>
      <w:r w:rsidR="004E113D">
        <w:rPr>
          <w:rFonts w:ascii="Arial" w:eastAsia="Calibri" w:hAnsi="Arial" w:cs="Arial"/>
          <w:sz w:val="24"/>
          <w:szCs w:val="24"/>
        </w:rPr>
        <w:t>and is better than what is standard</w:t>
      </w:r>
      <w:r w:rsidR="00534EAC">
        <w:rPr>
          <w:rFonts w:ascii="Arial" w:eastAsia="Calibri" w:hAnsi="Arial" w:cs="Arial"/>
          <w:sz w:val="24"/>
          <w:szCs w:val="24"/>
        </w:rPr>
        <w:t xml:space="preserve"> i</w:t>
      </w:r>
      <w:r w:rsidR="004E113D">
        <w:rPr>
          <w:rFonts w:ascii="Arial" w:eastAsia="Calibri" w:hAnsi="Arial" w:cs="Arial"/>
          <w:sz w:val="24"/>
          <w:szCs w:val="24"/>
        </w:rPr>
        <w:t xml:space="preserve">n this </w:t>
      </w:r>
      <w:r w:rsidR="00534EAC">
        <w:rPr>
          <w:rFonts w:ascii="Arial" w:eastAsia="Calibri" w:hAnsi="Arial" w:cs="Arial"/>
          <w:sz w:val="24"/>
          <w:szCs w:val="24"/>
        </w:rPr>
        <w:t>subject</w:t>
      </w:r>
      <w:r w:rsidR="004E113D">
        <w:rPr>
          <w:rFonts w:ascii="Arial" w:eastAsia="Calibri" w:hAnsi="Arial" w:cs="Arial"/>
          <w:sz w:val="24"/>
          <w:szCs w:val="24"/>
        </w:rPr>
        <w:t xml:space="preserve"> area)</w:t>
      </w:r>
      <w:r w:rsidR="008F0CEF">
        <w:rPr>
          <w:rFonts w:ascii="Arial" w:eastAsia="Calibri" w:hAnsi="Arial" w:cs="Arial"/>
          <w:sz w:val="24"/>
          <w:szCs w:val="24"/>
        </w:rPr>
        <w:t>.</w:t>
      </w:r>
      <w:r w:rsidR="004E113D">
        <w:rPr>
          <w:rFonts w:ascii="Arial" w:eastAsia="Calibri" w:hAnsi="Arial" w:cs="Arial"/>
          <w:sz w:val="24"/>
          <w:szCs w:val="24"/>
        </w:rPr>
        <w:t xml:space="preserve"> </w:t>
      </w:r>
      <w:r w:rsidR="00364324">
        <w:rPr>
          <w:rFonts w:ascii="Arial" w:eastAsia="Calibri" w:hAnsi="Arial" w:cs="Arial"/>
          <w:sz w:val="24"/>
          <w:szCs w:val="24"/>
        </w:rPr>
        <w:t>The entire professional services staff team has changed recently, as the previous postholders have moved on to other roles within the institution: as the Department is small, it is unable to offer much progression for professional services staff, but it is pleased to see that the training provided and the experience gained has enabled colleagues to develop their careers within the institution. The percentage of new appointees for either gender is roughly in line with the percentages at application stage. In all areas d</w:t>
      </w:r>
      <w:r w:rsidR="00825165">
        <w:rPr>
          <w:rFonts w:ascii="Arial" w:eastAsia="Calibri" w:hAnsi="Arial" w:cs="Arial"/>
          <w:sz w:val="24"/>
          <w:szCs w:val="24"/>
        </w:rPr>
        <w:t>epartmental staff are diverse in</w:t>
      </w:r>
      <w:r w:rsidR="00364324">
        <w:rPr>
          <w:rFonts w:ascii="Arial" w:eastAsia="Calibri" w:hAnsi="Arial" w:cs="Arial"/>
          <w:sz w:val="24"/>
          <w:szCs w:val="24"/>
        </w:rPr>
        <w:t xml:space="preserve"> a variety of</w:t>
      </w:r>
      <w:r w:rsidR="00825165">
        <w:rPr>
          <w:rFonts w:ascii="Arial" w:eastAsia="Calibri" w:hAnsi="Arial" w:cs="Arial"/>
          <w:sz w:val="24"/>
          <w:szCs w:val="24"/>
        </w:rPr>
        <w:t xml:space="preserve"> respects</w:t>
      </w:r>
      <w:r w:rsidR="00364324">
        <w:rPr>
          <w:rFonts w:ascii="Arial" w:eastAsia="Calibri" w:hAnsi="Arial" w:cs="Arial"/>
          <w:sz w:val="24"/>
          <w:szCs w:val="24"/>
        </w:rPr>
        <w:t>;</w:t>
      </w:r>
      <w:r w:rsidR="00825165">
        <w:rPr>
          <w:rFonts w:ascii="Arial" w:eastAsia="Calibri" w:hAnsi="Arial" w:cs="Arial"/>
          <w:sz w:val="24"/>
          <w:szCs w:val="24"/>
        </w:rPr>
        <w:t xml:space="preserve"> for instance, </w:t>
      </w:r>
      <w:r w:rsidR="00364324">
        <w:rPr>
          <w:rFonts w:ascii="Arial" w:eastAsia="Calibri" w:hAnsi="Arial" w:cs="Arial"/>
          <w:sz w:val="24"/>
          <w:szCs w:val="24"/>
        </w:rPr>
        <w:t>in addition to a mix of genders,</w:t>
      </w:r>
      <w:r w:rsidR="00825165">
        <w:rPr>
          <w:rFonts w:ascii="Arial" w:eastAsia="Calibri" w:hAnsi="Arial" w:cs="Arial"/>
          <w:sz w:val="24"/>
          <w:szCs w:val="24"/>
        </w:rPr>
        <w:t xml:space="preserve"> a wide range of nationalities</w:t>
      </w:r>
      <w:r w:rsidR="00364324">
        <w:rPr>
          <w:rFonts w:ascii="Arial" w:eastAsia="Calibri" w:hAnsi="Arial" w:cs="Arial"/>
          <w:sz w:val="24"/>
          <w:szCs w:val="24"/>
        </w:rPr>
        <w:t xml:space="preserve"> is covered</w:t>
      </w:r>
      <w:r w:rsidR="00825165">
        <w:rPr>
          <w:rFonts w:ascii="Arial" w:eastAsia="Calibri" w:hAnsi="Arial" w:cs="Arial"/>
          <w:sz w:val="24"/>
          <w:szCs w:val="24"/>
        </w:rPr>
        <w:t xml:space="preserve">, including ethnic minorities. </w:t>
      </w:r>
      <w:r w:rsidR="00CD5414">
        <w:rPr>
          <w:rFonts w:ascii="Arial" w:eastAsia="Calibri" w:hAnsi="Arial" w:cs="Arial"/>
          <w:sz w:val="24"/>
          <w:szCs w:val="24"/>
        </w:rPr>
        <w:t>Whenever new appointments are made, t</w:t>
      </w:r>
      <w:r w:rsidR="00825165">
        <w:rPr>
          <w:rFonts w:ascii="Arial" w:eastAsia="Calibri" w:hAnsi="Arial" w:cs="Arial"/>
          <w:sz w:val="24"/>
          <w:szCs w:val="24"/>
        </w:rPr>
        <w:t xml:space="preserve">he Department will make all efforts to maintain and enhance diversity and thus </w:t>
      </w:r>
      <w:r w:rsidR="00CD5414">
        <w:rPr>
          <w:rFonts w:ascii="Arial" w:eastAsia="Calibri" w:hAnsi="Arial" w:cs="Arial"/>
          <w:sz w:val="24"/>
          <w:szCs w:val="24"/>
        </w:rPr>
        <w:t xml:space="preserve">to </w:t>
      </w:r>
      <w:r w:rsidR="00825165">
        <w:rPr>
          <w:rFonts w:ascii="Arial" w:eastAsia="Calibri" w:hAnsi="Arial" w:cs="Arial"/>
          <w:sz w:val="24"/>
          <w:szCs w:val="24"/>
        </w:rPr>
        <w:t>provide attractive role models for students from a variety of backgrounds.</w:t>
      </w:r>
    </w:p>
    <w:p w14:paraId="20B8AABD" w14:textId="03F4749D" w:rsidR="00825165" w:rsidRDefault="00440A00" w:rsidP="001B6954">
      <w:pPr>
        <w:spacing w:after="240" w:line="240" w:lineRule="auto"/>
        <w:jc w:val="both"/>
        <w:rPr>
          <w:rFonts w:ascii="Arial" w:eastAsia="Calibri" w:hAnsi="Arial" w:cs="Arial"/>
          <w:sz w:val="24"/>
          <w:szCs w:val="24"/>
        </w:rPr>
      </w:pPr>
      <w:r>
        <w:rPr>
          <w:rFonts w:ascii="Arial" w:eastAsia="Calibri" w:hAnsi="Arial" w:cs="Arial"/>
          <w:sz w:val="24"/>
          <w:szCs w:val="24"/>
        </w:rPr>
        <w:t>At student level</w:t>
      </w:r>
      <w:r w:rsidR="004E113D">
        <w:rPr>
          <w:rFonts w:ascii="Arial" w:eastAsia="Calibri" w:hAnsi="Arial" w:cs="Arial"/>
          <w:sz w:val="24"/>
          <w:szCs w:val="24"/>
        </w:rPr>
        <w:t xml:space="preserve"> numbers and p</w:t>
      </w:r>
      <w:r w:rsidR="00534EAC">
        <w:rPr>
          <w:rFonts w:ascii="Arial" w:eastAsia="Calibri" w:hAnsi="Arial" w:cs="Arial"/>
          <w:sz w:val="24"/>
          <w:szCs w:val="24"/>
        </w:rPr>
        <w:t>er</w:t>
      </w:r>
      <w:r w:rsidR="004E113D">
        <w:rPr>
          <w:rFonts w:ascii="Arial" w:eastAsia="Calibri" w:hAnsi="Arial" w:cs="Arial"/>
          <w:sz w:val="24"/>
          <w:szCs w:val="24"/>
        </w:rPr>
        <w:t>centages</w:t>
      </w:r>
      <w:r w:rsidR="00CD2B23">
        <w:rPr>
          <w:rFonts w:ascii="Arial" w:eastAsia="Calibri" w:hAnsi="Arial" w:cs="Arial"/>
          <w:sz w:val="24"/>
          <w:szCs w:val="24"/>
        </w:rPr>
        <w:t xml:space="preserve"> of male and female students in the various categories</w:t>
      </w:r>
      <w:r w:rsidR="004E113D">
        <w:rPr>
          <w:rFonts w:ascii="Arial" w:eastAsia="Calibri" w:hAnsi="Arial" w:cs="Arial"/>
          <w:sz w:val="24"/>
          <w:szCs w:val="24"/>
        </w:rPr>
        <w:t xml:space="preserve"> have varied slightly, but these look more like fluctuations rather than significant developments</w:t>
      </w:r>
      <w:r w:rsidR="00CD2B23">
        <w:rPr>
          <w:rFonts w:ascii="Arial" w:eastAsia="Calibri" w:hAnsi="Arial" w:cs="Arial"/>
          <w:sz w:val="24"/>
          <w:szCs w:val="24"/>
        </w:rPr>
        <w:t xml:space="preserve"> (see </w:t>
      </w:r>
      <w:r w:rsidR="004A16CA">
        <w:rPr>
          <w:rFonts w:ascii="Arial" w:eastAsia="Calibri" w:hAnsi="Arial" w:cs="Arial"/>
          <w:sz w:val="24"/>
          <w:szCs w:val="24"/>
        </w:rPr>
        <w:t>A</w:t>
      </w:r>
      <w:r w:rsidR="00CD2B23">
        <w:rPr>
          <w:rFonts w:ascii="Arial" w:eastAsia="Calibri" w:hAnsi="Arial" w:cs="Arial"/>
          <w:sz w:val="24"/>
          <w:szCs w:val="24"/>
        </w:rPr>
        <w:t>ppendix</w:t>
      </w:r>
      <w:r w:rsidR="004A16CA">
        <w:rPr>
          <w:rFonts w:ascii="Arial" w:eastAsia="Calibri" w:hAnsi="Arial" w:cs="Arial"/>
          <w:sz w:val="24"/>
          <w:szCs w:val="24"/>
        </w:rPr>
        <w:t xml:space="preserve"> 2</w:t>
      </w:r>
      <w:r w:rsidR="00CD2B23">
        <w:rPr>
          <w:rFonts w:ascii="Arial" w:eastAsia="Calibri" w:hAnsi="Arial" w:cs="Arial"/>
          <w:sz w:val="24"/>
          <w:szCs w:val="24"/>
        </w:rPr>
        <w:t>)</w:t>
      </w:r>
      <w:r w:rsidR="004E113D">
        <w:rPr>
          <w:rFonts w:ascii="Arial" w:eastAsia="Calibri" w:hAnsi="Arial" w:cs="Arial"/>
          <w:sz w:val="24"/>
          <w:szCs w:val="24"/>
        </w:rPr>
        <w:t>. Thus, it is still the case that the D</w:t>
      </w:r>
      <w:r w:rsidR="00534EAC">
        <w:rPr>
          <w:rFonts w:ascii="Arial" w:eastAsia="Calibri" w:hAnsi="Arial" w:cs="Arial"/>
          <w:sz w:val="24"/>
          <w:szCs w:val="24"/>
        </w:rPr>
        <w:t>e</w:t>
      </w:r>
      <w:r w:rsidR="004E113D">
        <w:rPr>
          <w:rFonts w:ascii="Arial" w:eastAsia="Calibri" w:hAnsi="Arial" w:cs="Arial"/>
          <w:sz w:val="24"/>
          <w:szCs w:val="24"/>
        </w:rPr>
        <w:t>partment has</w:t>
      </w:r>
      <w:r w:rsidR="00534EAC">
        <w:rPr>
          <w:rFonts w:ascii="Arial" w:eastAsia="Calibri" w:hAnsi="Arial" w:cs="Arial"/>
          <w:sz w:val="24"/>
          <w:szCs w:val="24"/>
        </w:rPr>
        <w:t xml:space="preserve"> </w:t>
      </w:r>
      <w:r w:rsidR="004E113D">
        <w:rPr>
          <w:rFonts w:ascii="Arial" w:eastAsia="Calibri" w:hAnsi="Arial" w:cs="Arial"/>
          <w:sz w:val="24"/>
          <w:szCs w:val="24"/>
        </w:rPr>
        <w:t>more female than male students (as common in the Humanities)</w:t>
      </w:r>
      <w:r w:rsidR="00B608A6">
        <w:rPr>
          <w:rFonts w:ascii="Arial" w:eastAsia="Calibri" w:hAnsi="Arial" w:cs="Arial"/>
          <w:sz w:val="24"/>
          <w:szCs w:val="24"/>
        </w:rPr>
        <w:t xml:space="preserve">; hence </w:t>
      </w:r>
      <w:r w:rsidR="004E113D">
        <w:rPr>
          <w:rFonts w:ascii="Arial" w:eastAsia="Calibri" w:hAnsi="Arial" w:cs="Arial"/>
          <w:sz w:val="24"/>
          <w:szCs w:val="24"/>
        </w:rPr>
        <w:t>there are</w:t>
      </w:r>
      <w:r w:rsidR="00534EAC">
        <w:rPr>
          <w:rFonts w:ascii="Arial" w:eastAsia="Calibri" w:hAnsi="Arial" w:cs="Arial"/>
          <w:sz w:val="24"/>
          <w:szCs w:val="24"/>
        </w:rPr>
        <w:t xml:space="preserve"> more</w:t>
      </w:r>
      <w:r w:rsidR="004E113D">
        <w:rPr>
          <w:rFonts w:ascii="Arial" w:eastAsia="Calibri" w:hAnsi="Arial" w:cs="Arial"/>
          <w:sz w:val="24"/>
          <w:szCs w:val="24"/>
        </w:rPr>
        <w:t xml:space="preserve"> ‘</w:t>
      </w:r>
      <w:r w:rsidR="00534EAC">
        <w:rPr>
          <w:rFonts w:ascii="Arial" w:eastAsia="Calibri" w:hAnsi="Arial" w:cs="Arial"/>
          <w:sz w:val="24"/>
          <w:szCs w:val="24"/>
        </w:rPr>
        <w:t>g</w:t>
      </w:r>
      <w:r w:rsidR="004E113D">
        <w:rPr>
          <w:rFonts w:ascii="Arial" w:eastAsia="Calibri" w:hAnsi="Arial" w:cs="Arial"/>
          <w:sz w:val="24"/>
          <w:szCs w:val="24"/>
        </w:rPr>
        <w:t>ood</w:t>
      </w:r>
      <w:r w:rsidR="00534EAC">
        <w:rPr>
          <w:rFonts w:ascii="Arial" w:eastAsia="Calibri" w:hAnsi="Arial" w:cs="Arial"/>
          <w:sz w:val="24"/>
          <w:szCs w:val="24"/>
        </w:rPr>
        <w:t>’</w:t>
      </w:r>
      <w:r w:rsidR="004E113D">
        <w:rPr>
          <w:rFonts w:ascii="Arial" w:eastAsia="Calibri" w:hAnsi="Arial" w:cs="Arial"/>
          <w:sz w:val="24"/>
          <w:szCs w:val="24"/>
        </w:rPr>
        <w:t xml:space="preserve"> degrees for f</w:t>
      </w:r>
      <w:r w:rsidR="00534EAC">
        <w:rPr>
          <w:rFonts w:ascii="Arial" w:eastAsia="Calibri" w:hAnsi="Arial" w:cs="Arial"/>
          <w:sz w:val="24"/>
          <w:szCs w:val="24"/>
        </w:rPr>
        <w:t>e</w:t>
      </w:r>
      <w:r w:rsidR="004E113D">
        <w:rPr>
          <w:rFonts w:ascii="Arial" w:eastAsia="Calibri" w:hAnsi="Arial" w:cs="Arial"/>
          <w:sz w:val="24"/>
          <w:szCs w:val="24"/>
        </w:rPr>
        <w:t>m</w:t>
      </w:r>
      <w:r w:rsidR="00534EAC">
        <w:rPr>
          <w:rFonts w:ascii="Arial" w:eastAsia="Calibri" w:hAnsi="Arial" w:cs="Arial"/>
          <w:sz w:val="24"/>
          <w:szCs w:val="24"/>
        </w:rPr>
        <w:t>a</w:t>
      </w:r>
      <w:r w:rsidR="004E113D">
        <w:rPr>
          <w:rFonts w:ascii="Arial" w:eastAsia="Calibri" w:hAnsi="Arial" w:cs="Arial"/>
          <w:sz w:val="24"/>
          <w:szCs w:val="24"/>
        </w:rPr>
        <w:t>l</w:t>
      </w:r>
      <w:r w:rsidR="00534EAC">
        <w:rPr>
          <w:rFonts w:ascii="Arial" w:eastAsia="Calibri" w:hAnsi="Arial" w:cs="Arial"/>
          <w:sz w:val="24"/>
          <w:szCs w:val="24"/>
        </w:rPr>
        <w:t>e</w:t>
      </w:r>
      <w:r w:rsidR="004E113D">
        <w:rPr>
          <w:rFonts w:ascii="Arial" w:eastAsia="Calibri" w:hAnsi="Arial" w:cs="Arial"/>
          <w:sz w:val="24"/>
          <w:szCs w:val="24"/>
        </w:rPr>
        <w:t xml:space="preserve"> g</w:t>
      </w:r>
      <w:r w:rsidR="00534EAC">
        <w:rPr>
          <w:rFonts w:ascii="Arial" w:eastAsia="Calibri" w:hAnsi="Arial" w:cs="Arial"/>
          <w:sz w:val="24"/>
          <w:szCs w:val="24"/>
        </w:rPr>
        <w:t>r</w:t>
      </w:r>
      <w:r w:rsidR="004E113D">
        <w:rPr>
          <w:rFonts w:ascii="Arial" w:eastAsia="Calibri" w:hAnsi="Arial" w:cs="Arial"/>
          <w:sz w:val="24"/>
          <w:szCs w:val="24"/>
        </w:rPr>
        <w:t>aduates than for male gradua</w:t>
      </w:r>
      <w:r w:rsidR="00534EAC">
        <w:rPr>
          <w:rFonts w:ascii="Arial" w:eastAsia="Calibri" w:hAnsi="Arial" w:cs="Arial"/>
          <w:sz w:val="24"/>
          <w:szCs w:val="24"/>
        </w:rPr>
        <w:t>t</w:t>
      </w:r>
      <w:r w:rsidR="004E113D">
        <w:rPr>
          <w:rFonts w:ascii="Arial" w:eastAsia="Calibri" w:hAnsi="Arial" w:cs="Arial"/>
          <w:sz w:val="24"/>
          <w:szCs w:val="24"/>
        </w:rPr>
        <w:t>es in absolute nu</w:t>
      </w:r>
      <w:r w:rsidR="00534EAC">
        <w:rPr>
          <w:rFonts w:ascii="Arial" w:eastAsia="Calibri" w:hAnsi="Arial" w:cs="Arial"/>
          <w:sz w:val="24"/>
          <w:szCs w:val="24"/>
        </w:rPr>
        <w:t>m</w:t>
      </w:r>
      <w:r w:rsidR="004E113D">
        <w:rPr>
          <w:rFonts w:ascii="Arial" w:eastAsia="Calibri" w:hAnsi="Arial" w:cs="Arial"/>
          <w:sz w:val="24"/>
          <w:szCs w:val="24"/>
        </w:rPr>
        <w:t xml:space="preserve">bers, but roughly in </w:t>
      </w:r>
      <w:r w:rsidR="00B608A6">
        <w:rPr>
          <w:rFonts w:ascii="Arial" w:eastAsia="Calibri" w:hAnsi="Arial" w:cs="Arial"/>
          <w:sz w:val="24"/>
          <w:szCs w:val="24"/>
        </w:rPr>
        <w:t>proportion</w:t>
      </w:r>
      <w:r w:rsidR="004E113D">
        <w:rPr>
          <w:rFonts w:ascii="Arial" w:eastAsia="Calibri" w:hAnsi="Arial" w:cs="Arial"/>
          <w:sz w:val="24"/>
          <w:szCs w:val="24"/>
        </w:rPr>
        <w:t xml:space="preserve"> with the numbers admitted. The aim to diversi</w:t>
      </w:r>
      <w:r w:rsidR="00825165">
        <w:rPr>
          <w:rFonts w:ascii="Arial" w:eastAsia="Calibri" w:hAnsi="Arial" w:cs="Arial"/>
          <w:sz w:val="24"/>
          <w:szCs w:val="24"/>
        </w:rPr>
        <w:t>f</w:t>
      </w:r>
      <w:r w:rsidR="004E113D">
        <w:rPr>
          <w:rFonts w:ascii="Arial" w:eastAsia="Calibri" w:hAnsi="Arial" w:cs="Arial"/>
          <w:sz w:val="24"/>
          <w:szCs w:val="24"/>
        </w:rPr>
        <w:t>y the s</w:t>
      </w:r>
      <w:r w:rsidR="00534EAC">
        <w:rPr>
          <w:rFonts w:ascii="Arial" w:eastAsia="Calibri" w:hAnsi="Arial" w:cs="Arial"/>
          <w:sz w:val="24"/>
          <w:szCs w:val="24"/>
        </w:rPr>
        <w:t>t</w:t>
      </w:r>
      <w:r w:rsidR="004E113D">
        <w:rPr>
          <w:rFonts w:ascii="Arial" w:eastAsia="Calibri" w:hAnsi="Arial" w:cs="Arial"/>
          <w:sz w:val="24"/>
          <w:szCs w:val="24"/>
        </w:rPr>
        <w:t>ud</w:t>
      </w:r>
      <w:r w:rsidR="00534EAC">
        <w:rPr>
          <w:rFonts w:ascii="Arial" w:eastAsia="Calibri" w:hAnsi="Arial" w:cs="Arial"/>
          <w:sz w:val="24"/>
          <w:szCs w:val="24"/>
        </w:rPr>
        <w:t>ent</w:t>
      </w:r>
      <w:r w:rsidR="004E113D">
        <w:rPr>
          <w:rFonts w:ascii="Arial" w:eastAsia="Calibri" w:hAnsi="Arial" w:cs="Arial"/>
          <w:sz w:val="24"/>
          <w:szCs w:val="24"/>
        </w:rPr>
        <w:t xml:space="preserve"> body further</w:t>
      </w:r>
      <w:r w:rsidR="00E137D4">
        <w:rPr>
          <w:rFonts w:ascii="Arial" w:eastAsia="Calibri" w:hAnsi="Arial" w:cs="Arial"/>
          <w:sz w:val="24"/>
          <w:szCs w:val="24"/>
        </w:rPr>
        <w:t xml:space="preserve">, particularly by </w:t>
      </w:r>
      <w:r w:rsidR="004E113D">
        <w:rPr>
          <w:rFonts w:ascii="Arial" w:eastAsia="Calibri" w:hAnsi="Arial" w:cs="Arial"/>
          <w:sz w:val="24"/>
          <w:szCs w:val="24"/>
        </w:rPr>
        <w:t>bring</w:t>
      </w:r>
      <w:r w:rsidR="00E137D4">
        <w:rPr>
          <w:rFonts w:ascii="Arial" w:eastAsia="Calibri" w:hAnsi="Arial" w:cs="Arial"/>
          <w:sz w:val="24"/>
          <w:szCs w:val="24"/>
        </w:rPr>
        <w:t>ing</w:t>
      </w:r>
      <w:r w:rsidR="004E113D">
        <w:rPr>
          <w:rFonts w:ascii="Arial" w:eastAsia="Calibri" w:hAnsi="Arial" w:cs="Arial"/>
          <w:sz w:val="24"/>
          <w:szCs w:val="24"/>
        </w:rPr>
        <w:t xml:space="preserve"> more</w:t>
      </w:r>
      <w:r w:rsidR="00534EAC">
        <w:rPr>
          <w:rFonts w:ascii="Arial" w:eastAsia="Calibri" w:hAnsi="Arial" w:cs="Arial"/>
          <w:sz w:val="24"/>
          <w:szCs w:val="24"/>
        </w:rPr>
        <w:t xml:space="preserve"> </w:t>
      </w:r>
      <w:r w:rsidR="004E113D">
        <w:rPr>
          <w:rFonts w:ascii="Arial" w:eastAsia="Calibri" w:hAnsi="Arial" w:cs="Arial"/>
          <w:sz w:val="24"/>
          <w:szCs w:val="24"/>
        </w:rPr>
        <w:t>male s</w:t>
      </w:r>
      <w:r w:rsidR="00534EAC">
        <w:rPr>
          <w:rFonts w:ascii="Arial" w:eastAsia="Calibri" w:hAnsi="Arial" w:cs="Arial"/>
          <w:sz w:val="24"/>
          <w:szCs w:val="24"/>
        </w:rPr>
        <w:t>t</w:t>
      </w:r>
      <w:r w:rsidR="004E113D">
        <w:rPr>
          <w:rFonts w:ascii="Arial" w:eastAsia="Calibri" w:hAnsi="Arial" w:cs="Arial"/>
          <w:sz w:val="24"/>
          <w:szCs w:val="24"/>
        </w:rPr>
        <w:t>u</w:t>
      </w:r>
      <w:r w:rsidR="00534EAC">
        <w:rPr>
          <w:rFonts w:ascii="Arial" w:eastAsia="Calibri" w:hAnsi="Arial" w:cs="Arial"/>
          <w:sz w:val="24"/>
          <w:szCs w:val="24"/>
        </w:rPr>
        <w:t>d</w:t>
      </w:r>
      <w:r w:rsidR="004E113D">
        <w:rPr>
          <w:rFonts w:ascii="Arial" w:eastAsia="Calibri" w:hAnsi="Arial" w:cs="Arial"/>
          <w:sz w:val="24"/>
          <w:szCs w:val="24"/>
        </w:rPr>
        <w:t>en</w:t>
      </w:r>
      <w:r w:rsidR="00534EAC">
        <w:rPr>
          <w:rFonts w:ascii="Arial" w:eastAsia="Calibri" w:hAnsi="Arial" w:cs="Arial"/>
          <w:sz w:val="24"/>
          <w:szCs w:val="24"/>
        </w:rPr>
        <w:t>t</w:t>
      </w:r>
      <w:r w:rsidR="004E113D">
        <w:rPr>
          <w:rFonts w:ascii="Arial" w:eastAsia="Calibri" w:hAnsi="Arial" w:cs="Arial"/>
          <w:sz w:val="24"/>
          <w:szCs w:val="24"/>
        </w:rPr>
        <w:t xml:space="preserve">s to the </w:t>
      </w:r>
      <w:r w:rsidR="00534EAC">
        <w:rPr>
          <w:rFonts w:ascii="Arial" w:eastAsia="Calibri" w:hAnsi="Arial" w:cs="Arial"/>
          <w:sz w:val="24"/>
          <w:szCs w:val="24"/>
        </w:rPr>
        <w:t>subject</w:t>
      </w:r>
      <w:r w:rsidR="00E137D4">
        <w:rPr>
          <w:rFonts w:ascii="Arial" w:eastAsia="Calibri" w:hAnsi="Arial" w:cs="Arial"/>
          <w:sz w:val="24"/>
          <w:szCs w:val="24"/>
        </w:rPr>
        <w:t>,</w:t>
      </w:r>
      <w:r w:rsidR="00534EAC">
        <w:rPr>
          <w:rFonts w:ascii="Arial" w:eastAsia="Calibri" w:hAnsi="Arial" w:cs="Arial"/>
          <w:sz w:val="24"/>
          <w:szCs w:val="24"/>
        </w:rPr>
        <w:t xml:space="preserve"> </w:t>
      </w:r>
      <w:r w:rsidR="004E113D">
        <w:rPr>
          <w:rFonts w:ascii="Arial" w:eastAsia="Calibri" w:hAnsi="Arial" w:cs="Arial"/>
          <w:sz w:val="24"/>
          <w:szCs w:val="24"/>
        </w:rPr>
        <w:t>has th</w:t>
      </w:r>
      <w:r w:rsidR="008F0CEF">
        <w:rPr>
          <w:rFonts w:ascii="Arial" w:eastAsia="Calibri" w:hAnsi="Arial" w:cs="Arial"/>
          <w:sz w:val="24"/>
          <w:szCs w:val="24"/>
        </w:rPr>
        <w:t>erefore</w:t>
      </w:r>
      <w:r w:rsidR="004E113D">
        <w:rPr>
          <w:rFonts w:ascii="Arial" w:eastAsia="Calibri" w:hAnsi="Arial" w:cs="Arial"/>
          <w:sz w:val="24"/>
          <w:szCs w:val="24"/>
        </w:rPr>
        <w:t xml:space="preserve"> not yet been achieved; thus, fur</w:t>
      </w:r>
      <w:r w:rsidR="00534EAC">
        <w:rPr>
          <w:rFonts w:ascii="Arial" w:eastAsia="Calibri" w:hAnsi="Arial" w:cs="Arial"/>
          <w:sz w:val="24"/>
          <w:szCs w:val="24"/>
        </w:rPr>
        <w:t>t</w:t>
      </w:r>
      <w:r w:rsidR="004E113D">
        <w:rPr>
          <w:rFonts w:ascii="Arial" w:eastAsia="Calibri" w:hAnsi="Arial" w:cs="Arial"/>
          <w:sz w:val="24"/>
          <w:szCs w:val="24"/>
        </w:rPr>
        <w:t>her action will be taken</w:t>
      </w:r>
      <w:r w:rsidR="00E137D4">
        <w:rPr>
          <w:rFonts w:ascii="Arial" w:eastAsia="Calibri" w:hAnsi="Arial" w:cs="Arial"/>
          <w:sz w:val="24"/>
          <w:szCs w:val="24"/>
        </w:rPr>
        <w:t xml:space="preserve">. In addition to </w:t>
      </w:r>
      <w:r w:rsidR="004E113D">
        <w:rPr>
          <w:rFonts w:ascii="Arial" w:eastAsia="Calibri" w:hAnsi="Arial" w:cs="Arial"/>
          <w:sz w:val="24"/>
          <w:szCs w:val="24"/>
        </w:rPr>
        <w:t>changes to the de</w:t>
      </w:r>
      <w:r w:rsidR="00534EAC">
        <w:rPr>
          <w:rFonts w:ascii="Arial" w:eastAsia="Calibri" w:hAnsi="Arial" w:cs="Arial"/>
          <w:sz w:val="24"/>
          <w:szCs w:val="24"/>
        </w:rPr>
        <w:t>g</w:t>
      </w:r>
      <w:r w:rsidR="004E113D">
        <w:rPr>
          <w:rFonts w:ascii="Arial" w:eastAsia="Calibri" w:hAnsi="Arial" w:cs="Arial"/>
          <w:sz w:val="24"/>
          <w:szCs w:val="24"/>
        </w:rPr>
        <w:t>ree program</w:t>
      </w:r>
      <w:r w:rsidR="00534EAC">
        <w:rPr>
          <w:rFonts w:ascii="Arial" w:eastAsia="Calibri" w:hAnsi="Arial" w:cs="Arial"/>
          <w:sz w:val="24"/>
          <w:szCs w:val="24"/>
        </w:rPr>
        <w:t>m</w:t>
      </w:r>
      <w:r w:rsidR="00E137D4">
        <w:rPr>
          <w:rFonts w:ascii="Arial" w:eastAsia="Calibri" w:hAnsi="Arial" w:cs="Arial"/>
          <w:sz w:val="24"/>
          <w:szCs w:val="24"/>
        </w:rPr>
        <w:t>e, likely to</w:t>
      </w:r>
      <w:r w:rsidR="00364324">
        <w:rPr>
          <w:rFonts w:ascii="Arial" w:eastAsia="Calibri" w:hAnsi="Arial" w:cs="Arial"/>
          <w:sz w:val="24"/>
          <w:szCs w:val="24"/>
        </w:rPr>
        <w:t xml:space="preserve"> make it</w:t>
      </w:r>
      <w:r w:rsidR="00E137D4">
        <w:rPr>
          <w:rFonts w:ascii="Arial" w:eastAsia="Calibri" w:hAnsi="Arial" w:cs="Arial"/>
          <w:sz w:val="24"/>
          <w:szCs w:val="24"/>
        </w:rPr>
        <w:t xml:space="preserve"> appeal to a broader section of students, including mature studen</w:t>
      </w:r>
      <w:r w:rsidR="008F0CEF">
        <w:rPr>
          <w:rFonts w:ascii="Arial" w:eastAsia="Calibri" w:hAnsi="Arial" w:cs="Arial"/>
          <w:sz w:val="24"/>
          <w:szCs w:val="24"/>
        </w:rPr>
        <w:t>t</w:t>
      </w:r>
      <w:r w:rsidR="00E137D4">
        <w:rPr>
          <w:rFonts w:ascii="Arial" w:eastAsia="Calibri" w:hAnsi="Arial" w:cs="Arial"/>
          <w:sz w:val="24"/>
          <w:szCs w:val="24"/>
        </w:rPr>
        <w:t>s, t</w:t>
      </w:r>
      <w:r w:rsidR="00825165">
        <w:rPr>
          <w:rFonts w:ascii="Arial" w:eastAsia="Calibri" w:hAnsi="Arial" w:cs="Arial"/>
          <w:sz w:val="24"/>
          <w:szCs w:val="24"/>
        </w:rPr>
        <w:t>h</w:t>
      </w:r>
      <w:r w:rsidR="00E137D4">
        <w:rPr>
          <w:rFonts w:ascii="Arial" w:eastAsia="Calibri" w:hAnsi="Arial" w:cs="Arial"/>
          <w:sz w:val="24"/>
          <w:szCs w:val="24"/>
        </w:rPr>
        <w:t>ese activities</w:t>
      </w:r>
      <w:r w:rsidR="00825165">
        <w:rPr>
          <w:rFonts w:ascii="Arial" w:eastAsia="Calibri" w:hAnsi="Arial" w:cs="Arial"/>
          <w:sz w:val="24"/>
          <w:szCs w:val="24"/>
        </w:rPr>
        <w:t xml:space="preserve"> will include </w:t>
      </w:r>
      <w:r w:rsidR="00825165" w:rsidRPr="00825165">
        <w:rPr>
          <w:rFonts w:ascii="Arial" w:eastAsia="Calibri" w:hAnsi="Arial" w:cs="Arial"/>
          <w:sz w:val="24"/>
          <w:szCs w:val="24"/>
        </w:rPr>
        <w:t>partner</w:t>
      </w:r>
      <w:r w:rsidR="00825165">
        <w:rPr>
          <w:rFonts w:ascii="Arial" w:eastAsia="Calibri" w:hAnsi="Arial" w:cs="Arial"/>
          <w:sz w:val="24"/>
          <w:szCs w:val="24"/>
        </w:rPr>
        <w:t>ing</w:t>
      </w:r>
      <w:r w:rsidR="00825165" w:rsidRPr="00825165">
        <w:rPr>
          <w:rFonts w:ascii="Arial" w:eastAsia="Calibri" w:hAnsi="Arial" w:cs="Arial"/>
          <w:sz w:val="24"/>
          <w:szCs w:val="24"/>
        </w:rPr>
        <w:t xml:space="preserve"> with other organisations </w:t>
      </w:r>
      <w:r w:rsidR="00825165">
        <w:rPr>
          <w:rFonts w:ascii="Arial" w:eastAsia="Calibri" w:hAnsi="Arial" w:cs="Arial"/>
          <w:sz w:val="24"/>
          <w:szCs w:val="24"/>
        </w:rPr>
        <w:t xml:space="preserve">aiming to broaden access to Classics and </w:t>
      </w:r>
      <w:r w:rsidR="00825165" w:rsidRPr="00825165">
        <w:rPr>
          <w:rFonts w:ascii="Arial" w:eastAsia="Calibri" w:hAnsi="Arial" w:cs="Arial"/>
          <w:sz w:val="24"/>
          <w:szCs w:val="24"/>
        </w:rPr>
        <w:t>target</w:t>
      </w:r>
      <w:r w:rsidR="00825165">
        <w:rPr>
          <w:rFonts w:ascii="Arial" w:eastAsia="Calibri" w:hAnsi="Arial" w:cs="Arial"/>
          <w:sz w:val="24"/>
          <w:szCs w:val="24"/>
        </w:rPr>
        <w:t>ing</w:t>
      </w:r>
      <w:r w:rsidR="00825165" w:rsidRPr="00825165">
        <w:rPr>
          <w:rFonts w:ascii="Arial" w:eastAsia="Calibri" w:hAnsi="Arial" w:cs="Arial"/>
          <w:sz w:val="24"/>
          <w:szCs w:val="24"/>
        </w:rPr>
        <w:t xml:space="preserve"> state schools introducing Classics</w:t>
      </w:r>
      <w:r w:rsidR="00825165">
        <w:rPr>
          <w:rFonts w:ascii="Arial" w:eastAsia="Calibri" w:hAnsi="Arial" w:cs="Arial"/>
          <w:sz w:val="24"/>
          <w:szCs w:val="24"/>
        </w:rPr>
        <w:t xml:space="preserve"> </w:t>
      </w:r>
      <w:r w:rsidR="00825165" w:rsidRPr="00825165">
        <w:rPr>
          <w:rFonts w:ascii="Arial" w:eastAsia="Calibri" w:hAnsi="Arial" w:cs="Arial"/>
          <w:sz w:val="24"/>
          <w:szCs w:val="24"/>
        </w:rPr>
        <w:t>at school level</w:t>
      </w:r>
      <w:r w:rsidR="00825165">
        <w:rPr>
          <w:rFonts w:ascii="Arial" w:eastAsia="Calibri" w:hAnsi="Arial" w:cs="Arial"/>
          <w:sz w:val="24"/>
          <w:szCs w:val="24"/>
        </w:rPr>
        <w:t xml:space="preserve"> as well as surveys of school teachers</w:t>
      </w:r>
      <w:r w:rsidR="00CD2B23">
        <w:rPr>
          <w:rFonts w:ascii="Arial" w:eastAsia="Calibri" w:hAnsi="Arial" w:cs="Arial"/>
          <w:sz w:val="24"/>
          <w:szCs w:val="24"/>
        </w:rPr>
        <w:t xml:space="preserve"> and cooperation with schools in disadvantaged lo</w:t>
      </w:r>
      <w:r w:rsidR="00B608A6">
        <w:rPr>
          <w:rFonts w:ascii="Arial" w:eastAsia="Calibri" w:hAnsi="Arial" w:cs="Arial"/>
          <w:sz w:val="24"/>
          <w:szCs w:val="24"/>
        </w:rPr>
        <w:t>cal</w:t>
      </w:r>
      <w:r w:rsidR="00CD2B23">
        <w:rPr>
          <w:rFonts w:ascii="Arial" w:eastAsia="Calibri" w:hAnsi="Arial" w:cs="Arial"/>
          <w:sz w:val="24"/>
          <w:szCs w:val="24"/>
        </w:rPr>
        <w:t xml:space="preserve"> areas</w:t>
      </w:r>
      <w:r w:rsidR="00825165" w:rsidRPr="00825165">
        <w:rPr>
          <w:rFonts w:ascii="Arial" w:eastAsia="Calibri" w:hAnsi="Arial" w:cs="Arial"/>
          <w:sz w:val="24"/>
          <w:szCs w:val="24"/>
        </w:rPr>
        <w:t>.</w:t>
      </w:r>
      <w:r w:rsidR="00825165">
        <w:rPr>
          <w:rFonts w:ascii="Arial" w:eastAsia="Calibri" w:hAnsi="Arial" w:cs="Arial"/>
          <w:sz w:val="24"/>
          <w:szCs w:val="24"/>
        </w:rPr>
        <w:t xml:space="preserve"> The Department will also enlarge and enhance the alumni section of its website to showcase the variety of graduate-level jobs that can be obtained with a degree in this subject area, so as to make this de</w:t>
      </w:r>
      <w:r w:rsidR="00CD2B23">
        <w:rPr>
          <w:rFonts w:ascii="Arial" w:eastAsia="Calibri" w:hAnsi="Arial" w:cs="Arial"/>
          <w:sz w:val="24"/>
          <w:szCs w:val="24"/>
        </w:rPr>
        <w:t>g</w:t>
      </w:r>
      <w:r w:rsidR="00825165">
        <w:rPr>
          <w:rFonts w:ascii="Arial" w:eastAsia="Calibri" w:hAnsi="Arial" w:cs="Arial"/>
          <w:sz w:val="24"/>
          <w:szCs w:val="24"/>
        </w:rPr>
        <w:t>ree mor</w:t>
      </w:r>
      <w:r w:rsidR="008F0CEF">
        <w:rPr>
          <w:rFonts w:ascii="Arial" w:eastAsia="Calibri" w:hAnsi="Arial" w:cs="Arial"/>
          <w:sz w:val="24"/>
          <w:szCs w:val="24"/>
        </w:rPr>
        <w:t>e</w:t>
      </w:r>
      <w:r w:rsidR="00825165">
        <w:rPr>
          <w:rFonts w:ascii="Arial" w:eastAsia="Calibri" w:hAnsi="Arial" w:cs="Arial"/>
          <w:sz w:val="24"/>
          <w:szCs w:val="24"/>
        </w:rPr>
        <w:t xml:space="preserve"> attractive to students who might feel pressure</w:t>
      </w:r>
      <w:r w:rsidR="008F0CEF">
        <w:rPr>
          <w:rFonts w:ascii="Arial" w:eastAsia="Calibri" w:hAnsi="Arial" w:cs="Arial"/>
          <w:sz w:val="24"/>
          <w:szCs w:val="24"/>
        </w:rPr>
        <w:t>d</w:t>
      </w:r>
      <w:r w:rsidR="00825165">
        <w:rPr>
          <w:rFonts w:ascii="Arial" w:eastAsia="Calibri" w:hAnsi="Arial" w:cs="Arial"/>
          <w:sz w:val="24"/>
          <w:szCs w:val="24"/>
        </w:rPr>
        <w:t xml:space="preserve"> to pursue a more ‘useful’ and vocational degree route.</w:t>
      </w:r>
    </w:p>
    <w:p w14:paraId="40A48461" w14:textId="793090FB" w:rsidR="00440A00" w:rsidRDefault="00534EAC" w:rsidP="001B6954">
      <w:pPr>
        <w:spacing w:after="240" w:line="240" w:lineRule="auto"/>
        <w:jc w:val="both"/>
        <w:rPr>
          <w:rFonts w:ascii="Arial" w:eastAsia="Calibri" w:hAnsi="Arial" w:cs="Arial"/>
          <w:sz w:val="24"/>
          <w:szCs w:val="24"/>
        </w:rPr>
      </w:pPr>
      <w:r>
        <w:rPr>
          <w:rFonts w:ascii="Arial" w:eastAsia="Calibri" w:hAnsi="Arial" w:cs="Arial"/>
          <w:sz w:val="24"/>
          <w:szCs w:val="24"/>
        </w:rPr>
        <w:t>There is no specific data on the attainment gap for this Department due to the need to preserve anonymity among small number</w:t>
      </w:r>
      <w:r w:rsidR="00825165">
        <w:rPr>
          <w:rFonts w:ascii="Arial" w:eastAsia="Calibri" w:hAnsi="Arial" w:cs="Arial"/>
          <w:sz w:val="24"/>
          <w:szCs w:val="24"/>
        </w:rPr>
        <w:t>s</w:t>
      </w:r>
      <w:r>
        <w:rPr>
          <w:rFonts w:ascii="Arial" w:eastAsia="Calibri" w:hAnsi="Arial" w:cs="Arial"/>
          <w:sz w:val="24"/>
          <w:szCs w:val="24"/>
        </w:rPr>
        <w:t xml:space="preserve">, but it is assumed that there is a small attainment gap linked to </w:t>
      </w:r>
      <w:r w:rsidR="00F73970">
        <w:rPr>
          <w:rFonts w:ascii="Arial" w:eastAsia="Calibri" w:hAnsi="Arial" w:cs="Arial"/>
          <w:sz w:val="24"/>
          <w:szCs w:val="24"/>
        </w:rPr>
        <w:t>race</w:t>
      </w:r>
      <w:r>
        <w:rPr>
          <w:rFonts w:ascii="Arial" w:eastAsia="Calibri" w:hAnsi="Arial" w:cs="Arial"/>
          <w:sz w:val="24"/>
          <w:szCs w:val="24"/>
        </w:rPr>
        <w:t xml:space="preserve"> as there is across the Faculty: since diversity of assessment is a way to address this issue and such diversity benefits all students in a variety of ways, achieving that will be another aim to be driven forward in the next period.</w:t>
      </w:r>
    </w:p>
    <w:p w14:paraId="5ADA894B" w14:textId="079FBC19" w:rsidR="001B6954" w:rsidRDefault="001B6954" w:rsidP="001B6954">
      <w:pPr>
        <w:spacing w:after="240" w:line="240" w:lineRule="auto"/>
        <w:jc w:val="both"/>
        <w:rPr>
          <w:rFonts w:ascii="Arial" w:eastAsia="Calibri" w:hAnsi="Arial" w:cs="Arial"/>
          <w:sz w:val="24"/>
          <w:szCs w:val="24"/>
        </w:rPr>
      </w:pPr>
      <w:r>
        <w:rPr>
          <w:rFonts w:ascii="Arial" w:eastAsia="Calibri" w:hAnsi="Arial" w:cs="Arial"/>
          <w:sz w:val="24"/>
          <w:szCs w:val="24"/>
        </w:rPr>
        <w:lastRenderedPageBreak/>
        <w:t>The Department has benefitted from successful staff-student partnerships in addressing EDI matters</w:t>
      </w:r>
      <w:r w:rsidR="00384CA3">
        <w:rPr>
          <w:rFonts w:ascii="Arial" w:eastAsia="Calibri" w:hAnsi="Arial" w:cs="Arial"/>
          <w:sz w:val="24"/>
          <w:szCs w:val="24"/>
        </w:rPr>
        <w:t>: these include workshops and discussion</w:t>
      </w:r>
      <w:r w:rsidR="008F0CEF">
        <w:rPr>
          <w:rFonts w:ascii="Arial" w:eastAsia="Calibri" w:hAnsi="Arial" w:cs="Arial"/>
          <w:sz w:val="24"/>
          <w:szCs w:val="24"/>
        </w:rPr>
        <w:t>s</w:t>
      </w:r>
      <w:r w:rsidR="00384CA3">
        <w:rPr>
          <w:rFonts w:ascii="Arial" w:eastAsia="Calibri" w:hAnsi="Arial" w:cs="Arial"/>
          <w:sz w:val="24"/>
          <w:szCs w:val="24"/>
        </w:rPr>
        <w:t xml:space="preserve"> le</w:t>
      </w:r>
      <w:r w:rsidR="00F73970">
        <w:rPr>
          <w:rFonts w:ascii="Arial" w:eastAsia="Calibri" w:hAnsi="Arial" w:cs="Arial"/>
          <w:sz w:val="24"/>
          <w:szCs w:val="24"/>
        </w:rPr>
        <w:t>a</w:t>
      </w:r>
      <w:r w:rsidR="00384CA3">
        <w:rPr>
          <w:rFonts w:ascii="Arial" w:eastAsia="Calibri" w:hAnsi="Arial" w:cs="Arial"/>
          <w:sz w:val="24"/>
          <w:szCs w:val="24"/>
        </w:rPr>
        <w:t>d</w:t>
      </w:r>
      <w:r w:rsidR="00F73970">
        <w:rPr>
          <w:rFonts w:ascii="Arial" w:eastAsia="Calibri" w:hAnsi="Arial" w:cs="Arial"/>
          <w:sz w:val="24"/>
          <w:szCs w:val="24"/>
        </w:rPr>
        <w:t>ing</w:t>
      </w:r>
      <w:r w:rsidR="00384CA3">
        <w:rPr>
          <w:rFonts w:ascii="Arial" w:eastAsia="Calibri" w:hAnsi="Arial" w:cs="Arial"/>
          <w:sz w:val="24"/>
          <w:szCs w:val="24"/>
        </w:rPr>
        <w:t xml:space="preserve"> to changes to the curriculum (new degree, new modules, updates to modules, introduction of content statement</w:t>
      </w:r>
      <w:r w:rsidR="008F0CEF">
        <w:rPr>
          <w:rFonts w:ascii="Arial" w:eastAsia="Calibri" w:hAnsi="Arial" w:cs="Arial"/>
          <w:sz w:val="24"/>
          <w:szCs w:val="24"/>
        </w:rPr>
        <w:t>s</w:t>
      </w:r>
      <w:r w:rsidR="00384CA3">
        <w:rPr>
          <w:rFonts w:ascii="Arial" w:eastAsia="Calibri" w:hAnsi="Arial" w:cs="Arial"/>
          <w:sz w:val="24"/>
          <w:szCs w:val="24"/>
        </w:rPr>
        <w:t xml:space="preserve">) and greater awareness of what a ‘Classics’ degree can include as well as more targeted approaches to student recruitment. Moreover, the </w:t>
      </w:r>
      <w:r w:rsidR="00CD2B23">
        <w:rPr>
          <w:rFonts w:ascii="Arial" w:eastAsia="Calibri" w:hAnsi="Arial" w:cs="Arial"/>
          <w:sz w:val="24"/>
          <w:szCs w:val="24"/>
        </w:rPr>
        <w:t>D</w:t>
      </w:r>
      <w:r w:rsidR="00384CA3">
        <w:rPr>
          <w:rFonts w:ascii="Arial" w:eastAsia="Calibri" w:hAnsi="Arial" w:cs="Arial"/>
          <w:sz w:val="24"/>
          <w:szCs w:val="24"/>
        </w:rPr>
        <w:t>epartment has continued successful partnerships with the national subject organization and the Faculty: as a result, the national subject organization has carried out a survey on EDI matters and on that basis has compiled an extensive report and guidance to Cla</w:t>
      </w:r>
      <w:r w:rsidR="00534EAC">
        <w:rPr>
          <w:rFonts w:ascii="Arial" w:eastAsia="Calibri" w:hAnsi="Arial" w:cs="Arial"/>
          <w:sz w:val="24"/>
          <w:szCs w:val="24"/>
        </w:rPr>
        <w:t>s</w:t>
      </w:r>
      <w:r w:rsidR="00384CA3">
        <w:rPr>
          <w:rFonts w:ascii="Arial" w:eastAsia="Calibri" w:hAnsi="Arial" w:cs="Arial"/>
          <w:sz w:val="24"/>
          <w:szCs w:val="24"/>
        </w:rPr>
        <w:t xml:space="preserve">sics departments. </w:t>
      </w:r>
      <w:r w:rsidR="00331A81">
        <w:rPr>
          <w:rFonts w:ascii="Arial" w:eastAsia="Calibri" w:hAnsi="Arial" w:cs="Arial"/>
          <w:sz w:val="24"/>
          <w:szCs w:val="24"/>
        </w:rPr>
        <w:t>The Department was also invol</w:t>
      </w:r>
      <w:r w:rsidR="00534EAC">
        <w:rPr>
          <w:rFonts w:ascii="Arial" w:eastAsia="Calibri" w:hAnsi="Arial" w:cs="Arial"/>
          <w:sz w:val="24"/>
          <w:szCs w:val="24"/>
        </w:rPr>
        <w:t>v</w:t>
      </w:r>
      <w:r w:rsidR="00331A81">
        <w:rPr>
          <w:rFonts w:ascii="Arial" w:eastAsia="Calibri" w:hAnsi="Arial" w:cs="Arial"/>
          <w:sz w:val="24"/>
          <w:szCs w:val="24"/>
        </w:rPr>
        <w:t xml:space="preserve">ed </w:t>
      </w:r>
      <w:r w:rsidR="00534EAC">
        <w:rPr>
          <w:rFonts w:ascii="Arial" w:eastAsia="Calibri" w:hAnsi="Arial" w:cs="Arial"/>
          <w:sz w:val="24"/>
          <w:szCs w:val="24"/>
        </w:rPr>
        <w:t>i</w:t>
      </w:r>
      <w:r w:rsidR="00331A81">
        <w:rPr>
          <w:rFonts w:ascii="Arial" w:eastAsia="Calibri" w:hAnsi="Arial" w:cs="Arial"/>
          <w:sz w:val="24"/>
          <w:szCs w:val="24"/>
        </w:rPr>
        <w:t>n establ</w:t>
      </w:r>
      <w:r w:rsidR="00534EAC">
        <w:rPr>
          <w:rFonts w:ascii="Arial" w:eastAsia="Calibri" w:hAnsi="Arial" w:cs="Arial"/>
          <w:sz w:val="24"/>
          <w:szCs w:val="24"/>
        </w:rPr>
        <w:t>i</w:t>
      </w:r>
      <w:r w:rsidR="00331A81">
        <w:rPr>
          <w:rFonts w:ascii="Arial" w:eastAsia="Calibri" w:hAnsi="Arial" w:cs="Arial"/>
          <w:sz w:val="24"/>
          <w:szCs w:val="24"/>
        </w:rPr>
        <w:t>s</w:t>
      </w:r>
      <w:r w:rsidR="00534EAC">
        <w:rPr>
          <w:rFonts w:ascii="Arial" w:eastAsia="Calibri" w:hAnsi="Arial" w:cs="Arial"/>
          <w:sz w:val="24"/>
          <w:szCs w:val="24"/>
        </w:rPr>
        <w:t>h</w:t>
      </w:r>
      <w:r w:rsidR="00331A81">
        <w:rPr>
          <w:rFonts w:ascii="Arial" w:eastAsia="Calibri" w:hAnsi="Arial" w:cs="Arial"/>
          <w:sz w:val="24"/>
          <w:szCs w:val="24"/>
        </w:rPr>
        <w:t xml:space="preserve">ing teaching </w:t>
      </w:r>
      <w:r w:rsidR="00534EAC">
        <w:rPr>
          <w:rFonts w:ascii="Arial" w:eastAsia="Calibri" w:hAnsi="Arial" w:cs="Arial"/>
          <w:sz w:val="24"/>
          <w:szCs w:val="24"/>
        </w:rPr>
        <w:t xml:space="preserve">guidance for </w:t>
      </w:r>
      <w:r w:rsidR="00331A81">
        <w:rPr>
          <w:rFonts w:ascii="Arial" w:eastAsia="Calibri" w:hAnsi="Arial" w:cs="Arial"/>
          <w:sz w:val="24"/>
          <w:szCs w:val="24"/>
        </w:rPr>
        <w:t>the subject</w:t>
      </w:r>
      <w:r w:rsidR="00534EAC">
        <w:rPr>
          <w:rFonts w:ascii="Arial" w:eastAsia="Calibri" w:hAnsi="Arial" w:cs="Arial"/>
          <w:sz w:val="24"/>
          <w:szCs w:val="24"/>
        </w:rPr>
        <w:t>,</w:t>
      </w:r>
      <w:r w:rsidR="00331A81">
        <w:rPr>
          <w:rFonts w:ascii="Arial" w:eastAsia="Calibri" w:hAnsi="Arial" w:cs="Arial"/>
          <w:sz w:val="24"/>
          <w:szCs w:val="24"/>
        </w:rPr>
        <w:t xml:space="preserve"> </w:t>
      </w:r>
      <w:r w:rsidR="00534EAC">
        <w:rPr>
          <w:rFonts w:ascii="Arial" w:eastAsia="Calibri" w:hAnsi="Arial" w:cs="Arial"/>
          <w:sz w:val="24"/>
          <w:szCs w:val="24"/>
        </w:rPr>
        <w:t>w</w:t>
      </w:r>
      <w:r w:rsidR="00331A81">
        <w:rPr>
          <w:rFonts w:ascii="Arial" w:eastAsia="Calibri" w:hAnsi="Arial" w:cs="Arial"/>
          <w:sz w:val="24"/>
          <w:szCs w:val="24"/>
        </w:rPr>
        <w:t>hen a new benchmark stat</w:t>
      </w:r>
      <w:r w:rsidR="00534EAC">
        <w:rPr>
          <w:rFonts w:ascii="Arial" w:eastAsia="Calibri" w:hAnsi="Arial" w:cs="Arial"/>
          <w:sz w:val="24"/>
          <w:szCs w:val="24"/>
        </w:rPr>
        <w:t>ement</w:t>
      </w:r>
      <w:r w:rsidR="00331A81">
        <w:rPr>
          <w:rFonts w:ascii="Arial" w:eastAsia="Calibri" w:hAnsi="Arial" w:cs="Arial"/>
          <w:sz w:val="24"/>
          <w:szCs w:val="24"/>
        </w:rPr>
        <w:t xml:space="preserve"> was due, and con</w:t>
      </w:r>
      <w:r w:rsidR="00534EAC">
        <w:rPr>
          <w:rFonts w:ascii="Arial" w:eastAsia="Calibri" w:hAnsi="Arial" w:cs="Arial"/>
          <w:sz w:val="24"/>
          <w:szCs w:val="24"/>
        </w:rPr>
        <w:t>t</w:t>
      </w:r>
      <w:r w:rsidR="00331A81">
        <w:rPr>
          <w:rFonts w:ascii="Arial" w:eastAsia="Calibri" w:hAnsi="Arial" w:cs="Arial"/>
          <w:sz w:val="24"/>
          <w:szCs w:val="24"/>
        </w:rPr>
        <w:t>ri</w:t>
      </w:r>
      <w:r w:rsidR="00534EAC">
        <w:rPr>
          <w:rFonts w:ascii="Arial" w:eastAsia="Calibri" w:hAnsi="Arial" w:cs="Arial"/>
          <w:sz w:val="24"/>
          <w:szCs w:val="24"/>
        </w:rPr>
        <w:t xml:space="preserve">buted </w:t>
      </w:r>
      <w:r w:rsidR="00331A81">
        <w:rPr>
          <w:rFonts w:ascii="Arial" w:eastAsia="Calibri" w:hAnsi="Arial" w:cs="Arial"/>
          <w:sz w:val="24"/>
          <w:szCs w:val="24"/>
        </w:rPr>
        <w:t>to shap</w:t>
      </w:r>
      <w:r w:rsidR="00534EAC">
        <w:rPr>
          <w:rFonts w:ascii="Arial" w:eastAsia="Calibri" w:hAnsi="Arial" w:cs="Arial"/>
          <w:sz w:val="24"/>
          <w:szCs w:val="24"/>
        </w:rPr>
        <w:t>ing</w:t>
      </w:r>
      <w:r w:rsidR="00331A81">
        <w:rPr>
          <w:rFonts w:ascii="Arial" w:eastAsia="Calibri" w:hAnsi="Arial" w:cs="Arial"/>
          <w:sz w:val="24"/>
          <w:szCs w:val="24"/>
        </w:rPr>
        <w:t xml:space="preserve"> the increase</w:t>
      </w:r>
      <w:r w:rsidR="00534EAC">
        <w:rPr>
          <w:rFonts w:ascii="Arial" w:eastAsia="Calibri" w:hAnsi="Arial" w:cs="Arial"/>
          <w:sz w:val="24"/>
          <w:szCs w:val="24"/>
        </w:rPr>
        <w:t>d E</w:t>
      </w:r>
      <w:r w:rsidR="00331A81">
        <w:rPr>
          <w:rFonts w:ascii="Arial" w:eastAsia="Calibri" w:hAnsi="Arial" w:cs="Arial"/>
          <w:sz w:val="24"/>
          <w:szCs w:val="24"/>
        </w:rPr>
        <w:t xml:space="preserve">DI focus of this document. </w:t>
      </w:r>
      <w:r w:rsidR="00534EAC">
        <w:rPr>
          <w:rFonts w:ascii="Arial" w:eastAsia="Calibri" w:hAnsi="Arial" w:cs="Arial"/>
          <w:sz w:val="24"/>
          <w:szCs w:val="24"/>
        </w:rPr>
        <w:t>Within</w:t>
      </w:r>
      <w:r w:rsidR="00384CA3">
        <w:rPr>
          <w:rFonts w:ascii="Arial" w:eastAsia="Calibri" w:hAnsi="Arial" w:cs="Arial"/>
          <w:sz w:val="24"/>
          <w:szCs w:val="24"/>
        </w:rPr>
        <w:t xml:space="preserve"> the Faculty the </w:t>
      </w:r>
      <w:r w:rsidR="00534EAC">
        <w:rPr>
          <w:rFonts w:ascii="Arial" w:eastAsia="Calibri" w:hAnsi="Arial" w:cs="Arial"/>
          <w:sz w:val="24"/>
          <w:szCs w:val="24"/>
        </w:rPr>
        <w:t>D</w:t>
      </w:r>
      <w:r w:rsidR="00384CA3">
        <w:rPr>
          <w:rFonts w:ascii="Arial" w:eastAsia="Calibri" w:hAnsi="Arial" w:cs="Arial"/>
          <w:sz w:val="24"/>
          <w:szCs w:val="24"/>
        </w:rPr>
        <w:t>epa</w:t>
      </w:r>
      <w:r w:rsidR="00534EAC">
        <w:rPr>
          <w:rFonts w:ascii="Arial" w:eastAsia="Calibri" w:hAnsi="Arial" w:cs="Arial"/>
          <w:sz w:val="24"/>
          <w:szCs w:val="24"/>
        </w:rPr>
        <w:t>r</w:t>
      </w:r>
      <w:r w:rsidR="00384CA3">
        <w:rPr>
          <w:rFonts w:ascii="Arial" w:eastAsia="Calibri" w:hAnsi="Arial" w:cs="Arial"/>
          <w:sz w:val="24"/>
          <w:szCs w:val="24"/>
        </w:rPr>
        <w:t>tmen</w:t>
      </w:r>
      <w:r w:rsidR="00534EAC">
        <w:rPr>
          <w:rFonts w:ascii="Arial" w:eastAsia="Calibri" w:hAnsi="Arial" w:cs="Arial"/>
          <w:sz w:val="24"/>
          <w:szCs w:val="24"/>
        </w:rPr>
        <w:t>t’s</w:t>
      </w:r>
      <w:r w:rsidR="00384CA3">
        <w:rPr>
          <w:rFonts w:ascii="Arial" w:eastAsia="Calibri" w:hAnsi="Arial" w:cs="Arial"/>
          <w:sz w:val="24"/>
          <w:szCs w:val="24"/>
        </w:rPr>
        <w:t xml:space="preserve"> work with student</w:t>
      </w:r>
      <w:r w:rsidR="00534EAC">
        <w:rPr>
          <w:rFonts w:ascii="Arial" w:eastAsia="Calibri" w:hAnsi="Arial" w:cs="Arial"/>
          <w:sz w:val="24"/>
          <w:szCs w:val="24"/>
        </w:rPr>
        <w:t>s</w:t>
      </w:r>
      <w:r w:rsidR="00384CA3">
        <w:rPr>
          <w:rFonts w:ascii="Arial" w:eastAsia="Calibri" w:hAnsi="Arial" w:cs="Arial"/>
          <w:sz w:val="24"/>
          <w:szCs w:val="24"/>
        </w:rPr>
        <w:t xml:space="preserve"> has been highli</w:t>
      </w:r>
      <w:r w:rsidR="00534EAC">
        <w:rPr>
          <w:rFonts w:ascii="Arial" w:eastAsia="Calibri" w:hAnsi="Arial" w:cs="Arial"/>
          <w:sz w:val="24"/>
          <w:szCs w:val="24"/>
        </w:rPr>
        <w:t>g</w:t>
      </w:r>
      <w:r w:rsidR="00384CA3">
        <w:rPr>
          <w:rFonts w:ascii="Arial" w:eastAsia="Calibri" w:hAnsi="Arial" w:cs="Arial"/>
          <w:sz w:val="24"/>
          <w:szCs w:val="24"/>
        </w:rPr>
        <w:t>ht</w:t>
      </w:r>
      <w:r w:rsidR="00534EAC">
        <w:rPr>
          <w:rFonts w:ascii="Arial" w:eastAsia="Calibri" w:hAnsi="Arial" w:cs="Arial"/>
          <w:sz w:val="24"/>
          <w:szCs w:val="24"/>
        </w:rPr>
        <w:t>ed</w:t>
      </w:r>
      <w:r w:rsidR="00384CA3">
        <w:rPr>
          <w:rFonts w:ascii="Arial" w:eastAsia="Calibri" w:hAnsi="Arial" w:cs="Arial"/>
          <w:sz w:val="24"/>
          <w:szCs w:val="24"/>
        </w:rPr>
        <w:t xml:space="preserve"> as a mod</w:t>
      </w:r>
      <w:r w:rsidR="00534EAC">
        <w:rPr>
          <w:rFonts w:ascii="Arial" w:eastAsia="Calibri" w:hAnsi="Arial" w:cs="Arial"/>
          <w:sz w:val="24"/>
          <w:szCs w:val="24"/>
        </w:rPr>
        <w:t>e</w:t>
      </w:r>
      <w:r w:rsidR="00384CA3">
        <w:rPr>
          <w:rFonts w:ascii="Arial" w:eastAsia="Calibri" w:hAnsi="Arial" w:cs="Arial"/>
          <w:sz w:val="24"/>
          <w:szCs w:val="24"/>
        </w:rPr>
        <w:t>l</w:t>
      </w:r>
      <w:r w:rsidR="00534EAC">
        <w:rPr>
          <w:rFonts w:ascii="Arial" w:eastAsia="Calibri" w:hAnsi="Arial" w:cs="Arial"/>
          <w:sz w:val="24"/>
          <w:szCs w:val="24"/>
        </w:rPr>
        <w:t xml:space="preserve"> an</w:t>
      </w:r>
      <w:r w:rsidR="00384CA3">
        <w:rPr>
          <w:rFonts w:ascii="Arial" w:eastAsia="Calibri" w:hAnsi="Arial" w:cs="Arial"/>
          <w:sz w:val="24"/>
          <w:szCs w:val="24"/>
        </w:rPr>
        <w:t>d good practice</w:t>
      </w:r>
      <w:r w:rsidR="00534EAC">
        <w:rPr>
          <w:rFonts w:ascii="Arial" w:eastAsia="Calibri" w:hAnsi="Arial" w:cs="Arial"/>
          <w:sz w:val="24"/>
          <w:szCs w:val="24"/>
        </w:rPr>
        <w:t>. Among other activities, t</w:t>
      </w:r>
      <w:r w:rsidR="00331A81">
        <w:rPr>
          <w:rFonts w:ascii="Arial" w:eastAsia="Calibri" w:hAnsi="Arial" w:cs="Arial"/>
          <w:sz w:val="24"/>
          <w:szCs w:val="24"/>
        </w:rPr>
        <w:t xml:space="preserve">he </w:t>
      </w:r>
      <w:r w:rsidR="00534EAC">
        <w:rPr>
          <w:rFonts w:ascii="Arial" w:eastAsia="Calibri" w:hAnsi="Arial" w:cs="Arial"/>
          <w:sz w:val="24"/>
          <w:szCs w:val="24"/>
        </w:rPr>
        <w:t>D</w:t>
      </w:r>
      <w:r w:rsidR="00331A81">
        <w:rPr>
          <w:rFonts w:ascii="Arial" w:eastAsia="Calibri" w:hAnsi="Arial" w:cs="Arial"/>
          <w:sz w:val="24"/>
          <w:szCs w:val="24"/>
        </w:rPr>
        <w:t>epa</w:t>
      </w:r>
      <w:r w:rsidR="00534EAC">
        <w:rPr>
          <w:rFonts w:ascii="Arial" w:eastAsia="Calibri" w:hAnsi="Arial" w:cs="Arial"/>
          <w:sz w:val="24"/>
          <w:szCs w:val="24"/>
        </w:rPr>
        <w:t xml:space="preserve">rtment </w:t>
      </w:r>
      <w:r w:rsidR="00331A81">
        <w:rPr>
          <w:rFonts w:ascii="Arial" w:eastAsia="Calibri" w:hAnsi="Arial" w:cs="Arial"/>
          <w:sz w:val="24"/>
          <w:szCs w:val="24"/>
        </w:rPr>
        <w:t>has cont</w:t>
      </w:r>
      <w:r w:rsidR="00534EAC">
        <w:rPr>
          <w:rFonts w:ascii="Arial" w:eastAsia="Calibri" w:hAnsi="Arial" w:cs="Arial"/>
          <w:sz w:val="24"/>
          <w:szCs w:val="24"/>
        </w:rPr>
        <w:t>ributed t</w:t>
      </w:r>
      <w:r w:rsidR="00331A81">
        <w:rPr>
          <w:rFonts w:ascii="Arial" w:eastAsia="Calibri" w:hAnsi="Arial" w:cs="Arial"/>
          <w:sz w:val="24"/>
          <w:szCs w:val="24"/>
        </w:rPr>
        <w:t xml:space="preserve">o </w:t>
      </w:r>
      <w:r w:rsidR="00534EAC">
        <w:rPr>
          <w:rFonts w:ascii="Arial" w:eastAsia="Calibri" w:hAnsi="Arial" w:cs="Arial"/>
          <w:sz w:val="24"/>
          <w:szCs w:val="24"/>
        </w:rPr>
        <w:t>measure</w:t>
      </w:r>
      <w:r w:rsidR="008F0CEF">
        <w:rPr>
          <w:rFonts w:ascii="Arial" w:eastAsia="Calibri" w:hAnsi="Arial" w:cs="Arial"/>
          <w:sz w:val="24"/>
          <w:szCs w:val="24"/>
        </w:rPr>
        <w:t>s</w:t>
      </w:r>
      <w:r w:rsidR="00534EAC">
        <w:rPr>
          <w:rFonts w:ascii="Arial" w:eastAsia="Calibri" w:hAnsi="Arial" w:cs="Arial"/>
          <w:sz w:val="24"/>
          <w:szCs w:val="24"/>
        </w:rPr>
        <w:t xml:space="preserve"> to encourage all eligible staff in the Faculty to apply for </w:t>
      </w:r>
      <w:r w:rsidR="00331A81">
        <w:rPr>
          <w:rFonts w:ascii="Arial" w:eastAsia="Calibri" w:hAnsi="Arial" w:cs="Arial"/>
          <w:sz w:val="24"/>
          <w:szCs w:val="24"/>
        </w:rPr>
        <w:t>prom</w:t>
      </w:r>
      <w:r w:rsidR="00534EAC">
        <w:rPr>
          <w:rFonts w:ascii="Arial" w:eastAsia="Calibri" w:hAnsi="Arial" w:cs="Arial"/>
          <w:sz w:val="24"/>
          <w:szCs w:val="24"/>
        </w:rPr>
        <w:t>o</w:t>
      </w:r>
      <w:r w:rsidR="00331A81">
        <w:rPr>
          <w:rFonts w:ascii="Arial" w:eastAsia="Calibri" w:hAnsi="Arial" w:cs="Arial"/>
          <w:sz w:val="24"/>
          <w:szCs w:val="24"/>
        </w:rPr>
        <w:t>t</w:t>
      </w:r>
      <w:r w:rsidR="00534EAC">
        <w:rPr>
          <w:rFonts w:ascii="Arial" w:eastAsia="Calibri" w:hAnsi="Arial" w:cs="Arial"/>
          <w:sz w:val="24"/>
          <w:szCs w:val="24"/>
        </w:rPr>
        <w:t>io</w:t>
      </w:r>
      <w:r w:rsidR="00331A81">
        <w:rPr>
          <w:rFonts w:ascii="Arial" w:eastAsia="Calibri" w:hAnsi="Arial" w:cs="Arial"/>
          <w:sz w:val="24"/>
          <w:szCs w:val="24"/>
        </w:rPr>
        <w:t xml:space="preserve">n and has advised other </w:t>
      </w:r>
      <w:r w:rsidR="00534EAC">
        <w:rPr>
          <w:rFonts w:ascii="Arial" w:eastAsia="Calibri" w:hAnsi="Arial" w:cs="Arial"/>
          <w:sz w:val="24"/>
          <w:szCs w:val="24"/>
        </w:rPr>
        <w:t>D</w:t>
      </w:r>
      <w:r w:rsidR="00331A81">
        <w:rPr>
          <w:rFonts w:ascii="Arial" w:eastAsia="Calibri" w:hAnsi="Arial" w:cs="Arial"/>
          <w:sz w:val="24"/>
          <w:szCs w:val="24"/>
        </w:rPr>
        <w:t>epa</w:t>
      </w:r>
      <w:r w:rsidR="00534EAC">
        <w:rPr>
          <w:rFonts w:ascii="Arial" w:eastAsia="Calibri" w:hAnsi="Arial" w:cs="Arial"/>
          <w:sz w:val="24"/>
          <w:szCs w:val="24"/>
        </w:rPr>
        <w:t>rtments</w:t>
      </w:r>
      <w:r w:rsidR="00331A81">
        <w:rPr>
          <w:rFonts w:ascii="Arial" w:eastAsia="Calibri" w:hAnsi="Arial" w:cs="Arial"/>
          <w:sz w:val="24"/>
          <w:szCs w:val="24"/>
        </w:rPr>
        <w:t xml:space="preserve"> in the Faculty</w:t>
      </w:r>
      <w:r w:rsidR="00534EAC">
        <w:rPr>
          <w:rFonts w:ascii="Arial" w:eastAsia="Calibri" w:hAnsi="Arial" w:cs="Arial"/>
          <w:sz w:val="24"/>
          <w:szCs w:val="24"/>
        </w:rPr>
        <w:t xml:space="preserve"> </w:t>
      </w:r>
      <w:r w:rsidR="00331A81">
        <w:rPr>
          <w:rFonts w:ascii="Arial" w:eastAsia="Calibri" w:hAnsi="Arial" w:cs="Arial"/>
          <w:sz w:val="24"/>
          <w:szCs w:val="24"/>
        </w:rPr>
        <w:t>on their Athena S</w:t>
      </w:r>
      <w:r w:rsidR="00CD2B23">
        <w:rPr>
          <w:rFonts w:ascii="Arial" w:eastAsia="Calibri" w:hAnsi="Arial" w:cs="Arial"/>
          <w:sz w:val="24"/>
          <w:szCs w:val="24"/>
        </w:rPr>
        <w:t xml:space="preserve">wan </w:t>
      </w:r>
      <w:r w:rsidR="00331A81">
        <w:rPr>
          <w:rFonts w:ascii="Arial" w:eastAsia="Calibri" w:hAnsi="Arial" w:cs="Arial"/>
          <w:sz w:val="24"/>
          <w:szCs w:val="24"/>
        </w:rPr>
        <w:t>application</w:t>
      </w:r>
      <w:r w:rsidR="00E137D4">
        <w:rPr>
          <w:rFonts w:ascii="Arial" w:eastAsia="Calibri" w:hAnsi="Arial" w:cs="Arial"/>
          <w:sz w:val="24"/>
          <w:szCs w:val="24"/>
        </w:rPr>
        <w:t>s</w:t>
      </w:r>
      <w:r w:rsidR="00331A81">
        <w:rPr>
          <w:rFonts w:ascii="Arial" w:eastAsia="Calibri" w:hAnsi="Arial" w:cs="Arial"/>
          <w:sz w:val="24"/>
          <w:szCs w:val="24"/>
        </w:rPr>
        <w:t>.</w:t>
      </w:r>
    </w:p>
    <w:p w14:paraId="7DF983DF" w14:textId="0F87CEEA" w:rsidR="00440A00" w:rsidRDefault="00440A00" w:rsidP="00715142">
      <w:pPr>
        <w:spacing w:after="240"/>
        <w:jc w:val="both"/>
        <w:rPr>
          <w:rFonts w:ascii="Arial" w:eastAsia="Calibri" w:hAnsi="Arial" w:cs="Arial"/>
          <w:sz w:val="24"/>
          <w:szCs w:val="24"/>
        </w:rPr>
      </w:pPr>
      <w:r>
        <w:rPr>
          <w:rFonts w:ascii="Arial" w:eastAsia="Calibri" w:hAnsi="Arial" w:cs="Arial"/>
          <w:sz w:val="24"/>
          <w:szCs w:val="24"/>
        </w:rPr>
        <w:t>In the light of th</w:t>
      </w:r>
      <w:r w:rsidR="00331A81">
        <w:rPr>
          <w:rFonts w:ascii="Arial" w:eastAsia="Calibri" w:hAnsi="Arial" w:cs="Arial"/>
          <w:sz w:val="24"/>
          <w:szCs w:val="24"/>
        </w:rPr>
        <w:t>e activitie</w:t>
      </w:r>
      <w:r w:rsidR="00534EAC">
        <w:rPr>
          <w:rFonts w:ascii="Arial" w:eastAsia="Calibri" w:hAnsi="Arial" w:cs="Arial"/>
          <w:sz w:val="24"/>
          <w:szCs w:val="24"/>
        </w:rPr>
        <w:t>s</w:t>
      </w:r>
      <w:r w:rsidR="00331A81">
        <w:rPr>
          <w:rFonts w:ascii="Arial" w:eastAsia="Calibri" w:hAnsi="Arial" w:cs="Arial"/>
          <w:sz w:val="24"/>
          <w:szCs w:val="24"/>
        </w:rPr>
        <w:t xml:space="preserve"> an</w:t>
      </w:r>
      <w:r w:rsidR="00534EAC">
        <w:rPr>
          <w:rFonts w:ascii="Arial" w:eastAsia="Calibri" w:hAnsi="Arial" w:cs="Arial"/>
          <w:sz w:val="24"/>
          <w:szCs w:val="24"/>
        </w:rPr>
        <w:t>d</w:t>
      </w:r>
      <w:r w:rsidR="00331A81">
        <w:rPr>
          <w:rFonts w:ascii="Arial" w:eastAsia="Calibri" w:hAnsi="Arial" w:cs="Arial"/>
          <w:sz w:val="24"/>
          <w:szCs w:val="24"/>
        </w:rPr>
        <w:t xml:space="preserve"> a</w:t>
      </w:r>
      <w:r w:rsidR="00534EAC">
        <w:rPr>
          <w:rFonts w:ascii="Arial" w:eastAsia="Calibri" w:hAnsi="Arial" w:cs="Arial"/>
          <w:sz w:val="24"/>
          <w:szCs w:val="24"/>
        </w:rPr>
        <w:t>c</w:t>
      </w:r>
      <w:r w:rsidR="00331A81">
        <w:rPr>
          <w:rFonts w:ascii="Arial" w:eastAsia="Calibri" w:hAnsi="Arial" w:cs="Arial"/>
          <w:sz w:val="24"/>
          <w:szCs w:val="24"/>
        </w:rPr>
        <w:t>hie</w:t>
      </w:r>
      <w:r w:rsidR="00534EAC">
        <w:rPr>
          <w:rFonts w:ascii="Arial" w:eastAsia="Calibri" w:hAnsi="Arial" w:cs="Arial"/>
          <w:sz w:val="24"/>
          <w:szCs w:val="24"/>
        </w:rPr>
        <w:t>v</w:t>
      </w:r>
      <w:r w:rsidR="00331A81">
        <w:rPr>
          <w:rFonts w:ascii="Arial" w:eastAsia="Calibri" w:hAnsi="Arial" w:cs="Arial"/>
          <w:sz w:val="24"/>
          <w:szCs w:val="24"/>
        </w:rPr>
        <w:t>ement</w:t>
      </w:r>
      <w:r w:rsidR="00534EAC">
        <w:rPr>
          <w:rFonts w:ascii="Arial" w:eastAsia="Calibri" w:hAnsi="Arial" w:cs="Arial"/>
          <w:sz w:val="24"/>
          <w:szCs w:val="24"/>
        </w:rPr>
        <w:t>s</w:t>
      </w:r>
      <w:r w:rsidR="00331A81">
        <w:rPr>
          <w:rFonts w:ascii="Arial" w:eastAsia="Calibri" w:hAnsi="Arial" w:cs="Arial"/>
          <w:sz w:val="24"/>
          <w:szCs w:val="24"/>
        </w:rPr>
        <w:t xml:space="preserve"> over the </w:t>
      </w:r>
      <w:r w:rsidR="00534EAC">
        <w:rPr>
          <w:rFonts w:ascii="Arial" w:eastAsia="Calibri" w:hAnsi="Arial" w:cs="Arial"/>
          <w:sz w:val="24"/>
          <w:szCs w:val="24"/>
        </w:rPr>
        <w:t>p</w:t>
      </w:r>
      <w:r w:rsidR="00331A81">
        <w:rPr>
          <w:rFonts w:ascii="Arial" w:eastAsia="Calibri" w:hAnsi="Arial" w:cs="Arial"/>
          <w:sz w:val="24"/>
          <w:szCs w:val="24"/>
        </w:rPr>
        <w:t>as</w:t>
      </w:r>
      <w:r w:rsidR="00534EAC">
        <w:rPr>
          <w:rFonts w:ascii="Arial" w:eastAsia="Calibri" w:hAnsi="Arial" w:cs="Arial"/>
          <w:sz w:val="24"/>
          <w:szCs w:val="24"/>
        </w:rPr>
        <w:t>t</w:t>
      </w:r>
      <w:r w:rsidR="00331A81">
        <w:rPr>
          <w:rFonts w:ascii="Arial" w:eastAsia="Calibri" w:hAnsi="Arial" w:cs="Arial"/>
          <w:sz w:val="24"/>
          <w:szCs w:val="24"/>
        </w:rPr>
        <w:t xml:space="preserve"> few years, chan</w:t>
      </w:r>
      <w:r w:rsidR="00534EAC">
        <w:rPr>
          <w:rFonts w:ascii="Arial" w:eastAsia="Calibri" w:hAnsi="Arial" w:cs="Arial"/>
          <w:sz w:val="24"/>
          <w:szCs w:val="24"/>
        </w:rPr>
        <w:t>g</w:t>
      </w:r>
      <w:r w:rsidR="00331A81">
        <w:rPr>
          <w:rFonts w:ascii="Arial" w:eastAsia="Calibri" w:hAnsi="Arial" w:cs="Arial"/>
          <w:sz w:val="24"/>
          <w:szCs w:val="24"/>
        </w:rPr>
        <w:t xml:space="preserve">es </w:t>
      </w:r>
      <w:r w:rsidR="00534EAC">
        <w:rPr>
          <w:rFonts w:ascii="Arial" w:eastAsia="Calibri" w:hAnsi="Arial" w:cs="Arial"/>
          <w:sz w:val="24"/>
          <w:szCs w:val="24"/>
        </w:rPr>
        <w:t>in</w:t>
      </w:r>
      <w:r w:rsidR="00331A81">
        <w:rPr>
          <w:rFonts w:ascii="Arial" w:eastAsia="Calibri" w:hAnsi="Arial" w:cs="Arial"/>
          <w:sz w:val="24"/>
          <w:szCs w:val="24"/>
        </w:rPr>
        <w:t xml:space="preserve"> the gl</w:t>
      </w:r>
      <w:r w:rsidR="00534EAC">
        <w:rPr>
          <w:rFonts w:ascii="Arial" w:eastAsia="Calibri" w:hAnsi="Arial" w:cs="Arial"/>
          <w:sz w:val="24"/>
          <w:szCs w:val="24"/>
        </w:rPr>
        <w:t>o</w:t>
      </w:r>
      <w:r w:rsidR="00331A81">
        <w:rPr>
          <w:rFonts w:ascii="Arial" w:eastAsia="Calibri" w:hAnsi="Arial" w:cs="Arial"/>
          <w:sz w:val="24"/>
          <w:szCs w:val="24"/>
        </w:rPr>
        <w:t>bal</w:t>
      </w:r>
      <w:r w:rsidR="00534EAC">
        <w:rPr>
          <w:rFonts w:ascii="Arial" w:eastAsia="Calibri" w:hAnsi="Arial" w:cs="Arial"/>
          <w:sz w:val="24"/>
          <w:szCs w:val="24"/>
        </w:rPr>
        <w:t xml:space="preserve"> </w:t>
      </w:r>
      <w:r w:rsidR="00331A81">
        <w:rPr>
          <w:rFonts w:ascii="Arial" w:eastAsia="Calibri" w:hAnsi="Arial" w:cs="Arial"/>
          <w:sz w:val="24"/>
          <w:szCs w:val="24"/>
        </w:rPr>
        <w:t>situat</w:t>
      </w:r>
      <w:r w:rsidR="00534EAC">
        <w:rPr>
          <w:rFonts w:ascii="Arial" w:eastAsia="Calibri" w:hAnsi="Arial" w:cs="Arial"/>
          <w:sz w:val="24"/>
          <w:szCs w:val="24"/>
        </w:rPr>
        <w:t>i</w:t>
      </w:r>
      <w:r w:rsidR="00331A81">
        <w:rPr>
          <w:rFonts w:ascii="Arial" w:eastAsia="Calibri" w:hAnsi="Arial" w:cs="Arial"/>
          <w:sz w:val="24"/>
          <w:szCs w:val="24"/>
        </w:rPr>
        <w:t>on</w:t>
      </w:r>
      <w:r w:rsidR="00A05896">
        <w:rPr>
          <w:rFonts w:ascii="Arial" w:eastAsia="Calibri" w:hAnsi="Arial" w:cs="Arial"/>
          <w:sz w:val="24"/>
          <w:szCs w:val="24"/>
        </w:rPr>
        <w:t xml:space="preserve"> as well as challenges</w:t>
      </w:r>
      <w:r w:rsidR="00331A81">
        <w:rPr>
          <w:rFonts w:ascii="Arial" w:eastAsia="Calibri" w:hAnsi="Arial" w:cs="Arial"/>
          <w:sz w:val="24"/>
          <w:szCs w:val="24"/>
        </w:rPr>
        <w:t xml:space="preserve"> and aims still to be re</w:t>
      </w:r>
      <w:r w:rsidR="00534EAC">
        <w:rPr>
          <w:rFonts w:ascii="Arial" w:eastAsia="Calibri" w:hAnsi="Arial" w:cs="Arial"/>
          <w:sz w:val="24"/>
          <w:szCs w:val="24"/>
        </w:rPr>
        <w:t>ali</w:t>
      </w:r>
      <w:r w:rsidR="00331A81">
        <w:rPr>
          <w:rFonts w:ascii="Arial" w:eastAsia="Calibri" w:hAnsi="Arial" w:cs="Arial"/>
          <w:sz w:val="24"/>
          <w:szCs w:val="24"/>
        </w:rPr>
        <w:t>zed</w:t>
      </w:r>
      <w:r w:rsidR="001B6954">
        <w:rPr>
          <w:rFonts w:ascii="Arial" w:eastAsia="Calibri" w:hAnsi="Arial" w:cs="Arial"/>
          <w:sz w:val="24"/>
          <w:szCs w:val="24"/>
        </w:rPr>
        <w:t>,</w:t>
      </w:r>
      <w:r>
        <w:rPr>
          <w:rFonts w:ascii="Arial" w:eastAsia="Calibri" w:hAnsi="Arial" w:cs="Arial"/>
          <w:sz w:val="24"/>
          <w:szCs w:val="24"/>
        </w:rPr>
        <w:t xml:space="preserve"> t</w:t>
      </w:r>
      <w:r w:rsidR="00213DBE">
        <w:rPr>
          <w:rFonts w:ascii="Arial" w:eastAsia="Calibri" w:hAnsi="Arial" w:cs="Arial"/>
          <w:sz w:val="24"/>
          <w:szCs w:val="24"/>
        </w:rPr>
        <w:t>he Department’s priorities</w:t>
      </w:r>
      <w:r>
        <w:rPr>
          <w:rFonts w:ascii="Arial" w:eastAsia="Calibri" w:hAnsi="Arial" w:cs="Arial"/>
          <w:sz w:val="24"/>
          <w:szCs w:val="24"/>
        </w:rPr>
        <w:t xml:space="preserve"> for </w:t>
      </w:r>
      <w:r w:rsidR="008F0CEF">
        <w:rPr>
          <w:rFonts w:ascii="Arial" w:eastAsia="Calibri" w:hAnsi="Arial" w:cs="Arial"/>
          <w:sz w:val="24"/>
          <w:szCs w:val="24"/>
        </w:rPr>
        <w:t xml:space="preserve">the </w:t>
      </w:r>
      <w:r>
        <w:rPr>
          <w:rFonts w:ascii="Arial" w:eastAsia="Calibri" w:hAnsi="Arial" w:cs="Arial"/>
          <w:sz w:val="24"/>
          <w:szCs w:val="24"/>
        </w:rPr>
        <w:t xml:space="preserve">next five years are: </w:t>
      </w:r>
      <w:r w:rsidR="001B6954">
        <w:rPr>
          <w:rFonts w:ascii="Arial" w:eastAsia="Calibri" w:hAnsi="Arial" w:cs="Arial"/>
          <w:sz w:val="24"/>
          <w:szCs w:val="24"/>
        </w:rPr>
        <w:t xml:space="preserve">(1) to maintain a welcoming environment and ensure a healthy work-life balance for everyone; (2) </w:t>
      </w:r>
      <w:r>
        <w:rPr>
          <w:rFonts w:ascii="Arial" w:eastAsia="Calibri" w:hAnsi="Arial" w:cs="Arial"/>
          <w:sz w:val="24"/>
          <w:szCs w:val="24"/>
        </w:rPr>
        <w:t>to maintain equality and diversity</w:t>
      </w:r>
      <w:r w:rsidR="001B6954">
        <w:rPr>
          <w:rFonts w:ascii="Arial" w:eastAsia="Calibri" w:hAnsi="Arial" w:cs="Arial"/>
          <w:sz w:val="24"/>
          <w:szCs w:val="24"/>
        </w:rPr>
        <w:t xml:space="preserve"> </w:t>
      </w:r>
      <w:r w:rsidR="004E113D">
        <w:rPr>
          <w:rFonts w:ascii="Arial" w:eastAsia="Calibri" w:hAnsi="Arial" w:cs="Arial"/>
          <w:sz w:val="24"/>
          <w:szCs w:val="24"/>
        </w:rPr>
        <w:t>with</w:t>
      </w:r>
      <w:r>
        <w:rPr>
          <w:rFonts w:ascii="Arial" w:eastAsia="Calibri" w:hAnsi="Arial" w:cs="Arial"/>
          <w:sz w:val="24"/>
          <w:szCs w:val="24"/>
        </w:rPr>
        <w:t xml:space="preserve"> resp</w:t>
      </w:r>
      <w:r w:rsidR="001B6954">
        <w:rPr>
          <w:rFonts w:ascii="Arial" w:eastAsia="Calibri" w:hAnsi="Arial" w:cs="Arial"/>
          <w:sz w:val="24"/>
          <w:szCs w:val="24"/>
        </w:rPr>
        <w:t>ect</w:t>
      </w:r>
      <w:r w:rsidR="004E113D">
        <w:rPr>
          <w:rFonts w:ascii="Arial" w:eastAsia="Calibri" w:hAnsi="Arial" w:cs="Arial"/>
          <w:sz w:val="24"/>
          <w:szCs w:val="24"/>
        </w:rPr>
        <w:t xml:space="preserve"> to all criteria</w:t>
      </w:r>
      <w:r w:rsidR="001B6954">
        <w:rPr>
          <w:rFonts w:ascii="Arial" w:eastAsia="Calibri" w:hAnsi="Arial" w:cs="Arial"/>
          <w:sz w:val="24"/>
          <w:szCs w:val="24"/>
        </w:rPr>
        <w:t xml:space="preserve"> </w:t>
      </w:r>
      <w:r>
        <w:rPr>
          <w:rFonts w:ascii="Arial" w:eastAsia="Calibri" w:hAnsi="Arial" w:cs="Arial"/>
          <w:sz w:val="24"/>
          <w:szCs w:val="24"/>
        </w:rPr>
        <w:t>at staff l</w:t>
      </w:r>
      <w:r w:rsidR="001B6954">
        <w:rPr>
          <w:rFonts w:ascii="Arial" w:eastAsia="Calibri" w:hAnsi="Arial" w:cs="Arial"/>
          <w:sz w:val="24"/>
          <w:szCs w:val="24"/>
        </w:rPr>
        <w:t>e</w:t>
      </w:r>
      <w:r>
        <w:rPr>
          <w:rFonts w:ascii="Arial" w:eastAsia="Calibri" w:hAnsi="Arial" w:cs="Arial"/>
          <w:sz w:val="24"/>
          <w:szCs w:val="24"/>
        </w:rPr>
        <w:t>vel</w:t>
      </w:r>
      <w:r w:rsidR="004E113D">
        <w:rPr>
          <w:rFonts w:ascii="Arial" w:eastAsia="Calibri" w:hAnsi="Arial" w:cs="Arial"/>
          <w:sz w:val="24"/>
          <w:szCs w:val="24"/>
        </w:rPr>
        <w:t xml:space="preserve"> and enhance it where possible</w:t>
      </w:r>
      <w:r w:rsidR="001B6954">
        <w:rPr>
          <w:rFonts w:ascii="Arial" w:eastAsia="Calibri" w:hAnsi="Arial" w:cs="Arial"/>
          <w:sz w:val="24"/>
          <w:szCs w:val="24"/>
        </w:rPr>
        <w:t>; (3)</w:t>
      </w:r>
      <w:r>
        <w:rPr>
          <w:rFonts w:ascii="Arial" w:eastAsia="Calibri" w:hAnsi="Arial" w:cs="Arial"/>
          <w:sz w:val="24"/>
          <w:szCs w:val="24"/>
        </w:rPr>
        <w:t xml:space="preserve"> to diversi</w:t>
      </w:r>
      <w:r w:rsidR="001B6954">
        <w:rPr>
          <w:rFonts w:ascii="Arial" w:eastAsia="Calibri" w:hAnsi="Arial" w:cs="Arial"/>
          <w:sz w:val="24"/>
          <w:szCs w:val="24"/>
        </w:rPr>
        <w:t>f</w:t>
      </w:r>
      <w:r>
        <w:rPr>
          <w:rFonts w:ascii="Arial" w:eastAsia="Calibri" w:hAnsi="Arial" w:cs="Arial"/>
          <w:sz w:val="24"/>
          <w:szCs w:val="24"/>
        </w:rPr>
        <w:t>y th</w:t>
      </w:r>
      <w:r w:rsidR="001B6954">
        <w:rPr>
          <w:rFonts w:ascii="Arial" w:eastAsia="Calibri" w:hAnsi="Arial" w:cs="Arial"/>
          <w:sz w:val="24"/>
          <w:szCs w:val="24"/>
        </w:rPr>
        <w:t>e</w:t>
      </w:r>
      <w:r>
        <w:rPr>
          <w:rFonts w:ascii="Arial" w:eastAsia="Calibri" w:hAnsi="Arial" w:cs="Arial"/>
          <w:sz w:val="24"/>
          <w:szCs w:val="24"/>
        </w:rPr>
        <w:t xml:space="preserve"> s</w:t>
      </w:r>
      <w:r w:rsidR="001B6954">
        <w:rPr>
          <w:rFonts w:ascii="Arial" w:eastAsia="Calibri" w:hAnsi="Arial" w:cs="Arial"/>
          <w:sz w:val="24"/>
          <w:szCs w:val="24"/>
        </w:rPr>
        <w:t>t</w:t>
      </w:r>
      <w:r>
        <w:rPr>
          <w:rFonts w:ascii="Arial" w:eastAsia="Calibri" w:hAnsi="Arial" w:cs="Arial"/>
          <w:sz w:val="24"/>
          <w:szCs w:val="24"/>
        </w:rPr>
        <w:t>ud</w:t>
      </w:r>
      <w:r w:rsidR="001B6954">
        <w:rPr>
          <w:rFonts w:ascii="Arial" w:eastAsia="Calibri" w:hAnsi="Arial" w:cs="Arial"/>
          <w:sz w:val="24"/>
          <w:szCs w:val="24"/>
        </w:rPr>
        <w:t>ent</w:t>
      </w:r>
      <w:r>
        <w:rPr>
          <w:rFonts w:ascii="Arial" w:eastAsia="Calibri" w:hAnsi="Arial" w:cs="Arial"/>
          <w:sz w:val="24"/>
          <w:szCs w:val="24"/>
        </w:rPr>
        <w:t xml:space="preserve"> body fu</w:t>
      </w:r>
      <w:r w:rsidR="001B6954">
        <w:rPr>
          <w:rFonts w:ascii="Arial" w:eastAsia="Calibri" w:hAnsi="Arial" w:cs="Arial"/>
          <w:sz w:val="24"/>
          <w:szCs w:val="24"/>
        </w:rPr>
        <w:t>r</w:t>
      </w:r>
      <w:r>
        <w:rPr>
          <w:rFonts w:ascii="Arial" w:eastAsia="Calibri" w:hAnsi="Arial" w:cs="Arial"/>
          <w:sz w:val="24"/>
          <w:szCs w:val="24"/>
        </w:rPr>
        <w:t>ther</w:t>
      </w:r>
      <w:r w:rsidR="008341EE">
        <w:rPr>
          <w:rFonts w:ascii="Arial" w:eastAsia="Calibri" w:hAnsi="Arial" w:cs="Arial"/>
          <w:sz w:val="24"/>
          <w:szCs w:val="24"/>
        </w:rPr>
        <w:t xml:space="preserve"> </w:t>
      </w:r>
      <w:r w:rsidR="004E113D">
        <w:rPr>
          <w:rFonts w:ascii="Arial" w:eastAsia="Calibri" w:hAnsi="Arial" w:cs="Arial"/>
          <w:sz w:val="24"/>
          <w:szCs w:val="24"/>
        </w:rPr>
        <w:t>with respect to all criteria</w:t>
      </w:r>
      <w:r>
        <w:rPr>
          <w:rFonts w:ascii="Arial" w:eastAsia="Calibri" w:hAnsi="Arial" w:cs="Arial"/>
          <w:sz w:val="24"/>
          <w:szCs w:val="24"/>
        </w:rPr>
        <w:t xml:space="preserve">; </w:t>
      </w:r>
      <w:r w:rsidR="001B6954">
        <w:rPr>
          <w:rFonts w:ascii="Arial" w:eastAsia="Calibri" w:hAnsi="Arial" w:cs="Arial"/>
          <w:sz w:val="24"/>
          <w:szCs w:val="24"/>
        </w:rPr>
        <w:t xml:space="preserve">(4) </w:t>
      </w:r>
      <w:r>
        <w:rPr>
          <w:rFonts w:ascii="Arial" w:eastAsia="Calibri" w:hAnsi="Arial" w:cs="Arial"/>
          <w:sz w:val="24"/>
          <w:szCs w:val="24"/>
        </w:rPr>
        <w:t>to offer a rich</w:t>
      </w:r>
      <w:r w:rsidR="004E113D">
        <w:rPr>
          <w:rFonts w:ascii="Arial" w:eastAsia="Calibri" w:hAnsi="Arial" w:cs="Arial"/>
          <w:sz w:val="24"/>
          <w:szCs w:val="24"/>
        </w:rPr>
        <w:t>, broad</w:t>
      </w:r>
      <w:r>
        <w:rPr>
          <w:rFonts w:ascii="Arial" w:eastAsia="Calibri" w:hAnsi="Arial" w:cs="Arial"/>
          <w:sz w:val="24"/>
          <w:szCs w:val="24"/>
        </w:rPr>
        <w:t xml:space="preserve"> </w:t>
      </w:r>
      <w:r w:rsidR="001B6954">
        <w:rPr>
          <w:rFonts w:ascii="Arial" w:eastAsia="Calibri" w:hAnsi="Arial" w:cs="Arial"/>
          <w:sz w:val="24"/>
          <w:szCs w:val="24"/>
        </w:rPr>
        <w:t xml:space="preserve">and </w:t>
      </w:r>
      <w:r>
        <w:rPr>
          <w:rFonts w:ascii="Arial" w:eastAsia="Calibri" w:hAnsi="Arial" w:cs="Arial"/>
          <w:sz w:val="24"/>
          <w:szCs w:val="24"/>
        </w:rPr>
        <w:t>divers</w:t>
      </w:r>
      <w:r w:rsidR="001B6954">
        <w:rPr>
          <w:rFonts w:ascii="Arial" w:eastAsia="Calibri" w:hAnsi="Arial" w:cs="Arial"/>
          <w:sz w:val="24"/>
          <w:szCs w:val="24"/>
        </w:rPr>
        <w:t>e</w:t>
      </w:r>
      <w:r>
        <w:rPr>
          <w:rFonts w:ascii="Arial" w:eastAsia="Calibri" w:hAnsi="Arial" w:cs="Arial"/>
          <w:sz w:val="24"/>
          <w:szCs w:val="24"/>
        </w:rPr>
        <w:t xml:space="preserve"> curricul</w:t>
      </w:r>
      <w:r w:rsidR="001B6954">
        <w:rPr>
          <w:rFonts w:ascii="Arial" w:eastAsia="Calibri" w:hAnsi="Arial" w:cs="Arial"/>
          <w:sz w:val="24"/>
          <w:szCs w:val="24"/>
        </w:rPr>
        <w:t>u</w:t>
      </w:r>
      <w:r>
        <w:rPr>
          <w:rFonts w:ascii="Arial" w:eastAsia="Calibri" w:hAnsi="Arial" w:cs="Arial"/>
          <w:sz w:val="24"/>
          <w:szCs w:val="24"/>
        </w:rPr>
        <w:t>m in line with the modern underst</w:t>
      </w:r>
      <w:r w:rsidR="001B6954">
        <w:rPr>
          <w:rFonts w:ascii="Arial" w:eastAsia="Calibri" w:hAnsi="Arial" w:cs="Arial"/>
          <w:sz w:val="24"/>
          <w:szCs w:val="24"/>
        </w:rPr>
        <w:t>anding</w:t>
      </w:r>
      <w:r>
        <w:rPr>
          <w:rFonts w:ascii="Arial" w:eastAsia="Calibri" w:hAnsi="Arial" w:cs="Arial"/>
          <w:sz w:val="24"/>
          <w:szCs w:val="24"/>
        </w:rPr>
        <w:t xml:space="preserve"> of the subject; </w:t>
      </w:r>
      <w:r w:rsidR="001B6954">
        <w:rPr>
          <w:rFonts w:ascii="Arial" w:eastAsia="Calibri" w:hAnsi="Arial" w:cs="Arial"/>
          <w:sz w:val="24"/>
          <w:szCs w:val="24"/>
        </w:rPr>
        <w:t xml:space="preserve">(5) </w:t>
      </w:r>
      <w:r>
        <w:rPr>
          <w:rFonts w:ascii="Arial" w:eastAsia="Calibri" w:hAnsi="Arial" w:cs="Arial"/>
          <w:sz w:val="24"/>
          <w:szCs w:val="24"/>
        </w:rPr>
        <w:t>to continue to work with the Faculty and the national s</w:t>
      </w:r>
      <w:r w:rsidR="001B6954">
        <w:rPr>
          <w:rFonts w:ascii="Arial" w:eastAsia="Calibri" w:hAnsi="Arial" w:cs="Arial"/>
          <w:sz w:val="24"/>
          <w:szCs w:val="24"/>
        </w:rPr>
        <w:t>u</w:t>
      </w:r>
      <w:r>
        <w:rPr>
          <w:rFonts w:ascii="Arial" w:eastAsia="Calibri" w:hAnsi="Arial" w:cs="Arial"/>
          <w:sz w:val="24"/>
          <w:szCs w:val="24"/>
        </w:rPr>
        <w:t>bjec</w:t>
      </w:r>
      <w:r w:rsidR="001B6954">
        <w:rPr>
          <w:rFonts w:ascii="Arial" w:eastAsia="Calibri" w:hAnsi="Arial" w:cs="Arial"/>
          <w:sz w:val="24"/>
          <w:szCs w:val="24"/>
        </w:rPr>
        <w:t>t</w:t>
      </w:r>
      <w:r>
        <w:rPr>
          <w:rFonts w:ascii="Arial" w:eastAsia="Calibri" w:hAnsi="Arial" w:cs="Arial"/>
          <w:sz w:val="24"/>
          <w:szCs w:val="24"/>
        </w:rPr>
        <w:t xml:space="preserve"> org</w:t>
      </w:r>
      <w:r w:rsidR="001B6954">
        <w:rPr>
          <w:rFonts w:ascii="Arial" w:eastAsia="Calibri" w:hAnsi="Arial" w:cs="Arial"/>
          <w:sz w:val="24"/>
          <w:szCs w:val="24"/>
        </w:rPr>
        <w:t xml:space="preserve">anization </w:t>
      </w:r>
      <w:r>
        <w:rPr>
          <w:rFonts w:ascii="Arial" w:eastAsia="Calibri" w:hAnsi="Arial" w:cs="Arial"/>
          <w:sz w:val="24"/>
          <w:szCs w:val="24"/>
        </w:rPr>
        <w:t>to spread best practice</w:t>
      </w:r>
      <w:r w:rsidR="001B6954">
        <w:rPr>
          <w:rFonts w:ascii="Arial" w:eastAsia="Calibri" w:hAnsi="Arial" w:cs="Arial"/>
          <w:sz w:val="24"/>
          <w:szCs w:val="24"/>
        </w:rPr>
        <w:t xml:space="preserve"> on EDI matters</w:t>
      </w:r>
      <w:r w:rsidR="004E113D">
        <w:rPr>
          <w:rFonts w:ascii="Arial" w:eastAsia="Calibri" w:hAnsi="Arial" w:cs="Arial"/>
          <w:sz w:val="24"/>
          <w:szCs w:val="24"/>
        </w:rPr>
        <w:t xml:space="preserve"> and to encourage other departments to initiate similar activities </w:t>
      </w:r>
      <w:r w:rsidR="00384CA3">
        <w:rPr>
          <w:rFonts w:ascii="Arial" w:eastAsia="Calibri" w:hAnsi="Arial" w:cs="Arial"/>
          <w:sz w:val="24"/>
          <w:szCs w:val="24"/>
        </w:rPr>
        <w:t>to update the curriculum and to support staff and students</w:t>
      </w:r>
      <w:r w:rsidR="001B6954">
        <w:rPr>
          <w:rFonts w:ascii="Arial" w:eastAsia="Calibri" w:hAnsi="Arial" w:cs="Arial"/>
          <w:sz w:val="24"/>
          <w:szCs w:val="24"/>
        </w:rPr>
        <w:t>.</w:t>
      </w:r>
      <w:r w:rsidR="004C4F63">
        <w:rPr>
          <w:rFonts w:ascii="Arial" w:eastAsia="Calibri" w:hAnsi="Arial" w:cs="Arial"/>
          <w:sz w:val="24"/>
          <w:szCs w:val="24"/>
        </w:rPr>
        <w:t xml:space="preserve"> In order to realize these aims</w:t>
      </w:r>
      <w:r w:rsidR="00715142">
        <w:rPr>
          <w:rFonts w:ascii="Arial" w:eastAsia="Calibri" w:hAnsi="Arial" w:cs="Arial"/>
          <w:sz w:val="24"/>
          <w:szCs w:val="24"/>
        </w:rPr>
        <w:t>,</w:t>
      </w:r>
      <w:r w:rsidR="004C4F63">
        <w:rPr>
          <w:rFonts w:ascii="Arial" w:eastAsia="Calibri" w:hAnsi="Arial" w:cs="Arial"/>
          <w:sz w:val="24"/>
          <w:szCs w:val="24"/>
        </w:rPr>
        <w:t xml:space="preserve"> the Department will </w:t>
      </w:r>
      <w:r w:rsidR="00715142">
        <w:rPr>
          <w:rFonts w:ascii="Arial" w:eastAsia="Calibri" w:hAnsi="Arial" w:cs="Arial"/>
          <w:sz w:val="24"/>
          <w:szCs w:val="24"/>
        </w:rPr>
        <w:t xml:space="preserve">maintain its focus on EDI issues (by </w:t>
      </w:r>
      <w:r w:rsidR="00715142" w:rsidRPr="00715142">
        <w:rPr>
          <w:rFonts w:ascii="Arial" w:eastAsia="Calibri" w:hAnsi="Arial" w:cs="Arial"/>
          <w:sz w:val="24"/>
          <w:szCs w:val="24"/>
        </w:rPr>
        <w:t>promoting training</w:t>
      </w:r>
      <w:r w:rsidR="00715142">
        <w:rPr>
          <w:rFonts w:ascii="Arial" w:eastAsia="Calibri" w:hAnsi="Arial" w:cs="Arial"/>
          <w:sz w:val="24"/>
          <w:szCs w:val="24"/>
        </w:rPr>
        <w:t>,</w:t>
      </w:r>
      <w:r w:rsidR="00715142" w:rsidRPr="00715142">
        <w:rPr>
          <w:rFonts w:ascii="Arial" w:eastAsia="Calibri" w:hAnsi="Arial" w:cs="Arial"/>
          <w:sz w:val="24"/>
          <w:szCs w:val="24"/>
        </w:rPr>
        <w:t xml:space="preserve"> making opportunities accessible to all</w:t>
      </w:r>
      <w:r w:rsidR="00715142">
        <w:rPr>
          <w:rFonts w:ascii="Arial" w:eastAsia="Calibri" w:hAnsi="Arial" w:cs="Arial"/>
          <w:sz w:val="24"/>
          <w:szCs w:val="24"/>
        </w:rPr>
        <w:t xml:space="preserve">, </w:t>
      </w:r>
      <w:r w:rsidR="00715142" w:rsidRPr="00715142">
        <w:rPr>
          <w:rFonts w:ascii="Arial" w:eastAsia="Calibri" w:hAnsi="Arial" w:cs="Arial"/>
          <w:sz w:val="24"/>
          <w:szCs w:val="24"/>
        </w:rPr>
        <w:t xml:space="preserve">regular </w:t>
      </w:r>
      <w:r w:rsidR="00715142">
        <w:rPr>
          <w:rFonts w:ascii="Arial" w:eastAsia="Calibri" w:hAnsi="Arial" w:cs="Arial"/>
          <w:sz w:val="24"/>
          <w:szCs w:val="24"/>
        </w:rPr>
        <w:t xml:space="preserve">dedicated </w:t>
      </w:r>
      <w:r w:rsidR="00715142" w:rsidRPr="00715142">
        <w:rPr>
          <w:rFonts w:ascii="Arial" w:eastAsia="Calibri" w:hAnsi="Arial" w:cs="Arial"/>
          <w:sz w:val="24"/>
          <w:szCs w:val="24"/>
        </w:rPr>
        <w:t>communication</w:t>
      </w:r>
      <w:r w:rsidR="00F73970">
        <w:rPr>
          <w:rFonts w:ascii="Arial" w:eastAsia="Calibri" w:hAnsi="Arial" w:cs="Arial"/>
          <w:sz w:val="24"/>
          <w:szCs w:val="24"/>
        </w:rPr>
        <w:t xml:space="preserve">, </w:t>
      </w:r>
      <w:r w:rsidR="00715142" w:rsidRPr="00715142">
        <w:rPr>
          <w:rFonts w:ascii="Arial" w:eastAsia="Calibri" w:hAnsi="Arial" w:cs="Arial"/>
          <w:sz w:val="24"/>
          <w:szCs w:val="24"/>
        </w:rPr>
        <w:t>promotion of events</w:t>
      </w:r>
      <w:r w:rsidR="00715142">
        <w:rPr>
          <w:rFonts w:ascii="Arial" w:eastAsia="Calibri" w:hAnsi="Arial" w:cs="Arial"/>
          <w:sz w:val="24"/>
          <w:szCs w:val="24"/>
        </w:rPr>
        <w:t xml:space="preserve"> and </w:t>
      </w:r>
      <w:r w:rsidR="00715142" w:rsidRPr="00715142">
        <w:rPr>
          <w:rFonts w:ascii="Arial" w:eastAsia="Calibri" w:hAnsi="Arial" w:cs="Arial"/>
          <w:sz w:val="24"/>
          <w:szCs w:val="24"/>
        </w:rPr>
        <w:t>activities</w:t>
      </w:r>
      <w:r w:rsidR="00715142">
        <w:rPr>
          <w:rFonts w:ascii="Arial" w:eastAsia="Calibri" w:hAnsi="Arial" w:cs="Arial"/>
          <w:sz w:val="24"/>
          <w:szCs w:val="24"/>
        </w:rPr>
        <w:t xml:space="preserve">), </w:t>
      </w:r>
      <w:r w:rsidR="004C4F63">
        <w:rPr>
          <w:rFonts w:ascii="Arial" w:eastAsia="Calibri" w:hAnsi="Arial" w:cs="Arial"/>
          <w:sz w:val="24"/>
          <w:szCs w:val="24"/>
        </w:rPr>
        <w:t>monitor workload and flexible working arrangements for all members of staff at least annually, review its policies for EDI issues at least every two years</w:t>
      </w:r>
      <w:r w:rsidR="00715142">
        <w:rPr>
          <w:rFonts w:ascii="Arial" w:eastAsia="Calibri" w:hAnsi="Arial" w:cs="Arial"/>
          <w:sz w:val="24"/>
          <w:szCs w:val="24"/>
        </w:rPr>
        <w:t>,</w:t>
      </w:r>
      <w:r w:rsidR="004C4F63">
        <w:rPr>
          <w:rFonts w:ascii="Arial" w:eastAsia="Calibri" w:hAnsi="Arial" w:cs="Arial"/>
          <w:sz w:val="24"/>
          <w:szCs w:val="24"/>
        </w:rPr>
        <w:t xml:space="preserve"> update its presentation on the website every summer, take positive action in recruitment where possible, advertise the new BA programme widely and thus work towards en</w:t>
      </w:r>
      <w:r w:rsidR="00715142">
        <w:rPr>
          <w:rFonts w:ascii="Arial" w:eastAsia="Calibri" w:hAnsi="Arial" w:cs="Arial"/>
          <w:sz w:val="24"/>
          <w:szCs w:val="24"/>
        </w:rPr>
        <w:t>hanc</w:t>
      </w:r>
      <w:r w:rsidR="004C4F63">
        <w:rPr>
          <w:rFonts w:ascii="Arial" w:eastAsia="Calibri" w:hAnsi="Arial" w:cs="Arial"/>
          <w:sz w:val="24"/>
          <w:szCs w:val="24"/>
        </w:rPr>
        <w:t>ing the diversity of the student body, review the change</w:t>
      </w:r>
      <w:r w:rsidR="00715142">
        <w:rPr>
          <w:rFonts w:ascii="Arial" w:eastAsia="Calibri" w:hAnsi="Arial" w:cs="Arial"/>
          <w:sz w:val="24"/>
          <w:szCs w:val="24"/>
        </w:rPr>
        <w:t>d</w:t>
      </w:r>
      <w:r w:rsidR="004C4F63">
        <w:rPr>
          <w:rFonts w:ascii="Arial" w:eastAsia="Calibri" w:hAnsi="Arial" w:cs="Arial"/>
          <w:sz w:val="24"/>
          <w:szCs w:val="24"/>
        </w:rPr>
        <w:t xml:space="preserve"> curriculum at every Teaching Awayday and make regular updates</w:t>
      </w:r>
      <w:r w:rsidR="00715142">
        <w:rPr>
          <w:rFonts w:ascii="Arial" w:eastAsia="Calibri" w:hAnsi="Arial" w:cs="Arial"/>
          <w:sz w:val="24"/>
          <w:szCs w:val="24"/>
        </w:rPr>
        <w:t xml:space="preserve"> to the syllabus and assessment formats, maintain regular meetings with the Faculty and the national subject organization and push for meaningful changes beyond local level.</w:t>
      </w:r>
    </w:p>
    <w:p w14:paraId="1299C43A" w14:textId="38970D8E" w:rsidR="000425E4" w:rsidRPr="005F5D24" w:rsidRDefault="001B6954" w:rsidP="005F5D24">
      <w:pPr>
        <w:spacing w:after="240" w:line="240" w:lineRule="auto"/>
        <w:jc w:val="both"/>
        <w:rPr>
          <w:rFonts w:ascii="Arial" w:eastAsia="Calibri" w:hAnsi="Arial" w:cs="Arial"/>
          <w:sz w:val="24"/>
          <w:szCs w:val="24"/>
        </w:rPr>
      </w:pPr>
      <w:r>
        <w:rPr>
          <w:rFonts w:ascii="Arial" w:eastAsia="Calibri" w:hAnsi="Arial" w:cs="Arial"/>
          <w:sz w:val="24"/>
          <w:szCs w:val="24"/>
        </w:rPr>
        <w:t>These key priorities will continue to address the areas of need identified in the last application</w:t>
      </w:r>
      <w:r w:rsidR="00331A81">
        <w:rPr>
          <w:rFonts w:ascii="Arial" w:eastAsia="Calibri" w:hAnsi="Arial" w:cs="Arial"/>
          <w:sz w:val="24"/>
          <w:szCs w:val="24"/>
        </w:rPr>
        <w:t>, adjusted to recent developments</w:t>
      </w:r>
      <w:r>
        <w:rPr>
          <w:rFonts w:ascii="Arial" w:eastAsia="Calibri" w:hAnsi="Arial" w:cs="Arial"/>
          <w:sz w:val="24"/>
          <w:szCs w:val="24"/>
        </w:rPr>
        <w:t xml:space="preserve">. </w:t>
      </w:r>
      <w:r w:rsidR="00331A81">
        <w:rPr>
          <w:rFonts w:ascii="Arial" w:eastAsia="Calibri" w:hAnsi="Arial" w:cs="Arial"/>
          <w:sz w:val="24"/>
          <w:szCs w:val="24"/>
        </w:rPr>
        <w:t xml:space="preserve">While </w:t>
      </w:r>
      <w:r>
        <w:rPr>
          <w:rFonts w:ascii="Arial" w:eastAsia="Calibri" w:hAnsi="Arial" w:cs="Arial"/>
          <w:sz w:val="24"/>
          <w:szCs w:val="24"/>
        </w:rPr>
        <w:t xml:space="preserve">actions have been taken and improvements have been </w:t>
      </w:r>
      <w:r w:rsidR="00331A81">
        <w:rPr>
          <w:rFonts w:ascii="Arial" w:eastAsia="Calibri" w:hAnsi="Arial" w:cs="Arial"/>
          <w:sz w:val="24"/>
          <w:szCs w:val="24"/>
        </w:rPr>
        <w:t>made,</w:t>
      </w:r>
      <w:r w:rsidR="005D253F">
        <w:rPr>
          <w:rFonts w:ascii="Arial" w:eastAsia="Calibri" w:hAnsi="Arial" w:cs="Arial"/>
          <w:sz w:val="24"/>
          <w:szCs w:val="24"/>
        </w:rPr>
        <w:t xml:space="preserve"> in order to achieve full equality (including intersectionality) more action</w:t>
      </w:r>
      <w:r w:rsidR="008341EE">
        <w:rPr>
          <w:rFonts w:ascii="Arial" w:eastAsia="Calibri" w:hAnsi="Arial" w:cs="Arial"/>
          <w:sz w:val="24"/>
          <w:szCs w:val="24"/>
        </w:rPr>
        <w:t xml:space="preserve"> is </w:t>
      </w:r>
      <w:r w:rsidR="00331A81">
        <w:rPr>
          <w:rFonts w:ascii="Arial" w:eastAsia="Calibri" w:hAnsi="Arial" w:cs="Arial"/>
          <w:sz w:val="24"/>
          <w:szCs w:val="24"/>
        </w:rPr>
        <w:t>requir</w:t>
      </w:r>
      <w:r w:rsidR="008341EE">
        <w:rPr>
          <w:rFonts w:ascii="Arial" w:eastAsia="Calibri" w:hAnsi="Arial" w:cs="Arial"/>
          <w:sz w:val="24"/>
          <w:szCs w:val="24"/>
        </w:rPr>
        <w:t>ed</w:t>
      </w:r>
      <w:r w:rsidR="005D253F">
        <w:rPr>
          <w:rFonts w:ascii="Arial" w:eastAsia="Calibri" w:hAnsi="Arial" w:cs="Arial"/>
          <w:sz w:val="24"/>
          <w:szCs w:val="24"/>
        </w:rPr>
        <w:t>, also in response to recent developments, and especially in a subject like Classics</w:t>
      </w:r>
      <w:r w:rsidR="00A05896">
        <w:rPr>
          <w:rFonts w:ascii="Arial" w:eastAsia="Calibri" w:hAnsi="Arial" w:cs="Arial"/>
          <w:sz w:val="24"/>
          <w:szCs w:val="24"/>
        </w:rPr>
        <w:t>,</w:t>
      </w:r>
      <w:r w:rsidR="005D253F">
        <w:rPr>
          <w:rFonts w:ascii="Arial" w:eastAsia="Calibri" w:hAnsi="Arial" w:cs="Arial"/>
          <w:sz w:val="24"/>
          <w:szCs w:val="24"/>
        </w:rPr>
        <w:t xml:space="preserve"> where </w:t>
      </w:r>
      <w:r w:rsidR="00F73970">
        <w:rPr>
          <w:rFonts w:ascii="Arial" w:eastAsia="Calibri" w:hAnsi="Arial" w:cs="Arial"/>
          <w:sz w:val="24"/>
          <w:szCs w:val="24"/>
        </w:rPr>
        <w:t>feature</w:t>
      </w:r>
      <w:r w:rsidR="005D253F">
        <w:rPr>
          <w:rFonts w:ascii="Arial" w:eastAsia="Calibri" w:hAnsi="Arial" w:cs="Arial"/>
          <w:sz w:val="24"/>
          <w:szCs w:val="24"/>
        </w:rPr>
        <w:t xml:space="preserve">s </w:t>
      </w:r>
      <w:r w:rsidR="00F73970">
        <w:rPr>
          <w:rFonts w:ascii="Arial" w:eastAsia="Calibri" w:hAnsi="Arial" w:cs="Arial"/>
          <w:sz w:val="24"/>
          <w:szCs w:val="24"/>
        </w:rPr>
        <w:t>such as</w:t>
      </w:r>
      <w:r w:rsidR="005D253F">
        <w:rPr>
          <w:rFonts w:ascii="Arial" w:eastAsia="Calibri" w:hAnsi="Arial" w:cs="Arial"/>
          <w:sz w:val="24"/>
          <w:szCs w:val="24"/>
        </w:rPr>
        <w:t xml:space="preserve"> class and </w:t>
      </w:r>
      <w:r w:rsidR="00F73970">
        <w:rPr>
          <w:rFonts w:ascii="Arial" w:eastAsia="Calibri" w:hAnsi="Arial" w:cs="Arial"/>
          <w:sz w:val="24"/>
          <w:szCs w:val="24"/>
        </w:rPr>
        <w:t>race</w:t>
      </w:r>
      <w:r w:rsidR="005D253F">
        <w:rPr>
          <w:rFonts w:ascii="Arial" w:eastAsia="Calibri" w:hAnsi="Arial" w:cs="Arial"/>
          <w:sz w:val="24"/>
          <w:szCs w:val="24"/>
        </w:rPr>
        <w:t xml:space="preserve"> can affect an individual’s success</w:t>
      </w:r>
      <w:r w:rsidR="005F5D24">
        <w:rPr>
          <w:rFonts w:ascii="Arial" w:eastAsia="Calibri" w:hAnsi="Arial" w:cs="Arial"/>
          <w:sz w:val="24"/>
          <w:szCs w:val="24"/>
        </w:rPr>
        <w:t>.</w:t>
      </w:r>
    </w:p>
    <w:p w14:paraId="2489DC7A" w14:textId="77777777" w:rsidR="005F5D24" w:rsidRDefault="005F5D24" w:rsidP="000425E4">
      <w:pPr>
        <w:spacing w:after="240" w:line="240" w:lineRule="auto"/>
        <w:outlineLvl w:val="0"/>
        <w:rPr>
          <w:rFonts w:ascii="Arial" w:eastAsia="Calibri" w:hAnsi="Arial" w:cs="Arial"/>
          <w:b/>
          <w:sz w:val="28"/>
          <w:szCs w:val="24"/>
        </w:rPr>
        <w:sectPr w:rsidR="005F5D24">
          <w:pgSz w:w="11906" w:h="16838"/>
          <w:pgMar w:top="1440" w:right="1440" w:bottom="1440" w:left="1440" w:header="708" w:footer="708" w:gutter="0"/>
          <w:cols w:space="708"/>
          <w:docGrid w:linePitch="360"/>
        </w:sectPr>
      </w:pPr>
      <w:bookmarkStart w:id="8" w:name="_Toc75520017"/>
    </w:p>
    <w:p w14:paraId="061A7A97" w14:textId="77777777" w:rsidR="000425E4" w:rsidRPr="000425E4" w:rsidRDefault="000425E4" w:rsidP="000425E4">
      <w:pPr>
        <w:spacing w:after="240" w:line="240" w:lineRule="auto"/>
        <w:outlineLvl w:val="0"/>
        <w:rPr>
          <w:rFonts w:ascii="Arial" w:eastAsia="Calibri" w:hAnsi="Arial" w:cs="Arial"/>
          <w:b/>
          <w:sz w:val="28"/>
          <w:szCs w:val="24"/>
        </w:rPr>
      </w:pPr>
      <w:r w:rsidRPr="000425E4">
        <w:rPr>
          <w:rFonts w:ascii="Arial" w:eastAsia="Calibri" w:hAnsi="Arial" w:cs="Arial"/>
          <w:b/>
          <w:sz w:val="28"/>
          <w:szCs w:val="24"/>
        </w:rPr>
        <w:lastRenderedPageBreak/>
        <w:t>Section 3: Future action plan</w:t>
      </w:r>
      <w:bookmarkEnd w:id="8"/>
    </w:p>
    <w:p w14:paraId="1E9B889C" w14:textId="77777777" w:rsidR="000425E4" w:rsidRPr="000425E4" w:rsidRDefault="000425E4" w:rsidP="000425E4">
      <w:pPr>
        <w:spacing w:after="240" w:line="240" w:lineRule="auto"/>
        <w:rPr>
          <w:rFonts w:ascii="Arial" w:eastAsia="Calibri" w:hAnsi="Arial" w:cs="Arial"/>
          <w:sz w:val="24"/>
          <w:szCs w:val="24"/>
        </w:rPr>
      </w:pPr>
      <w:r w:rsidRPr="000425E4">
        <w:rPr>
          <w:rFonts w:ascii="Arial" w:eastAsia="Calibri" w:hAnsi="Arial" w:cs="Arial"/>
          <w:sz w:val="24"/>
          <w:szCs w:val="24"/>
        </w:rPr>
        <w:t>In Section 3, applicants should evidence how they meet Criterion C:</w:t>
      </w:r>
    </w:p>
    <w:p w14:paraId="42B436E6" w14:textId="4B8A4485" w:rsidR="000425E4" w:rsidRPr="000425E4" w:rsidRDefault="000425E4" w:rsidP="000425E4">
      <w:pPr>
        <w:numPr>
          <w:ilvl w:val="0"/>
          <w:numId w:val="3"/>
        </w:numPr>
        <w:spacing w:after="240" w:line="240" w:lineRule="auto"/>
        <w:rPr>
          <w:rFonts w:ascii="Arial" w:eastAsia="Calibri" w:hAnsi="Arial" w:cs="Arial"/>
          <w:i/>
          <w:sz w:val="24"/>
          <w:szCs w:val="24"/>
        </w:rPr>
      </w:pPr>
      <w:r w:rsidRPr="000425E4">
        <w:rPr>
          <w:rFonts w:ascii="Arial" w:eastAsia="Calibri" w:hAnsi="Arial" w:cs="Arial"/>
          <w:i/>
          <w:sz w:val="24"/>
          <w:szCs w:val="24"/>
        </w:rPr>
        <w:t>An action plan is in place to address identified key issues</w:t>
      </w:r>
      <w:r w:rsidR="002E1615">
        <w:rPr>
          <w:rFonts w:ascii="Arial" w:eastAsia="Calibri" w:hAnsi="Arial" w:cs="Arial"/>
          <w:i/>
          <w:sz w:val="24"/>
          <w:szCs w:val="24"/>
        </w:rPr>
        <w:t>.</w:t>
      </w:r>
    </w:p>
    <w:p w14:paraId="2A82F447" w14:textId="77777777" w:rsidR="000425E4" w:rsidRPr="000425E4" w:rsidRDefault="000425E4" w:rsidP="000425E4">
      <w:pPr>
        <w:numPr>
          <w:ilvl w:val="0"/>
          <w:numId w:val="4"/>
        </w:numPr>
        <w:spacing w:after="240" w:line="240" w:lineRule="auto"/>
        <w:outlineLvl w:val="1"/>
        <w:rPr>
          <w:rFonts w:ascii="Arial" w:eastAsia="Calibri" w:hAnsi="Arial" w:cs="Arial"/>
          <w:b/>
          <w:sz w:val="24"/>
          <w:szCs w:val="24"/>
        </w:rPr>
      </w:pPr>
      <w:bookmarkStart w:id="9" w:name="_Toc75520018"/>
      <w:r w:rsidRPr="000425E4">
        <w:rPr>
          <w:rFonts w:ascii="Arial" w:eastAsia="Calibri" w:hAnsi="Arial" w:cs="Arial"/>
          <w:b/>
          <w:sz w:val="24"/>
          <w:szCs w:val="24"/>
        </w:rPr>
        <w:t>Action plan</w:t>
      </w:r>
      <w:bookmarkEnd w:id="9"/>
    </w:p>
    <w:p w14:paraId="7E348E3E" w14:textId="77777777" w:rsidR="000425E4" w:rsidRPr="008341EE" w:rsidRDefault="000425E4" w:rsidP="000425E4">
      <w:pPr>
        <w:spacing w:after="0" w:line="276" w:lineRule="auto"/>
        <w:rPr>
          <w:rFonts w:ascii="Arial" w:hAnsi="Arial"/>
          <w:i/>
          <w:iCs/>
          <w:spacing w:val="-2"/>
          <w:sz w:val="24"/>
        </w:rPr>
      </w:pPr>
      <w:r w:rsidRPr="008341EE">
        <w:rPr>
          <w:rFonts w:ascii="Arial" w:hAnsi="Arial"/>
          <w:i/>
          <w:iCs/>
          <w:spacing w:val="-2"/>
          <w:sz w:val="24"/>
        </w:rPr>
        <w:t>Please provide an action plan covering the five-year award period.</w:t>
      </w:r>
    </w:p>
    <w:p w14:paraId="4DDBEF00" w14:textId="441A2680" w:rsidR="000425E4" w:rsidRDefault="000425E4" w:rsidP="000425E4">
      <w:pPr>
        <w:spacing w:after="0" w:line="276" w:lineRule="auto"/>
        <w:rPr>
          <w:rFonts w:ascii="Arial" w:hAnsi="Arial"/>
          <w:spacing w:val="-2"/>
          <w:sz w:val="24"/>
        </w:rPr>
      </w:pPr>
    </w:p>
    <w:tbl>
      <w:tblPr>
        <w:tblStyle w:val="TableGrid"/>
        <w:tblW w:w="15026" w:type="dxa"/>
        <w:tblInd w:w="-714" w:type="dxa"/>
        <w:tblLook w:val="04A0" w:firstRow="1" w:lastRow="0" w:firstColumn="1" w:lastColumn="0" w:noHBand="0" w:noVBand="1"/>
      </w:tblPr>
      <w:tblGrid>
        <w:gridCol w:w="916"/>
        <w:gridCol w:w="3792"/>
        <w:gridCol w:w="2487"/>
        <w:gridCol w:w="3412"/>
        <w:gridCol w:w="2350"/>
        <w:gridCol w:w="2069"/>
      </w:tblGrid>
      <w:tr w:rsidR="00CD5414" w14:paraId="319135BA" w14:textId="02587518" w:rsidTr="005F5D24">
        <w:tc>
          <w:tcPr>
            <w:tcW w:w="425" w:type="dxa"/>
          </w:tcPr>
          <w:p w14:paraId="432EF8E6" w14:textId="788B597F" w:rsidR="00CF1B28" w:rsidRPr="00CF1B28" w:rsidRDefault="00CF1B28" w:rsidP="000425E4">
            <w:pPr>
              <w:spacing w:line="276" w:lineRule="auto"/>
              <w:rPr>
                <w:rFonts w:ascii="Arial" w:hAnsi="Arial"/>
                <w:spacing w:val="-2"/>
              </w:rPr>
            </w:pPr>
            <w:r w:rsidRPr="00CF1B28">
              <w:rPr>
                <w:rFonts w:ascii="Arial" w:hAnsi="Arial"/>
                <w:spacing w:val="-2"/>
              </w:rPr>
              <w:t>Number</w:t>
            </w:r>
          </w:p>
        </w:tc>
        <w:tc>
          <w:tcPr>
            <w:tcW w:w="3970" w:type="dxa"/>
          </w:tcPr>
          <w:p w14:paraId="7C0F577C" w14:textId="3AFA969E" w:rsidR="00CF1B28" w:rsidRPr="00CF1B28" w:rsidRDefault="00CF1B28" w:rsidP="000425E4">
            <w:pPr>
              <w:spacing w:line="276" w:lineRule="auto"/>
              <w:rPr>
                <w:rFonts w:ascii="Arial" w:hAnsi="Arial"/>
                <w:spacing w:val="-2"/>
              </w:rPr>
            </w:pPr>
            <w:r w:rsidRPr="00CF1B28">
              <w:rPr>
                <w:rFonts w:ascii="Arial" w:hAnsi="Arial"/>
                <w:spacing w:val="-2"/>
              </w:rPr>
              <w:t>Action</w:t>
            </w:r>
          </w:p>
        </w:tc>
        <w:tc>
          <w:tcPr>
            <w:tcW w:w="2551" w:type="dxa"/>
          </w:tcPr>
          <w:p w14:paraId="739C1845" w14:textId="6FF9439B" w:rsidR="00CF1B28" w:rsidRPr="00CF1B28" w:rsidRDefault="00CF1B28" w:rsidP="000425E4">
            <w:pPr>
              <w:spacing w:line="276" w:lineRule="auto"/>
              <w:rPr>
                <w:rFonts w:ascii="Arial" w:hAnsi="Arial"/>
                <w:spacing w:val="-2"/>
              </w:rPr>
            </w:pPr>
            <w:r w:rsidRPr="00CF1B28">
              <w:rPr>
                <w:rFonts w:ascii="Arial" w:hAnsi="Arial"/>
                <w:spacing w:val="-2"/>
              </w:rPr>
              <w:t>Rationale</w:t>
            </w:r>
          </w:p>
        </w:tc>
        <w:tc>
          <w:tcPr>
            <w:tcW w:w="3548" w:type="dxa"/>
          </w:tcPr>
          <w:p w14:paraId="465C0262" w14:textId="34710B43" w:rsidR="00CF1B28" w:rsidRPr="00CF1B28" w:rsidRDefault="00CF1B28" w:rsidP="000425E4">
            <w:pPr>
              <w:spacing w:line="276" w:lineRule="auto"/>
              <w:rPr>
                <w:rFonts w:ascii="Arial" w:hAnsi="Arial"/>
                <w:spacing w:val="-2"/>
              </w:rPr>
            </w:pPr>
            <w:r w:rsidRPr="00CF1B28">
              <w:rPr>
                <w:rFonts w:ascii="Arial" w:hAnsi="Arial"/>
                <w:spacing w:val="-2"/>
              </w:rPr>
              <w:t>Success / outcome measure</w:t>
            </w:r>
          </w:p>
        </w:tc>
        <w:tc>
          <w:tcPr>
            <w:tcW w:w="2408" w:type="dxa"/>
          </w:tcPr>
          <w:p w14:paraId="52D4320E" w14:textId="77A02DFF" w:rsidR="00CF1B28" w:rsidRPr="00CF1B28" w:rsidRDefault="00CF1B28" w:rsidP="000425E4">
            <w:pPr>
              <w:spacing w:line="276" w:lineRule="auto"/>
              <w:rPr>
                <w:rFonts w:ascii="Arial" w:hAnsi="Arial"/>
                <w:spacing w:val="-2"/>
              </w:rPr>
            </w:pPr>
            <w:r w:rsidRPr="00CF1B28">
              <w:rPr>
                <w:rFonts w:ascii="Arial" w:hAnsi="Arial"/>
                <w:spacing w:val="-2"/>
              </w:rPr>
              <w:t>People responsible</w:t>
            </w:r>
          </w:p>
        </w:tc>
        <w:tc>
          <w:tcPr>
            <w:tcW w:w="2124" w:type="dxa"/>
          </w:tcPr>
          <w:p w14:paraId="1690BB11" w14:textId="21F71ECA" w:rsidR="00CF1B28" w:rsidRPr="00CF1B28" w:rsidRDefault="00CF1B28" w:rsidP="000425E4">
            <w:pPr>
              <w:spacing w:line="276" w:lineRule="auto"/>
              <w:rPr>
                <w:rFonts w:ascii="Arial" w:hAnsi="Arial"/>
                <w:spacing w:val="-2"/>
              </w:rPr>
            </w:pPr>
            <w:r w:rsidRPr="00CF1B28">
              <w:rPr>
                <w:rFonts w:ascii="Arial" w:hAnsi="Arial"/>
                <w:spacing w:val="-2"/>
              </w:rPr>
              <w:t>Timescale</w:t>
            </w:r>
          </w:p>
        </w:tc>
      </w:tr>
      <w:tr w:rsidR="00CD5414" w14:paraId="7174DE83" w14:textId="49652823" w:rsidTr="005F5D24">
        <w:tc>
          <w:tcPr>
            <w:tcW w:w="425" w:type="dxa"/>
          </w:tcPr>
          <w:p w14:paraId="2AC6F6F7" w14:textId="77777777" w:rsidR="00CF1B28" w:rsidRPr="00CF1B28" w:rsidRDefault="00CF1B28" w:rsidP="000425E4">
            <w:pPr>
              <w:spacing w:line="276" w:lineRule="auto"/>
              <w:rPr>
                <w:rFonts w:ascii="Arial" w:hAnsi="Arial"/>
                <w:spacing w:val="-2"/>
              </w:rPr>
            </w:pPr>
          </w:p>
        </w:tc>
        <w:tc>
          <w:tcPr>
            <w:tcW w:w="3970" w:type="dxa"/>
          </w:tcPr>
          <w:p w14:paraId="2DFD25C4" w14:textId="77777777" w:rsidR="00CF1B28" w:rsidRPr="00CF1B28" w:rsidRDefault="00CF1B28" w:rsidP="000425E4">
            <w:pPr>
              <w:spacing w:line="276" w:lineRule="auto"/>
              <w:rPr>
                <w:rFonts w:ascii="Arial" w:hAnsi="Arial"/>
                <w:spacing w:val="-2"/>
              </w:rPr>
            </w:pPr>
          </w:p>
        </w:tc>
        <w:tc>
          <w:tcPr>
            <w:tcW w:w="2551" w:type="dxa"/>
          </w:tcPr>
          <w:p w14:paraId="639EA758" w14:textId="77777777" w:rsidR="00CF1B28" w:rsidRPr="00CF1B28" w:rsidRDefault="00CF1B28" w:rsidP="000425E4">
            <w:pPr>
              <w:spacing w:line="276" w:lineRule="auto"/>
              <w:rPr>
                <w:rFonts w:ascii="Arial" w:hAnsi="Arial"/>
                <w:spacing w:val="-2"/>
              </w:rPr>
            </w:pPr>
          </w:p>
        </w:tc>
        <w:tc>
          <w:tcPr>
            <w:tcW w:w="3548" w:type="dxa"/>
          </w:tcPr>
          <w:p w14:paraId="5886BE53" w14:textId="77777777" w:rsidR="00CF1B28" w:rsidRPr="00CF1B28" w:rsidRDefault="00CF1B28" w:rsidP="000425E4">
            <w:pPr>
              <w:spacing w:line="276" w:lineRule="auto"/>
              <w:rPr>
                <w:rFonts w:ascii="Arial" w:hAnsi="Arial"/>
                <w:spacing w:val="-2"/>
              </w:rPr>
            </w:pPr>
          </w:p>
        </w:tc>
        <w:tc>
          <w:tcPr>
            <w:tcW w:w="2408" w:type="dxa"/>
          </w:tcPr>
          <w:p w14:paraId="44404A72" w14:textId="77777777" w:rsidR="00CF1B28" w:rsidRPr="00CF1B28" w:rsidRDefault="00CF1B28" w:rsidP="000425E4">
            <w:pPr>
              <w:spacing w:line="276" w:lineRule="auto"/>
              <w:rPr>
                <w:rFonts w:ascii="Arial" w:hAnsi="Arial"/>
                <w:spacing w:val="-2"/>
              </w:rPr>
            </w:pPr>
          </w:p>
        </w:tc>
        <w:tc>
          <w:tcPr>
            <w:tcW w:w="2124" w:type="dxa"/>
          </w:tcPr>
          <w:p w14:paraId="48C19098" w14:textId="77777777" w:rsidR="00CF1B28" w:rsidRPr="00CF1B28" w:rsidRDefault="00CF1B28" w:rsidP="000425E4">
            <w:pPr>
              <w:spacing w:line="276" w:lineRule="auto"/>
              <w:rPr>
                <w:rFonts w:ascii="Arial" w:hAnsi="Arial"/>
                <w:spacing w:val="-2"/>
              </w:rPr>
            </w:pPr>
          </w:p>
        </w:tc>
      </w:tr>
      <w:tr w:rsidR="00CD5414" w14:paraId="4CFEFA4D" w14:textId="44D4F4CE" w:rsidTr="005F5D24">
        <w:tc>
          <w:tcPr>
            <w:tcW w:w="425" w:type="dxa"/>
          </w:tcPr>
          <w:p w14:paraId="2B894565" w14:textId="2064EAB3" w:rsidR="00CF1B28" w:rsidRPr="00CF1B28" w:rsidRDefault="00CF1B28" w:rsidP="000425E4">
            <w:pPr>
              <w:spacing w:line="276" w:lineRule="auto"/>
              <w:rPr>
                <w:rFonts w:ascii="Arial" w:hAnsi="Arial"/>
                <w:spacing w:val="-2"/>
              </w:rPr>
            </w:pPr>
            <w:r w:rsidRPr="00CF1B28">
              <w:rPr>
                <w:rFonts w:ascii="Arial" w:hAnsi="Arial"/>
                <w:spacing w:val="-2"/>
              </w:rPr>
              <w:t>1</w:t>
            </w:r>
          </w:p>
        </w:tc>
        <w:tc>
          <w:tcPr>
            <w:tcW w:w="3970" w:type="dxa"/>
          </w:tcPr>
          <w:p w14:paraId="4C380CA2" w14:textId="39F592BE" w:rsidR="00CF1B28" w:rsidRPr="00CF1B28" w:rsidRDefault="00CF1B28" w:rsidP="000425E4">
            <w:pPr>
              <w:spacing w:line="276" w:lineRule="auto"/>
              <w:rPr>
                <w:rFonts w:ascii="Arial" w:hAnsi="Arial"/>
                <w:spacing w:val="-2"/>
              </w:rPr>
            </w:pPr>
            <w:r>
              <w:rPr>
                <w:rFonts w:ascii="Arial" w:hAnsi="Arial"/>
                <w:spacing w:val="-2"/>
              </w:rPr>
              <w:t>c</w:t>
            </w:r>
            <w:r w:rsidRPr="00CF1B28">
              <w:rPr>
                <w:rFonts w:ascii="Arial" w:hAnsi="Arial"/>
                <w:spacing w:val="-2"/>
              </w:rPr>
              <w:t xml:space="preserve">ontinue </w:t>
            </w:r>
            <w:r w:rsidR="00172883">
              <w:rPr>
                <w:rFonts w:ascii="Arial" w:hAnsi="Arial"/>
                <w:spacing w:val="-2"/>
              </w:rPr>
              <w:t xml:space="preserve">operation of </w:t>
            </w:r>
            <w:r w:rsidRPr="00CF1B28">
              <w:rPr>
                <w:rFonts w:ascii="Arial" w:hAnsi="Arial"/>
                <w:spacing w:val="-2"/>
              </w:rPr>
              <w:t>departmental EDI Committee</w:t>
            </w:r>
            <w:r w:rsidR="00384CA3">
              <w:rPr>
                <w:rFonts w:ascii="Arial" w:hAnsi="Arial"/>
                <w:spacing w:val="-2"/>
              </w:rPr>
              <w:t xml:space="preserve"> – cf. Key priority (1)</w:t>
            </w:r>
          </w:p>
        </w:tc>
        <w:tc>
          <w:tcPr>
            <w:tcW w:w="2551" w:type="dxa"/>
          </w:tcPr>
          <w:p w14:paraId="1D496DA2" w14:textId="15A03F59" w:rsidR="005F5D24" w:rsidRPr="00CF1B28" w:rsidRDefault="00172883" w:rsidP="000425E4">
            <w:pPr>
              <w:spacing w:line="276" w:lineRule="auto"/>
              <w:rPr>
                <w:rFonts w:ascii="Arial" w:hAnsi="Arial"/>
                <w:spacing w:val="-2"/>
              </w:rPr>
            </w:pPr>
            <w:r>
              <w:rPr>
                <w:rFonts w:ascii="Arial" w:hAnsi="Arial"/>
                <w:spacing w:val="-2"/>
              </w:rPr>
              <w:t>have established</w:t>
            </w:r>
            <w:r w:rsidR="00762E7D">
              <w:rPr>
                <w:rFonts w:ascii="Arial" w:hAnsi="Arial"/>
                <w:spacing w:val="-2"/>
              </w:rPr>
              <w:t>, diverse</w:t>
            </w:r>
            <w:r>
              <w:rPr>
                <w:rFonts w:ascii="Arial" w:hAnsi="Arial"/>
                <w:spacing w:val="-2"/>
              </w:rPr>
              <w:t xml:space="preserve"> body to </w:t>
            </w:r>
            <w:r w:rsidR="00CF1B28">
              <w:rPr>
                <w:rFonts w:ascii="Arial" w:hAnsi="Arial"/>
                <w:spacing w:val="-2"/>
              </w:rPr>
              <w:t>monitor departmental EDI activity</w:t>
            </w:r>
            <w:r w:rsidR="002E1615">
              <w:rPr>
                <w:rFonts w:ascii="Arial" w:hAnsi="Arial"/>
                <w:spacing w:val="-2"/>
              </w:rPr>
              <w:t xml:space="preserve">, </w:t>
            </w:r>
            <w:r>
              <w:rPr>
                <w:rFonts w:ascii="Arial" w:hAnsi="Arial"/>
                <w:spacing w:val="-2"/>
              </w:rPr>
              <w:t xml:space="preserve">to </w:t>
            </w:r>
            <w:r w:rsidR="002E1615">
              <w:rPr>
                <w:rFonts w:ascii="Arial" w:hAnsi="Arial"/>
                <w:spacing w:val="-2"/>
              </w:rPr>
              <w:t>oversee implementation of action plan</w:t>
            </w:r>
            <w:r>
              <w:rPr>
                <w:rFonts w:ascii="Arial" w:hAnsi="Arial"/>
                <w:spacing w:val="-2"/>
              </w:rPr>
              <w:t>, to assess all departmental activities for EDI implications</w:t>
            </w:r>
          </w:p>
        </w:tc>
        <w:tc>
          <w:tcPr>
            <w:tcW w:w="3548" w:type="dxa"/>
          </w:tcPr>
          <w:p w14:paraId="24FF9DF8" w14:textId="6ECEEE1F" w:rsidR="00CF1B28" w:rsidRPr="00CF1B28" w:rsidRDefault="00172883" w:rsidP="000425E4">
            <w:pPr>
              <w:spacing w:line="276" w:lineRule="auto"/>
              <w:rPr>
                <w:rFonts w:ascii="Arial" w:hAnsi="Arial"/>
                <w:spacing w:val="-2"/>
              </w:rPr>
            </w:pPr>
            <w:r>
              <w:rPr>
                <w:rFonts w:ascii="Arial" w:hAnsi="Arial"/>
                <w:spacing w:val="-2"/>
              </w:rPr>
              <w:t>termly</w:t>
            </w:r>
            <w:r w:rsidR="00CF1B28">
              <w:rPr>
                <w:rFonts w:ascii="Arial" w:hAnsi="Arial"/>
                <w:spacing w:val="-2"/>
              </w:rPr>
              <w:t xml:space="preserve"> reports to Departmental Meeting</w:t>
            </w:r>
            <w:r>
              <w:rPr>
                <w:rFonts w:ascii="Arial" w:hAnsi="Arial"/>
                <w:spacing w:val="-2"/>
              </w:rPr>
              <w:t xml:space="preserve"> and Staff-Student Consultative </w:t>
            </w:r>
            <w:r w:rsidR="00B608A6">
              <w:rPr>
                <w:rFonts w:ascii="Arial" w:hAnsi="Arial"/>
                <w:spacing w:val="-2"/>
              </w:rPr>
              <w:t xml:space="preserve">Committee </w:t>
            </w:r>
            <w:r>
              <w:rPr>
                <w:rFonts w:ascii="Arial" w:hAnsi="Arial"/>
                <w:spacing w:val="-2"/>
              </w:rPr>
              <w:t>Meeting</w:t>
            </w:r>
            <w:r w:rsidR="00CF1B28">
              <w:rPr>
                <w:rFonts w:ascii="Arial" w:hAnsi="Arial"/>
                <w:spacing w:val="-2"/>
              </w:rPr>
              <w:t xml:space="preserve">; all departmental </w:t>
            </w:r>
            <w:r w:rsidR="002E1615">
              <w:rPr>
                <w:rFonts w:ascii="Arial" w:hAnsi="Arial"/>
                <w:spacing w:val="-2"/>
              </w:rPr>
              <w:t xml:space="preserve">activities and policies </w:t>
            </w:r>
            <w:r>
              <w:rPr>
                <w:rFonts w:ascii="Arial" w:hAnsi="Arial"/>
                <w:spacing w:val="-2"/>
              </w:rPr>
              <w:t xml:space="preserve">taking account of </w:t>
            </w:r>
            <w:r w:rsidR="002E1615">
              <w:rPr>
                <w:rFonts w:ascii="Arial" w:hAnsi="Arial"/>
                <w:spacing w:val="-2"/>
              </w:rPr>
              <w:t xml:space="preserve">EDI </w:t>
            </w:r>
            <w:r>
              <w:rPr>
                <w:rFonts w:ascii="Arial" w:hAnsi="Arial"/>
                <w:spacing w:val="-2"/>
              </w:rPr>
              <w:t>concerns</w:t>
            </w:r>
            <w:r w:rsidR="002E1615">
              <w:rPr>
                <w:rFonts w:ascii="Arial" w:hAnsi="Arial"/>
                <w:spacing w:val="-2"/>
              </w:rPr>
              <w:t>; implementation of action plan</w:t>
            </w:r>
          </w:p>
        </w:tc>
        <w:tc>
          <w:tcPr>
            <w:tcW w:w="2408" w:type="dxa"/>
          </w:tcPr>
          <w:p w14:paraId="7D5BFCD2" w14:textId="299288F5" w:rsidR="00CF1B28" w:rsidRPr="00CF1B28" w:rsidRDefault="00CF1B28" w:rsidP="000425E4">
            <w:pPr>
              <w:spacing w:line="276" w:lineRule="auto"/>
              <w:rPr>
                <w:rFonts w:ascii="Arial" w:hAnsi="Arial"/>
                <w:spacing w:val="-2"/>
              </w:rPr>
            </w:pPr>
            <w:r>
              <w:rPr>
                <w:rFonts w:ascii="Arial" w:hAnsi="Arial"/>
                <w:spacing w:val="-2"/>
              </w:rPr>
              <w:t>Head of Department, Chair of EDI Committee</w:t>
            </w:r>
          </w:p>
        </w:tc>
        <w:tc>
          <w:tcPr>
            <w:tcW w:w="2124" w:type="dxa"/>
          </w:tcPr>
          <w:p w14:paraId="38C057A8" w14:textId="33A30EBD" w:rsidR="00CF1B28" w:rsidRPr="00CF1B28" w:rsidRDefault="00CF1B28" w:rsidP="000425E4">
            <w:pPr>
              <w:spacing w:line="276" w:lineRule="auto"/>
              <w:rPr>
                <w:rFonts w:ascii="Arial" w:hAnsi="Arial"/>
                <w:spacing w:val="-2"/>
              </w:rPr>
            </w:pPr>
            <w:r>
              <w:rPr>
                <w:rFonts w:ascii="Arial" w:hAnsi="Arial"/>
                <w:spacing w:val="-2"/>
              </w:rPr>
              <w:t>ongoing, continuous</w:t>
            </w:r>
          </w:p>
        </w:tc>
      </w:tr>
      <w:tr w:rsidR="00CD5414" w14:paraId="0DCFA6DC" w14:textId="45EF932F" w:rsidTr="005F5D24">
        <w:tc>
          <w:tcPr>
            <w:tcW w:w="425" w:type="dxa"/>
          </w:tcPr>
          <w:p w14:paraId="6CD5391B" w14:textId="594E6CD7" w:rsidR="00CF1B28" w:rsidRPr="00CF1B28" w:rsidRDefault="00CF1B28" w:rsidP="000425E4">
            <w:pPr>
              <w:spacing w:line="276" w:lineRule="auto"/>
              <w:rPr>
                <w:rFonts w:ascii="Arial" w:hAnsi="Arial"/>
                <w:spacing w:val="-2"/>
              </w:rPr>
            </w:pPr>
            <w:r>
              <w:rPr>
                <w:rFonts w:ascii="Arial" w:hAnsi="Arial"/>
                <w:spacing w:val="-2"/>
              </w:rPr>
              <w:t>2</w:t>
            </w:r>
          </w:p>
        </w:tc>
        <w:tc>
          <w:tcPr>
            <w:tcW w:w="3970" w:type="dxa"/>
          </w:tcPr>
          <w:p w14:paraId="4AFCB88B" w14:textId="727253B4" w:rsidR="00CF1B28" w:rsidRPr="00CF1B28" w:rsidRDefault="00CF1B28" w:rsidP="000425E4">
            <w:pPr>
              <w:spacing w:line="276" w:lineRule="auto"/>
              <w:rPr>
                <w:rFonts w:ascii="Arial" w:hAnsi="Arial"/>
                <w:spacing w:val="-2"/>
              </w:rPr>
            </w:pPr>
            <w:r>
              <w:rPr>
                <w:rFonts w:ascii="Arial" w:hAnsi="Arial"/>
                <w:spacing w:val="-2"/>
              </w:rPr>
              <w:t>continue annual staff and student surveys</w:t>
            </w:r>
            <w:r w:rsidR="00384CA3">
              <w:rPr>
                <w:rFonts w:ascii="Arial" w:hAnsi="Arial"/>
                <w:spacing w:val="-2"/>
              </w:rPr>
              <w:t xml:space="preserve"> – cf. Key priority (1)</w:t>
            </w:r>
          </w:p>
        </w:tc>
        <w:tc>
          <w:tcPr>
            <w:tcW w:w="2551" w:type="dxa"/>
          </w:tcPr>
          <w:p w14:paraId="5C409086" w14:textId="731D667E" w:rsidR="005F5D24" w:rsidRPr="00CF1B28" w:rsidRDefault="00CF1B28" w:rsidP="000425E4">
            <w:pPr>
              <w:spacing w:line="276" w:lineRule="auto"/>
              <w:rPr>
                <w:rFonts w:ascii="Arial" w:hAnsi="Arial"/>
                <w:spacing w:val="-2"/>
              </w:rPr>
            </w:pPr>
            <w:r>
              <w:rPr>
                <w:rFonts w:ascii="Arial" w:hAnsi="Arial"/>
                <w:spacing w:val="-2"/>
              </w:rPr>
              <w:t>regular data collection as basis for monitoring and planning actions</w:t>
            </w:r>
            <w:r w:rsidR="00762E7D">
              <w:rPr>
                <w:rFonts w:ascii="Arial" w:hAnsi="Arial"/>
                <w:spacing w:val="-2"/>
              </w:rPr>
              <w:t xml:space="preserve"> and for recognising </w:t>
            </w:r>
            <w:r w:rsidR="00C83E94">
              <w:rPr>
                <w:rFonts w:ascii="Arial" w:hAnsi="Arial"/>
                <w:spacing w:val="-2"/>
              </w:rPr>
              <w:t>issues requiring intervention</w:t>
            </w:r>
          </w:p>
        </w:tc>
        <w:tc>
          <w:tcPr>
            <w:tcW w:w="3548" w:type="dxa"/>
          </w:tcPr>
          <w:p w14:paraId="33F55154" w14:textId="053F9092" w:rsidR="00CF1B28" w:rsidRPr="00CF1B28" w:rsidRDefault="00CF1B28" w:rsidP="000425E4">
            <w:pPr>
              <w:spacing w:line="276" w:lineRule="auto"/>
              <w:rPr>
                <w:rFonts w:ascii="Arial" w:hAnsi="Arial"/>
                <w:spacing w:val="-2"/>
              </w:rPr>
            </w:pPr>
            <w:r>
              <w:rPr>
                <w:rFonts w:ascii="Arial" w:hAnsi="Arial"/>
                <w:spacing w:val="-2"/>
              </w:rPr>
              <w:t>response rate</w:t>
            </w:r>
            <w:r w:rsidR="00172883">
              <w:rPr>
                <w:rFonts w:ascii="Arial" w:hAnsi="Arial"/>
                <w:spacing w:val="-2"/>
              </w:rPr>
              <w:t>s of at least 50%</w:t>
            </w:r>
            <w:r w:rsidR="00700943">
              <w:rPr>
                <w:rFonts w:ascii="Arial" w:hAnsi="Arial"/>
                <w:spacing w:val="-2"/>
              </w:rPr>
              <w:t xml:space="preserve"> every year, increasing every year to reach 75% over five years</w:t>
            </w:r>
            <w:r>
              <w:rPr>
                <w:rFonts w:ascii="Arial" w:hAnsi="Arial"/>
                <w:spacing w:val="-2"/>
              </w:rPr>
              <w:t>; positive feedback to actions taken, no significant EDI problems revealed</w:t>
            </w:r>
          </w:p>
        </w:tc>
        <w:tc>
          <w:tcPr>
            <w:tcW w:w="2408" w:type="dxa"/>
          </w:tcPr>
          <w:p w14:paraId="653DC587" w14:textId="1B1709A1" w:rsidR="00CF1B28" w:rsidRPr="00CF1B28" w:rsidRDefault="00CF1B28" w:rsidP="000425E4">
            <w:pPr>
              <w:spacing w:line="276" w:lineRule="auto"/>
              <w:rPr>
                <w:rFonts w:ascii="Arial" w:hAnsi="Arial"/>
                <w:spacing w:val="-2"/>
              </w:rPr>
            </w:pPr>
            <w:r>
              <w:rPr>
                <w:rFonts w:ascii="Arial" w:hAnsi="Arial"/>
                <w:spacing w:val="-2"/>
              </w:rPr>
              <w:t>Chair of EDI Committee, professional services staff team</w:t>
            </w:r>
          </w:p>
        </w:tc>
        <w:tc>
          <w:tcPr>
            <w:tcW w:w="2124" w:type="dxa"/>
          </w:tcPr>
          <w:p w14:paraId="1A8DDB69" w14:textId="77777777" w:rsidR="00CF1B28" w:rsidRDefault="00CF1B28" w:rsidP="000425E4">
            <w:pPr>
              <w:spacing w:line="276" w:lineRule="auto"/>
              <w:rPr>
                <w:rFonts w:ascii="Arial" w:hAnsi="Arial"/>
                <w:spacing w:val="-2"/>
              </w:rPr>
            </w:pPr>
            <w:r>
              <w:rPr>
                <w:rFonts w:ascii="Arial" w:hAnsi="Arial"/>
                <w:spacing w:val="-2"/>
              </w:rPr>
              <w:t>ongoing, continuous</w:t>
            </w:r>
            <w:r w:rsidR="008E00A7">
              <w:rPr>
                <w:rFonts w:ascii="Arial" w:hAnsi="Arial"/>
                <w:spacing w:val="-2"/>
              </w:rPr>
              <w:t xml:space="preserve"> (annually)</w:t>
            </w:r>
          </w:p>
          <w:p w14:paraId="2675E643" w14:textId="77777777" w:rsidR="00BC4FED" w:rsidRDefault="00BC4FED" w:rsidP="000425E4">
            <w:pPr>
              <w:spacing w:line="276" w:lineRule="auto"/>
              <w:rPr>
                <w:rFonts w:ascii="Arial" w:hAnsi="Arial"/>
                <w:spacing w:val="-2"/>
              </w:rPr>
            </w:pPr>
          </w:p>
          <w:p w14:paraId="12EE5309" w14:textId="4949AA9E" w:rsidR="00BC4FED" w:rsidRPr="00CF1B28" w:rsidRDefault="00BC4FED" w:rsidP="000425E4">
            <w:pPr>
              <w:spacing w:line="276" w:lineRule="auto"/>
              <w:rPr>
                <w:rFonts w:ascii="Arial" w:hAnsi="Arial"/>
                <w:spacing w:val="-2"/>
              </w:rPr>
            </w:pPr>
            <w:r>
              <w:rPr>
                <w:rFonts w:ascii="Arial" w:hAnsi="Arial"/>
                <w:spacing w:val="-2"/>
              </w:rPr>
              <w:t>annual monitoring of response rate and responses</w:t>
            </w:r>
          </w:p>
        </w:tc>
      </w:tr>
      <w:tr w:rsidR="00CD5414" w14:paraId="48F23DBB" w14:textId="5BF43564" w:rsidTr="005F5D24">
        <w:tc>
          <w:tcPr>
            <w:tcW w:w="425" w:type="dxa"/>
          </w:tcPr>
          <w:p w14:paraId="7240FF17" w14:textId="3F2A89AA" w:rsidR="00CF1B28" w:rsidRPr="00CF1B28" w:rsidRDefault="00CF1B28" w:rsidP="000425E4">
            <w:pPr>
              <w:spacing w:line="276" w:lineRule="auto"/>
              <w:rPr>
                <w:rFonts w:ascii="Arial" w:hAnsi="Arial"/>
                <w:spacing w:val="-2"/>
              </w:rPr>
            </w:pPr>
            <w:r>
              <w:rPr>
                <w:rFonts w:ascii="Arial" w:hAnsi="Arial"/>
                <w:spacing w:val="-2"/>
              </w:rPr>
              <w:t>3</w:t>
            </w:r>
          </w:p>
        </w:tc>
        <w:tc>
          <w:tcPr>
            <w:tcW w:w="3970" w:type="dxa"/>
          </w:tcPr>
          <w:p w14:paraId="428705E6" w14:textId="2A235095" w:rsidR="005F5D24" w:rsidRPr="00CF1B28" w:rsidRDefault="00CF1B28" w:rsidP="000425E4">
            <w:pPr>
              <w:spacing w:line="276" w:lineRule="auto"/>
              <w:rPr>
                <w:rFonts w:ascii="Arial" w:hAnsi="Arial"/>
                <w:spacing w:val="-2"/>
              </w:rPr>
            </w:pPr>
            <w:r>
              <w:rPr>
                <w:rFonts w:ascii="Arial" w:hAnsi="Arial"/>
                <w:spacing w:val="-2"/>
              </w:rPr>
              <w:t>Widening Participation activities</w:t>
            </w:r>
            <w:r w:rsidR="00172883">
              <w:rPr>
                <w:rFonts w:ascii="Arial" w:hAnsi="Arial"/>
                <w:spacing w:val="-2"/>
              </w:rPr>
              <w:t>: continue running Taster Days and Summer Schools, add particular targeting of deprived areas in east London around new campus, expand school visits</w:t>
            </w:r>
            <w:r w:rsidR="00384CA3">
              <w:rPr>
                <w:rFonts w:ascii="Arial" w:hAnsi="Arial"/>
                <w:spacing w:val="-2"/>
              </w:rPr>
              <w:t xml:space="preserve"> – cf. Key priority (3)</w:t>
            </w:r>
          </w:p>
        </w:tc>
        <w:tc>
          <w:tcPr>
            <w:tcW w:w="2551" w:type="dxa"/>
          </w:tcPr>
          <w:p w14:paraId="50FA1BCD" w14:textId="49F1EB54" w:rsidR="005F5D24" w:rsidRPr="00CF1B28" w:rsidRDefault="00CF1B28" w:rsidP="000425E4">
            <w:pPr>
              <w:spacing w:line="276" w:lineRule="auto"/>
              <w:rPr>
                <w:rFonts w:ascii="Arial" w:hAnsi="Arial"/>
                <w:spacing w:val="-2"/>
              </w:rPr>
            </w:pPr>
            <w:r>
              <w:rPr>
                <w:rFonts w:ascii="Arial" w:hAnsi="Arial"/>
                <w:spacing w:val="-2"/>
              </w:rPr>
              <w:t>diversify student body further</w:t>
            </w:r>
          </w:p>
        </w:tc>
        <w:tc>
          <w:tcPr>
            <w:tcW w:w="3548" w:type="dxa"/>
          </w:tcPr>
          <w:p w14:paraId="260959BF" w14:textId="4E70A2A1" w:rsidR="00CF1B28" w:rsidRPr="00CF1B28" w:rsidRDefault="00CF1B28" w:rsidP="000425E4">
            <w:pPr>
              <w:spacing w:line="276" w:lineRule="auto"/>
              <w:rPr>
                <w:rFonts w:ascii="Arial" w:hAnsi="Arial"/>
                <w:spacing w:val="-2"/>
              </w:rPr>
            </w:pPr>
            <w:r>
              <w:rPr>
                <w:rFonts w:ascii="Arial" w:hAnsi="Arial"/>
                <w:spacing w:val="-2"/>
              </w:rPr>
              <w:t xml:space="preserve">increase diversity of student body in terms of gender, </w:t>
            </w:r>
            <w:r w:rsidR="00BC4FED">
              <w:rPr>
                <w:rFonts w:ascii="Arial" w:hAnsi="Arial"/>
                <w:spacing w:val="-2"/>
              </w:rPr>
              <w:t>race</w:t>
            </w:r>
            <w:r>
              <w:rPr>
                <w:rFonts w:ascii="Arial" w:hAnsi="Arial"/>
                <w:spacing w:val="-2"/>
              </w:rPr>
              <w:t xml:space="preserve"> and other protected characteristics by 5–10% over </w:t>
            </w:r>
            <w:r w:rsidR="00CD5414">
              <w:rPr>
                <w:rFonts w:ascii="Arial" w:hAnsi="Arial"/>
                <w:spacing w:val="-2"/>
              </w:rPr>
              <w:t>5</w:t>
            </w:r>
            <w:r>
              <w:rPr>
                <w:rFonts w:ascii="Arial" w:hAnsi="Arial"/>
                <w:spacing w:val="-2"/>
              </w:rPr>
              <w:t xml:space="preserve"> years</w:t>
            </w:r>
          </w:p>
        </w:tc>
        <w:tc>
          <w:tcPr>
            <w:tcW w:w="2408" w:type="dxa"/>
          </w:tcPr>
          <w:p w14:paraId="4FC4B8CC" w14:textId="0AEE60A1" w:rsidR="00CF1B28" w:rsidRPr="00CF1B28" w:rsidRDefault="00CF1B28" w:rsidP="000425E4">
            <w:pPr>
              <w:spacing w:line="276" w:lineRule="auto"/>
              <w:rPr>
                <w:rFonts w:ascii="Arial" w:hAnsi="Arial"/>
                <w:spacing w:val="-2"/>
              </w:rPr>
            </w:pPr>
            <w:r>
              <w:rPr>
                <w:rFonts w:ascii="Arial" w:hAnsi="Arial"/>
                <w:spacing w:val="-2"/>
              </w:rPr>
              <w:t>Widening Participation Officer, Admissions Tutor</w:t>
            </w:r>
          </w:p>
        </w:tc>
        <w:tc>
          <w:tcPr>
            <w:tcW w:w="2124" w:type="dxa"/>
          </w:tcPr>
          <w:p w14:paraId="42B13537" w14:textId="27B3BA2A" w:rsidR="00CF1B28" w:rsidRPr="00CF1B28" w:rsidRDefault="008E00A7" w:rsidP="000425E4">
            <w:pPr>
              <w:spacing w:line="276" w:lineRule="auto"/>
              <w:rPr>
                <w:rFonts w:ascii="Arial" w:hAnsi="Arial"/>
                <w:spacing w:val="-2"/>
              </w:rPr>
            </w:pPr>
            <w:r>
              <w:rPr>
                <w:rFonts w:ascii="Arial" w:hAnsi="Arial"/>
                <w:spacing w:val="-2"/>
              </w:rPr>
              <w:t xml:space="preserve">from 2023 to </w:t>
            </w:r>
            <w:r w:rsidR="002E1615">
              <w:rPr>
                <w:rFonts w:ascii="Arial" w:hAnsi="Arial"/>
                <w:spacing w:val="-2"/>
              </w:rPr>
              <w:t xml:space="preserve">2028, with annual </w:t>
            </w:r>
            <w:r>
              <w:rPr>
                <w:rFonts w:ascii="Arial" w:hAnsi="Arial"/>
                <w:spacing w:val="-2"/>
              </w:rPr>
              <w:t xml:space="preserve">progress </w:t>
            </w:r>
            <w:r w:rsidR="002E1615">
              <w:rPr>
                <w:rFonts w:ascii="Arial" w:hAnsi="Arial"/>
                <w:spacing w:val="-2"/>
              </w:rPr>
              <w:t>checks</w:t>
            </w:r>
          </w:p>
        </w:tc>
      </w:tr>
      <w:tr w:rsidR="00CD5414" w14:paraId="49A07B1F" w14:textId="77777777" w:rsidTr="005F5D24">
        <w:tc>
          <w:tcPr>
            <w:tcW w:w="425" w:type="dxa"/>
          </w:tcPr>
          <w:p w14:paraId="5E0D7EF4" w14:textId="2CA03F56" w:rsidR="004B3606" w:rsidRDefault="004B3606" w:rsidP="000425E4">
            <w:pPr>
              <w:spacing w:line="276" w:lineRule="auto"/>
              <w:rPr>
                <w:rFonts w:ascii="Arial" w:hAnsi="Arial"/>
                <w:spacing w:val="-2"/>
              </w:rPr>
            </w:pPr>
            <w:r>
              <w:rPr>
                <w:rFonts w:ascii="Arial" w:hAnsi="Arial"/>
                <w:spacing w:val="-2"/>
              </w:rPr>
              <w:lastRenderedPageBreak/>
              <w:t>4</w:t>
            </w:r>
          </w:p>
        </w:tc>
        <w:tc>
          <w:tcPr>
            <w:tcW w:w="3970" w:type="dxa"/>
          </w:tcPr>
          <w:p w14:paraId="46CC4B4E" w14:textId="4EB7D054" w:rsidR="004B3606" w:rsidRDefault="004B3606" w:rsidP="000425E4">
            <w:pPr>
              <w:spacing w:line="276" w:lineRule="auto"/>
              <w:rPr>
                <w:rFonts w:ascii="Arial" w:hAnsi="Arial"/>
                <w:spacing w:val="-2"/>
              </w:rPr>
            </w:pPr>
            <w:r>
              <w:rPr>
                <w:rFonts w:ascii="Arial" w:hAnsi="Arial"/>
                <w:spacing w:val="-2"/>
              </w:rPr>
              <w:t>diversify and update curriculum</w:t>
            </w:r>
            <w:r w:rsidR="00384CA3">
              <w:rPr>
                <w:rFonts w:ascii="Arial" w:hAnsi="Arial"/>
                <w:spacing w:val="-2"/>
              </w:rPr>
              <w:t xml:space="preserve"> – cf. Key priority (4)</w:t>
            </w:r>
          </w:p>
        </w:tc>
        <w:tc>
          <w:tcPr>
            <w:tcW w:w="2551" w:type="dxa"/>
          </w:tcPr>
          <w:p w14:paraId="2671C20F" w14:textId="50680865" w:rsidR="004B3606" w:rsidRDefault="001121EA" w:rsidP="000425E4">
            <w:pPr>
              <w:spacing w:line="276" w:lineRule="auto"/>
              <w:rPr>
                <w:rFonts w:ascii="Arial" w:hAnsi="Arial"/>
                <w:spacing w:val="-2"/>
              </w:rPr>
            </w:pPr>
            <w:r>
              <w:rPr>
                <w:rFonts w:ascii="Arial" w:hAnsi="Arial"/>
                <w:spacing w:val="-2"/>
              </w:rPr>
              <w:t>introduce new modules and new BA degree structure to reflect modern understanding of subject and reflect current student interests</w:t>
            </w:r>
          </w:p>
        </w:tc>
        <w:tc>
          <w:tcPr>
            <w:tcW w:w="3548" w:type="dxa"/>
          </w:tcPr>
          <w:p w14:paraId="752E814D" w14:textId="703B38CD" w:rsidR="005F5D24" w:rsidRPr="00CF1B28" w:rsidRDefault="001121EA" w:rsidP="000425E4">
            <w:pPr>
              <w:spacing w:line="276" w:lineRule="auto"/>
              <w:rPr>
                <w:rFonts w:ascii="Arial" w:hAnsi="Arial"/>
                <w:spacing w:val="-2"/>
              </w:rPr>
            </w:pPr>
            <w:r>
              <w:rPr>
                <w:rFonts w:ascii="Arial" w:hAnsi="Arial"/>
                <w:spacing w:val="-2"/>
              </w:rPr>
              <w:t>diversi</w:t>
            </w:r>
            <w:r w:rsidR="008341EE">
              <w:rPr>
                <w:rFonts w:ascii="Arial" w:hAnsi="Arial"/>
                <w:spacing w:val="-2"/>
              </w:rPr>
              <w:t>f</w:t>
            </w:r>
            <w:r>
              <w:rPr>
                <w:rFonts w:ascii="Arial" w:hAnsi="Arial"/>
                <w:spacing w:val="-2"/>
              </w:rPr>
              <w:t>y student intake</w:t>
            </w:r>
            <w:r w:rsidR="002E1615">
              <w:rPr>
                <w:rFonts w:ascii="Arial" w:hAnsi="Arial"/>
                <w:spacing w:val="-2"/>
              </w:rPr>
              <w:t xml:space="preserve">, </w:t>
            </w:r>
            <w:r w:rsidR="00C83E94">
              <w:rPr>
                <w:rFonts w:ascii="Arial" w:hAnsi="Arial"/>
                <w:spacing w:val="-2"/>
              </w:rPr>
              <w:t xml:space="preserve">increase accessibility to the subject, </w:t>
            </w:r>
            <w:r w:rsidR="002E1615">
              <w:rPr>
                <w:rFonts w:ascii="Arial" w:hAnsi="Arial"/>
                <w:spacing w:val="-2"/>
              </w:rPr>
              <w:t>reach new audiences</w:t>
            </w:r>
            <w:r>
              <w:rPr>
                <w:rFonts w:ascii="Arial" w:hAnsi="Arial"/>
                <w:spacing w:val="-2"/>
              </w:rPr>
              <w:t xml:space="preserve"> and </w:t>
            </w:r>
            <w:r w:rsidR="002E1615">
              <w:rPr>
                <w:rFonts w:ascii="Arial" w:hAnsi="Arial"/>
                <w:spacing w:val="-2"/>
              </w:rPr>
              <w:t xml:space="preserve">thus </w:t>
            </w:r>
            <w:r>
              <w:rPr>
                <w:rFonts w:ascii="Arial" w:hAnsi="Arial"/>
                <w:spacing w:val="-2"/>
              </w:rPr>
              <w:t xml:space="preserve">increase </w:t>
            </w:r>
            <w:r w:rsidR="00CD5414">
              <w:rPr>
                <w:rFonts w:ascii="Arial" w:hAnsi="Arial"/>
                <w:spacing w:val="-2"/>
              </w:rPr>
              <w:t xml:space="preserve">numbers of applications </w:t>
            </w:r>
            <w:r>
              <w:rPr>
                <w:rFonts w:ascii="Arial" w:hAnsi="Arial"/>
                <w:spacing w:val="-2"/>
              </w:rPr>
              <w:t xml:space="preserve">by 5% over </w:t>
            </w:r>
            <w:r w:rsidR="00692EE0">
              <w:rPr>
                <w:rFonts w:ascii="Arial" w:hAnsi="Arial"/>
                <w:spacing w:val="-2"/>
              </w:rPr>
              <w:t>five</w:t>
            </w:r>
            <w:r w:rsidR="00CD5414">
              <w:rPr>
                <w:rFonts w:ascii="Arial" w:hAnsi="Arial"/>
                <w:spacing w:val="-2"/>
              </w:rPr>
              <w:t xml:space="preserve"> </w:t>
            </w:r>
            <w:r>
              <w:rPr>
                <w:rFonts w:ascii="Arial" w:hAnsi="Arial"/>
                <w:spacing w:val="-2"/>
              </w:rPr>
              <w:t>years, as a result of introduc</w:t>
            </w:r>
            <w:r w:rsidR="008341EE">
              <w:rPr>
                <w:rFonts w:ascii="Arial" w:hAnsi="Arial"/>
                <w:spacing w:val="-2"/>
              </w:rPr>
              <w:t>ing</w:t>
            </w:r>
            <w:r>
              <w:rPr>
                <w:rFonts w:ascii="Arial" w:hAnsi="Arial"/>
                <w:spacing w:val="-2"/>
              </w:rPr>
              <w:t xml:space="preserve"> restructure</w:t>
            </w:r>
            <w:r w:rsidR="008341EE">
              <w:rPr>
                <w:rFonts w:ascii="Arial" w:hAnsi="Arial"/>
                <w:spacing w:val="-2"/>
              </w:rPr>
              <w:t>d</w:t>
            </w:r>
            <w:r>
              <w:rPr>
                <w:rFonts w:ascii="Arial" w:hAnsi="Arial"/>
                <w:spacing w:val="-2"/>
              </w:rPr>
              <w:t xml:space="preserve"> BA programmes</w:t>
            </w:r>
          </w:p>
        </w:tc>
        <w:tc>
          <w:tcPr>
            <w:tcW w:w="2408" w:type="dxa"/>
          </w:tcPr>
          <w:p w14:paraId="14236E99" w14:textId="64924695" w:rsidR="004B3606" w:rsidRPr="00CF1B28" w:rsidRDefault="001121EA" w:rsidP="000425E4">
            <w:pPr>
              <w:spacing w:line="276" w:lineRule="auto"/>
              <w:rPr>
                <w:rFonts w:ascii="Arial" w:hAnsi="Arial"/>
                <w:spacing w:val="-2"/>
              </w:rPr>
            </w:pPr>
            <w:r>
              <w:rPr>
                <w:rFonts w:ascii="Arial" w:hAnsi="Arial"/>
                <w:spacing w:val="-2"/>
              </w:rPr>
              <w:t>Director of Education, Admissions Tutor</w:t>
            </w:r>
          </w:p>
        </w:tc>
        <w:tc>
          <w:tcPr>
            <w:tcW w:w="2124" w:type="dxa"/>
          </w:tcPr>
          <w:p w14:paraId="2E568E5E" w14:textId="407110B4" w:rsidR="004B3606" w:rsidRPr="00CF1B28" w:rsidRDefault="004B3606" w:rsidP="000425E4">
            <w:pPr>
              <w:spacing w:line="276" w:lineRule="auto"/>
              <w:rPr>
                <w:rFonts w:ascii="Arial" w:hAnsi="Arial"/>
                <w:spacing w:val="-2"/>
              </w:rPr>
            </w:pPr>
            <w:r>
              <w:rPr>
                <w:rFonts w:ascii="Arial" w:hAnsi="Arial"/>
                <w:spacing w:val="-2"/>
              </w:rPr>
              <w:t>from 202</w:t>
            </w:r>
            <w:r w:rsidR="002E1615">
              <w:rPr>
                <w:rFonts w:ascii="Arial" w:hAnsi="Arial"/>
                <w:spacing w:val="-2"/>
              </w:rPr>
              <w:t>3 (applications open) / 2024 (new programme starts) to 2028, with annual progress checks</w:t>
            </w:r>
          </w:p>
        </w:tc>
      </w:tr>
      <w:tr w:rsidR="00CD5414" w14:paraId="23903F6B" w14:textId="77777777" w:rsidTr="005F5D24">
        <w:tc>
          <w:tcPr>
            <w:tcW w:w="425" w:type="dxa"/>
          </w:tcPr>
          <w:p w14:paraId="03B3CE93" w14:textId="6FDDB9DE" w:rsidR="001121EA" w:rsidRDefault="001121EA" w:rsidP="000425E4">
            <w:pPr>
              <w:spacing w:line="276" w:lineRule="auto"/>
              <w:rPr>
                <w:rFonts w:ascii="Arial" w:hAnsi="Arial"/>
                <w:spacing w:val="-2"/>
              </w:rPr>
            </w:pPr>
            <w:r>
              <w:rPr>
                <w:rFonts w:ascii="Arial" w:hAnsi="Arial"/>
                <w:spacing w:val="-2"/>
              </w:rPr>
              <w:t>5</w:t>
            </w:r>
          </w:p>
        </w:tc>
        <w:tc>
          <w:tcPr>
            <w:tcW w:w="3970" w:type="dxa"/>
          </w:tcPr>
          <w:p w14:paraId="7021CEF7" w14:textId="77777777" w:rsidR="001121EA" w:rsidRDefault="001121EA" w:rsidP="000425E4">
            <w:pPr>
              <w:spacing w:line="276" w:lineRule="auto"/>
              <w:rPr>
                <w:rFonts w:ascii="Arial" w:hAnsi="Arial"/>
                <w:spacing w:val="-2"/>
              </w:rPr>
            </w:pPr>
            <w:r>
              <w:rPr>
                <w:rFonts w:ascii="Arial" w:hAnsi="Arial"/>
                <w:spacing w:val="-2"/>
              </w:rPr>
              <w:t>reduce attainment gap</w:t>
            </w:r>
          </w:p>
          <w:p w14:paraId="2408997F" w14:textId="45B3A648" w:rsidR="00384CA3" w:rsidRDefault="00384CA3" w:rsidP="000425E4">
            <w:pPr>
              <w:spacing w:line="276" w:lineRule="auto"/>
              <w:rPr>
                <w:rFonts w:ascii="Arial" w:hAnsi="Arial"/>
                <w:spacing w:val="-2"/>
              </w:rPr>
            </w:pPr>
            <w:r>
              <w:rPr>
                <w:rFonts w:ascii="Arial" w:hAnsi="Arial"/>
                <w:spacing w:val="-2"/>
              </w:rPr>
              <w:t>– cf. Key priority (3)</w:t>
            </w:r>
          </w:p>
        </w:tc>
        <w:tc>
          <w:tcPr>
            <w:tcW w:w="2551" w:type="dxa"/>
          </w:tcPr>
          <w:p w14:paraId="78F56A89" w14:textId="0512A00F" w:rsidR="005F5D24" w:rsidRDefault="001121EA" w:rsidP="000425E4">
            <w:pPr>
              <w:spacing w:line="276" w:lineRule="auto"/>
              <w:rPr>
                <w:rFonts w:ascii="Arial" w:hAnsi="Arial"/>
                <w:spacing w:val="-2"/>
              </w:rPr>
            </w:pPr>
            <w:r>
              <w:rPr>
                <w:rFonts w:ascii="Arial" w:hAnsi="Arial"/>
                <w:spacing w:val="-2"/>
              </w:rPr>
              <w:t xml:space="preserve">diversify assignment </w:t>
            </w:r>
            <w:r w:rsidR="002E1615">
              <w:rPr>
                <w:rFonts w:ascii="Arial" w:hAnsi="Arial"/>
                <w:spacing w:val="-2"/>
              </w:rPr>
              <w:t xml:space="preserve">further </w:t>
            </w:r>
            <w:r>
              <w:rPr>
                <w:rFonts w:ascii="Arial" w:hAnsi="Arial"/>
                <w:spacing w:val="-2"/>
              </w:rPr>
              <w:t xml:space="preserve">and provide </w:t>
            </w:r>
            <w:r w:rsidR="002E1615">
              <w:rPr>
                <w:rFonts w:ascii="Arial" w:hAnsi="Arial"/>
                <w:spacing w:val="-2"/>
              </w:rPr>
              <w:t xml:space="preserve">more </w:t>
            </w:r>
            <w:r>
              <w:rPr>
                <w:rFonts w:ascii="Arial" w:hAnsi="Arial"/>
                <w:spacing w:val="-2"/>
              </w:rPr>
              <w:t>support</w:t>
            </w:r>
            <w:r w:rsidR="00C83E94">
              <w:rPr>
                <w:rFonts w:ascii="Arial" w:hAnsi="Arial"/>
                <w:spacing w:val="-2"/>
              </w:rPr>
              <w:t xml:space="preserve"> and reasonable adjustments</w:t>
            </w:r>
            <w:r>
              <w:rPr>
                <w:rFonts w:ascii="Arial" w:hAnsi="Arial"/>
                <w:spacing w:val="-2"/>
              </w:rPr>
              <w:t xml:space="preserve"> for assignment</w:t>
            </w:r>
            <w:r w:rsidR="00C83E94">
              <w:rPr>
                <w:rFonts w:ascii="Arial" w:hAnsi="Arial"/>
                <w:spacing w:val="-2"/>
              </w:rPr>
              <w:t>s,</w:t>
            </w:r>
            <w:r>
              <w:rPr>
                <w:rFonts w:ascii="Arial" w:hAnsi="Arial"/>
                <w:spacing w:val="-2"/>
              </w:rPr>
              <w:t xml:space="preserve"> so that all students have the same chances</w:t>
            </w:r>
            <w:r w:rsidR="00715142">
              <w:rPr>
                <w:rFonts w:ascii="Arial" w:hAnsi="Arial"/>
                <w:spacing w:val="-2"/>
              </w:rPr>
              <w:t xml:space="preserve"> (in addition to well-developed student support systems already in place)</w:t>
            </w:r>
          </w:p>
        </w:tc>
        <w:tc>
          <w:tcPr>
            <w:tcW w:w="3548" w:type="dxa"/>
          </w:tcPr>
          <w:p w14:paraId="7A04FBF5" w14:textId="66132794" w:rsidR="001121EA" w:rsidRDefault="00CD5414" w:rsidP="000425E4">
            <w:pPr>
              <w:spacing w:line="276" w:lineRule="auto"/>
              <w:rPr>
                <w:rFonts w:ascii="Arial" w:hAnsi="Arial"/>
                <w:spacing w:val="-2"/>
              </w:rPr>
            </w:pPr>
            <w:r>
              <w:rPr>
                <w:rFonts w:ascii="Arial" w:hAnsi="Arial"/>
                <w:spacing w:val="-2"/>
              </w:rPr>
              <w:t xml:space="preserve">increase different types of assessment available; </w:t>
            </w:r>
            <w:r w:rsidR="008341EE">
              <w:rPr>
                <w:rFonts w:ascii="Arial" w:hAnsi="Arial"/>
                <w:spacing w:val="-2"/>
              </w:rPr>
              <w:t>r</w:t>
            </w:r>
            <w:r w:rsidR="001121EA">
              <w:rPr>
                <w:rFonts w:ascii="Arial" w:hAnsi="Arial"/>
                <w:spacing w:val="-2"/>
              </w:rPr>
              <w:t>educe gap in attainment between different groups of students by 5% by 2028</w:t>
            </w:r>
          </w:p>
        </w:tc>
        <w:tc>
          <w:tcPr>
            <w:tcW w:w="2408" w:type="dxa"/>
          </w:tcPr>
          <w:p w14:paraId="2C42DF50" w14:textId="72FA6B47" w:rsidR="001121EA" w:rsidRDefault="001121EA" w:rsidP="000425E4">
            <w:pPr>
              <w:spacing w:line="276" w:lineRule="auto"/>
              <w:rPr>
                <w:rFonts w:ascii="Arial" w:hAnsi="Arial"/>
                <w:spacing w:val="-2"/>
              </w:rPr>
            </w:pPr>
            <w:r>
              <w:rPr>
                <w:rFonts w:ascii="Arial" w:hAnsi="Arial"/>
                <w:spacing w:val="-2"/>
              </w:rPr>
              <w:t>Director of Education, all teaching staff</w:t>
            </w:r>
          </w:p>
        </w:tc>
        <w:tc>
          <w:tcPr>
            <w:tcW w:w="2124" w:type="dxa"/>
          </w:tcPr>
          <w:p w14:paraId="1C7DDCE7" w14:textId="5C4F16E0" w:rsidR="001121EA" w:rsidRDefault="004B08AE" w:rsidP="000425E4">
            <w:pPr>
              <w:spacing w:line="276" w:lineRule="auto"/>
              <w:rPr>
                <w:rFonts w:ascii="Arial" w:hAnsi="Arial"/>
                <w:spacing w:val="-2"/>
              </w:rPr>
            </w:pPr>
            <w:r>
              <w:rPr>
                <w:rFonts w:ascii="Arial" w:hAnsi="Arial"/>
                <w:spacing w:val="-2"/>
              </w:rPr>
              <w:t>from 2025 (due to lead-in time for new assessment structure) to 2028, with annual progress checks</w:t>
            </w:r>
          </w:p>
        </w:tc>
      </w:tr>
      <w:tr w:rsidR="00CD5414" w14:paraId="2C35CE28" w14:textId="23534A6F" w:rsidTr="005F5D24">
        <w:tc>
          <w:tcPr>
            <w:tcW w:w="425" w:type="dxa"/>
          </w:tcPr>
          <w:p w14:paraId="1036FDB0" w14:textId="37E43EC3" w:rsidR="00CF1B28" w:rsidRPr="00CF1B28" w:rsidRDefault="001121EA" w:rsidP="000425E4">
            <w:pPr>
              <w:spacing w:line="276" w:lineRule="auto"/>
              <w:rPr>
                <w:rFonts w:ascii="Arial" w:hAnsi="Arial"/>
                <w:spacing w:val="-2"/>
              </w:rPr>
            </w:pPr>
            <w:r>
              <w:rPr>
                <w:rFonts w:ascii="Arial" w:hAnsi="Arial"/>
                <w:spacing w:val="-2"/>
              </w:rPr>
              <w:t>6</w:t>
            </w:r>
          </w:p>
        </w:tc>
        <w:tc>
          <w:tcPr>
            <w:tcW w:w="3970" w:type="dxa"/>
          </w:tcPr>
          <w:p w14:paraId="28AEF8BE" w14:textId="2D1FC244" w:rsidR="00CF1B28" w:rsidRPr="00CF1B28" w:rsidRDefault="004B3606" w:rsidP="000425E4">
            <w:pPr>
              <w:spacing w:line="276" w:lineRule="auto"/>
              <w:rPr>
                <w:rFonts w:ascii="Arial" w:hAnsi="Arial"/>
                <w:spacing w:val="-2"/>
              </w:rPr>
            </w:pPr>
            <w:r>
              <w:rPr>
                <w:rFonts w:ascii="Arial" w:hAnsi="Arial"/>
                <w:spacing w:val="-2"/>
              </w:rPr>
              <w:t>s</w:t>
            </w:r>
            <w:r w:rsidR="00CF1B28">
              <w:rPr>
                <w:rFonts w:ascii="Arial" w:hAnsi="Arial"/>
                <w:spacing w:val="-2"/>
              </w:rPr>
              <w:t>tudent mentoring</w:t>
            </w:r>
            <w:r w:rsidR="00384CA3">
              <w:rPr>
                <w:rFonts w:ascii="Arial" w:hAnsi="Arial"/>
                <w:spacing w:val="-2"/>
              </w:rPr>
              <w:t xml:space="preserve"> – cf. Key priority (3)</w:t>
            </w:r>
          </w:p>
        </w:tc>
        <w:tc>
          <w:tcPr>
            <w:tcW w:w="2551" w:type="dxa"/>
          </w:tcPr>
          <w:p w14:paraId="5B896684" w14:textId="18EF96AA" w:rsidR="00CF1B28" w:rsidRPr="00CF1B28" w:rsidRDefault="004B3606" w:rsidP="000425E4">
            <w:pPr>
              <w:spacing w:line="276" w:lineRule="auto"/>
              <w:rPr>
                <w:rFonts w:ascii="Arial" w:hAnsi="Arial"/>
                <w:spacing w:val="-2"/>
              </w:rPr>
            </w:pPr>
            <w:r>
              <w:rPr>
                <w:rFonts w:ascii="Arial" w:hAnsi="Arial"/>
                <w:spacing w:val="-2"/>
              </w:rPr>
              <w:t xml:space="preserve">ease transitions between different points in academic career (e.g. school to university, UG to PG) to encourage a broader group of people to </w:t>
            </w:r>
            <w:r w:rsidR="00AE3927">
              <w:rPr>
                <w:rFonts w:ascii="Arial" w:hAnsi="Arial"/>
                <w:spacing w:val="-2"/>
              </w:rPr>
              <w:t>t</w:t>
            </w:r>
            <w:r>
              <w:rPr>
                <w:rFonts w:ascii="Arial" w:hAnsi="Arial"/>
                <w:spacing w:val="-2"/>
              </w:rPr>
              <w:t>ake the next step</w:t>
            </w:r>
          </w:p>
        </w:tc>
        <w:tc>
          <w:tcPr>
            <w:tcW w:w="3548" w:type="dxa"/>
          </w:tcPr>
          <w:p w14:paraId="412EB975" w14:textId="369305AA" w:rsidR="005F5D24" w:rsidRPr="00CF1B28" w:rsidRDefault="001121EA" w:rsidP="000425E4">
            <w:pPr>
              <w:spacing w:line="276" w:lineRule="auto"/>
              <w:rPr>
                <w:rFonts w:ascii="Arial" w:hAnsi="Arial"/>
                <w:spacing w:val="-2"/>
              </w:rPr>
            </w:pPr>
            <w:r>
              <w:rPr>
                <w:rFonts w:ascii="Arial" w:hAnsi="Arial"/>
                <w:spacing w:val="-2"/>
              </w:rPr>
              <w:t xml:space="preserve">assignment of a student mentor and staff tutor for support to each new student; organization of </w:t>
            </w:r>
            <w:r w:rsidR="00CD5414">
              <w:rPr>
                <w:rFonts w:ascii="Arial" w:hAnsi="Arial"/>
                <w:spacing w:val="-2"/>
              </w:rPr>
              <w:t xml:space="preserve">annual </w:t>
            </w:r>
            <w:r>
              <w:rPr>
                <w:rFonts w:ascii="Arial" w:hAnsi="Arial"/>
                <w:spacing w:val="-2"/>
              </w:rPr>
              <w:t>workshops on academic and welfare matters; increase in numbers moving on to next level of study</w:t>
            </w:r>
            <w:r w:rsidR="00AE3927">
              <w:rPr>
                <w:rFonts w:ascii="Arial" w:hAnsi="Arial"/>
                <w:spacing w:val="-2"/>
              </w:rPr>
              <w:t>, hence reduction of attrition by 2% over the next five years</w:t>
            </w:r>
          </w:p>
        </w:tc>
        <w:tc>
          <w:tcPr>
            <w:tcW w:w="2408" w:type="dxa"/>
          </w:tcPr>
          <w:p w14:paraId="388D9FBC" w14:textId="63A53C2F" w:rsidR="00CF1B28" w:rsidRPr="00CF1B28" w:rsidRDefault="001121EA" w:rsidP="000425E4">
            <w:pPr>
              <w:spacing w:line="276" w:lineRule="auto"/>
              <w:rPr>
                <w:rFonts w:ascii="Arial" w:hAnsi="Arial"/>
                <w:spacing w:val="-2"/>
              </w:rPr>
            </w:pPr>
            <w:r>
              <w:rPr>
                <w:rFonts w:ascii="Arial" w:hAnsi="Arial"/>
                <w:spacing w:val="-2"/>
              </w:rPr>
              <w:t>Widening Participation Officer, Admissions Tutor, Director of Education, Postgraduate Tutors</w:t>
            </w:r>
          </w:p>
        </w:tc>
        <w:tc>
          <w:tcPr>
            <w:tcW w:w="2124" w:type="dxa"/>
          </w:tcPr>
          <w:p w14:paraId="4D5B5ACA" w14:textId="2331A846" w:rsidR="00CF1B28" w:rsidRPr="00CF1B28" w:rsidRDefault="001121EA" w:rsidP="000425E4">
            <w:pPr>
              <w:spacing w:line="276" w:lineRule="auto"/>
              <w:rPr>
                <w:rFonts w:ascii="Arial" w:hAnsi="Arial"/>
                <w:spacing w:val="-2"/>
              </w:rPr>
            </w:pPr>
            <w:r>
              <w:rPr>
                <w:rFonts w:ascii="Arial" w:hAnsi="Arial"/>
                <w:spacing w:val="-2"/>
              </w:rPr>
              <w:t>from 2024</w:t>
            </w:r>
            <w:r w:rsidR="00AE3927">
              <w:rPr>
                <w:rFonts w:ascii="Arial" w:hAnsi="Arial"/>
                <w:spacing w:val="-2"/>
              </w:rPr>
              <w:t xml:space="preserve"> to 2029, with annual progress checks</w:t>
            </w:r>
          </w:p>
        </w:tc>
      </w:tr>
      <w:tr w:rsidR="00715142" w14:paraId="21187A13" w14:textId="77777777" w:rsidTr="005F5D24">
        <w:tc>
          <w:tcPr>
            <w:tcW w:w="425" w:type="dxa"/>
          </w:tcPr>
          <w:p w14:paraId="4F2BB538" w14:textId="430FF861" w:rsidR="00715142" w:rsidRDefault="00715142" w:rsidP="000425E4">
            <w:pPr>
              <w:spacing w:line="276" w:lineRule="auto"/>
              <w:rPr>
                <w:rFonts w:ascii="Arial" w:hAnsi="Arial"/>
                <w:spacing w:val="-2"/>
              </w:rPr>
            </w:pPr>
            <w:r>
              <w:rPr>
                <w:rFonts w:ascii="Arial" w:hAnsi="Arial"/>
                <w:spacing w:val="-2"/>
              </w:rPr>
              <w:t>7</w:t>
            </w:r>
          </w:p>
        </w:tc>
        <w:tc>
          <w:tcPr>
            <w:tcW w:w="3970" w:type="dxa"/>
          </w:tcPr>
          <w:p w14:paraId="5AD40926" w14:textId="536BEA5B" w:rsidR="00715142" w:rsidRDefault="00715142" w:rsidP="000425E4">
            <w:pPr>
              <w:spacing w:line="276" w:lineRule="auto"/>
              <w:rPr>
                <w:rFonts w:ascii="Arial" w:hAnsi="Arial"/>
                <w:spacing w:val="-2"/>
              </w:rPr>
            </w:pPr>
            <w:r>
              <w:rPr>
                <w:rFonts w:ascii="Arial" w:hAnsi="Arial"/>
                <w:spacing w:val="-2"/>
              </w:rPr>
              <w:t>support for student societies – cf. Key priority (3)</w:t>
            </w:r>
          </w:p>
        </w:tc>
        <w:tc>
          <w:tcPr>
            <w:tcW w:w="2551" w:type="dxa"/>
          </w:tcPr>
          <w:p w14:paraId="136FCE8C" w14:textId="456B2B4F" w:rsidR="005F5D24" w:rsidRDefault="00692EE0" w:rsidP="000425E4">
            <w:pPr>
              <w:spacing w:line="276" w:lineRule="auto"/>
              <w:rPr>
                <w:rFonts w:ascii="Arial" w:hAnsi="Arial"/>
                <w:spacing w:val="-2"/>
              </w:rPr>
            </w:pPr>
            <w:r>
              <w:rPr>
                <w:rFonts w:ascii="Arial" w:hAnsi="Arial"/>
                <w:spacing w:val="-2"/>
              </w:rPr>
              <w:t>increase cohesion among the entire student body as s</w:t>
            </w:r>
            <w:r w:rsidRPr="00692EE0">
              <w:rPr>
                <w:rFonts w:ascii="Arial" w:hAnsi="Arial"/>
                <w:spacing w:val="-2"/>
              </w:rPr>
              <w:t>ocieties are an important part of the feeling of community at university and</w:t>
            </w:r>
            <w:r>
              <w:rPr>
                <w:rFonts w:ascii="Arial" w:hAnsi="Arial"/>
                <w:spacing w:val="-2"/>
              </w:rPr>
              <w:t xml:space="preserve"> </w:t>
            </w:r>
            <w:r w:rsidRPr="00692EE0">
              <w:rPr>
                <w:rFonts w:ascii="Arial" w:hAnsi="Arial"/>
                <w:spacing w:val="-2"/>
              </w:rPr>
              <w:t>contribute to an inclusive environment</w:t>
            </w:r>
          </w:p>
        </w:tc>
        <w:tc>
          <w:tcPr>
            <w:tcW w:w="3548" w:type="dxa"/>
          </w:tcPr>
          <w:p w14:paraId="43539F3C" w14:textId="51EF34E0" w:rsidR="005F5D24" w:rsidRDefault="00692EE0" w:rsidP="000425E4">
            <w:pPr>
              <w:spacing w:line="276" w:lineRule="auto"/>
              <w:rPr>
                <w:rFonts w:ascii="Arial" w:hAnsi="Arial"/>
                <w:spacing w:val="-2"/>
              </w:rPr>
            </w:pPr>
            <w:r>
              <w:rPr>
                <w:rFonts w:ascii="Arial" w:hAnsi="Arial"/>
                <w:spacing w:val="-2"/>
              </w:rPr>
              <w:t>increase numbers of students engaged with societies linked to the Department by 10% over five years and increase number of activities run by societies for the entire Department by 5% over five years</w:t>
            </w:r>
          </w:p>
        </w:tc>
        <w:tc>
          <w:tcPr>
            <w:tcW w:w="2408" w:type="dxa"/>
          </w:tcPr>
          <w:p w14:paraId="7A109A7C" w14:textId="2A23A689" w:rsidR="00715142" w:rsidRDefault="00692EE0" w:rsidP="000425E4">
            <w:pPr>
              <w:spacing w:line="276" w:lineRule="auto"/>
              <w:rPr>
                <w:rFonts w:ascii="Arial" w:hAnsi="Arial"/>
                <w:spacing w:val="-2"/>
              </w:rPr>
            </w:pPr>
            <w:r>
              <w:rPr>
                <w:rFonts w:ascii="Arial" w:hAnsi="Arial"/>
                <w:spacing w:val="-2"/>
              </w:rPr>
              <w:t>Departmental Tutor, professional services staff team, student representatives</w:t>
            </w:r>
          </w:p>
        </w:tc>
        <w:tc>
          <w:tcPr>
            <w:tcW w:w="2124" w:type="dxa"/>
          </w:tcPr>
          <w:p w14:paraId="6A037125" w14:textId="34F9A869" w:rsidR="00715142" w:rsidRDefault="00692EE0" w:rsidP="000425E4">
            <w:pPr>
              <w:spacing w:line="276" w:lineRule="auto"/>
              <w:rPr>
                <w:rFonts w:ascii="Arial" w:hAnsi="Arial"/>
                <w:spacing w:val="-2"/>
              </w:rPr>
            </w:pPr>
            <w:r>
              <w:rPr>
                <w:rFonts w:ascii="Arial" w:hAnsi="Arial"/>
                <w:spacing w:val="-2"/>
              </w:rPr>
              <w:t>from 2023 to 2028, with annual progress checks</w:t>
            </w:r>
          </w:p>
        </w:tc>
      </w:tr>
      <w:tr w:rsidR="00CD5414" w14:paraId="4A1D7283" w14:textId="44B6E8C0" w:rsidTr="005F5D24">
        <w:tc>
          <w:tcPr>
            <w:tcW w:w="425" w:type="dxa"/>
          </w:tcPr>
          <w:p w14:paraId="2732ACB9" w14:textId="5A6EA670" w:rsidR="00CF1B28" w:rsidRPr="00CF1B28" w:rsidRDefault="00692EE0" w:rsidP="000425E4">
            <w:pPr>
              <w:spacing w:line="276" w:lineRule="auto"/>
              <w:rPr>
                <w:rFonts w:ascii="Arial" w:hAnsi="Arial"/>
                <w:spacing w:val="-2"/>
              </w:rPr>
            </w:pPr>
            <w:r>
              <w:rPr>
                <w:rFonts w:ascii="Arial" w:hAnsi="Arial"/>
                <w:spacing w:val="-2"/>
              </w:rPr>
              <w:t>8</w:t>
            </w:r>
          </w:p>
        </w:tc>
        <w:tc>
          <w:tcPr>
            <w:tcW w:w="3970" w:type="dxa"/>
          </w:tcPr>
          <w:p w14:paraId="5E190707" w14:textId="7455F27F" w:rsidR="00CF1B28" w:rsidRPr="00CF1B28" w:rsidRDefault="004B3606" w:rsidP="000425E4">
            <w:pPr>
              <w:spacing w:line="276" w:lineRule="auto"/>
              <w:rPr>
                <w:rFonts w:ascii="Arial" w:hAnsi="Arial"/>
                <w:spacing w:val="-2"/>
              </w:rPr>
            </w:pPr>
            <w:r>
              <w:rPr>
                <w:rFonts w:ascii="Arial" w:hAnsi="Arial"/>
                <w:spacing w:val="-2"/>
              </w:rPr>
              <w:t>support for early career staff</w:t>
            </w:r>
            <w:r w:rsidR="00384CA3">
              <w:rPr>
                <w:rFonts w:ascii="Arial" w:hAnsi="Arial"/>
                <w:spacing w:val="-2"/>
              </w:rPr>
              <w:t xml:space="preserve"> – cf. Key priority (2)</w:t>
            </w:r>
          </w:p>
        </w:tc>
        <w:tc>
          <w:tcPr>
            <w:tcW w:w="2551" w:type="dxa"/>
          </w:tcPr>
          <w:p w14:paraId="012F7EE0" w14:textId="37D3C49F" w:rsidR="00CF1B28" w:rsidRPr="00CF1B28" w:rsidRDefault="008341EE" w:rsidP="000425E4">
            <w:pPr>
              <w:spacing w:line="276" w:lineRule="auto"/>
              <w:rPr>
                <w:rFonts w:ascii="Arial" w:hAnsi="Arial"/>
                <w:spacing w:val="-2"/>
              </w:rPr>
            </w:pPr>
            <w:r>
              <w:rPr>
                <w:rFonts w:ascii="Arial" w:hAnsi="Arial"/>
                <w:spacing w:val="-2"/>
              </w:rPr>
              <w:t>e</w:t>
            </w:r>
            <w:r w:rsidR="001121EA">
              <w:rPr>
                <w:rFonts w:ascii="Arial" w:hAnsi="Arial"/>
                <w:spacing w:val="-2"/>
              </w:rPr>
              <w:t xml:space="preserve">ase transition into academic career and </w:t>
            </w:r>
            <w:r w:rsidR="001121EA">
              <w:rPr>
                <w:rFonts w:ascii="Arial" w:hAnsi="Arial"/>
                <w:spacing w:val="-2"/>
              </w:rPr>
              <w:lastRenderedPageBreak/>
              <w:t>encourage diverse staff to stay in academia</w:t>
            </w:r>
          </w:p>
        </w:tc>
        <w:tc>
          <w:tcPr>
            <w:tcW w:w="3548" w:type="dxa"/>
          </w:tcPr>
          <w:p w14:paraId="1622F6FF" w14:textId="60CC43F9" w:rsidR="005F5D24" w:rsidRPr="00CF1B28" w:rsidRDefault="001121EA" w:rsidP="000425E4">
            <w:pPr>
              <w:spacing w:line="276" w:lineRule="auto"/>
              <w:rPr>
                <w:rFonts w:ascii="Arial" w:hAnsi="Arial"/>
                <w:spacing w:val="-2"/>
              </w:rPr>
            </w:pPr>
            <w:r>
              <w:rPr>
                <w:rFonts w:ascii="Arial" w:hAnsi="Arial"/>
                <w:spacing w:val="-2"/>
              </w:rPr>
              <w:lastRenderedPageBreak/>
              <w:t xml:space="preserve">assignment of mentor to each new member of staff, advisory meetings </w:t>
            </w:r>
            <w:r w:rsidR="00CD5414">
              <w:rPr>
                <w:rFonts w:ascii="Arial" w:hAnsi="Arial"/>
                <w:spacing w:val="-2"/>
              </w:rPr>
              <w:lastRenderedPageBreak/>
              <w:t xml:space="preserve">at least termly </w:t>
            </w:r>
            <w:r>
              <w:rPr>
                <w:rFonts w:ascii="Arial" w:hAnsi="Arial"/>
                <w:spacing w:val="-2"/>
              </w:rPr>
              <w:t>and reduced workload; increased diversity of staff</w:t>
            </w:r>
            <w:r w:rsidR="00AE3927">
              <w:rPr>
                <w:rFonts w:ascii="Arial" w:hAnsi="Arial"/>
                <w:spacing w:val="-2"/>
              </w:rPr>
              <w:t xml:space="preserve"> and sustained success in transitioning into permanent employment</w:t>
            </w:r>
          </w:p>
        </w:tc>
        <w:tc>
          <w:tcPr>
            <w:tcW w:w="2408" w:type="dxa"/>
          </w:tcPr>
          <w:p w14:paraId="566A6123" w14:textId="5D3B86A7" w:rsidR="00CF1B28" w:rsidRPr="00CF1B28" w:rsidRDefault="0065016C" w:rsidP="000425E4">
            <w:pPr>
              <w:spacing w:line="276" w:lineRule="auto"/>
              <w:rPr>
                <w:rFonts w:ascii="Arial" w:hAnsi="Arial"/>
                <w:spacing w:val="-2"/>
              </w:rPr>
            </w:pPr>
            <w:r>
              <w:rPr>
                <w:rFonts w:ascii="Arial" w:hAnsi="Arial"/>
                <w:spacing w:val="-2"/>
              </w:rPr>
              <w:lastRenderedPageBreak/>
              <w:t xml:space="preserve">Head of Department, Director of Research, </w:t>
            </w:r>
            <w:r>
              <w:rPr>
                <w:rFonts w:ascii="Arial" w:hAnsi="Arial"/>
                <w:spacing w:val="-2"/>
              </w:rPr>
              <w:lastRenderedPageBreak/>
              <w:t>academic staff acting as mentors</w:t>
            </w:r>
          </w:p>
        </w:tc>
        <w:tc>
          <w:tcPr>
            <w:tcW w:w="2124" w:type="dxa"/>
          </w:tcPr>
          <w:p w14:paraId="380BE0C5" w14:textId="29D46170" w:rsidR="00CF1B28" w:rsidRPr="00CF1B28" w:rsidRDefault="00AE3927" w:rsidP="000425E4">
            <w:pPr>
              <w:spacing w:line="276" w:lineRule="auto"/>
              <w:rPr>
                <w:rFonts w:ascii="Arial" w:hAnsi="Arial"/>
                <w:spacing w:val="-2"/>
              </w:rPr>
            </w:pPr>
            <w:r>
              <w:rPr>
                <w:rFonts w:ascii="Arial" w:hAnsi="Arial"/>
                <w:spacing w:val="-2"/>
              </w:rPr>
              <w:lastRenderedPageBreak/>
              <w:t xml:space="preserve">mentoring in place </w:t>
            </w:r>
            <w:r w:rsidR="001121EA">
              <w:rPr>
                <w:rFonts w:ascii="Arial" w:hAnsi="Arial"/>
                <w:spacing w:val="-2"/>
              </w:rPr>
              <w:t>from 2024</w:t>
            </w:r>
            <w:r>
              <w:rPr>
                <w:rFonts w:ascii="Arial" w:hAnsi="Arial"/>
                <w:spacing w:val="-2"/>
              </w:rPr>
              <w:t xml:space="preserve">; success </w:t>
            </w:r>
            <w:r>
              <w:rPr>
                <w:rFonts w:ascii="Arial" w:hAnsi="Arial"/>
                <w:spacing w:val="-2"/>
              </w:rPr>
              <w:lastRenderedPageBreak/>
              <w:t>measured every three years (due to length of fellowships and probation periods) in 2027, 2030 and 2033</w:t>
            </w:r>
          </w:p>
        </w:tc>
      </w:tr>
      <w:tr w:rsidR="00CD5414" w14:paraId="079ABD83" w14:textId="3ABAC94C" w:rsidTr="005F5D24">
        <w:tc>
          <w:tcPr>
            <w:tcW w:w="425" w:type="dxa"/>
          </w:tcPr>
          <w:p w14:paraId="66BEF83C" w14:textId="68A3E297" w:rsidR="00CF1B28" w:rsidRPr="00CF1B28" w:rsidRDefault="00692EE0" w:rsidP="000425E4">
            <w:pPr>
              <w:spacing w:line="276" w:lineRule="auto"/>
              <w:rPr>
                <w:rFonts w:ascii="Arial" w:hAnsi="Arial"/>
                <w:spacing w:val="-2"/>
              </w:rPr>
            </w:pPr>
            <w:r>
              <w:rPr>
                <w:rFonts w:ascii="Arial" w:hAnsi="Arial"/>
                <w:spacing w:val="-2"/>
              </w:rPr>
              <w:lastRenderedPageBreak/>
              <w:t>9</w:t>
            </w:r>
          </w:p>
        </w:tc>
        <w:tc>
          <w:tcPr>
            <w:tcW w:w="3970" w:type="dxa"/>
          </w:tcPr>
          <w:p w14:paraId="4745FE2C" w14:textId="6F12FEDD" w:rsidR="00CF1B28" w:rsidRPr="00CF1B28" w:rsidRDefault="004B3606" w:rsidP="000425E4">
            <w:pPr>
              <w:spacing w:line="276" w:lineRule="auto"/>
              <w:rPr>
                <w:rFonts w:ascii="Arial" w:hAnsi="Arial"/>
                <w:spacing w:val="-2"/>
              </w:rPr>
            </w:pPr>
            <w:r>
              <w:rPr>
                <w:rFonts w:ascii="Arial" w:hAnsi="Arial"/>
                <w:spacing w:val="-2"/>
              </w:rPr>
              <w:t>monitor balance of invited speakers</w:t>
            </w:r>
            <w:r w:rsidR="00384CA3">
              <w:rPr>
                <w:rFonts w:ascii="Arial" w:hAnsi="Arial"/>
                <w:spacing w:val="-2"/>
              </w:rPr>
              <w:t xml:space="preserve"> – cf. Key priority (2)</w:t>
            </w:r>
          </w:p>
        </w:tc>
        <w:tc>
          <w:tcPr>
            <w:tcW w:w="2551" w:type="dxa"/>
          </w:tcPr>
          <w:p w14:paraId="6334B8CC" w14:textId="2EDF3DF1" w:rsidR="00CF1B28" w:rsidRPr="00CF1B28" w:rsidRDefault="001121EA" w:rsidP="000425E4">
            <w:pPr>
              <w:spacing w:line="276" w:lineRule="auto"/>
              <w:rPr>
                <w:rFonts w:ascii="Arial" w:hAnsi="Arial"/>
                <w:spacing w:val="-2"/>
              </w:rPr>
            </w:pPr>
            <w:r>
              <w:rPr>
                <w:rFonts w:ascii="Arial" w:hAnsi="Arial"/>
                <w:spacing w:val="-2"/>
              </w:rPr>
              <w:t>in order to provide role models and inspiration, ensure diversity at flagship public events</w:t>
            </w:r>
          </w:p>
        </w:tc>
        <w:tc>
          <w:tcPr>
            <w:tcW w:w="3548" w:type="dxa"/>
          </w:tcPr>
          <w:p w14:paraId="78A249A4" w14:textId="3C814E75" w:rsidR="005F5D24" w:rsidRPr="00CF1B28" w:rsidRDefault="0065016C" w:rsidP="000425E4">
            <w:pPr>
              <w:spacing w:line="276" w:lineRule="auto"/>
              <w:rPr>
                <w:rFonts w:ascii="Arial" w:hAnsi="Arial"/>
                <w:spacing w:val="-2"/>
              </w:rPr>
            </w:pPr>
            <w:r>
              <w:rPr>
                <w:rFonts w:ascii="Arial" w:hAnsi="Arial"/>
                <w:spacing w:val="-2"/>
              </w:rPr>
              <w:t xml:space="preserve">representation of speakers and chairs of all genders and </w:t>
            </w:r>
            <w:r w:rsidR="00BC4FED">
              <w:rPr>
                <w:rFonts w:ascii="Arial" w:hAnsi="Arial"/>
                <w:spacing w:val="-2"/>
              </w:rPr>
              <w:t>rac</w:t>
            </w:r>
            <w:r>
              <w:rPr>
                <w:rFonts w:ascii="Arial" w:hAnsi="Arial"/>
                <w:spacing w:val="-2"/>
              </w:rPr>
              <w:t>es at lectures, workshops and conferences</w:t>
            </w:r>
            <w:r w:rsidR="00CD5414">
              <w:rPr>
                <w:rFonts w:ascii="Arial" w:hAnsi="Arial"/>
                <w:spacing w:val="-2"/>
              </w:rPr>
              <w:t>, reviewed through statistics annually</w:t>
            </w:r>
          </w:p>
        </w:tc>
        <w:tc>
          <w:tcPr>
            <w:tcW w:w="2408" w:type="dxa"/>
          </w:tcPr>
          <w:p w14:paraId="04F00920" w14:textId="4D9C97A9" w:rsidR="00CF1B28" w:rsidRPr="00CF1B28" w:rsidRDefault="0065016C" w:rsidP="000425E4">
            <w:pPr>
              <w:spacing w:line="276" w:lineRule="auto"/>
              <w:rPr>
                <w:rFonts w:ascii="Arial" w:hAnsi="Arial"/>
                <w:spacing w:val="-2"/>
              </w:rPr>
            </w:pPr>
            <w:r>
              <w:rPr>
                <w:rFonts w:ascii="Arial" w:hAnsi="Arial"/>
                <w:spacing w:val="-2"/>
              </w:rPr>
              <w:t>Head of Department, all academic staff organizing events</w:t>
            </w:r>
          </w:p>
        </w:tc>
        <w:tc>
          <w:tcPr>
            <w:tcW w:w="2124" w:type="dxa"/>
          </w:tcPr>
          <w:p w14:paraId="2AC93962" w14:textId="31CF7D0B" w:rsidR="00CF1B28" w:rsidRPr="00CF1B28" w:rsidRDefault="00AE3927" w:rsidP="000425E4">
            <w:pPr>
              <w:spacing w:line="276" w:lineRule="auto"/>
              <w:rPr>
                <w:rFonts w:ascii="Arial" w:hAnsi="Arial"/>
                <w:spacing w:val="-2"/>
              </w:rPr>
            </w:pPr>
            <w:r>
              <w:rPr>
                <w:rFonts w:ascii="Arial" w:hAnsi="Arial"/>
                <w:spacing w:val="-2"/>
              </w:rPr>
              <w:t>o</w:t>
            </w:r>
            <w:r w:rsidR="0065016C">
              <w:rPr>
                <w:rFonts w:ascii="Arial" w:hAnsi="Arial"/>
                <w:spacing w:val="-2"/>
              </w:rPr>
              <w:t>ngoing</w:t>
            </w:r>
            <w:r>
              <w:rPr>
                <w:rFonts w:ascii="Arial" w:hAnsi="Arial"/>
                <w:spacing w:val="-2"/>
              </w:rPr>
              <w:t>, continuous</w:t>
            </w:r>
          </w:p>
        </w:tc>
      </w:tr>
      <w:tr w:rsidR="00CD5414" w14:paraId="73A54131" w14:textId="04AB371A" w:rsidTr="005F5D24">
        <w:tc>
          <w:tcPr>
            <w:tcW w:w="425" w:type="dxa"/>
          </w:tcPr>
          <w:p w14:paraId="5664F67F" w14:textId="758BEE72" w:rsidR="00CF1B28" w:rsidRPr="00CF1B28" w:rsidRDefault="00692EE0" w:rsidP="000425E4">
            <w:pPr>
              <w:spacing w:line="276" w:lineRule="auto"/>
              <w:rPr>
                <w:rFonts w:ascii="Arial" w:hAnsi="Arial"/>
                <w:spacing w:val="-2"/>
              </w:rPr>
            </w:pPr>
            <w:r>
              <w:rPr>
                <w:rFonts w:ascii="Arial" w:hAnsi="Arial"/>
                <w:spacing w:val="-2"/>
              </w:rPr>
              <w:t>10</w:t>
            </w:r>
          </w:p>
        </w:tc>
        <w:tc>
          <w:tcPr>
            <w:tcW w:w="3970" w:type="dxa"/>
          </w:tcPr>
          <w:p w14:paraId="7A5150E8" w14:textId="66CC9CAE" w:rsidR="00CF1B28" w:rsidRPr="00CF1B28" w:rsidRDefault="0065016C" w:rsidP="000425E4">
            <w:pPr>
              <w:spacing w:line="276" w:lineRule="auto"/>
              <w:rPr>
                <w:rFonts w:ascii="Arial" w:hAnsi="Arial"/>
                <w:spacing w:val="-2"/>
              </w:rPr>
            </w:pPr>
            <w:r>
              <w:rPr>
                <w:rFonts w:ascii="Arial" w:hAnsi="Arial"/>
                <w:spacing w:val="-2"/>
              </w:rPr>
              <w:t xml:space="preserve">sustain </w:t>
            </w:r>
            <w:r w:rsidR="004B3606">
              <w:rPr>
                <w:rFonts w:ascii="Arial" w:hAnsi="Arial"/>
                <w:spacing w:val="-2"/>
              </w:rPr>
              <w:t>flexible working / life-work balance / wellbeing</w:t>
            </w:r>
            <w:r w:rsidR="00384CA3">
              <w:rPr>
                <w:rFonts w:ascii="Arial" w:hAnsi="Arial"/>
                <w:spacing w:val="-2"/>
              </w:rPr>
              <w:t xml:space="preserve"> – cf. Key priority (1)</w:t>
            </w:r>
          </w:p>
        </w:tc>
        <w:tc>
          <w:tcPr>
            <w:tcW w:w="2551" w:type="dxa"/>
          </w:tcPr>
          <w:p w14:paraId="1C99CE44" w14:textId="29912D78" w:rsidR="005F5D24" w:rsidRPr="00CF1B28" w:rsidRDefault="001121EA" w:rsidP="000425E4">
            <w:pPr>
              <w:spacing w:line="276" w:lineRule="auto"/>
              <w:rPr>
                <w:rFonts w:ascii="Arial" w:hAnsi="Arial"/>
                <w:spacing w:val="-2"/>
              </w:rPr>
            </w:pPr>
            <w:r>
              <w:rPr>
                <w:rFonts w:ascii="Arial" w:hAnsi="Arial"/>
                <w:spacing w:val="-2"/>
              </w:rPr>
              <w:t xml:space="preserve">post-pandemic ensure good practices of flexible working are continued, </w:t>
            </w:r>
            <w:r w:rsidR="00AE3927">
              <w:rPr>
                <w:rFonts w:ascii="Arial" w:hAnsi="Arial"/>
                <w:spacing w:val="-2"/>
              </w:rPr>
              <w:t>while</w:t>
            </w:r>
            <w:r>
              <w:rPr>
                <w:rFonts w:ascii="Arial" w:hAnsi="Arial"/>
                <w:spacing w:val="-2"/>
              </w:rPr>
              <w:t xml:space="preserve"> healthy work-life balance is maintained</w:t>
            </w:r>
            <w:r w:rsidR="00AE3927">
              <w:rPr>
                <w:rFonts w:ascii="Arial" w:hAnsi="Arial"/>
                <w:spacing w:val="-2"/>
              </w:rPr>
              <w:t xml:space="preserve"> and opportunities for community building are provided</w:t>
            </w:r>
          </w:p>
        </w:tc>
        <w:tc>
          <w:tcPr>
            <w:tcW w:w="3548" w:type="dxa"/>
          </w:tcPr>
          <w:p w14:paraId="538AD574" w14:textId="31A5587C" w:rsidR="00CF1B28" w:rsidRPr="00CF1B28" w:rsidRDefault="001121EA" w:rsidP="000425E4">
            <w:pPr>
              <w:spacing w:line="276" w:lineRule="auto"/>
              <w:rPr>
                <w:rFonts w:ascii="Arial" w:hAnsi="Arial"/>
                <w:spacing w:val="-2"/>
              </w:rPr>
            </w:pPr>
            <w:r>
              <w:rPr>
                <w:rFonts w:ascii="Arial" w:hAnsi="Arial"/>
                <w:spacing w:val="-2"/>
              </w:rPr>
              <w:t xml:space="preserve">good results on </w:t>
            </w:r>
            <w:r w:rsidR="00AE3927">
              <w:rPr>
                <w:rFonts w:ascii="Arial" w:hAnsi="Arial"/>
                <w:spacing w:val="-2"/>
              </w:rPr>
              <w:t>flexible working and departmental culture</w:t>
            </w:r>
            <w:r>
              <w:rPr>
                <w:rFonts w:ascii="Arial" w:hAnsi="Arial"/>
                <w:spacing w:val="-2"/>
              </w:rPr>
              <w:t xml:space="preserve"> in staff surveys</w:t>
            </w:r>
            <w:r w:rsidR="00AE3927">
              <w:rPr>
                <w:rFonts w:ascii="Arial" w:hAnsi="Arial"/>
                <w:spacing w:val="-2"/>
              </w:rPr>
              <w:t xml:space="preserve"> (at least 70% positive responses annually); no absences due to work pressures; high level of productivity</w:t>
            </w:r>
          </w:p>
        </w:tc>
        <w:tc>
          <w:tcPr>
            <w:tcW w:w="2408" w:type="dxa"/>
          </w:tcPr>
          <w:p w14:paraId="102B9950" w14:textId="191FFFCA" w:rsidR="00CF1B28" w:rsidRPr="00CF1B28" w:rsidRDefault="0065016C" w:rsidP="000425E4">
            <w:pPr>
              <w:spacing w:line="276" w:lineRule="auto"/>
              <w:rPr>
                <w:rFonts w:ascii="Arial" w:hAnsi="Arial"/>
                <w:spacing w:val="-2"/>
              </w:rPr>
            </w:pPr>
            <w:r>
              <w:rPr>
                <w:rFonts w:ascii="Arial" w:hAnsi="Arial"/>
                <w:spacing w:val="-2"/>
              </w:rPr>
              <w:t>Head of Department, Chair of EDI Committee</w:t>
            </w:r>
          </w:p>
        </w:tc>
        <w:tc>
          <w:tcPr>
            <w:tcW w:w="2124" w:type="dxa"/>
          </w:tcPr>
          <w:p w14:paraId="376D9366" w14:textId="33AA7011" w:rsidR="00CF1B28" w:rsidRPr="00CF1B28" w:rsidRDefault="00AE3927" w:rsidP="000425E4">
            <w:pPr>
              <w:spacing w:line="276" w:lineRule="auto"/>
              <w:rPr>
                <w:rFonts w:ascii="Arial" w:hAnsi="Arial"/>
                <w:spacing w:val="-2"/>
              </w:rPr>
            </w:pPr>
            <w:r>
              <w:rPr>
                <w:rFonts w:ascii="Arial" w:hAnsi="Arial"/>
                <w:spacing w:val="-2"/>
              </w:rPr>
              <w:t>o</w:t>
            </w:r>
            <w:r w:rsidR="004B3606">
              <w:rPr>
                <w:rFonts w:ascii="Arial" w:hAnsi="Arial"/>
                <w:spacing w:val="-2"/>
              </w:rPr>
              <w:t>ngoing</w:t>
            </w:r>
            <w:r>
              <w:rPr>
                <w:rFonts w:ascii="Arial" w:hAnsi="Arial"/>
                <w:spacing w:val="-2"/>
              </w:rPr>
              <w:t>, with annual progress checks via staff surveys to be analysed by EDI Committee</w:t>
            </w:r>
          </w:p>
        </w:tc>
      </w:tr>
      <w:tr w:rsidR="00CD5414" w14:paraId="757569C3" w14:textId="01BC7751" w:rsidTr="005F5D24">
        <w:tc>
          <w:tcPr>
            <w:tcW w:w="425" w:type="dxa"/>
          </w:tcPr>
          <w:p w14:paraId="25C2D84F" w14:textId="1895E02C" w:rsidR="00CF1B28" w:rsidRPr="00CF1B28" w:rsidRDefault="001121EA" w:rsidP="000425E4">
            <w:pPr>
              <w:spacing w:line="276" w:lineRule="auto"/>
              <w:rPr>
                <w:rFonts w:ascii="Arial" w:hAnsi="Arial"/>
                <w:spacing w:val="-2"/>
              </w:rPr>
            </w:pPr>
            <w:r>
              <w:rPr>
                <w:rFonts w:ascii="Arial" w:hAnsi="Arial"/>
                <w:spacing w:val="-2"/>
              </w:rPr>
              <w:t>1</w:t>
            </w:r>
            <w:r w:rsidR="00692EE0">
              <w:rPr>
                <w:rFonts w:ascii="Arial" w:hAnsi="Arial"/>
                <w:spacing w:val="-2"/>
              </w:rPr>
              <w:t>1</w:t>
            </w:r>
          </w:p>
        </w:tc>
        <w:tc>
          <w:tcPr>
            <w:tcW w:w="3970" w:type="dxa"/>
          </w:tcPr>
          <w:p w14:paraId="3EF10A91" w14:textId="14C57278" w:rsidR="00CF1B28" w:rsidRPr="00CF1B28" w:rsidRDefault="00700943" w:rsidP="000425E4">
            <w:pPr>
              <w:spacing w:line="276" w:lineRule="auto"/>
              <w:rPr>
                <w:rFonts w:ascii="Arial" w:hAnsi="Arial"/>
                <w:spacing w:val="-2"/>
              </w:rPr>
            </w:pPr>
            <w:r>
              <w:rPr>
                <w:rFonts w:ascii="Arial" w:hAnsi="Arial"/>
                <w:spacing w:val="-2"/>
              </w:rPr>
              <w:t xml:space="preserve">appoint Disability Champion </w:t>
            </w:r>
            <w:r w:rsidR="00384CA3">
              <w:rPr>
                <w:rFonts w:ascii="Arial" w:hAnsi="Arial"/>
                <w:spacing w:val="-2"/>
              </w:rPr>
              <w:t>– cf. Key priority (</w:t>
            </w:r>
            <w:r>
              <w:rPr>
                <w:rFonts w:ascii="Arial" w:hAnsi="Arial"/>
                <w:spacing w:val="-2"/>
              </w:rPr>
              <w:t>1</w:t>
            </w:r>
            <w:r w:rsidR="00384CA3">
              <w:rPr>
                <w:rFonts w:ascii="Arial" w:hAnsi="Arial"/>
                <w:spacing w:val="-2"/>
              </w:rPr>
              <w:t>)</w:t>
            </w:r>
          </w:p>
        </w:tc>
        <w:tc>
          <w:tcPr>
            <w:tcW w:w="2551" w:type="dxa"/>
          </w:tcPr>
          <w:p w14:paraId="402F3B89" w14:textId="5E7628DB" w:rsidR="00CF1B28" w:rsidRPr="00CF1B28" w:rsidRDefault="00700943" w:rsidP="000425E4">
            <w:pPr>
              <w:spacing w:line="276" w:lineRule="auto"/>
              <w:rPr>
                <w:rFonts w:ascii="Arial" w:hAnsi="Arial"/>
                <w:spacing w:val="-2"/>
              </w:rPr>
            </w:pPr>
            <w:r>
              <w:rPr>
                <w:rFonts w:ascii="Arial" w:hAnsi="Arial"/>
                <w:spacing w:val="-2"/>
              </w:rPr>
              <w:t xml:space="preserve">demonstrate commitment to intersectionality; </w:t>
            </w:r>
            <w:r w:rsidR="001E53C5">
              <w:rPr>
                <w:rFonts w:ascii="Arial" w:hAnsi="Arial"/>
                <w:spacing w:val="-2"/>
              </w:rPr>
              <w:t>ensure that staff and students of all backgrounds feel welcome</w:t>
            </w:r>
            <w:r w:rsidR="00825165">
              <w:rPr>
                <w:rFonts w:ascii="Arial" w:hAnsi="Arial"/>
                <w:spacing w:val="-2"/>
              </w:rPr>
              <w:t xml:space="preserve"> and support all kinds of diversity</w:t>
            </w:r>
          </w:p>
        </w:tc>
        <w:tc>
          <w:tcPr>
            <w:tcW w:w="3548" w:type="dxa"/>
          </w:tcPr>
          <w:p w14:paraId="6F0BCEF5" w14:textId="2321EA41" w:rsidR="005F5D24" w:rsidRPr="00CF1B28" w:rsidRDefault="00700943" w:rsidP="000425E4">
            <w:pPr>
              <w:spacing w:line="276" w:lineRule="auto"/>
              <w:rPr>
                <w:rFonts w:ascii="Arial" w:hAnsi="Arial"/>
                <w:spacing w:val="-2"/>
              </w:rPr>
            </w:pPr>
            <w:r>
              <w:rPr>
                <w:rFonts w:ascii="Arial" w:hAnsi="Arial"/>
                <w:spacing w:val="-2"/>
              </w:rPr>
              <w:t>improve feedback by staff and students who identify as disabled; increase number of applications by disabled students (by at least 2% over 5 years); success assessed after two years and introduction of Champions for other areas considered</w:t>
            </w:r>
          </w:p>
        </w:tc>
        <w:tc>
          <w:tcPr>
            <w:tcW w:w="2408" w:type="dxa"/>
          </w:tcPr>
          <w:p w14:paraId="330F8531" w14:textId="432BEEAE" w:rsidR="00CF1B28" w:rsidRPr="00CF1B28" w:rsidRDefault="001E53C5" w:rsidP="000425E4">
            <w:pPr>
              <w:spacing w:line="276" w:lineRule="auto"/>
              <w:rPr>
                <w:rFonts w:ascii="Arial" w:hAnsi="Arial"/>
                <w:spacing w:val="-2"/>
              </w:rPr>
            </w:pPr>
            <w:r>
              <w:rPr>
                <w:rFonts w:ascii="Arial" w:hAnsi="Arial"/>
                <w:spacing w:val="-2"/>
              </w:rPr>
              <w:t>Chair of EDI Committee</w:t>
            </w:r>
            <w:r w:rsidR="00AE3927">
              <w:rPr>
                <w:rFonts w:ascii="Arial" w:hAnsi="Arial"/>
                <w:spacing w:val="-2"/>
              </w:rPr>
              <w:t>, Departmental Tutor</w:t>
            </w:r>
          </w:p>
        </w:tc>
        <w:tc>
          <w:tcPr>
            <w:tcW w:w="2124" w:type="dxa"/>
          </w:tcPr>
          <w:p w14:paraId="363A07F0" w14:textId="40AB56B0" w:rsidR="00CF1B28" w:rsidRPr="00CF1B28" w:rsidRDefault="00AE3927" w:rsidP="000425E4">
            <w:pPr>
              <w:spacing w:line="276" w:lineRule="auto"/>
              <w:rPr>
                <w:rFonts w:ascii="Arial" w:hAnsi="Arial"/>
                <w:spacing w:val="-2"/>
              </w:rPr>
            </w:pPr>
            <w:r>
              <w:rPr>
                <w:rFonts w:ascii="Arial" w:hAnsi="Arial"/>
                <w:spacing w:val="-2"/>
              </w:rPr>
              <w:t xml:space="preserve">annually </w:t>
            </w:r>
            <w:r w:rsidR="001E53C5">
              <w:rPr>
                <w:rFonts w:ascii="Arial" w:hAnsi="Arial"/>
                <w:spacing w:val="-2"/>
              </w:rPr>
              <w:t>from 2024</w:t>
            </w:r>
            <w:r w:rsidR="00BC4FED">
              <w:rPr>
                <w:rFonts w:ascii="Arial" w:hAnsi="Arial"/>
                <w:spacing w:val="-2"/>
              </w:rPr>
              <w:t>, with impact check every two years and increased numbers by 2029</w:t>
            </w:r>
          </w:p>
        </w:tc>
      </w:tr>
      <w:tr w:rsidR="00CD5414" w14:paraId="040125B5" w14:textId="77777777" w:rsidTr="005F5D24">
        <w:tc>
          <w:tcPr>
            <w:tcW w:w="425" w:type="dxa"/>
          </w:tcPr>
          <w:p w14:paraId="0D7B89BA" w14:textId="62FEF7A6" w:rsidR="00604669" w:rsidRDefault="00604669" w:rsidP="000425E4">
            <w:pPr>
              <w:spacing w:line="276" w:lineRule="auto"/>
              <w:rPr>
                <w:rFonts w:ascii="Arial" w:hAnsi="Arial"/>
                <w:spacing w:val="-2"/>
              </w:rPr>
            </w:pPr>
            <w:r>
              <w:rPr>
                <w:rFonts w:ascii="Arial" w:hAnsi="Arial"/>
                <w:spacing w:val="-2"/>
              </w:rPr>
              <w:t>1</w:t>
            </w:r>
            <w:r w:rsidR="00692EE0">
              <w:rPr>
                <w:rFonts w:ascii="Arial" w:hAnsi="Arial"/>
                <w:spacing w:val="-2"/>
              </w:rPr>
              <w:t>2</w:t>
            </w:r>
          </w:p>
        </w:tc>
        <w:tc>
          <w:tcPr>
            <w:tcW w:w="3970" w:type="dxa"/>
          </w:tcPr>
          <w:p w14:paraId="575F6562" w14:textId="32DD24CF" w:rsidR="00604669" w:rsidRPr="004B3606" w:rsidRDefault="00604669" w:rsidP="000425E4">
            <w:pPr>
              <w:spacing w:line="276" w:lineRule="auto"/>
              <w:rPr>
                <w:rFonts w:ascii="Arial" w:hAnsi="Arial"/>
                <w:spacing w:val="-2"/>
              </w:rPr>
            </w:pPr>
            <w:r>
              <w:rPr>
                <w:rFonts w:ascii="Arial" w:hAnsi="Arial"/>
                <w:spacing w:val="-2"/>
              </w:rPr>
              <w:t>enhance departmental EDI website</w:t>
            </w:r>
            <w:r w:rsidR="00384CA3">
              <w:rPr>
                <w:rFonts w:ascii="Arial" w:hAnsi="Arial"/>
                <w:spacing w:val="-2"/>
              </w:rPr>
              <w:t xml:space="preserve"> – cf. Key priority (5)</w:t>
            </w:r>
          </w:p>
        </w:tc>
        <w:tc>
          <w:tcPr>
            <w:tcW w:w="2551" w:type="dxa"/>
          </w:tcPr>
          <w:p w14:paraId="01C13F04" w14:textId="08296A85" w:rsidR="005F5D24" w:rsidRDefault="00604669" w:rsidP="000425E4">
            <w:pPr>
              <w:spacing w:line="276" w:lineRule="auto"/>
              <w:rPr>
                <w:rFonts w:ascii="Arial" w:hAnsi="Arial"/>
                <w:spacing w:val="-2"/>
              </w:rPr>
            </w:pPr>
            <w:r>
              <w:rPr>
                <w:rFonts w:ascii="Arial" w:hAnsi="Arial"/>
                <w:spacing w:val="-2"/>
              </w:rPr>
              <w:t xml:space="preserve">main hub for staff and students to find EDI information; main venue for showcasing departmental EDI work to </w:t>
            </w:r>
            <w:r>
              <w:rPr>
                <w:rFonts w:ascii="Arial" w:hAnsi="Arial"/>
                <w:spacing w:val="-2"/>
              </w:rPr>
              <w:lastRenderedPageBreak/>
              <w:t>outside world and prospective students</w:t>
            </w:r>
          </w:p>
        </w:tc>
        <w:tc>
          <w:tcPr>
            <w:tcW w:w="3548" w:type="dxa"/>
          </w:tcPr>
          <w:p w14:paraId="6D9B2AD5" w14:textId="37E961B1" w:rsidR="00604669" w:rsidRDefault="00604669" w:rsidP="000425E4">
            <w:pPr>
              <w:spacing w:line="276" w:lineRule="auto"/>
              <w:rPr>
                <w:rFonts w:ascii="Arial" w:hAnsi="Arial"/>
                <w:spacing w:val="-2"/>
              </w:rPr>
            </w:pPr>
            <w:r>
              <w:rPr>
                <w:rFonts w:ascii="Arial" w:hAnsi="Arial"/>
                <w:spacing w:val="-2"/>
              </w:rPr>
              <w:lastRenderedPageBreak/>
              <w:t>more site visits</w:t>
            </w:r>
            <w:r w:rsidR="00AE3927">
              <w:rPr>
                <w:rFonts w:ascii="Arial" w:hAnsi="Arial"/>
                <w:spacing w:val="-2"/>
              </w:rPr>
              <w:t xml:space="preserve"> (increase of at least 10% over 3 years)</w:t>
            </w:r>
            <w:r>
              <w:rPr>
                <w:rFonts w:ascii="Arial" w:hAnsi="Arial"/>
                <w:spacing w:val="-2"/>
              </w:rPr>
              <w:t xml:space="preserve">, </w:t>
            </w:r>
            <w:r w:rsidR="00CD5414">
              <w:rPr>
                <w:rFonts w:ascii="Arial" w:hAnsi="Arial"/>
                <w:spacing w:val="-2"/>
              </w:rPr>
              <w:t>positive</w:t>
            </w:r>
            <w:r>
              <w:rPr>
                <w:rFonts w:ascii="Arial" w:hAnsi="Arial"/>
                <w:spacing w:val="-2"/>
              </w:rPr>
              <w:t xml:space="preserve"> comments on website in surveys, model for other departments</w:t>
            </w:r>
            <w:r w:rsidR="008E00A7">
              <w:rPr>
                <w:rFonts w:ascii="Arial" w:hAnsi="Arial"/>
                <w:spacing w:val="-2"/>
              </w:rPr>
              <w:t xml:space="preserve"> (at least 2 more departments to copy over next 3 years)</w:t>
            </w:r>
          </w:p>
        </w:tc>
        <w:tc>
          <w:tcPr>
            <w:tcW w:w="2408" w:type="dxa"/>
          </w:tcPr>
          <w:p w14:paraId="74C717ED" w14:textId="6F1B7347" w:rsidR="00604669" w:rsidRDefault="00604669" w:rsidP="000425E4">
            <w:pPr>
              <w:spacing w:line="276" w:lineRule="auto"/>
              <w:rPr>
                <w:rFonts w:ascii="Arial" w:hAnsi="Arial"/>
                <w:spacing w:val="-2"/>
              </w:rPr>
            </w:pPr>
            <w:r>
              <w:rPr>
                <w:rFonts w:ascii="Arial" w:hAnsi="Arial"/>
                <w:spacing w:val="-2"/>
              </w:rPr>
              <w:t>Chair of EDI Committee, webmaster</w:t>
            </w:r>
          </w:p>
        </w:tc>
        <w:tc>
          <w:tcPr>
            <w:tcW w:w="2124" w:type="dxa"/>
          </w:tcPr>
          <w:p w14:paraId="14EDDB42" w14:textId="418A18EE" w:rsidR="00604669" w:rsidRDefault="00AE3927" w:rsidP="000425E4">
            <w:pPr>
              <w:spacing w:line="276" w:lineRule="auto"/>
              <w:rPr>
                <w:rFonts w:ascii="Arial" w:hAnsi="Arial"/>
                <w:spacing w:val="-2"/>
              </w:rPr>
            </w:pPr>
            <w:r>
              <w:rPr>
                <w:rFonts w:ascii="Arial" w:hAnsi="Arial"/>
                <w:spacing w:val="-2"/>
              </w:rPr>
              <w:t>from 2024 (as a result of restructuring of institutional website</w:t>
            </w:r>
            <w:r w:rsidR="008E00A7">
              <w:rPr>
                <w:rFonts w:ascii="Arial" w:hAnsi="Arial"/>
                <w:spacing w:val="-2"/>
              </w:rPr>
              <w:t>), with annual progress check</w:t>
            </w:r>
            <w:r w:rsidR="004B08AE">
              <w:rPr>
                <w:rFonts w:ascii="Arial" w:hAnsi="Arial"/>
                <w:spacing w:val="-2"/>
              </w:rPr>
              <w:t>s</w:t>
            </w:r>
            <w:r w:rsidR="008E00A7">
              <w:rPr>
                <w:rFonts w:ascii="Arial" w:hAnsi="Arial"/>
                <w:spacing w:val="-2"/>
              </w:rPr>
              <w:t xml:space="preserve">; </w:t>
            </w:r>
            <w:r w:rsidR="008E00A7">
              <w:rPr>
                <w:rFonts w:ascii="Arial" w:hAnsi="Arial"/>
                <w:spacing w:val="-2"/>
              </w:rPr>
              <w:lastRenderedPageBreak/>
              <w:t>impact assessed more fully in 2027</w:t>
            </w:r>
          </w:p>
        </w:tc>
      </w:tr>
      <w:tr w:rsidR="00CD2B23" w14:paraId="18B5BA50" w14:textId="77777777" w:rsidTr="005F5D24">
        <w:tc>
          <w:tcPr>
            <w:tcW w:w="425" w:type="dxa"/>
          </w:tcPr>
          <w:p w14:paraId="38A66643" w14:textId="536EE146" w:rsidR="00CD2B23" w:rsidRDefault="00CD2B23" w:rsidP="000425E4">
            <w:pPr>
              <w:spacing w:line="276" w:lineRule="auto"/>
              <w:rPr>
                <w:rFonts w:ascii="Arial" w:hAnsi="Arial"/>
                <w:spacing w:val="-2"/>
              </w:rPr>
            </w:pPr>
            <w:r>
              <w:rPr>
                <w:rFonts w:ascii="Arial" w:hAnsi="Arial"/>
                <w:spacing w:val="-2"/>
              </w:rPr>
              <w:lastRenderedPageBreak/>
              <w:t>1</w:t>
            </w:r>
            <w:r w:rsidR="00692EE0">
              <w:rPr>
                <w:rFonts w:ascii="Arial" w:hAnsi="Arial"/>
                <w:spacing w:val="-2"/>
              </w:rPr>
              <w:t>3</w:t>
            </w:r>
          </w:p>
        </w:tc>
        <w:tc>
          <w:tcPr>
            <w:tcW w:w="3970" w:type="dxa"/>
          </w:tcPr>
          <w:p w14:paraId="62ADF267" w14:textId="5CECC8EF" w:rsidR="00CD2B23" w:rsidRDefault="00CD2B23" w:rsidP="000425E4">
            <w:pPr>
              <w:spacing w:line="276" w:lineRule="auto"/>
              <w:rPr>
                <w:rFonts w:ascii="Arial" w:hAnsi="Arial"/>
                <w:spacing w:val="-2"/>
              </w:rPr>
            </w:pPr>
            <w:r>
              <w:rPr>
                <w:rFonts w:ascii="Arial" w:hAnsi="Arial"/>
                <w:spacing w:val="-2"/>
              </w:rPr>
              <w:t>enhance departmental alumni website – cf. Key priority (3)</w:t>
            </w:r>
          </w:p>
        </w:tc>
        <w:tc>
          <w:tcPr>
            <w:tcW w:w="2551" w:type="dxa"/>
          </w:tcPr>
          <w:p w14:paraId="46393FFF" w14:textId="69EB2F1C" w:rsidR="00CD2B23" w:rsidRDefault="00CD2B23" w:rsidP="000425E4">
            <w:pPr>
              <w:spacing w:line="276" w:lineRule="auto"/>
              <w:rPr>
                <w:rFonts w:ascii="Arial" w:hAnsi="Arial"/>
                <w:spacing w:val="-2"/>
              </w:rPr>
            </w:pPr>
            <w:r>
              <w:rPr>
                <w:rFonts w:ascii="Arial" w:hAnsi="Arial"/>
                <w:spacing w:val="-2"/>
              </w:rPr>
              <w:t>showcase wide range of graduate careers to be pursued with a degree in this subject area to attract students for whom job prospects are a key concern</w:t>
            </w:r>
          </w:p>
        </w:tc>
        <w:tc>
          <w:tcPr>
            <w:tcW w:w="3548" w:type="dxa"/>
          </w:tcPr>
          <w:p w14:paraId="1D58E6AA" w14:textId="68862195" w:rsidR="00CD2B23" w:rsidRDefault="00CD2B23" w:rsidP="000425E4">
            <w:pPr>
              <w:spacing w:line="276" w:lineRule="auto"/>
              <w:rPr>
                <w:rFonts w:ascii="Arial" w:hAnsi="Arial"/>
                <w:spacing w:val="-2"/>
              </w:rPr>
            </w:pPr>
            <w:r>
              <w:rPr>
                <w:rFonts w:ascii="Arial" w:hAnsi="Arial"/>
                <w:spacing w:val="-2"/>
              </w:rPr>
              <w:t>more site visits (increase of at least 5% over 3 years); increase in applications by students from disadvantaged backgrounds (by 3% over 3 years)</w:t>
            </w:r>
          </w:p>
        </w:tc>
        <w:tc>
          <w:tcPr>
            <w:tcW w:w="2408" w:type="dxa"/>
          </w:tcPr>
          <w:p w14:paraId="7695D71B" w14:textId="33B97C63" w:rsidR="00CD2B23" w:rsidRDefault="00CD2B23" w:rsidP="000425E4">
            <w:pPr>
              <w:spacing w:line="276" w:lineRule="auto"/>
              <w:rPr>
                <w:rFonts w:ascii="Arial" w:hAnsi="Arial"/>
                <w:spacing w:val="-2"/>
              </w:rPr>
            </w:pPr>
            <w:r>
              <w:rPr>
                <w:rFonts w:ascii="Arial" w:hAnsi="Arial"/>
                <w:spacing w:val="-2"/>
              </w:rPr>
              <w:t>Careers Tutor, webmaster</w:t>
            </w:r>
          </w:p>
        </w:tc>
        <w:tc>
          <w:tcPr>
            <w:tcW w:w="2124" w:type="dxa"/>
          </w:tcPr>
          <w:p w14:paraId="6D6A0E5B" w14:textId="7E7B3E67" w:rsidR="00CD2B23" w:rsidRDefault="00CD2B23" w:rsidP="000425E4">
            <w:pPr>
              <w:spacing w:line="276" w:lineRule="auto"/>
              <w:rPr>
                <w:rFonts w:ascii="Arial" w:hAnsi="Arial"/>
                <w:spacing w:val="-2"/>
              </w:rPr>
            </w:pPr>
            <w:r>
              <w:rPr>
                <w:rFonts w:ascii="Arial" w:hAnsi="Arial"/>
                <w:spacing w:val="-2"/>
              </w:rPr>
              <w:t>from 2024 (as a result of restructuring of institutional website), with annual progress check</w:t>
            </w:r>
            <w:r w:rsidR="004B08AE">
              <w:rPr>
                <w:rFonts w:ascii="Arial" w:hAnsi="Arial"/>
                <w:spacing w:val="-2"/>
              </w:rPr>
              <w:t>s</w:t>
            </w:r>
            <w:r>
              <w:rPr>
                <w:rFonts w:ascii="Arial" w:hAnsi="Arial"/>
                <w:spacing w:val="-2"/>
              </w:rPr>
              <w:t>; impact assessed more fully in 2027</w:t>
            </w:r>
          </w:p>
        </w:tc>
      </w:tr>
      <w:tr w:rsidR="00CD5414" w14:paraId="2E39308C" w14:textId="77777777" w:rsidTr="005F5D24">
        <w:tc>
          <w:tcPr>
            <w:tcW w:w="425" w:type="dxa"/>
          </w:tcPr>
          <w:p w14:paraId="727EC1FE" w14:textId="26D84A8B" w:rsidR="004B3606" w:rsidRDefault="004B3606" w:rsidP="000425E4">
            <w:pPr>
              <w:spacing w:line="276" w:lineRule="auto"/>
              <w:rPr>
                <w:rFonts w:ascii="Arial" w:hAnsi="Arial"/>
                <w:spacing w:val="-2"/>
              </w:rPr>
            </w:pPr>
            <w:r>
              <w:rPr>
                <w:rFonts w:ascii="Arial" w:hAnsi="Arial"/>
                <w:spacing w:val="-2"/>
              </w:rPr>
              <w:t>1</w:t>
            </w:r>
            <w:r w:rsidR="00692EE0">
              <w:rPr>
                <w:rFonts w:ascii="Arial" w:hAnsi="Arial"/>
                <w:spacing w:val="-2"/>
              </w:rPr>
              <w:t>4</w:t>
            </w:r>
          </w:p>
        </w:tc>
        <w:tc>
          <w:tcPr>
            <w:tcW w:w="3970" w:type="dxa"/>
          </w:tcPr>
          <w:p w14:paraId="03E514FA" w14:textId="5BCFAAC1" w:rsidR="004B3606" w:rsidRPr="00CF1B28" w:rsidRDefault="004B3606" w:rsidP="000425E4">
            <w:pPr>
              <w:spacing w:line="276" w:lineRule="auto"/>
              <w:rPr>
                <w:rFonts w:ascii="Arial" w:hAnsi="Arial"/>
                <w:spacing w:val="-2"/>
              </w:rPr>
            </w:pPr>
            <w:r w:rsidRPr="004B3606">
              <w:rPr>
                <w:rFonts w:ascii="Arial" w:hAnsi="Arial"/>
                <w:spacing w:val="-2"/>
              </w:rPr>
              <w:t xml:space="preserve">contribute to spreading </w:t>
            </w:r>
            <w:r w:rsidR="004B08AE">
              <w:rPr>
                <w:rFonts w:ascii="Arial" w:hAnsi="Arial"/>
                <w:spacing w:val="-2"/>
              </w:rPr>
              <w:t>good</w:t>
            </w:r>
            <w:r w:rsidRPr="004B3606">
              <w:rPr>
                <w:rFonts w:ascii="Arial" w:hAnsi="Arial"/>
                <w:spacing w:val="-2"/>
              </w:rPr>
              <w:t xml:space="preserve"> practice with regard to equality issues across Faculty</w:t>
            </w:r>
            <w:r>
              <w:rPr>
                <w:rFonts w:ascii="Arial" w:hAnsi="Arial"/>
                <w:spacing w:val="-2"/>
              </w:rPr>
              <w:t xml:space="preserve"> and subject community</w:t>
            </w:r>
            <w:r w:rsidR="00384CA3">
              <w:rPr>
                <w:rFonts w:ascii="Arial" w:hAnsi="Arial"/>
                <w:spacing w:val="-2"/>
              </w:rPr>
              <w:t xml:space="preserve"> – cf. Key priority (5)</w:t>
            </w:r>
          </w:p>
        </w:tc>
        <w:tc>
          <w:tcPr>
            <w:tcW w:w="2551" w:type="dxa"/>
          </w:tcPr>
          <w:p w14:paraId="06627D49" w14:textId="0EA49F7C" w:rsidR="004B3606" w:rsidRPr="00CF1B28" w:rsidRDefault="001E53C5" w:rsidP="000425E4">
            <w:pPr>
              <w:spacing w:line="276" w:lineRule="auto"/>
              <w:rPr>
                <w:rFonts w:ascii="Arial" w:hAnsi="Arial"/>
                <w:spacing w:val="-2"/>
              </w:rPr>
            </w:pPr>
            <w:r>
              <w:rPr>
                <w:rFonts w:ascii="Arial" w:hAnsi="Arial"/>
                <w:spacing w:val="-2"/>
              </w:rPr>
              <w:t>ensure that EDI issues are appropriately addressed beyond the Department, both in related subjects within the Faculty and within the subject nationally</w:t>
            </w:r>
          </w:p>
        </w:tc>
        <w:tc>
          <w:tcPr>
            <w:tcW w:w="3548" w:type="dxa"/>
          </w:tcPr>
          <w:p w14:paraId="0B6D116B" w14:textId="68ADB108" w:rsidR="004B3606" w:rsidRPr="00CF1B28" w:rsidRDefault="00CD5414" w:rsidP="000425E4">
            <w:pPr>
              <w:spacing w:line="276" w:lineRule="auto"/>
              <w:rPr>
                <w:rFonts w:ascii="Arial" w:hAnsi="Arial"/>
                <w:spacing w:val="-2"/>
              </w:rPr>
            </w:pPr>
            <w:r>
              <w:rPr>
                <w:rFonts w:ascii="Arial" w:hAnsi="Arial"/>
                <w:spacing w:val="-2"/>
              </w:rPr>
              <w:t>termly</w:t>
            </w:r>
            <w:r w:rsidR="001E53C5">
              <w:rPr>
                <w:rFonts w:ascii="Arial" w:hAnsi="Arial"/>
                <w:spacing w:val="-2"/>
              </w:rPr>
              <w:t xml:space="preserve"> meetings with Faculty Vice-Dean for EDI to address wider issues</w:t>
            </w:r>
            <w:r>
              <w:rPr>
                <w:rFonts w:ascii="Arial" w:hAnsi="Arial"/>
                <w:spacing w:val="-2"/>
              </w:rPr>
              <w:t xml:space="preserve">; </w:t>
            </w:r>
            <w:r w:rsidR="001E53C5">
              <w:rPr>
                <w:rFonts w:ascii="Arial" w:hAnsi="Arial"/>
                <w:spacing w:val="-2"/>
              </w:rPr>
              <w:t>improvement on resources</w:t>
            </w:r>
            <w:r>
              <w:rPr>
                <w:rFonts w:ascii="Arial" w:hAnsi="Arial"/>
                <w:spacing w:val="-2"/>
              </w:rPr>
              <w:t xml:space="preserve"> and number of activities</w:t>
            </w:r>
            <w:r w:rsidR="001E53C5">
              <w:rPr>
                <w:rFonts w:ascii="Arial" w:hAnsi="Arial"/>
                <w:spacing w:val="-2"/>
              </w:rPr>
              <w:t xml:space="preserve"> devoted to EDI issues across the Faculty</w:t>
            </w:r>
            <w:r w:rsidR="008E00A7">
              <w:rPr>
                <w:rFonts w:ascii="Arial" w:hAnsi="Arial"/>
                <w:spacing w:val="-2"/>
              </w:rPr>
              <w:t xml:space="preserve"> (increase of 5% over next 3 years)</w:t>
            </w:r>
            <w:r w:rsidR="001E53C5">
              <w:rPr>
                <w:rFonts w:ascii="Arial" w:hAnsi="Arial"/>
                <w:spacing w:val="-2"/>
              </w:rPr>
              <w:t>; motivate subject organization to continue doing surveys and issue guidance on best practice</w:t>
            </w:r>
            <w:r w:rsidR="008E00A7">
              <w:rPr>
                <w:rFonts w:ascii="Arial" w:hAnsi="Arial"/>
                <w:spacing w:val="-2"/>
              </w:rPr>
              <w:t xml:space="preserve"> (update of survey within the next 5 years)</w:t>
            </w:r>
          </w:p>
        </w:tc>
        <w:tc>
          <w:tcPr>
            <w:tcW w:w="2408" w:type="dxa"/>
          </w:tcPr>
          <w:p w14:paraId="7241FCAD" w14:textId="4B8A8CEC" w:rsidR="004B3606" w:rsidRPr="00CF1B28" w:rsidRDefault="001E53C5" w:rsidP="000425E4">
            <w:pPr>
              <w:spacing w:line="276" w:lineRule="auto"/>
              <w:rPr>
                <w:rFonts w:ascii="Arial" w:hAnsi="Arial"/>
                <w:spacing w:val="-2"/>
              </w:rPr>
            </w:pPr>
            <w:r>
              <w:rPr>
                <w:rFonts w:ascii="Arial" w:hAnsi="Arial"/>
                <w:spacing w:val="-2"/>
              </w:rPr>
              <w:t>Head of Department, Director of Education</w:t>
            </w:r>
          </w:p>
        </w:tc>
        <w:tc>
          <w:tcPr>
            <w:tcW w:w="2124" w:type="dxa"/>
          </w:tcPr>
          <w:p w14:paraId="68876BA3" w14:textId="2D6F4688" w:rsidR="004B3606" w:rsidRPr="00CF1B28" w:rsidRDefault="008E00A7" w:rsidP="000425E4">
            <w:pPr>
              <w:spacing w:line="276" w:lineRule="auto"/>
              <w:rPr>
                <w:rFonts w:ascii="Arial" w:hAnsi="Arial"/>
                <w:spacing w:val="-2"/>
              </w:rPr>
            </w:pPr>
            <w:r>
              <w:rPr>
                <w:rFonts w:ascii="Arial" w:hAnsi="Arial"/>
                <w:spacing w:val="-2"/>
              </w:rPr>
              <w:t>o</w:t>
            </w:r>
            <w:r w:rsidR="0065016C">
              <w:rPr>
                <w:rFonts w:ascii="Arial" w:hAnsi="Arial"/>
                <w:spacing w:val="-2"/>
              </w:rPr>
              <w:t>ngoing</w:t>
            </w:r>
            <w:r>
              <w:rPr>
                <w:rFonts w:ascii="Arial" w:hAnsi="Arial"/>
                <w:spacing w:val="-2"/>
              </w:rPr>
              <w:t>; impact assessed in 2027 and 2029</w:t>
            </w:r>
          </w:p>
        </w:tc>
      </w:tr>
      <w:tr w:rsidR="00CD5414" w14:paraId="401B9D04" w14:textId="77777777" w:rsidTr="005F5D24">
        <w:tc>
          <w:tcPr>
            <w:tcW w:w="425" w:type="dxa"/>
          </w:tcPr>
          <w:p w14:paraId="37F65856" w14:textId="55CCDC65" w:rsidR="001779A6" w:rsidRDefault="001779A6" w:rsidP="000425E4">
            <w:pPr>
              <w:spacing w:line="276" w:lineRule="auto"/>
              <w:rPr>
                <w:rFonts w:ascii="Arial" w:hAnsi="Arial"/>
                <w:spacing w:val="-2"/>
              </w:rPr>
            </w:pPr>
            <w:r>
              <w:rPr>
                <w:rFonts w:ascii="Arial" w:hAnsi="Arial"/>
                <w:spacing w:val="-2"/>
              </w:rPr>
              <w:t>1</w:t>
            </w:r>
            <w:r w:rsidR="00692EE0">
              <w:rPr>
                <w:rFonts w:ascii="Arial" w:hAnsi="Arial"/>
                <w:spacing w:val="-2"/>
              </w:rPr>
              <w:t>5</w:t>
            </w:r>
          </w:p>
        </w:tc>
        <w:tc>
          <w:tcPr>
            <w:tcW w:w="3970" w:type="dxa"/>
          </w:tcPr>
          <w:p w14:paraId="00A7BC0E" w14:textId="4723FA23" w:rsidR="001779A6" w:rsidRPr="004B3606" w:rsidRDefault="001779A6" w:rsidP="000425E4">
            <w:pPr>
              <w:spacing w:line="276" w:lineRule="auto"/>
              <w:rPr>
                <w:rFonts w:ascii="Arial" w:hAnsi="Arial"/>
                <w:spacing w:val="-2"/>
              </w:rPr>
            </w:pPr>
            <w:r>
              <w:rPr>
                <w:rFonts w:ascii="Arial" w:hAnsi="Arial"/>
                <w:spacing w:val="-2"/>
              </w:rPr>
              <w:t>prepare for Silver application</w:t>
            </w:r>
          </w:p>
        </w:tc>
        <w:tc>
          <w:tcPr>
            <w:tcW w:w="2551" w:type="dxa"/>
          </w:tcPr>
          <w:p w14:paraId="3DE60C46" w14:textId="37440748" w:rsidR="005F5D24" w:rsidRDefault="001779A6" w:rsidP="000425E4">
            <w:pPr>
              <w:spacing w:line="276" w:lineRule="auto"/>
              <w:rPr>
                <w:rFonts w:ascii="Arial" w:hAnsi="Arial"/>
                <w:spacing w:val="-2"/>
              </w:rPr>
            </w:pPr>
            <w:r>
              <w:rPr>
                <w:rFonts w:ascii="Arial" w:hAnsi="Arial"/>
                <w:spacing w:val="-2"/>
              </w:rPr>
              <w:t xml:space="preserve">aim </w:t>
            </w:r>
            <w:r w:rsidR="008E00A7">
              <w:rPr>
                <w:rFonts w:ascii="Arial" w:hAnsi="Arial"/>
                <w:spacing w:val="-2"/>
              </w:rPr>
              <w:t xml:space="preserve">to </w:t>
            </w:r>
            <w:r>
              <w:rPr>
                <w:rFonts w:ascii="Arial" w:hAnsi="Arial"/>
                <w:spacing w:val="-2"/>
              </w:rPr>
              <w:t>enhanc</w:t>
            </w:r>
            <w:r w:rsidR="008E00A7">
              <w:rPr>
                <w:rFonts w:ascii="Arial" w:hAnsi="Arial"/>
                <w:spacing w:val="-2"/>
              </w:rPr>
              <w:t>e</w:t>
            </w:r>
            <w:r>
              <w:rPr>
                <w:rFonts w:ascii="Arial" w:hAnsi="Arial"/>
                <w:spacing w:val="-2"/>
              </w:rPr>
              <w:t xml:space="preserve"> EDI work </w:t>
            </w:r>
            <w:r w:rsidR="00BC4FED">
              <w:rPr>
                <w:rFonts w:ascii="Arial" w:hAnsi="Arial"/>
                <w:spacing w:val="-2"/>
              </w:rPr>
              <w:t xml:space="preserve">in the Department </w:t>
            </w:r>
            <w:r>
              <w:rPr>
                <w:rFonts w:ascii="Arial" w:hAnsi="Arial"/>
                <w:spacing w:val="-2"/>
              </w:rPr>
              <w:t>and its documentation</w:t>
            </w:r>
            <w:r w:rsidR="008E00A7">
              <w:rPr>
                <w:rFonts w:ascii="Arial" w:hAnsi="Arial"/>
                <w:spacing w:val="-2"/>
              </w:rPr>
              <w:t xml:space="preserve"> further</w:t>
            </w:r>
          </w:p>
        </w:tc>
        <w:tc>
          <w:tcPr>
            <w:tcW w:w="3548" w:type="dxa"/>
          </w:tcPr>
          <w:p w14:paraId="3D71B332" w14:textId="48D69943" w:rsidR="007270D1" w:rsidRDefault="001779A6" w:rsidP="000425E4">
            <w:pPr>
              <w:spacing w:line="276" w:lineRule="auto"/>
              <w:rPr>
                <w:rFonts w:ascii="Arial" w:hAnsi="Arial"/>
                <w:spacing w:val="-2"/>
              </w:rPr>
            </w:pPr>
            <w:r>
              <w:rPr>
                <w:rFonts w:ascii="Arial" w:hAnsi="Arial"/>
                <w:spacing w:val="-2"/>
              </w:rPr>
              <w:t>successful application in next round</w:t>
            </w:r>
          </w:p>
        </w:tc>
        <w:tc>
          <w:tcPr>
            <w:tcW w:w="2408" w:type="dxa"/>
          </w:tcPr>
          <w:p w14:paraId="4DF45B55" w14:textId="5FD08313" w:rsidR="001779A6" w:rsidRDefault="001779A6" w:rsidP="000425E4">
            <w:pPr>
              <w:spacing w:line="276" w:lineRule="auto"/>
              <w:rPr>
                <w:rFonts w:ascii="Arial" w:hAnsi="Arial"/>
                <w:spacing w:val="-2"/>
              </w:rPr>
            </w:pPr>
            <w:r>
              <w:rPr>
                <w:rFonts w:ascii="Arial" w:hAnsi="Arial"/>
                <w:spacing w:val="-2"/>
              </w:rPr>
              <w:t>EDI Committee</w:t>
            </w:r>
          </w:p>
        </w:tc>
        <w:tc>
          <w:tcPr>
            <w:tcW w:w="2124" w:type="dxa"/>
          </w:tcPr>
          <w:p w14:paraId="3260A160" w14:textId="62BECD2C" w:rsidR="001779A6" w:rsidRDefault="001779A6" w:rsidP="000425E4">
            <w:pPr>
              <w:spacing w:line="276" w:lineRule="auto"/>
              <w:rPr>
                <w:rFonts w:ascii="Arial" w:hAnsi="Arial"/>
                <w:spacing w:val="-2"/>
              </w:rPr>
            </w:pPr>
            <w:r>
              <w:rPr>
                <w:rFonts w:ascii="Arial" w:hAnsi="Arial"/>
                <w:spacing w:val="-2"/>
              </w:rPr>
              <w:t>from 2026</w:t>
            </w:r>
            <w:r w:rsidR="004B08AE">
              <w:rPr>
                <w:rFonts w:ascii="Arial" w:hAnsi="Arial"/>
                <w:spacing w:val="-2"/>
              </w:rPr>
              <w:t xml:space="preserve"> (once all other actions in this plan are under way)</w:t>
            </w:r>
          </w:p>
        </w:tc>
      </w:tr>
    </w:tbl>
    <w:p w14:paraId="3A43E0C2" w14:textId="77777777" w:rsidR="00CF1B28" w:rsidRPr="000425E4" w:rsidRDefault="00CF1B28" w:rsidP="000425E4">
      <w:pPr>
        <w:spacing w:after="0" w:line="276" w:lineRule="auto"/>
        <w:rPr>
          <w:rFonts w:ascii="Arial" w:hAnsi="Arial"/>
          <w:spacing w:val="-2"/>
          <w:sz w:val="24"/>
        </w:rPr>
      </w:pPr>
    </w:p>
    <w:p w14:paraId="3461D779" w14:textId="77777777" w:rsidR="000425E4" w:rsidRPr="000425E4" w:rsidRDefault="000425E4" w:rsidP="000425E4">
      <w:pPr>
        <w:spacing w:after="0" w:line="240" w:lineRule="auto"/>
        <w:rPr>
          <w:rFonts w:ascii="Arial" w:eastAsia="Calibri" w:hAnsi="Arial" w:cs="Arial"/>
          <w:b/>
          <w:sz w:val="28"/>
          <w:szCs w:val="24"/>
        </w:rPr>
      </w:pPr>
      <w:r w:rsidRPr="000425E4">
        <w:rPr>
          <w:rFonts w:ascii="Arial" w:eastAsia="Calibri" w:hAnsi="Arial" w:cs="Arial"/>
          <w:sz w:val="24"/>
          <w:szCs w:val="24"/>
        </w:rPr>
        <w:br w:type="page"/>
      </w:r>
    </w:p>
    <w:p w14:paraId="57DBF2D0" w14:textId="77777777" w:rsidR="005F5D24" w:rsidRDefault="005F5D24" w:rsidP="000425E4">
      <w:pPr>
        <w:spacing w:after="240" w:line="240" w:lineRule="auto"/>
        <w:outlineLvl w:val="0"/>
        <w:rPr>
          <w:rFonts w:ascii="Arial" w:eastAsia="Calibri" w:hAnsi="Arial" w:cs="Arial"/>
          <w:b/>
          <w:sz w:val="28"/>
          <w:szCs w:val="24"/>
        </w:rPr>
        <w:sectPr w:rsidR="005F5D24" w:rsidSect="005F5D24">
          <w:pgSz w:w="16838" w:h="11906" w:orient="landscape"/>
          <w:pgMar w:top="1440" w:right="1440" w:bottom="1440" w:left="1440" w:header="709" w:footer="709" w:gutter="0"/>
          <w:cols w:space="708"/>
          <w:docGrid w:linePitch="360"/>
        </w:sectPr>
      </w:pPr>
      <w:bookmarkStart w:id="10" w:name="_Toc75520019"/>
    </w:p>
    <w:p w14:paraId="4BE3BE6A" w14:textId="5F22F056" w:rsidR="000425E4" w:rsidRPr="000425E4" w:rsidRDefault="000425E4" w:rsidP="000425E4">
      <w:pPr>
        <w:spacing w:after="240" w:line="240" w:lineRule="auto"/>
        <w:outlineLvl w:val="0"/>
        <w:rPr>
          <w:rFonts w:ascii="Arial" w:eastAsia="Calibri" w:hAnsi="Arial" w:cs="Arial"/>
          <w:b/>
          <w:i/>
          <w:sz w:val="28"/>
          <w:szCs w:val="24"/>
        </w:rPr>
      </w:pPr>
      <w:r w:rsidRPr="000425E4">
        <w:rPr>
          <w:rFonts w:ascii="Arial" w:eastAsia="Calibri" w:hAnsi="Arial" w:cs="Arial"/>
          <w:b/>
          <w:sz w:val="28"/>
          <w:szCs w:val="24"/>
        </w:rPr>
        <w:lastRenderedPageBreak/>
        <w:t xml:space="preserve">Appendix 1: </w:t>
      </w:r>
      <w:r w:rsidR="004772F6">
        <w:rPr>
          <w:rFonts w:ascii="Arial" w:eastAsia="Calibri" w:hAnsi="Arial" w:cs="Arial"/>
          <w:b/>
          <w:sz w:val="28"/>
          <w:szCs w:val="24"/>
        </w:rPr>
        <w:t>Culture survey</w:t>
      </w:r>
      <w:r w:rsidRPr="000425E4">
        <w:rPr>
          <w:rFonts w:ascii="Arial" w:eastAsia="Calibri" w:hAnsi="Arial" w:cs="Arial"/>
          <w:b/>
          <w:sz w:val="28"/>
          <w:szCs w:val="24"/>
        </w:rPr>
        <w:t xml:space="preserve"> data</w:t>
      </w:r>
      <w:bookmarkEnd w:id="10"/>
    </w:p>
    <w:p w14:paraId="75F9B993" w14:textId="1F0B5EBF" w:rsidR="004772F6" w:rsidRDefault="004772F6" w:rsidP="001779A6">
      <w:pPr>
        <w:spacing w:after="240" w:line="240" w:lineRule="auto"/>
        <w:jc w:val="both"/>
        <w:rPr>
          <w:rFonts w:ascii="Arial" w:eastAsia="Calibri" w:hAnsi="Arial" w:cs="Arial"/>
          <w:i/>
          <w:iCs/>
          <w:sz w:val="24"/>
          <w:szCs w:val="24"/>
        </w:rPr>
      </w:pPr>
      <w:r w:rsidRPr="001779A6">
        <w:rPr>
          <w:rFonts w:ascii="Arial" w:eastAsia="Calibri" w:hAnsi="Arial" w:cs="Arial"/>
          <w:i/>
          <w:iCs/>
          <w:sz w:val="24"/>
          <w:szCs w:val="24"/>
        </w:rPr>
        <w:t>Please present the results of the core culture survey questions, and if desired, the results of any additional survey questions or consultation.</w:t>
      </w:r>
    </w:p>
    <w:p w14:paraId="1BE70723" w14:textId="77777777" w:rsidR="003D4CEE" w:rsidRDefault="003D4CEE" w:rsidP="001779A6">
      <w:pPr>
        <w:spacing w:after="240" w:line="240" w:lineRule="auto"/>
        <w:jc w:val="both"/>
        <w:rPr>
          <w:rFonts w:ascii="Arial" w:eastAsia="Calibri" w:hAnsi="Arial" w:cs="Arial"/>
          <w:i/>
          <w:iCs/>
          <w:sz w:val="24"/>
          <w:szCs w:val="24"/>
        </w:rPr>
      </w:pPr>
    </w:p>
    <w:p w14:paraId="4C930CC8" w14:textId="01FC839C" w:rsidR="003D4CEE" w:rsidRPr="003D4CEE" w:rsidRDefault="003D4CEE" w:rsidP="001779A6">
      <w:pPr>
        <w:spacing w:after="240" w:line="240" w:lineRule="auto"/>
        <w:jc w:val="both"/>
        <w:rPr>
          <w:rFonts w:ascii="Arial" w:eastAsia="Calibri" w:hAnsi="Arial" w:cs="Arial"/>
          <w:sz w:val="24"/>
          <w:szCs w:val="24"/>
        </w:rPr>
      </w:pPr>
      <w:r w:rsidRPr="003D4CEE">
        <w:rPr>
          <w:rFonts w:ascii="Arial" w:eastAsia="Calibri" w:hAnsi="Arial" w:cs="Arial"/>
          <w:sz w:val="24"/>
          <w:szCs w:val="24"/>
        </w:rPr>
        <w:t>Table 1: Staff survey</w:t>
      </w:r>
      <w:r>
        <w:rPr>
          <w:rFonts w:ascii="Arial" w:eastAsia="Calibri" w:hAnsi="Arial" w:cs="Arial"/>
          <w:sz w:val="24"/>
          <w:szCs w:val="24"/>
        </w:rPr>
        <w:t xml:space="preserve"> questions and responses (2019–2022)</w:t>
      </w:r>
    </w:p>
    <w:p w14:paraId="305BACB8" w14:textId="77777777" w:rsidR="003D4CEE" w:rsidRPr="003D4CEE" w:rsidRDefault="003D4CEE" w:rsidP="001779A6">
      <w:pPr>
        <w:spacing w:after="240" w:line="240" w:lineRule="auto"/>
        <w:jc w:val="both"/>
        <w:rPr>
          <w:rFonts w:ascii="Arial" w:eastAsia="Calibri" w:hAnsi="Arial" w:cs="Arial"/>
          <w:sz w:val="24"/>
          <w:szCs w:val="24"/>
        </w:rPr>
      </w:pPr>
    </w:p>
    <w:p w14:paraId="71A0CC95" w14:textId="781ACEA6" w:rsidR="003D4CEE" w:rsidRDefault="003D4CEE" w:rsidP="001779A6">
      <w:pPr>
        <w:spacing w:after="240" w:line="240" w:lineRule="auto"/>
        <w:jc w:val="both"/>
        <w:rPr>
          <w:rFonts w:ascii="Arial" w:eastAsia="Calibri" w:hAnsi="Arial" w:cs="Arial"/>
          <w:sz w:val="24"/>
          <w:szCs w:val="24"/>
        </w:rPr>
      </w:pPr>
      <w:r w:rsidRPr="003D4CEE">
        <w:rPr>
          <w:rFonts w:ascii="Arial" w:eastAsia="Calibri" w:hAnsi="Arial" w:cs="Arial"/>
          <w:sz w:val="24"/>
          <w:szCs w:val="24"/>
        </w:rPr>
        <w:t>Table 2: Student survey</w:t>
      </w:r>
      <w:r>
        <w:rPr>
          <w:rFonts w:ascii="Arial" w:eastAsia="Calibri" w:hAnsi="Arial" w:cs="Arial"/>
          <w:sz w:val="24"/>
          <w:szCs w:val="24"/>
        </w:rPr>
        <w:t xml:space="preserve"> questions and responses</w:t>
      </w:r>
      <w:r w:rsidR="00822B12">
        <w:rPr>
          <w:rFonts w:ascii="Arial" w:eastAsia="Calibri" w:hAnsi="Arial" w:cs="Arial"/>
          <w:sz w:val="24"/>
          <w:szCs w:val="24"/>
        </w:rPr>
        <w:t xml:space="preserve"> (2019–2021)</w:t>
      </w:r>
    </w:p>
    <w:p w14:paraId="06FA9113" w14:textId="77777777" w:rsidR="00822B12" w:rsidRDefault="00822B12" w:rsidP="001779A6">
      <w:pPr>
        <w:spacing w:after="240" w:line="240" w:lineRule="auto"/>
        <w:jc w:val="both"/>
        <w:rPr>
          <w:rFonts w:ascii="Arial" w:eastAsia="Calibri" w:hAnsi="Arial" w:cs="Arial"/>
          <w:sz w:val="24"/>
          <w:szCs w:val="24"/>
        </w:rPr>
      </w:pPr>
    </w:p>
    <w:p w14:paraId="675A6F7E" w14:textId="4CD2063F" w:rsidR="00822B12" w:rsidRDefault="00822B12" w:rsidP="001779A6">
      <w:pPr>
        <w:spacing w:after="240" w:line="240" w:lineRule="auto"/>
        <w:jc w:val="both"/>
        <w:rPr>
          <w:rFonts w:ascii="Arial" w:eastAsia="Calibri" w:hAnsi="Arial" w:cs="Arial"/>
          <w:sz w:val="24"/>
          <w:szCs w:val="24"/>
        </w:rPr>
      </w:pPr>
      <w:r>
        <w:rPr>
          <w:rFonts w:ascii="Arial" w:eastAsia="Calibri" w:hAnsi="Arial" w:cs="Arial"/>
          <w:sz w:val="24"/>
          <w:szCs w:val="24"/>
        </w:rPr>
        <w:t>Please note that, because of the small size of the department, the responses to some questions had to be redacted, and additional questions that might enable further disaggregation of the data could not be asked.</w:t>
      </w:r>
    </w:p>
    <w:p w14:paraId="6D2205B7" w14:textId="77777777" w:rsidR="00822B12" w:rsidRPr="003D4CEE" w:rsidRDefault="00822B12" w:rsidP="001779A6">
      <w:pPr>
        <w:spacing w:after="240" w:line="240" w:lineRule="auto"/>
        <w:jc w:val="both"/>
        <w:rPr>
          <w:rFonts w:ascii="Arial" w:eastAsia="Calibri" w:hAnsi="Arial" w:cs="Arial"/>
          <w:sz w:val="24"/>
          <w:szCs w:val="24"/>
        </w:rPr>
      </w:pPr>
    </w:p>
    <w:p w14:paraId="7C376395" w14:textId="77777777" w:rsidR="003D4CEE" w:rsidRDefault="003D4CEE" w:rsidP="004772F6">
      <w:pPr>
        <w:spacing w:after="240" w:line="240" w:lineRule="auto"/>
        <w:rPr>
          <w:rFonts w:ascii="Arial" w:eastAsia="Calibri" w:hAnsi="Arial" w:cs="Arial"/>
          <w:sz w:val="24"/>
          <w:szCs w:val="24"/>
        </w:rPr>
        <w:sectPr w:rsidR="003D4CEE">
          <w:pgSz w:w="11906" w:h="16838"/>
          <w:pgMar w:top="1440" w:right="1440" w:bottom="1440" w:left="1440" w:header="708" w:footer="708" w:gutter="0"/>
          <w:cols w:space="708"/>
          <w:docGrid w:linePitch="360"/>
        </w:sectPr>
      </w:pPr>
    </w:p>
    <w:p w14:paraId="17533BCE" w14:textId="12E7A8A1" w:rsidR="003D4CEE" w:rsidRPr="003D4CEE" w:rsidRDefault="003D4CEE" w:rsidP="003D4CEE">
      <w:pPr>
        <w:spacing w:after="240" w:line="240" w:lineRule="auto"/>
        <w:jc w:val="both"/>
        <w:rPr>
          <w:rFonts w:ascii="Arial" w:eastAsia="Calibri" w:hAnsi="Arial" w:cs="Arial"/>
          <w:iCs/>
          <w:sz w:val="24"/>
          <w:szCs w:val="24"/>
        </w:rPr>
      </w:pPr>
      <w:r w:rsidRPr="003D4CEE">
        <w:rPr>
          <w:rFonts w:ascii="Arial" w:eastAsia="Calibri" w:hAnsi="Arial" w:cs="Arial"/>
          <w:iCs/>
          <w:sz w:val="24"/>
          <w:szCs w:val="24"/>
        </w:rPr>
        <w:lastRenderedPageBreak/>
        <w:t>Table 1: Staff survey</w:t>
      </w:r>
      <w:r>
        <w:rPr>
          <w:rFonts w:ascii="Arial" w:eastAsia="Calibri" w:hAnsi="Arial" w:cs="Arial"/>
          <w:iCs/>
          <w:sz w:val="24"/>
          <w:szCs w:val="24"/>
        </w:rPr>
        <w:t xml:space="preserve"> questions and responses</w:t>
      </w: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6100"/>
        <w:gridCol w:w="875"/>
        <w:gridCol w:w="1684"/>
        <w:gridCol w:w="960"/>
        <w:gridCol w:w="960"/>
      </w:tblGrid>
      <w:tr w:rsidR="003D4CEE" w:rsidRPr="00BE57B3" w14:paraId="2686271C" w14:textId="77777777" w:rsidTr="003D4CEE">
        <w:trPr>
          <w:trHeight w:val="288"/>
        </w:trPr>
        <w:tc>
          <w:tcPr>
            <w:tcW w:w="4220" w:type="dxa"/>
            <w:shd w:val="clear" w:color="auto" w:fill="auto"/>
            <w:noWrap/>
            <w:vAlign w:val="bottom"/>
            <w:hideMark/>
          </w:tcPr>
          <w:p w14:paraId="7BCD1656"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6100" w:type="dxa"/>
            <w:shd w:val="clear" w:color="auto" w:fill="auto"/>
            <w:noWrap/>
            <w:vAlign w:val="center"/>
            <w:hideMark/>
          </w:tcPr>
          <w:p w14:paraId="05DECDF8"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875" w:type="dxa"/>
            <w:shd w:val="clear" w:color="auto" w:fill="auto"/>
            <w:noWrap/>
            <w:vAlign w:val="bottom"/>
            <w:hideMark/>
          </w:tcPr>
          <w:p w14:paraId="4F9045C9" w14:textId="77777777" w:rsidR="003D4CEE" w:rsidRPr="00BE57B3" w:rsidRDefault="003D4CEE" w:rsidP="00524E61">
            <w:pPr>
              <w:spacing w:after="0" w:line="240" w:lineRule="auto"/>
              <w:jc w:val="right"/>
              <w:rPr>
                <w:rFonts w:ascii="Calibri" w:eastAsia="Times New Roman" w:hAnsi="Calibri" w:cs="Calibri"/>
                <w:b/>
                <w:bCs/>
                <w:color w:val="000000"/>
                <w:lang w:eastAsia="en-GB"/>
              </w:rPr>
            </w:pPr>
            <w:r w:rsidRPr="00BE57B3">
              <w:rPr>
                <w:rFonts w:ascii="Calibri" w:eastAsia="Times New Roman" w:hAnsi="Calibri" w:cs="Calibri"/>
                <w:b/>
                <w:bCs/>
                <w:color w:val="000000"/>
                <w:lang w:eastAsia="en-GB"/>
              </w:rPr>
              <w:t>2019</w:t>
            </w:r>
          </w:p>
        </w:tc>
        <w:tc>
          <w:tcPr>
            <w:tcW w:w="1684" w:type="dxa"/>
            <w:shd w:val="clear" w:color="auto" w:fill="auto"/>
            <w:noWrap/>
            <w:vAlign w:val="bottom"/>
            <w:hideMark/>
          </w:tcPr>
          <w:p w14:paraId="6CD20DAD" w14:textId="77777777" w:rsidR="003D4CEE" w:rsidRPr="00BE57B3" w:rsidRDefault="003D4CEE" w:rsidP="00524E61">
            <w:pPr>
              <w:spacing w:after="0" w:line="240" w:lineRule="auto"/>
              <w:jc w:val="right"/>
              <w:rPr>
                <w:rFonts w:ascii="Calibri" w:eastAsia="Times New Roman" w:hAnsi="Calibri" w:cs="Calibri"/>
                <w:b/>
                <w:bCs/>
                <w:color w:val="000000"/>
                <w:lang w:eastAsia="en-GB"/>
              </w:rPr>
            </w:pPr>
            <w:r w:rsidRPr="00BE57B3">
              <w:rPr>
                <w:rFonts w:ascii="Calibri" w:eastAsia="Times New Roman" w:hAnsi="Calibri" w:cs="Calibri"/>
                <w:b/>
                <w:bCs/>
                <w:color w:val="000000"/>
                <w:lang w:eastAsia="en-GB"/>
              </w:rPr>
              <w:t>2020</w:t>
            </w:r>
          </w:p>
        </w:tc>
        <w:tc>
          <w:tcPr>
            <w:tcW w:w="960" w:type="dxa"/>
            <w:shd w:val="clear" w:color="auto" w:fill="auto"/>
            <w:noWrap/>
            <w:vAlign w:val="bottom"/>
            <w:hideMark/>
          </w:tcPr>
          <w:p w14:paraId="5163A7FF" w14:textId="77777777" w:rsidR="003D4CEE" w:rsidRPr="00BE57B3" w:rsidRDefault="003D4CEE" w:rsidP="00524E61">
            <w:pPr>
              <w:spacing w:after="0" w:line="240" w:lineRule="auto"/>
              <w:jc w:val="right"/>
              <w:rPr>
                <w:rFonts w:ascii="Calibri" w:eastAsia="Times New Roman" w:hAnsi="Calibri" w:cs="Calibri"/>
                <w:b/>
                <w:bCs/>
                <w:color w:val="000000"/>
                <w:lang w:eastAsia="en-GB"/>
              </w:rPr>
            </w:pPr>
            <w:r w:rsidRPr="00BE57B3">
              <w:rPr>
                <w:rFonts w:ascii="Calibri" w:eastAsia="Times New Roman" w:hAnsi="Calibri" w:cs="Calibri"/>
                <w:b/>
                <w:bCs/>
                <w:color w:val="000000"/>
                <w:lang w:eastAsia="en-GB"/>
              </w:rPr>
              <w:t>2021</w:t>
            </w:r>
          </w:p>
        </w:tc>
        <w:tc>
          <w:tcPr>
            <w:tcW w:w="960" w:type="dxa"/>
            <w:shd w:val="clear" w:color="auto" w:fill="auto"/>
            <w:noWrap/>
            <w:vAlign w:val="bottom"/>
            <w:hideMark/>
          </w:tcPr>
          <w:p w14:paraId="7730CF1B" w14:textId="77777777" w:rsidR="003D4CEE" w:rsidRPr="00BE57B3" w:rsidRDefault="003D4CEE" w:rsidP="00524E61">
            <w:pPr>
              <w:spacing w:after="0" w:line="240" w:lineRule="auto"/>
              <w:jc w:val="right"/>
              <w:rPr>
                <w:rFonts w:ascii="Calibri" w:eastAsia="Times New Roman" w:hAnsi="Calibri" w:cs="Calibri"/>
                <w:b/>
                <w:bCs/>
                <w:color w:val="000000"/>
                <w:lang w:eastAsia="en-GB"/>
              </w:rPr>
            </w:pPr>
            <w:r w:rsidRPr="00BE57B3">
              <w:rPr>
                <w:rFonts w:ascii="Calibri" w:eastAsia="Times New Roman" w:hAnsi="Calibri" w:cs="Calibri"/>
                <w:b/>
                <w:bCs/>
                <w:color w:val="000000"/>
                <w:lang w:eastAsia="en-GB"/>
              </w:rPr>
              <w:t>2022</w:t>
            </w:r>
          </w:p>
        </w:tc>
      </w:tr>
      <w:tr w:rsidR="003D4CEE" w:rsidRPr="00BE57B3" w14:paraId="645FAB20" w14:textId="77777777" w:rsidTr="003D4CEE">
        <w:trPr>
          <w:trHeight w:val="288"/>
        </w:trPr>
        <w:tc>
          <w:tcPr>
            <w:tcW w:w="4220" w:type="dxa"/>
            <w:shd w:val="clear" w:color="auto" w:fill="auto"/>
            <w:noWrap/>
            <w:vAlign w:val="bottom"/>
            <w:hideMark/>
          </w:tcPr>
          <w:p w14:paraId="03973105" w14:textId="09B007E6" w:rsidR="003D4CEE" w:rsidRPr="00BE57B3" w:rsidRDefault="003D4CEE" w:rsidP="00524E61">
            <w:pPr>
              <w:spacing w:after="0" w:line="240" w:lineRule="auto"/>
              <w:rPr>
                <w:rFonts w:ascii="Calibri" w:eastAsia="Times New Roman" w:hAnsi="Calibri" w:cs="Calibri"/>
                <w:b/>
                <w:bCs/>
                <w:color w:val="000000"/>
                <w:lang w:eastAsia="en-GB"/>
              </w:rPr>
            </w:pPr>
            <w:r w:rsidRPr="00BE57B3">
              <w:rPr>
                <w:rFonts w:ascii="Calibri" w:eastAsia="Times New Roman" w:hAnsi="Calibri" w:cs="Calibri"/>
                <w:b/>
                <w:bCs/>
                <w:color w:val="000000"/>
                <w:lang w:eastAsia="en-GB"/>
              </w:rPr>
              <w:t>Question</w:t>
            </w:r>
          </w:p>
        </w:tc>
        <w:tc>
          <w:tcPr>
            <w:tcW w:w="6100" w:type="dxa"/>
            <w:shd w:val="clear" w:color="auto" w:fill="auto"/>
            <w:noWrap/>
            <w:vAlign w:val="center"/>
            <w:hideMark/>
          </w:tcPr>
          <w:p w14:paraId="5A404A1B" w14:textId="77777777" w:rsidR="003D4CEE" w:rsidRPr="00BE57B3" w:rsidRDefault="003D4CEE" w:rsidP="00524E61">
            <w:pPr>
              <w:spacing w:after="0" w:line="240" w:lineRule="auto"/>
              <w:rPr>
                <w:rFonts w:ascii="Calibri" w:eastAsia="Times New Roman" w:hAnsi="Calibri" w:cs="Calibri"/>
                <w:b/>
                <w:bCs/>
                <w:color w:val="000000"/>
                <w:lang w:eastAsia="en-GB"/>
              </w:rPr>
            </w:pPr>
            <w:r w:rsidRPr="00BE57B3">
              <w:rPr>
                <w:rFonts w:ascii="Calibri" w:eastAsia="Times New Roman" w:hAnsi="Calibri" w:cs="Calibri"/>
                <w:b/>
                <w:bCs/>
                <w:color w:val="000000"/>
                <w:lang w:eastAsia="en-GB"/>
              </w:rPr>
              <w:t>Answer</w:t>
            </w:r>
          </w:p>
        </w:tc>
        <w:tc>
          <w:tcPr>
            <w:tcW w:w="875" w:type="dxa"/>
            <w:shd w:val="clear" w:color="auto" w:fill="auto"/>
            <w:noWrap/>
            <w:vAlign w:val="bottom"/>
            <w:hideMark/>
          </w:tcPr>
          <w:p w14:paraId="6F67DDF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14</w:t>
            </w:r>
          </w:p>
        </w:tc>
        <w:tc>
          <w:tcPr>
            <w:tcW w:w="1684" w:type="dxa"/>
            <w:shd w:val="clear" w:color="auto" w:fill="auto"/>
            <w:noWrap/>
            <w:vAlign w:val="bottom"/>
            <w:hideMark/>
          </w:tcPr>
          <w:p w14:paraId="7EBB966F"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15</w:t>
            </w:r>
          </w:p>
        </w:tc>
        <w:tc>
          <w:tcPr>
            <w:tcW w:w="960" w:type="dxa"/>
            <w:shd w:val="clear" w:color="auto" w:fill="auto"/>
            <w:noWrap/>
            <w:vAlign w:val="bottom"/>
            <w:hideMark/>
          </w:tcPr>
          <w:p w14:paraId="7D871FA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15</w:t>
            </w:r>
          </w:p>
        </w:tc>
        <w:tc>
          <w:tcPr>
            <w:tcW w:w="960" w:type="dxa"/>
            <w:shd w:val="clear" w:color="auto" w:fill="auto"/>
            <w:noWrap/>
            <w:vAlign w:val="bottom"/>
            <w:hideMark/>
          </w:tcPr>
          <w:p w14:paraId="43D52E57"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8</w:t>
            </w:r>
          </w:p>
        </w:tc>
      </w:tr>
      <w:tr w:rsidR="003D4CEE" w:rsidRPr="00BE57B3" w14:paraId="43955BAF" w14:textId="77777777" w:rsidTr="003D4CEE">
        <w:trPr>
          <w:trHeight w:val="288"/>
        </w:trPr>
        <w:tc>
          <w:tcPr>
            <w:tcW w:w="4220" w:type="dxa"/>
            <w:vMerge w:val="restart"/>
            <w:shd w:val="clear" w:color="auto" w:fill="auto"/>
            <w:vAlign w:val="center"/>
            <w:hideMark/>
          </w:tcPr>
          <w:p w14:paraId="4534DD91" w14:textId="77777777" w:rsidR="003D4CEE" w:rsidRPr="00BE57B3" w:rsidRDefault="003D4CEE" w:rsidP="00524E61">
            <w:pPr>
              <w:spacing w:after="0" w:line="240" w:lineRule="auto"/>
              <w:jc w:val="center"/>
              <w:rPr>
                <w:rFonts w:ascii="Calibri" w:eastAsia="Times New Roman" w:hAnsi="Calibri" w:cs="Calibri"/>
                <w:color w:val="000000"/>
                <w:lang w:eastAsia="en-GB"/>
              </w:rPr>
            </w:pPr>
            <w:r w:rsidRPr="00BE57B3">
              <w:rPr>
                <w:rFonts w:ascii="Calibri" w:eastAsia="Times New Roman" w:hAnsi="Calibri" w:cs="Calibri"/>
                <w:color w:val="000000"/>
                <w:lang w:eastAsia="en-GB"/>
              </w:rPr>
              <w:t>How regularly do you work longer than your contracted hours?</w:t>
            </w:r>
          </w:p>
        </w:tc>
        <w:tc>
          <w:tcPr>
            <w:tcW w:w="6100" w:type="dxa"/>
            <w:shd w:val="clear" w:color="auto" w:fill="auto"/>
            <w:noWrap/>
            <w:vAlign w:val="center"/>
            <w:hideMark/>
          </w:tcPr>
          <w:p w14:paraId="1824CF95"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I regularly work additional hours</w:t>
            </w:r>
          </w:p>
        </w:tc>
        <w:tc>
          <w:tcPr>
            <w:tcW w:w="875" w:type="dxa"/>
            <w:shd w:val="clear" w:color="auto" w:fill="auto"/>
            <w:noWrap/>
            <w:vAlign w:val="bottom"/>
            <w:hideMark/>
          </w:tcPr>
          <w:p w14:paraId="573C3AAE"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47.62%</w:t>
            </w:r>
          </w:p>
        </w:tc>
        <w:tc>
          <w:tcPr>
            <w:tcW w:w="1684" w:type="dxa"/>
            <w:shd w:val="clear" w:color="auto" w:fill="auto"/>
            <w:noWrap/>
            <w:vAlign w:val="bottom"/>
            <w:hideMark/>
          </w:tcPr>
          <w:p w14:paraId="3CA3FDDA"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68.75%</w:t>
            </w:r>
          </w:p>
        </w:tc>
        <w:tc>
          <w:tcPr>
            <w:tcW w:w="960" w:type="dxa"/>
            <w:shd w:val="clear" w:color="auto" w:fill="auto"/>
            <w:noWrap/>
            <w:vAlign w:val="bottom"/>
            <w:hideMark/>
          </w:tcPr>
          <w:p w14:paraId="7A4E6976"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35.29%</w:t>
            </w:r>
          </w:p>
        </w:tc>
        <w:tc>
          <w:tcPr>
            <w:tcW w:w="960" w:type="dxa"/>
            <w:shd w:val="clear" w:color="auto" w:fill="auto"/>
            <w:noWrap/>
            <w:vAlign w:val="bottom"/>
            <w:hideMark/>
          </w:tcPr>
          <w:p w14:paraId="2D30C8D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62.50%</w:t>
            </w:r>
          </w:p>
        </w:tc>
      </w:tr>
      <w:tr w:rsidR="003D4CEE" w:rsidRPr="00BE57B3" w14:paraId="2097E4E4" w14:textId="77777777" w:rsidTr="003D4CEE">
        <w:trPr>
          <w:trHeight w:val="288"/>
        </w:trPr>
        <w:tc>
          <w:tcPr>
            <w:tcW w:w="4220" w:type="dxa"/>
            <w:vMerge/>
            <w:vAlign w:val="center"/>
            <w:hideMark/>
          </w:tcPr>
          <w:p w14:paraId="53EB2D47"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0034DB6E"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I sometimes work additional hours</w:t>
            </w:r>
          </w:p>
        </w:tc>
        <w:tc>
          <w:tcPr>
            <w:tcW w:w="875" w:type="dxa"/>
            <w:shd w:val="clear" w:color="auto" w:fill="auto"/>
            <w:noWrap/>
            <w:vAlign w:val="bottom"/>
            <w:hideMark/>
          </w:tcPr>
          <w:p w14:paraId="06D2CE4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9.52%</w:t>
            </w:r>
          </w:p>
        </w:tc>
        <w:tc>
          <w:tcPr>
            <w:tcW w:w="1684" w:type="dxa"/>
            <w:shd w:val="clear" w:color="auto" w:fill="auto"/>
            <w:noWrap/>
            <w:vAlign w:val="bottom"/>
            <w:hideMark/>
          </w:tcPr>
          <w:p w14:paraId="603F251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18.75%</w:t>
            </w:r>
          </w:p>
        </w:tc>
        <w:tc>
          <w:tcPr>
            <w:tcW w:w="960" w:type="dxa"/>
            <w:shd w:val="clear" w:color="auto" w:fill="auto"/>
            <w:noWrap/>
            <w:vAlign w:val="bottom"/>
            <w:hideMark/>
          </w:tcPr>
          <w:p w14:paraId="717E181E"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29.41%</w:t>
            </w:r>
          </w:p>
        </w:tc>
        <w:tc>
          <w:tcPr>
            <w:tcW w:w="960" w:type="dxa"/>
            <w:shd w:val="clear" w:color="auto" w:fill="auto"/>
            <w:noWrap/>
            <w:vAlign w:val="bottom"/>
            <w:hideMark/>
          </w:tcPr>
          <w:p w14:paraId="0D7019B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25.00%</w:t>
            </w:r>
          </w:p>
        </w:tc>
      </w:tr>
      <w:tr w:rsidR="003D4CEE" w:rsidRPr="00BE57B3" w14:paraId="6198DF30" w14:textId="77777777" w:rsidTr="003D4CEE">
        <w:trPr>
          <w:trHeight w:val="288"/>
        </w:trPr>
        <w:tc>
          <w:tcPr>
            <w:tcW w:w="4220" w:type="dxa"/>
            <w:vMerge/>
            <w:vAlign w:val="center"/>
            <w:hideMark/>
          </w:tcPr>
          <w:p w14:paraId="7E34BD04"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48443984"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 xml:space="preserve">I never work additional hours </w:t>
            </w:r>
          </w:p>
        </w:tc>
        <w:tc>
          <w:tcPr>
            <w:tcW w:w="875" w:type="dxa"/>
            <w:shd w:val="clear" w:color="auto" w:fill="auto"/>
            <w:noWrap/>
            <w:vAlign w:val="bottom"/>
            <w:hideMark/>
          </w:tcPr>
          <w:p w14:paraId="7C5F488D"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9.52%</w:t>
            </w:r>
          </w:p>
        </w:tc>
        <w:tc>
          <w:tcPr>
            <w:tcW w:w="1684" w:type="dxa"/>
            <w:shd w:val="clear" w:color="auto" w:fill="auto"/>
            <w:noWrap/>
            <w:vAlign w:val="bottom"/>
            <w:hideMark/>
          </w:tcPr>
          <w:p w14:paraId="6E6F53FD"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w:t>
            </w:r>
          </w:p>
        </w:tc>
        <w:tc>
          <w:tcPr>
            <w:tcW w:w="960" w:type="dxa"/>
            <w:shd w:val="clear" w:color="auto" w:fill="auto"/>
            <w:noWrap/>
            <w:vAlign w:val="bottom"/>
            <w:hideMark/>
          </w:tcPr>
          <w:p w14:paraId="3FF5FA0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23.53%</w:t>
            </w:r>
          </w:p>
        </w:tc>
        <w:tc>
          <w:tcPr>
            <w:tcW w:w="960" w:type="dxa"/>
            <w:shd w:val="clear" w:color="auto" w:fill="auto"/>
            <w:noWrap/>
            <w:vAlign w:val="bottom"/>
            <w:hideMark/>
          </w:tcPr>
          <w:p w14:paraId="5A85FF1D"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12.50%</w:t>
            </w:r>
          </w:p>
        </w:tc>
      </w:tr>
      <w:tr w:rsidR="003D4CEE" w:rsidRPr="00BE57B3" w14:paraId="7E57CB34" w14:textId="77777777" w:rsidTr="003D4CEE">
        <w:trPr>
          <w:trHeight w:val="288"/>
        </w:trPr>
        <w:tc>
          <w:tcPr>
            <w:tcW w:w="4220" w:type="dxa"/>
            <w:vMerge/>
            <w:vAlign w:val="center"/>
            <w:hideMark/>
          </w:tcPr>
          <w:p w14:paraId="40B7249B"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4D0424ED"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Not answered</w:t>
            </w:r>
          </w:p>
        </w:tc>
        <w:tc>
          <w:tcPr>
            <w:tcW w:w="875" w:type="dxa"/>
            <w:shd w:val="clear" w:color="auto" w:fill="auto"/>
            <w:noWrap/>
            <w:vAlign w:val="bottom"/>
            <w:hideMark/>
          </w:tcPr>
          <w:p w14:paraId="3309710A"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33.33%</w:t>
            </w:r>
          </w:p>
        </w:tc>
        <w:tc>
          <w:tcPr>
            <w:tcW w:w="1684" w:type="dxa"/>
            <w:shd w:val="clear" w:color="auto" w:fill="auto"/>
            <w:noWrap/>
            <w:vAlign w:val="bottom"/>
            <w:hideMark/>
          </w:tcPr>
          <w:p w14:paraId="0C42576A"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w:t>
            </w:r>
          </w:p>
        </w:tc>
        <w:tc>
          <w:tcPr>
            <w:tcW w:w="960" w:type="dxa"/>
            <w:shd w:val="clear" w:color="auto" w:fill="auto"/>
            <w:noWrap/>
            <w:vAlign w:val="bottom"/>
            <w:hideMark/>
          </w:tcPr>
          <w:p w14:paraId="68203B9F"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11.76%</w:t>
            </w:r>
          </w:p>
        </w:tc>
        <w:tc>
          <w:tcPr>
            <w:tcW w:w="960" w:type="dxa"/>
            <w:shd w:val="clear" w:color="auto" w:fill="auto"/>
            <w:noWrap/>
            <w:vAlign w:val="bottom"/>
            <w:hideMark/>
          </w:tcPr>
          <w:p w14:paraId="379C32D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62C09480" w14:textId="77777777" w:rsidTr="003D4CEE">
        <w:trPr>
          <w:trHeight w:val="288"/>
        </w:trPr>
        <w:tc>
          <w:tcPr>
            <w:tcW w:w="4220" w:type="dxa"/>
            <w:shd w:val="clear" w:color="auto" w:fill="auto"/>
            <w:vAlign w:val="center"/>
            <w:hideMark/>
          </w:tcPr>
          <w:p w14:paraId="091B8D52" w14:textId="77777777" w:rsidR="003D4CEE" w:rsidRPr="00BE57B3" w:rsidRDefault="003D4CEE" w:rsidP="00524E61">
            <w:pPr>
              <w:spacing w:after="0" w:line="240" w:lineRule="auto"/>
              <w:jc w:val="right"/>
              <w:rPr>
                <w:rFonts w:ascii="Calibri" w:eastAsia="Times New Roman" w:hAnsi="Calibri" w:cs="Calibri"/>
                <w:color w:val="000000"/>
                <w:lang w:eastAsia="en-GB"/>
              </w:rPr>
            </w:pPr>
          </w:p>
        </w:tc>
        <w:tc>
          <w:tcPr>
            <w:tcW w:w="6100" w:type="dxa"/>
            <w:shd w:val="clear" w:color="auto" w:fill="auto"/>
            <w:noWrap/>
            <w:vAlign w:val="center"/>
            <w:hideMark/>
          </w:tcPr>
          <w:p w14:paraId="010926D5" w14:textId="77777777" w:rsidR="003D4CEE" w:rsidRPr="00BE57B3" w:rsidRDefault="003D4CEE" w:rsidP="00524E61">
            <w:pPr>
              <w:spacing w:after="0" w:line="240" w:lineRule="auto"/>
              <w:jc w:val="center"/>
              <w:rPr>
                <w:rFonts w:ascii="Times New Roman" w:eastAsia="Times New Roman" w:hAnsi="Times New Roman" w:cs="Times New Roman"/>
                <w:sz w:val="20"/>
                <w:szCs w:val="20"/>
                <w:lang w:eastAsia="en-GB"/>
              </w:rPr>
            </w:pPr>
          </w:p>
        </w:tc>
        <w:tc>
          <w:tcPr>
            <w:tcW w:w="875" w:type="dxa"/>
            <w:shd w:val="clear" w:color="auto" w:fill="auto"/>
            <w:noWrap/>
            <w:vAlign w:val="bottom"/>
            <w:hideMark/>
          </w:tcPr>
          <w:p w14:paraId="57237B04"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684" w:type="dxa"/>
            <w:shd w:val="clear" w:color="auto" w:fill="auto"/>
            <w:noWrap/>
            <w:vAlign w:val="bottom"/>
            <w:hideMark/>
          </w:tcPr>
          <w:p w14:paraId="073326CB"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5063EC9F"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2479766A"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r>
      <w:tr w:rsidR="003D4CEE" w:rsidRPr="00BE57B3" w14:paraId="72179DB4" w14:textId="77777777" w:rsidTr="003D4CEE">
        <w:trPr>
          <w:trHeight w:val="288"/>
        </w:trPr>
        <w:tc>
          <w:tcPr>
            <w:tcW w:w="4220" w:type="dxa"/>
            <w:vMerge w:val="restart"/>
            <w:shd w:val="clear" w:color="auto" w:fill="auto"/>
            <w:vAlign w:val="center"/>
            <w:hideMark/>
          </w:tcPr>
          <w:p w14:paraId="110DE418" w14:textId="77777777" w:rsidR="003D4CEE" w:rsidRPr="00BE57B3" w:rsidRDefault="003D4CEE" w:rsidP="00524E61">
            <w:pPr>
              <w:spacing w:after="0" w:line="240" w:lineRule="auto"/>
              <w:jc w:val="center"/>
              <w:rPr>
                <w:rFonts w:ascii="Calibri" w:eastAsia="Times New Roman" w:hAnsi="Calibri" w:cs="Calibri"/>
                <w:color w:val="000000"/>
                <w:lang w:eastAsia="en-GB"/>
              </w:rPr>
            </w:pPr>
            <w:r w:rsidRPr="00BE57B3">
              <w:rPr>
                <w:rFonts w:ascii="Calibri" w:eastAsia="Times New Roman" w:hAnsi="Calibri" w:cs="Calibri"/>
                <w:color w:val="000000"/>
                <w:lang w:eastAsia="en-GB"/>
              </w:rPr>
              <w:t>I am happy with my work life balance</w:t>
            </w:r>
          </w:p>
        </w:tc>
        <w:tc>
          <w:tcPr>
            <w:tcW w:w="6100" w:type="dxa"/>
            <w:shd w:val="clear" w:color="auto" w:fill="auto"/>
            <w:noWrap/>
            <w:vAlign w:val="center"/>
            <w:hideMark/>
          </w:tcPr>
          <w:p w14:paraId="5CF42E48"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Strongly Agree</w:t>
            </w:r>
          </w:p>
        </w:tc>
        <w:tc>
          <w:tcPr>
            <w:tcW w:w="875" w:type="dxa"/>
            <w:shd w:val="clear" w:color="auto" w:fill="auto"/>
            <w:noWrap/>
            <w:vAlign w:val="bottom"/>
            <w:hideMark/>
          </w:tcPr>
          <w:p w14:paraId="1EA05786"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23.81%</w:t>
            </w:r>
          </w:p>
        </w:tc>
        <w:tc>
          <w:tcPr>
            <w:tcW w:w="1684" w:type="dxa"/>
            <w:shd w:val="clear" w:color="auto" w:fill="auto"/>
            <w:noWrap/>
            <w:vAlign w:val="bottom"/>
            <w:hideMark/>
          </w:tcPr>
          <w:p w14:paraId="084A819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31.25%</w:t>
            </w:r>
          </w:p>
        </w:tc>
        <w:tc>
          <w:tcPr>
            <w:tcW w:w="960" w:type="dxa"/>
            <w:shd w:val="clear" w:color="auto" w:fill="auto"/>
            <w:noWrap/>
            <w:vAlign w:val="bottom"/>
            <w:hideMark/>
          </w:tcPr>
          <w:p w14:paraId="2D59D2B3"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41.18%</w:t>
            </w:r>
          </w:p>
        </w:tc>
        <w:tc>
          <w:tcPr>
            <w:tcW w:w="960" w:type="dxa"/>
            <w:shd w:val="clear" w:color="auto" w:fill="auto"/>
            <w:noWrap/>
            <w:vAlign w:val="bottom"/>
            <w:hideMark/>
          </w:tcPr>
          <w:p w14:paraId="69F4DEE3"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50.00%</w:t>
            </w:r>
          </w:p>
        </w:tc>
      </w:tr>
      <w:tr w:rsidR="003D4CEE" w:rsidRPr="00BE57B3" w14:paraId="4E49F212" w14:textId="77777777" w:rsidTr="003D4CEE">
        <w:trPr>
          <w:trHeight w:val="288"/>
        </w:trPr>
        <w:tc>
          <w:tcPr>
            <w:tcW w:w="4220" w:type="dxa"/>
            <w:vMerge/>
            <w:vAlign w:val="center"/>
            <w:hideMark/>
          </w:tcPr>
          <w:p w14:paraId="0F09EA2B"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0A693D21"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Agree</w:t>
            </w:r>
          </w:p>
        </w:tc>
        <w:tc>
          <w:tcPr>
            <w:tcW w:w="875" w:type="dxa"/>
            <w:shd w:val="clear" w:color="auto" w:fill="auto"/>
            <w:noWrap/>
            <w:vAlign w:val="bottom"/>
            <w:hideMark/>
          </w:tcPr>
          <w:p w14:paraId="025AD5BC"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33.33%</w:t>
            </w:r>
          </w:p>
        </w:tc>
        <w:tc>
          <w:tcPr>
            <w:tcW w:w="1684" w:type="dxa"/>
            <w:shd w:val="clear" w:color="auto" w:fill="auto"/>
            <w:noWrap/>
            <w:vAlign w:val="bottom"/>
            <w:hideMark/>
          </w:tcPr>
          <w:p w14:paraId="71C6505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43.75%</w:t>
            </w:r>
          </w:p>
        </w:tc>
        <w:tc>
          <w:tcPr>
            <w:tcW w:w="960" w:type="dxa"/>
            <w:shd w:val="clear" w:color="auto" w:fill="auto"/>
            <w:noWrap/>
            <w:vAlign w:val="bottom"/>
            <w:hideMark/>
          </w:tcPr>
          <w:p w14:paraId="6005A2B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41.18%</w:t>
            </w:r>
          </w:p>
        </w:tc>
        <w:tc>
          <w:tcPr>
            <w:tcW w:w="960" w:type="dxa"/>
            <w:shd w:val="clear" w:color="auto" w:fill="auto"/>
            <w:noWrap/>
            <w:vAlign w:val="bottom"/>
            <w:hideMark/>
          </w:tcPr>
          <w:p w14:paraId="533FB68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37.50%</w:t>
            </w:r>
          </w:p>
        </w:tc>
      </w:tr>
      <w:tr w:rsidR="003D4CEE" w:rsidRPr="00BE57B3" w14:paraId="2EC5AD55" w14:textId="77777777" w:rsidTr="003D4CEE">
        <w:trPr>
          <w:trHeight w:val="288"/>
        </w:trPr>
        <w:tc>
          <w:tcPr>
            <w:tcW w:w="4220" w:type="dxa"/>
            <w:vMerge/>
            <w:vAlign w:val="center"/>
            <w:hideMark/>
          </w:tcPr>
          <w:p w14:paraId="05D869A5"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5A598EE5"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Disagree</w:t>
            </w:r>
          </w:p>
        </w:tc>
        <w:tc>
          <w:tcPr>
            <w:tcW w:w="875" w:type="dxa"/>
            <w:shd w:val="clear" w:color="auto" w:fill="auto"/>
            <w:noWrap/>
            <w:vAlign w:val="bottom"/>
            <w:hideMark/>
          </w:tcPr>
          <w:p w14:paraId="38CBCA9F"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9.52%</w:t>
            </w:r>
          </w:p>
        </w:tc>
        <w:tc>
          <w:tcPr>
            <w:tcW w:w="1684" w:type="dxa"/>
            <w:shd w:val="clear" w:color="auto" w:fill="auto"/>
            <w:noWrap/>
            <w:vAlign w:val="bottom"/>
            <w:hideMark/>
          </w:tcPr>
          <w:p w14:paraId="7D29110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18.75%</w:t>
            </w:r>
          </w:p>
        </w:tc>
        <w:tc>
          <w:tcPr>
            <w:tcW w:w="960" w:type="dxa"/>
            <w:shd w:val="clear" w:color="auto" w:fill="auto"/>
            <w:noWrap/>
            <w:vAlign w:val="bottom"/>
            <w:hideMark/>
          </w:tcPr>
          <w:p w14:paraId="2B7EF62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5.88%</w:t>
            </w:r>
          </w:p>
        </w:tc>
        <w:tc>
          <w:tcPr>
            <w:tcW w:w="960" w:type="dxa"/>
            <w:shd w:val="clear" w:color="auto" w:fill="auto"/>
            <w:noWrap/>
            <w:vAlign w:val="bottom"/>
            <w:hideMark/>
          </w:tcPr>
          <w:p w14:paraId="40B65AC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12.50%</w:t>
            </w:r>
          </w:p>
        </w:tc>
      </w:tr>
      <w:tr w:rsidR="003D4CEE" w:rsidRPr="00BE57B3" w14:paraId="0A32B01F" w14:textId="77777777" w:rsidTr="003D4CEE">
        <w:trPr>
          <w:trHeight w:val="288"/>
        </w:trPr>
        <w:tc>
          <w:tcPr>
            <w:tcW w:w="4220" w:type="dxa"/>
            <w:vMerge/>
            <w:vAlign w:val="center"/>
            <w:hideMark/>
          </w:tcPr>
          <w:p w14:paraId="70976753"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7B63C5FF"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Not Answered</w:t>
            </w:r>
          </w:p>
        </w:tc>
        <w:tc>
          <w:tcPr>
            <w:tcW w:w="875" w:type="dxa"/>
            <w:shd w:val="clear" w:color="auto" w:fill="auto"/>
            <w:noWrap/>
            <w:vAlign w:val="bottom"/>
            <w:hideMark/>
          </w:tcPr>
          <w:p w14:paraId="3DAFC897"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33.33%</w:t>
            </w:r>
          </w:p>
        </w:tc>
        <w:tc>
          <w:tcPr>
            <w:tcW w:w="1684" w:type="dxa"/>
            <w:shd w:val="clear" w:color="auto" w:fill="auto"/>
            <w:noWrap/>
            <w:vAlign w:val="bottom"/>
            <w:hideMark/>
          </w:tcPr>
          <w:p w14:paraId="1BAF139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w:t>
            </w:r>
          </w:p>
        </w:tc>
        <w:tc>
          <w:tcPr>
            <w:tcW w:w="960" w:type="dxa"/>
            <w:shd w:val="clear" w:color="auto" w:fill="auto"/>
            <w:noWrap/>
            <w:vAlign w:val="bottom"/>
            <w:hideMark/>
          </w:tcPr>
          <w:p w14:paraId="268E3276"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11.76%</w:t>
            </w:r>
          </w:p>
        </w:tc>
        <w:tc>
          <w:tcPr>
            <w:tcW w:w="960" w:type="dxa"/>
            <w:shd w:val="clear" w:color="auto" w:fill="auto"/>
            <w:noWrap/>
            <w:vAlign w:val="bottom"/>
            <w:hideMark/>
          </w:tcPr>
          <w:p w14:paraId="3832A6B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5E93409A" w14:textId="77777777" w:rsidTr="003D4CEE">
        <w:trPr>
          <w:trHeight w:val="288"/>
        </w:trPr>
        <w:tc>
          <w:tcPr>
            <w:tcW w:w="4220" w:type="dxa"/>
            <w:shd w:val="clear" w:color="auto" w:fill="auto"/>
            <w:noWrap/>
            <w:vAlign w:val="bottom"/>
            <w:hideMark/>
          </w:tcPr>
          <w:p w14:paraId="559B4F7B" w14:textId="77777777" w:rsidR="003D4CEE" w:rsidRPr="00BE57B3" w:rsidRDefault="003D4CEE" w:rsidP="00524E61">
            <w:pPr>
              <w:spacing w:after="0" w:line="240" w:lineRule="auto"/>
              <w:jc w:val="right"/>
              <w:rPr>
                <w:rFonts w:ascii="Calibri" w:eastAsia="Times New Roman" w:hAnsi="Calibri" w:cs="Calibri"/>
                <w:color w:val="000000"/>
                <w:lang w:eastAsia="en-GB"/>
              </w:rPr>
            </w:pPr>
          </w:p>
        </w:tc>
        <w:tc>
          <w:tcPr>
            <w:tcW w:w="6100" w:type="dxa"/>
            <w:shd w:val="clear" w:color="auto" w:fill="auto"/>
            <w:noWrap/>
            <w:vAlign w:val="center"/>
            <w:hideMark/>
          </w:tcPr>
          <w:p w14:paraId="424500B1"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875" w:type="dxa"/>
            <w:shd w:val="clear" w:color="auto" w:fill="auto"/>
            <w:noWrap/>
            <w:vAlign w:val="bottom"/>
            <w:hideMark/>
          </w:tcPr>
          <w:p w14:paraId="6C386C6D"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684" w:type="dxa"/>
            <w:shd w:val="clear" w:color="auto" w:fill="auto"/>
            <w:noWrap/>
            <w:vAlign w:val="bottom"/>
            <w:hideMark/>
          </w:tcPr>
          <w:p w14:paraId="4BA4818A"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010A7336"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08F29D90"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r>
      <w:tr w:rsidR="003D4CEE" w:rsidRPr="00BE57B3" w14:paraId="6CDE95D2" w14:textId="77777777" w:rsidTr="003D4CEE">
        <w:trPr>
          <w:trHeight w:val="288"/>
        </w:trPr>
        <w:tc>
          <w:tcPr>
            <w:tcW w:w="4220" w:type="dxa"/>
            <w:vMerge w:val="restart"/>
            <w:shd w:val="clear" w:color="auto" w:fill="auto"/>
            <w:vAlign w:val="center"/>
            <w:hideMark/>
          </w:tcPr>
          <w:p w14:paraId="52224E7D" w14:textId="77777777" w:rsidR="003D4CEE" w:rsidRPr="00BE57B3" w:rsidRDefault="003D4CEE" w:rsidP="00524E61">
            <w:pPr>
              <w:spacing w:after="0" w:line="240" w:lineRule="auto"/>
              <w:jc w:val="center"/>
              <w:rPr>
                <w:rFonts w:ascii="Calibri" w:eastAsia="Times New Roman" w:hAnsi="Calibri" w:cs="Calibri"/>
                <w:color w:val="000000"/>
                <w:lang w:eastAsia="en-GB"/>
              </w:rPr>
            </w:pPr>
            <w:r w:rsidRPr="00BE57B3">
              <w:rPr>
                <w:rFonts w:ascii="Calibri" w:eastAsia="Times New Roman" w:hAnsi="Calibri" w:cs="Calibri"/>
                <w:color w:val="000000"/>
                <w:lang w:eastAsia="en-GB"/>
              </w:rPr>
              <w:t>My department has a clear and transparent way of allocating workload</w:t>
            </w:r>
          </w:p>
        </w:tc>
        <w:tc>
          <w:tcPr>
            <w:tcW w:w="6100" w:type="dxa"/>
            <w:shd w:val="clear" w:color="auto" w:fill="auto"/>
            <w:noWrap/>
            <w:vAlign w:val="center"/>
            <w:hideMark/>
          </w:tcPr>
          <w:p w14:paraId="092A0148"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Strongly Agree</w:t>
            </w:r>
          </w:p>
        </w:tc>
        <w:tc>
          <w:tcPr>
            <w:tcW w:w="875" w:type="dxa"/>
            <w:shd w:val="clear" w:color="auto" w:fill="auto"/>
            <w:noWrap/>
            <w:vAlign w:val="bottom"/>
            <w:hideMark/>
          </w:tcPr>
          <w:p w14:paraId="2B7FE1E7"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28.57%</w:t>
            </w:r>
          </w:p>
        </w:tc>
        <w:tc>
          <w:tcPr>
            <w:tcW w:w="1684" w:type="dxa"/>
            <w:shd w:val="clear" w:color="auto" w:fill="auto"/>
            <w:noWrap/>
            <w:vAlign w:val="bottom"/>
            <w:hideMark/>
          </w:tcPr>
          <w:p w14:paraId="640A1DFA"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68.75%</w:t>
            </w:r>
          </w:p>
        </w:tc>
        <w:tc>
          <w:tcPr>
            <w:tcW w:w="960" w:type="dxa"/>
            <w:shd w:val="clear" w:color="auto" w:fill="auto"/>
            <w:noWrap/>
            <w:vAlign w:val="bottom"/>
            <w:hideMark/>
          </w:tcPr>
          <w:p w14:paraId="732CEF76"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41.18%</w:t>
            </w:r>
          </w:p>
        </w:tc>
        <w:tc>
          <w:tcPr>
            <w:tcW w:w="960" w:type="dxa"/>
            <w:shd w:val="clear" w:color="auto" w:fill="auto"/>
            <w:noWrap/>
            <w:vAlign w:val="bottom"/>
            <w:hideMark/>
          </w:tcPr>
          <w:p w14:paraId="1DEB746F"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25.00%</w:t>
            </w:r>
          </w:p>
        </w:tc>
      </w:tr>
      <w:tr w:rsidR="003D4CEE" w:rsidRPr="00BE57B3" w14:paraId="542D0F76" w14:textId="77777777" w:rsidTr="003D4CEE">
        <w:trPr>
          <w:trHeight w:val="288"/>
        </w:trPr>
        <w:tc>
          <w:tcPr>
            <w:tcW w:w="4220" w:type="dxa"/>
            <w:vMerge/>
            <w:vAlign w:val="center"/>
            <w:hideMark/>
          </w:tcPr>
          <w:p w14:paraId="32268EC7"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0C403AF1"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Agree</w:t>
            </w:r>
          </w:p>
        </w:tc>
        <w:tc>
          <w:tcPr>
            <w:tcW w:w="875" w:type="dxa"/>
            <w:shd w:val="clear" w:color="auto" w:fill="auto"/>
            <w:noWrap/>
            <w:vAlign w:val="bottom"/>
            <w:hideMark/>
          </w:tcPr>
          <w:p w14:paraId="1721F07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33.33%</w:t>
            </w:r>
          </w:p>
        </w:tc>
        <w:tc>
          <w:tcPr>
            <w:tcW w:w="1684" w:type="dxa"/>
            <w:shd w:val="clear" w:color="auto" w:fill="auto"/>
            <w:noWrap/>
            <w:vAlign w:val="bottom"/>
            <w:hideMark/>
          </w:tcPr>
          <w:p w14:paraId="0C11DE1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18.75%</w:t>
            </w:r>
          </w:p>
        </w:tc>
        <w:tc>
          <w:tcPr>
            <w:tcW w:w="960" w:type="dxa"/>
            <w:shd w:val="clear" w:color="auto" w:fill="auto"/>
            <w:noWrap/>
            <w:vAlign w:val="bottom"/>
            <w:hideMark/>
          </w:tcPr>
          <w:p w14:paraId="248102CD"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35.29%</w:t>
            </w:r>
          </w:p>
        </w:tc>
        <w:tc>
          <w:tcPr>
            <w:tcW w:w="960" w:type="dxa"/>
            <w:shd w:val="clear" w:color="auto" w:fill="auto"/>
            <w:noWrap/>
            <w:vAlign w:val="bottom"/>
            <w:hideMark/>
          </w:tcPr>
          <w:p w14:paraId="0455370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75.00%</w:t>
            </w:r>
          </w:p>
        </w:tc>
      </w:tr>
      <w:tr w:rsidR="003D4CEE" w:rsidRPr="00BE57B3" w14:paraId="50D45427" w14:textId="77777777" w:rsidTr="003D4CEE">
        <w:trPr>
          <w:trHeight w:val="288"/>
        </w:trPr>
        <w:tc>
          <w:tcPr>
            <w:tcW w:w="4220" w:type="dxa"/>
            <w:vMerge/>
            <w:vAlign w:val="center"/>
            <w:hideMark/>
          </w:tcPr>
          <w:p w14:paraId="5FB70EBD"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0CBD3F95"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Disagree</w:t>
            </w:r>
          </w:p>
        </w:tc>
        <w:tc>
          <w:tcPr>
            <w:tcW w:w="875" w:type="dxa"/>
            <w:shd w:val="clear" w:color="auto" w:fill="auto"/>
            <w:noWrap/>
            <w:vAlign w:val="bottom"/>
            <w:hideMark/>
          </w:tcPr>
          <w:p w14:paraId="533CDF37"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w:t>
            </w:r>
          </w:p>
        </w:tc>
        <w:tc>
          <w:tcPr>
            <w:tcW w:w="1684" w:type="dxa"/>
            <w:shd w:val="clear" w:color="auto" w:fill="auto"/>
            <w:noWrap/>
            <w:vAlign w:val="bottom"/>
            <w:hideMark/>
          </w:tcPr>
          <w:p w14:paraId="614C21A3"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w:t>
            </w:r>
          </w:p>
        </w:tc>
        <w:tc>
          <w:tcPr>
            <w:tcW w:w="960" w:type="dxa"/>
            <w:shd w:val="clear" w:color="auto" w:fill="auto"/>
            <w:noWrap/>
            <w:vAlign w:val="bottom"/>
            <w:hideMark/>
          </w:tcPr>
          <w:p w14:paraId="40B3503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11.76%</w:t>
            </w:r>
          </w:p>
        </w:tc>
        <w:tc>
          <w:tcPr>
            <w:tcW w:w="960" w:type="dxa"/>
            <w:shd w:val="clear" w:color="auto" w:fill="auto"/>
            <w:noWrap/>
            <w:vAlign w:val="bottom"/>
            <w:hideMark/>
          </w:tcPr>
          <w:p w14:paraId="3A1849CF"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02E11BE7" w14:textId="77777777" w:rsidTr="003D4CEE">
        <w:trPr>
          <w:trHeight w:val="288"/>
        </w:trPr>
        <w:tc>
          <w:tcPr>
            <w:tcW w:w="4220" w:type="dxa"/>
            <w:vMerge/>
            <w:vAlign w:val="center"/>
            <w:hideMark/>
          </w:tcPr>
          <w:p w14:paraId="7CAD40B8"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1D98C9E8"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Not Answered</w:t>
            </w:r>
          </w:p>
        </w:tc>
        <w:tc>
          <w:tcPr>
            <w:tcW w:w="875" w:type="dxa"/>
            <w:shd w:val="clear" w:color="auto" w:fill="auto"/>
            <w:noWrap/>
            <w:vAlign w:val="bottom"/>
            <w:hideMark/>
          </w:tcPr>
          <w:p w14:paraId="098694E3"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33.33%</w:t>
            </w:r>
          </w:p>
        </w:tc>
        <w:tc>
          <w:tcPr>
            <w:tcW w:w="1684" w:type="dxa"/>
            <w:shd w:val="clear" w:color="auto" w:fill="auto"/>
            <w:noWrap/>
            <w:vAlign w:val="bottom"/>
            <w:hideMark/>
          </w:tcPr>
          <w:p w14:paraId="0B0A868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w:t>
            </w:r>
          </w:p>
        </w:tc>
        <w:tc>
          <w:tcPr>
            <w:tcW w:w="960" w:type="dxa"/>
            <w:shd w:val="clear" w:color="auto" w:fill="auto"/>
            <w:noWrap/>
            <w:vAlign w:val="bottom"/>
            <w:hideMark/>
          </w:tcPr>
          <w:p w14:paraId="2DD6EBFD"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11.76%</w:t>
            </w:r>
          </w:p>
        </w:tc>
        <w:tc>
          <w:tcPr>
            <w:tcW w:w="960" w:type="dxa"/>
            <w:shd w:val="clear" w:color="auto" w:fill="auto"/>
            <w:noWrap/>
            <w:vAlign w:val="bottom"/>
            <w:hideMark/>
          </w:tcPr>
          <w:p w14:paraId="29281CAF"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3FD82FD5" w14:textId="77777777" w:rsidTr="003D4CEE">
        <w:trPr>
          <w:trHeight w:val="288"/>
        </w:trPr>
        <w:tc>
          <w:tcPr>
            <w:tcW w:w="4220" w:type="dxa"/>
            <w:shd w:val="clear" w:color="auto" w:fill="auto"/>
            <w:noWrap/>
            <w:vAlign w:val="bottom"/>
            <w:hideMark/>
          </w:tcPr>
          <w:p w14:paraId="10F8147C" w14:textId="77777777" w:rsidR="003D4CEE" w:rsidRPr="00BE57B3" w:rsidRDefault="003D4CEE" w:rsidP="00524E61">
            <w:pPr>
              <w:spacing w:after="0" w:line="240" w:lineRule="auto"/>
              <w:jc w:val="right"/>
              <w:rPr>
                <w:rFonts w:ascii="Calibri" w:eastAsia="Times New Roman" w:hAnsi="Calibri" w:cs="Calibri"/>
                <w:color w:val="000000"/>
                <w:lang w:eastAsia="en-GB"/>
              </w:rPr>
            </w:pPr>
          </w:p>
        </w:tc>
        <w:tc>
          <w:tcPr>
            <w:tcW w:w="6100" w:type="dxa"/>
            <w:shd w:val="clear" w:color="auto" w:fill="auto"/>
            <w:noWrap/>
            <w:vAlign w:val="center"/>
            <w:hideMark/>
          </w:tcPr>
          <w:p w14:paraId="183688EE"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875" w:type="dxa"/>
            <w:shd w:val="clear" w:color="auto" w:fill="auto"/>
            <w:noWrap/>
            <w:vAlign w:val="bottom"/>
            <w:hideMark/>
          </w:tcPr>
          <w:p w14:paraId="7F2FDF8F"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684" w:type="dxa"/>
            <w:shd w:val="clear" w:color="auto" w:fill="auto"/>
            <w:noWrap/>
            <w:vAlign w:val="bottom"/>
            <w:hideMark/>
          </w:tcPr>
          <w:p w14:paraId="6AA06DA1"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279A9CEC"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7182BEA2"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r>
      <w:tr w:rsidR="003D4CEE" w:rsidRPr="00BE57B3" w14:paraId="3FF571FA" w14:textId="77777777" w:rsidTr="003D4CEE">
        <w:trPr>
          <w:trHeight w:val="576"/>
        </w:trPr>
        <w:tc>
          <w:tcPr>
            <w:tcW w:w="4220" w:type="dxa"/>
            <w:vMerge w:val="restart"/>
            <w:shd w:val="clear" w:color="auto" w:fill="auto"/>
            <w:vAlign w:val="center"/>
            <w:hideMark/>
          </w:tcPr>
          <w:p w14:paraId="63AFD645" w14:textId="4F519844" w:rsidR="003D4CEE" w:rsidRPr="00BE57B3" w:rsidRDefault="003D4CEE" w:rsidP="00524E61">
            <w:pPr>
              <w:spacing w:after="0" w:line="240" w:lineRule="auto"/>
              <w:jc w:val="center"/>
              <w:rPr>
                <w:rFonts w:ascii="Calibri" w:eastAsia="Times New Roman" w:hAnsi="Calibri" w:cs="Calibri"/>
                <w:color w:val="000000"/>
                <w:lang w:eastAsia="en-GB"/>
              </w:rPr>
            </w:pPr>
            <w:r w:rsidRPr="00BE57B3">
              <w:rPr>
                <w:rFonts w:ascii="Calibri" w:eastAsia="Times New Roman" w:hAnsi="Calibri" w:cs="Calibri"/>
                <w:color w:val="000000"/>
                <w:lang w:eastAsia="en-GB"/>
              </w:rPr>
              <w:t>I work</w:t>
            </w:r>
          </w:p>
        </w:tc>
        <w:tc>
          <w:tcPr>
            <w:tcW w:w="6100" w:type="dxa"/>
            <w:shd w:val="clear" w:color="auto" w:fill="auto"/>
            <w:vAlign w:val="center"/>
            <w:hideMark/>
          </w:tcPr>
          <w:p w14:paraId="6BBBF160"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Flexibly (flexible working include flexitime, annualised hours, term-time working, working from home, compressed hours etc.)</w:t>
            </w:r>
          </w:p>
        </w:tc>
        <w:tc>
          <w:tcPr>
            <w:tcW w:w="875" w:type="dxa"/>
            <w:shd w:val="clear" w:color="auto" w:fill="auto"/>
            <w:noWrap/>
            <w:vAlign w:val="bottom"/>
            <w:hideMark/>
          </w:tcPr>
          <w:p w14:paraId="2427E7B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w:t>
            </w:r>
          </w:p>
        </w:tc>
        <w:tc>
          <w:tcPr>
            <w:tcW w:w="1684" w:type="dxa"/>
            <w:shd w:val="clear" w:color="auto" w:fill="auto"/>
            <w:noWrap/>
            <w:vAlign w:val="bottom"/>
            <w:hideMark/>
          </w:tcPr>
          <w:p w14:paraId="29F00F8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798F5CB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w:t>
            </w:r>
          </w:p>
        </w:tc>
        <w:tc>
          <w:tcPr>
            <w:tcW w:w="960" w:type="dxa"/>
            <w:shd w:val="clear" w:color="auto" w:fill="auto"/>
            <w:noWrap/>
            <w:vAlign w:val="bottom"/>
            <w:hideMark/>
          </w:tcPr>
          <w:p w14:paraId="0BE3DF2D"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12.50%</w:t>
            </w:r>
          </w:p>
        </w:tc>
      </w:tr>
      <w:tr w:rsidR="003D4CEE" w:rsidRPr="00BE57B3" w14:paraId="684C34A2" w14:textId="77777777" w:rsidTr="003D4CEE">
        <w:trPr>
          <w:trHeight w:val="288"/>
        </w:trPr>
        <w:tc>
          <w:tcPr>
            <w:tcW w:w="4220" w:type="dxa"/>
            <w:vMerge/>
            <w:vAlign w:val="center"/>
            <w:hideMark/>
          </w:tcPr>
          <w:p w14:paraId="4622593D"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2EC655B3"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Full-Time</w:t>
            </w:r>
          </w:p>
        </w:tc>
        <w:tc>
          <w:tcPr>
            <w:tcW w:w="875" w:type="dxa"/>
            <w:shd w:val="clear" w:color="auto" w:fill="auto"/>
            <w:noWrap/>
            <w:vAlign w:val="bottom"/>
            <w:hideMark/>
          </w:tcPr>
          <w:p w14:paraId="09D2740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38.10%</w:t>
            </w:r>
          </w:p>
        </w:tc>
        <w:tc>
          <w:tcPr>
            <w:tcW w:w="1684" w:type="dxa"/>
            <w:shd w:val="clear" w:color="auto" w:fill="auto"/>
            <w:noWrap/>
            <w:vAlign w:val="bottom"/>
            <w:hideMark/>
          </w:tcPr>
          <w:p w14:paraId="69B99BEF"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68.75%</w:t>
            </w:r>
          </w:p>
        </w:tc>
        <w:tc>
          <w:tcPr>
            <w:tcW w:w="960" w:type="dxa"/>
            <w:shd w:val="clear" w:color="auto" w:fill="auto"/>
            <w:noWrap/>
            <w:vAlign w:val="bottom"/>
            <w:hideMark/>
          </w:tcPr>
          <w:p w14:paraId="10A021E7"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58.82%</w:t>
            </w:r>
          </w:p>
        </w:tc>
        <w:tc>
          <w:tcPr>
            <w:tcW w:w="960" w:type="dxa"/>
            <w:shd w:val="clear" w:color="auto" w:fill="auto"/>
            <w:noWrap/>
            <w:vAlign w:val="bottom"/>
            <w:hideMark/>
          </w:tcPr>
          <w:p w14:paraId="6A415AF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87.50%</w:t>
            </w:r>
          </w:p>
        </w:tc>
      </w:tr>
      <w:tr w:rsidR="003D4CEE" w:rsidRPr="00BE57B3" w14:paraId="45E8D213" w14:textId="77777777" w:rsidTr="003D4CEE">
        <w:trPr>
          <w:trHeight w:val="288"/>
        </w:trPr>
        <w:tc>
          <w:tcPr>
            <w:tcW w:w="4220" w:type="dxa"/>
            <w:vMerge/>
            <w:vAlign w:val="center"/>
            <w:hideMark/>
          </w:tcPr>
          <w:p w14:paraId="4E8C28CE"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72064DA3"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Part-Time</w:t>
            </w:r>
          </w:p>
        </w:tc>
        <w:tc>
          <w:tcPr>
            <w:tcW w:w="875" w:type="dxa"/>
            <w:shd w:val="clear" w:color="auto" w:fill="auto"/>
            <w:noWrap/>
            <w:vAlign w:val="bottom"/>
            <w:hideMark/>
          </w:tcPr>
          <w:p w14:paraId="76DD482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19.05%</w:t>
            </w:r>
          </w:p>
        </w:tc>
        <w:tc>
          <w:tcPr>
            <w:tcW w:w="1684" w:type="dxa"/>
            <w:shd w:val="clear" w:color="auto" w:fill="auto"/>
            <w:noWrap/>
            <w:vAlign w:val="bottom"/>
            <w:hideMark/>
          </w:tcPr>
          <w:p w14:paraId="22259CDE"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w:t>
            </w:r>
          </w:p>
        </w:tc>
        <w:tc>
          <w:tcPr>
            <w:tcW w:w="960" w:type="dxa"/>
            <w:shd w:val="clear" w:color="auto" w:fill="auto"/>
            <w:noWrap/>
            <w:vAlign w:val="bottom"/>
            <w:hideMark/>
          </w:tcPr>
          <w:p w14:paraId="17FFBA0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11.76%</w:t>
            </w:r>
          </w:p>
        </w:tc>
        <w:tc>
          <w:tcPr>
            <w:tcW w:w="960" w:type="dxa"/>
            <w:shd w:val="clear" w:color="auto" w:fill="auto"/>
            <w:noWrap/>
            <w:vAlign w:val="bottom"/>
            <w:hideMark/>
          </w:tcPr>
          <w:p w14:paraId="488F8B8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5B79B31F" w14:textId="77777777" w:rsidTr="003D4CEE">
        <w:trPr>
          <w:trHeight w:val="288"/>
        </w:trPr>
        <w:tc>
          <w:tcPr>
            <w:tcW w:w="4220" w:type="dxa"/>
            <w:vMerge/>
            <w:vAlign w:val="center"/>
            <w:hideMark/>
          </w:tcPr>
          <w:p w14:paraId="0FCFEB70"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3687D492"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as a PGTA</w:t>
            </w:r>
          </w:p>
        </w:tc>
        <w:tc>
          <w:tcPr>
            <w:tcW w:w="875" w:type="dxa"/>
            <w:shd w:val="clear" w:color="auto" w:fill="auto"/>
            <w:noWrap/>
            <w:vAlign w:val="bottom"/>
            <w:hideMark/>
          </w:tcPr>
          <w:p w14:paraId="13F2B75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1684" w:type="dxa"/>
            <w:shd w:val="clear" w:color="auto" w:fill="auto"/>
            <w:noWrap/>
            <w:vAlign w:val="bottom"/>
            <w:hideMark/>
          </w:tcPr>
          <w:p w14:paraId="616F3C7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12.50%</w:t>
            </w:r>
          </w:p>
        </w:tc>
        <w:tc>
          <w:tcPr>
            <w:tcW w:w="960" w:type="dxa"/>
            <w:shd w:val="clear" w:color="auto" w:fill="auto"/>
            <w:noWrap/>
            <w:vAlign w:val="bottom"/>
            <w:hideMark/>
          </w:tcPr>
          <w:p w14:paraId="036FC19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17.65%</w:t>
            </w:r>
          </w:p>
        </w:tc>
        <w:tc>
          <w:tcPr>
            <w:tcW w:w="960" w:type="dxa"/>
            <w:shd w:val="clear" w:color="auto" w:fill="auto"/>
            <w:noWrap/>
            <w:vAlign w:val="bottom"/>
            <w:hideMark/>
          </w:tcPr>
          <w:p w14:paraId="71621983"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74D4B7D3" w14:textId="77777777" w:rsidTr="003D4CEE">
        <w:trPr>
          <w:trHeight w:val="288"/>
        </w:trPr>
        <w:tc>
          <w:tcPr>
            <w:tcW w:w="4220" w:type="dxa"/>
            <w:vMerge/>
            <w:vAlign w:val="center"/>
            <w:hideMark/>
          </w:tcPr>
          <w:p w14:paraId="66D981C1"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4153AC9E"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Not Answered</w:t>
            </w:r>
          </w:p>
        </w:tc>
        <w:tc>
          <w:tcPr>
            <w:tcW w:w="875" w:type="dxa"/>
            <w:shd w:val="clear" w:color="auto" w:fill="auto"/>
            <w:noWrap/>
            <w:vAlign w:val="bottom"/>
            <w:hideMark/>
          </w:tcPr>
          <w:p w14:paraId="42120BA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38.10%</w:t>
            </w:r>
          </w:p>
        </w:tc>
        <w:tc>
          <w:tcPr>
            <w:tcW w:w="1684" w:type="dxa"/>
            <w:shd w:val="clear" w:color="auto" w:fill="auto"/>
            <w:noWrap/>
            <w:vAlign w:val="bottom"/>
            <w:hideMark/>
          </w:tcPr>
          <w:p w14:paraId="4954FE5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12.50%</w:t>
            </w:r>
          </w:p>
        </w:tc>
        <w:tc>
          <w:tcPr>
            <w:tcW w:w="960" w:type="dxa"/>
            <w:shd w:val="clear" w:color="auto" w:fill="auto"/>
            <w:noWrap/>
            <w:vAlign w:val="bottom"/>
            <w:hideMark/>
          </w:tcPr>
          <w:p w14:paraId="5CAE748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11.76%</w:t>
            </w:r>
          </w:p>
        </w:tc>
        <w:tc>
          <w:tcPr>
            <w:tcW w:w="960" w:type="dxa"/>
            <w:shd w:val="clear" w:color="auto" w:fill="auto"/>
            <w:noWrap/>
            <w:vAlign w:val="bottom"/>
            <w:hideMark/>
          </w:tcPr>
          <w:p w14:paraId="2BB90A8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717895C6" w14:textId="77777777" w:rsidTr="003D4CEE">
        <w:trPr>
          <w:trHeight w:val="288"/>
        </w:trPr>
        <w:tc>
          <w:tcPr>
            <w:tcW w:w="4220" w:type="dxa"/>
            <w:shd w:val="clear" w:color="auto" w:fill="auto"/>
            <w:noWrap/>
            <w:vAlign w:val="bottom"/>
            <w:hideMark/>
          </w:tcPr>
          <w:p w14:paraId="1F9D0600" w14:textId="77777777" w:rsidR="003D4CEE" w:rsidRPr="00BE57B3" w:rsidRDefault="003D4CEE" w:rsidP="00524E61">
            <w:pPr>
              <w:spacing w:after="0" w:line="240" w:lineRule="auto"/>
              <w:jc w:val="right"/>
              <w:rPr>
                <w:rFonts w:ascii="Calibri" w:eastAsia="Times New Roman" w:hAnsi="Calibri" w:cs="Calibri"/>
                <w:color w:val="000000"/>
                <w:lang w:eastAsia="en-GB"/>
              </w:rPr>
            </w:pPr>
          </w:p>
        </w:tc>
        <w:tc>
          <w:tcPr>
            <w:tcW w:w="6100" w:type="dxa"/>
            <w:shd w:val="clear" w:color="auto" w:fill="auto"/>
            <w:noWrap/>
            <w:vAlign w:val="center"/>
            <w:hideMark/>
          </w:tcPr>
          <w:p w14:paraId="65FBFA80"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875" w:type="dxa"/>
            <w:shd w:val="clear" w:color="auto" w:fill="auto"/>
            <w:noWrap/>
            <w:vAlign w:val="bottom"/>
            <w:hideMark/>
          </w:tcPr>
          <w:p w14:paraId="0EC5EBCD"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684" w:type="dxa"/>
            <w:shd w:val="clear" w:color="auto" w:fill="auto"/>
            <w:noWrap/>
            <w:vAlign w:val="bottom"/>
            <w:hideMark/>
          </w:tcPr>
          <w:p w14:paraId="59F3CF25"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795E96B4"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3CC8768B"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r>
      <w:tr w:rsidR="003D4CEE" w:rsidRPr="00BE57B3" w14:paraId="3ED956C6" w14:textId="77777777" w:rsidTr="003D4CEE">
        <w:trPr>
          <w:trHeight w:val="288"/>
        </w:trPr>
        <w:tc>
          <w:tcPr>
            <w:tcW w:w="4220" w:type="dxa"/>
            <w:vMerge w:val="restart"/>
            <w:shd w:val="clear" w:color="auto" w:fill="auto"/>
            <w:vAlign w:val="center"/>
            <w:hideMark/>
          </w:tcPr>
          <w:p w14:paraId="3A16C09F" w14:textId="77777777" w:rsidR="003D4CEE" w:rsidRPr="00BE57B3" w:rsidRDefault="003D4CEE" w:rsidP="00524E61">
            <w:pPr>
              <w:spacing w:after="0" w:line="240" w:lineRule="auto"/>
              <w:jc w:val="center"/>
              <w:rPr>
                <w:rFonts w:ascii="Calibri" w:eastAsia="Times New Roman" w:hAnsi="Calibri" w:cs="Calibri"/>
                <w:color w:val="000000"/>
                <w:lang w:eastAsia="en-GB"/>
              </w:rPr>
            </w:pPr>
            <w:r w:rsidRPr="00BE57B3">
              <w:rPr>
                <w:rFonts w:ascii="Calibri" w:eastAsia="Times New Roman" w:hAnsi="Calibri" w:cs="Calibri"/>
                <w:color w:val="000000"/>
                <w:lang w:eastAsia="en-GB"/>
              </w:rPr>
              <w:t xml:space="preserve">Flexible working is supported and encouraged in my department </w:t>
            </w:r>
          </w:p>
        </w:tc>
        <w:tc>
          <w:tcPr>
            <w:tcW w:w="6100" w:type="dxa"/>
            <w:shd w:val="clear" w:color="auto" w:fill="auto"/>
            <w:noWrap/>
            <w:vAlign w:val="center"/>
            <w:hideMark/>
          </w:tcPr>
          <w:p w14:paraId="15E858A0"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Strongly Agree</w:t>
            </w:r>
          </w:p>
        </w:tc>
        <w:tc>
          <w:tcPr>
            <w:tcW w:w="875" w:type="dxa"/>
            <w:shd w:val="clear" w:color="auto" w:fill="auto"/>
            <w:noWrap/>
            <w:vAlign w:val="bottom"/>
            <w:hideMark/>
          </w:tcPr>
          <w:p w14:paraId="0D9CA2D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33.33%</w:t>
            </w:r>
          </w:p>
        </w:tc>
        <w:tc>
          <w:tcPr>
            <w:tcW w:w="1684" w:type="dxa"/>
            <w:shd w:val="clear" w:color="auto" w:fill="auto"/>
            <w:noWrap/>
            <w:vAlign w:val="bottom"/>
            <w:hideMark/>
          </w:tcPr>
          <w:p w14:paraId="4D1F7B67"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43.75%</w:t>
            </w:r>
          </w:p>
        </w:tc>
        <w:tc>
          <w:tcPr>
            <w:tcW w:w="960" w:type="dxa"/>
            <w:shd w:val="clear" w:color="auto" w:fill="auto"/>
            <w:noWrap/>
            <w:vAlign w:val="bottom"/>
            <w:hideMark/>
          </w:tcPr>
          <w:p w14:paraId="4BCDF6D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41.18%</w:t>
            </w:r>
          </w:p>
        </w:tc>
        <w:tc>
          <w:tcPr>
            <w:tcW w:w="960" w:type="dxa"/>
            <w:shd w:val="clear" w:color="auto" w:fill="auto"/>
            <w:noWrap/>
            <w:vAlign w:val="bottom"/>
            <w:hideMark/>
          </w:tcPr>
          <w:p w14:paraId="3783301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50.00%</w:t>
            </w:r>
          </w:p>
        </w:tc>
      </w:tr>
      <w:tr w:rsidR="003D4CEE" w:rsidRPr="00BE57B3" w14:paraId="621D8FDE" w14:textId="77777777" w:rsidTr="003D4CEE">
        <w:trPr>
          <w:trHeight w:val="288"/>
        </w:trPr>
        <w:tc>
          <w:tcPr>
            <w:tcW w:w="4220" w:type="dxa"/>
            <w:vMerge/>
            <w:vAlign w:val="center"/>
            <w:hideMark/>
          </w:tcPr>
          <w:p w14:paraId="32E2B10A"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3DAE8E92"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Agree</w:t>
            </w:r>
          </w:p>
        </w:tc>
        <w:tc>
          <w:tcPr>
            <w:tcW w:w="875" w:type="dxa"/>
            <w:shd w:val="clear" w:color="auto" w:fill="auto"/>
            <w:noWrap/>
            <w:vAlign w:val="bottom"/>
            <w:hideMark/>
          </w:tcPr>
          <w:p w14:paraId="6CA04AE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23.81%</w:t>
            </w:r>
          </w:p>
        </w:tc>
        <w:tc>
          <w:tcPr>
            <w:tcW w:w="1684" w:type="dxa"/>
            <w:shd w:val="clear" w:color="auto" w:fill="auto"/>
            <w:noWrap/>
            <w:vAlign w:val="bottom"/>
            <w:hideMark/>
          </w:tcPr>
          <w:p w14:paraId="5C65A3C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43.75%</w:t>
            </w:r>
          </w:p>
        </w:tc>
        <w:tc>
          <w:tcPr>
            <w:tcW w:w="960" w:type="dxa"/>
            <w:shd w:val="clear" w:color="auto" w:fill="auto"/>
            <w:noWrap/>
            <w:vAlign w:val="bottom"/>
            <w:hideMark/>
          </w:tcPr>
          <w:p w14:paraId="4248134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47.06%</w:t>
            </w:r>
          </w:p>
        </w:tc>
        <w:tc>
          <w:tcPr>
            <w:tcW w:w="960" w:type="dxa"/>
            <w:shd w:val="clear" w:color="auto" w:fill="auto"/>
            <w:noWrap/>
            <w:vAlign w:val="bottom"/>
            <w:hideMark/>
          </w:tcPr>
          <w:p w14:paraId="621887C6"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50.00%</w:t>
            </w:r>
          </w:p>
        </w:tc>
      </w:tr>
      <w:tr w:rsidR="003D4CEE" w:rsidRPr="00BE57B3" w14:paraId="70CDBD90" w14:textId="77777777" w:rsidTr="003D4CEE">
        <w:trPr>
          <w:trHeight w:val="288"/>
        </w:trPr>
        <w:tc>
          <w:tcPr>
            <w:tcW w:w="4220" w:type="dxa"/>
            <w:vMerge/>
            <w:vAlign w:val="center"/>
            <w:hideMark/>
          </w:tcPr>
          <w:p w14:paraId="232528CB"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639AB1DC"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Disagree</w:t>
            </w:r>
          </w:p>
        </w:tc>
        <w:tc>
          <w:tcPr>
            <w:tcW w:w="875" w:type="dxa"/>
            <w:shd w:val="clear" w:color="auto" w:fill="auto"/>
            <w:noWrap/>
            <w:vAlign w:val="bottom"/>
            <w:hideMark/>
          </w:tcPr>
          <w:p w14:paraId="40A6350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w:t>
            </w:r>
          </w:p>
        </w:tc>
        <w:tc>
          <w:tcPr>
            <w:tcW w:w="1684" w:type="dxa"/>
            <w:shd w:val="clear" w:color="auto" w:fill="auto"/>
            <w:noWrap/>
            <w:vAlign w:val="bottom"/>
            <w:hideMark/>
          </w:tcPr>
          <w:p w14:paraId="434CAA1A"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6F26848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33B639A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678CD2AF" w14:textId="77777777" w:rsidTr="003D4CEE">
        <w:trPr>
          <w:trHeight w:val="288"/>
        </w:trPr>
        <w:tc>
          <w:tcPr>
            <w:tcW w:w="4220" w:type="dxa"/>
            <w:vMerge/>
            <w:vAlign w:val="center"/>
            <w:hideMark/>
          </w:tcPr>
          <w:p w14:paraId="1FEE229E"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0DB2D10E"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Not Answered</w:t>
            </w:r>
          </w:p>
        </w:tc>
        <w:tc>
          <w:tcPr>
            <w:tcW w:w="875" w:type="dxa"/>
            <w:shd w:val="clear" w:color="auto" w:fill="auto"/>
            <w:noWrap/>
            <w:vAlign w:val="bottom"/>
            <w:hideMark/>
          </w:tcPr>
          <w:p w14:paraId="200ACEC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38.10%</w:t>
            </w:r>
          </w:p>
        </w:tc>
        <w:tc>
          <w:tcPr>
            <w:tcW w:w="1684" w:type="dxa"/>
            <w:shd w:val="clear" w:color="auto" w:fill="auto"/>
            <w:noWrap/>
            <w:vAlign w:val="bottom"/>
            <w:hideMark/>
          </w:tcPr>
          <w:p w14:paraId="59AB166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12.50%</w:t>
            </w:r>
          </w:p>
        </w:tc>
        <w:tc>
          <w:tcPr>
            <w:tcW w:w="960" w:type="dxa"/>
            <w:shd w:val="clear" w:color="auto" w:fill="auto"/>
            <w:noWrap/>
            <w:vAlign w:val="bottom"/>
            <w:hideMark/>
          </w:tcPr>
          <w:p w14:paraId="13869DFF"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11.76%</w:t>
            </w:r>
          </w:p>
        </w:tc>
        <w:tc>
          <w:tcPr>
            <w:tcW w:w="960" w:type="dxa"/>
            <w:shd w:val="clear" w:color="auto" w:fill="auto"/>
            <w:noWrap/>
            <w:vAlign w:val="bottom"/>
            <w:hideMark/>
          </w:tcPr>
          <w:p w14:paraId="2E6804CC"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504410F1" w14:textId="77777777" w:rsidTr="003D4CEE">
        <w:trPr>
          <w:trHeight w:val="288"/>
        </w:trPr>
        <w:tc>
          <w:tcPr>
            <w:tcW w:w="4220" w:type="dxa"/>
            <w:shd w:val="clear" w:color="auto" w:fill="auto"/>
            <w:noWrap/>
            <w:vAlign w:val="bottom"/>
            <w:hideMark/>
          </w:tcPr>
          <w:p w14:paraId="207B75D8" w14:textId="77777777" w:rsidR="003D4CEE" w:rsidRPr="00BE57B3" w:rsidRDefault="003D4CEE" w:rsidP="00524E61">
            <w:pPr>
              <w:spacing w:after="0" w:line="240" w:lineRule="auto"/>
              <w:jc w:val="right"/>
              <w:rPr>
                <w:rFonts w:ascii="Calibri" w:eastAsia="Times New Roman" w:hAnsi="Calibri" w:cs="Calibri"/>
                <w:color w:val="000000"/>
                <w:lang w:eastAsia="en-GB"/>
              </w:rPr>
            </w:pPr>
          </w:p>
        </w:tc>
        <w:tc>
          <w:tcPr>
            <w:tcW w:w="6100" w:type="dxa"/>
            <w:shd w:val="clear" w:color="auto" w:fill="auto"/>
            <w:noWrap/>
            <w:vAlign w:val="center"/>
            <w:hideMark/>
          </w:tcPr>
          <w:p w14:paraId="3B649305"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875" w:type="dxa"/>
            <w:shd w:val="clear" w:color="auto" w:fill="auto"/>
            <w:noWrap/>
            <w:vAlign w:val="bottom"/>
            <w:hideMark/>
          </w:tcPr>
          <w:p w14:paraId="1C68FF76"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684" w:type="dxa"/>
            <w:shd w:val="clear" w:color="auto" w:fill="auto"/>
            <w:noWrap/>
            <w:vAlign w:val="bottom"/>
            <w:hideMark/>
          </w:tcPr>
          <w:p w14:paraId="031D00C7"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0AB37A88"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22707BA4"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r>
      <w:tr w:rsidR="003D4CEE" w:rsidRPr="00BE57B3" w14:paraId="6AA0F1CE" w14:textId="77777777" w:rsidTr="003D4CEE">
        <w:trPr>
          <w:trHeight w:val="288"/>
        </w:trPr>
        <w:tc>
          <w:tcPr>
            <w:tcW w:w="4220" w:type="dxa"/>
            <w:vMerge w:val="restart"/>
            <w:shd w:val="clear" w:color="auto" w:fill="auto"/>
            <w:vAlign w:val="center"/>
            <w:hideMark/>
          </w:tcPr>
          <w:p w14:paraId="5E4ADE5B" w14:textId="77777777" w:rsidR="003D4CEE" w:rsidRPr="00BE57B3" w:rsidRDefault="003D4CEE" w:rsidP="00524E61">
            <w:pPr>
              <w:spacing w:after="0" w:line="240" w:lineRule="auto"/>
              <w:jc w:val="center"/>
              <w:rPr>
                <w:rFonts w:ascii="Calibri" w:eastAsia="Times New Roman" w:hAnsi="Calibri" w:cs="Calibri"/>
                <w:color w:val="000000"/>
                <w:lang w:eastAsia="en-GB"/>
              </w:rPr>
            </w:pPr>
            <w:r w:rsidRPr="00BE57B3">
              <w:rPr>
                <w:rFonts w:ascii="Calibri" w:eastAsia="Times New Roman" w:hAnsi="Calibri" w:cs="Calibri"/>
                <w:color w:val="000000"/>
                <w:lang w:eastAsia="en-GB"/>
              </w:rPr>
              <w:t>I think working part-time or flexibly would affect my career</w:t>
            </w:r>
          </w:p>
        </w:tc>
        <w:tc>
          <w:tcPr>
            <w:tcW w:w="6100" w:type="dxa"/>
            <w:shd w:val="clear" w:color="auto" w:fill="auto"/>
            <w:noWrap/>
            <w:vAlign w:val="center"/>
            <w:hideMark/>
          </w:tcPr>
          <w:p w14:paraId="79412165"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 xml:space="preserve">Positively </w:t>
            </w:r>
          </w:p>
        </w:tc>
        <w:tc>
          <w:tcPr>
            <w:tcW w:w="875" w:type="dxa"/>
            <w:shd w:val="clear" w:color="auto" w:fill="auto"/>
            <w:noWrap/>
            <w:vAlign w:val="bottom"/>
            <w:hideMark/>
          </w:tcPr>
          <w:p w14:paraId="52AB25D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28.57%</w:t>
            </w:r>
          </w:p>
        </w:tc>
        <w:tc>
          <w:tcPr>
            <w:tcW w:w="1684" w:type="dxa"/>
            <w:shd w:val="clear" w:color="auto" w:fill="auto"/>
            <w:noWrap/>
            <w:vAlign w:val="bottom"/>
            <w:hideMark/>
          </w:tcPr>
          <w:p w14:paraId="0AD67BA6"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12.50%</w:t>
            </w:r>
          </w:p>
        </w:tc>
        <w:tc>
          <w:tcPr>
            <w:tcW w:w="960" w:type="dxa"/>
            <w:shd w:val="clear" w:color="auto" w:fill="auto"/>
            <w:noWrap/>
            <w:vAlign w:val="bottom"/>
            <w:hideMark/>
          </w:tcPr>
          <w:p w14:paraId="6152560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35.29%</w:t>
            </w:r>
          </w:p>
        </w:tc>
        <w:tc>
          <w:tcPr>
            <w:tcW w:w="960" w:type="dxa"/>
            <w:shd w:val="clear" w:color="auto" w:fill="auto"/>
            <w:noWrap/>
            <w:vAlign w:val="bottom"/>
            <w:hideMark/>
          </w:tcPr>
          <w:p w14:paraId="2EBB831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25.00%</w:t>
            </w:r>
          </w:p>
        </w:tc>
      </w:tr>
      <w:tr w:rsidR="003D4CEE" w:rsidRPr="00BE57B3" w14:paraId="072FF684" w14:textId="77777777" w:rsidTr="003D4CEE">
        <w:trPr>
          <w:trHeight w:val="288"/>
        </w:trPr>
        <w:tc>
          <w:tcPr>
            <w:tcW w:w="4220" w:type="dxa"/>
            <w:vMerge/>
            <w:vAlign w:val="center"/>
            <w:hideMark/>
          </w:tcPr>
          <w:p w14:paraId="3B694D9E"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51D381CF"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 xml:space="preserve">Negatively </w:t>
            </w:r>
          </w:p>
        </w:tc>
        <w:tc>
          <w:tcPr>
            <w:tcW w:w="875" w:type="dxa"/>
            <w:shd w:val="clear" w:color="auto" w:fill="auto"/>
            <w:noWrap/>
            <w:vAlign w:val="bottom"/>
            <w:hideMark/>
          </w:tcPr>
          <w:p w14:paraId="3A27D31E"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19.05%</w:t>
            </w:r>
          </w:p>
        </w:tc>
        <w:tc>
          <w:tcPr>
            <w:tcW w:w="1684" w:type="dxa"/>
            <w:shd w:val="clear" w:color="auto" w:fill="auto"/>
            <w:noWrap/>
            <w:vAlign w:val="bottom"/>
            <w:hideMark/>
          </w:tcPr>
          <w:p w14:paraId="24DAF57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25.00%</w:t>
            </w:r>
          </w:p>
        </w:tc>
        <w:tc>
          <w:tcPr>
            <w:tcW w:w="960" w:type="dxa"/>
            <w:shd w:val="clear" w:color="auto" w:fill="auto"/>
            <w:noWrap/>
            <w:vAlign w:val="bottom"/>
            <w:hideMark/>
          </w:tcPr>
          <w:p w14:paraId="7F07F90C"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23.53%</w:t>
            </w:r>
          </w:p>
        </w:tc>
        <w:tc>
          <w:tcPr>
            <w:tcW w:w="960" w:type="dxa"/>
            <w:shd w:val="clear" w:color="auto" w:fill="auto"/>
            <w:noWrap/>
            <w:vAlign w:val="bottom"/>
            <w:hideMark/>
          </w:tcPr>
          <w:p w14:paraId="6FEA363F"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12.50%</w:t>
            </w:r>
          </w:p>
        </w:tc>
      </w:tr>
      <w:tr w:rsidR="003D4CEE" w:rsidRPr="00BE57B3" w14:paraId="4F0B948A" w14:textId="77777777" w:rsidTr="003D4CEE">
        <w:trPr>
          <w:trHeight w:val="288"/>
        </w:trPr>
        <w:tc>
          <w:tcPr>
            <w:tcW w:w="4220" w:type="dxa"/>
            <w:vMerge/>
            <w:vAlign w:val="center"/>
            <w:hideMark/>
          </w:tcPr>
          <w:p w14:paraId="5610E185"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60A894AA"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Neither</w:t>
            </w:r>
          </w:p>
        </w:tc>
        <w:tc>
          <w:tcPr>
            <w:tcW w:w="875" w:type="dxa"/>
            <w:shd w:val="clear" w:color="auto" w:fill="auto"/>
            <w:noWrap/>
            <w:vAlign w:val="bottom"/>
            <w:hideMark/>
          </w:tcPr>
          <w:p w14:paraId="3E5C266F"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14.29%</w:t>
            </w:r>
          </w:p>
        </w:tc>
        <w:tc>
          <w:tcPr>
            <w:tcW w:w="1684" w:type="dxa"/>
            <w:shd w:val="clear" w:color="auto" w:fill="auto"/>
            <w:noWrap/>
            <w:vAlign w:val="bottom"/>
            <w:hideMark/>
          </w:tcPr>
          <w:p w14:paraId="703B40A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50.00%</w:t>
            </w:r>
          </w:p>
        </w:tc>
        <w:tc>
          <w:tcPr>
            <w:tcW w:w="960" w:type="dxa"/>
            <w:shd w:val="clear" w:color="auto" w:fill="auto"/>
            <w:noWrap/>
            <w:vAlign w:val="bottom"/>
            <w:hideMark/>
          </w:tcPr>
          <w:p w14:paraId="2C2BEF5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29.41%</w:t>
            </w:r>
          </w:p>
        </w:tc>
        <w:tc>
          <w:tcPr>
            <w:tcW w:w="960" w:type="dxa"/>
            <w:shd w:val="clear" w:color="auto" w:fill="auto"/>
            <w:noWrap/>
            <w:vAlign w:val="bottom"/>
            <w:hideMark/>
          </w:tcPr>
          <w:p w14:paraId="2C8A41D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62.50%</w:t>
            </w:r>
          </w:p>
        </w:tc>
      </w:tr>
      <w:tr w:rsidR="003D4CEE" w:rsidRPr="00BE57B3" w14:paraId="647AA248" w14:textId="77777777" w:rsidTr="003D4CEE">
        <w:trPr>
          <w:trHeight w:val="288"/>
        </w:trPr>
        <w:tc>
          <w:tcPr>
            <w:tcW w:w="4220" w:type="dxa"/>
            <w:vMerge/>
            <w:vAlign w:val="center"/>
            <w:hideMark/>
          </w:tcPr>
          <w:p w14:paraId="0A4E5305"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79D394F8"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Not Answered</w:t>
            </w:r>
          </w:p>
        </w:tc>
        <w:tc>
          <w:tcPr>
            <w:tcW w:w="875" w:type="dxa"/>
            <w:shd w:val="clear" w:color="auto" w:fill="auto"/>
            <w:noWrap/>
            <w:vAlign w:val="bottom"/>
            <w:hideMark/>
          </w:tcPr>
          <w:p w14:paraId="4506EA1A"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38.10%</w:t>
            </w:r>
          </w:p>
        </w:tc>
        <w:tc>
          <w:tcPr>
            <w:tcW w:w="1684" w:type="dxa"/>
            <w:shd w:val="clear" w:color="auto" w:fill="auto"/>
            <w:noWrap/>
            <w:vAlign w:val="bottom"/>
            <w:hideMark/>
          </w:tcPr>
          <w:p w14:paraId="354FB29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12.50%</w:t>
            </w:r>
          </w:p>
        </w:tc>
        <w:tc>
          <w:tcPr>
            <w:tcW w:w="960" w:type="dxa"/>
            <w:shd w:val="clear" w:color="auto" w:fill="auto"/>
            <w:noWrap/>
            <w:vAlign w:val="bottom"/>
            <w:hideMark/>
          </w:tcPr>
          <w:p w14:paraId="4D83788A"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11.76%</w:t>
            </w:r>
          </w:p>
        </w:tc>
        <w:tc>
          <w:tcPr>
            <w:tcW w:w="960" w:type="dxa"/>
            <w:shd w:val="clear" w:color="auto" w:fill="auto"/>
            <w:noWrap/>
            <w:vAlign w:val="bottom"/>
            <w:hideMark/>
          </w:tcPr>
          <w:p w14:paraId="47B4219F"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5DD9B793" w14:textId="77777777" w:rsidTr="003D4CEE">
        <w:trPr>
          <w:trHeight w:val="288"/>
        </w:trPr>
        <w:tc>
          <w:tcPr>
            <w:tcW w:w="4220" w:type="dxa"/>
            <w:shd w:val="clear" w:color="auto" w:fill="auto"/>
            <w:noWrap/>
            <w:vAlign w:val="bottom"/>
            <w:hideMark/>
          </w:tcPr>
          <w:p w14:paraId="4FB095F9" w14:textId="77777777" w:rsidR="003D4CEE" w:rsidRPr="00BE57B3" w:rsidRDefault="003D4CEE" w:rsidP="00524E61">
            <w:pPr>
              <w:spacing w:after="0" w:line="240" w:lineRule="auto"/>
              <w:jc w:val="right"/>
              <w:rPr>
                <w:rFonts w:ascii="Calibri" w:eastAsia="Times New Roman" w:hAnsi="Calibri" w:cs="Calibri"/>
                <w:color w:val="000000"/>
                <w:lang w:eastAsia="en-GB"/>
              </w:rPr>
            </w:pPr>
          </w:p>
        </w:tc>
        <w:tc>
          <w:tcPr>
            <w:tcW w:w="6100" w:type="dxa"/>
            <w:shd w:val="clear" w:color="auto" w:fill="auto"/>
            <w:noWrap/>
            <w:vAlign w:val="center"/>
            <w:hideMark/>
          </w:tcPr>
          <w:p w14:paraId="447647ED"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875" w:type="dxa"/>
            <w:shd w:val="clear" w:color="auto" w:fill="auto"/>
            <w:noWrap/>
            <w:vAlign w:val="bottom"/>
            <w:hideMark/>
          </w:tcPr>
          <w:p w14:paraId="08B21A1B"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684" w:type="dxa"/>
            <w:shd w:val="clear" w:color="auto" w:fill="auto"/>
            <w:noWrap/>
            <w:vAlign w:val="bottom"/>
            <w:hideMark/>
          </w:tcPr>
          <w:p w14:paraId="33A02A78"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2289FAF6"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226D8024"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r>
      <w:tr w:rsidR="003D4CEE" w:rsidRPr="00BE57B3" w14:paraId="1B372939" w14:textId="77777777" w:rsidTr="003D4CEE">
        <w:trPr>
          <w:trHeight w:val="288"/>
        </w:trPr>
        <w:tc>
          <w:tcPr>
            <w:tcW w:w="4220" w:type="dxa"/>
            <w:vMerge w:val="restart"/>
            <w:shd w:val="clear" w:color="auto" w:fill="auto"/>
            <w:vAlign w:val="center"/>
            <w:hideMark/>
          </w:tcPr>
          <w:p w14:paraId="04645BB9" w14:textId="77777777" w:rsidR="003D4CEE" w:rsidRPr="00BE57B3" w:rsidRDefault="003D4CEE" w:rsidP="00524E61">
            <w:pPr>
              <w:spacing w:after="0" w:line="240" w:lineRule="auto"/>
              <w:jc w:val="center"/>
              <w:rPr>
                <w:rFonts w:ascii="Calibri" w:eastAsia="Times New Roman" w:hAnsi="Calibri" w:cs="Calibri"/>
                <w:color w:val="000000"/>
                <w:lang w:eastAsia="en-GB"/>
              </w:rPr>
            </w:pPr>
            <w:r w:rsidRPr="00BE57B3">
              <w:rPr>
                <w:rFonts w:ascii="Calibri" w:eastAsia="Times New Roman" w:hAnsi="Calibri" w:cs="Calibri"/>
                <w:color w:val="000000"/>
                <w:lang w:eastAsia="en-GB"/>
              </w:rPr>
              <w:t>It take longer to progress if you work part-time or flexibly in my department</w:t>
            </w:r>
          </w:p>
        </w:tc>
        <w:tc>
          <w:tcPr>
            <w:tcW w:w="6100" w:type="dxa"/>
            <w:shd w:val="clear" w:color="auto" w:fill="auto"/>
            <w:noWrap/>
            <w:vAlign w:val="center"/>
            <w:hideMark/>
          </w:tcPr>
          <w:p w14:paraId="191F691A"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Strongly Agree</w:t>
            </w:r>
          </w:p>
        </w:tc>
        <w:tc>
          <w:tcPr>
            <w:tcW w:w="875" w:type="dxa"/>
            <w:shd w:val="clear" w:color="auto" w:fill="auto"/>
            <w:noWrap/>
            <w:vAlign w:val="bottom"/>
            <w:hideMark/>
          </w:tcPr>
          <w:p w14:paraId="650FDA5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19.05%</w:t>
            </w:r>
          </w:p>
        </w:tc>
        <w:tc>
          <w:tcPr>
            <w:tcW w:w="1684" w:type="dxa"/>
            <w:shd w:val="clear" w:color="auto" w:fill="auto"/>
            <w:noWrap/>
            <w:vAlign w:val="bottom"/>
            <w:hideMark/>
          </w:tcPr>
          <w:p w14:paraId="2C37476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18.75%</w:t>
            </w:r>
          </w:p>
        </w:tc>
        <w:tc>
          <w:tcPr>
            <w:tcW w:w="960" w:type="dxa"/>
            <w:shd w:val="clear" w:color="auto" w:fill="auto"/>
            <w:noWrap/>
            <w:vAlign w:val="bottom"/>
            <w:hideMark/>
          </w:tcPr>
          <w:p w14:paraId="5FBAABB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5.88%</w:t>
            </w:r>
          </w:p>
        </w:tc>
        <w:tc>
          <w:tcPr>
            <w:tcW w:w="960" w:type="dxa"/>
            <w:shd w:val="clear" w:color="auto" w:fill="auto"/>
            <w:noWrap/>
            <w:vAlign w:val="bottom"/>
            <w:hideMark/>
          </w:tcPr>
          <w:p w14:paraId="175B0E1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5C1C0D93" w14:textId="77777777" w:rsidTr="003D4CEE">
        <w:trPr>
          <w:trHeight w:val="288"/>
        </w:trPr>
        <w:tc>
          <w:tcPr>
            <w:tcW w:w="4220" w:type="dxa"/>
            <w:vMerge/>
            <w:vAlign w:val="center"/>
            <w:hideMark/>
          </w:tcPr>
          <w:p w14:paraId="2E352608"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4800CED5"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Agree</w:t>
            </w:r>
          </w:p>
        </w:tc>
        <w:tc>
          <w:tcPr>
            <w:tcW w:w="875" w:type="dxa"/>
            <w:shd w:val="clear" w:color="auto" w:fill="auto"/>
            <w:noWrap/>
            <w:vAlign w:val="bottom"/>
            <w:hideMark/>
          </w:tcPr>
          <w:p w14:paraId="620B979F"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14.29%</w:t>
            </w:r>
          </w:p>
        </w:tc>
        <w:tc>
          <w:tcPr>
            <w:tcW w:w="1684" w:type="dxa"/>
            <w:shd w:val="clear" w:color="auto" w:fill="auto"/>
            <w:noWrap/>
            <w:vAlign w:val="bottom"/>
            <w:hideMark/>
          </w:tcPr>
          <w:p w14:paraId="71C48B3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18.75%</w:t>
            </w:r>
          </w:p>
        </w:tc>
        <w:tc>
          <w:tcPr>
            <w:tcW w:w="960" w:type="dxa"/>
            <w:shd w:val="clear" w:color="auto" w:fill="auto"/>
            <w:noWrap/>
            <w:vAlign w:val="bottom"/>
            <w:hideMark/>
          </w:tcPr>
          <w:p w14:paraId="1C1DE91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11.76%</w:t>
            </w:r>
          </w:p>
        </w:tc>
        <w:tc>
          <w:tcPr>
            <w:tcW w:w="960" w:type="dxa"/>
            <w:shd w:val="clear" w:color="auto" w:fill="auto"/>
            <w:noWrap/>
            <w:vAlign w:val="bottom"/>
            <w:hideMark/>
          </w:tcPr>
          <w:p w14:paraId="4283FA0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3B735D3A" w14:textId="77777777" w:rsidTr="003D4CEE">
        <w:trPr>
          <w:trHeight w:val="288"/>
        </w:trPr>
        <w:tc>
          <w:tcPr>
            <w:tcW w:w="4220" w:type="dxa"/>
            <w:vMerge/>
            <w:vAlign w:val="center"/>
            <w:hideMark/>
          </w:tcPr>
          <w:p w14:paraId="3B41A63B"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6092F980"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Disagree</w:t>
            </w:r>
          </w:p>
        </w:tc>
        <w:tc>
          <w:tcPr>
            <w:tcW w:w="875" w:type="dxa"/>
            <w:shd w:val="clear" w:color="auto" w:fill="auto"/>
            <w:noWrap/>
            <w:vAlign w:val="bottom"/>
            <w:hideMark/>
          </w:tcPr>
          <w:p w14:paraId="017A9C1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1684" w:type="dxa"/>
            <w:shd w:val="clear" w:color="auto" w:fill="auto"/>
            <w:noWrap/>
            <w:vAlign w:val="bottom"/>
            <w:hideMark/>
          </w:tcPr>
          <w:p w14:paraId="57C1CF4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w:t>
            </w:r>
          </w:p>
        </w:tc>
        <w:tc>
          <w:tcPr>
            <w:tcW w:w="960" w:type="dxa"/>
            <w:shd w:val="clear" w:color="auto" w:fill="auto"/>
            <w:noWrap/>
            <w:vAlign w:val="bottom"/>
            <w:hideMark/>
          </w:tcPr>
          <w:p w14:paraId="4138C85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11.76%</w:t>
            </w:r>
          </w:p>
        </w:tc>
        <w:tc>
          <w:tcPr>
            <w:tcW w:w="960" w:type="dxa"/>
            <w:shd w:val="clear" w:color="auto" w:fill="auto"/>
            <w:noWrap/>
            <w:vAlign w:val="bottom"/>
            <w:hideMark/>
          </w:tcPr>
          <w:p w14:paraId="3A6B24E6"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25.00%</w:t>
            </w:r>
          </w:p>
        </w:tc>
      </w:tr>
      <w:tr w:rsidR="003D4CEE" w:rsidRPr="00BE57B3" w14:paraId="40850913" w14:textId="77777777" w:rsidTr="003D4CEE">
        <w:trPr>
          <w:trHeight w:val="288"/>
        </w:trPr>
        <w:tc>
          <w:tcPr>
            <w:tcW w:w="4220" w:type="dxa"/>
            <w:vMerge/>
            <w:vAlign w:val="center"/>
            <w:hideMark/>
          </w:tcPr>
          <w:p w14:paraId="53CC5375"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60AAA417"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Strongly Disagree</w:t>
            </w:r>
          </w:p>
        </w:tc>
        <w:tc>
          <w:tcPr>
            <w:tcW w:w="875" w:type="dxa"/>
            <w:shd w:val="clear" w:color="auto" w:fill="auto"/>
            <w:noWrap/>
            <w:vAlign w:val="bottom"/>
            <w:hideMark/>
          </w:tcPr>
          <w:p w14:paraId="0D65F87A"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9.52%</w:t>
            </w:r>
          </w:p>
        </w:tc>
        <w:tc>
          <w:tcPr>
            <w:tcW w:w="1684" w:type="dxa"/>
            <w:shd w:val="clear" w:color="auto" w:fill="auto"/>
            <w:noWrap/>
            <w:vAlign w:val="bottom"/>
            <w:hideMark/>
          </w:tcPr>
          <w:p w14:paraId="1BFA05F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12.50%</w:t>
            </w:r>
          </w:p>
        </w:tc>
        <w:tc>
          <w:tcPr>
            <w:tcW w:w="960" w:type="dxa"/>
            <w:shd w:val="clear" w:color="auto" w:fill="auto"/>
            <w:noWrap/>
            <w:vAlign w:val="bottom"/>
            <w:hideMark/>
          </w:tcPr>
          <w:p w14:paraId="61C282B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5.88%</w:t>
            </w:r>
          </w:p>
        </w:tc>
        <w:tc>
          <w:tcPr>
            <w:tcW w:w="960" w:type="dxa"/>
            <w:shd w:val="clear" w:color="auto" w:fill="auto"/>
            <w:noWrap/>
            <w:vAlign w:val="bottom"/>
            <w:hideMark/>
          </w:tcPr>
          <w:p w14:paraId="7E1D2E4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25.00%</w:t>
            </w:r>
          </w:p>
        </w:tc>
      </w:tr>
      <w:tr w:rsidR="003D4CEE" w:rsidRPr="00BE57B3" w14:paraId="73197B86" w14:textId="77777777" w:rsidTr="003D4CEE">
        <w:trPr>
          <w:trHeight w:val="288"/>
        </w:trPr>
        <w:tc>
          <w:tcPr>
            <w:tcW w:w="4220" w:type="dxa"/>
            <w:vMerge/>
            <w:vAlign w:val="center"/>
            <w:hideMark/>
          </w:tcPr>
          <w:p w14:paraId="4AB9E90E"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592E9F0B"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Don’t know / not applicable</w:t>
            </w:r>
          </w:p>
        </w:tc>
        <w:tc>
          <w:tcPr>
            <w:tcW w:w="875" w:type="dxa"/>
            <w:shd w:val="clear" w:color="auto" w:fill="auto"/>
            <w:noWrap/>
            <w:vAlign w:val="bottom"/>
            <w:hideMark/>
          </w:tcPr>
          <w:p w14:paraId="6C98447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19.05%</w:t>
            </w:r>
          </w:p>
        </w:tc>
        <w:tc>
          <w:tcPr>
            <w:tcW w:w="1684" w:type="dxa"/>
            <w:shd w:val="clear" w:color="auto" w:fill="auto"/>
            <w:noWrap/>
            <w:vAlign w:val="bottom"/>
            <w:hideMark/>
          </w:tcPr>
          <w:p w14:paraId="28881A9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31.25%</w:t>
            </w:r>
          </w:p>
        </w:tc>
        <w:tc>
          <w:tcPr>
            <w:tcW w:w="960" w:type="dxa"/>
            <w:shd w:val="clear" w:color="auto" w:fill="auto"/>
            <w:noWrap/>
            <w:vAlign w:val="bottom"/>
            <w:hideMark/>
          </w:tcPr>
          <w:p w14:paraId="08701E7F"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52.94%</w:t>
            </w:r>
          </w:p>
        </w:tc>
        <w:tc>
          <w:tcPr>
            <w:tcW w:w="960" w:type="dxa"/>
            <w:shd w:val="clear" w:color="auto" w:fill="auto"/>
            <w:noWrap/>
            <w:vAlign w:val="bottom"/>
            <w:hideMark/>
          </w:tcPr>
          <w:p w14:paraId="504E9E3D"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50.00%</w:t>
            </w:r>
          </w:p>
        </w:tc>
      </w:tr>
      <w:tr w:rsidR="003D4CEE" w:rsidRPr="00BE57B3" w14:paraId="321B7B43" w14:textId="77777777" w:rsidTr="003D4CEE">
        <w:trPr>
          <w:trHeight w:val="288"/>
        </w:trPr>
        <w:tc>
          <w:tcPr>
            <w:tcW w:w="4220" w:type="dxa"/>
            <w:vMerge/>
            <w:vAlign w:val="center"/>
            <w:hideMark/>
          </w:tcPr>
          <w:p w14:paraId="33A4BD11"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51F5F28B"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Not Answered</w:t>
            </w:r>
          </w:p>
        </w:tc>
        <w:tc>
          <w:tcPr>
            <w:tcW w:w="875" w:type="dxa"/>
            <w:shd w:val="clear" w:color="auto" w:fill="auto"/>
            <w:noWrap/>
            <w:vAlign w:val="bottom"/>
            <w:hideMark/>
          </w:tcPr>
          <w:p w14:paraId="63668F4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38.10%</w:t>
            </w:r>
          </w:p>
        </w:tc>
        <w:tc>
          <w:tcPr>
            <w:tcW w:w="1684" w:type="dxa"/>
            <w:shd w:val="clear" w:color="auto" w:fill="auto"/>
            <w:noWrap/>
            <w:vAlign w:val="bottom"/>
            <w:hideMark/>
          </w:tcPr>
          <w:p w14:paraId="70931C8F"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12.50%</w:t>
            </w:r>
          </w:p>
        </w:tc>
        <w:tc>
          <w:tcPr>
            <w:tcW w:w="960" w:type="dxa"/>
            <w:shd w:val="clear" w:color="auto" w:fill="auto"/>
            <w:noWrap/>
            <w:vAlign w:val="bottom"/>
            <w:hideMark/>
          </w:tcPr>
          <w:p w14:paraId="56BB99A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11.76%</w:t>
            </w:r>
          </w:p>
        </w:tc>
        <w:tc>
          <w:tcPr>
            <w:tcW w:w="960" w:type="dxa"/>
            <w:shd w:val="clear" w:color="auto" w:fill="auto"/>
            <w:noWrap/>
            <w:vAlign w:val="bottom"/>
            <w:hideMark/>
          </w:tcPr>
          <w:p w14:paraId="76017CBE"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5C2A2A64" w14:textId="77777777" w:rsidTr="003D4CEE">
        <w:trPr>
          <w:trHeight w:val="288"/>
        </w:trPr>
        <w:tc>
          <w:tcPr>
            <w:tcW w:w="4220" w:type="dxa"/>
            <w:shd w:val="clear" w:color="auto" w:fill="auto"/>
            <w:noWrap/>
            <w:vAlign w:val="bottom"/>
            <w:hideMark/>
          </w:tcPr>
          <w:p w14:paraId="635484F1" w14:textId="77777777" w:rsidR="003D4CEE" w:rsidRPr="00BE57B3" w:rsidRDefault="003D4CEE" w:rsidP="00524E61">
            <w:pPr>
              <w:spacing w:after="0" w:line="240" w:lineRule="auto"/>
              <w:jc w:val="right"/>
              <w:rPr>
                <w:rFonts w:ascii="Calibri" w:eastAsia="Times New Roman" w:hAnsi="Calibri" w:cs="Calibri"/>
                <w:color w:val="000000"/>
                <w:lang w:eastAsia="en-GB"/>
              </w:rPr>
            </w:pPr>
          </w:p>
        </w:tc>
        <w:tc>
          <w:tcPr>
            <w:tcW w:w="6100" w:type="dxa"/>
            <w:shd w:val="clear" w:color="auto" w:fill="auto"/>
            <w:noWrap/>
            <w:vAlign w:val="center"/>
            <w:hideMark/>
          </w:tcPr>
          <w:p w14:paraId="3C7CF5F5"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875" w:type="dxa"/>
            <w:shd w:val="clear" w:color="auto" w:fill="auto"/>
            <w:noWrap/>
            <w:vAlign w:val="bottom"/>
            <w:hideMark/>
          </w:tcPr>
          <w:p w14:paraId="20F47AC4"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684" w:type="dxa"/>
            <w:shd w:val="clear" w:color="auto" w:fill="auto"/>
            <w:noWrap/>
            <w:vAlign w:val="bottom"/>
            <w:hideMark/>
          </w:tcPr>
          <w:p w14:paraId="5E1684F9"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20F82125"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6A1C565D"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r>
      <w:tr w:rsidR="003D4CEE" w:rsidRPr="00BE57B3" w14:paraId="5E2699D9" w14:textId="77777777" w:rsidTr="003D4CEE">
        <w:trPr>
          <w:trHeight w:val="288"/>
        </w:trPr>
        <w:tc>
          <w:tcPr>
            <w:tcW w:w="4220" w:type="dxa"/>
            <w:vMerge w:val="restart"/>
            <w:shd w:val="clear" w:color="auto" w:fill="auto"/>
            <w:vAlign w:val="center"/>
            <w:hideMark/>
          </w:tcPr>
          <w:p w14:paraId="58A91ACA" w14:textId="77777777" w:rsidR="003D4CEE" w:rsidRPr="00BE57B3" w:rsidRDefault="003D4CEE" w:rsidP="00524E61">
            <w:pPr>
              <w:spacing w:after="0" w:line="240" w:lineRule="auto"/>
              <w:jc w:val="center"/>
              <w:rPr>
                <w:rFonts w:ascii="Calibri" w:eastAsia="Times New Roman" w:hAnsi="Calibri" w:cs="Calibri"/>
                <w:color w:val="000000"/>
                <w:lang w:eastAsia="en-GB"/>
              </w:rPr>
            </w:pPr>
            <w:r w:rsidRPr="00BE57B3">
              <w:rPr>
                <w:rFonts w:ascii="Calibri" w:eastAsia="Times New Roman" w:hAnsi="Calibri" w:cs="Calibri"/>
                <w:color w:val="000000"/>
                <w:lang w:eastAsia="en-GB"/>
              </w:rPr>
              <w:t>Meetings in my department are scheduled to be within the core hours of 10-4</w:t>
            </w:r>
          </w:p>
        </w:tc>
        <w:tc>
          <w:tcPr>
            <w:tcW w:w="6100" w:type="dxa"/>
            <w:shd w:val="clear" w:color="auto" w:fill="auto"/>
            <w:noWrap/>
            <w:vAlign w:val="center"/>
            <w:hideMark/>
          </w:tcPr>
          <w:p w14:paraId="6A7596C4"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 xml:space="preserve">Always </w:t>
            </w:r>
          </w:p>
        </w:tc>
        <w:tc>
          <w:tcPr>
            <w:tcW w:w="875" w:type="dxa"/>
            <w:shd w:val="clear" w:color="auto" w:fill="auto"/>
            <w:noWrap/>
            <w:vAlign w:val="bottom"/>
            <w:hideMark/>
          </w:tcPr>
          <w:p w14:paraId="3C25BFCF"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47.62%</w:t>
            </w:r>
          </w:p>
        </w:tc>
        <w:tc>
          <w:tcPr>
            <w:tcW w:w="1684" w:type="dxa"/>
            <w:shd w:val="clear" w:color="auto" w:fill="auto"/>
            <w:noWrap/>
            <w:vAlign w:val="bottom"/>
            <w:hideMark/>
          </w:tcPr>
          <w:p w14:paraId="0F3C438A"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62.50%</w:t>
            </w:r>
          </w:p>
        </w:tc>
        <w:tc>
          <w:tcPr>
            <w:tcW w:w="960" w:type="dxa"/>
            <w:shd w:val="clear" w:color="auto" w:fill="auto"/>
            <w:noWrap/>
            <w:vAlign w:val="bottom"/>
            <w:hideMark/>
          </w:tcPr>
          <w:p w14:paraId="15F7C8B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47.06%</w:t>
            </w:r>
          </w:p>
        </w:tc>
        <w:tc>
          <w:tcPr>
            <w:tcW w:w="960" w:type="dxa"/>
            <w:shd w:val="clear" w:color="auto" w:fill="auto"/>
            <w:noWrap/>
            <w:vAlign w:val="bottom"/>
            <w:hideMark/>
          </w:tcPr>
          <w:p w14:paraId="5DDC0E8A"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87.50%</w:t>
            </w:r>
          </w:p>
        </w:tc>
      </w:tr>
      <w:tr w:rsidR="003D4CEE" w:rsidRPr="00BE57B3" w14:paraId="3E6F4B6F" w14:textId="77777777" w:rsidTr="003D4CEE">
        <w:trPr>
          <w:trHeight w:val="288"/>
        </w:trPr>
        <w:tc>
          <w:tcPr>
            <w:tcW w:w="4220" w:type="dxa"/>
            <w:vMerge/>
            <w:vAlign w:val="center"/>
            <w:hideMark/>
          </w:tcPr>
          <w:p w14:paraId="09E9123F"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4D6DAA64"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Most of the Time</w:t>
            </w:r>
          </w:p>
        </w:tc>
        <w:tc>
          <w:tcPr>
            <w:tcW w:w="875" w:type="dxa"/>
            <w:shd w:val="clear" w:color="auto" w:fill="auto"/>
            <w:noWrap/>
            <w:vAlign w:val="bottom"/>
            <w:hideMark/>
          </w:tcPr>
          <w:p w14:paraId="032E9E5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9.52%</w:t>
            </w:r>
          </w:p>
        </w:tc>
        <w:tc>
          <w:tcPr>
            <w:tcW w:w="1684" w:type="dxa"/>
            <w:shd w:val="clear" w:color="auto" w:fill="auto"/>
            <w:noWrap/>
            <w:vAlign w:val="bottom"/>
            <w:hideMark/>
          </w:tcPr>
          <w:p w14:paraId="2E7C30B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18.75%</w:t>
            </w:r>
          </w:p>
        </w:tc>
        <w:tc>
          <w:tcPr>
            <w:tcW w:w="960" w:type="dxa"/>
            <w:shd w:val="clear" w:color="auto" w:fill="auto"/>
            <w:noWrap/>
            <w:vAlign w:val="bottom"/>
            <w:hideMark/>
          </w:tcPr>
          <w:p w14:paraId="6D64B0A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35.29%</w:t>
            </w:r>
          </w:p>
        </w:tc>
        <w:tc>
          <w:tcPr>
            <w:tcW w:w="960" w:type="dxa"/>
            <w:shd w:val="clear" w:color="auto" w:fill="auto"/>
            <w:noWrap/>
            <w:vAlign w:val="bottom"/>
            <w:hideMark/>
          </w:tcPr>
          <w:p w14:paraId="4ADA941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12.50%</w:t>
            </w:r>
          </w:p>
        </w:tc>
      </w:tr>
      <w:tr w:rsidR="003D4CEE" w:rsidRPr="00BE57B3" w14:paraId="209BA054" w14:textId="77777777" w:rsidTr="003D4CEE">
        <w:trPr>
          <w:trHeight w:val="288"/>
        </w:trPr>
        <w:tc>
          <w:tcPr>
            <w:tcW w:w="4220" w:type="dxa"/>
            <w:vMerge/>
            <w:vAlign w:val="center"/>
            <w:hideMark/>
          </w:tcPr>
          <w:p w14:paraId="4EADB372"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78C9F93F"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Never</w:t>
            </w:r>
          </w:p>
        </w:tc>
        <w:tc>
          <w:tcPr>
            <w:tcW w:w="875" w:type="dxa"/>
            <w:shd w:val="clear" w:color="auto" w:fill="auto"/>
            <w:noWrap/>
            <w:vAlign w:val="bottom"/>
            <w:hideMark/>
          </w:tcPr>
          <w:p w14:paraId="776BE81C"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w:t>
            </w:r>
          </w:p>
        </w:tc>
        <w:tc>
          <w:tcPr>
            <w:tcW w:w="1684" w:type="dxa"/>
            <w:shd w:val="clear" w:color="auto" w:fill="auto"/>
            <w:noWrap/>
            <w:vAlign w:val="bottom"/>
            <w:hideMark/>
          </w:tcPr>
          <w:p w14:paraId="01B46E8A"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02015B0F"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090F0767"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1306EFFC" w14:textId="77777777" w:rsidTr="003D4CEE">
        <w:trPr>
          <w:trHeight w:val="288"/>
        </w:trPr>
        <w:tc>
          <w:tcPr>
            <w:tcW w:w="4220" w:type="dxa"/>
            <w:vMerge/>
            <w:vAlign w:val="center"/>
            <w:hideMark/>
          </w:tcPr>
          <w:p w14:paraId="0D62854A"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17A00FDC"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Not sure/Not applicable</w:t>
            </w:r>
          </w:p>
        </w:tc>
        <w:tc>
          <w:tcPr>
            <w:tcW w:w="875" w:type="dxa"/>
            <w:shd w:val="clear" w:color="auto" w:fill="auto"/>
            <w:noWrap/>
            <w:vAlign w:val="bottom"/>
            <w:hideMark/>
          </w:tcPr>
          <w:p w14:paraId="728D2DF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1684" w:type="dxa"/>
            <w:shd w:val="clear" w:color="auto" w:fill="auto"/>
            <w:noWrap/>
            <w:vAlign w:val="bottom"/>
            <w:hideMark/>
          </w:tcPr>
          <w:p w14:paraId="2D2875E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w:t>
            </w:r>
          </w:p>
        </w:tc>
        <w:tc>
          <w:tcPr>
            <w:tcW w:w="960" w:type="dxa"/>
            <w:shd w:val="clear" w:color="auto" w:fill="auto"/>
            <w:noWrap/>
            <w:vAlign w:val="bottom"/>
            <w:hideMark/>
          </w:tcPr>
          <w:p w14:paraId="043F8D5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5.88%</w:t>
            </w:r>
          </w:p>
        </w:tc>
        <w:tc>
          <w:tcPr>
            <w:tcW w:w="960" w:type="dxa"/>
            <w:shd w:val="clear" w:color="auto" w:fill="auto"/>
            <w:noWrap/>
            <w:vAlign w:val="bottom"/>
            <w:hideMark/>
          </w:tcPr>
          <w:p w14:paraId="151CF59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53AC99BD" w14:textId="77777777" w:rsidTr="003D4CEE">
        <w:trPr>
          <w:trHeight w:val="288"/>
        </w:trPr>
        <w:tc>
          <w:tcPr>
            <w:tcW w:w="4220" w:type="dxa"/>
            <w:vMerge/>
            <w:vAlign w:val="center"/>
            <w:hideMark/>
          </w:tcPr>
          <w:p w14:paraId="0C3164A0"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5DEE0BF0"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Not Answered</w:t>
            </w:r>
          </w:p>
        </w:tc>
        <w:tc>
          <w:tcPr>
            <w:tcW w:w="875" w:type="dxa"/>
            <w:shd w:val="clear" w:color="auto" w:fill="auto"/>
            <w:noWrap/>
            <w:vAlign w:val="bottom"/>
            <w:hideMark/>
          </w:tcPr>
          <w:p w14:paraId="104CF0C6"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38.10%</w:t>
            </w:r>
          </w:p>
        </w:tc>
        <w:tc>
          <w:tcPr>
            <w:tcW w:w="1684" w:type="dxa"/>
            <w:shd w:val="clear" w:color="auto" w:fill="auto"/>
            <w:noWrap/>
            <w:vAlign w:val="bottom"/>
            <w:hideMark/>
          </w:tcPr>
          <w:p w14:paraId="72BD95B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12.50%</w:t>
            </w:r>
          </w:p>
        </w:tc>
        <w:tc>
          <w:tcPr>
            <w:tcW w:w="960" w:type="dxa"/>
            <w:shd w:val="clear" w:color="auto" w:fill="auto"/>
            <w:noWrap/>
            <w:vAlign w:val="bottom"/>
            <w:hideMark/>
          </w:tcPr>
          <w:p w14:paraId="6E24CF96"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11.76%</w:t>
            </w:r>
          </w:p>
        </w:tc>
        <w:tc>
          <w:tcPr>
            <w:tcW w:w="960" w:type="dxa"/>
            <w:shd w:val="clear" w:color="auto" w:fill="auto"/>
            <w:noWrap/>
            <w:vAlign w:val="bottom"/>
            <w:hideMark/>
          </w:tcPr>
          <w:p w14:paraId="153CAC5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012BB5F0" w14:textId="77777777" w:rsidTr="003D4CEE">
        <w:trPr>
          <w:trHeight w:val="288"/>
        </w:trPr>
        <w:tc>
          <w:tcPr>
            <w:tcW w:w="4220" w:type="dxa"/>
            <w:shd w:val="clear" w:color="auto" w:fill="auto"/>
            <w:noWrap/>
            <w:vAlign w:val="bottom"/>
            <w:hideMark/>
          </w:tcPr>
          <w:p w14:paraId="1F92C579" w14:textId="77777777" w:rsidR="003D4CEE" w:rsidRPr="00BE57B3" w:rsidRDefault="003D4CEE" w:rsidP="00524E61">
            <w:pPr>
              <w:spacing w:after="0" w:line="240" w:lineRule="auto"/>
              <w:jc w:val="right"/>
              <w:rPr>
                <w:rFonts w:ascii="Calibri" w:eastAsia="Times New Roman" w:hAnsi="Calibri" w:cs="Calibri"/>
                <w:color w:val="000000"/>
                <w:lang w:eastAsia="en-GB"/>
              </w:rPr>
            </w:pPr>
          </w:p>
        </w:tc>
        <w:tc>
          <w:tcPr>
            <w:tcW w:w="6100" w:type="dxa"/>
            <w:shd w:val="clear" w:color="auto" w:fill="auto"/>
            <w:noWrap/>
            <w:vAlign w:val="center"/>
            <w:hideMark/>
          </w:tcPr>
          <w:p w14:paraId="5CAE7651"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875" w:type="dxa"/>
            <w:shd w:val="clear" w:color="auto" w:fill="auto"/>
            <w:noWrap/>
            <w:vAlign w:val="bottom"/>
            <w:hideMark/>
          </w:tcPr>
          <w:p w14:paraId="2BFDE695"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684" w:type="dxa"/>
            <w:shd w:val="clear" w:color="auto" w:fill="auto"/>
            <w:noWrap/>
            <w:vAlign w:val="bottom"/>
            <w:hideMark/>
          </w:tcPr>
          <w:p w14:paraId="46839DD9"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424B5EC1"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607EF28B"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r>
      <w:tr w:rsidR="003D4CEE" w:rsidRPr="00BE57B3" w14:paraId="60810220" w14:textId="77777777" w:rsidTr="003D4CEE">
        <w:trPr>
          <w:trHeight w:val="288"/>
        </w:trPr>
        <w:tc>
          <w:tcPr>
            <w:tcW w:w="4220" w:type="dxa"/>
            <w:vMerge w:val="restart"/>
            <w:shd w:val="clear" w:color="auto" w:fill="auto"/>
            <w:noWrap/>
            <w:vAlign w:val="center"/>
            <w:hideMark/>
          </w:tcPr>
          <w:p w14:paraId="04EF59D6" w14:textId="77777777" w:rsidR="003D4CEE" w:rsidRPr="00BE57B3" w:rsidRDefault="003D4CEE" w:rsidP="00524E61">
            <w:pPr>
              <w:spacing w:after="0" w:line="240" w:lineRule="auto"/>
              <w:jc w:val="center"/>
              <w:rPr>
                <w:rFonts w:ascii="Calibri" w:eastAsia="Times New Roman" w:hAnsi="Calibri" w:cs="Calibri"/>
                <w:color w:val="000000"/>
                <w:lang w:eastAsia="en-GB"/>
              </w:rPr>
            </w:pPr>
            <w:r w:rsidRPr="00BE57B3">
              <w:rPr>
                <w:rFonts w:ascii="Calibri" w:eastAsia="Times New Roman" w:hAnsi="Calibri" w:cs="Calibri"/>
                <w:color w:val="000000"/>
                <w:lang w:eastAsia="en-GB"/>
              </w:rPr>
              <w:t xml:space="preserve">I have had an appraisal in the last </w:t>
            </w:r>
          </w:p>
        </w:tc>
        <w:tc>
          <w:tcPr>
            <w:tcW w:w="6100" w:type="dxa"/>
            <w:shd w:val="clear" w:color="auto" w:fill="auto"/>
            <w:noWrap/>
            <w:vAlign w:val="center"/>
            <w:hideMark/>
          </w:tcPr>
          <w:p w14:paraId="6D560935"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12 months</w:t>
            </w:r>
          </w:p>
        </w:tc>
        <w:tc>
          <w:tcPr>
            <w:tcW w:w="875" w:type="dxa"/>
            <w:shd w:val="clear" w:color="auto" w:fill="auto"/>
            <w:noWrap/>
            <w:vAlign w:val="bottom"/>
            <w:hideMark/>
          </w:tcPr>
          <w:p w14:paraId="18AC30E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57.14%</w:t>
            </w:r>
          </w:p>
        </w:tc>
        <w:tc>
          <w:tcPr>
            <w:tcW w:w="1684" w:type="dxa"/>
            <w:shd w:val="clear" w:color="auto" w:fill="auto"/>
            <w:noWrap/>
            <w:vAlign w:val="bottom"/>
            <w:hideMark/>
          </w:tcPr>
          <w:p w14:paraId="20DBD1C6"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75.00%</w:t>
            </w:r>
          </w:p>
        </w:tc>
        <w:tc>
          <w:tcPr>
            <w:tcW w:w="960" w:type="dxa"/>
            <w:shd w:val="clear" w:color="auto" w:fill="auto"/>
            <w:noWrap/>
            <w:vAlign w:val="bottom"/>
            <w:hideMark/>
          </w:tcPr>
          <w:p w14:paraId="2C0B6EF3"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64.71%</w:t>
            </w:r>
          </w:p>
        </w:tc>
        <w:tc>
          <w:tcPr>
            <w:tcW w:w="960" w:type="dxa"/>
            <w:shd w:val="clear" w:color="auto" w:fill="auto"/>
            <w:noWrap/>
            <w:vAlign w:val="bottom"/>
            <w:hideMark/>
          </w:tcPr>
          <w:p w14:paraId="4DAC27D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100%</w:t>
            </w:r>
          </w:p>
        </w:tc>
      </w:tr>
      <w:tr w:rsidR="003D4CEE" w:rsidRPr="00BE57B3" w14:paraId="36479A9F" w14:textId="77777777" w:rsidTr="003D4CEE">
        <w:trPr>
          <w:trHeight w:val="288"/>
        </w:trPr>
        <w:tc>
          <w:tcPr>
            <w:tcW w:w="4220" w:type="dxa"/>
            <w:vMerge/>
            <w:vAlign w:val="center"/>
            <w:hideMark/>
          </w:tcPr>
          <w:p w14:paraId="503B671B"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11EF5CB7"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I started less than 12 months ago</w:t>
            </w:r>
          </w:p>
        </w:tc>
        <w:tc>
          <w:tcPr>
            <w:tcW w:w="875" w:type="dxa"/>
            <w:shd w:val="clear" w:color="auto" w:fill="auto"/>
            <w:noWrap/>
            <w:vAlign w:val="bottom"/>
            <w:hideMark/>
          </w:tcPr>
          <w:p w14:paraId="26C48D2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1684" w:type="dxa"/>
            <w:shd w:val="clear" w:color="auto" w:fill="auto"/>
            <w:noWrap/>
            <w:vAlign w:val="bottom"/>
            <w:hideMark/>
          </w:tcPr>
          <w:p w14:paraId="5D68059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7AABEF7C"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5.88%</w:t>
            </w:r>
          </w:p>
        </w:tc>
        <w:tc>
          <w:tcPr>
            <w:tcW w:w="960" w:type="dxa"/>
            <w:shd w:val="clear" w:color="auto" w:fill="auto"/>
            <w:noWrap/>
            <w:vAlign w:val="bottom"/>
            <w:hideMark/>
          </w:tcPr>
          <w:p w14:paraId="310F62A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2A5DB914" w14:textId="77777777" w:rsidTr="003D4CEE">
        <w:trPr>
          <w:trHeight w:val="288"/>
        </w:trPr>
        <w:tc>
          <w:tcPr>
            <w:tcW w:w="4220" w:type="dxa"/>
            <w:vMerge/>
            <w:vAlign w:val="center"/>
            <w:hideMark/>
          </w:tcPr>
          <w:p w14:paraId="7403A152"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4A50C5A4"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Not Answered</w:t>
            </w:r>
          </w:p>
        </w:tc>
        <w:tc>
          <w:tcPr>
            <w:tcW w:w="875" w:type="dxa"/>
            <w:shd w:val="clear" w:color="auto" w:fill="auto"/>
            <w:noWrap/>
            <w:vAlign w:val="bottom"/>
            <w:hideMark/>
          </w:tcPr>
          <w:p w14:paraId="17BB125A"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42.86%</w:t>
            </w:r>
          </w:p>
        </w:tc>
        <w:tc>
          <w:tcPr>
            <w:tcW w:w="1684" w:type="dxa"/>
            <w:shd w:val="clear" w:color="auto" w:fill="auto"/>
            <w:noWrap/>
            <w:vAlign w:val="bottom"/>
            <w:hideMark/>
          </w:tcPr>
          <w:p w14:paraId="7EBBBE2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25.00%</w:t>
            </w:r>
          </w:p>
        </w:tc>
        <w:tc>
          <w:tcPr>
            <w:tcW w:w="960" w:type="dxa"/>
            <w:shd w:val="clear" w:color="auto" w:fill="auto"/>
            <w:noWrap/>
            <w:vAlign w:val="bottom"/>
            <w:hideMark/>
          </w:tcPr>
          <w:p w14:paraId="037A54CE"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29.41%</w:t>
            </w:r>
          </w:p>
        </w:tc>
        <w:tc>
          <w:tcPr>
            <w:tcW w:w="960" w:type="dxa"/>
            <w:shd w:val="clear" w:color="auto" w:fill="auto"/>
            <w:noWrap/>
            <w:vAlign w:val="bottom"/>
            <w:hideMark/>
          </w:tcPr>
          <w:p w14:paraId="071421B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3D78BE02" w14:textId="77777777" w:rsidTr="003D4CEE">
        <w:trPr>
          <w:trHeight w:val="288"/>
        </w:trPr>
        <w:tc>
          <w:tcPr>
            <w:tcW w:w="4220" w:type="dxa"/>
            <w:shd w:val="clear" w:color="auto" w:fill="auto"/>
            <w:noWrap/>
            <w:vAlign w:val="bottom"/>
            <w:hideMark/>
          </w:tcPr>
          <w:p w14:paraId="68920111" w14:textId="77777777" w:rsidR="003D4CEE" w:rsidRPr="00BE57B3" w:rsidRDefault="003D4CEE" w:rsidP="00524E61">
            <w:pPr>
              <w:spacing w:after="0" w:line="240" w:lineRule="auto"/>
              <w:jc w:val="right"/>
              <w:rPr>
                <w:rFonts w:ascii="Calibri" w:eastAsia="Times New Roman" w:hAnsi="Calibri" w:cs="Calibri"/>
                <w:color w:val="000000"/>
                <w:lang w:eastAsia="en-GB"/>
              </w:rPr>
            </w:pPr>
          </w:p>
        </w:tc>
        <w:tc>
          <w:tcPr>
            <w:tcW w:w="6100" w:type="dxa"/>
            <w:shd w:val="clear" w:color="auto" w:fill="auto"/>
            <w:noWrap/>
            <w:vAlign w:val="center"/>
            <w:hideMark/>
          </w:tcPr>
          <w:p w14:paraId="443FC9FC"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875" w:type="dxa"/>
            <w:shd w:val="clear" w:color="auto" w:fill="auto"/>
            <w:noWrap/>
            <w:vAlign w:val="bottom"/>
            <w:hideMark/>
          </w:tcPr>
          <w:p w14:paraId="5E349619"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684" w:type="dxa"/>
            <w:shd w:val="clear" w:color="auto" w:fill="auto"/>
            <w:noWrap/>
            <w:vAlign w:val="bottom"/>
            <w:hideMark/>
          </w:tcPr>
          <w:p w14:paraId="226F16D9"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1ACC4D8A"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2AC75E48"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r>
      <w:tr w:rsidR="003D4CEE" w:rsidRPr="00BE57B3" w14:paraId="17E25CA1" w14:textId="77777777" w:rsidTr="003D4CEE">
        <w:trPr>
          <w:trHeight w:val="288"/>
        </w:trPr>
        <w:tc>
          <w:tcPr>
            <w:tcW w:w="4220" w:type="dxa"/>
            <w:vMerge w:val="restart"/>
            <w:shd w:val="clear" w:color="auto" w:fill="auto"/>
            <w:vAlign w:val="center"/>
            <w:hideMark/>
          </w:tcPr>
          <w:p w14:paraId="5C1E2200" w14:textId="77777777" w:rsidR="003D4CEE" w:rsidRPr="00BE57B3" w:rsidRDefault="003D4CEE" w:rsidP="00524E61">
            <w:pPr>
              <w:spacing w:after="0" w:line="240" w:lineRule="auto"/>
              <w:jc w:val="center"/>
              <w:rPr>
                <w:rFonts w:ascii="Calibri" w:eastAsia="Times New Roman" w:hAnsi="Calibri" w:cs="Calibri"/>
                <w:color w:val="000000"/>
                <w:lang w:eastAsia="en-GB"/>
              </w:rPr>
            </w:pPr>
            <w:r w:rsidRPr="00BE57B3">
              <w:rPr>
                <w:rFonts w:ascii="Calibri" w:eastAsia="Times New Roman" w:hAnsi="Calibri" w:cs="Calibri"/>
                <w:color w:val="000000"/>
                <w:lang w:eastAsia="en-GB"/>
              </w:rPr>
              <w:t xml:space="preserve">My career progression is always usefully discussed in my appraisal </w:t>
            </w:r>
          </w:p>
        </w:tc>
        <w:tc>
          <w:tcPr>
            <w:tcW w:w="6100" w:type="dxa"/>
            <w:shd w:val="clear" w:color="auto" w:fill="auto"/>
            <w:noWrap/>
            <w:vAlign w:val="center"/>
            <w:hideMark/>
          </w:tcPr>
          <w:p w14:paraId="0B0B3A96"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Strongly Agree</w:t>
            </w:r>
          </w:p>
        </w:tc>
        <w:tc>
          <w:tcPr>
            <w:tcW w:w="875" w:type="dxa"/>
            <w:shd w:val="clear" w:color="auto" w:fill="auto"/>
            <w:noWrap/>
            <w:vAlign w:val="bottom"/>
            <w:hideMark/>
          </w:tcPr>
          <w:p w14:paraId="48D34523"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52.38%</w:t>
            </w:r>
          </w:p>
        </w:tc>
        <w:tc>
          <w:tcPr>
            <w:tcW w:w="1684" w:type="dxa"/>
            <w:shd w:val="clear" w:color="auto" w:fill="auto"/>
            <w:noWrap/>
            <w:vAlign w:val="bottom"/>
            <w:hideMark/>
          </w:tcPr>
          <w:p w14:paraId="6C1035D7"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62.50%</w:t>
            </w:r>
          </w:p>
        </w:tc>
        <w:tc>
          <w:tcPr>
            <w:tcW w:w="960" w:type="dxa"/>
            <w:shd w:val="clear" w:color="auto" w:fill="auto"/>
            <w:noWrap/>
            <w:vAlign w:val="bottom"/>
            <w:hideMark/>
          </w:tcPr>
          <w:p w14:paraId="44EE690C"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58.82%</w:t>
            </w:r>
          </w:p>
        </w:tc>
        <w:tc>
          <w:tcPr>
            <w:tcW w:w="960" w:type="dxa"/>
            <w:shd w:val="clear" w:color="auto" w:fill="auto"/>
            <w:noWrap/>
            <w:vAlign w:val="bottom"/>
            <w:hideMark/>
          </w:tcPr>
          <w:p w14:paraId="0940D97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75.00%</w:t>
            </w:r>
          </w:p>
        </w:tc>
      </w:tr>
      <w:tr w:rsidR="003D4CEE" w:rsidRPr="00BE57B3" w14:paraId="437DDF2E" w14:textId="77777777" w:rsidTr="003D4CEE">
        <w:trPr>
          <w:trHeight w:val="288"/>
        </w:trPr>
        <w:tc>
          <w:tcPr>
            <w:tcW w:w="4220" w:type="dxa"/>
            <w:vMerge/>
            <w:vAlign w:val="center"/>
            <w:hideMark/>
          </w:tcPr>
          <w:p w14:paraId="62085624"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74DD921E"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Agree</w:t>
            </w:r>
          </w:p>
        </w:tc>
        <w:tc>
          <w:tcPr>
            <w:tcW w:w="875" w:type="dxa"/>
            <w:shd w:val="clear" w:color="auto" w:fill="auto"/>
            <w:noWrap/>
            <w:vAlign w:val="bottom"/>
            <w:hideMark/>
          </w:tcPr>
          <w:p w14:paraId="733B907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1684" w:type="dxa"/>
            <w:shd w:val="clear" w:color="auto" w:fill="auto"/>
            <w:noWrap/>
            <w:vAlign w:val="bottom"/>
            <w:hideMark/>
          </w:tcPr>
          <w:p w14:paraId="4F212F8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w:t>
            </w:r>
          </w:p>
        </w:tc>
        <w:tc>
          <w:tcPr>
            <w:tcW w:w="960" w:type="dxa"/>
            <w:shd w:val="clear" w:color="auto" w:fill="auto"/>
            <w:noWrap/>
            <w:vAlign w:val="bottom"/>
            <w:hideMark/>
          </w:tcPr>
          <w:p w14:paraId="4728CD8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11.76%</w:t>
            </w:r>
          </w:p>
        </w:tc>
        <w:tc>
          <w:tcPr>
            <w:tcW w:w="960" w:type="dxa"/>
            <w:shd w:val="clear" w:color="auto" w:fill="auto"/>
            <w:noWrap/>
            <w:vAlign w:val="bottom"/>
            <w:hideMark/>
          </w:tcPr>
          <w:p w14:paraId="036136BF"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25.00%</w:t>
            </w:r>
          </w:p>
        </w:tc>
      </w:tr>
      <w:tr w:rsidR="003D4CEE" w:rsidRPr="00BE57B3" w14:paraId="61A5B8C1" w14:textId="77777777" w:rsidTr="003D4CEE">
        <w:trPr>
          <w:trHeight w:val="288"/>
        </w:trPr>
        <w:tc>
          <w:tcPr>
            <w:tcW w:w="4220" w:type="dxa"/>
            <w:vMerge/>
            <w:vAlign w:val="center"/>
            <w:hideMark/>
          </w:tcPr>
          <w:p w14:paraId="4EE7BE7A"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2B833533"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Disagree</w:t>
            </w:r>
          </w:p>
        </w:tc>
        <w:tc>
          <w:tcPr>
            <w:tcW w:w="875" w:type="dxa"/>
            <w:shd w:val="clear" w:color="auto" w:fill="auto"/>
            <w:noWrap/>
            <w:vAlign w:val="bottom"/>
            <w:hideMark/>
          </w:tcPr>
          <w:p w14:paraId="639CA81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w:t>
            </w:r>
          </w:p>
        </w:tc>
        <w:tc>
          <w:tcPr>
            <w:tcW w:w="1684" w:type="dxa"/>
            <w:shd w:val="clear" w:color="auto" w:fill="auto"/>
            <w:noWrap/>
            <w:vAlign w:val="bottom"/>
            <w:hideMark/>
          </w:tcPr>
          <w:p w14:paraId="0BE8530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w:t>
            </w:r>
          </w:p>
        </w:tc>
        <w:tc>
          <w:tcPr>
            <w:tcW w:w="960" w:type="dxa"/>
            <w:shd w:val="clear" w:color="auto" w:fill="auto"/>
            <w:noWrap/>
            <w:vAlign w:val="bottom"/>
            <w:hideMark/>
          </w:tcPr>
          <w:p w14:paraId="6AC68FAE"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5E82F96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26E72315" w14:textId="77777777" w:rsidTr="003D4CEE">
        <w:trPr>
          <w:trHeight w:val="288"/>
        </w:trPr>
        <w:tc>
          <w:tcPr>
            <w:tcW w:w="4220" w:type="dxa"/>
            <w:vMerge/>
            <w:vAlign w:val="center"/>
            <w:hideMark/>
          </w:tcPr>
          <w:p w14:paraId="2DADBEFF"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7D851247"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Not Answered</w:t>
            </w:r>
          </w:p>
        </w:tc>
        <w:tc>
          <w:tcPr>
            <w:tcW w:w="875" w:type="dxa"/>
            <w:shd w:val="clear" w:color="auto" w:fill="auto"/>
            <w:noWrap/>
            <w:vAlign w:val="bottom"/>
            <w:hideMark/>
          </w:tcPr>
          <w:p w14:paraId="751B1F3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42.86%</w:t>
            </w:r>
          </w:p>
        </w:tc>
        <w:tc>
          <w:tcPr>
            <w:tcW w:w="1684" w:type="dxa"/>
            <w:shd w:val="clear" w:color="auto" w:fill="auto"/>
            <w:noWrap/>
            <w:vAlign w:val="bottom"/>
            <w:hideMark/>
          </w:tcPr>
          <w:p w14:paraId="2C8A1ACA"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25.00%</w:t>
            </w:r>
          </w:p>
        </w:tc>
        <w:tc>
          <w:tcPr>
            <w:tcW w:w="960" w:type="dxa"/>
            <w:shd w:val="clear" w:color="auto" w:fill="auto"/>
            <w:noWrap/>
            <w:vAlign w:val="bottom"/>
            <w:hideMark/>
          </w:tcPr>
          <w:p w14:paraId="493270B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29.41%</w:t>
            </w:r>
          </w:p>
        </w:tc>
        <w:tc>
          <w:tcPr>
            <w:tcW w:w="960" w:type="dxa"/>
            <w:shd w:val="clear" w:color="auto" w:fill="auto"/>
            <w:noWrap/>
            <w:vAlign w:val="bottom"/>
            <w:hideMark/>
          </w:tcPr>
          <w:p w14:paraId="2F1A818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009B6F42" w14:textId="77777777" w:rsidTr="003D4CEE">
        <w:trPr>
          <w:trHeight w:val="288"/>
        </w:trPr>
        <w:tc>
          <w:tcPr>
            <w:tcW w:w="4220" w:type="dxa"/>
            <w:shd w:val="clear" w:color="auto" w:fill="auto"/>
            <w:noWrap/>
            <w:vAlign w:val="bottom"/>
            <w:hideMark/>
          </w:tcPr>
          <w:p w14:paraId="0C39A1B7" w14:textId="77777777" w:rsidR="003D4CEE" w:rsidRPr="00BE57B3" w:rsidRDefault="003D4CEE" w:rsidP="00524E61">
            <w:pPr>
              <w:spacing w:after="0" w:line="240" w:lineRule="auto"/>
              <w:jc w:val="right"/>
              <w:rPr>
                <w:rFonts w:ascii="Calibri" w:eastAsia="Times New Roman" w:hAnsi="Calibri" w:cs="Calibri"/>
                <w:color w:val="000000"/>
                <w:lang w:eastAsia="en-GB"/>
              </w:rPr>
            </w:pPr>
          </w:p>
        </w:tc>
        <w:tc>
          <w:tcPr>
            <w:tcW w:w="6100" w:type="dxa"/>
            <w:shd w:val="clear" w:color="auto" w:fill="auto"/>
            <w:noWrap/>
            <w:vAlign w:val="center"/>
            <w:hideMark/>
          </w:tcPr>
          <w:p w14:paraId="19FDAF17"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875" w:type="dxa"/>
            <w:shd w:val="clear" w:color="auto" w:fill="auto"/>
            <w:noWrap/>
            <w:vAlign w:val="bottom"/>
            <w:hideMark/>
          </w:tcPr>
          <w:p w14:paraId="3432D561"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684" w:type="dxa"/>
            <w:shd w:val="clear" w:color="auto" w:fill="auto"/>
            <w:noWrap/>
            <w:vAlign w:val="bottom"/>
            <w:hideMark/>
          </w:tcPr>
          <w:p w14:paraId="1D30C3C8"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72D38574"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37B39D04"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r>
      <w:tr w:rsidR="003D4CEE" w:rsidRPr="00BE57B3" w14:paraId="7C05B364" w14:textId="77777777" w:rsidTr="003D4CEE">
        <w:trPr>
          <w:trHeight w:val="288"/>
        </w:trPr>
        <w:tc>
          <w:tcPr>
            <w:tcW w:w="4220" w:type="dxa"/>
            <w:vMerge w:val="restart"/>
            <w:shd w:val="clear" w:color="auto" w:fill="auto"/>
            <w:vAlign w:val="center"/>
            <w:hideMark/>
          </w:tcPr>
          <w:p w14:paraId="6607F16B" w14:textId="77777777" w:rsidR="003D4CEE" w:rsidRPr="00BE57B3" w:rsidRDefault="003D4CEE" w:rsidP="00524E61">
            <w:pPr>
              <w:spacing w:after="0" w:line="240" w:lineRule="auto"/>
              <w:jc w:val="center"/>
              <w:rPr>
                <w:rFonts w:ascii="Calibri" w:eastAsia="Times New Roman" w:hAnsi="Calibri" w:cs="Calibri"/>
                <w:color w:val="000000"/>
                <w:lang w:eastAsia="en-GB"/>
              </w:rPr>
            </w:pPr>
            <w:r w:rsidRPr="00BE57B3">
              <w:rPr>
                <w:rFonts w:ascii="Calibri" w:eastAsia="Times New Roman" w:hAnsi="Calibri" w:cs="Calibri"/>
                <w:color w:val="000000"/>
                <w:lang w:eastAsia="en-GB"/>
              </w:rPr>
              <w:t>My workload is always usefully discussed in my appraisal</w:t>
            </w:r>
          </w:p>
        </w:tc>
        <w:tc>
          <w:tcPr>
            <w:tcW w:w="6100" w:type="dxa"/>
            <w:shd w:val="clear" w:color="auto" w:fill="auto"/>
            <w:noWrap/>
            <w:vAlign w:val="center"/>
            <w:hideMark/>
          </w:tcPr>
          <w:p w14:paraId="59C589C9"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Strongly Agree</w:t>
            </w:r>
          </w:p>
        </w:tc>
        <w:tc>
          <w:tcPr>
            <w:tcW w:w="875" w:type="dxa"/>
            <w:shd w:val="clear" w:color="auto" w:fill="auto"/>
            <w:noWrap/>
            <w:vAlign w:val="bottom"/>
            <w:hideMark/>
          </w:tcPr>
          <w:p w14:paraId="0A43C94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47.62%</w:t>
            </w:r>
          </w:p>
        </w:tc>
        <w:tc>
          <w:tcPr>
            <w:tcW w:w="1684" w:type="dxa"/>
            <w:shd w:val="clear" w:color="auto" w:fill="auto"/>
            <w:noWrap/>
            <w:vAlign w:val="bottom"/>
            <w:hideMark/>
          </w:tcPr>
          <w:p w14:paraId="658C5EEF"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43.75%</w:t>
            </w:r>
          </w:p>
        </w:tc>
        <w:tc>
          <w:tcPr>
            <w:tcW w:w="960" w:type="dxa"/>
            <w:shd w:val="clear" w:color="auto" w:fill="auto"/>
            <w:noWrap/>
            <w:vAlign w:val="bottom"/>
            <w:hideMark/>
          </w:tcPr>
          <w:p w14:paraId="5522E9FD"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52.94%</w:t>
            </w:r>
          </w:p>
        </w:tc>
        <w:tc>
          <w:tcPr>
            <w:tcW w:w="960" w:type="dxa"/>
            <w:shd w:val="clear" w:color="auto" w:fill="auto"/>
            <w:noWrap/>
            <w:vAlign w:val="bottom"/>
            <w:hideMark/>
          </w:tcPr>
          <w:p w14:paraId="37776FB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50.00%</w:t>
            </w:r>
          </w:p>
        </w:tc>
      </w:tr>
      <w:tr w:rsidR="003D4CEE" w:rsidRPr="00BE57B3" w14:paraId="09894EA0" w14:textId="77777777" w:rsidTr="003D4CEE">
        <w:trPr>
          <w:trHeight w:val="288"/>
        </w:trPr>
        <w:tc>
          <w:tcPr>
            <w:tcW w:w="4220" w:type="dxa"/>
            <w:vMerge/>
            <w:vAlign w:val="center"/>
            <w:hideMark/>
          </w:tcPr>
          <w:p w14:paraId="01C00376"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3E516A35"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Agree</w:t>
            </w:r>
          </w:p>
        </w:tc>
        <w:tc>
          <w:tcPr>
            <w:tcW w:w="875" w:type="dxa"/>
            <w:shd w:val="clear" w:color="auto" w:fill="auto"/>
            <w:noWrap/>
            <w:vAlign w:val="bottom"/>
            <w:hideMark/>
          </w:tcPr>
          <w:p w14:paraId="546450C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w:t>
            </w:r>
          </w:p>
        </w:tc>
        <w:tc>
          <w:tcPr>
            <w:tcW w:w="1684" w:type="dxa"/>
            <w:shd w:val="clear" w:color="auto" w:fill="auto"/>
            <w:noWrap/>
            <w:vAlign w:val="bottom"/>
            <w:hideMark/>
          </w:tcPr>
          <w:p w14:paraId="277B540F"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31.25%</w:t>
            </w:r>
          </w:p>
        </w:tc>
        <w:tc>
          <w:tcPr>
            <w:tcW w:w="960" w:type="dxa"/>
            <w:shd w:val="clear" w:color="auto" w:fill="auto"/>
            <w:noWrap/>
            <w:vAlign w:val="bottom"/>
            <w:hideMark/>
          </w:tcPr>
          <w:p w14:paraId="415489A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17.65%</w:t>
            </w:r>
          </w:p>
        </w:tc>
        <w:tc>
          <w:tcPr>
            <w:tcW w:w="960" w:type="dxa"/>
            <w:shd w:val="clear" w:color="auto" w:fill="auto"/>
            <w:noWrap/>
            <w:vAlign w:val="bottom"/>
            <w:hideMark/>
          </w:tcPr>
          <w:p w14:paraId="6331D37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50.00%</w:t>
            </w:r>
          </w:p>
        </w:tc>
      </w:tr>
      <w:tr w:rsidR="003D4CEE" w:rsidRPr="00BE57B3" w14:paraId="5C7AF4E5" w14:textId="77777777" w:rsidTr="003D4CEE">
        <w:trPr>
          <w:trHeight w:val="288"/>
        </w:trPr>
        <w:tc>
          <w:tcPr>
            <w:tcW w:w="4220" w:type="dxa"/>
            <w:vMerge/>
            <w:vAlign w:val="center"/>
            <w:hideMark/>
          </w:tcPr>
          <w:p w14:paraId="739A08EB"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7755136F"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Disagree</w:t>
            </w:r>
          </w:p>
        </w:tc>
        <w:tc>
          <w:tcPr>
            <w:tcW w:w="875" w:type="dxa"/>
            <w:shd w:val="clear" w:color="auto" w:fill="auto"/>
            <w:noWrap/>
            <w:vAlign w:val="bottom"/>
            <w:hideMark/>
          </w:tcPr>
          <w:p w14:paraId="15D7711A"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w:t>
            </w:r>
          </w:p>
        </w:tc>
        <w:tc>
          <w:tcPr>
            <w:tcW w:w="1684" w:type="dxa"/>
            <w:shd w:val="clear" w:color="auto" w:fill="auto"/>
            <w:noWrap/>
            <w:vAlign w:val="bottom"/>
            <w:hideMark/>
          </w:tcPr>
          <w:p w14:paraId="051ABBF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6DA93A6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1031AB07"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406EB2B2" w14:textId="77777777" w:rsidTr="003D4CEE">
        <w:trPr>
          <w:trHeight w:val="288"/>
        </w:trPr>
        <w:tc>
          <w:tcPr>
            <w:tcW w:w="4220" w:type="dxa"/>
            <w:vMerge/>
            <w:vAlign w:val="center"/>
            <w:hideMark/>
          </w:tcPr>
          <w:p w14:paraId="7411EEB9"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6F0020DF"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Not Answered</w:t>
            </w:r>
          </w:p>
        </w:tc>
        <w:tc>
          <w:tcPr>
            <w:tcW w:w="875" w:type="dxa"/>
            <w:shd w:val="clear" w:color="auto" w:fill="auto"/>
            <w:noWrap/>
            <w:vAlign w:val="bottom"/>
            <w:hideMark/>
          </w:tcPr>
          <w:p w14:paraId="72F9F9FA"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42.86%</w:t>
            </w:r>
          </w:p>
        </w:tc>
        <w:tc>
          <w:tcPr>
            <w:tcW w:w="1684" w:type="dxa"/>
            <w:shd w:val="clear" w:color="auto" w:fill="auto"/>
            <w:noWrap/>
            <w:vAlign w:val="bottom"/>
            <w:hideMark/>
          </w:tcPr>
          <w:p w14:paraId="7AF7EC7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25.00%</w:t>
            </w:r>
          </w:p>
        </w:tc>
        <w:tc>
          <w:tcPr>
            <w:tcW w:w="960" w:type="dxa"/>
            <w:shd w:val="clear" w:color="auto" w:fill="auto"/>
            <w:noWrap/>
            <w:vAlign w:val="bottom"/>
            <w:hideMark/>
          </w:tcPr>
          <w:p w14:paraId="1437B327"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29.41%</w:t>
            </w:r>
          </w:p>
        </w:tc>
        <w:tc>
          <w:tcPr>
            <w:tcW w:w="960" w:type="dxa"/>
            <w:shd w:val="clear" w:color="auto" w:fill="auto"/>
            <w:noWrap/>
            <w:vAlign w:val="bottom"/>
            <w:hideMark/>
          </w:tcPr>
          <w:p w14:paraId="37E0A6E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39A5E3D0" w14:textId="77777777" w:rsidTr="003D4CEE">
        <w:trPr>
          <w:trHeight w:val="288"/>
        </w:trPr>
        <w:tc>
          <w:tcPr>
            <w:tcW w:w="4220" w:type="dxa"/>
            <w:shd w:val="clear" w:color="auto" w:fill="auto"/>
            <w:noWrap/>
            <w:vAlign w:val="bottom"/>
            <w:hideMark/>
          </w:tcPr>
          <w:p w14:paraId="71CA2FE7" w14:textId="77777777" w:rsidR="003D4CEE" w:rsidRPr="00BE57B3" w:rsidRDefault="003D4CEE" w:rsidP="00524E61">
            <w:pPr>
              <w:spacing w:after="0" w:line="240" w:lineRule="auto"/>
              <w:jc w:val="right"/>
              <w:rPr>
                <w:rFonts w:ascii="Calibri" w:eastAsia="Times New Roman" w:hAnsi="Calibri" w:cs="Calibri"/>
                <w:color w:val="000000"/>
                <w:lang w:eastAsia="en-GB"/>
              </w:rPr>
            </w:pPr>
          </w:p>
        </w:tc>
        <w:tc>
          <w:tcPr>
            <w:tcW w:w="6100" w:type="dxa"/>
            <w:shd w:val="clear" w:color="auto" w:fill="auto"/>
            <w:noWrap/>
            <w:vAlign w:val="center"/>
            <w:hideMark/>
          </w:tcPr>
          <w:p w14:paraId="749C9791"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875" w:type="dxa"/>
            <w:shd w:val="clear" w:color="auto" w:fill="auto"/>
            <w:noWrap/>
            <w:vAlign w:val="bottom"/>
            <w:hideMark/>
          </w:tcPr>
          <w:p w14:paraId="366F9009"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684" w:type="dxa"/>
            <w:shd w:val="clear" w:color="auto" w:fill="auto"/>
            <w:noWrap/>
            <w:vAlign w:val="bottom"/>
            <w:hideMark/>
          </w:tcPr>
          <w:p w14:paraId="70F57492"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1385F3F0"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14EBEB13"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r>
      <w:tr w:rsidR="003D4CEE" w:rsidRPr="00BE57B3" w14:paraId="64803221" w14:textId="77777777" w:rsidTr="003D4CEE">
        <w:trPr>
          <w:trHeight w:val="288"/>
        </w:trPr>
        <w:tc>
          <w:tcPr>
            <w:tcW w:w="4220" w:type="dxa"/>
            <w:vMerge w:val="restart"/>
            <w:shd w:val="clear" w:color="auto" w:fill="auto"/>
            <w:vAlign w:val="center"/>
            <w:hideMark/>
          </w:tcPr>
          <w:p w14:paraId="2C2166F9" w14:textId="77777777" w:rsidR="003D4CEE" w:rsidRPr="00BE57B3" w:rsidRDefault="003D4CEE" w:rsidP="00524E61">
            <w:pPr>
              <w:spacing w:after="0" w:line="240" w:lineRule="auto"/>
              <w:jc w:val="center"/>
              <w:rPr>
                <w:rFonts w:ascii="Calibri" w:eastAsia="Times New Roman" w:hAnsi="Calibri" w:cs="Calibri"/>
                <w:color w:val="000000"/>
                <w:lang w:eastAsia="en-GB"/>
              </w:rPr>
            </w:pPr>
            <w:r w:rsidRPr="00BE57B3">
              <w:rPr>
                <w:rFonts w:ascii="Calibri" w:eastAsia="Times New Roman" w:hAnsi="Calibri" w:cs="Calibri"/>
                <w:color w:val="000000"/>
                <w:lang w:eastAsia="en-GB"/>
              </w:rPr>
              <w:t>I feel confident that any issue I raise regarding my workload will be dealt with</w:t>
            </w:r>
          </w:p>
        </w:tc>
        <w:tc>
          <w:tcPr>
            <w:tcW w:w="6100" w:type="dxa"/>
            <w:shd w:val="clear" w:color="auto" w:fill="auto"/>
            <w:noWrap/>
            <w:vAlign w:val="center"/>
            <w:hideMark/>
          </w:tcPr>
          <w:p w14:paraId="18783214"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Strongly agree</w:t>
            </w:r>
          </w:p>
        </w:tc>
        <w:tc>
          <w:tcPr>
            <w:tcW w:w="875" w:type="dxa"/>
            <w:shd w:val="clear" w:color="auto" w:fill="auto"/>
            <w:noWrap/>
            <w:vAlign w:val="bottom"/>
            <w:hideMark/>
          </w:tcPr>
          <w:p w14:paraId="5625F80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38.10%</w:t>
            </w:r>
          </w:p>
        </w:tc>
        <w:tc>
          <w:tcPr>
            <w:tcW w:w="1684" w:type="dxa"/>
            <w:shd w:val="clear" w:color="auto" w:fill="auto"/>
            <w:noWrap/>
            <w:vAlign w:val="bottom"/>
            <w:hideMark/>
          </w:tcPr>
          <w:p w14:paraId="09A887A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37.50%</w:t>
            </w:r>
          </w:p>
        </w:tc>
        <w:tc>
          <w:tcPr>
            <w:tcW w:w="960" w:type="dxa"/>
            <w:shd w:val="clear" w:color="auto" w:fill="auto"/>
            <w:noWrap/>
            <w:vAlign w:val="bottom"/>
            <w:hideMark/>
          </w:tcPr>
          <w:p w14:paraId="2167B44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58.82%</w:t>
            </w:r>
          </w:p>
        </w:tc>
        <w:tc>
          <w:tcPr>
            <w:tcW w:w="960" w:type="dxa"/>
            <w:shd w:val="clear" w:color="auto" w:fill="auto"/>
            <w:noWrap/>
            <w:vAlign w:val="bottom"/>
            <w:hideMark/>
          </w:tcPr>
          <w:p w14:paraId="227B051F"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62.50%</w:t>
            </w:r>
          </w:p>
        </w:tc>
      </w:tr>
      <w:tr w:rsidR="003D4CEE" w:rsidRPr="00BE57B3" w14:paraId="1FB0944D" w14:textId="77777777" w:rsidTr="003D4CEE">
        <w:trPr>
          <w:trHeight w:val="288"/>
        </w:trPr>
        <w:tc>
          <w:tcPr>
            <w:tcW w:w="4220" w:type="dxa"/>
            <w:vMerge/>
            <w:vAlign w:val="center"/>
            <w:hideMark/>
          </w:tcPr>
          <w:p w14:paraId="250FFAD9"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71172F05"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Agree</w:t>
            </w:r>
          </w:p>
        </w:tc>
        <w:tc>
          <w:tcPr>
            <w:tcW w:w="875" w:type="dxa"/>
            <w:shd w:val="clear" w:color="auto" w:fill="auto"/>
            <w:noWrap/>
            <w:vAlign w:val="bottom"/>
            <w:hideMark/>
          </w:tcPr>
          <w:p w14:paraId="2173CB0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14.29%</w:t>
            </w:r>
          </w:p>
        </w:tc>
        <w:tc>
          <w:tcPr>
            <w:tcW w:w="1684" w:type="dxa"/>
            <w:shd w:val="clear" w:color="auto" w:fill="auto"/>
            <w:noWrap/>
            <w:vAlign w:val="bottom"/>
            <w:hideMark/>
          </w:tcPr>
          <w:p w14:paraId="723FA653"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31.25%</w:t>
            </w:r>
          </w:p>
        </w:tc>
        <w:tc>
          <w:tcPr>
            <w:tcW w:w="960" w:type="dxa"/>
            <w:shd w:val="clear" w:color="auto" w:fill="auto"/>
            <w:noWrap/>
            <w:vAlign w:val="bottom"/>
            <w:hideMark/>
          </w:tcPr>
          <w:p w14:paraId="0EDCAA8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11.76%</w:t>
            </w:r>
          </w:p>
        </w:tc>
        <w:tc>
          <w:tcPr>
            <w:tcW w:w="960" w:type="dxa"/>
            <w:shd w:val="clear" w:color="auto" w:fill="auto"/>
            <w:noWrap/>
            <w:vAlign w:val="bottom"/>
            <w:hideMark/>
          </w:tcPr>
          <w:p w14:paraId="4285BD0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25.00%</w:t>
            </w:r>
          </w:p>
        </w:tc>
      </w:tr>
      <w:tr w:rsidR="003D4CEE" w:rsidRPr="00BE57B3" w14:paraId="17928500" w14:textId="77777777" w:rsidTr="003D4CEE">
        <w:trPr>
          <w:trHeight w:val="288"/>
        </w:trPr>
        <w:tc>
          <w:tcPr>
            <w:tcW w:w="4220" w:type="dxa"/>
            <w:vMerge/>
            <w:vAlign w:val="center"/>
            <w:hideMark/>
          </w:tcPr>
          <w:p w14:paraId="543605A5"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37836335"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Strongly Disagree</w:t>
            </w:r>
          </w:p>
        </w:tc>
        <w:tc>
          <w:tcPr>
            <w:tcW w:w="875" w:type="dxa"/>
            <w:shd w:val="clear" w:color="auto" w:fill="auto"/>
            <w:noWrap/>
            <w:vAlign w:val="bottom"/>
            <w:hideMark/>
          </w:tcPr>
          <w:p w14:paraId="4681C10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1684" w:type="dxa"/>
            <w:shd w:val="clear" w:color="auto" w:fill="auto"/>
            <w:noWrap/>
            <w:vAlign w:val="bottom"/>
            <w:hideMark/>
          </w:tcPr>
          <w:p w14:paraId="7AD7A633"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3E0FDF4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01F4634F"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12.50%</w:t>
            </w:r>
          </w:p>
        </w:tc>
      </w:tr>
      <w:tr w:rsidR="003D4CEE" w:rsidRPr="00BE57B3" w14:paraId="196BFC0A" w14:textId="77777777" w:rsidTr="003D4CEE">
        <w:trPr>
          <w:trHeight w:val="288"/>
        </w:trPr>
        <w:tc>
          <w:tcPr>
            <w:tcW w:w="4220" w:type="dxa"/>
            <w:vMerge/>
            <w:vAlign w:val="center"/>
            <w:hideMark/>
          </w:tcPr>
          <w:p w14:paraId="6B05066D"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3AD461A2"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Disagree</w:t>
            </w:r>
          </w:p>
        </w:tc>
        <w:tc>
          <w:tcPr>
            <w:tcW w:w="875" w:type="dxa"/>
            <w:shd w:val="clear" w:color="auto" w:fill="auto"/>
            <w:noWrap/>
            <w:vAlign w:val="bottom"/>
            <w:hideMark/>
          </w:tcPr>
          <w:p w14:paraId="00B25C3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w:t>
            </w:r>
          </w:p>
        </w:tc>
        <w:tc>
          <w:tcPr>
            <w:tcW w:w="1684" w:type="dxa"/>
            <w:shd w:val="clear" w:color="auto" w:fill="auto"/>
            <w:noWrap/>
            <w:vAlign w:val="bottom"/>
            <w:hideMark/>
          </w:tcPr>
          <w:p w14:paraId="5587A38F"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w:t>
            </w:r>
          </w:p>
        </w:tc>
        <w:tc>
          <w:tcPr>
            <w:tcW w:w="960" w:type="dxa"/>
            <w:shd w:val="clear" w:color="auto" w:fill="auto"/>
            <w:noWrap/>
            <w:vAlign w:val="bottom"/>
            <w:hideMark/>
          </w:tcPr>
          <w:p w14:paraId="4F9A840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75C81F77"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29A36DA8" w14:textId="77777777" w:rsidTr="003D4CEE">
        <w:trPr>
          <w:trHeight w:val="288"/>
        </w:trPr>
        <w:tc>
          <w:tcPr>
            <w:tcW w:w="4220" w:type="dxa"/>
            <w:vMerge/>
            <w:vAlign w:val="center"/>
            <w:hideMark/>
          </w:tcPr>
          <w:p w14:paraId="5EB0BD02"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3D4FEA77"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Not Answered</w:t>
            </w:r>
          </w:p>
        </w:tc>
        <w:tc>
          <w:tcPr>
            <w:tcW w:w="875" w:type="dxa"/>
            <w:shd w:val="clear" w:color="auto" w:fill="auto"/>
            <w:noWrap/>
            <w:vAlign w:val="bottom"/>
            <w:hideMark/>
          </w:tcPr>
          <w:p w14:paraId="3DE2B0EC"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42.86%</w:t>
            </w:r>
          </w:p>
        </w:tc>
        <w:tc>
          <w:tcPr>
            <w:tcW w:w="1684" w:type="dxa"/>
            <w:shd w:val="clear" w:color="auto" w:fill="auto"/>
            <w:noWrap/>
            <w:vAlign w:val="bottom"/>
            <w:hideMark/>
          </w:tcPr>
          <w:p w14:paraId="3CAA117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25.00%</w:t>
            </w:r>
          </w:p>
        </w:tc>
        <w:tc>
          <w:tcPr>
            <w:tcW w:w="960" w:type="dxa"/>
            <w:shd w:val="clear" w:color="auto" w:fill="auto"/>
            <w:noWrap/>
            <w:vAlign w:val="bottom"/>
            <w:hideMark/>
          </w:tcPr>
          <w:p w14:paraId="636D0A3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29.41%</w:t>
            </w:r>
          </w:p>
        </w:tc>
        <w:tc>
          <w:tcPr>
            <w:tcW w:w="960" w:type="dxa"/>
            <w:shd w:val="clear" w:color="auto" w:fill="auto"/>
            <w:noWrap/>
            <w:vAlign w:val="bottom"/>
            <w:hideMark/>
          </w:tcPr>
          <w:p w14:paraId="692E208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30BB55B0" w14:textId="77777777" w:rsidTr="003D4CEE">
        <w:trPr>
          <w:trHeight w:val="288"/>
        </w:trPr>
        <w:tc>
          <w:tcPr>
            <w:tcW w:w="4220" w:type="dxa"/>
            <w:shd w:val="clear" w:color="auto" w:fill="auto"/>
            <w:noWrap/>
            <w:vAlign w:val="bottom"/>
            <w:hideMark/>
          </w:tcPr>
          <w:p w14:paraId="7DB294DA" w14:textId="77777777" w:rsidR="003D4CEE" w:rsidRPr="00BE57B3" w:rsidRDefault="003D4CEE" w:rsidP="00524E61">
            <w:pPr>
              <w:spacing w:after="0" w:line="240" w:lineRule="auto"/>
              <w:jc w:val="right"/>
              <w:rPr>
                <w:rFonts w:ascii="Calibri" w:eastAsia="Times New Roman" w:hAnsi="Calibri" w:cs="Calibri"/>
                <w:color w:val="000000"/>
                <w:lang w:eastAsia="en-GB"/>
              </w:rPr>
            </w:pPr>
          </w:p>
        </w:tc>
        <w:tc>
          <w:tcPr>
            <w:tcW w:w="6100" w:type="dxa"/>
            <w:shd w:val="clear" w:color="auto" w:fill="auto"/>
            <w:noWrap/>
            <w:vAlign w:val="center"/>
            <w:hideMark/>
          </w:tcPr>
          <w:p w14:paraId="470572B2"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875" w:type="dxa"/>
            <w:shd w:val="clear" w:color="auto" w:fill="auto"/>
            <w:noWrap/>
            <w:vAlign w:val="bottom"/>
            <w:hideMark/>
          </w:tcPr>
          <w:p w14:paraId="370DE81D"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684" w:type="dxa"/>
            <w:shd w:val="clear" w:color="auto" w:fill="auto"/>
            <w:noWrap/>
            <w:vAlign w:val="bottom"/>
            <w:hideMark/>
          </w:tcPr>
          <w:p w14:paraId="2B8E6505"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10C64B68"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22479F69"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r>
      <w:tr w:rsidR="003D4CEE" w:rsidRPr="00BE57B3" w14:paraId="1D128577" w14:textId="77777777" w:rsidTr="003D4CEE">
        <w:trPr>
          <w:trHeight w:val="288"/>
        </w:trPr>
        <w:tc>
          <w:tcPr>
            <w:tcW w:w="4220" w:type="dxa"/>
            <w:vMerge w:val="restart"/>
            <w:shd w:val="clear" w:color="auto" w:fill="auto"/>
            <w:vAlign w:val="center"/>
            <w:hideMark/>
          </w:tcPr>
          <w:p w14:paraId="1DD312E9" w14:textId="77777777" w:rsidR="003D4CEE" w:rsidRPr="00BE57B3" w:rsidRDefault="003D4CEE" w:rsidP="00524E61">
            <w:pPr>
              <w:spacing w:after="0" w:line="240" w:lineRule="auto"/>
              <w:jc w:val="center"/>
              <w:rPr>
                <w:rFonts w:ascii="Calibri" w:eastAsia="Times New Roman" w:hAnsi="Calibri" w:cs="Calibri"/>
                <w:color w:val="000000"/>
                <w:lang w:eastAsia="en-GB"/>
              </w:rPr>
            </w:pPr>
            <w:r w:rsidRPr="00BE57B3">
              <w:rPr>
                <w:rFonts w:ascii="Calibri" w:eastAsia="Times New Roman" w:hAnsi="Calibri" w:cs="Calibri"/>
                <w:color w:val="000000"/>
                <w:lang w:eastAsia="en-GB"/>
              </w:rPr>
              <w:t>I think the promotion process and criteria are understandable, transparent and fair</w:t>
            </w:r>
          </w:p>
        </w:tc>
        <w:tc>
          <w:tcPr>
            <w:tcW w:w="6100" w:type="dxa"/>
            <w:shd w:val="clear" w:color="auto" w:fill="auto"/>
            <w:noWrap/>
            <w:vAlign w:val="center"/>
            <w:hideMark/>
          </w:tcPr>
          <w:p w14:paraId="4589438B"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Strongly Agree</w:t>
            </w:r>
          </w:p>
        </w:tc>
        <w:tc>
          <w:tcPr>
            <w:tcW w:w="875" w:type="dxa"/>
            <w:shd w:val="clear" w:color="auto" w:fill="auto"/>
            <w:noWrap/>
            <w:vAlign w:val="bottom"/>
            <w:hideMark/>
          </w:tcPr>
          <w:p w14:paraId="3DF10F9A"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28.57%</w:t>
            </w:r>
          </w:p>
        </w:tc>
        <w:tc>
          <w:tcPr>
            <w:tcW w:w="1684" w:type="dxa"/>
            <w:shd w:val="clear" w:color="auto" w:fill="auto"/>
            <w:noWrap/>
            <w:vAlign w:val="bottom"/>
            <w:hideMark/>
          </w:tcPr>
          <w:p w14:paraId="63F0543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43.75%</w:t>
            </w:r>
          </w:p>
        </w:tc>
        <w:tc>
          <w:tcPr>
            <w:tcW w:w="960" w:type="dxa"/>
            <w:shd w:val="clear" w:color="auto" w:fill="auto"/>
            <w:noWrap/>
            <w:vAlign w:val="bottom"/>
            <w:hideMark/>
          </w:tcPr>
          <w:p w14:paraId="15DAE66C"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17.65%</w:t>
            </w:r>
          </w:p>
        </w:tc>
        <w:tc>
          <w:tcPr>
            <w:tcW w:w="960" w:type="dxa"/>
            <w:shd w:val="clear" w:color="auto" w:fill="auto"/>
            <w:noWrap/>
            <w:vAlign w:val="bottom"/>
            <w:hideMark/>
          </w:tcPr>
          <w:p w14:paraId="09C6721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37.50%</w:t>
            </w:r>
          </w:p>
        </w:tc>
      </w:tr>
      <w:tr w:rsidR="003D4CEE" w:rsidRPr="00BE57B3" w14:paraId="72BF5F3E" w14:textId="77777777" w:rsidTr="003D4CEE">
        <w:trPr>
          <w:trHeight w:val="288"/>
        </w:trPr>
        <w:tc>
          <w:tcPr>
            <w:tcW w:w="4220" w:type="dxa"/>
            <w:vMerge/>
            <w:vAlign w:val="center"/>
            <w:hideMark/>
          </w:tcPr>
          <w:p w14:paraId="6A96DBCD"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387B42CE"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Agree</w:t>
            </w:r>
          </w:p>
        </w:tc>
        <w:tc>
          <w:tcPr>
            <w:tcW w:w="875" w:type="dxa"/>
            <w:shd w:val="clear" w:color="auto" w:fill="auto"/>
            <w:noWrap/>
            <w:vAlign w:val="bottom"/>
            <w:hideMark/>
          </w:tcPr>
          <w:p w14:paraId="6BBEB1EC"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14.29%</w:t>
            </w:r>
          </w:p>
        </w:tc>
        <w:tc>
          <w:tcPr>
            <w:tcW w:w="1684" w:type="dxa"/>
            <w:shd w:val="clear" w:color="auto" w:fill="auto"/>
            <w:noWrap/>
            <w:vAlign w:val="bottom"/>
            <w:hideMark/>
          </w:tcPr>
          <w:p w14:paraId="0DBCA9D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25.00%</w:t>
            </w:r>
          </w:p>
        </w:tc>
        <w:tc>
          <w:tcPr>
            <w:tcW w:w="960" w:type="dxa"/>
            <w:shd w:val="clear" w:color="auto" w:fill="auto"/>
            <w:noWrap/>
            <w:vAlign w:val="bottom"/>
            <w:hideMark/>
          </w:tcPr>
          <w:p w14:paraId="19CB6CCD"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29.41%</w:t>
            </w:r>
          </w:p>
        </w:tc>
        <w:tc>
          <w:tcPr>
            <w:tcW w:w="960" w:type="dxa"/>
            <w:shd w:val="clear" w:color="auto" w:fill="auto"/>
            <w:noWrap/>
            <w:vAlign w:val="bottom"/>
            <w:hideMark/>
          </w:tcPr>
          <w:p w14:paraId="2C19BEF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37.50%</w:t>
            </w:r>
          </w:p>
        </w:tc>
      </w:tr>
      <w:tr w:rsidR="003D4CEE" w:rsidRPr="00BE57B3" w14:paraId="57C5002E" w14:textId="77777777" w:rsidTr="003D4CEE">
        <w:trPr>
          <w:trHeight w:val="288"/>
        </w:trPr>
        <w:tc>
          <w:tcPr>
            <w:tcW w:w="4220" w:type="dxa"/>
            <w:vMerge/>
            <w:vAlign w:val="center"/>
            <w:hideMark/>
          </w:tcPr>
          <w:p w14:paraId="32B5CE1A"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03B08999"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Disagree</w:t>
            </w:r>
          </w:p>
        </w:tc>
        <w:tc>
          <w:tcPr>
            <w:tcW w:w="875" w:type="dxa"/>
            <w:shd w:val="clear" w:color="auto" w:fill="auto"/>
            <w:noWrap/>
            <w:vAlign w:val="bottom"/>
            <w:hideMark/>
          </w:tcPr>
          <w:p w14:paraId="269B775E"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9.52%</w:t>
            </w:r>
          </w:p>
        </w:tc>
        <w:tc>
          <w:tcPr>
            <w:tcW w:w="1684" w:type="dxa"/>
            <w:shd w:val="clear" w:color="auto" w:fill="auto"/>
            <w:noWrap/>
            <w:vAlign w:val="bottom"/>
            <w:hideMark/>
          </w:tcPr>
          <w:p w14:paraId="353F213F"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51EB4E6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5.88%</w:t>
            </w:r>
          </w:p>
        </w:tc>
        <w:tc>
          <w:tcPr>
            <w:tcW w:w="960" w:type="dxa"/>
            <w:shd w:val="clear" w:color="auto" w:fill="auto"/>
            <w:noWrap/>
            <w:vAlign w:val="bottom"/>
            <w:hideMark/>
          </w:tcPr>
          <w:p w14:paraId="4B2B50B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227EE0CF" w14:textId="77777777" w:rsidTr="003D4CEE">
        <w:trPr>
          <w:trHeight w:val="288"/>
        </w:trPr>
        <w:tc>
          <w:tcPr>
            <w:tcW w:w="4220" w:type="dxa"/>
            <w:vMerge/>
            <w:vAlign w:val="center"/>
            <w:hideMark/>
          </w:tcPr>
          <w:p w14:paraId="3BA4D448"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3D709364"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Don't Know / Not applicable</w:t>
            </w:r>
          </w:p>
        </w:tc>
        <w:tc>
          <w:tcPr>
            <w:tcW w:w="875" w:type="dxa"/>
            <w:shd w:val="clear" w:color="auto" w:fill="auto"/>
            <w:noWrap/>
            <w:vAlign w:val="bottom"/>
            <w:hideMark/>
          </w:tcPr>
          <w:p w14:paraId="22D336E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w:t>
            </w:r>
          </w:p>
        </w:tc>
        <w:tc>
          <w:tcPr>
            <w:tcW w:w="1684" w:type="dxa"/>
            <w:shd w:val="clear" w:color="auto" w:fill="auto"/>
            <w:noWrap/>
            <w:vAlign w:val="bottom"/>
            <w:hideMark/>
          </w:tcPr>
          <w:p w14:paraId="1BECF72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w:t>
            </w:r>
          </w:p>
        </w:tc>
        <w:tc>
          <w:tcPr>
            <w:tcW w:w="960" w:type="dxa"/>
            <w:shd w:val="clear" w:color="auto" w:fill="auto"/>
            <w:noWrap/>
            <w:vAlign w:val="bottom"/>
            <w:hideMark/>
          </w:tcPr>
          <w:p w14:paraId="6CD293D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11.76%</w:t>
            </w:r>
          </w:p>
        </w:tc>
        <w:tc>
          <w:tcPr>
            <w:tcW w:w="960" w:type="dxa"/>
            <w:shd w:val="clear" w:color="auto" w:fill="auto"/>
            <w:noWrap/>
            <w:vAlign w:val="bottom"/>
            <w:hideMark/>
          </w:tcPr>
          <w:p w14:paraId="657DB46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25.00%</w:t>
            </w:r>
          </w:p>
        </w:tc>
      </w:tr>
      <w:tr w:rsidR="003D4CEE" w:rsidRPr="00BE57B3" w14:paraId="398D5449" w14:textId="77777777" w:rsidTr="003D4CEE">
        <w:trPr>
          <w:trHeight w:val="288"/>
        </w:trPr>
        <w:tc>
          <w:tcPr>
            <w:tcW w:w="4220" w:type="dxa"/>
            <w:vMerge/>
            <w:vAlign w:val="center"/>
            <w:hideMark/>
          </w:tcPr>
          <w:p w14:paraId="788335AB"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5CAEE478"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Not Answered</w:t>
            </w:r>
          </w:p>
        </w:tc>
        <w:tc>
          <w:tcPr>
            <w:tcW w:w="875" w:type="dxa"/>
            <w:shd w:val="clear" w:color="auto" w:fill="auto"/>
            <w:noWrap/>
            <w:vAlign w:val="bottom"/>
            <w:hideMark/>
          </w:tcPr>
          <w:p w14:paraId="3C7FB97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42.86%</w:t>
            </w:r>
          </w:p>
        </w:tc>
        <w:tc>
          <w:tcPr>
            <w:tcW w:w="1684" w:type="dxa"/>
            <w:shd w:val="clear" w:color="auto" w:fill="auto"/>
            <w:noWrap/>
            <w:vAlign w:val="bottom"/>
            <w:hideMark/>
          </w:tcPr>
          <w:p w14:paraId="0AFAFD53"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25.00%</w:t>
            </w:r>
          </w:p>
        </w:tc>
        <w:tc>
          <w:tcPr>
            <w:tcW w:w="960" w:type="dxa"/>
            <w:shd w:val="clear" w:color="auto" w:fill="auto"/>
            <w:noWrap/>
            <w:vAlign w:val="bottom"/>
            <w:hideMark/>
          </w:tcPr>
          <w:p w14:paraId="59D50CA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35.29%</w:t>
            </w:r>
          </w:p>
        </w:tc>
        <w:tc>
          <w:tcPr>
            <w:tcW w:w="960" w:type="dxa"/>
            <w:shd w:val="clear" w:color="auto" w:fill="auto"/>
            <w:noWrap/>
            <w:vAlign w:val="bottom"/>
            <w:hideMark/>
          </w:tcPr>
          <w:p w14:paraId="5D524E2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6DF0EEA8" w14:textId="77777777" w:rsidTr="003D4CEE">
        <w:trPr>
          <w:trHeight w:val="288"/>
        </w:trPr>
        <w:tc>
          <w:tcPr>
            <w:tcW w:w="4220" w:type="dxa"/>
            <w:shd w:val="clear" w:color="auto" w:fill="auto"/>
            <w:noWrap/>
            <w:vAlign w:val="bottom"/>
            <w:hideMark/>
          </w:tcPr>
          <w:p w14:paraId="7DE742BE" w14:textId="77777777" w:rsidR="003D4CEE" w:rsidRPr="00BE57B3" w:rsidRDefault="003D4CEE" w:rsidP="00524E61">
            <w:pPr>
              <w:spacing w:after="0" w:line="240" w:lineRule="auto"/>
              <w:jc w:val="right"/>
              <w:rPr>
                <w:rFonts w:ascii="Calibri" w:eastAsia="Times New Roman" w:hAnsi="Calibri" w:cs="Calibri"/>
                <w:color w:val="000000"/>
                <w:lang w:eastAsia="en-GB"/>
              </w:rPr>
            </w:pPr>
          </w:p>
        </w:tc>
        <w:tc>
          <w:tcPr>
            <w:tcW w:w="6100" w:type="dxa"/>
            <w:shd w:val="clear" w:color="auto" w:fill="auto"/>
            <w:noWrap/>
            <w:vAlign w:val="center"/>
            <w:hideMark/>
          </w:tcPr>
          <w:p w14:paraId="2BF86524"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875" w:type="dxa"/>
            <w:shd w:val="clear" w:color="auto" w:fill="auto"/>
            <w:noWrap/>
            <w:vAlign w:val="bottom"/>
            <w:hideMark/>
          </w:tcPr>
          <w:p w14:paraId="734CE221"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684" w:type="dxa"/>
            <w:shd w:val="clear" w:color="auto" w:fill="auto"/>
            <w:noWrap/>
            <w:vAlign w:val="bottom"/>
            <w:hideMark/>
          </w:tcPr>
          <w:p w14:paraId="678BF3D6"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7F164F80"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15F4DDE2"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r>
      <w:tr w:rsidR="003D4CEE" w:rsidRPr="00BE57B3" w14:paraId="448ECF03" w14:textId="77777777" w:rsidTr="003D4CEE">
        <w:trPr>
          <w:trHeight w:val="288"/>
        </w:trPr>
        <w:tc>
          <w:tcPr>
            <w:tcW w:w="4220" w:type="dxa"/>
            <w:vMerge w:val="restart"/>
            <w:shd w:val="clear" w:color="auto" w:fill="auto"/>
            <w:vAlign w:val="center"/>
            <w:hideMark/>
          </w:tcPr>
          <w:p w14:paraId="4F008EC7" w14:textId="77777777" w:rsidR="003D4CEE" w:rsidRPr="00BE57B3" w:rsidRDefault="003D4CEE" w:rsidP="00524E61">
            <w:pPr>
              <w:spacing w:after="0" w:line="240" w:lineRule="auto"/>
              <w:jc w:val="center"/>
              <w:rPr>
                <w:rFonts w:ascii="Calibri" w:eastAsia="Times New Roman" w:hAnsi="Calibri" w:cs="Calibri"/>
                <w:color w:val="000000"/>
                <w:lang w:eastAsia="en-GB"/>
              </w:rPr>
            </w:pPr>
            <w:r w:rsidRPr="00BE57B3">
              <w:rPr>
                <w:rFonts w:ascii="Calibri" w:eastAsia="Times New Roman" w:hAnsi="Calibri" w:cs="Calibri"/>
                <w:color w:val="000000"/>
                <w:lang w:eastAsia="en-GB"/>
              </w:rPr>
              <w:t>I receive support and encouragement from my department to apply for promotion or internal jobs</w:t>
            </w:r>
          </w:p>
        </w:tc>
        <w:tc>
          <w:tcPr>
            <w:tcW w:w="6100" w:type="dxa"/>
            <w:shd w:val="clear" w:color="auto" w:fill="auto"/>
            <w:noWrap/>
            <w:vAlign w:val="center"/>
            <w:hideMark/>
          </w:tcPr>
          <w:p w14:paraId="637249C6"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Strongly Agree</w:t>
            </w:r>
          </w:p>
        </w:tc>
        <w:tc>
          <w:tcPr>
            <w:tcW w:w="875" w:type="dxa"/>
            <w:shd w:val="clear" w:color="auto" w:fill="auto"/>
            <w:noWrap/>
            <w:vAlign w:val="bottom"/>
            <w:hideMark/>
          </w:tcPr>
          <w:p w14:paraId="328516D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38.10%</w:t>
            </w:r>
          </w:p>
        </w:tc>
        <w:tc>
          <w:tcPr>
            <w:tcW w:w="1684" w:type="dxa"/>
            <w:shd w:val="clear" w:color="auto" w:fill="auto"/>
            <w:noWrap/>
            <w:vAlign w:val="bottom"/>
            <w:hideMark/>
          </w:tcPr>
          <w:p w14:paraId="36C9C46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56.25%</w:t>
            </w:r>
          </w:p>
        </w:tc>
        <w:tc>
          <w:tcPr>
            <w:tcW w:w="960" w:type="dxa"/>
            <w:shd w:val="clear" w:color="auto" w:fill="auto"/>
            <w:noWrap/>
            <w:vAlign w:val="bottom"/>
            <w:hideMark/>
          </w:tcPr>
          <w:p w14:paraId="75810AF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47.06%</w:t>
            </w:r>
          </w:p>
        </w:tc>
        <w:tc>
          <w:tcPr>
            <w:tcW w:w="960" w:type="dxa"/>
            <w:shd w:val="clear" w:color="auto" w:fill="auto"/>
            <w:noWrap/>
            <w:vAlign w:val="bottom"/>
            <w:hideMark/>
          </w:tcPr>
          <w:p w14:paraId="728DCA17"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62.50%</w:t>
            </w:r>
          </w:p>
        </w:tc>
      </w:tr>
      <w:tr w:rsidR="003D4CEE" w:rsidRPr="00BE57B3" w14:paraId="044C81FC" w14:textId="77777777" w:rsidTr="003D4CEE">
        <w:trPr>
          <w:trHeight w:val="288"/>
        </w:trPr>
        <w:tc>
          <w:tcPr>
            <w:tcW w:w="4220" w:type="dxa"/>
            <w:vMerge/>
            <w:vAlign w:val="center"/>
            <w:hideMark/>
          </w:tcPr>
          <w:p w14:paraId="35A88D44"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1E40481D"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Agree</w:t>
            </w:r>
          </w:p>
        </w:tc>
        <w:tc>
          <w:tcPr>
            <w:tcW w:w="875" w:type="dxa"/>
            <w:shd w:val="clear" w:color="auto" w:fill="auto"/>
            <w:noWrap/>
            <w:vAlign w:val="bottom"/>
            <w:hideMark/>
          </w:tcPr>
          <w:p w14:paraId="231B554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14.29%</w:t>
            </w:r>
          </w:p>
        </w:tc>
        <w:tc>
          <w:tcPr>
            <w:tcW w:w="1684" w:type="dxa"/>
            <w:shd w:val="clear" w:color="auto" w:fill="auto"/>
            <w:noWrap/>
            <w:vAlign w:val="bottom"/>
            <w:hideMark/>
          </w:tcPr>
          <w:p w14:paraId="6AA36F57"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18.75%</w:t>
            </w:r>
          </w:p>
        </w:tc>
        <w:tc>
          <w:tcPr>
            <w:tcW w:w="960" w:type="dxa"/>
            <w:shd w:val="clear" w:color="auto" w:fill="auto"/>
            <w:noWrap/>
            <w:vAlign w:val="bottom"/>
            <w:hideMark/>
          </w:tcPr>
          <w:p w14:paraId="1AF341B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17.65%</w:t>
            </w:r>
          </w:p>
        </w:tc>
        <w:tc>
          <w:tcPr>
            <w:tcW w:w="960" w:type="dxa"/>
            <w:shd w:val="clear" w:color="auto" w:fill="auto"/>
            <w:noWrap/>
            <w:vAlign w:val="bottom"/>
            <w:hideMark/>
          </w:tcPr>
          <w:p w14:paraId="012BB1B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37.50%</w:t>
            </w:r>
          </w:p>
        </w:tc>
      </w:tr>
      <w:tr w:rsidR="003D4CEE" w:rsidRPr="00BE57B3" w14:paraId="70D7BCBC" w14:textId="77777777" w:rsidTr="003D4CEE">
        <w:trPr>
          <w:trHeight w:val="288"/>
        </w:trPr>
        <w:tc>
          <w:tcPr>
            <w:tcW w:w="4220" w:type="dxa"/>
            <w:vMerge/>
            <w:vAlign w:val="center"/>
            <w:hideMark/>
          </w:tcPr>
          <w:p w14:paraId="06235A3F"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1549DC9F"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Disagree</w:t>
            </w:r>
          </w:p>
        </w:tc>
        <w:tc>
          <w:tcPr>
            <w:tcW w:w="875" w:type="dxa"/>
            <w:shd w:val="clear" w:color="auto" w:fill="auto"/>
            <w:noWrap/>
            <w:vAlign w:val="bottom"/>
            <w:hideMark/>
          </w:tcPr>
          <w:p w14:paraId="4DA184A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w:t>
            </w:r>
          </w:p>
        </w:tc>
        <w:tc>
          <w:tcPr>
            <w:tcW w:w="1684" w:type="dxa"/>
            <w:shd w:val="clear" w:color="auto" w:fill="auto"/>
            <w:noWrap/>
            <w:vAlign w:val="bottom"/>
            <w:hideMark/>
          </w:tcPr>
          <w:p w14:paraId="486B0EC3"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4E223C6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12736AE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2A693F78" w14:textId="77777777" w:rsidTr="003D4CEE">
        <w:trPr>
          <w:trHeight w:val="288"/>
        </w:trPr>
        <w:tc>
          <w:tcPr>
            <w:tcW w:w="4220" w:type="dxa"/>
            <w:vMerge/>
            <w:vAlign w:val="center"/>
            <w:hideMark/>
          </w:tcPr>
          <w:p w14:paraId="1F705C54"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3492C8E0"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Not Answered</w:t>
            </w:r>
          </w:p>
        </w:tc>
        <w:tc>
          <w:tcPr>
            <w:tcW w:w="875" w:type="dxa"/>
            <w:shd w:val="clear" w:color="auto" w:fill="auto"/>
            <w:noWrap/>
            <w:vAlign w:val="bottom"/>
            <w:hideMark/>
          </w:tcPr>
          <w:p w14:paraId="7E31025A"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42.86%</w:t>
            </w:r>
          </w:p>
        </w:tc>
        <w:tc>
          <w:tcPr>
            <w:tcW w:w="1684" w:type="dxa"/>
            <w:shd w:val="clear" w:color="auto" w:fill="auto"/>
            <w:noWrap/>
            <w:vAlign w:val="bottom"/>
            <w:hideMark/>
          </w:tcPr>
          <w:p w14:paraId="393433C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25.00%</w:t>
            </w:r>
          </w:p>
        </w:tc>
        <w:tc>
          <w:tcPr>
            <w:tcW w:w="960" w:type="dxa"/>
            <w:shd w:val="clear" w:color="auto" w:fill="auto"/>
            <w:noWrap/>
            <w:vAlign w:val="bottom"/>
            <w:hideMark/>
          </w:tcPr>
          <w:p w14:paraId="22B22CBC"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35.29%</w:t>
            </w:r>
          </w:p>
        </w:tc>
        <w:tc>
          <w:tcPr>
            <w:tcW w:w="960" w:type="dxa"/>
            <w:shd w:val="clear" w:color="auto" w:fill="auto"/>
            <w:noWrap/>
            <w:vAlign w:val="bottom"/>
            <w:hideMark/>
          </w:tcPr>
          <w:p w14:paraId="286AF5ED"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1B295364" w14:textId="77777777" w:rsidTr="003D4CEE">
        <w:trPr>
          <w:trHeight w:val="288"/>
        </w:trPr>
        <w:tc>
          <w:tcPr>
            <w:tcW w:w="4220" w:type="dxa"/>
            <w:shd w:val="clear" w:color="auto" w:fill="auto"/>
            <w:noWrap/>
            <w:vAlign w:val="bottom"/>
            <w:hideMark/>
          </w:tcPr>
          <w:p w14:paraId="22B4A52E" w14:textId="77777777" w:rsidR="003D4CEE" w:rsidRPr="00BE57B3" w:rsidRDefault="003D4CEE" w:rsidP="00524E61">
            <w:pPr>
              <w:spacing w:after="0" w:line="240" w:lineRule="auto"/>
              <w:jc w:val="right"/>
              <w:rPr>
                <w:rFonts w:ascii="Calibri" w:eastAsia="Times New Roman" w:hAnsi="Calibri" w:cs="Calibri"/>
                <w:color w:val="000000"/>
                <w:lang w:eastAsia="en-GB"/>
              </w:rPr>
            </w:pPr>
          </w:p>
        </w:tc>
        <w:tc>
          <w:tcPr>
            <w:tcW w:w="6100" w:type="dxa"/>
            <w:shd w:val="clear" w:color="auto" w:fill="auto"/>
            <w:noWrap/>
            <w:vAlign w:val="center"/>
            <w:hideMark/>
          </w:tcPr>
          <w:p w14:paraId="07318D3D"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875" w:type="dxa"/>
            <w:shd w:val="clear" w:color="auto" w:fill="auto"/>
            <w:noWrap/>
            <w:vAlign w:val="bottom"/>
            <w:hideMark/>
          </w:tcPr>
          <w:p w14:paraId="13040121"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684" w:type="dxa"/>
            <w:shd w:val="clear" w:color="auto" w:fill="auto"/>
            <w:noWrap/>
            <w:vAlign w:val="bottom"/>
            <w:hideMark/>
          </w:tcPr>
          <w:p w14:paraId="1BAC09A9"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31FB547D"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11E50CD0"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r>
      <w:tr w:rsidR="003D4CEE" w:rsidRPr="00BE57B3" w14:paraId="3770A33C" w14:textId="77777777" w:rsidTr="003D4CEE">
        <w:trPr>
          <w:trHeight w:val="288"/>
        </w:trPr>
        <w:tc>
          <w:tcPr>
            <w:tcW w:w="4220" w:type="dxa"/>
            <w:vMerge w:val="restart"/>
            <w:shd w:val="clear" w:color="auto" w:fill="auto"/>
            <w:vAlign w:val="center"/>
            <w:hideMark/>
          </w:tcPr>
          <w:p w14:paraId="1B70F647" w14:textId="77777777" w:rsidR="003D4CEE" w:rsidRPr="00BE57B3" w:rsidRDefault="003D4CEE" w:rsidP="00524E61">
            <w:pPr>
              <w:spacing w:after="0" w:line="240" w:lineRule="auto"/>
              <w:jc w:val="center"/>
              <w:rPr>
                <w:rFonts w:ascii="Calibri" w:eastAsia="Times New Roman" w:hAnsi="Calibri" w:cs="Calibri"/>
                <w:color w:val="000000"/>
                <w:lang w:eastAsia="en-GB"/>
              </w:rPr>
            </w:pPr>
            <w:r w:rsidRPr="00BE57B3">
              <w:rPr>
                <w:rFonts w:ascii="Calibri" w:eastAsia="Times New Roman" w:hAnsi="Calibri" w:cs="Calibri"/>
                <w:color w:val="000000"/>
                <w:lang w:eastAsia="en-GB"/>
              </w:rPr>
              <w:t>When I applied for promotion, I received appropriate and useful feedback from my department</w:t>
            </w:r>
          </w:p>
        </w:tc>
        <w:tc>
          <w:tcPr>
            <w:tcW w:w="6100" w:type="dxa"/>
            <w:shd w:val="clear" w:color="auto" w:fill="auto"/>
            <w:noWrap/>
            <w:vAlign w:val="center"/>
            <w:hideMark/>
          </w:tcPr>
          <w:p w14:paraId="57A4B831"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Strongly Agree</w:t>
            </w:r>
          </w:p>
        </w:tc>
        <w:tc>
          <w:tcPr>
            <w:tcW w:w="875" w:type="dxa"/>
            <w:shd w:val="clear" w:color="auto" w:fill="auto"/>
            <w:noWrap/>
            <w:vAlign w:val="bottom"/>
            <w:hideMark/>
          </w:tcPr>
          <w:p w14:paraId="653B04B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38.10%</w:t>
            </w:r>
          </w:p>
        </w:tc>
        <w:tc>
          <w:tcPr>
            <w:tcW w:w="1684" w:type="dxa"/>
            <w:shd w:val="clear" w:color="auto" w:fill="auto"/>
            <w:noWrap/>
            <w:vAlign w:val="bottom"/>
            <w:hideMark/>
          </w:tcPr>
          <w:p w14:paraId="242FF2CA"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56.25%</w:t>
            </w:r>
          </w:p>
        </w:tc>
        <w:tc>
          <w:tcPr>
            <w:tcW w:w="960" w:type="dxa"/>
            <w:shd w:val="clear" w:color="auto" w:fill="auto"/>
            <w:noWrap/>
            <w:vAlign w:val="bottom"/>
            <w:hideMark/>
          </w:tcPr>
          <w:p w14:paraId="5E81E5D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41.18%</w:t>
            </w:r>
          </w:p>
        </w:tc>
        <w:tc>
          <w:tcPr>
            <w:tcW w:w="960" w:type="dxa"/>
            <w:shd w:val="clear" w:color="auto" w:fill="auto"/>
            <w:noWrap/>
            <w:vAlign w:val="bottom"/>
            <w:hideMark/>
          </w:tcPr>
          <w:p w14:paraId="385BDE6C"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50.00%</w:t>
            </w:r>
          </w:p>
        </w:tc>
      </w:tr>
      <w:tr w:rsidR="003D4CEE" w:rsidRPr="00BE57B3" w14:paraId="76F5D4AF" w14:textId="77777777" w:rsidTr="003D4CEE">
        <w:trPr>
          <w:trHeight w:val="288"/>
        </w:trPr>
        <w:tc>
          <w:tcPr>
            <w:tcW w:w="4220" w:type="dxa"/>
            <w:vMerge/>
            <w:vAlign w:val="center"/>
            <w:hideMark/>
          </w:tcPr>
          <w:p w14:paraId="77331201"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7D46AF10"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Agree</w:t>
            </w:r>
          </w:p>
        </w:tc>
        <w:tc>
          <w:tcPr>
            <w:tcW w:w="875" w:type="dxa"/>
            <w:shd w:val="clear" w:color="auto" w:fill="auto"/>
            <w:noWrap/>
            <w:vAlign w:val="bottom"/>
            <w:hideMark/>
          </w:tcPr>
          <w:p w14:paraId="1BB6FF03"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14.29%</w:t>
            </w:r>
          </w:p>
        </w:tc>
        <w:tc>
          <w:tcPr>
            <w:tcW w:w="1684" w:type="dxa"/>
            <w:shd w:val="clear" w:color="auto" w:fill="auto"/>
            <w:noWrap/>
            <w:vAlign w:val="bottom"/>
            <w:hideMark/>
          </w:tcPr>
          <w:p w14:paraId="5661D5DA"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18.75%</w:t>
            </w:r>
          </w:p>
        </w:tc>
        <w:tc>
          <w:tcPr>
            <w:tcW w:w="960" w:type="dxa"/>
            <w:shd w:val="clear" w:color="auto" w:fill="auto"/>
            <w:noWrap/>
            <w:vAlign w:val="bottom"/>
            <w:hideMark/>
          </w:tcPr>
          <w:p w14:paraId="0255FC2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17.65%</w:t>
            </w:r>
          </w:p>
        </w:tc>
        <w:tc>
          <w:tcPr>
            <w:tcW w:w="960" w:type="dxa"/>
            <w:shd w:val="clear" w:color="auto" w:fill="auto"/>
            <w:noWrap/>
            <w:vAlign w:val="bottom"/>
            <w:hideMark/>
          </w:tcPr>
          <w:p w14:paraId="37B6B2C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37.50%</w:t>
            </w:r>
          </w:p>
        </w:tc>
      </w:tr>
      <w:tr w:rsidR="003D4CEE" w:rsidRPr="00BE57B3" w14:paraId="173978A1" w14:textId="77777777" w:rsidTr="003D4CEE">
        <w:trPr>
          <w:trHeight w:val="288"/>
        </w:trPr>
        <w:tc>
          <w:tcPr>
            <w:tcW w:w="4220" w:type="dxa"/>
            <w:vMerge/>
            <w:vAlign w:val="center"/>
            <w:hideMark/>
          </w:tcPr>
          <w:p w14:paraId="4FED4498"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5C6D6132"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Strongly Disagree</w:t>
            </w:r>
          </w:p>
        </w:tc>
        <w:tc>
          <w:tcPr>
            <w:tcW w:w="875" w:type="dxa"/>
            <w:shd w:val="clear" w:color="auto" w:fill="auto"/>
            <w:noWrap/>
            <w:vAlign w:val="bottom"/>
            <w:hideMark/>
          </w:tcPr>
          <w:p w14:paraId="6B369D2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1684" w:type="dxa"/>
            <w:shd w:val="clear" w:color="auto" w:fill="auto"/>
            <w:noWrap/>
            <w:vAlign w:val="bottom"/>
            <w:hideMark/>
          </w:tcPr>
          <w:p w14:paraId="29386AF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746B5DD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55FAF297"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12.50%</w:t>
            </w:r>
          </w:p>
        </w:tc>
      </w:tr>
      <w:tr w:rsidR="003D4CEE" w:rsidRPr="00BE57B3" w14:paraId="51020B8D" w14:textId="77777777" w:rsidTr="003D4CEE">
        <w:trPr>
          <w:trHeight w:val="288"/>
        </w:trPr>
        <w:tc>
          <w:tcPr>
            <w:tcW w:w="4220" w:type="dxa"/>
            <w:vMerge/>
            <w:vAlign w:val="center"/>
            <w:hideMark/>
          </w:tcPr>
          <w:p w14:paraId="12D56FF0"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21340D8D"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Disagree</w:t>
            </w:r>
          </w:p>
        </w:tc>
        <w:tc>
          <w:tcPr>
            <w:tcW w:w="875" w:type="dxa"/>
            <w:shd w:val="clear" w:color="auto" w:fill="auto"/>
            <w:noWrap/>
            <w:vAlign w:val="bottom"/>
            <w:hideMark/>
          </w:tcPr>
          <w:p w14:paraId="64F89903"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w:t>
            </w:r>
          </w:p>
        </w:tc>
        <w:tc>
          <w:tcPr>
            <w:tcW w:w="1684" w:type="dxa"/>
            <w:shd w:val="clear" w:color="auto" w:fill="auto"/>
            <w:noWrap/>
            <w:vAlign w:val="bottom"/>
            <w:hideMark/>
          </w:tcPr>
          <w:p w14:paraId="3012EA2C"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60AE6AE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5.88%</w:t>
            </w:r>
          </w:p>
        </w:tc>
        <w:tc>
          <w:tcPr>
            <w:tcW w:w="960" w:type="dxa"/>
            <w:shd w:val="clear" w:color="auto" w:fill="auto"/>
            <w:noWrap/>
            <w:vAlign w:val="bottom"/>
            <w:hideMark/>
          </w:tcPr>
          <w:p w14:paraId="1E4826B7"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2039FE14" w14:textId="77777777" w:rsidTr="003D4CEE">
        <w:trPr>
          <w:trHeight w:val="288"/>
        </w:trPr>
        <w:tc>
          <w:tcPr>
            <w:tcW w:w="4220" w:type="dxa"/>
            <w:vMerge/>
            <w:vAlign w:val="center"/>
            <w:hideMark/>
          </w:tcPr>
          <w:p w14:paraId="56820E97"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5676A60C"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Not Answered</w:t>
            </w:r>
          </w:p>
        </w:tc>
        <w:tc>
          <w:tcPr>
            <w:tcW w:w="875" w:type="dxa"/>
            <w:shd w:val="clear" w:color="auto" w:fill="auto"/>
            <w:noWrap/>
            <w:vAlign w:val="bottom"/>
            <w:hideMark/>
          </w:tcPr>
          <w:p w14:paraId="20CD097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42.86%</w:t>
            </w:r>
          </w:p>
        </w:tc>
        <w:tc>
          <w:tcPr>
            <w:tcW w:w="1684" w:type="dxa"/>
            <w:shd w:val="clear" w:color="auto" w:fill="auto"/>
            <w:noWrap/>
            <w:vAlign w:val="bottom"/>
            <w:hideMark/>
          </w:tcPr>
          <w:p w14:paraId="74F1757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25.00%</w:t>
            </w:r>
          </w:p>
        </w:tc>
        <w:tc>
          <w:tcPr>
            <w:tcW w:w="960" w:type="dxa"/>
            <w:shd w:val="clear" w:color="auto" w:fill="auto"/>
            <w:noWrap/>
            <w:vAlign w:val="bottom"/>
            <w:hideMark/>
          </w:tcPr>
          <w:p w14:paraId="6E3468DD"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35.29%</w:t>
            </w:r>
          </w:p>
        </w:tc>
        <w:tc>
          <w:tcPr>
            <w:tcW w:w="960" w:type="dxa"/>
            <w:shd w:val="clear" w:color="auto" w:fill="auto"/>
            <w:noWrap/>
            <w:vAlign w:val="bottom"/>
            <w:hideMark/>
          </w:tcPr>
          <w:p w14:paraId="6BA7D24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25BB40B4" w14:textId="77777777" w:rsidTr="003D4CEE">
        <w:trPr>
          <w:trHeight w:val="288"/>
        </w:trPr>
        <w:tc>
          <w:tcPr>
            <w:tcW w:w="4220" w:type="dxa"/>
            <w:shd w:val="clear" w:color="auto" w:fill="auto"/>
            <w:noWrap/>
            <w:vAlign w:val="bottom"/>
            <w:hideMark/>
          </w:tcPr>
          <w:p w14:paraId="6BD4FF7C" w14:textId="77777777" w:rsidR="003D4CEE" w:rsidRPr="00BE57B3" w:rsidRDefault="003D4CEE" w:rsidP="00524E61">
            <w:pPr>
              <w:spacing w:after="0" w:line="240" w:lineRule="auto"/>
              <w:jc w:val="right"/>
              <w:rPr>
                <w:rFonts w:ascii="Calibri" w:eastAsia="Times New Roman" w:hAnsi="Calibri" w:cs="Calibri"/>
                <w:color w:val="000000"/>
                <w:lang w:eastAsia="en-GB"/>
              </w:rPr>
            </w:pPr>
          </w:p>
        </w:tc>
        <w:tc>
          <w:tcPr>
            <w:tcW w:w="6100" w:type="dxa"/>
            <w:shd w:val="clear" w:color="auto" w:fill="auto"/>
            <w:noWrap/>
            <w:vAlign w:val="center"/>
            <w:hideMark/>
          </w:tcPr>
          <w:p w14:paraId="655A170E"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875" w:type="dxa"/>
            <w:shd w:val="clear" w:color="auto" w:fill="auto"/>
            <w:noWrap/>
            <w:vAlign w:val="bottom"/>
            <w:hideMark/>
          </w:tcPr>
          <w:p w14:paraId="4C335A36"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684" w:type="dxa"/>
            <w:shd w:val="clear" w:color="auto" w:fill="auto"/>
            <w:noWrap/>
            <w:vAlign w:val="bottom"/>
            <w:hideMark/>
          </w:tcPr>
          <w:p w14:paraId="6918B98F"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74938B06"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5B494A7B"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r>
      <w:tr w:rsidR="003D4CEE" w:rsidRPr="00BE57B3" w14:paraId="25D05F87" w14:textId="77777777" w:rsidTr="003D4CEE">
        <w:trPr>
          <w:trHeight w:val="288"/>
        </w:trPr>
        <w:tc>
          <w:tcPr>
            <w:tcW w:w="4220" w:type="dxa"/>
            <w:vMerge w:val="restart"/>
            <w:shd w:val="clear" w:color="auto" w:fill="auto"/>
            <w:vAlign w:val="center"/>
            <w:hideMark/>
          </w:tcPr>
          <w:p w14:paraId="1BAE0213" w14:textId="77777777" w:rsidR="003D4CEE" w:rsidRPr="00BE57B3" w:rsidRDefault="003D4CEE" w:rsidP="00524E61">
            <w:pPr>
              <w:spacing w:after="0" w:line="240" w:lineRule="auto"/>
              <w:jc w:val="center"/>
              <w:rPr>
                <w:rFonts w:ascii="Calibri" w:eastAsia="Times New Roman" w:hAnsi="Calibri" w:cs="Calibri"/>
                <w:color w:val="000000"/>
                <w:lang w:eastAsia="en-GB"/>
              </w:rPr>
            </w:pPr>
            <w:r w:rsidRPr="00BE57B3">
              <w:rPr>
                <w:rFonts w:ascii="Calibri" w:eastAsia="Times New Roman" w:hAnsi="Calibri" w:cs="Calibri"/>
                <w:color w:val="000000"/>
                <w:lang w:eastAsia="en-GB"/>
              </w:rPr>
              <w:t>If you haven't put yourself forward for promotion, why?</w:t>
            </w:r>
          </w:p>
        </w:tc>
        <w:tc>
          <w:tcPr>
            <w:tcW w:w="6100" w:type="dxa"/>
            <w:shd w:val="clear" w:color="auto" w:fill="auto"/>
            <w:noWrap/>
            <w:vAlign w:val="center"/>
            <w:hideMark/>
          </w:tcPr>
          <w:p w14:paraId="7D924DB8"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I don't want to</w:t>
            </w:r>
          </w:p>
        </w:tc>
        <w:tc>
          <w:tcPr>
            <w:tcW w:w="875" w:type="dxa"/>
            <w:shd w:val="clear" w:color="auto" w:fill="auto"/>
            <w:noWrap/>
            <w:vAlign w:val="bottom"/>
            <w:hideMark/>
          </w:tcPr>
          <w:p w14:paraId="70BC7C3C"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1684" w:type="dxa"/>
            <w:shd w:val="clear" w:color="auto" w:fill="auto"/>
            <w:noWrap/>
            <w:vAlign w:val="bottom"/>
            <w:hideMark/>
          </w:tcPr>
          <w:p w14:paraId="09F6F553"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622E177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1D461CED"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12.50%</w:t>
            </w:r>
          </w:p>
        </w:tc>
      </w:tr>
      <w:tr w:rsidR="003D4CEE" w:rsidRPr="00BE57B3" w14:paraId="41F43B9E" w14:textId="77777777" w:rsidTr="003D4CEE">
        <w:trPr>
          <w:trHeight w:val="288"/>
        </w:trPr>
        <w:tc>
          <w:tcPr>
            <w:tcW w:w="4220" w:type="dxa"/>
            <w:vMerge/>
            <w:vAlign w:val="center"/>
            <w:hideMark/>
          </w:tcPr>
          <w:p w14:paraId="45ED970F"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46C8EC32"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Lack of Support</w:t>
            </w:r>
          </w:p>
        </w:tc>
        <w:tc>
          <w:tcPr>
            <w:tcW w:w="875" w:type="dxa"/>
            <w:shd w:val="clear" w:color="auto" w:fill="auto"/>
            <w:noWrap/>
            <w:vAlign w:val="bottom"/>
            <w:hideMark/>
          </w:tcPr>
          <w:p w14:paraId="251A1A86"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19.05%</w:t>
            </w:r>
          </w:p>
        </w:tc>
        <w:tc>
          <w:tcPr>
            <w:tcW w:w="1684" w:type="dxa"/>
            <w:shd w:val="clear" w:color="auto" w:fill="auto"/>
            <w:noWrap/>
            <w:vAlign w:val="bottom"/>
            <w:hideMark/>
          </w:tcPr>
          <w:p w14:paraId="757850C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w:t>
            </w:r>
          </w:p>
        </w:tc>
        <w:tc>
          <w:tcPr>
            <w:tcW w:w="960" w:type="dxa"/>
            <w:shd w:val="clear" w:color="auto" w:fill="auto"/>
            <w:noWrap/>
            <w:vAlign w:val="bottom"/>
            <w:hideMark/>
          </w:tcPr>
          <w:p w14:paraId="23BFFB26"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1712A943"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3D49881B" w14:textId="77777777" w:rsidTr="003D4CEE">
        <w:trPr>
          <w:trHeight w:val="288"/>
        </w:trPr>
        <w:tc>
          <w:tcPr>
            <w:tcW w:w="4220" w:type="dxa"/>
            <w:vMerge/>
            <w:vAlign w:val="center"/>
            <w:hideMark/>
          </w:tcPr>
          <w:p w14:paraId="519FF2CA"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003219C9" w14:textId="4A58D644"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I don't think I will be succe</w:t>
            </w:r>
            <w:r>
              <w:rPr>
                <w:rFonts w:ascii="Calibri" w:eastAsia="Times New Roman" w:hAnsi="Calibri" w:cs="Calibri"/>
                <w:color w:val="000000"/>
                <w:lang w:eastAsia="en-GB"/>
              </w:rPr>
              <w:t>s</w:t>
            </w:r>
            <w:r w:rsidRPr="00BE57B3">
              <w:rPr>
                <w:rFonts w:ascii="Calibri" w:eastAsia="Times New Roman" w:hAnsi="Calibri" w:cs="Calibri"/>
                <w:color w:val="000000"/>
                <w:lang w:eastAsia="en-GB"/>
              </w:rPr>
              <w:t>sful</w:t>
            </w:r>
          </w:p>
        </w:tc>
        <w:tc>
          <w:tcPr>
            <w:tcW w:w="875" w:type="dxa"/>
            <w:shd w:val="clear" w:color="auto" w:fill="auto"/>
            <w:noWrap/>
            <w:vAlign w:val="bottom"/>
            <w:hideMark/>
          </w:tcPr>
          <w:p w14:paraId="1D13E4CD"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w:t>
            </w:r>
          </w:p>
        </w:tc>
        <w:tc>
          <w:tcPr>
            <w:tcW w:w="1684" w:type="dxa"/>
            <w:shd w:val="clear" w:color="auto" w:fill="auto"/>
            <w:noWrap/>
            <w:vAlign w:val="bottom"/>
            <w:hideMark/>
          </w:tcPr>
          <w:p w14:paraId="1F3D497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w:t>
            </w:r>
          </w:p>
        </w:tc>
        <w:tc>
          <w:tcPr>
            <w:tcW w:w="960" w:type="dxa"/>
            <w:shd w:val="clear" w:color="auto" w:fill="auto"/>
            <w:noWrap/>
            <w:vAlign w:val="bottom"/>
            <w:hideMark/>
          </w:tcPr>
          <w:p w14:paraId="0D383CEA"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418598F3"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5510B190" w14:textId="77777777" w:rsidTr="003D4CEE">
        <w:trPr>
          <w:trHeight w:val="288"/>
        </w:trPr>
        <w:tc>
          <w:tcPr>
            <w:tcW w:w="4220" w:type="dxa"/>
            <w:vMerge/>
            <w:vAlign w:val="center"/>
            <w:hideMark/>
          </w:tcPr>
          <w:p w14:paraId="48F747E1"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518D54EF"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I have been advised against it</w:t>
            </w:r>
          </w:p>
        </w:tc>
        <w:tc>
          <w:tcPr>
            <w:tcW w:w="875" w:type="dxa"/>
            <w:shd w:val="clear" w:color="auto" w:fill="auto"/>
            <w:noWrap/>
            <w:vAlign w:val="bottom"/>
            <w:hideMark/>
          </w:tcPr>
          <w:p w14:paraId="360038A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1684" w:type="dxa"/>
            <w:shd w:val="clear" w:color="auto" w:fill="auto"/>
            <w:noWrap/>
            <w:vAlign w:val="bottom"/>
            <w:hideMark/>
          </w:tcPr>
          <w:p w14:paraId="4189503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w:t>
            </w:r>
          </w:p>
        </w:tc>
        <w:tc>
          <w:tcPr>
            <w:tcW w:w="960" w:type="dxa"/>
            <w:shd w:val="clear" w:color="auto" w:fill="auto"/>
            <w:noWrap/>
            <w:vAlign w:val="bottom"/>
            <w:hideMark/>
          </w:tcPr>
          <w:p w14:paraId="4BD7B5CF"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2D669FE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3B5E261F" w14:textId="77777777" w:rsidTr="003D4CEE">
        <w:trPr>
          <w:trHeight w:val="288"/>
        </w:trPr>
        <w:tc>
          <w:tcPr>
            <w:tcW w:w="4220" w:type="dxa"/>
            <w:vMerge/>
            <w:vAlign w:val="center"/>
            <w:hideMark/>
          </w:tcPr>
          <w:p w14:paraId="7C78C2F1"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3FDB8B64"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Not applicable</w:t>
            </w:r>
          </w:p>
        </w:tc>
        <w:tc>
          <w:tcPr>
            <w:tcW w:w="875" w:type="dxa"/>
            <w:shd w:val="clear" w:color="auto" w:fill="auto"/>
            <w:noWrap/>
            <w:vAlign w:val="bottom"/>
            <w:hideMark/>
          </w:tcPr>
          <w:p w14:paraId="647F4E1F"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33.33%</w:t>
            </w:r>
          </w:p>
        </w:tc>
        <w:tc>
          <w:tcPr>
            <w:tcW w:w="1684" w:type="dxa"/>
            <w:shd w:val="clear" w:color="auto" w:fill="auto"/>
            <w:noWrap/>
            <w:vAlign w:val="bottom"/>
            <w:hideMark/>
          </w:tcPr>
          <w:p w14:paraId="02E4F07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56.25%</w:t>
            </w:r>
          </w:p>
        </w:tc>
        <w:tc>
          <w:tcPr>
            <w:tcW w:w="960" w:type="dxa"/>
            <w:shd w:val="clear" w:color="auto" w:fill="auto"/>
            <w:noWrap/>
            <w:vAlign w:val="bottom"/>
            <w:hideMark/>
          </w:tcPr>
          <w:p w14:paraId="23E948EA"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64.71%</w:t>
            </w:r>
          </w:p>
        </w:tc>
        <w:tc>
          <w:tcPr>
            <w:tcW w:w="960" w:type="dxa"/>
            <w:shd w:val="clear" w:color="auto" w:fill="auto"/>
            <w:noWrap/>
            <w:vAlign w:val="bottom"/>
            <w:hideMark/>
          </w:tcPr>
          <w:p w14:paraId="479F0A6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87.50%</w:t>
            </w:r>
          </w:p>
        </w:tc>
      </w:tr>
      <w:tr w:rsidR="003D4CEE" w:rsidRPr="00BE57B3" w14:paraId="304DF068" w14:textId="77777777" w:rsidTr="003D4CEE">
        <w:trPr>
          <w:trHeight w:val="288"/>
        </w:trPr>
        <w:tc>
          <w:tcPr>
            <w:tcW w:w="4220" w:type="dxa"/>
            <w:vMerge/>
            <w:vAlign w:val="center"/>
            <w:hideMark/>
          </w:tcPr>
          <w:p w14:paraId="25E948E8"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019EB75D"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Not Answered</w:t>
            </w:r>
          </w:p>
        </w:tc>
        <w:tc>
          <w:tcPr>
            <w:tcW w:w="875" w:type="dxa"/>
            <w:shd w:val="clear" w:color="auto" w:fill="auto"/>
            <w:noWrap/>
            <w:vAlign w:val="bottom"/>
            <w:hideMark/>
          </w:tcPr>
          <w:p w14:paraId="40ED1E6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42.86%</w:t>
            </w:r>
          </w:p>
        </w:tc>
        <w:tc>
          <w:tcPr>
            <w:tcW w:w="1684" w:type="dxa"/>
            <w:shd w:val="clear" w:color="auto" w:fill="auto"/>
            <w:noWrap/>
            <w:vAlign w:val="bottom"/>
            <w:hideMark/>
          </w:tcPr>
          <w:p w14:paraId="63B481C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25.00%</w:t>
            </w:r>
          </w:p>
        </w:tc>
        <w:tc>
          <w:tcPr>
            <w:tcW w:w="960" w:type="dxa"/>
            <w:shd w:val="clear" w:color="auto" w:fill="auto"/>
            <w:noWrap/>
            <w:vAlign w:val="bottom"/>
            <w:hideMark/>
          </w:tcPr>
          <w:p w14:paraId="1EE2A5BA"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35.29%</w:t>
            </w:r>
          </w:p>
        </w:tc>
        <w:tc>
          <w:tcPr>
            <w:tcW w:w="960" w:type="dxa"/>
            <w:shd w:val="clear" w:color="auto" w:fill="auto"/>
            <w:noWrap/>
            <w:vAlign w:val="bottom"/>
            <w:hideMark/>
          </w:tcPr>
          <w:p w14:paraId="77FC9786"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0DC95369" w14:textId="77777777" w:rsidTr="003D4CEE">
        <w:trPr>
          <w:trHeight w:val="288"/>
        </w:trPr>
        <w:tc>
          <w:tcPr>
            <w:tcW w:w="4220" w:type="dxa"/>
            <w:shd w:val="clear" w:color="auto" w:fill="auto"/>
            <w:noWrap/>
            <w:vAlign w:val="bottom"/>
            <w:hideMark/>
          </w:tcPr>
          <w:p w14:paraId="390CA1DE" w14:textId="77777777" w:rsidR="003D4CEE" w:rsidRPr="00BE57B3" w:rsidRDefault="003D4CEE" w:rsidP="00524E61">
            <w:pPr>
              <w:spacing w:after="0" w:line="240" w:lineRule="auto"/>
              <w:jc w:val="right"/>
              <w:rPr>
                <w:rFonts w:ascii="Calibri" w:eastAsia="Times New Roman" w:hAnsi="Calibri" w:cs="Calibri"/>
                <w:color w:val="000000"/>
                <w:lang w:eastAsia="en-GB"/>
              </w:rPr>
            </w:pPr>
          </w:p>
        </w:tc>
        <w:tc>
          <w:tcPr>
            <w:tcW w:w="6100" w:type="dxa"/>
            <w:shd w:val="clear" w:color="auto" w:fill="auto"/>
            <w:noWrap/>
            <w:vAlign w:val="center"/>
            <w:hideMark/>
          </w:tcPr>
          <w:p w14:paraId="34AAA48E"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875" w:type="dxa"/>
            <w:shd w:val="clear" w:color="auto" w:fill="auto"/>
            <w:noWrap/>
            <w:vAlign w:val="bottom"/>
            <w:hideMark/>
          </w:tcPr>
          <w:p w14:paraId="1177AC70"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684" w:type="dxa"/>
            <w:shd w:val="clear" w:color="auto" w:fill="auto"/>
            <w:noWrap/>
            <w:vAlign w:val="bottom"/>
            <w:hideMark/>
          </w:tcPr>
          <w:p w14:paraId="371EF7CA"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3A14D594"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4C525666"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r>
      <w:tr w:rsidR="003D4CEE" w:rsidRPr="00BE57B3" w14:paraId="7F770C66" w14:textId="77777777" w:rsidTr="003D4CEE">
        <w:trPr>
          <w:trHeight w:val="288"/>
        </w:trPr>
        <w:tc>
          <w:tcPr>
            <w:tcW w:w="4220" w:type="dxa"/>
            <w:vMerge w:val="restart"/>
            <w:shd w:val="clear" w:color="auto" w:fill="auto"/>
            <w:vAlign w:val="center"/>
            <w:hideMark/>
          </w:tcPr>
          <w:p w14:paraId="7F919A23" w14:textId="77777777" w:rsidR="003D4CEE" w:rsidRPr="00BE57B3" w:rsidRDefault="003D4CEE" w:rsidP="00524E61">
            <w:pPr>
              <w:spacing w:after="0" w:line="240" w:lineRule="auto"/>
              <w:jc w:val="center"/>
              <w:rPr>
                <w:rFonts w:ascii="Calibri" w:eastAsia="Times New Roman" w:hAnsi="Calibri" w:cs="Calibri"/>
                <w:color w:val="000000"/>
                <w:lang w:eastAsia="en-GB"/>
              </w:rPr>
            </w:pPr>
            <w:r w:rsidRPr="00BE57B3">
              <w:rPr>
                <w:rFonts w:ascii="Calibri" w:eastAsia="Times New Roman" w:hAnsi="Calibri" w:cs="Calibri"/>
                <w:color w:val="000000"/>
                <w:lang w:eastAsia="en-GB"/>
              </w:rPr>
              <w:t>I am encouraged to undertake activities which will contribute to a stronger CV. For example (tick all that apply):</w:t>
            </w:r>
          </w:p>
        </w:tc>
        <w:tc>
          <w:tcPr>
            <w:tcW w:w="6100" w:type="dxa"/>
            <w:shd w:val="clear" w:color="auto" w:fill="auto"/>
            <w:noWrap/>
            <w:vAlign w:val="center"/>
            <w:hideMark/>
          </w:tcPr>
          <w:p w14:paraId="0FD33D5C"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Attend Conferences</w:t>
            </w:r>
          </w:p>
        </w:tc>
        <w:tc>
          <w:tcPr>
            <w:tcW w:w="875" w:type="dxa"/>
            <w:shd w:val="clear" w:color="auto" w:fill="auto"/>
            <w:noWrap/>
            <w:vAlign w:val="bottom"/>
            <w:hideMark/>
          </w:tcPr>
          <w:p w14:paraId="35E5A3A7"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38.10%</w:t>
            </w:r>
          </w:p>
        </w:tc>
        <w:tc>
          <w:tcPr>
            <w:tcW w:w="1684" w:type="dxa"/>
            <w:shd w:val="clear" w:color="auto" w:fill="auto"/>
            <w:noWrap/>
            <w:vAlign w:val="bottom"/>
            <w:hideMark/>
          </w:tcPr>
          <w:p w14:paraId="45C3FE1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62.50%</w:t>
            </w:r>
          </w:p>
        </w:tc>
        <w:tc>
          <w:tcPr>
            <w:tcW w:w="960" w:type="dxa"/>
            <w:shd w:val="clear" w:color="auto" w:fill="auto"/>
            <w:noWrap/>
            <w:vAlign w:val="bottom"/>
            <w:hideMark/>
          </w:tcPr>
          <w:p w14:paraId="0AF833BE"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47.06%</w:t>
            </w:r>
          </w:p>
        </w:tc>
        <w:tc>
          <w:tcPr>
            <w:tcW w:w="960" w:type="dxa"/>
            <w:shd w:val="clear" w:color="auto" w:fill="auto"/>
            <w:noWrap/>
            <w:vAlign w:val="bottom"/>
            <w:hideMark/>
          </w:tcPr>
          <w:p w14:paraId="6EE5C30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62.50%</w:t>
            </w:r>
          </w:p>
        </w:tc>
      </w:tr>
      <w:tr w:rsidR="003D4CEE" w:rsidRPr="00BE57B3" w14:paraId="5A0D7B36" w14:textId="77777777" w:rsidTr="003D4CEE">
        <w:trPr>
          <w:trHeight w:val="288"/>
        </w:trPr>
        <w:tc>
          <w:tcPr>
            <w:tcW w:w="4220" w:type="dxa"/>
            <w:vMerge/>
            <w:vAlign w:val="center"/>
            <w:hideMark/>
          </w:tcPr>
          <w:p w14:paraId="15239BD2"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121D7706"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Present at Conferences</w:t>
            </w:r>
          </w:p>
        </w:tc>
        <w:tc>
          <w:tcPr>
            <w:tcW w:w="875" w:type="dxa"/>
            <w:shd w:val="clear" w:color="auto" w:fill="auto"/>
            <w:noWrap/>
            <w:vAlign w:val="bottom"/>
            <w:hideMark/>
          </w:tcPr>
          <w:p w14:paraId="0F6BC95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19.05%</w:t>
            </w:r>
          </w:p>
        </w:tc>
        <w:tc>
          <w:tcPr>
            <w:tcW w:w="1684" w:type="dxa"/>
            <w:shd w:val="clear" w:color="auto" w:fill="auto"/>
            <w:noWrap/>
            <w:vAlign w:val="bottom"/>
            <w:hideMark/>
          </w:tcPr>
          <w:p w14:paraId="3517F63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56.25%</w:t>
            </w:r>
          </w:p>
        </w:tc>
        <w:tc>
          <w:tcPr>
            <w:tcW w:w="960" w:type="dxa"/>
            <w:shd w:val="clear" w:color="auto" w:fill="auto"/>
            <w:noWrap/>
            <w:vAlign w:val="bottom"/>
            <w:hideMark/>
          </w:tcPr>
          <w:p w14:paraId="734E174A"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35.29%</w:t>
            </w:r>
          </w:p>
        </w:tc>
        <w:tc>
          <w:tcPr>
            <w:tcW w:w="960" w:type="dxa"/>
            <w:shd w:val="clear" w:color="auto" w:fill="auto"/>
            <w:noWrap/>
            <w:vAlign w:val="bottom"/>
            <w:hideMark/>
          </w:tcPr>
          <w:p w14:paraId="15E0544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62.50%</w:t>
            </w:r>
          </w:p>
        </w:tc>
      </w:tr>
      <w:tr w:rsidR="003D4CEE" w:rsidRPr="00BE57B3" w14:paraId="4EBD7DA6" w14:textId="77777777" w:rsidTr="003D4CEE">
        <w:trPr>
          <w:trHeight w:val="288"/>
        </w:trPr>
        <w:tc>
          <w:tcPr>
            <w:tcW w:w="4220" w:type="dxa"/>
            <w:vMerge/>
            <w:vAlign w:val="center"/>
            <w:hideMark/>
          </w:tcPr>
          <w:p w14:paraId="523C9D89"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7A745F37"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Sit on department or external committees</w:t>
            </w:r>
          </w:p>
        </w:tc>
        <w:tc>
          <w:tcPr>
            <w:tcW w:w="875" w:type="dxa"/>
            <w:shd w:val="clear" w:color="auto" w:fill="auto"/>
            <w:noWrap/>
            <w:vAlign w:val="bottom"/>
            <w:hideMark/>
          </w:tcPr>
          <w:p w14:paraId="5D75C80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28.57%</w:t>
            </w:r>
          </w:p>
        </w:tc>
        <w:tc>
          <w:tcPr>
            <w:tcW w:w="1684" w:type="dxa"/>
            <w:shd w:val="clear" w:color="auto" w:fill="auto"/>
            <w:noWrap/>
            <w:vAlign w:val="bottom"/>
            <w:hideMark/>
          </w:tcPr>
          <w:p w14:paraId="0A868DF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62.50%</w:t>
            </w:r>
          </w:p>
        </w:tc>
        <w:tc>
          <w:tcPr>
            <w:tcW w:w="960" w:type="dxa"/>
            <w:shd w:val="clear" w:color="auto" w:fill="auto"/>
            <w:noWrap/>
            <w:vAlign w:val="bottom"/>
            <w:hideMark/>
          </w:tcPr>
          <w:p w14:paraId="670191D3"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58.82%</w:t>
            </w:r>
          </w:p>
        </w:tc>
        <w:tc>
          <w:tcPr>
            <w:tcW w:w="960" w:type="dxa"/>
            <w:shd w:val="clear" w:color="auto" w:fill="auto"/>
            <w:noWrap/>
            <w:vAlign w:val="bottom"/>
            <w:hideMark/>
          </w:tcPr>
          <w:p w14:paraId="42443BF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62.50%</w:t>
            </w:r>
          </w:p>
        </w:tc>
      </w:tr>
      <w:tr w:rsidR="003D4CEE" w:rsidRPr="00BE57B3" w14:paraId="7233F403" w14:textId="77777777" w:rsidTr="003D4CEE">
        <w:trPr>
          <w:trHeight w:val="288"/>
        </w:trPr>
        <w:tc>
          <w:tcPr>
            <w:tcW w:w="4220" w:type="dxa"/>
            <w:vMerge/>
            <w:vAlign w:val="center"/>
            <w:hideMark/>
          </w:tcPr>
          <w:p w14:paraId="568A1A00"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0B1463E5"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Training Opportunities</w:t>
            </w:r>
          </w:p>
        </w:tc>
        <w:tc>
          <w:tcPr>
            <w:tcW w:w="875" w:type="dxa"/>
            <w:shd w:val="clear" w:color="auto" w:fill="auto"/>
            <w:noWrap/>
            <w:vAlign w:val="bottom"/>
            <w:hideMark/>
          </w:tcPr>
          <w:p w14:paraId="2848FF4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28.67%</w:t>
            </w:r>
          </w:p>
        </w:tc>
        <w:tc>
          <w:tcPr>
            <w:tcW w:w="1684" w:type="dxa"/>
            <w:shd w:val="clear" w:color="auto" w:fill="auto"/>
            <w:noWrap/>
            <w:vAlign w:val="bottom"/>
            <w:hideMark/>
          </w:tcPr>
          <w:p w14:paraId="13759A97"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56.25%</w:t>
            </w:r>
          </w:p>
        </w:tc>
        <w:tc>
          <w:tcPr>
            <w:tcW w:w="960" w:type="dxa"/>
            <w:shd w:val="clear" w:color="auto" w:fill="auto"/>
            <w:noWrap/>
            <w:vAlign w:val="bottom"/>
            <w:hideMark/>
          </w:tcPr>
          <w:p w14:paraId="21B83FE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47.06%</w:t>
            </w:r>
          </w:p>
        </w:tc>
        <w:tc>
          <w:tcPr>
            <w:tcW w:w="960" w:type="dxa"/>
            <w:shd w:val="clear" w:color="auto" w:fill="auto"/>
            <w:noWrap/>
            <w:vAlign w:val="bottom"/>
            <w:hideMark/>
          </w:tcPr>
          <w:p w14:paraId="3477C7AC"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50.00%</w:t>
            </w:r>
          </w:p>
        </w:tc>
      </w:tr>
      <w:tr w:rsidR="003D4CEE" w:rsidRPr="00BE57B3" w14:paraId="23B1DD30" w14:textId="77777777" w:rsidTr="003D4CEE">
        <w:trPr>
          <w:trHeight w:val="288"/>
        </w:trPr>
        <w:tc>
          <w:tcPr>
            <w:tcW w:w="4220" w:type="dxa"/>
            <w:vMerge/>
            <w:vAlign w:val="center"/>
            <w:hideMark/>
          </w:tcPr>
          <w:p w14:paraId="4E2511D2"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7F29935B"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Networking Opportunities</w:t>
            </w:r>
          </w:p>
        </w:tc>
        <w:tc>
          <w:tcPr>
            <w:tcW w:w="875" w:type="dxa"/>
            <w:shd w:val="clear" w:color="auto" w:fill="auto"/>
            <w:noWrap/>
            <w:vAlign w:val="bottom"/>
            <w:hideMark/>
          </w:tcPr>
          <w:p w14:paraId="790703BD"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14.29%</w:t>
            </w:r>
          </w:p>
        </w:tc>
        <w:tc>
          <w:tcPr>
            <w:tcW w:w="1684" w:type="dxa"/>
            <w:shd w:val="clear" w:color="auto" w:fill="auto"/>
            <w:noWrap/>
            <w:vAlign w:val="bottom"/>
            <w:hideMark/>
          </w:tcPr>
          <w:p w14:paraId="1D27694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31.25%</w:t>
            </w:r>
          </w:p>
        </w:tc>
        <w:tc>
          <w:tcPr>
            <w:tcW w:w="960" w:type="dxa"/>
            <w:shd w:val="clear" w:color="auto" w:fill="auto"/>
            <w:noWrap/>
            <w:vAlign w:val="bottom"/>
            <w:hideMark/>
          </w:tcPr>
          <w:p w14:paraId="0BFE161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23.53%</w:t>
            </w:r>
          </w:p>
        </w:tc>
        <w:tc>
          <w:tcPr>
            <w:tcW w:w="960" w:type="dxa"/>
            <w:shd w:val="clear" w:color="auto" w:fill="auto"/>
            <w:noWrap/>
            <w:vAlign w:val="bottom"/>
            <w:hideMark/>
          </w:tcPr>
          <w:p w14:paraId="2DA1652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50.00%</w:t>
            </w:r>
          </w:p>
        </w:tc>
      </w:tr>
      <w:tr w:rsidR="003D4CEE" w:rsidRPr="00BE57B3" w14:paraId="02645948" w14:textId="77777777" w:rsidTr="003D4CEE">
        <w:trPr>
          <w:trHeight w:val="288"/>
        </w:trPr>
        <w:tc>
          <w:tcPr>
            <w:tcW w:w="4220" w:type="dxa"/>
            <w:vMerge/>
            <w:vAlign w:val="center"/>
            <w:hideMark/>
          </w:tcPr>
          <w:p w14:paraId="797F3C5F"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213C02B9"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I am not encouraged to take part in any of the above</w:t>
            </w:r>
          </w:p>
        </w:tc>
        <w:tc>
          <w:tcPr>
            <w:tcW w:w="875" w:type="dxa"/>
            <w:shd w:val="clear" w:color="auto" w:fill="auto"/>
            <w:noWrap/>
            <w:vAlign w:val="bottom"/>
            <w:hideMark/>
          </w:tcPr>
          <w:p w14:paraId="1641309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9.52%</w:t>
            </w:r>
          </w:p>
        </w:tc>
        <w:tc>
          <w:tcPr>
            <w:tcW w:w="1684" w:type="dxa"/>
            <w:shd w:val="clear" w:color="auto" w:fill="auto"/>
            <w:noWrap/>
            <w:vAlign w:val="bottom"/>
            <w:hideMark/>
          </w:tcPr>
          <w:p w14:paraId="5DF1482C"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0C6AB8D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75420FC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6A3D6BF5" w14:textId="77777777" w:rsidTr="003D4CEE">
        <w:trPr>
          <w:trHeight w:val="288"/>
        </w:trPr>
        <w:tc>
          <w:tcPr>
            <w:tcW w:w="4220" w:type="dxa"/>
            <w:vMerge/>
            <w:vAlign w:val="center"/>
            <w:hideMark/>
          </w:tcPr>
          <w:p w14:paraId="5EC1C8BD"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4B3EF399"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Not Answered</w:t>
            </w:r>
          </w:p>
        </w:tc>
        <w:tc>
          <w:tcPr>
            <w:tcW w:w="875" w:type="dxa"/>
            <w:shd w:val="clear" w:color="auto" w:fill="auto"/>
            <w:noWrap/>
            <w:vAlign w:val="bottom"/>
            <w:hideMark/>
          </w:tcPr>
          <w:p w14:paraId="4914058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47.62%</w:t>
            </w:r>
          </w:p>
        </w:tc>
        <w:tc>
          <w:tcPr>
            <w:tcW w:w="1684" w:type="dxa"/>
            <w:shd w:val="clear" w:color="auto" w:fill="auto"/>
            <w:noWrap/>
            <w:vAlign w:val="bottom"/>
            <w:hideMark/>
          </w:tcPr>
          <w:p w14:paraId="2024064C"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25.00%</w:t>
            </w:r>
          </w:p>
        </w:tc>
        <w:tc>
          <w:tcPr>
            <w:tcW w:w="960" w:type="dxa"/>
            <w:shd w:val="clear" w:color="auto" w:fill="auto"/>
            <w:noWrap/>
            <w:vAlign w:val="bottom"/>
            <w:hideMark/>
          </w:tcPr>
          <w:p w14:paraId="211262AF"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35.29%</w:t>
            </w:r>
          </w:p>
        </w:tc>
        <w:tc>
          <w:tcPr>
            <w:tcW w:w="960" w:type="dxa"/>
            <w:shd w:val="clear" w:color="auto" w:fill="auto"/>
            <w:noWrap/>
            <w:vAlign w:val="bottom"/>
            <w:hideMark/>
          </w:tcPr>
          <w:p w14:paraId="59609B9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32F1F069" w14:textId="77777777" w:rsidTr="003D4CEE">
        <w:trPr>
          <w:trHeight w:val="288"/>
        </w:trPr>
        <w:tc>
          <w:tcPr>
            <w:tcW w:w="4220" w:type="dxa"/>
            <w:shd w:val="clear" w:color="auto" w:fill="auto"/>
            <w:noWrap/>
            <w:vAlign w:val="bottom"/>
            <w:hideMark/>
          </w:tcPr>
          <w:p w14:paraId="5163851F" w14:textId="77777777" w:rsidR="003D4CEE" w:rsidRPr="00BE57B3" w:rsidRDefault="003D4CEE" w:rsidP="00524E61">
            <w:pPr>
              <w:spacing w:after="0" w:line="240" w:lineRule="auto"/>
              <w:jc w:val="right"/>
              <w:rPr>
                <w:rFonts w:ascii="Calibri" w:eastAsia="Times New Roman" w:hAnsi="Calibri" w:cs="Calibri"/>
                <w:color w:val="000000"/>
                <w:lang w:eastAsia="en-GB"/>
              </w:rPr>
            </w:pPr>
          </w:p>
        </w:tc>
        <w:tc>
          <w:tcPr>
            <w:tcW w:w="6100" w:type="dxa"/>
            <w:shd w:val="clear" w:color="auto" w:fill="auto"/>
            <w:noWrap/>
            <w:vAlign w:val="center"/>
            <w:hideMark/>
          </w:tcPr>
          <w:p w14:paraId="71F6DE69"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875" w:type="dxa"/>
            <w:shd w:val="clear" w:color="auto" w:fill="auto"/>
            <w:noWrap/>
            <w:vAlign w:val="bottom"/>
            <w:hideMark/>
          </w:tcPr>
          <w:p w14:paraId="26BF4E6B"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684" w:type="dxa"/>
            <w:shd w:val="clear" w:color="auto" w:fill="auto"/>
            <w:noWrap/>
            <w:vAlign w:val="bottom"/>
            <w:hideMark/>
          </w:tcPr>
          <w:p w14:paraId="1430247C"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15F452B6"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5915C34B"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r>
      <w:tr w:rsidR="003D4CEE" w:rsidRPr="00BE57B3" w14:paraId="59DF3C0A" w14:textId="77777777" w:rsidTr="003D4CEE">
        <w:trPr>
          <w:trHeight w:val="288"/>
        </w:trPr>
        <w:tc>
          <w:tcPr>
            <w:tcW w:w="4220" w:type="dxa"/>
            <w:vMerge w:val="restart"/>
            <w:shd w:val="clear" w:color="auto" w:fill="auto"/>
            <w:vAlign w:val="center"/>
            <w:hideMark/>
          </w:tcPr>
          <w:p w14:paraId="06A0AFA9" w14:textId="77777777" w:rsidR="003D4CEE" w:rsidRPr="00BE57B3" w:rsidRDefault="003D4CEE" w:rsidP="00524E61">
            <w:pPr>
              <w:spacing w:after="0" w:line="240" w:lineRule="auto"/>
              <w:jc w:val="center"/>
              <w:rPr>
                <w:rFonts w:ascii="Calibri" w:eastAsia="Times New Roman" w:hAnsi="Calibri" w:cs="Calibri"/>
                <w:color w:val="000000"/>
                <w:lang w:eastAsia="en-GB"/>
              </w:rPr>
            </w:pPr>
            <w:r w:rsidRPr="00BE57B3">
              <w:rPr>
                <w:rFonts w:ascii="Calibri" w:eastAsia="Times New Roman" w:hAnsi="Calibri" w:cs="Calibri"/>
                <w:color w:val="000000"/>
                <w:lang w:eastAsia="en-GB"/>
              </w:rPr>
              <w:t>My department supports me to attend conferences (for example, cover for teaching or research</w:t>
            </w:r>
          </w:p>
        </w:tc>
        <w:tc>
          <w:tcPr>
            <w:tcW w:w="6100" w:type="dxa"/>
            <w:shd w:val="clear" w:color="auto" w:fill="auto"/>
            <w:noWrap/>
            <w:vAlign w:val="center"/>
            <w:hideMark/>
          </w:tcPr>
          <w:p w14:paraId="5D7F8CC2"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Yes</w:t>
            </w:r>
          </w:p>
        </w:tc>
        <w:tc>
          <w:tcPr>
            <w:tcW w:w="875" w:type="dxa"/>
            <w:shd w:val="clear" w:color="auto" w:fill="auto"/>
            <w:noWrap/>
            <w:vAlign w:val="bottom"/>
            <w:hideMark/>
          </w:tcPr>
          <w:p w14:paraId="0147C85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47.62%</w:t>
            </w:r>
          </w:p>
        </w:tc>
        <w:tc>
          <w:tcPr>
            <w:tcW w:w="1684" w:type="dxa"/>
            <w:shd w:val="clear" w:color="auto" w:fill="auto"/>
            <w:noWrap/>
            <w:vAlign w:val="bottom"/>
            <w:hideMark/>
          </w:tcPr>
          <w:p w14:paraId="39DC9D1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68.75%</w:t>
            </w:r>
          </w:p>
        </w:tc>
        <w:tc>
          <w:tcPr>
            <w:tcW w:w="960" w:type="dxa"/>
            <w:shd w:val="clear" w:color="auto" w:fill="auto"/>
            <w:noWrap/>
            <w:vAlign w:val="bottom"/>
            <w:hideMark/>
          </w:tcPr>
          <w:p w14:paraId="5F83A17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52.94%</w:t>
            </w:r>
          </w:p>
        </w:tc>
        <w:tc>
          <w:tcPr>
            <w:tcW w:w="960" w:type="dxa"/>
            <w:shd w:val="clear" w:color="auto" w:fill="auto"/>
            <w:noWrap/>
            <w:vAlign w:val="bottom"/>
            <w:hideMark/>
          </w:tcPr>
          <w:p w14:paraId="57D678A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100%</w:t>
            </w:r>
          </w:p>
        </w:tc>
      </w:tr>
      <w:tr w:rsidR="003D4CEE" w:rsidRPr="00BE57B3" w14:paraId="240B1121" w14:textId="77777777" w:rsidTr="003D4CEE">
        <w:trPr>
          <w:trHeight w:val="288"/>
        </w:trPr>
        <w:tc>
          <w:tcPr>
            <w:tcW w:w="4220" w:type="dxa"/>
            <w:vMerge/>
            <w:vAlign w:val="center"/>
            <w:hideMark/>
          </w:tcPr>
          <w:p w14:paraId="640F2D43"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3548572E"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w:t>
            </w:r>
          </w:p>
        </w:tc>
        <w:tc>
          <w:tcPr>
            <w:tcW w:w="875" w:type="dxa"/>
            <w:shd w:val="clear" w:color="auto" w:fill="auto"/>
            <w:noWrap/>
            <w:vAlign w:val="bottom"/>
            <w:hideMark/>
          </w:tcPr>
          <w:p w14:paraId="3345528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w:t>
            </w:r>
          </w:p>
        </w:tc>
        <w:tc>
          <w:tcPr>
            <w:tcW w:w="1684" w:type="dxa"/>
            <w:shd w:val="clear" w:color="auto" w:fill="auto"/>
            <w:noWrap/>
            <w:vAlign w:val="bottom"/>
            <w:hideMark/>
          </w:tcPr>
          <w:p w14:paraId="057B140E"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w:t>
            </w:r>
          </w:p>
        </w:tc>
        <w:tc>
          <w:tcPr>
            <w:tcW w:w="960" w:type="dxa"/>
            <w:shd w:val="clear" w:color="auto" w:fill="auto"/>
            <w:noWrap/>
            <w:vAlign w:val="bottom"/>
            <w:hideMark/>
          </w:tcPr>
          <w:p w14:paraId="5DBD13D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11.76%</w:t>
            </w:r>
          </w:p>
        </w:tc>
        <w:tc>
          <w:tcPr>
            <w:tcW w:w="960" w:type="dxa"/>
            <w:shd w:val="clear" w:color="auto" w:fill="auto"/>
            <w:noWrap/>
            <w:vAlign w:val="bottom"/>
            <w:hideMark/>
          </w:tcPr>
          <w:p w14:paraId="39AFB04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113C0FE9" w14:textId="77777777" w:rsidTr="003D4CEE">
        <w:trPr>
          <w:trHeight w:val="288"/>
        </w:trPr>
        <w:tc>
          <w:tcPr>
            <w:tcW w:w="4220" w:type="dxa"/>
            <w:vMerge/>
            <w:vAlign w:val="center"/>
            <w:hideMark/>
          </w:tcPr>
          <w:p w14:paraId="579CD755"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36FDC87F"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Not Answered</w:t>
            </w:r>
          </w:p>
        </w:tc>
        <w:tc>
          <w:tcPr>
            <w:tcW w:w="875" w:type="dxa"/>
            <w:shd w:val="clear" w:color="auto" w:fill="auto"/>
            <w:noWrap/>
            <w:vAlign w:val="bottom"/>
            <w:hideMark/>
          </w:tcPr>
          <w:p w14:paraId="41018A33"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47.62%</w:t>
            </w:r>
          </w:p>
        </w:tc>
        <w:tc>
          <w:tcPr>
            <w:tcW w:w="1684" w:type="dxa"/>
            <w:shd w:val="clear" w:color="auto" w:fill="auto"/>
            <w:noWrap/>
            <w:vAlign w:val="bottom"/>
            <w:hideMark/>
          </w:tcPr>
          <w:p w14:paraId="731FAD1A"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25.00%</w:t>
            </w:r>
          </w:p>
        </w:tc>
        <w:tc>
          <w:tcPr>
            <w:tcW w:w="960" w:type="dxa"/>
            <w:shd w:val="clear" w:color="auto" w:fill="auto"/>
            <w:noWrap/>
            <w:vAlign w:val="bottom"/>
            <w:hideMark/>
          </w:tcPr>
          <w:p w14:paraId="2140B1D6"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35.29%</w:t>
            </w:r>
          </w:p>
        </w:tc>
        <w:tc>
          <w:tcPr>
            <w:tcW w:w="960" w:type="dxa"/>
            <w:shd w:val="clear" w:color="auto" w:fill="auto"/>
            <w:noWrap/>
            <w:vAlign w:val="bottom"/>
            <w:hideMark/>
          </w:tcPr>
          <w:p w14:paraId="49F32E17"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0BBE6670" w14:textId="77777777" w:rsidTr="003D4CEE">
        <w:trPr>
          <w:trHeight w:val="288"/>
        </w:trPr>
        <w:tc>
          <w:tcPr>
            <w:tcW w:w="4220" w:type="dxa"/>
            <w:shd w:val="clear" w:color="auto" w:fill="auto"/>
            <w:noWrap/>
            <w:vAlign w:val="bottom"/>
            <w:hideMark/>
          </w:tcPr>
          <w:p w14:paraId="483B122B" w14:textId="77777777" w:rsidR="003D4CEE" w:rsidRPr="00BE57B3" w:rsidRDefault="003D4CEE" w:rsidP="00524E61">
            <w:pPr>
              <w:spacing w:after="0" w:line="240" w:lineRule="auto"/>
              <w:jc w:val="right"/>
              <w:rPr>
                <w:rFonts w:ascii="Calibri" w:eastAsia="Times New Roman" w:hAnsi="Calibri" w:cs="Calibri"/>
                <w:color w:val="000000"/>
                <w:lang w:eastAsia="en-GB"/>
              </w:rPr>
            </w:pPr>
          </w:p>
        </w:tc>
        <w:tc>
          <w:tcPr>
            <w:tcW w:w="6100" w:type="dxa"/>
            <w:shd w:val="clear" w:color="auto" w:fill="auto"/>
            <w:noWrap/>
            <w:vAlign w:val="center"/>
            <w:hideMark/>
          </w:tcPr>
          <w:p w14:paraId="1D34E220"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875" w:type="dxa"/>
            <w:shd w:val="clear" w:color="auto" w:fill="auto"/>
            <w:noWrap/>
            <w:vAlign w:val="bottom"/>
            <w:hideMark/>
          </w:tcPr>
          <w:p w14:paraId="10D3ABB0"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684" w:type="dxa"/>
            <w:shd w:val="clear" w:color="auto" w:fill="auto"/>
            <w:noWrap/>
            <w:vAlign w:val="bottom"/>
            <w:hideMark/>
          </w:tcPr>
          <w:p w14:paraId="236E2C0C"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549C892C"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14473B66"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r>
      <w:tr w:rsidR="003D4CEE" w:rsidRPr="00BE57B3" w14:paraId="1DDA72AF" w14:textId="77777777" w:rsidTr="003D4CEE">
        <w:trPr>
          <w:trHeight w:val="288"/>
        </w:trPr>
        <w:tc>
          <w:tcPr>
            <w:tcW w:w="4220" w:type="dxa"/>
            <w:vMerge w:val="restart"/>
            <w:shd w:val="clear" w:color="auto" w:fill="auto"/>
            <w:vAlign w:val="center"/>
            <w:hideMark/>
          </w:tcPr>
          <w:p w14:paraId="226C9AE0" w14:textId="77777777" w:rsidR="003D4CEE" w:rsidRPr="00BE57B3" w:rsidRDefault="003D4CEE" w:rsidP="00524E61">
            <w:pPr>
              <w:spacing w:after="0" w:line="240" w:lineRule="auto"/>
              <w:jc w:val="center"/>
              <w:rPr>
                <w:rFonts w:ascii="Calibri" w:eastAsia="Times New Roman" w:hAnsi="Calibri" w:cs="Calibri"/>
                <w:color w:val="000000"/>
                <w:lang w:eastAsia="en-GB"/>
              </w:rPr>
            </w:pPr>
            <w:r w:rsidRPr="00BE57B3">
              <w:rPr>
                <w:rFonts w:ascii="Calibri" w:eastAsia="Times New Roman" w:hAnsi="Calibri" w:cs="Calibri"/>
                <w:color w:val="000000"/>
                <w:lang w:eastAsia="en-GB"/>
              </w:rPr>
              <w:t>I have a mentor at UCL</w:t>
            </w:r>
          </w:p>
        </w:tc>
        <w:tc>
          <w:tcPr>
            <w:tcW w:w="6100" w:type="dxa"/>
            <w:shd w:val="clear" w:color="auto" w:fill="auto"/>
            <w:noWrap/>
            <w:vAlign w:val="center"/>
            <w:hideMark/>
          </w:tcPr>
          <w:p w14:paraId="3B7E4217"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Yes</w:t>
            </w:r>
          </w:p>
        </w:tc>
        <w:tc>
          <w:tcPr>
            <w:tcW w:w="875" w:type="dxa"/>
            <w:shd w:val="clear" w:color="auto" w:fill="auto"/>
            <w:noWrap/>
            <w:vAlign w:val="bottom"/>
            <w:hideMark/>
          </w:tcPr>
          <w:p w14:paraId="75BA4777"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23.81%</w:t>
            </w:r>
          </w:p>
        </w:tc>
        <w:tc>
          <w:tcPr>
            <w:tcW w:w="1684" w:type="dxa"/>
            <w:shd w:val="clear" w:color="auto" w:fill="auto"/>
            <w:noWrap/>
            <w:vAlign w:val="bottom"/>
            <w:hideMark/>
          </w:tcPr>
          <w:p w14:paraId="06549BA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37.50%</w:t>
            </w:r>
          </w:p>
        </w:tc>
        <w:tc>
          <w:tcPr>
            <w:tcW w:w="960" w:type="dxa"/>
            <w:shd w:val="clear" w:color="auto" w:fill="auto"/>
            <w:noWrap/>
            <w:vAlign w:val="bottom"/>
            <w:hideMark/>
          </w:tcPr>
          <w:p w14:paraId="76E39C5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11.76%</w:t>
            </w:r>
          </w:p>
        </w:tc>
        <w:tc>
          <w:tcPr>
            <w:tcW w:w="960" w:type="dxa"/>
            <w:shd w:val="clear" w:color="auto" w:fill="auto"/>
            <w:noWrap/>
            <w:vAlign w:val="bottom"/>
            <w:hideMark/>
          </w:tcPr>
          <w:p w14:paraId="14F1DDE6"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25.00%</w:t>
            </w:r>
          </w:p>
        </w:tc>
      </w:tr>
      <w:tr w:rsidR="003D4CEE" w:rsidRPr="00BE57B3" w14:paraId="3B900172" w14:textId="77777777" w:rsidTr="003D4CEE">
        <w:trPr>
          <w:trHeight w:val="288"/>
        </w:trPr>
        <w:tc>
          <w:tcPr>
            <w:tcW w:w="4220" w:type="dxa"/>
            <w:vMerge/>
            <w:vAlign w:val="center"/>
            <w:hideMark/>
          </w:tcPr>
          <w:p w14:paraId="606E6AE8"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07081D20"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I don't have a mentor, but I would find it helpful</w:t>
            </w:r>
          </w:p>
        </w:tc>
        <w:tc>
          <w:tcPr>
            <w:tcW w:w="875" w:type="dxa"/>
            <w:shd w:val="clear" w:color="auto" w:fill="auto"/>
            <w:noWrap/>
            <w:vAlign w:val="bottom"/>
            <w:hideMark/>
          </w:tcPr>
          <w:p w14:paraId="5D521C1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w:t>
            </w:r>
          </w:p>
        </w:tc>
        <w:tc>
          <w:tcPr>
            <w:tcW w:w="1684" w:type="dxa"/>
            <w:shd w:val="clear" w:color="auto" w:fill="auto"/>
            <w:noWrap/>
            <w:vAlign w:val="bottom"/>
            <w:hideMark/>
          </w:tcPr>
          <w:p w14:paraId="320D1C97"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12.50%</w:t>
            </w:r>
          </w:p>
        </w:tc>
        <w:tc>
          <w:tcPr>
            <w:tcW w:w="960" w:type="dxa"/>
            <w:shd w:val="clear" w:color="auto" w:fill="auto"/>
            <w:noWrap/>
            <w:vAlign w:val="bottom"/>
            <w:hideMark/>
          </w:tcPr>
          <w:p w14:paraId="3C0E8C1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5.88%</w:t>
            </w:r>
          </w:p>
        </w:tc>
        <w:tc>
          <w:tcPr>
            <w:tcW w:w="960" w:type="dxa"/>
            <w:shd w:val="clear" w:color="auto" w:fill="auto"/>
            <w:noWrap/>
            <w:vAlign w:val="bottom"/>
            <w:hideMark/>
          </w:tcPr>
          <w:p w14:paraId="15215A4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12.50%</w:t>
            </w:r>
          </w:p>
        </w:tc>
      </w:tr>
      <w:tr w:rsidR="003D4CEE" w:rsidRPr="00BE57B3" w14:paraId="4B98DCD2" w14:textId="77777777" w:rsidTr="003D4CEE">
        <w:trPr>
          <w:trHeight w:val="288"/>
        </w:trPr>
        <w:tc>
          <w:tcPr>
            <w:tcW w:w="4220" w:type="dxa"/>
            <w:vMerge/>
            <w:vAlign w:val="center"/>
            <w:hideMark/>
          </w:tcPr>
          <w:p w14:paraId="1E945519"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3B915C06"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I don't have a mentor, I wouldn't want one</w:t>
            </w:r>
          </w:p>
        </w:tc>
        <w:tc>
          <w:tcPr>
            <w:tcW w:w="875" w:type="dxa"/>
            <w:shd w:val="clear" w:color="auto" w:fill="auto"/>
            <w:noWrap/>
            <w:vAlign w:val="bottom"/>
            <w:hideMark/>
          </w:tcPr>
          <w:p w14:paraId="5284380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23.81%</w:t>
            </w:r>
          </w:p>
        </w:tc>
        <w:tc>
          <w:tcPr>
            <w:tcW w:w="1684" w:type="dxa"/>
            <w:shd w:val="clear" w:color="auto" w:fill="auto"/>
            <w:noWrap/>
            <w:vAlign w:val="bottom"/>
            <w:hideMark/>
          </w:tcPr>
          <w:p w14:paraId="356578CC"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25.00%</w:t>
            </w:r>
          </w:p>
        </w:tc>
        <w:tc>
          <w:tcPr>
            <w:tcW w:w="960" w:type="dxa"/>
            <w:shd w:val="clear" w:color="auto" w:fill="auto"/>
            <w:noWrap/>
            <w:vAlign w:val="bottom"/>
            <w:hideMark/>
          </w:tcPr>
          <w:p w14:paraId="10D7FC4F"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47.06%</w:t>
            </w:r>
          </w:p>
        </w:tc>
        <w:tc>
          <w:tcPr>
            <w:tcW w:w="960" w:type="dxa"/>
            <w:shd w:val="clear" w:color="auto" w:fill="auto"/>
            <w:noWrap/>
            <w:vAlign w:val="bottom"/>
            <w:hideMark/>
          </w:tcPr>
          <w:p w14:paraId="48F7202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62.50%</w:t>
            </w:r>
          </w:p>
        </w:tc>
      </w:tr>
      <w:tr w:rsidR="003D4CEE" w:rsidRPr="00BE57B3" w14:paraId="1D0E11D7" w14:textId="77777777" w:rsidTr="003D4CEE">
        <w:trPr>
          <w:trHeight w:val="288"/>
        </w:trPr>
        <w:tc>
          <w:tcPr>
            <w:tcW w:w="4220" w:type="dxa"/>
            <w:vMerge/>
            <w:vAlign w:val="center"/>
            <w:hideMark/>
          </w:tcPr>
          <w:p w14:paraId="425C32AA"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66107D72"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Not Answered</w:t>
            </w:r>
          </w:p>
        </w:tc>
        <w:tc>
          <w:tcPr>
            <w:tcW w:w="875" w:type="dxa"/>
            <w:shd w:val="clear" w:color="auto" w:fill="auto"/>
            <w:noWrap/>
            <w:vAlign w:val="bottom"/>
            <w:hideMark/>
          </w:tcPr>
          <w:p w14:paraId="21A9688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47.62%</w:t>
            </w:r>
          </w:p>
        </w:tc>
        <w:tc>
          <w:tcPr>
            <w:tcW w:w="1684" w:type="dxa"/>
            <w:shd w:val="clear" w:color="auto" w:fill="auto"/>
            <w:noWrap/>
            <w:vAlign w:val="bottom"/>
            <w:hideMark/>
          </w:tcPr>
          <w:p w14:paraId="7B1B4B3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25.00%</w:t>
            </w:r>
          </w:p>
        </w:tc>
        <w:tc>
          <w:tcPr>
            <w:tcW w:w="960" w:type="dxa"/>
            <w:shd w:val="clear" w:color="auto" w:fill="auto"/>
            <w:noWrap/>
            <w:vAlign w:val="bottom"/>
            <w:hideMark/>
          </w:tcPr>
          <w:p w14:paraId="6121972E"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35.29%</w:t>
            </w:r>
          </w:p>
        </w:tc>
        <w:tc>
          <w:tcPr>
            <w:tcW w:w="960" w:type="dxa"/>
            <w:shd w:val="clear" w:color="auto" w:fill="auto"/>
            <w:noWrap/>
            <w:vAlign w:val="bottom"/>
            <w:hideMark/>
          </w:tcPr>
          <w:p w14:paraId="60B1B8DE"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53FF8597" w14:textId="77777777" w:rsidTr="003D4CEE">
        <w:trPr>
          <w:trHeight w:val="288"/>
        </w:trPr>
        <w:tc>
          <w:tcPr>
            <w:tcW w:w="4220" w:type="dxa"/>
            <w:shd w:val="clear" w:color="auto" w:fill="auto"/>
            <w:noWrap/>
            <w:vAlign w:val="bottom"/>
            <w:hideMark/>
          </w:tcPr>
          <w:p w14:paraId="3FCF1BE1" w14:textId="77777777" w:rsidR="003D4CEE" w:rsidRPr="00BE57B3" w:rsidRDefault="003D4CEE" w:rsidP="00524E61">
            <w:pPr>
              <w:spacing w:after="0" w:line="240" w:lineRule="auto"/>
              <w:jc w:val="right"/>
              <w:rPr>
                <w:rFonts w:ascii="Calibri" w:eastAsia="Times New Roman" w:hAnsi="Calibri" w:cs="Calibri"/>
                <w:color w:val="000000"/>
                <w:lang w:eastAsia="en-GB"/>
              </w:rPr>
            </w:pPr>
          </w:p>
        </w:tc>
        <w:tc>
          <w:tcPr>
            <w:tcW w:w="6100" w:type="dxa"/>
            <w:shd w:val="clear" w:color="auto" w:fill="auto"/>
            <w:noWrap/>
            <w:vAlign w:val="center"/>
            <w:hideMark/>
          </w:tcPr>
          <w:p w14:paraId="076D581D"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875" w:type="dxa"/>
            <w:shd w:val="clear" w:color="auto" w:fill="auto"/>
            <w:noWrap/>
            <w:vAlign w:val="bottom"/>
            <w:hideMark/>
          </w:tcPr>
          <w:p w14:paraId="08DA0E0E"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684" w:type="dxa"/>
            <w:shd w:val="clear" w:color="auto" w:fill="auto"/>
            <w:noWrap/>
            <w:vAlign w:val="bottom"/>
            <w:hideMark/>
          </w:tcPr>
          <w:p w14:paraId="3059E76F"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04105795"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01FCA2D5"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r>
      <w:tr w:rsidR="003D4CEE" w:rsidRPr="00BE57B3" w14:paraId="3FBBBD93" w14:textId="77777777" w:rsidTr="003D4CEE">
        <w:trPr>
          <w:trHeight w:val="288"/>
        </w:trPr>
        <w:tc>
          <w:tcPr>
            <w:tcW w:w="4220" w:type="dxa"/>
            <w:vMerge w:val="restart"/>
            <w:shd w:val="clear" w:color="auto" w:fill="auto"/>
            <w:vAlign w:val="center"/>
            <w:hideMark/>
          </w:tcPr>
          <w:p w14:paraId="0CB4E540" w14:textId="77777777" w:rsidR="003D4CEE" w:rsidRPr="00BE57B3" w:rsidRDefault="003D4CEE" w:rsidP="00524E61">
            <w:pPr>
              <w:spacing w:after="0" w:line="240" w:lineRule="auto"/>
              <w:jc w:val="center"/>
              <w:rPr>
                <w:rFonts w:ascii="Calibri" w:eastAsia="Times New Roman" w:hAnsi="Calibri" w:cs="Calibri"/>
                <w:color w:val="000000"/>
                <w:lang w:eastAsia="en-GB"/>
              </w:rPr>
            </w:pPr>
            <w:r w:rsidRPr="00BE57B3">
              <w:rPr>
                <w:rFonts w:ascii="Calibri" w:eastAsia="Times New Roman" w:hAnsi="Calibri" w:cs="Calibri"/>
                <w:color w:val="000000"/>
                <w:lang w:eastAsia="en-GB"/>
              </w:rPr>
              <w:t>Is there anything you feel would benefit you and your career development that is not already offered by your department?</w:t>
            </w:r>
          </w:p>
        </w:tc>
        <w:tc>
          <w:tcPr>
            <w:tcW w:w="6100" w:type="dxa"/>
            <w:shd w:val="clear" w:color="auto" w:fill="auto"/>
            <w:noWrap/>
            <w:vAlign w:val="center"/>
            <w:hideMark/>
          </w:tcPr>
          <w:p w14:paraId="12CB883E"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Effective Appraisal</w:t>
            </w:r>
          </w:p>
        </w:tc>
        <w:tc>
          <w:tcPr>
            <w:tcW w:w="875" w:type="dxa"/>
            <w:shd w:val="clear" w:color="auto" w:fill="auto"/>
            <w:noWrap/>
            <w:vAlign w:val="bottom"/>
            <w:hideMark/>
          </w:tcPr>
          <w:p w14:paraId="25366AA6"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w:t>
            </w:r>
          </w:p>
        </w:tc>
        <w:tc>
          <w:tcPr>
            <w:tcW w:w="1684" w:type="dxa"/>
            <w:shd w:val="clear" w:color="auto" w:fill="auto"/>
            <w:noWrap/>
            <w:vAlign w:val="bottom"/>
            <w:hideMark/>
          </w:tcPr>
          <w:p w14:paraId="33A617A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12.50%</w:t>
            </w:r>
          </w:p>
        </w:tc>
        <w:tc>
          <w:tcPr>
            <w:tcW w:w="960" w:type="dxa"/>
            <w:shd w:val="clear" w:color="auto" w:fill="auto"/>
            <w:noWrap/>
            <w:vAlign w:val="bottom"/>
            <w:hideMark/>
          </w:tcPr>
          <w:p w14:paraId="05E6481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5.88%</w:t>
            </w:r>
          </w:p>
        </w:tc>
        <w:tc>
          <w:tcPr>
            <w:tcW w:w="960" w:type="dxa"/>
            <w:shd w:val="clear" w:color="auto" w:fill="auto"/>
            <w:noWrap/>
            <w:vAlign w:val="bottom"/>
            <w:hideMark/>
          </w:tcPr>
          <w:p w14:paraId="6E68A62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6847832C" w14:textId="77777777" w:rsidTr="003D4CEE">
        <w:trPr>
          <w:trHeight w:val="288"/>
        </w:trPr>
        <w:tc>
          <w:tcPr>
            <w:tcW w:w="4220" w:type="dxa"/>
            <w:vMerge/>
            <w:vAlign w:val="center"/>
            <w:hideMark/>
          </w:tcPr>
          <w:p w14:paraId="20649748"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4E0C67B1"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Mentoring</w:t>
            </w:r>
          </w:p>
        </w:tc>
        <w:tc>
          <w:tcPr>
            <w:tcW w:w="875" w:type="dxa"/>
            <w:shd w:val="clear" w:color="auto" w:fill="auto"/>
            <w:noWrap/>
            <w:vAlign w:val="bottom"/>
            <w:hideMark/>
          </w:tcPr>
          <w:p w14:paraId="4CF2D687"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14.29%</w:t>
            </w:r>
          </w:p>
        </w:tc>
        <w:tc>
          <w:tcPr>
            <w:tcW w:w="1684" w:type="dxa"/>
            <w:shd w:val="clear" w:color="auto" w:fill="auto"/>
            <w:noWrap/>
            <w:vAlign w:val="bottom"/>
            <w:hideMark/>
          </w:tcPr>
          <w:p w14:paraId="1B1CE21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12.50%</w:t>
            </w:r>
          </w:p>
        </w:tc>
        <w:tc>
          <w:tcPr>
            <w:tcW w:w="960" w:type="dxa"/>
            <w:shd w:val="clear" w:color="auto" w:fill="auto"/>
            <w:noWrap/>
            <w:vAlign w:val="bottom"/>
            <w:hideMark/>
          </w:tcPr>
          <w:p w14:paraId="3E1A7F8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199AF22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12.50%</w:t>
            </w:r>
          </w:p>
        </w:tc>
      </w:tr>
      <w:tr w:rsidR="003D4CEE" w:rsidRPr="00BE57B3" w14:paraId="1FD04DAC" w14:textId="77777777" w:rsidTr="003D4CEE">
        <w:trPr>
          <w:trHeight w:val="288"/>
        </w:trPr>
        <w:tc>
          <w:tcPr>
            <w:tcW w:w="4220" w:type="dxa"/>
            <w:vMerge/>
            <w:vAlign w:val="center"/>
            <w:hideMark/>
          </w:tcPr>
          <w:p w14:paraId="1A802F1D"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429C363D"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Career Advice</w:t>
            </w:r>
          </w:p>
        </w:tc>
        <w:tc>
          <w:tcPr>
            <w:tcW w:w="875" w:type="dxa"/>
            <w:shd w:val="clear" w:color="auto" w:fill="auto"/>
            <w:noWrap/>
            <w:vAlign w:val="bottom"/>
            <w:hideMark/>
          </w:tcPr>
          <w:p w14:paraId="7DD99FA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1684" w:type="dxa"/>
            <w:shd w:val="clear" w:color="auto" w:fill="auto"/>
            <w:noWrap/>
            <w:vAlign w:val="bottom"/>
            <w:hideMark/>
          </w:tcPr>
          <w:p w14:paraId="20CF5756"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4D564D97"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5.88%</w:t>
            </w:r>
          </w:p>
        </w:tc>
        <w:tc>
          <w:tcPr>
            <w:tcW w:w="960" w:type="dxa"/>
            <w:shd w:val="clear" w:color="auto" w:fill="auto"/>
            <w:noWrap/>
            <w:vAlign w:val="bottom"/>
            <w:hideMark/>
          </w:tcPr>
          <w:p w14:paraId="02EB816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12.50%</w:t>
            </w:r>
          </w:p>
        </w:tc>
      </w:tr>
      <w:tr w:rsidR="003D4CEE" w:rsidRPr="00BE57B3" w14:paraId="71A938A6" w14:textId="77777777" w:rsidTr="003D4CEE">
        <w:trPr>
          <w:trHeight w:val="288"/>
        </w:trPr>
        <w:tc>
          <w:tcPr>
            <w:tcW w:w="4220" w:type="dxa"/>
            <w:vMerge/>
            <w:vAlign w:val="center"/>
            <w:hideMark/>
          </w:tcPr>
          <w:p w14:paraId="15407FA1"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666CFA2F"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Supervisory skills</w:t>
            </w:r>
          </w:p>
        </w:tc>
        <w:tc>
          <w:tcPr>
            <w:tcW w:w="875" w:type="dxa"/>
            <w:shd w:val="clear" w:color="auto" w:fill="auto"/>
            <w:noWrap/>
            <w:vAlign w:val="bottom"/>
            <w:hideMark/>
          </w:tcPr>
          <w:p w14:paraId="7DC6CDD6"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1684" w:type="dxa"/>
            <w:shd w:val="clear" w:color="auto" w:fill="auto"/>
            <w:noWrap/>
            <w:vAlign w:val="bottom"/>
            <w:hideMark/>
          </w:tcPr>
          <w:p w14:paraId="4ED3991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w:t>
            </w:r>
          </w:p>
        </w:tc>
        <w:tc>
          <w:tcPr>
            <w:tcW w:w="960" w:type="dxa"/>
            <w:shd w:val="clear" w:color="auto" w:fill="auto"/>
            <w:noWrap/>
            <w:vAlign w:val="bottom"/>
            <w:hideMark/>
          </w:tcPr>
          <w:p w14:paraId="26A57F2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5.88%</w:t>
            </w:r>
          </w:p>
        </w:tc>
        <w:tc>
          <w:tcPr>
            <w:tcW w:w="960" w:type="dxa"/>
            <w:shd w:val="clear" w:color="auto" w:fill="auto"/>
            <w:noWrap/>
            <w:vAlign w:val="bottom"/>
            <w:hideMark/>
          </w:tcPr>
          <w:p w14:paraId="360B7C3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6CE3B441" w14:textId="77777777" w:rsidTr="003D4CEE">
        <w:trPr>
          <w:trHeight w:val="288"/>
        </w:trPr>
        <w:tc>
          <w:tcPr>
            <w:tcW w:w="4220" w:type="dxa"/>
            <w:vMerge/>
            <w:vAlign w:val="center"/>
            <w:hideMark/>
          </w:tcPr>
          <w:p w14:paraId="03EF1D03"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0738B45D"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Information and advice on applying for grants</w:t>
            </w:r>
          </w:p>
        </w:tc>
        <w:tc>
          <w:tcPr>
            <w:tcW w:w="875" w:type="dxa"/>
            <w:shd w:val="clear" w:color="auto" w:fill="auto"/>
            <w:noWrap/>
            <w:vAlign w:val="bottom"/>
            <w:hideMark/>
          </w:tcPr>
          <w:p w14:paraId="256C1713"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w:t>
            </w:r>
          </w:p>
        </w:tc>
        <w:tc>
          <w:tcPr>
            <w:tcW w:w="1684" w:type="dxa"/>
            <w:shd w:val="clear" w:color="auto" w:fill="auto"/>
            <w:noWrap/>
            <w:vAlign w:val="bottom"/>
            <w:hideMark/>
          </w:tcPr>
          <w:p w14:paraId="3EBDEBB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12.50%</w:t>
            </w:r>
          </w:p>
        </w:tc>
        <w:tc>
          <w:tcPr>
            <w:tcW w:w="960" w:type="dxa"/>
            <w:shd w:val="clear" w:color="auto" w:fill="auto"/>
            <w:noWrap/>
            <w:vAlign w:val="bottom"/>
            <w:hideMark/>
          </w:tcPr>
          <w:p w14:paraId="1708FE6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5.88%</w:t>
            </w:r>
          </w:p>
        </w:tc>
        <w:tc>
          <w:tcPr>
            <w:tcW w:w="960" w:type="dxa"/>
            <w:shd w:val="clear" w:color="auto" w:fill="auto"/>
            <w:noWrap/>
            <w:vAlign w:val="bottom"/>
            <w:hideMark/>
          </w:tcPr>
          <w:p w14:paraId="4F14D2B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12.50%</w:t>
            </w:r>
          </w:p>
        </w:tc>
      </w:tr>
      <w:tr w:rsidR="003D4CEE" w:rsidRPr="00BE57B3" w14:paraId="44698941" w14:textId="77777777" w:rsidTr="003D4CEE">
        <w:trPr>
          <w:trHeight w:val="288"/>
        </w:trPr>
        <w:tc>
          <w:tcPr>
            <w:tcW w:w="4220" w:type="dxa"/>
            <w:vMerge/>
            <w:vAlign w:val="center"/>
            <w:hideMark/>
          </w:tcPr>
          <w:p w14:paraId="7687074A"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352F8E74"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Improved networking within your department</w:t>
            </w:r>
          </w:p>
        </w:tc>
        <w:tc>
          <w:tcPr>
            <w:tcW w:w="875" w:type="dxa"/>
            <w:shd w:val="clear" w:color="auto" w:fill="auto"/>
            <w:noWrap/>
            <w:vAlign w:val="bottom"/>
            <w:hideMark/>
          </w:tcPr>
          <w:p w14:paraId="7C78D99E"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1684" w:type="dxa"/>
            <w:shd w:val="clear" w:color="auto" w:fill="auto"/>
            <w:noWrap/>
            <w:vAlign w:val="bottom"/>
            <w:hideMark/>
          </w:tcPr>
          <w:p w14:paraId="43418EAA"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12.50%</w:t>
            </w:r>
          </w:p>
        </w:tc>
        <w:tc>
          <w:tcPr>
            <w:tcW w:w="960" w:type="dxa"/>
            <w:shd w:val="clear" w:color="auto" w:fill="auto"/>
            <w:noWrap/>
            <w:vAlign w:val="bottom"/>
            <w:hideMark/>
          </w:tcPr>
          <w:p w14:paraId="450AEACC"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4EDE622F"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25.00%</w:t>
            </w:r>
          </w:p>
        </w:tc>
      </w:tr>
      <w:tr w:rsidR="003D4CEE" w:rsidRPr="00BE57B3" w14:paraId="587B6DE1" w14:textId="77777777" w:rsidTr="003D4CEE">
        <w:trPr>
          <w:trHeight w:val="288"/>
        </w:trPr>
        <w:tc>
          <w:tcPr>
            <w:tcW w:w="4220" w:type="dxa"/>
            <w:vMerge/>
            <w:vAlign w:val="center"/>
            <w:hideMark/>
          </w:tcPr>
          <w:p w14:paraId="1FC356D6"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23E70984"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Management Skills</w:t>
            </w:r>
          </w:p>
        </w:tc>
        <w:tc>
          <w:tcPr>
            <w:tcW w:w="875" w:type="dxa"/>
            <w:shd w:val="clear" w:color="auto" w:fill="auto"/>
            <w:noWrap/>
            <w:vAlign w:val="bottom"/>
            <w:hideMark/>
          </w:tcPr>
          <w:p w14:paraId="7164C226"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1684" w:type="dxa"/>
            <w:shd w:val="clear" w:color="auto" w:fill="auto"/>
            <w:noWrap/>
            <w:vAlign w:val="bottom"/>
            <w:hideMark/>
          </w:tcPr>
          <w:p w14:paraId="41792AA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w:t>
            </w:r>
          </w:p>
        </w:tc>
        <w:tc>
          <w:tcPr>
            <w:tcW w:w="960" w:type="dxa"/>
            <w:shd w:val="clear" w:color="auto" w:fill="auto"/>
            <w:noWrap/>
            <w:vAlign w:val="bottom"/>
            <w:hideMark/>
          </w:tcPr>
          <w:p w14:paraId="60665CCD"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5.88%</w:t>
            </w:r>
          </w:p>
        </w:tc>
        <w:tc>
          <w:tcPr>
            <w:tcW w:w="960" w:type="dxa"/>
            <w:shd w:val="clear" w:color="auto" w:fill="auto"/>
            <w:noWrap/>
            <w:vAlign w:val="bottom"/>
            <w:hideMark/>
          </w:tcPr>
          <w:p w14:paraId="5203024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12.50%</w:t>
            </w:r>
          </w:p>
        </w:tc>
      </w:tr>
      <w:tr w:rsidR="003D4CEE" w:rsidRPr="00BE57B3" w14:paraId="2D8BC819" w14:textId="77777777" w:rsidTr="003D4CEE">
        <w:trPr>
          <w:trHeight w:val="288"/>
        </w:trPr>
        <w:tc>
          <w:tcPr>
            <w:tcW w:w="4220" w:type="dxa"/>
            <w:vMerge/>
            <w:vAlign w:val="center"/>
            <w:hideMark/>
          </w:tcPr>
          <w:p w14:paraId="123335E5"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51A74DE9"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Other (unspecified)</w:t>
            </w:r>
          </w:p>
        </w:tc>
        <w:tc>
          <w:tcPr>
            <w:tcW w:w="875" w:type="dxa"/>
            <w:shd w:val="clear" w:color="auto" w:fill="auto"/>
            <w:noWrap/>
            <w:vAlign w:val="bottom"/>
            <w:hideMark/>
          </w:tcPr>
          <w:p w14:paraId="1A64B49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w:t>
            </w:r>
          </w:p>
        </w:tc>
        <w:tc>
          <w:tcPr>
            <w:tcW w:w="1684" w:type="dxa"/>
            <w:shd w:val="clear" w:color="auto" w:fill="auto"/>
            <w:noWrap/>
            <w:vAlign w:val="bottom"/>
            <w:hideMark/>
          </w:tcPr>
          <w:p w14:paraId="246FFF1C"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779AA63E"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5.88%</w:t>
            </w:r>
          </w:p>
        </w:tc>
        <w:tc>
          <w:tcPr>
            <w:tcW w:w="960" w:type="dxa"/>
            <w:shd w:val="clear" w:color="auto" w:fill="auto"/>
            <w:noWrap/>
            <w:vAlign w:val="bottom"/>
            <w:hideMark/>
          </w:tcPr>
          <w:p w14:paraId="02E886E6"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12.50%</w:t>
            </w:r>
          </w:p>
        </w:tc>
      </w:tr>
      <w:tr w:rsidR="003D4CEE" w:rsidRPr="00BE57B3" w14:paraId="192E06B9" w14:textId="77777777" w:rsidTr="003D4CEE">
        <w:trPr>
          <w:trHeight w:val="288"/>
        </w:trPr>
        <w:tc>
          <w:tcPr>
            <w:tcW w:w="4220" w:type="dxa"/>
            <w:vMerge/>
            <w:vAlign w:val="center"/>
            <w:hideMark/>
          </w:tcPr>
          <w:p w14:paraId="668836CE"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12AB77DF"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 xml:space="preserve">I am satisfied with what is currently offered by my department </w:t>
            </w:r>
          </w:p>
        </w:tc>
        <w:tc>
          <w:tcPr>
            <w:tcW w:w="875" w:type="dxa"/>
            <w:shd w:val="clear" w:color="auto" w:fill="auto"/>
            <w:noWrap/>
            <w:vAlign w:val="bottom"/>
            <w:hideMark/>
          </w:tcPr>
          <w:p w14:paraId="5722633A"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28.57%</w:t>
            </w:r>
          </w:p>
        </w:tc>
        <w:tc>
          <w:tcPr>
            <w:tcW w:w="1684" w:type="dxa"/>
            <w:shd w:val="clear" w:color="auto" w:fill="auto"/>
            <w:noWrap/>
            <w:vAlign w:val="bottom"/>
            <w:hideMark/>
          </w:tcPr>
          <w:p w14:paraId="5D45914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50.00%</w:t>
            </w:r>
          </w:p>
        </w:tc>
        <w:tc>
          <w:tcPr>
            <w:tcW w:w="960" w:type="dxa"/>
            <w:shd w:val="clear" w:color="auto" w:fill="auto"/>
            <w:noWrap/>
            <w:vAlign w:val="bottom"/>
            <w:hideMark/>
          </w:tcPr>
          <w:p w14:paraId="50E2DECE"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58.82%</w:t>
            </w:r>
          </w:p>
        </w:tc>
        <w:tc>
          <w:tcPr>
            <w:tcW w:w="960" w:type="dxa"/>
            <w:shd w:val="clear" w:color="auto" w:fill="auto"/>
            <w:noWrap/>
            <w:vAlign w:val="bottom"/>
            <w:hideMark/>
          </w:tcPr>
          <w:p w14:paraId="2A8A5D67"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62.50%</w:t>
            </w:r>
          </w:p>
        </w:tc>
      </w:tr>
      <w:tr w:rsidR="003D4CEE" w:rsidRPr="00BE57B3" w14:paraId="1C326E8E" w14:textId="77777777" w:rsidTr="003D4CEE">
        <w:trPr>
          <w:trHeight w:val="288"/>
        </w:trPr>
        <w:tc>
          <w:tcPr>
            <w:tcW w:w="4220" w:type="dxa"/>
            <w:vMerge/>
            <w:vAlign w:val="center"/>
            <w:hideMark/>
          </w:tcPr>
          <w:p w14:paraId="15C49391"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315DE989"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Not Answered</w:t>
            </w:r>
          </w:p>
        </w:tc>
        <w:tc>
          <w:tcPr>
            <w:tcW w:w="875" w:type="dxa"/>
            <w:shd w:val="clear" w:color="auto" w:fill="auto"/>
            <w:noWrap/>
            <w:vAlign w:val="bottom"/>
            <w:hideMark/>
          </w:tcPr>
          <w:p w14:paraId="7AD4E7A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47.62%</w:t>
            </w:r>
          </w:p>
        </w:tc>
        <w:tc>
          <w:tcPr>
            <w:tcW w:w="1684" w:type="dxa"/>
            <w:shd w:val="clear" w:color="auto" w:fill="auto"/>
            <w:noWrap/>
            <w:vAlign w:val="bottom"/>
            <w:hideMark/>
          </w:tcPr>
          <w:p w14:paraId="54C835C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25.00%</w:t>
            </w:r>
          </w:p>
        </w:tc>
        <w:tc>
          <w:tcPr>
            <w:tcW w:w="960" w:type="dxa"/>
            <w:shd w:val="clear" w:color="auto" w:fill="auto"/>
            <w:noWrap/>
            <w:vAlign w:val="bottom"/>
            <w:hideMark/>
          </w:tcPr>
          <w:p w14:paraId="1FC31497"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35.29%</w:t>
            </w:r>
          </w:p>
        </w:tc>
        <w:tc>
          <w:tcPr>
            <w:tcW w:w="960" w:type="dxa"/>
            <w:shd w:val="clear" w:color="auto" w:fill="auto"/>
            <w:noWrap/>
            <w:vAlign w:val="bottom"/>
            <w:hideMark/>
          </w:tcPr>
          <w:p w14:paraId="19F9B8C7"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5238F857" w14:textId="77777777" w:rsidTr="003D4CEE">
        <w:trPr>
          <w:trHeight w:val="288"/>
        </w:trPr>
        <w:tc>
          <w:tcPr>
            <w:tcW w:w="4220" w:type="dxa"/>
            <w:shd w:val="clear" w:color="auto" w:fill="auto"/>
            <w:noWrap/>
            <w:vAlign w:val="bottom"/>
            <w:hideMark/>
          </w:tcPr>
          <w:p w14:paraId="55C80345" w14:textId="77777777" w:rsidR="003D4CEE" w:rsidRPr="00BE57B3" w:rsidRDefault="003D4CEE" w:rsidP="00524E61">
            <w:pPr>
              <w:spacing w:after="0" w:line="240" w:lineRule="auto"/>
              <w:jc w:val="right"/>
              <w:rPr>
                <w:rFonts w:ascii="Calibri" w:eastAsia="Times New Roman" w:hAnsi="Calibri" w:cs="Calibri"/>
                <w:color w:val="000000"/>
                <w:lang w:eastAsia="en-GB"/>
              </w:rPr>
            </w:pPr>
          </w:p>
        </w:tc>
        <w:tc>
          <w:tcPr>
            <w:tcW w:w="6100" w:type="dxa"/>
            <w:shd w:val="clear" w:color="auto" w:fill="auto"/>
            <w:noWrap/>
            <w:vAlign w:val="center"/>
            <w:hideMark/>
          </w:tcPr>
          <w:p w14:paraId="7532450E"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875" w:type="dxa"/>
            <w:shd w:val="clear" w:color="auto" w:fill="auto"/>
            <w:noWrap/>
            <w:vAlign w:val="bottom"/>
            <w:hideMark/>
          </w:tcPr>
          <w:p w14:paraId="249025DF"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684" w:type="dxa"/>
            <w:shd w:val="clear" w:color="auto" w:fill="auto"/>
            <w:noWrap/>
            <w:vAlign w:val="bottom"/>
            <w:hideMark/>
          </w:tcPr>
          <w:p w14:paraId="4909922F"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0F39FB6E"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3E6F6315"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r>
      <w:tr w:rsidR="003D4CEE" w:rsidRPr="00BE57B3" w14:paraId="787FA087" w14:textId="77777777" w:rsidTr="003D4CEE">
        <w:trPr>
          <w:trHeight w:val="288"/>
        </w:trPr>
        <w:tc>
          <w:tcPr>
            <w:tcW w:w="4220" w:type="dxa"/>
            <w:vMerge w:val="restart"/>
            <w:shd w:val="clear" w:color="auto" w:fill="auto"/>
            <w:vAlign w:val="center"/>
            <w:hideMark/>
          </w:tcPr>
          <w:p w14:paraId="6E9C0808" w14:textId="77777777" w:rsidR="003D4CEE" w:rsidRPr="00BE57B3" w:rsidRDefault="003D4CEE" w:rsidP="00524E61">
            <w:pPr>
              <w:spacing w:after="0" w:line="240" w:lineRule="auto"/>
              <w:jc w:val="center"/>
              <w:rPr>
                <w:rFonts w:ascii="Calibri" w:eastAsia="Times New Roman" w:hAnsi="Calibri" w:cs="Calibri"/>
                <w:color w:val="000000"/>
                <w:lang w:eastAsia="en-GB"/>
              </w:rPr>
            </w:pPr>
            <w:r w:rsidRPr="00BE57B3">
              <w:rPr>
                <w:rFonts w:ascii="Calibri" w:eastAsia="Times New Roman" w:hAnsi="Calibri" w:cs="Calibri"/>
                <w:color w:val="000000"/>
                <w:lang w:eastAsia="en-GB"/>
              </w:rPr>
              <w:t>Have your aspirations and expectations changed since you first started working at UCL</w:t>
            </w:r>
          </w:p>
        </w:tc>
        <w:tc>
          <w:tcPr>
            <w:tcW w:w="6100" w:type="dxa"/>
            <w:shd w:val="clear" w:color="auto" w:fill="auto"/>
            <w:noWrap/>
            <w:vAlign w:val="center"/>
            <w:hideMark/>
          </w:tcPr>
          <w:p w14:paraId="72ED005B"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My aspirations and expectations have become more ambitious</w:t>
            </w:r>
          </w:p>
        </w:tc>
        <w:tc>
          <w:tcPr>
            <w:tcW w:w="875" w:type="dxa"/>
            <w:shd w:val="clear" w:color="auto" w:fill="auto"/>
            <w:noWrap/>
            <w:vAlign w:val="bottom"/>
            <w:hideMark/>
          </w:tcPr>
          <w:p w14:paraId="0933A10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33.33%</w:t>
            </w:r>
          </w:p>
        </w:tc>
        <w:tc>
          <w:tcPr>
            <w:tcW w:w="1684" w:type="dxa"/>
            <w:shd w:val="clear" w:color="auto" w:fill="auto"/>
            <w:noWrap/>
            <w:vAlign w:val="bottom"/>
            <w:hideMark/>
          </w:tcPr>
          <w:p w14:paraId="1CB4D6F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25.00%</w:t>
            </w:r>
          </w:p>
        </w:tc>
        <w:tc>
          <w:tcPr>
            <w:tcW w:w="960" w:type="dxa"/>
            <w:shd w:val="clear" w:color="auto" w:fill="auto"/>
            <w:noWrap/>
            <w:vAlign w:val="bottom"/>
            <w:hideMark/>
          </w:tcPr>
          <w:p w14:paraId="60A7AAA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17.65%</w:t>
            </w:r>
          </w:p>
        </w:tc>
        <w:tc>
          <w:tcPr>
            <w:tcW w:w="960" w:type="dxa"/>
            <w:shd w:val="clear" w:color="auto" w:fill="auto"/>
            <w:noWrap/>
            <w:vAlign w:val="bottom"/>
            <w:hideMark/>
          </w:tcPr>
          <w:p w14:paraId="1B49C7B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37.50%</w:t>
            </w:r>
          </w:p>
        </w:tc>
      </w:tr>
      <w:tr w:rsidR="003D4CEE" w:rsidRPr="00BE57B3" w14:paraId="3313C96E" w14:textId="77777777" w:rsidTr="003D4CEE">
        <w:trPr>
          <w:trHeight w:val="288"/>
        </w:trPr>
        <w:tc>
          <w:tcPr>
            <w:tcW w:w="4220" w:type="dxa"/>
            <w:vMerge/>
            <w:vAlign w:val="center"/>
            <w:hideMark/>
          </w:tcPr>
          <w:p w14:paraId="533E4E35"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184B2824"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Aspirations and expectations have stayed the same</w:t>
            </w:r>
          </w:p>
        </w:tc>
        <w:tc>
          <w:tcPr>
            <w:tcW w:w="875" w:type="dxa"/>
            <w:shd w:val="clear" w:color="auto" w:fill="auto"/>
            <w:noWrap/>
            <w:vAlign w:val="bottom"/>
            <w:hideMark/>
          </w:tcPr>
          <w:p w14:paraId="164F9B3D"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14.29%</w:t>
            </w:r>
          </w:p>
        </w:tc>
        <w:tc>
          <w:tcPr>
            <w:tcW w:w="1684" w:type="dxa"/>
            <w:shd w:val="clear" w:color="auto" w:fill="auto"/>
            <w:noWrap/>
            <w:vAlign w:val="bottom"/>
            <w:hideMark/>
          </w:tcPr>
          <w:p w14:paraId="0703227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50.00%</w:t>
            </w:r>
          </w:p>
        </w:tc>
        <w:tc>
          <w:tcPr>
            <w:tcW w:w="960" w:type="dxa"/>
            <w:shd w:val="clear" w:color="auto" w:fill="auto"/>
            <w:noWrap/>
            <w:vAlign w:val="bottom"/>
            <w:hideMark/>
          </w:tcPr>
          <w:p w14:paraId="1E4D142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41.18%</w:t>
            </w:r>
          </w:p>
        </w:tc>
        <w:tc>
          <w:tcPr>
            <w:tcW w:w="960" w:type="dxa"/>
            <w:shd w:val="clear" w:color="auto" w:fill="auto"/>
            <w:noWrap/>
            <w:vAlign w:val="bottom"/>
            <w:hideMark/>
          </w:tcPr>
          <w:p w14:paraId="0E0A0FF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50.00%</w:t>
            </w:r>
          </w:p>
        </w:tc>
      </w:tr>
      <w:tr w:rsidR="003D4CEE" w:rsidRPr="00BE57B3" w14:paraId="0EBA1E72" w14:textId="77777777" w:rsidTr="003D4CEE">
        <w:trPr>
          <w:trHeight w:val="288"/>
        </w:trPr>
        <w:tc>
          <w:tcPr>
            <w:tcW w:w="4220" w:type="dxa"/>
            <w:vMerge/>
            <w:vAlign w:val="center"/>
            <w:hideMark/>
          </w:tcPr>
          <w:p w14:paraId="1923521C"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7B11CB25"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My aspirations and expectations have become less ambitious</w:t>
            </w:r>
          </w:p>
        </w:tc>
        <w:tc>
          <w:tcPr>
            <w:tcW w:w="875" w:type="dxa"/>
            <w:shd w:val="clear" w:color="auto" w:fill="auto"/>
            <w:noWrap/>
            <w:vAlign w:val="bottom"/>
            <w:hideMark/>
          </w:tcPr>
          <w:p w14:paraId="74AB3583"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w:t>
            </w:r>
          </w:p>
        </w:tc>
        <w:tc>
          <w:tcPr>
            <w:tcW w:w="1684" w:type="dxa"/>
            <w:shd w:val="clear" w:color="auto" w:fill="auto"/>
            <w:noWrap/>
            <w:vAlign w:val="bottom"/>
            <w:hideMark/>
          </w:tcPr>
          <w:p w14:paraId="6730D22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56FB343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5.88%</w:t>
            </w:r>
          </w:p>
        </w:tc>
        <w:tc>
          <w:tcPr>
            <w:tcW w:w="960" w:type="dxa"/>
            <w:shd w:val="clear" w:color="auto" w:fill="auto"/>
            <w:noWrap/>
            <w:vAlign w:val="bottom"/>
            <w:hideMark/>
          </w:tcPr>
          <w:p w14:paraId="7E0E8967"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12.50%</w:t>
            </w:r>
          </w:p>
        </w:tc>
      </w:tr>
      <w:tr w:rsidR="003D4CEE" w:rsidRPr="00BE57B3" w14:paraId="7CE85E5C" w14:textId="77777777" w:rsidTr="003D4CEE">
        <w:trPr>
          <w:trHeight w:val="288"/>
        </w:trPr>
        <w:tc>
          <w:tcPr>
            <w:tcW w:w="4220" w:type="dxa"/>
            <w:vMerge/>
            <w:vAlign w:val="center"/>
            <w:hideMark/>
          </w:tcPr>
          <w:p w14:paraId="152EAFCB"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3B1AB0F3"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Not Answered</w:t>
            </w:r>
          </w:p>
        </w:tc>
        <w:tc>
          <w:tcPr>
            <w:tcW w:w="875" w:type="dxa"/>
            <w:shd w:val="clear" w:color="auto" w:fill="auto"/>
            <w:noWrap/>
            <w:vAlign w:val="bottom"/>
            <w:hideMark/>
          </w:tcPr>
          <w:p w14:paraId="0A03289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47.62%</w:t>
            </w:r>
          </w:p>
        </w:tc>
        <w:tc>
          <w:tcPr>
            <w:tcW w:w="1684" w:type="dxa"/>
            <w:shd w:val="clear" w:color="auto" w:fill="auto"/>
            <w:noWrap/>
            <w:vAlign w:val="bottom"/>
            <w:hideMark/>
          </w:tcPr>
          <w:p w14:paraId="3638887D"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25.00%</w:t>
            </w:r>
          </w:p>
        </w:tc>
        <w:tc>
          <w:tcPr>
            <w:tcW w:w="960" w:type="dxa"/>
            <w:shd w:val="clear" w:color="auto" w:fill="auto"/>
            <w:noWrap/>
            <w:vAlign w:val="bottom"/>
            <w:hideMark/>
          </w:tcPr>
          <w:p w14:paraId="31D8EB4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35.29%</w:t>
            </w:r>
          </w:p>
        </w:tc>
        <w:tc>
          <w:tcPr>
            <w:tcW w:w="960" w:type="dxa"/>
            <w:shd w:val="clear" w:color="auto" w:fill="auto"/>
            <w:noWrap/>
            <w:vAlign w:val="bottom"/>
            <w:hideMark/>
          </w:tcPr>
          <w:p w14:paraId="69C670F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55C12232" w14:textId="77777777" w:rsidTr="003D4CEE">
        <w:trPr>
          <w:trHeight w:val="288"/>
        </w:trPr>
        <w:tc>
          <w:tcPr>
            <w:tcW w:w="4220" w:type="dxa"/>
            <w:shd w:val="clear" w:color="auto" w:fill="auto"/>
            <w:noWrap/>
            <w:vAlign w:val="bottom"/>
            <w:hideMark/>
          </w:tcPr>
          <w:p w14:paraId="7978FD2F" w14:textId="77777777" w:rsidR="003D4CEE" w:rsidRPr="00BE57B3" w:rsidRDefault="003D4CEE" w:rsidP="00524E61">
            <w:pPr>
              <w:spacing w:after="0" w:line="240" w:lineRule="auto"/>
              <w:jc w:val="right"/>
              <w:rPr>
                <w:rFonts w:ascii="Calibri" w:eastAsia="Times New Roman" w:hAnsi="Calibri" w:cs="Calibri"/>
                <w:color w:val="000000"/>
                <w:lang w:eastAsia="en-GB"/>
              </w:rPr>
            </w:pPr>
          </w:p>
        </w:tc>
        <w:tc>
          <w:tcPr>
            <w:tcW w:w="6100" w:type="dxa"/>
            <w:shd w:val="clear" w:color="auto" w:fill="auto"/>
            <w:noWrap/>
            <w:vAlign w:val="center"/>
            <w:hideMark/>
          </w:tcPr>
          <w:p w14:paraId="3195E764"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875" w:type="dxa"/>
            <w:shd w:val="clear" w:color="auto" w:fill="auto"/>
            <w:noWrap/>
            <w:vAlign w:val="bottom"/>
            <w:hideMark/>
          </w:tcPr>
          <w:p w14:paraId="5EDAAFC8"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684" w:type="dxa"/>
            <w:shd w:val="clear" w:color="auto" w:fill="auto"/>
            <w:noWrap/>
            <w:vAlign w:val="bottom"/>
            <w:hideMark/>
          </w:tcPr>
          <w:p w14:paraId="06967E4D"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56780000"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54A4EA66"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r>
      <w:tr w:rsidR="003D4CEE" w:rsidRPr="00BE57B3" w14:paraId="151A4534" w14:textId="77777777" w:rsidTr="003D4CEE">
        <w:trPr>
          <w:trHeight w:val="288"/>
        </w:trPr>
        <w:tc>
          <w:tcPr>
            <w:tcW w:w="4220" w:type="dxa"/>
            <w:vMerge w:val="restart"/>
            <w:shd w:val="clear" w:color="auto" w:fill="auto"/>
            <w:vAlign w:val="center"/>
            <w:hideMark/>
          </w:tcPr>
          <w:p w14:paraId="6D49BB84" w14:textId="77777777" w:rsidR="003D4CEE" w:rsidRPr="00BE57B3" w:rsidRDefault="003D4CEE" w:rsidP="00524E61">
            <w:pPr>
              <w:spacing w:after="0" w:line="240" w:lineRule="auto"/>
              <w:jc w:val="center"/>
              <w:rPr>
                <w:rFonts w:ascii="Calibri" w:eastAsia="Times New Roman" w:hAnsi="Calibri" w:cs="Calibri"/>
                <w:color w:val="000000"/>
                <w:lang w:eastAsia="en-GB"/>
              </w:rPr>
            </w:pPr>
            <w:r w:rsidRPr="00BE57B3">
              <w:rPr>
                <w:rFonts w:ascii="Calibri" w:eastAsia="Times New Roman" w:hAnsi="Calibri" w:cs="Calibri"/>
                <w:color w:val="000000"/>
                <w:lang w:eastAsia="en-GB"/>
              </w:rPr>
              <w:t>I feel I am/others are treated unfavourably because of my/their gender</w:t>
            </w:r>
          </w:p>
        </w:tc>
        <w:tc>
          <w:tcPr>
            <w:tcW w:w="6100" w:type="dxa"/>
            <w:shd w:val="clear" w:color="auto" w:fill="auto"/>
            <w:noWrap/>
            <w:vAlign w:val="center"/>
            <w:hideMark/>
          </w:tcPr>
          <w:p w14:paraId="40ABB19C"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 xml:space="preserve">Always </w:t>
            </w:r>
          </w:p>
        </w:tc>
        <w:tc>
          <w:tcPr>
            <w:tcW w:w="875" w:type="dxa"/>
            <w:shd w:val="clear" w:color="auto" w:fill="auto"/>
            <w:noWrap/>
            <w:vAlign w:val="bottom"/>
            <w:hideMark/>
          </w:tcPr>
          <w:p w14:paraId="15C994DA"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19.05%</w:t>
            </w:r>
          </w:p>
        </w:tc>
        <w:tc>
          <w:tcPr>
            <w:tcW w:w="1684" w:type="dxa"/>
            <w:shd w:val="clear" w:color="auto" w:fill="auto"/>
            <w:noWrap/>
            <w:vAlign w:val="bottom"/>
            <w:hideMark/>
          </w:tcPr>
          <w:p w14:paraId="7160273D"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w:t>
            </w:r>
          </w:p>
        </w:tc>
        <w:tc>
          <w:tcPr>
            <w:tcW w:w="960" w:type="dxa"/>
            <w:shd w:val="clear" w:color="auto" w:fill="auto"/>
            <w:noWrap/>
            <w:vAlign w:val="bottom"/>
            <w:hideMark/>
          </w:tcPr>
          <w:p w14:paraId="10CE4A4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5503FD53"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25.00%</w:t>
            </w:r>
          </w:p>
        </w:tc>
      </w:tr>
      <w:tr w:rsidR="003D4CEE" w:rsidRPr="00BE57B3" w14:paraId="1B0032C3" w14:textId="77777777" w:rsidTr="003D4CEE">
        <w:trPr>
          <w:trHeight w:val="288"/>
        </w:trPr>
        <w:tc>
          <w:tcPr>
            <w:tcW w:w="4220" w:type="dxa"/>
            <w:vMerge/>
            <w:vAlign w:val="center"/>
            <w:hideMark/>
          </w:tcPr>
          <w:p w14:paraId="2BDD8C85"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6D649FBB"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Occasionally</w:t>
            </w:r>
          </w:p>
        </w:tc>
        <w:tc>
          <w:tcPr>
            <w:tcW w:w="875" w:type="dxa"/>
            <w:shd w:val="clear" w:color="auto" w:fill="auto"/>
            <w:noWrap/>
            <w:vAlign w:val="bottom"/>
            <w:hideMark/>
          </w:tcPr>
          <w:p w14:paraId="4850CBD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9.52%</w:t>
            </w:r>
          </w:p>
        </w:tc>
        <w:tc>
          <w:tcPr>
            <w:tcW w:w="1684" w:type="dxa"/>
            <w:shd w:val="clear" w:color="auto" w:fill="auto"/>
            <w:noWrap/>
            <w:vAlign w:val="bottom"/>
            <w:hideMark/>
          </w:tcPr>
          <w:p w14:paraId="5EA890CE"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03C8144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5.88%</w:t>
            </w:r>
          </w:p>
        </w:tc>
        <w:tc>
          <w:tcPr>
            <w:tcW w:w="960" w:type="dxa"/>
            <w:shd w:val="clear" w:color="auto" w:fill="auto"/>
            <w:noWrap/>
            <w:vAlign w:val="bottom"/>
            <w:hideMark/>
          </w:tcPr>
          <w:p w14:paraId="2DBF327A"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6837F6B5" w14:textId="77777777" w:rsidTr="003D4CEE">
        <w:trPr>
          <w:trHeight w:val="288"/>
        </w:trPr>
        <w:tc>
          <w:tcPr>
            <w:tcW w:w="4220" w:type="dxa"/>
            <w:vMerge/>
            <w:vAlign w:val="center"/>
            <w:hideMark/>
          </w:tcPr>
          <w:p w14:paraId="71A81E68"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59A36521"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Never</w:t>
            </w:r>
          </w:p>
        </w:tc>
        <w:tc>
          <w:tcPr>
            <w:tcW w:w="875" w:type="dxa"/>
            <w:shd w:val="clear" w:color="auto" w:fill="auto"/>
            <w:noWrap/>
            <w:vAlign w:val="bottom"/>
            <w:hideMark/>
          </w:tcPr>
          <w:p w14:paraId="6C6B8BA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23.81%</w:t>
            </w:r>
          </w:p>
        </w:tc>
        <w:tc>
          <w:tcPr>
            <w:tcW w:w="1684" w:type="dxa"/>
            <w:shd w:val="clear" w:color="auto" w:fill="auto"/>
            <w:noWrap/>
            <w:vAlign w:val="bottom"/>
            <w:hideMark/>
          </w:tcPr>
          <w:p w14:paraId="74D9C91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68.75%</w:t>
            </w:r>
          </w:p>
        </w:tc>
        <w:tc>
          <w:tcPr>
            <w:tcW w:w="960" w:type="dxa"/>
            <w:shd w:val="clear" w:color="auto" w:fill="auto"/>
            <w:noWrap/>
            <w:vAlign w:val="bottom"/>
            <w:hideMark/>
          </w:tcPr>
          <w:p w14:paraId="6203F9AD"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52.94%</w:t>
            </w:r>
          </w:p>
        </w:tc>
        <w:tc>
          <w:tcPr>
            <w:tcW w:w="960" w:type="dxa"/>
            <w:shd w:val="clear" w:color="auto" w:fill="auto"/>
            <w:noWrap/>
            <w:vAlign w:val="bottom"/>
            <w:hideMark/>
          </w:tcPr>
          <w:p w14:paraId="4D8E53F7"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75.00%</w:t>
            </w:r>
          </w:p>
        </w:tc>
      </w:tr>
      <w:tr w:rsidR="003D4CEE" w:rsidRPr="00BE57B3" w14:paraId="1C9DB013" w14:textId="77777777" w:rsidTr="003D4CEE">
        <w:trPr>
          <w:trHeight w:val="288"/>
        </w:trPr>
        <w:tc>
          <w:tcPr>
            <w:tcW w:w="4220" w:type="dxa"/>
            <w:vMerge/>
            <w:vAlign w:val="center"/>
            <w:hideMark/>
          </w:tcPr>
          <w:p w14:paraId="46005EA3"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173B67BD"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Not Answered</w:t>
            </w:r>
          </w:p>
        </w:tc>
        <w:tc>
          <w:tcPr>
            <w:tcW w:w="875" w:type="dxa"/>
            <w:shd w:val="clear" w:color="auto" w:fill="auto"/>
            <w:noWrap/>
            <w:vAlign w:val="bottom"/>
            <w:hideMark/>
          </w:tcPr>
          <w:p w14:paraId="5D076CF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47.62%</w:t>
            </w:r>
          </w:p>
        </w:tc>
        <w:tc>
          <w:tcPr>
            <w:tcW w:w="1684" w:type="dxa"/>
            <w:shd w:val="clear" w:color="auto" w:fill="auto"/>
            <w:noWrap/>
            <w:vAlign w:val="bottom"/>
            <w:hideMark/>
          </w:tcPr>
          <w:p w14:paraId="00EB24A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25.00%</w:t>
            </w:r>
          </w:p>
        </w:tc>
        <w:tc>
          <w:tcPr>
            <w:tcW w:w="960" w:type="dxa"/>
            <w:shd w:val="clear" w:color="auto" w:fill="auto"/>
            <w:noWrap/>
            <w:vAlign w:val="bottom"/>
            <w:hideMark/>
          </w:tcPr>
          <w:p w14:paraId="57E90E7A"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41.18%</w:t>
            </w:r>
          </w:p>
        </w:tc>
        <w:tc>
          <w:tcPr>
            <w:tcW w:w="960" w:type="dxa"/>
            <w:shd w:val="clear" w:color="auto" w:fill="auto"/>
            <w:noWrap/>
            <w:vAlign w:val="bottom"/>
            <w:hideMark/>
          </w:tcPr>
          <w:p w14:paraId="22DD3DEF"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3525223D" w14:textId="77777777" w:rsidTr="003D4CEE">
        <w:trPr>
          <w:trHeight w:val="288"/>
        </w:trPr>
        <w:tc>
          <w:tcPr>
            <w:tcW w:w="4220" w:type="dxa"/>
            <w:shd w:val="clear" w:color="auto" w:fill="auto"/>
            <w:noWrap/>
            <w:vAlign w:val="bottom"/>
            <w:hideMark/>
          </w:tcPr>
          <w:p w14:paraId="68788FDB" w14:textId="77777777" w:rsidR="003D4CEE" w:rsidRPr="00BE57B3" w:rsidRDefault="003D4CEE" w:rsidP="00524E61">
            <w:pPr>
              <w:spacing w:after="0" w:line="240" w:lineRule="auto"/>
              <w:jc w:val="right"/>
              <w:rPr>
                <w:rFonts w:ascii="Calibri" w:eastAsia="Times New Roman" w:hAnsi="Calibri" w:cs="Calibri"/>
                <w:color w:val="000000"/>
                <w:lang w:eastAsia="en-GB"/>
              </w:rPr>
            </w:pPr>
          </w:p>
        </w:tc>
        <w:tc>
          <w:tcPr>
            <w:tcW w:w="6100" w:type="dxa"/>
            <w:shd w:val="clear" w:color="auto" w:fill="auto"/>
            <w:noWrap/>
            <w:vAlign w:val="center"/>
            <w:hideMark/>
          </w:tcPr>
          <w:p w14:paraId="7433C548"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875" w:type="dxa"/>
            <w:shd w:val="clear" w:color="auto" w:fill="auto"/>
            <w:noWrap/>
            <w:vAlign w:val="bottom"/>
            <w:hideMark/>
          </w:tcPr>
          <w:p w14:paraId="01245D9C"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684" w:type="dxa"/>
            <w:shd w:val="clear" w:color="auto" w:fill="auto"/>
            <w:noWrap/>
            <w:vAlign w:val="bottom"/>
            <w:hideMark/>
          </w:tcPr>
          <w:p w14:paraId="6B27E649"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74BA7CB2"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314EBFE9"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r>
      <w:tr w:rsidR="003D4CEE" w:rsidRPr="00BE57B3" w14:paraId="47861D33" w14:textId="77777777" w:rsidTr="003D4CEE">
        <w:trPr>
          <w:trHeight w:val="288"/>
        </w:trPr>
        <w:tc>
          <w:tcPr>
            <w:tcW w:w="4220" w:type="dxa"/>
            <w:vMerge w:val="restart"/>
            <w:shd w:val="clear" w:color="auto" w:fill="auto"/>
            <w:vAlign w:val="center"/>
            <w:hideMark/>
          </w:tcPr>
          <w:p w14:paraId="6C9F5AC5" w14:textId="77777777" w:rsidR="003D4CEE" w:rsidRPr="00BE57B3" w:rsidRDefault="003D4CEE" w:rsidP="00524E61">
            <w:pPr>
              <w:spacing w:after="0" w:line="240" w:lineRule="auto"/>
              <w:jc w:val="center"/>
              <w:rPr>
                <w:rFonts w:ascii="Calibri" w:eastAsia="Times New Roman" w:hAnsi="Calibri" w:cs="Calibri"/>
                <w:color w:val="000000"/>
                <w:lang w:eastAsia="en-GB"/>
              </w:rPr>
            </w:pPr>
            <w:r w:rsidRPr="00BE57B3">
              <w:rPr>
                <w:rFonts w:ascii="Calibri" w:eastAsia="Times New Roman" w:hAnsi="Calibri" w:cs="Calibri"/>
                <w:color w:val="000000"/>
                <w:lang w:eastAsia="en-GB"/>
              </w:rPr>
              <w:t xml:space="preserve"> I feel I am/others are treated unfavourably because of other ‘protected characteristics’ (these include, sexual, orientation, ethnicity, religion or belief, age, disability, gender reassignment, marriage and civil partnership, pregnancy and maternity)</w:t>
            </w:r>
          </w:p>
        </w:tc>
        <w:tc>
          <w:tcPr>
            <w:tcW w:w="6100" w:type="dxa"/>
            <w:shd w:val="clear" w:color="auto" w:fill="auto"/>
            <w:noWrap/>
            <w:vAlign w:val="center"/>
            <w:hideMark/>
          </w:tcPr>
          <w:p w14:paraId="386A24E3"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 xml:space="preserve">Always </w:t>
            </w:r>
          </w:p>
        </w:tc>
        <w:tc>
          <w:tcPr>
            <w:tcW w:w="875" w:type="dxa"/>
            <w:shd w:val="clear" w:color="auto" w:fill="auto"/>
            <w:noWrap/>
            <w:vAlign w:val="bottom"/>
            <w:hideMark/>
          </w:tcPr>
          <w:p w14:paraId="5B15F2E7"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19.05%</w:t>
            </w:r>
          </w:p>
        </w:tc>
        <w:tc>
          <w:tcPr>
            <w:tcW w:w="1684" w:type="dxa"/>
            <w:shd w:val="clear" w:color="auto" w:fill="auto"/>
            <w:noWrap/>
            <w:vAlign w:val="bottom"/>
            <w:hideMark/>
          </w:tcPr>
          <w:p w14:paraId="74146AF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w:t>
            </w:r>
          </w:p>
        </w:tc>
        <w:tc>
          <w:tcPr>
            <w:tcW w:w="960" w:type="dxa"/>
            <w:shd w:val="clear" w:color="auto" w:fill="auto"/>
            <w:noWrap/>
            <w:vAlign w:val="bottom"/>
            <w:hideMark/>
          </w:tcPr>
          <w:p w14:paraId="4E58B13E"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3B9468D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12.50%</w:t>
            </w:r>
          </w:p>
        </w:tc>
      </w:tr>
      <w:tr w:rsidR="003D4CEE" w:rsidRPr="00BE57B3" w14:paraId="790612D4" w14:textId="77777777" w:rsidTr="003D4CEE">
        <w:trPr>
          <w:trHeight w:val="288"/>
        </w:trPr>
        <w:tc>
          <w:tcPr>
            <w:tcW w:w="4220" w:type="dxa"/>
            <w:vMerge/>
            <w:vAlign w:val="center"/>
            <w:hideMark/>
          </w:tcPr>
          <w:p w14:paraId="7F1B105B"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4C4F634D"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Occasionally</w:t>
            </w:r>
          </w:p>
        </w:tc>
        <w:tc>
          <w:tcPr>
            <w:tcW w:w="875" w:type="dxa"/>
            <w:shd w:val="clear" w:color="auto" w:fill="auto"/>
            <w:noWrap/>
            <w:vAlign w:val="bottom"/>
            <w:hideMark/>
          </w:tcPr>
          <w:p w14:paraId="1CA15E9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w:t>
            </w:r>
          </w:p>
        </w:tc>
        <w:tc>
          <w:tcPr>
            <w:tcW w:w="1684" w:type="dxa"/>
            <w:shd w:val="clear" w:color="auto" w:fill="auto"/>
            <w:noWrap/>
            <w:vAlign w:val="bottom"/>
            <w:hideMark/>
          </w:tcPr>
          <w:p w14:paraId="75B568C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4B8118B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11.76%</w:t>
            </w:r>
          </w:p>
        </w:tc>
        <w:tc>
          <w:tcPr>
            <w:tcW w:w="960" w:type="dxa"/>
            <w:shd w:val="clear" w:color="auto" w:fill="auto"/>
            <w:noWrap/>
            <w:vAlign w:val="bottom"/>
            <w:hideMark/>
          </w:tcPr>
          <w:p w14:paraId="329E2BE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1627C55A" w14:textId="77777777" w:rsidTr="003D4CEE">
        <w:trPr>
          <w:trHeight w:val="288"/>
        </w:trPr>
        <w:tc>
          <w:tcPr>
            <w:tcW w:w="4220" w:type="dxa"/>
            <w:vMerge/>
            <w:vAlign w:val="center"/>
            <w:hideMark/>
          </w:tcPr>
          <w:p w14:paraId="790D42C7"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0CC7BE90"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Never</w:t>
            </w:r>
          </w:p>
        </w:tc>
        <w:tc>
          <w:tcPr>
            <w:tcW w:w="875" w:type="dxa"/>
            <w:shd w:val="clear" w:color="auto" w:fill="auto"/>
            <w:noWrap/>
            <w:vAlign w:val="bottom"/>
            <w:hideMark/>
          </w:tcPr>
          <w:p w14:paraId="65E64DF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28.57%</w:t>
            </w:r>
          </w:p>
        </w:tc>
        <w:tc>
          <w:tcPr>
            <w:tcW w:w="1684" w:type="dxa"/>
            <w:shd w:val="clear" w:color="auto" w:fill="auto"/>
            <w:noWrap/>
            <w:vAlign w:val="bottom"/>
            <w:hideMark/>
          </w:tcPr>
          <w:p w14:paraId="4F48CFCC"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68.75%</w:t>
            </w:r>
          </w:p>
        </w:tc>
        <w:tc>
          <w:tcPr>
            <w:tcW w:w="960" w:type="dxa"/>
            <w:shd w:val="clear" w:color="auto" w:fill="auto"/>
            <w:noWrap/>
            <w:vAlign w:val="bottom"/>
            <w:hideMark/>
          </w:tcPr>
          <w:p w14:paraId="3758964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47.06%</w:t>
            </w:r>
          </w:p>
        </w:tc>
        <w:tc>
          <w:tcPr>
            <w:tcW w:w="960" w:type="dxa"/>
            <w:shd w:val="clear" w:color="auto" w:fill="auto"/>
            <w:noWrap/>
            <w:vAlign w:val="bottom"/>
            <w:hideMark/>
          </w:tcPr>
          <w:p w14:paraId="5C8930F3"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87.50%</w:t>
            </w:r>
          </w:p>
        </w:tc>
      </w:tr>
      <w:tr w:rsidR="003D4CEE" w:rsidRPr="00BE57B3" w14:paraId="38DC922E" w14:textId="77777777" w:rsidTr="003D4CEE">
        <w:trPr>
          <w:trHeight w:val="288"/>
        </w:trPr>
        <w:tc>
          <w:tcPr>
            <w:tcW w:w="4220" w:type="dxa"/>
            <w:vMerge/>
            <w:vAlign w:val="center"/>
            <w:hideMark/>
          </w:tcPr>
          <w:p w14:paraId="0ECAD6D4"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16A04149"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Not Answered</w:t>
            </w:r>
          </w:p>
        </w:tc>
        <w:tc>
          <w:tcPr>
            <w:tcW w:w="875" w:type="dxa"/>
            <w:shd w:val="clear" w:color="auto" w:fill="auto"/>
            <w:noWrap/>
            <w:vAlign w:val="bottom"/>
            <w:hideMark/>
          </w:tcPr>
          <w:p w14:paraId="1CF53ED3"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47.62%</w:t>
            </w:r>
          </w:p>
        </w:tc>
        <w:tc>
          <w:tcPr>
            <w:tcW w:w="1684" w:type="dxa"/>
            <w:shd w:val="clear" w:color="auto" w:fill="auto"/>
            <w:noWrap/>
            <w:vAlign w:val="bottom"/>
            <w:hideMark/>
          </w:tcPr>
          <w:p w14:paraId="0777EC1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25.00%</w:t>
            </w:r>
          </w:p>
        </w:tc>
        <w:tc>
          <w:tcPr>
            <w:tcW w:w="960" w:type="dxa"/>
            <w:shd w:val="clear" w:color="auto" w:fill="auto"/>
            <w:noWrap/>
            <w:vAlign w:val="bottom"/>
            <w:hideMark/>
          </w:tcPr>
          <w:p w14:paraId="1EA7D943"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41.18%</w:t>
            </w:r>
          </w:p>
        </w:tc>
        <w:tc>
          <w:tcPr>
            <w:tcW w:w="960" w:type="dxa"/>
            <w:shd w:val="clear" w:color="auto" w:fill="auto"/>
            <w:noWrap/>
            <w:vAlign w:val="bottom"/>
            <w:hideMark/>
          </w:tcPr>
          <w:p w14:paraId="2846A2B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4D80AE07" w14:textId="77777777" w:rsidTr="003D4CEE">
        <w:trPr>
          <w:trHeight w:val="288"/>
        </w:trPr>
        <w:tc>
          <w:tcPr>
            <w:tcW w:w="4220" w:type="dxa"/>
            <w:shd w:val="clear" w:color="auto" w:fill="auto"/>
            <w:vAlign w:val="center"/>
            <w:hideMark/>
          </w:tcPr>
          <w:p w14:paraId="00E0D0CC" w14:textId="77777777" w:rsidR="003D4CEE" w:rsidRPr="00BE57B3" w:rsidRDefault="003D4CEE" w:rsidP="00524E61">
            <w:pPr>
              <w:spacing w:after="0" w:line="240" w:lineRule="auto"/>
              <w:jc w:val="right"/>
              <w:rPr>
                <w:rFonts w:ascii="Calibri" w:eastAsia="Times New Roman" w:hAnsi="Calibri" w:cs="Calibri"/>
                <w:color w:val="000000"/>
                <w:lang w:eastAsia="en-GB"/>
              </w:rPr>
            </w:pPr>
          </w:p>
        </w:tc>
        <w:tc>
          <w:tcPr>
            <w:tcW w:w="6100" w:type="dxa"/>
            <w:shd w:val="clear" w:color="auto" w:fill="auto"/>
            <w:noWrap/>
            <w:vAlign w:val="center"/>
            <w:hideMark/>
          </w:tcPr>
          <w:p w14:paraId="4BB6CCAB"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875" w:type="dxa"/>
            <w:shd w:val="clear" w:color="auto" w:fill="auto"/>
            <w:noWrap/>
            <w:vAlign w:val="bottom"/>
            <w:hideMark/>
          </w:tcPr>
          <w:p w14:paraId="3ED69C8E"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684" w:type="dxa"/>
            <w:shd w:val="clear" w:color="auto" w:fill="auto"/>
            <w:noWrap/>
            <w:vAlign w:val="bottom"/>
            <w:hideMark/>
          </w:tcPr>
          <w:p w14:paraId="4A40D01F"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337D1B9D"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61993485"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r>
      <w:tr w:rsidR="003D4CEE" w:rsidRPr="00BE57B3" w14:paraId="3B2687C4" w14:textId="77777777" w:rsidTr="003D4CEE">
        <w:trPr>
          <w:trHeight w:val="288"/>
        </w:trPr>
        <w:tc>
          <w:tcPr>
            <w:tcW w:w="4220" w:type="dxa"/>
            <w:vMerge w:val="restart"/>
            <w:shd w:val="clear" w:color="auto" w:fill="auto"/>
            <w:vAlign w:val="center"/>
            <w:hideMark/>
          </w:tcPr>
          <w:p w14:paraId="5CA128F8" w14:textId="77777777" w:rsidR="003D4CEE" w:rsidRPr="00BE57B3" w:rsidRDefault="003D4CEE" w:rsidP="00524E61">
            <w:pPr>
              <w:spacing w:after="0" w:line="240" w:lineRule="auto"/>
              <w:jc w:val="center"/>
              <w:rPr>
                <w:rFonts w:ascii="Calibri" w:eastAsia="Times New Roman" w:hAnsi="Calibri" w:cs="Calibri"/>
                <w:color w:val="000000"/>
                <w:lang w:eastAsia="en-GB"/>
              </w:rPr>
            </w:pPr>
            <w:r w:rsidRPr="00BE57B3">
              <w:rPr>
                <w:rFonts w:ascii="Calibri" w:eastAsia="Times New Roman" w:hAnsi="Calibri" w:cs="Calibri"/>
                <w:color w:val="000000"/>
                <w:lang w:eastAsia="en-GB"/>
              </w:rPr>
              <w:t>Would you feel comfortable in reporting instances where you feel you or others have been treated unfavourably?</w:t>
            </w:r>
          </w:p>
        </w:tc>
        <w:tc>
          <w:tcPr>
            <w:tcW w:w="6100" w:type="dxa"/>
            <w:shd w:val="clear" w:color="auto" w:fill="auto"/>
            <w:noWrap/>
            <w:vAlign w:val="center"/>
            <w:hideMark/>
          </w:tcPr>
          <w:p w14:paraId="2DAD978C"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Yes</w:t>
            </w:r>
          </w:p>
        </w:tc>
        <w:tc>
          <w:tcPr>
            <w:tcW w:w="875" w:type="dxa"/>
            <w:shd w:val="clear" w:color="auto" w:fill="auto"/>
            <w:noWrap/>
            <w:vAlign w:val="bottom"/>
            <w:hideMark/>
          </w:tcPr>
          <w:p w14:paraId="779BAD73"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38.10%</w:t>
            </w:r>
          </w:p>
        </w:tc>
        <w:tc>
          <w:tcPr>
            <w:tcW w:w="1684" w:type="dxa"/>
            <w:shd w:val="clear" w:color="auto" w:fill="auto"/>
            <w:noWrap/>
            <w:vAlign w:val="bottom"/>
            <w:hideMark/>
          </w:tcPr>
          <w:p w14:paraId="2A59FB9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50.00%</w:t>
            </w:r>
          </w:p>
        </w:tc>
        <w:tc>
          <w:tcPr>
            <w:tcW w:w="960" w:type="dxa"/>
            <w:shd w:val="clear" w:color="auto" w:fill="auto"/>
            <w:noWrap/>
            <w:vAlign w:val="bottom"/>
            <w:hideMark/>
          </w:tcPr>
          <w:p w14:paraId="59153EB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47.06%</w:t>
            </w:r>
          </w:p>
        </w:tc>
        <w:tc>
          <w:tcPr>
            <w:tcW w:w="960" w:type="dxa"/>
            <w:shd w:val="clear" w:color="auto" w:fill="auto"/>
            <w:noWrap/>
            <w:vAlign w:val="bottom"/>
            <w:hideMark/>
          </w:tcPr>
          <w:p w14:paraId="1F131C0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87.50%</w:t>
            </w:r>
          </w:p>
        </w:tc>
      </w:tr>
      <w:tr w:rsidR="003D4CEE" w:rsidRPr="00BE57B3" w14:paraId="24CFB399" w14:textId="77777777" w:rsidTr="003D4CEE">
        <w:trPr>
          <w:trHeight w:val="288"/>
        </w:trPr>
        <w:tc>
          <w:tcPr>
            <w:tcW w:w="4220" w:type="dxa"/>
            <w:vMerge/>
            <w:vAlign w:val="center"/>
            <w:hideMark/>
          </w:tcPr>
          <w:p w14:paraId="50333A87"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58591C17"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w:t>
            </w:r>
          </w:p>
        </w:tc>
        <w:tc>
          <w:tcPr>
            <w:tcW w:w="875" w:type="dxa"/>
            <w:shd w:val="clear" w:color="auto" w:fill="auto"/>
            <w:noWrap/>
            <w:vAlign w:val="bottom"/>
            <w:hideMark/>
          </w:tcPr>
          <w:p w14:paraId="6D97906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9.52%</w:t>
            </w:r>
          </w:p>
        </w:tc>
        <w:tc>
          <w:tcPr>
            <w:tcW w:w="1684" w:type="dxa"/>
            <w:shd w:val="clear" w:color="auto" w:fill="auto"/>
            <w:noWrap/>
            <w:vAlign w:val="bottom"/>
            <w:hideMark/>
          </w:tcPr>
          <w:p w14:paraId="6A8B5E1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25.00%</w:t>
            </w:r>
          </w:p>
        </w:tc>
        <w:tc>
          <w:tcPr>
            <w:tcW w:w="960" w:type="dxa"/>
            <w:shd w:val="clear" w:color="auto" w:fill="auto"/>
            <w:noWrap/>
            <w:vAlign w:val="bottom"/>
            <w:hideMark/>
          </w:tcPr>
          <w:p w14:paraId="7FA470E3"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58.82%</w:t>
            </w:r>
          </w:p>
        </w:tc>
        <w:tc>
          <w:tcPr>
            <w:tcW w:w="960" w:type="dxa"/>
            <w:shd w:val="clear" w:color="auto" w:fill="auto"/>
            <w:noWrap/>
            <w:vAlign w:val="bottom"/>
            <w:hideMark/>
          </w:tcPr>
          <w:p w14:paraId="628BB5F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12.50%</w:t>
            </w:r>
          </w:p>
        </w:tc>
      </w:tr>
      <w:tr w:rsidR="003D4CEE" w:rsidRPr="00BE57B3" w14:paraId="6AF5EE87" w14:textId="77777777" w:rsidTr="003D4CEE">
        <w:trPr>
          <w:trHeight w:val="288"/>
        </w:trPr>
        <w:tc>
          <w:tcPr>
            <w:tcW w:w="4220" w:type="dxa"/>
            <w:vMerge/>
            <w:vAlign w:val="center"/>
            <w:hideMark/>
          </w:tcPr>
          <w:p w14:paraId="4F29AE47"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0D0FAE64"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 xml:space="preserve">I wouldn't know how to </w:t>
            </w:r>
          </w:p>
        </w:tc>
        <w:tc>
          <w:tcPr>
            <w:tcW w:w="875" w:type="dxa"/>
            <w:shd w:val="clear" w:color="auto" w:fill="auto"/>
            <w:noWrap/>
            <w:vAlign w:val="bottom"/>
            <w:hideMark/>
          </w:tcPr>
          <w:p w14:paraId="2DA1E89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4.72%</w:t>
            </w:r>
          </w:p>
        </w:tc>
        <w:tc>
          <w:tcPr>
            <w:tcW w:w="1684" w:type="dxa"/>
            <w:shd w:val="clear" w:color="auto" w:fill="auto"/>
            <w:noWrap/>
            <w:vAlign w:val="bottom"/>
            <w:hideMark/>
          </w:tcPr>
          <w:p w14:paraId="37643CB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1B7A5F93"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40B1402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7DF0D868" w14:textId="77777777" w:rsidTr="003D4CEE">
        <w:trPr>
          <w:trHeight w:val="288"/>
        </w:trPr>
        <w:tc>
          <w:tcPr>
            <w:tcW w:w="4220" w:type="dxa"/>
            <w:vMerge/>
            <w:vAlign w:val="center"/>
            <w:hideMark/>
          </w:tcPr>
          <w:p w14:paraId="77CCA840"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015F9F28"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Not Answered</w:t>
            </w:r>
          </w:p>
        </w:tc>
        <w:tc>
          <w:tcPr>
            <w:tcW w:w="875" w:type="dxa"/>
            <w:shd w:val="clear" w:color="auto" w:fill="auto"/>
            <w:noWrap/>
            <w:vAlign w:val="bottom"/>
            <w:hideMark/>
          </w:tcPr>
          <w:p w14:paraId="4C697767"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47.62%</w:t>
            </w:r>
          </w:p>
        </w:tc>
        <w:tc>
          <w:tcPr>
            <w:tcW w:w="1684" w:type="dxa"/>
            <w:shd w:val="clear" w:color="auto" w:fill="auto"/>
            <w:noWrap/>
            <w:vAlign w:val="bottom"/>
            <w:hideMark/>
          </w:tcPr>
          <w:p w14:paraId="05169B4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25.00%</w:t>
            </w:r>
          </w:p>
        </w:tc>
        <w:tc>
          <w:tcPr>
            <w:tcW w:w="960" w:type="dxa"/>
            <w:shd w:val="clear" w:color="auto" w:fill="auto"/>
            <w:noWrap/>
            <w:vAlign w:val="bottom"/>
            <w:hideMark/>
          </w:tcPr>
          <w:p w14:paraId="4F4F2D6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41.18%</w:t>
            </w:r>
          </w:p>
        </w:tc>
        <w:tc>
          <w:tcPr>
            <w:tcW w:w="960" w:type="dxa"/>
            <w:shd w:val="clear" w:color="auto" w:fill="auto"/>
            <w:noWrap/>
            <w:vAlign w:val="bottom"/>
            <w:hideMark/>
          </w:tcPr>
          <w:p w14:paraId="2B8DE75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40F16470" w14:textId="77777777" w:rsidTr="003D4CEE">
        <w:trPr>
          <w:trHeight w:val="288"/>
        </w:trPr>
        <w:tc>
          <w:tcPr>
            <w:tcW w:w="4220" w:type="dxa"/>
            <w:shd w:val="clear" w:color="auto" w:fill="auto"/>
            <w:noWrap/>
            <w:vAlign w:val="bottom"/>
            <w:hideMark/>
          </w:tcPr>
          <w:p w14:paraId="1BAB0BE3" w14:textId="77777777" w:rsidR="003D4CEE" w:rsidRPr="00BE57B3" w:rsidRDefault="003D4CEE" w:rsidP="00524E61">
            <w:pPr>
              <w:spacing w:after="0" w:line="240" w:lineRule="auto"/>
              <w:jc w:val="right"/>
              <w:rPr>
                <w:rFonts w:ascii="Calibri" w:eastAsia="Times New Roman" w:hAnsi="Calibri" w:cs="Calibri"/>
                <w:color w:val="000000"/>
                <w:lang w:eastAsia="en-GB"/>
              </w:rPr>
            </w:pPr>
          </w:p>
        </w:tc>
        <w:tc>
          <w:tcPr>
            <w:tcW w:w="6100" w:type="dxa"/>
            <w:shd w:val="clear" w:color="auto" w:fill="auto"/>
            <w:noWrap/>
            <w:vAlign w:val="center"/>
            <w:hideMark/>
          </w:tcPr>
          <w:p w14:paraId="0BF3D1EB"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875" w:type="dxa"/>
            <w:shd w:val="clear" w:color="auto" w:fill="auto"/>
            <w:noWrap/>
            <w:vAlign w:val="bottom"/>
            <w:hideMark/>
          </w:tcPr>
          <w:p w14:paraId="23C8DEAB"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684" w:type="dxa"/>
            <w:shd w:val="clear" w:color="auto" w:fill="auto"/>
            <w:noWrap/>
            <w:vAlign w:val="bottom"/>
            <w:hideMark/>
          </w:tcPr>
          <w:p w14:paraId="6C1305BC"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30CFDF4E"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31B67D4B"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r>
      <w:tr w:rsidR="003D4CEE" w:rsidRPr="00BE57B3" w14:paraId="13AE3897" w14:textId="77777777" w:rsidTr="003D4CEE">
        <w:trPr>
          <w:trHeight w:val="288"/>
        </w:trPr>
        <w:tc>
          <w:tcPr>
            <w:tcW w:w="4220" w:type="dxa"/>
            <w:vMerge w:val="restart"/>
            <w:shd w:val="clear" w:color="auto" w:fill="auto"/>
            <w:vAlign w:val="center"/>
            <w:hideMark/>
          </w:tcPr>
          <w:p w14:paraId="07A6ED64" w14:textId="77777777" w:rsidR="003D4CEE" w:rsidRPr="00BE57B3" w:rsidRDefault="003D4CEE" w:rsidP="00524E61">
            <w:pPr>
              <w:spacing w:after="0" w:line="240" w:lineRule="auto"/>
              <w:jc w:val="center"/>
              <w:rPr>
                <w:rFonts w:ascii="Calibri" w:eastAsia="Times New Roman" w:hAnsi="Calibri" w:cs="Calibri"/>
                <w:color w:val="000000"/>
                <w:lang w:eastAsia="en-GB"/>
              </w:rPr>
            </w:pPr>
            <w:r w:rsidRPr="00BE57B3">
              <w:rPr>
                <w:rFonts w:ascii="Calibri" w:eastAsia="Times New Roman" w:hAnsi="Calibri" w:cs="Calibri"/>
                <w:color w:val="000000"/>
                <w:lang w:eastAsia="en-GB"/>
              </w:rPr>
              <w:t>From the words below, how would you describe your department as a place to work (choose all applicable):</w:t>
            </w:r>
          </w:p>
        </w:tc>
        <w:tc>
          <w:tcPr>
            <w:tcW w:w="6100" w:type="dxa"/>
            <w:shd w:val="clear" w:color="auto" w:fill="auto"/>
            <w:noWrap/>
            <w:vAlign w:val="center"/>
            <w:hideMark/>
          </w:tcPr>
          <w:p w14:paraId="29EDBA7F"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Supportive</w:t>
            </w:r>
          </w:p>
        </w:tc>
        <w:tc>
          <w:tcPr>
            <w:tcW w:w="875" w:type="dxa"/>
            <w:shd w:val="clear" w:color="auto" w:fill="auto"/>
            <w:noWrap/>
            <w:vAlign w:val="bottom"/>
            <w:hideMark/>
          </w:tcPr>
          <w:p w14:paraId="20185136"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42.86%</w:t>
            </w:r>
          </w:p>
        </w:tc>
        <w:tc>
          <w:tcPr>
            <w:tcW w:w="1684" w:type="dxa"/>
            <w:shd w:val="clear" w:color="auto" w:fill="auto"/>
            <w:noWrap/>
            <w:vAlign w:val="bottom"/>
            <w:hideMark/>
          </w:tcPr>
          <w:p w14:paraId="5FF04B7F"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62.50%</w:t>
            </w:r>
          </w:p>
        </w:tc>
        <w:tc>
          <w:tcPr>
            <w:tcW w:w="960" w:type="dxa"/>
            <w:shd w:val="clear" w:color="auto" w:fill="auto"/>
            <w:noWrap/>
            <w:vAlign w:val="bottom"/>
            <w:hideMark/>
          </w:tcPr>
          <w:p w14:paraId="208D40E6"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58.82%</w:t>
            </w:r>
          </w:p>
        </w:tc>
        <w:tc>
          <w:tcPr>
            <w:tcW w:w="960" w:type="dxa"/>
            <w:shd w:val="clear" w:color="auto" w:fill="auto"/>
            <w:noWrap/>
            <w:vAlign w:val="bottom"/>
            <w:hideMark/>
          </w:tcPr>
          <w:p w14:paraId="65FF7166"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87.50%</w:t>
            </w:r>
          </w:p>
        </w:tc>
      </w:tr>
      <w:tr w:rsidR="003D4CEE" w:rsidRPr="00BE57B3" w14:paraId="5E0E9992" w14:textId="77777777" w:rsidTr="003D4CEE">
        <w:trPr>
          <w:trHeight w:val="288"/>
        </w:trPr>
        <w:tc>
          <w:tcPr>
            <w:tcW w:w="4220" w:type="dxa"/>
            <w:vMerge/>
            <w:vAlign w:val="center"/>
            <w:hideMark/>
          </w:tcPr>
          <w:p w14:paraId="1DBDA6DD"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0FB733FF"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Inclusive</w:t>
            </w:r>
          </w:p>
        </w:tc>
        <w:tc>
          <w:tcPr>
            <w:tcW w:w="875" w:type="dxa"/>
            <w:shd w:val="clear" w:color="auto" w:fill="auto"/>
            <w:noWrap/>
            <w:vAlign w:val="bottom"/>
            <w:hideMark/>
          </w:tcPr>
          <w:p w14:paraId="02526A9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28.57%</w:t>
            </w:r>
          </w:p>
        </w:tc>
        <w:tc>
          <w:tcPr>
            <w:tcW w:w="1684" w:type="dxa"/>
            <w:shd w:val="clear" w:color="auto" w:fill="auto"/>
            <w:noWrap/>
            <w:vAlign w:val="bottom"/>
            <w:hideMark/>
          </w:tcPr>
          <w:p w14:paraId="2ED02276"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56.25%</w:t>
            </w:r>
          </w:p>
        </w:tc>
        <w:tc>
          <w:tcPr>
            <w:tcW w:w="960" w:type="dxa"/>
            <w:shd w:val="clear" w:color="auto" w:fill="auto"/>
            <w:noWrap/>
            <w:vAlign w:val="bottom"/>
            <w:hideMark/>
          </w:tcPr>
          <w:p w14:paraId="01C6C92A"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47.06%</w:t>
            </w:r>
          </w:p>
        </w:tc>
        <w:tc>
          <w:tcPr>
            <w:tcW w:w="960" w:type="dxa"/>
            <w:shd w:val="clear" w:color="auto" w:fill="auto"/>
            <w:noWrap/>
            <w:vAlign w:val="bottom"/>
            <w:hideMark/>
          </w:tcPr>
          <w:p w14:paraId="421FEE87"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62.50%</w:t>
            </w:r>
          </w:p>
        </w:tc>
      </w:tr>
      <w:tr w:rsidR="003D4CEE" w:rsidRPr="00BE57B3" w14:paraId="42E0244B" w14:textId="77777777" w:rsidTr="003D4CEE">
        <w:trPr>
          <w:trHeight w:val="288"/>
        </w:trPr>
        <w:tc>
          <w:tcPr>
            <w:tcW w:w="4220" w:type="dxa"/>
            <w:vMerge/>
            <w:vAlign w:val="center"/>
            <w:hideMark/>
          </w:tcPr>
          <w:p w14:paraId="71264F6D"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65C1FD2F"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Competitive</w:t>
            </w:r>
          </w:p>
        </w:tc>
        <w:tc>
          <w:tcPr>
            <w:tcW w:w="875" w:type="dxa"/>
            <w:shd w:val="clear" w:color="auto" w:fill="auto"/>
            <w:noWrap/>
            <w:vAlign w:val="bottom"/>
            <w:hideMark/>
          </w:tcPr>
          <w:p w14:paraId="5E1AE63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1684" w:type="dxa"/>
            <w:shd w:val="clear" w:color="auto" w:fill="auto"/>
            <w:noWrap/>
            <w:vAlign w:val="bottom"/>
            <w:hideMark/>
          </w:tcPr>
          <w:p w14:paraId="48FDB1C7"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18.75%</w:t>
            </w:r>
          </w:p>
        </w:tc>
        <w:tc>
          <w:tcPr>
            <w:tcW w:w="960" w:type="dxa"/>
            <w:shd w:val="clear" w:color="auto" w:fill="auto"/>
            <w:noWrap/>
            <w:vAlign w:val="bottom"/>
            <w:hideMark/>
          </w:tcPr>
          <w:p w14:paraId="479A002D"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11.76%</w:t>
            </w:r>
          </w:p>
        </w:tc>
        <w:tc>
          <w:tcPr>
            <w:tcW w:w="960" w:type="dxa"/>
            <w:shd w:val="clear" w:color="auto" w:fill="auto"/>
            <w:noWrap/>
            <w:vAlign w:val="bottom"/>
            <w:hideMark/>
          </w:tcPr>
          <w:p w14:paraId="7A0592DD"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55FBDEFD" w14:textId="77777777" w:rsidTr="003D4CEE">
        <w:trPr>
          <w:trHeight w:val="288"/>
        </w:trPr>
        <w:tc>
          <w:tcPr>
            <w:tcW w:w="4220" w:type="dxa"/>
            <w:vMerge/>
            <w:vAlign w:val="center"/>
            <w:hideMark/>
          </w:tcPr>
          <w:p w14:paraId="2BDD1C67"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5C975603"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Miserable</w:t>
            </w:r>
          </w:p>
        </w:tc>
        <w:tc>
          <w:tcPr>
            <w:tcW w:w="875" w:type="dxa"/>
            <w:shd w:val="clear" w:color="auto" w:fill="auto"/>
            <w:noWrap/>
            <w:vAlign w:val="bottom"/>
            <w:hideMark/>
          </w:tcPr>
          <w:p w14:paraId="34CB8C9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1684" w:type="dxa"/>
            <w:shd w:val="clear" w:color="auto" w:fill="auto"/>
            <w:noWrap/>
            <w:vAlign w:val="bottom"/>
            <w:hideMark/>
          </w:tcPr>
          <w:p w14:paraId="7FDCDB4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56D57156"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5569C6C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12.50%</w:t>
            </w:r>
          </w:p>
        </w:tc>
      </w:tr>
      <w:tr w:rsidR="003D4CEE" w:rsidRPr="00BE57B3" w14:paraId="046A1488" w14:textId="77777777" w:rsidTr="003D4CEE">
        <w:trPr>
          <w:trHeight w:val="288"/>
        </w:trPr>
        <w:tc>
          <w:tcPr>
            <w:tcW w:w="4220" w:type="dxa"/>
            <w:vMerge/>
            <w:vAlign w:val="center"/>
            <w:hideMark/>
          </w:tcPr>
          <w:p w14:paraId="3AA6852C"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214FCD17"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Happy</w:t>
            </w:r>
          </w:p>
        </w:tc>
        <w:tc>
          <w:tcPr>
            <w:tcW w:w="875" w:type="dxa"/>
            <w:shd w:val="clear" w:color="auto" w:fill="auto"/>
            <w:noWrap/>
            <w:vAlign w:val="bottom"/>
            <w:hideMark/>
          </w:tcPr>
          <w:p w14:paraId="0D7BB89C"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19.05%</w:t>
            </w:r>
          </w:p>
        </w:tc>
        <w:tc>
          <w:tcPr>
            <w:tcW w:w="1684" w:type="dxa"/>
            <w:shd w:val="clear" w:color="auto" w:fill="auto"/>
            <w:noWrap/>
            <w:vAlign w:val="bottom"/>
            <w:hideMark/>
          </w:tcPr>
          <w:p w14:paraId="5E65F69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25.00%</w:t>
            </w:r>
          </w:p>
        </w:tc>
        <w:tc>
          <w:tcPr>
            <w:tcW w:w="960" w:type="dxa"/>
            <w:shd w:val="clear" w:color="auto" w:fill="auto"/>
            <w:noWrap/>
            <w:vAlign w:val="bottom"/>
            <w:hideMark/>
          </w:tcPr>
          <w:p w14:paraId="08B0CD8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29.41%</w:t>
            </w:r>
          </w:p>
        </w:tc>
        <w:tc>
          <w:tcPr>
            <w:tcW w:w="960" w:type="dxa"/>
            <w:shd w:val="clear" w:color="auto" w:fill="auto"/>
            <w:noWrap/>
            <w:vAlign w:val="bottom"/>
            <w:hideMark/>
          </w:tcPr>
          <w:p w14:paraId="01C8838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62.50%</w:t>
            </w:r>
          </w:p>
        </w:tc>
      </w:tr>
      <w:tr w:rsidR="003D4CEE" w:rsidRPr="00BE57B3" w14:paraId="6D5AB449" w14:textId="77777777" w:rsidTr="003D4CEE">
        <w:trPr>
          <w:trHeight w:val="288"/>
        </w:trPr>
        <w:tc>
          <w:tcPr>
            <w:tcW w:w="4220" w:type="dxa"/>
            <w:vMerge/>
            <w:vAlign w:val="center"/>
            <w:hideMark/>
          </w:tcPr>
          <w:p w14:paraId="74A25403"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127DE72E"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Macho</w:t>
            </w:r>
          </w:p>
        </w:tc>
        <w:tc>
          <w:tcPr>
            <w:tcW w:w="875" w:type="dxa"/>
            <w:shd w:val="clear" w:color="auto" w:fill="auto"/>
            <w:noWrap/>
            <w:vAlign w:val="bottom"/>
            <w:hideMark/>
          </w:tcPr>
          <w:p w14:paraId="031A97B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w:t>
            </w:r>
          </w:p>
        </w:tc>
        <w:tc>
          <w:tcPr>
            <w:tcW w:w="1684" w:type="dxa"/>
            <w:shd w:val="clear" w:color="auto" w:fill="auto"/>
            <w:noWrap/>
            <w:vAlign w:val="bottom"/>
            <w:hideMark/>
          </w:tcPr>
          <w:p w14:paraId="2E3B36AD"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w:t>
            </w:r>
          </w:p>
        </w:tc>
        <w:tc>
          <w:tcPr>
            <w:tcW w:w="960" w:type="dxa"/>
            <w:shd w:val="clear" w:color="auto" w:fill="auto"/>
            <w:noWrap/>
            <w:vAlign w:val="bottom"/>
            <w:hideMark/>
          </w:tcPr>
          <w:p w14:paraId="30AD539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5.88%</w:t>
            </w:r>
          </w:p>
        </w:tc>
        <w:tc>
          <w:tcPr>
            <w:tcW w:w="960" w:type="dxa"/>
            <w:shd w:val="clear" w:color="auto" w:fill="auto"/>
            <w:noWrap/>
            <w:vAlign w:val="bottom"/>
            <w:hideMark/>
          </w:tcPr>
          <w:p w14:paraId="046D3A1A"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7E2CC48F" w14:textId="77777777" w:rsidTr="003D4CEE">
        <w:trPr>
          <w:trHeight w:val="288"/>
        </w:trPr>
        <w:tc>
          <w:tcPr>
            <w:tcW w:w="4220" w:type="dxa"/>
            <w:vMerge/>
            <w:vAlign w:val="center"/>
            <w:hideMark/>
          </w:tcPr>
          <w:p w14:paraId="4BC3413D"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1CAAB095"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Welcoming</w:t>
            </w:r>
          </w:p>
        </w:tc>
        <w:tc>
          <w:tcPr>
            <w:tcW w:w="875" w:type="dxa"/>
            <w:shd w:val="clear" w:color="auto" w:fill="auto"/>
            <w:noWrap/>
            <w:vAlign w:val="bottom"/>
            <w:hideMark/>
          </w:tcPr>
          <w:p w14:paraId="5B44FB6D"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28.57%</w:t>
            </w:r>
          </w:p>
        </w:tc>
        <w:tc>
          <w:tcPr>
            <w:tcW w:w="1684" w:type="dxa"/>
            <w:shd w:val="clear" w:color="auto" w:fill="auto"/>
            <w:noWrap/>
            <w:vAlign w:val="bottom"/>
            <w:hideMark/>
          </w:tcPr>
          <w:p w14:paraId="006E606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62.50%</w:t>
            </w:r>
          </w:p>
        </w:tc>
        <w:tc>
          <w:tcPr>
            <w:tcW w:w="960" w:type="dxa"/>
            <w:shd w:val="clear" w:color="auto" w:fill="auto"/>
            <w:noWrap/>
            <w:vAlign w:val="bottom"/>
            <w:hideMark/>
          </w:tcPr>
          <w:p w14:paraId="25747D0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52.94%</w:t>
            </w:r>
          </w:p>
        </w:tc>
        <w:tc>
          <w:tcPr>
            <w:tcW w:w="960" w:type="dxa"/>
            <w:shd w:val="clear" w:color="auto" w:fill="auto"/>
            <w:noWrap/>
            <w:vAlign w:val="bottom"/>
            <w:hideMark/>
          </w:tcPr>
          <w:p w14:paraId="00EC23F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62.50%</w:t>
            </w:r>
          </w:p>
        </w:tc>
      </w:tr>
      <w:tr w:rsidR="003D4CEE" w:rsidRPr="00BE57B3" w14:paraId="04C118AA" w14:textId="77777777" w:rsidTr="003D4CEE">
        <w:trPr>
          <w:trHeight w:val="288"/>
        </w:trPr>
        <w:tc>
          <w:tcPr>
            <w:tcW w:w="4220" w:type="dxa"/>
            <w:vMerge/>
            <w:vAlign w:val="center"/>
            <w:hideMark/>
          </w:tcPr>
          <w:p w14:paraId="167D93E2"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6A9EF7FA"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Cliquey</w:t>
            </w:r>
          </w:p>
        </w:tc>
        <w:tc>
          <w:tcPr>
            <w:tcW w:w="875" w:type="dxa"/>
            <w:shd w:val="clear" w:color="auto" w:fill="auto"/>
            <w:noWrap/>
            <w:vAlign w:val="bottom"/>
            <w:hideMark/>
          </w:tcPr>
          <w:p w14:paraId="6F9C187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1684" w:type="dxa"/>
            <w:shd w:val="clear" w:color="auto" w:fill="auto"/>
            <w:noWrap/>
            <w:vAlign w:val="bottom"/>
            <w:hideMark/>
          </w:tcPr>
          <w:p w14:paraId="5263ADF3"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w:t>
            </w:r>
          </w:p>
        </w:tc>
        <w:tc>
          <w:tcPr>
            <w:tcW w:w="960" w:type="dxa"/>
            <w:shd w:val="clear" w:color="auto" w:fill="auto"/>
            <w:noWrap/>
            <w:vAlign w:val="bottom"/>
            <w:hideMark/>
          </w:tcPr>
          <w:p w14:paraId="551534F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5.88%</w:t>
            </w:r>
          </w:p>
        </w:tc>
        <w:tc>
          <w:tcPr>
            <w:tcW w:w="960" w:type="dxa"/>
            <w:shd w:val="clear" w:color="auto" w:fill="auto"/>
            <w:noWrap/>
            <w:vAlign w:val="bottom"/>
            <w:hideMark/>
          </w:tcPr>
          <w:p w14:paraId="299CF07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12.50%</w:t>
            </w:r>
          </w:p>
        </w:tc>
      </w:tr>
      <w:tr w:rsidR="003D4CEE" w:rsidRPr="00BE57B3" w14:paraId="192A32E0" w14:textId="77777777" w:rsidTr="003D4CEE">
        <w:trPr>
          <w:trHeight w:val="288"/>
        </w:trPr>
        <w:tc>
          <w:tcPr>
            <w:tcW w:w="4220" w:type="dxa"/>
            <w:vMerge/>
            <w:vAlign w:val="center"/>
            <w:hideMark/>
          </w:tcPr>
          <w:p w14:paraId="7EDBDDAA"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53D3AD88"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Stressful</w:t>
            </w:r>
          </w:p>
        </w:tc>
        <w:tc>
          <w:tcPr>
            <w:tcW w:w="875" w:type="dxa"/>
            <w:shd w:val="clear" w:color="auto" w:fill="auto"/>
            <w:noWrap/>
            <w:vAlign w:val="bottom"/>
            <w:hideMark/>
          </w:tcPr>
          <w:p w14:paraId="7AB50E1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9.52%</w:t>
            </w:r>
          </w:p>
        </w:tc>
        <w:tc>
          <w:tcPr>
            <w:tcW w:w="1684" w:type="dxa"/>
            <w:shd w:val="clear" w:color="auto" w:fill="auto"/>
            <w:noWrap/>
            <w:vAlign w:val="bottom"/>
            <w:hideMark/>
          </w:tcPr>
          <w:p w14:paraId="0EEAD12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18.75%</w:t>
            </w:r>
          </w:p>
        </w:tc>
        <w:tc>
          <w:tcPr>
            <w:tcW w:w="960" w:type="dxa"/>
            <w:shd w:val="clear" w:color="auto" w:fill="auto"/>
            <w:noWrap/>
            <w:vAlign w:val="bottom"/>
            <w:hideMark/>
          </w:tcPr>
          <w:p w14:paraId="61670A4D"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11.76%</w:t>
            </w:r>
          </w:p>
        </w:tc>
        <w:tc>
          <w:tcPr>
            <w:tcW w:w="960" w:type="dxa"/>
            <w:shd w:val="clear" w:color="auto" w:fill="auto"/>
            <w:noWrap/>
            <w:vAlign w:val="bottom"/>
            <w:hideMark/>
          </w:tcPr>
          <w:p w14:paraId="4903283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12.50%</w:t>
            </w:r>
          </w:p>
        </w:tc>
      </w:tr>
      <w:tr w:rsidR="003D4CEE" w:rsidRPr="00BE57B3" w14:paraId="3E3D1FB1" w14:textId="77777777" w:rsidTr="003D4CEE">
        <w:trPr>
          <w:trHeight w:val="288"/>
        </w:trPr>
        <w:tc>
          <w:tcPr>
            <w:tcW w:w="4220" w:type="dxa"/>
            <w:vMerge/>
            <w:vAlign w:val="center"/>
            <w:hideMark/>
          </w:tcPr>
          <w:p w14:paraId="02EE8901"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140AA5BC"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Something not listed here</w:t>
            </w:r>
          </w:p>
        </w:tc>
        <w:tc>
          <w:tcPr>
            <w:tcW w:w="875" w:type="dxa"/>
            <w:shd w:val="clear" w:color="auto" w:fill="auto"/>
            <w:noWrap/>
            <w:vAlign w:val="bottom"/>
            <w:hideMark/>
          </w:tcPr>
          <w:p w14:paraId="7784E3E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9.52%</w:t>
            </w:r>
          </w:p>
        </w:tc>
        <w:tc>
          <w:tcPr>
            <w:tcW w:w="1684" w:type="dxa"/>
            <w:shd w:val="clear" w:color="auto" w:fill="auto"/>
            <w:noWrap/>
            <w:vAlign w:val="bottom"/>
            <w:hideMark/>
          </w:tcPr>
          <w:p w14:paraId="402723A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w:t>
            </w:r>
          </w:p>
        </w:tc>
        <w:tc>
          <w:tcPr>
            <w:tcW w:w="960" w:type="dxa"/>
            <w:shd w:val="clear" w:color="auto" w:fill="auto"/>
            <w:noWrap/>
            <w:vAlign w:val="bottom"/>
            <w:hideMark/>
          </w:tcPr>
          <w:p w14:paraId="388E98C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5186DF9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6512CED4" w14:textId="77777777" w:rsidTr="003D4CEE">
        <w:trPr>
          <w:trHeight w:val="288"/>
        </w:trPr>
        <w:tc>
          <w:tcPr>
            <w:tcW w:w="4220" w:type="dxa"/>
            <w:vMerge/>
            <w:vAlign w:val="center"/>
            <w:hideMark/>
          </w:tcPr>
          <w:p w14:paraId="49F58FBC"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6C97EF3E"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Not Answered</w:t>
            </w:r>
          </w:p>
        </w:tc>
        <w:tc>
          <w:tcPr>
            <w:tcW w:w="875" w:type="dxa"/>
            <w:shd w:val="clear" w:color="auto" w:fill="auto"/>
            <w:noWrap/>
            <w:vAlign w:val="bottom"/>
            <w:hideMark/>
          </w:tcPr>
          <w:p w14:paraId="1BC21676"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47.62%</w:t>
            </w:r>
          </w:p>
        </w:tc>
        <w:tc>
          <w:tcPr>
            <w:tcW w:w="1684" w:type="dxa"/>
            <w:shd w:val="clear" w:color="auto" w:fill="auto"/>
            <w:noWrap/>
            <w:vAlign w:val="bottom"/>
            <w:hideMark/>
          </w:tcPr>
          <w:p w14:paraId="7FE466C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25.00%</w:t>
            </w:r>
          </w:p>
        </w:tc>
        <w:tc>
          <w:tcPr>
            <w:tcW w:w="960" w:type="dxa"/>
            <w:shd w:val="clear" w:color="auto" w:fill="auto"/>
            <w:noWrap/>
            <w:vAlign w:val="bottom"/>
            <w:hideMark/>
          </w:tcPr>
          <w:p w14:paraId="7848168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41.18%</w:t>
            </w:r>
          </w:p>
        </w:tc>
        <w:tc>
          <w:tcPr>
            <w:tcW w:w="960" w:type="dxa"/>
            <w:shd w:val="clear" w:color="auto" w:fill="auto"/>
            <w:noWrap/>
            <w:vAlign w:val="bottom"/>
            <w:hideMark/>
          </w:tcPr>
          <w:p w14:paraId="0094BC9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706FE710" w14:textId="77777777" w:rsidTr="003D4CEE">
        <w:trPr>
          <w:trHeight w:val="276"/>
        </w:trPr>
        <w:tc>
          <w:tcPr>
            <w:tcW w:w="4220" w:type="dxa"/>
            <w:shd w:val="clear" w:color="auto" w:fill="auto"/>
            <w:noWrap/>
            <w:vAlign w:val="bottom"/>
            <w:hideMark/>
          </w:tcPr>
          <w:p w14:paraId="1D959826" w14:textId="77777777" w:rsidR="003D4CEE" w:rsidRPr="00BE57B3" w:rsidRDefault="003D4CEE" w:rsidP="00524E61">
            <w:pPr>
              <w:spacing w:after="0" w:line="240" w:lineRule="auto"/>
              <w:jc w:val="right"/>
              <w:rPr>
                <w:rFonts w:ascii="Calibri" w:eastAsia="Times New Roman" w:hAnsi="Calibri" w:cs="Calibri"/>
                <w:color w:val="000000"/>
                <w:lang w:eastAsia="en-GB"/>
              </w:rPr>
            </w:pPr>
          </w:p>
        </w:tc>
        <w:tc>
          <w:tcPr>
            <w:tcW w:w="6100" w:type="dxa"/>
            <w:shd w:val="clear" w:color="auto" w:fill="auto"/>
            <w:noWrap/>
            <w:vAlign w:val="center"/>
            <w:hideMark/>
          </w:tcPr>
          <w:p w14:paraId="0EFAB5C9"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875" w:type="dxa"/>
            <w:shd w:val="clear" w:color="auto" w:fill="auto"/>
            <w:noWrap/>
            <w:vAlign w:val="bottom"/>
            <w:hideMark/>
          </w:tcPr>
          <w:p w14:paraId="431C9A8A"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684" w:type="dxa"/>
            <w:shd w:val="clear" w:color="auto" w:fill="auto"/>
            <w:noWrap/>
            <w:vAlign w:val="bottom"/>
            <w:hideMark/>
          </w:tcPr>
          <w:p w14:paraId="3B6174A7"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24C50050"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34A9C824"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r>
      <w:tr w:rsidR="003D4CEE" w:rsidRPr="00BE57B3" w14:paraId="49FFFD87" w14:textId="77777777" w:rsidTr="003D4CEE">
        <w:trPr>
          <w:trHeight w:val="576"/>
        </w:trPr>
        <w:tc>
          <w:tcPr>
            <w:tcW w:w="4220" w:type="dxa"/>
            <w:vMerge w:val="restart"/>
            <w:shd w:val="clear" w:color="auto" w:fill="auto"/>
            <w:vAlign w:val="center"/>
            <w:hideMark/>
          </w:tcPr>
          <w:p w14:paraId="100056CA" w14:textId="77777777" w:rsidR="003D4CEE" w:rsidRPr="00BE57B3" w:rsidRDefault="003D4CEE" w:rsidP="00524E61">
            <w:pPr>
              <w:spacing w:after="0" w:line="240" w:lineRule="auto"/>
              <w:jc w:val="center"/>
              <w:rPr>
                <w:rFonts w:ascii="Calibri" w:eastAsia="Times New Roman" w:hAnsi="Calibri" w:cs="Calibri"/>
                <w:color w:val="000000"/>
                <w:lang w:eastAsia="en-GB"/>
              </w:rPr>
            </w:pPr>
            <w:r w:rsidRPr="00BE57B3">
              <w:rPr>
                <w:rFonts w:ascii="Calibri" w:eastAsia="Times New Roman" w:hAnsi="Calibri" w:cs="Calibri"/>
                <w:color w:val="000000"/>
                <w:lang w:eastAsia="en-GB"/>
              </w:rPr>
              <w:t>We have social and networking events in my department (tick all applicable</w:t>
            </w:r>
          </w:p>
        </w:tc>
        <w:tc>
          <w:tcPr>
            <w:tcW w:w="6100" w:type="dxa"/>
            <w:shd w:val="clear" w:color="auto" w:fill="auto"/>
            <w:noWrap/>
            <w:vAlign w:val="center"/>
            <w:hideMark/>
          </w:tcPr>
          <w:p w14:paraId="780E2E2A"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Yes - regularly</w:t>
            </w:r>
          </w:p>
        </w:tc>
        <w:tc>
          <w:tcPr>
            <w:tcW w:w="875" w:type="dxa"/>
            <w:shd w:val="clear" w:color="auto" w:fill="auto"/>
            <w:noWrap/>
            <w:vAlign w:val="bottom"/>
            <w:hideMark/>
          </w:tcPr>
          <w:p w14:paraId="530DF69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23.81%</w:t>
            </w:r>
          </w:p>
        </w:tc>
        <w:tc>
          <w:tcPr>
            <w:tcW w:w="1684" w:type="dxa"/>
            <w:shd w:val="clear" w:color="auto" w:fill="auto"/>
            <w:noWrap/>
            <w:vAlign w:val="bottom"/>
            <w:hideMark/>
          </w:tcPr>
          <w:p w14:paraId="59BA104A"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w:t>
            </w:r>
          </w:p>
        </w:tc>
        <w:tc>
          <w:tcPr>
            <w:tcW w:w="960" w:type="dxa"/>
            <w:shd w:val="clear" w:color="auto" w:fill="auto"/>
            <w:noWrap/>
            <w:vAlign w:val="bottom"/>
            <w:hideMark/>
          </w:tcPr>
          <w:p w14:paraId="520FD66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5.88%</w:t>
            </w:r>
          </w:p>
        </w:tc>
        <w:tc>
          <w:tcPr>
            <w:tcW w:w="960" w:type="dxa"/>
            <w:shd w:val="clear" w:color="auto" w:fill="auto"/>
            <w:noWrap/>
            <w:vAlign w:val="bottom"/>
            <w:hideMark/>
          </w:tcPr>
          <w:p w14:paraId="44A0058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12.50%</w:t>
            </w:r>
          </w:p>
        </w:tc>
      </w:tr>
      <w:tr w:rsidR="003D4CEE" w:rsidRPr="00BE57B3" w14:paraId="1914FC46" w14:textId="77777777" w:rsidTr="003D4CEE">
        <w:trPr>
          <w:trHeight w:val="288"/>
        </w:trPr>
        <w:tc>
          <w:tcPr>
            <w:tcW w:w="4220" w:type="dxa"/>
            <w:vMerge/>
            <w:vAlign w:val="center"/>
            <w:hideMark/>
          </w:tcPr>
          <w:p w14:paraId="7CAE11CF"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3CEE3660" w14:textId="7DBA4E2A"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Yes - occasional</w:t>
            </w:r>
            <w:r>
              <w:rPr>
                <w:rFonts w:ascii="Calibri" w:eastAsia="Times New Roman" w:hAnsi="Calibri" w:cs="Calibri"/>
                <w:color w:val="000000"/>
                <w:lang w:eastAsia="en-GB"/>
              </w:rPr>
              <w:t>l</w:t>
            </w:r>
            <w:r w:rsidRPr="00BE57B3">
              <w:rPr>
                <w:rFonts w:ascii="Calibri" w:eastAsia="Times New Roman" w:hAnsi="Calibri" w:cs="Calibri"/>
                <w:color w:val="000000"/>
                <w:lang w:eastAsia="en-GB"/>
              </w:rPr>
              <w:t>y</w:t>
            </w:r>
          </w:p>
        </w:tc>
        <w:tc>
          <w:tcPr>
            <w:tcW w:w="875" w:type="dxa"/>
            <w:shd w:val="clear" w:color="auto" w:fill="auto"/>
            <w:noWrap/>
            <w:vAlign w:val="bottom"/>
            <w:hideMark/>
          </w:tcPr>
          <w:p w14:paraId="19A8C43D"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23.81%</w:t>
            </w:r>
          </w:p>
        </w:tc>
        <w:tc>
          <w:tcPr>
            <w:tcW w:w="1684" w:type="dxa"/>
            <w:shd w:val="clear" w:color="auto" w:fill="auto"/>
            <w:noWrap/>
            <w:vAlign w:val="bottom"/>
            <w:hideMark/>
          </w:tcPr>
          <w:p w14:paraId="7A7D16F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62.50%</w:t>
            </w:r>
          </w:p>
        </w:tc>
        <w:tc>
          <w:tcPr>
            <w:tcW w:w="960" w:type="dxa"/>
            <w:shd w:val="clear" w:color="auto" w:fill="auto"/>
            <w:noWrap/>
            <w:vAlign w:val="bottom"/>
            <w:hideMark/>
          </w:tcPr>
          <w:p w14:paraId="2BE64A5C"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47.06%</w:t>
            </w:r>
          </w:p>
        </w:tc>
        <w:tc>
          <w:tcPr>
            <w:tcW w:w="960" w:type="dxa"/>
            <w:shd w:val="clear" w:color="auto" w:fill="auto"/>
            <w:noWrap/>
            <w:vAlign w:val="bottom"/>
            <w:hideMark/>
          </w:tcPr>
          <w:p w14:paraId="3CBF7C6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75.00%</w:t>
            </w:r>
          </w:p>
        </w:tc>
      </w:tr>
      <w:tr w:rsidR="003D4CEE" w:rsidRPr="00BE57B3" w14:paraId="716A0F49" w14:textId="77777777" w:rsidTr="003D4CEE">
        <w:trPr>
          <w:trHeight w:val="288"/>
        </w:trPr>
        <w:tc>
          <w:tcPr>
            <w:tcW w:w="4220" w:type="dxa"/>
            <w:vMerge/>
            <w:vAlign w:val="center"/>
            <w:hideMark/>
          </w:tcPr>
          <w:p w14:paraId="551ED661"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1B1335FC"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 - but I wish we had them</w:t>
            </w:r>
          </w:p>
        </w:tc>
        <w:tc>
          <w:tcPr>
            <w:tcW w:w="875" w:type="dxa"/>
            <w:shd w:val="clear" w:color="auto" w:fill="auto"/>
            <w:noWrap/>
            <w:vAlign w:val="bottom"/>
            <w:hideMark/>
          </w:tcPr>
          <w:p w14:paraId="4B0AC9D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1684" w:type="dxa"/>
            <w:shd w:val="clear" w:color="auto" w:fill="auto"/>
            <w:noWrap/>
            <w:vAlign w:val="bottom"/>
            <w:hideMark/>
          </w:tcPr>
          <w:p w14:paraId="77EEB11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w:t>
            </w:r>
          </w:p>
        </w:tc>
        <w:tc>
          <w:tcPr>
            <w:tcW w:w="960" w:type="dxa"/>
            <w:shd w:val="clear" w:color="auto" w:fill="auto"/>
            <w:noWrap/>
            <w:vAlign w:val="bottom"/>
            <w:hideMark/>
          </w:tcPr>
          <w:p w14:paraId="1B0BE99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330C140D"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12.50%</w:t>
            </w:r>
          </w:p>
        </w:tc>
      </w:tr>
      <w:tr w:rsidR="003D4CEE" w:rsidRPr="00BE57B3" w14:paraId="071BC070" w14:textId="77777777" w:rsidTr="003D4CEE">
        <w:trPr>
          <w:trHeight w:val="288"/>
        </w:trPr>
        <w:tc>
          <w:tcPr>
            <w:tcW w:w="4220" w:type="dxa"/>
            <w:vMerge/>
            <w:vAlign w:val="center"/>
            <w:hideMark/>
          </w:tcPr>
          <w:p w14:paraId="0CD95830"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0918D5E0"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 - and I wouldn't want to attend</w:t>
            </w:r>
          </w:p>
        </w:tc>
        <w:tc>
          <w:tcPr>
            <w:tcW w:w="875" w:type="dxa"/>
            <w:shd w:val="clear" w:color="auto" w:fill="auto"/>
            <w:noWrap/>
            <w:vAlign w:val="bottom"/>
            <w:hideMark/>
          </w:tcPr>
          <w:p w14:paraId="18D19AD7"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w:t>
            </w:r>
          </w:p>
        </w:tc>
        <w:tc>
          <w:tcPr>
            <w:tcW w:w="1684" w:type="dxa"/>
            <w:shd w:val="clear" w:color="auto" w:fill="auto"/>
            <w:noWrap/>
            <w:vAlign w:val="bottom"/>
            <w:hideMark/>
          </w:tcPr>
          <w:p w14:paraId="3C2DE0E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4718E91C"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21B3BB0E"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6515C817" w14:textId="77777777" w:rsidTr="003D4CEE">
        <w:trPr>
          <w:trHeight w:val="288"/>
        </w:trPr>
        <w:tc>
          <w:tcPr>
            <w:tcW w:w="4220" w:type="dxa"/>
            <w:vMerge/>
            <w:vAlign w:val="center"/>
            <w:hideMark/>
          </w:tcPr>
          <w:p w14:paraId="4EB22C94"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246503D5"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Yes but I am unable to attend (e.g. organised at the wrong time)</w:t>
            </w:r>
          </w:p>
        </w:tc>
        <w:tc>
          <w:tcPr>
            <w:tcW w:w="875" w:type="dxa"/>
            <w:shd w:val="clear" w:color="auto" w:fill="auto"/>
            <w:noWrap/>
            <w:vAlign w:val="bottom"/>
            <w:hideMark/>
          </w:tcPr>
          <w:p w14:paraId="5250C297"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1684" w:type="dxa"/>
            <w:shd w:val="clear" w:color="auto" w:fill="auto"/>
            <w:noWrap/>
            <w:vAlign w:val="bottom"/>
            <w:hideMark/>
          </w:tcPr>
          <w:p w14:paraId="7F460E3E"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3D9D563C"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5.88%</w:t>
            </w:r>
          </w:p>
        </w:tc>
        <w:tc>
          <w:tcPr>
            <w:tcW w:w="960" w:type="dxa"/>
            <w:shd w:val="clear" w:color="auto" w:fill="auto"/>
            <w:noWrap/>
            <w:vAlign w:val="bottom"/>
            <w:hideMark/>
          </w:tcPr>
          <w:p w14:paraId="5802236C"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4F0C1E3D" w14:textId="77777777" w:rsidTr="003D4CEE">
        <w:trPr>
          <w:trHeight w:val="288"/>
        </w:trPr>
        <w:tc>
          <w:tcPr>
            <w:tcW w:w="4220" w:type="dxa"/>
            <w:vMerge/>
            <w:vAlign w:val="center"/>
            <w:hideMark/>
          </w:tcPr>
          <w:p w14:paraId="0FA9FCBD"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0751A519"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Not Answered</w:t>
            </w:r>
          </w:p>
        </w:tc>
        <w:tc>
          <w:tcPr>
            <w:tcW w:w="875" w:type="dxa"/>
            <w:shd w:val="clear" w:color="auto" w:fill="auto"/>
            <w:noWrap/>
            <w:vAlign w:val="bottom"/>
            <w:hideMark/>
          </w:tcPr>
          <w:p w14:paraId="623759AA"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47.62%</w:t>
            </w:r>
          </w:p>
        </w:tc>
        <w:tc>
          <w:tcPr>
            <w:tcW w:w="1684" w:type="dxa"/>
            <w:shd w:val="clear" w:color="auto" w:fill="auto"/>
            <w:noWrap/>
            <w:vAlign w:val="bottom"/>
            <w:hideMark/>
          </w:tcPr>
          <w:p w14:paraId="0077C7B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25.00%</w:t>
            </w:r>
          </w:p>
        </w:tc>
        <w:tc>
          <w:tcPr>
            <w:tcW w:w="960" w:type="dxa"/>
            <w:shd w:val="clear" w:color="auto" w:fill="auto"/>
            <w:noWrap/>
            <w:vAlign w:val="bottom"/>
            <w:hideMark/>
          </w:tcPr>
          <w:p w14:paraId="0E34B196"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41.18%</w:t>
            </w:r>
          </w:p>
        </w:tc>
        <w:tc>
          <w:tcPr>
            <w:tcW w:w="960" w:type="dxa"/>
            <w:shd w:val="clear" w:color="auto" w:fill="auto"/>
            <w:noWrap/>
            <w:vAlign w:val="bottom"/>
            <w:hideMark/>
          </w:tcPr>
          <w:p w14:paraId="168D8AA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0EEF475E" w14:textId="77777777" w:rsidTr="003D4CEE">
        <w:trPr>
          <w:trHeight w:val="288"/>
        </w:trPr>
        <w:tc>
          <w:tcPr>
            <w:tcW w:w="4220" w:type="dxa"/>
            <w:shd w:val="clear" w:color="auto" w:fill="auto"/>
            <w:noWrap/>
            <w:vAlign w:val="bottom"/>
            <w:hideMark/>
          </w:tcPr>
          <w:p w14:paraId="1EF0E0E4" w14:textId="77777777" w:rsidR="003D4CEE" w:rsidRPr="00BE57B3" w:rsidRDefault="003D4CEE" w:rsidP="00524E61">
            <w:pPr>
              <w:spacing w:after="0" w:line="240" w:lineRule="auto"/>
              <w:jc w:val="right"/>
              <w:rPr>
                <w:rFonts w:ascii="Calibri" w:eastAsia="Times New Roman" w:hAnsi="Calibri" w:cs="Calibri"/>
                <w:color w:val="000000"/>
                <w:lang w:eastAsia="en-GB"/>
              </w:rPr>
            </w:pPr>
          </w:p>
        </w:tc>
        <w:tc>
          <w:tcPr>
            <w:tcW w:w="6100" w:type="dxa"/>
            <w:shd w:val="clear" w:color="auto" w:fill="auto"/>
            <w:noWrap/>
            <w:vAlign w:val="center"/>
            <w:hideMark/>
          </w:tcPr>
          <w:p w14:paraId="19F05B14"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875" w:type="dxa"/>
            <w:shd w:val="clear" w:color="auto" w:fill="auto"/>
            <w:noWrap/>
            <w:vAlign w:val="bottom"/>
            <w:hideMark/>
          </w:tcPr>
          <w:p w14:paraId="34E2D659"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684" w:type="dxa"/>
            <w:shd w:val="clear" w:color="auto" w:fill="auto"/>
            <w:noWrap/>
            <w:vAlign w:val="bottom"/>
            <w:hideMark/>
          </w:tcPr>
          <w:p w14:paraId="7D45E421"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7D4DB0FC"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288B9C13"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r>
      <w:tr w:rsidR="003D4CEE" w:rsidRPr="00BE57B3" w14:paraId="43B4D4FC" w14:textId="77777777" w:rsidTr="003D4CEE">
        <w:trPr>
          <w:trHeight w:val="288"/>
        </w:trPr>
        <w:tc>
          <w:tcPr>
            <w:tcW w:w="4220" w:type="dxa"/>
            <w:vMerge w:val="restart"/>
            <w:shd w:val="clear" w:color="auto" w:fill="auto"/>
            <w:vAlign w:val="center"/>
            <w:hideMark/>
          </w:tcPr>
          <w:p w14:paraId="0C91990C" w14:textId="77777777" w:rsidR="003D4CEE" w:rsidRPr="00BE57B3" w:rsidRDefault="003D4CEE" w:rsidP="00524E61">
            <w:pPr>
              <w:spacing w:after="0" w:line="240" w:lineRule="auto"/>
              <w:jc w:val="center"/>
              <w:rPr>
                <w:rFonts w:ascii="Calibri" w:eastAsia="Times New Roman" w:hAnsi="Calibri" w:cs="Calibri"/>
                <w:color w:val="000000"/>
                <w:lang w:eastAsia="en-GB"/>
              </w:rPr>
            </w:pPr>
            <w:r w:rsidRPr="00BE57B3">
              <w:rPr>
                <w:rFonts w:ascii="Calibri" w:eastAsia="Times New Roman" w:hAnsi="Calibri" w:cs="Calibri"/>
                <w:color w:val="000000"/>
                <w:lang w:eastAsia="en-GB"/>
              </w:rPr>
              <w:t>Decision making in my department is transparent and I am consulted on key decisions</w:t>
            </w:r>
          </w:p>
        </w:tc>
        <w:tc>
          <w:tcPr>
            <w:tcW w:w="6100" w:type="dxa"/>
            <w:shd w:val="clear" w:color="auto" w:fill="auto"/>
            <w:noWrap/>
            <w:vAlign w:val="center"/>
            <w:hideMark/>
          </w:tcPr>
          <w:p w14:paraId="48A9282B"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Strongly Agree</w:t>
            </w:r>
          </w:p>
        </w:tc>
        <w:tc>
          <w:tcPr>
            <w:tcW w:w="875" w:type="dxa"/>
            <w:shd w:val="clear" w:color="auto" w:fill="auto"/>
            <w:noWrap/>
            <w:vAlign w:val="bottom"/>
            <w:hideMark/>
          </w:tcPr>
          <w:p w14:paraId="1C76C60D"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23.81%</w:t>
            </w:r>
          </w:p>
        </w:tc>
        <w:tc>
          <w:tcPr>
            <w:tcW w:w="1684" w:type="dxa"/>
            <w:shd w:val="clear" w:color="auto" w:fill="auto"/>
            <w:noWrap/>
            <w:vAlign w:val="bottom"/>
            <w:hideMark/>
          </w:tcPr>
          <w:p w14:paraId="13989EB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50.00%</w:t>
            </w:r>
          </w:p>
        </w:tc>
        <w:tc>
          <w:tcPr>
            <w:tcW w:w="960" w:type="dxa"/>
            <w:shd w:val="clear" w:color="auto" w:fill="auto"/>
            <w:noWrap/>
            <w:vAlign w:val="bottom"/>
            <w:hideMark/>
          </w:tcPr>
          <w:p w14:paraId="610CA81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35.29%</w:t>
            </w:r>
          </w:p>
        </w:tc>
        <w:tc>
          <w:tcPr>
            <w:tcW w:w="960" w:type="dxa"/>
            <w:shd w:val="clear" w:color="auto" w:fill="auto"/>
            <w:noWrap/>
            <w:vAlign w:val="bottom"/>
            <w:hideMark/>
          </w:tcPr>
          <w:p w14:paraId="3D99789C"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25.00%</w:t>
            </w:r>
          </w:p>
        </w:tc>
      </w:tr>
      <w:tr w:rsidR="003D4CEE" w:rsidRPr="00BE57B3" w14:paraId="1E41299E" w14:textId="77777777" w:rsidTr="003D4CEE">
        <w:trPr>
          <w:trHeight w:val="288"/>
        </w:trPr>
        <w:tc>
          <w:tcPr>
            <w:tcW w:w="4220" w:type="dxa"/>
            <w:vMerge/>
            <w:vAlign w:val="center"/>
            <w:hideMark/>
          </w:tcPr>
          <w:p w14:paraId="0B5B98FF"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5409331F"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Agree</w:t>
            </w:r>
          </w:p>
        </w:tc>
        <w:tc>
          <w:tcPr>
            <w:tcW w:w="875" w:type="dxa"/>
            <w:shd w:val="clear" w:color="auto" w:fill="auto"/>
            <w:noWrap/>
            <w:vAlign w:val="bottom"/>
            <w:hideMark/>
          </w:tcPr>
          <w:p w14:paraId="7FFB06D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19.05%</w:t>
            </w:r>
          </w:p>
        </w:tc>
        <w:tc>
          <w:tcPr>
            <w:tcW w:w="1684" w:type="dxa"/>
            <w:shd w:val="clear" w:color="auto" w:fill="auto"/>
            <w:noWrap/>
            <w:vAlign w:val="bottom"/>
            <w:hideMark/>
          </w:tcPr>
          <w:p w14:paraId="5C42A3D3"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18.75%</w:t>
            </w:r>
          </w:p>
        </w:tc>
        <w:tc>
          <w:tcPr>
            <w:tcW w:w="960" w:type="dxa"/>
            <w:shd w:val="clear" w:color="auto" w:fill="auto"/>
            <w:noWrap/>
            <w:vAlign w:val="bottom"/>
            <w:hideMark/>
          </w:tcPr>
          <w:p w14:paraId="0393AC33"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17.65%</w:t>
            </w:r>
          </w:p>
        </w:tc>
        <w:tc>
          <w:tcPr>
            <w:tcW w:w="960" w:type="dxa"/>
            <w:shd w:val="clear" w:color="auto" w:fill="auto"/>
            <w:noWrap/>
            <w:vAlign w:val="bottom"/>
            <w:hideMark/>
          </w:tcPr>
          <w:p w14:paraId="5341CC2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75.00%</w:t>
            </w:r>
          </w:p>
        </w:tc>
      </w:tr>
      <w:tr w:rsidR="003D4CEE" w:rsidRPr="00BE57B3" w14:paraId="18D9FA0C" w14:textId="77777777" w:rsidTr="003D4CEE">
        <w:trPr>
          <w:trHeight w:val="288"/>
        </w:trPr>
        <w:tc>
          <w:tcPr>
            <w:tcW w:w="4220" w:type="dxa"/>
            <w:vMerge/>
            <w:vAlign w:val="center"/>
            <w:hideMark/>
          </w:tcPr>
          <w:p w14:paraId="44E65024"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529D4254"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Disagree</w:t>
            </w:r>
          </w:p>
        </w:tc>
        <w:tc>
          <w:tcPr>
            <w:tcW w:w="875" w:type="dxa"/>
            <w:shd w:val="clear" w:color="auto" w:fill="auto"/>
            <w:noWrap/>
            <w:vAlign w:val="bottom"/>
            <w:hideMark/>
          </w:tcPr>
          <w:p w14:paraId="760674C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w:t>
            </w:r>
          </w:p>
        </w:tc>
        <w:tc>
          <w:tcPr>
            <w:tcW w:w="1684" w:type="dxa"/>
            <w:shd w:val="clear" w:color="auto" w:fill="auto"/>
            <w:noWrap/>
            <w:vAlign w:val="bottom"/>
            <w:hideMark/>
          </w:tcPr>
          <w:p w14:paraId="70BA84C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w:t>
            </w:r>
          </w:p>
        </w:tc>
        <w:tc>
          <w:tcPr>
            <w:tcW w:w="960" w:type="dxa"/>
            <w:shd w:val="clear" w:color="auto" w:fill="auto"/>
            <w:noWrap/>
            <w:vAlign w:val="bottom"/>
            <w:hideMark/>
          </w:tcPr>
          <w:p w14:paraId="3E83BC33"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5.88%</w:t>
            </w:r>
          </w:p>
        </w:tc>
        <w:tc>
          <w:tcPr>
            <w:tcW w:w="960" w:type="dxa"/>
            <w:shd w:val="clear" w:color="auto" w:fill="auto"/>
            <w:noWrap/>
            <w:vAlign w:val="bottom"/>
            <w:hideMark/>
          </w:tcPr>
          <w:p w14:paraId="5ED7D38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7F73DCDF" w14:textId="77777777" w:rsidTr="003D4CEE">
        <w:trPr>
          <w:trHeight w:val="288"/>
        </w:trPr>
        <w:tc>
          <w:tcPr>
            <w:tcW w:w="4220" w:type="dxa"/>
            <w:vMerge/>
            <w:vAlign w:val="center"/>
            <w:hideMark/>
          </w:tcPr>
          <w:p w14:paraId="7D5A4D56"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0C55D82D"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Strongly Disagree</w:t>
            </w:r>
          </w:p>
        </w:tc>
        <w:tc>
          <w:tcPr>
            <w:tcW w:w="875" w:type="dxa"/>
            <w:shd w:val="clear" w:color="auto" w:fill="auto"/>
            <w:noWrap/>
            <w:vAlign w:val="bottom"/>
            <w:hideMark/>
          </w:tcPr>
          <w:p w14:paraId="5452FA7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w:t>
            </w:r>
          </w:p>
        </w:tc>
        <w:tc>
          <w:tcPr>
            <w:tcW w:w="1684" w:type="dxa"/>
            <w:shd w:val="clear" w:color="auto" w:fill="auto"/>
            <w:noWrap/>
            <w:vAlign w:val="bottom"/>
            <w:hideMark/>
          </w:tcPr>
          <w:p w14:paraId="0E5F389E"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760BBE4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3B8F31BC"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570E1C47" w14:textId="77777777" w:rsidTr="003D4CEE">
        <w:trPr>
          <w:trHeight w:val="288"/>
        </w:trPr>
        <w:tc>
          <w:tcPr>
            <w:tcW w:w="4220" w:type="dxa"/>
            <w:vMerge/>
            <w:vAlign w:val="center"/>
            <w:hideMark/>
          </w:tcPr>
          <w:p w14:paraId="1AED6694"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2084F025"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Not Answered</w:t>
            </w:r>
          </w:p>
        </w:tc>
        <w:tc>
          <w:tcPr>
            <w:tcW w:w="875" w:type="dxa"/>
            <w:shd w:val="clear" w:color="auto" w:fill="auto"/>
            <w:noWrap/>
            <w:vAlign w:val="bottom"/>
            <w:hideMark/>
          </w:tcPr>
          <w:p w14:paraId="26FD6DA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47.62%</w:t>
            </w:r>
          </w:p>
        </w:tc>
        <w:tc>
          <w:tcPr>
            <w:tcW w:w="1684" w:type="dxa"/>
            <w:shd w:val="clear" w:color="auto" w:fill="auto"/>
            <w:noWrap/>
            <w:vAlign w:val="bottom"/>
            <w:hideMark/>
          </w:tcPr>
          <w:p w14:paraId="6364213D"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25.00%</w:t>
            </w:r>
          </w:p>
        </w:tc>
        <w:tc>
          <w:tcPr>
            <w:tcW w:w="960" w:type="dxa"/>
            <w:shd w:val="clear" w:color="auto" w:fill="auto"/>
            <w:noWrap/>
            <w:vAlign w:val="bottom"/>
            <w:hideMark/>
          </w:tcPr>
          <w:p w14:paraId="135C1A3F"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41.18%</w:t>
            </w:r>
          </w:p>
        </w:tc>
        <w:tc>
          <w:tcPr>
            <w:tcW w:w="960" w:type="dxa"/>
            <w:shd w:val="clear" w:color="auto" w:fill="auto"/>
            <w:noWrap/>
            <w:vAlign w:val="bottom"/>
            <w:hideMark/>
          </w:tcPr>
          <w:p w14:paraId="4F67AABE"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3117F5EC" w14:textId="77777777" w:rsidTr="003D4CEE">
        <w:trPr>
          <w:trHeight w:val="288"/>
        </w:trPr>
        <w:tc>
          <w:tcPr>
            <w:tcW w:w="4220" w:type="dxa"/>
            <w:shd w:val="clear" w:color="auto" w:fill="auto"/>
            <w:noWrap/>
            <w:vAlign w:val="bottom"/>
            <w:hideMark/>
          </w:tcPr>
          <w:p w14:paraId="535FC727" w14:textId="77777777" w:rsidR="003D4CEE" w:rsidRPr="00BE57B3" w:rsidRDefault="003D4CEE" w:rsidP="00524E61">
            <w:pPr>
              <w:spacing w:after="0" w:line="240" w:lineRule="auto"/>
              <w:jc w:val="right"/>
              <w:rPr>
                <w:rFonts w:ascii="Calibri" w:eastAsia="Times New Roman" w:hAnsi="Calibri" w:cs="Calibri"/>
                <w:color w:val="000000"/>
                <w:lang w:eastAsia="en-GB"/>
              </w:rPr>
            </w:pPr>
          </w:p>
        </w:tc>
        <w:tc>
          <w:tcPr>
            <w:tcW w:w="6100" w:type="dxa"/>
            <w:shd w:val="clear" w:color="auto" w:fill="auto"/>
            <w:noWrap/>
            <w:vAlign w:val="center"/>
            <w:hideMark/>
          </w:tcPr>
          <w:p w14:paraId="1C680A92"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875" w:type="dxa"/>
            <w:shd w:val="clear" w:color="auto" w:fill="auto"/>
            <w:noWrap/>
            <w:vAlign w:val="bottom"/>
            <w:hideMark/>
          </w:tcPr>
          <w:p w14:paraId="5E6A4FFD"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684" w:type="dxa"/>
            <w:shd w:val="clear" w:color="auto" w:fill="auto"/>
            <w:noWrap/>
            <w:vAlign w:val="bottom"/>
            <w:hideMark/>
          </w:tcPr>
          <w:p w14:paraId="2F8B8BA8"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17797158"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28FDF11F"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r>
      <w:tr w:rsidR="003D4CEE" w:rsidRPr="00BE57B3" w14:paraId="402617AB" w14:textId="77777777" w:rsidTr="003D4CEE">
        <w:trPr>
          <w:trHeight w:val="288"/>
        </w:trPr>
        <w:tc>
          <w:tcPr>
            <w:tcW w:w="4220" w:type="dxa"/>
            <w:vMerge w:val="restart"/>
            <w:shd w:val="clear" w:color="auto" w:fill="auto"/>
            <w:vAlign w:val="center"/>
            <w:hideMark/>
          </w:tcPr>
          <w:p w14:paraId="7F423965" w14:textId="77777777" w:rsidR="003D4CEE" w:rsidRPr="00BE57B3" w:rsidRDefault="003D4CEE" w:rsidP="00524E61">
            <w:pPr>
              <w:spacing w:after="0" w:line="240" w:lineRule="auto"/>
              <w:jc w:val="center"/>
              <w:rPr>
                <w:rFonts w:ascii="Calibri" w:eastAsia="Times New Roman" w:hAnsi="Calibri" w:cs="Calibri"/>
                <w:color w:val="000000"/>
                <w:lang w:eastAsia="en-GB"/>
              </w:rPr>
            </w:pPr>
            <w:r w:rsidRPr="00BE57B3">
              <w:rPr>
                <w:rFonts w:ascii="Calibri" w:eastAsia="Times New Roman" w:hAnsi="Calibri" w:cs="Calibri"/>
                <w:color w:val="000000"/>
                <w:lang w:eastAsia="en-GB"/>
              </w:rPr>
              <w:t>Successes and Achievements are celebrated in my department</w:t>
            </w:r>
          </w:p>
        </w:tc>
        <w:tc>
          <w:tcPr>
            <w:tcW w:w="6100" w:type="dxa"/>
            <w:shd w:val="clear" w:color="auto" w:fill="auto"/>
            <w:noWrap/>
            <w:vAlign w:val="center"/>
            <w:hideMark/>
          </w:tcPr>
          <w:p w14:paraId="2AA0CFA7"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Yes</w:t>
            </w:r>
          </w:p>
        </w:tc>
        <w:tc>
          <w:tcPr>
            <w:tcW w:w="875" w:type="dxa"/>
            <w:shd w:val="clear" w:color="auto" w:fill="auto"/>
            <w:noWrap/>
            <w:vAlign w:val="bottom"/>
            <w:hideMark/>
          </w:tcPr>
          <w:p w14:paraId="764B0C2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42.86%</w:t>
            </w:r>
          </w:p>
        </w:tc>
        <w:tc>
          <w:tcPr>
            <w:tcW w:w="1684" w:type="dxa"/>
            <w:shd w:val="clear" w:color="auto" w:fill="auto"/>
            <w:noWrap/>
            <w:vAlign w:val="bottom"/>
            <w:hideMark/>
          </w:tcPr>
          <w:p w14:paraId="381E8093"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62.50%</w:t>
            </w:r>
          </w:p>
        </w:tc>
        <w:tc>
          <w:tcPr>
            <w:tcW w:w="960" w:type="dxa"/>
            <w:shd w:val="clear" w:color="auto" w:fill="auto"/>
            <w:noWrap/>
            <w:vAlign w:val="bottom"/>
            <w:hideMark/>
          </w:tcPr>
          <w:p w14:paraId="05374EAA"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29.41%</w:t>
            </w:r>
          </w:p>
        </w:tc>
        <w:tc>
          <w:tcPr>
            <w:tcW w:w="960" w:type="dxa"/>
            <w:shd w:val="clear" w:color="auto" w:fill="auto"/>
            <w:noWrap/>
            <w:vAlign w:val="bottom"/>
            <w:hideMark/>
          </w:tcPr>
          <w:p w14:paraId="35D1794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87.50%</w:t>
            </w:r>
          </w:p>
        </w:tc>
      </w:tr>
      <w:tr w:rsidR="003D4CEE" w:rsidRPr="00BE57B3" w14:paraId="49218A0C" w14:textId="77777777" w:rsidTr="003D4CEE">
        <w:trPr>
          <w:trHeight w:val="288"/>
        </w:trPr>
        <w:tc>
          <w:tcPr>
            <w:tcW w:w="4220" w:type="dxa"/>
            <w:vMerge/>
            <w:vAlign w:val="center"/>
            <w:hideMark/>
          </w:tcPr>
          <w:p w14:paraId="1066DF87"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559A00CE"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Sometimes, but not every time</w:t>
            </w:r>
          </w:p>
        </w:tc>
        <w:tc>
          <w:tcPr>
            <w:tcW w:w="875" w:type="dxa"/>
            <w:shd w:val="clear" w:color="auto" w:fill="auto"/>
            <w:noWrap/>
            <w:vAlign w:val="bottom"/>
            <w:hideMark/>
          </w:tcPr>
          <w:p w14:paraId="101DB29C"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w:t>
            </w:r>
          </w:p>
        </w:tc>
        <w:tc>
          <w:tcPr>
            <w:tcW w:w="1684" w:type="dxa"/>
            <w:shd w:val="clear" w:color="auto" w:fill="auto"/>
            <w:noWrap/>
            <w:vAlign w:val="bottom"/>
            <w:hideMark/>
          </w:tcPr>
          <w:p w14:paraId="5E59C0FE"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12.50%</w:t>
            </w:r>
          </w:p>
        </w:tc>
        <w:tc>
          <w:tcPr>
            <w:tcW w:w="960" w:type="dxa"/>
            <w:shd w:val="clear" w:color="auto" w:fill="auto"/>
            <w:noWrap/>
            <w:vAlign w:val="bottom"/>
            <w:hideMark/>
          </w:tcPr>
          <w:p w14:paraId="344DC49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29.41%</w:t>
            </w:r>
          </w:p>
        </w:tc>
        <w:tc>
          <w:tcPr>
            <w:tcW w:w="960" w:type="dxa"/>
            <w:shd w:val="clear" w:color="auto" w:fill="auto"/>
            <w:noWrap/>
            <w:vAlign w:val="bottom"/>
            <w:hideMark/>
          </w:tcPr>
          <w:p w14:paraId="267A9E8F"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12.50%</w:t>
            </w:r>
          </w:p>
        </w:tc>
      </w:tr>
      <w:tr w:rsidR="003D4CEE" w:rsidRPr="00BE57B3" w14:paraId="211F90A8" w14:textId="77777777" w:rsidTr="003D4CEE">
        <w:trPr>
          <w:trHeight w:val="288"/>
        </w:trPr>
        <w:tc>
          <w:tcPr>
            <w:tcW w:w="4220" w:type="dxa"/>
            <w:vMerge/>
            <w:vAlign w:val="center"/>
            <w:hideMark/>
          </w:tcPr>
          <w:p w14:paraId="26B9CDBF"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4116D4A1"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Sometimes, but only for certain people</w:t>
            </w:r>
          </w:p>
        </w:tc>
        <w:tc>
          <w:tcPr>
            <w:tcW w:w="875" w:type="dxa"/>
            <w:shd w:val="clear" w:color="auto" w:fill="auto"/>
            <w:noWrap/>
            <w:vAlign w:val="bottom"/>
            <w:hideMark/>
          </w:tcPr>
          <w:p w14:paraId="23E7FFD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w:t>
            </w:r>
          </w:p>
        </w:tc>
        <w:tc>
          <w:tcPr>
            <w:tcW w:w="1684" w:type="dxa"/>
            <w:shd w:val="clear" w:color="auto" w:fill="auto"/>
            <w:noWrap/>
            <w:vAlign w:val="bottom"/>
            <w:hideMark/>
          </w:tcPr>
          <w:p w14:paraId="164E2B9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4FEB86A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1999174C"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77B4EBD5" w14:textId="77777777" w:rsidTr="003D4CEE">
        <w:trPr>
          <w:trHeight w:val="288"/>
        </w:trPr>
        <w:tc>
          <w:tcPr>
            <w:tcW w:w="4220" w:type="dxa"/>
            <w:vMerge/>
            <w:vAlign w:val="center"/>
            <w:hideMark/>
          </w:tcPr>
          <w:p w14:paraId="52FD52E6"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5B622189"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Not Answered</w:t>
            </w:r>
          </w:p>
        </w:tc>
        <w:tc>
          <w:tcPr>
            <w:tcW w:w="875" w:type="dxa"/>
            <w:shd w:val="clear" w:color="auto" w:fill="auto"/>
            <w:noWrap/>
            <w:vAlign w:val="bottom"/>
            <w:hideMark/>
          </w:tcPr>
          <w:p w14:paraId="5EAD78C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47.62%</w:t>
            </w:r>
          </w:p>
        </w:tc>
        <w:tc>
          <w:tcPr>
            <w:tcW w:w="1684" w:type="dxa"/>
            <w:shd w:val="clear" w:color="auto" w:fill="auto"/>
            <w:noWrap/>
            <w:vAlign w:val="bottom"/>
            <w:hideMark/>
          </w:tcPr>
          <w:p w14:paraId="3FFE8B36"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25.00%</w:t>
            </w:r>
          </w:p>
        </w:tc>
        <w:tc>
          <w:tcPr>
            <w:tcW w:w="960" w:type="dxa"/>
            <w:shd w:val="clear" w:color="auto" w:fill="auto"/>
            <w:noWrap/>
            <w:vAlign w:val="bottom"/>
            <w:hideMark/>
          </w:tcPr>
          <w:p w14:paraId="232F5D3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41.18%</w:t>
            </w:r>
          </w:p>
        </w:tc>
        <w:tc>
          <w:tcPr>
            <w:tcW w:w="960" w:type="dxa"/>
            <w:shd w:val="clear" w:color="auto" w:fill="auto"/>
            <w:noWrap/>
            <w:vAlign w:val="bottom"/>
            <w:hideMark/>
          </w:tcPr>
          <w:p w14:paraId="6B174B6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103389E7" w14:textId="77777777" w:rsidTr="003D4CEE">
        <w:trPr>
          <w:trHeight w:val="288"/>
        </w:trPr>
        <w:tc>
          <w:tcPr>
            <w:tcW w:w="4220" w:type="dxa"/>
            <w:shd w:val="clear" w:color="auto" w:fill="auto"/>
            <w:noWrap/>
            <w:vAlign w:val="bottom"/>
            <w:hideMark/>
          </w:tcPr>
          <w:p w14:paraId="72C851C6" w14:textId="77777777" w:rsidR="003D4CEE" w:rsidRPr="00BE57B3" w:rsidRDefault="003D4CEE" w:rsidP="00524E61">
            <w:pPr>
              <w:spacing w:after="0" w:line="240" w:lineRule="auto"/>
              <w:jc w:val="right"/>
              <w:rPr>
                <w:rFonts w:ascii="Calibri" w:eastAsia="Times New Roman" w:hAnsi="Calibri" w:cs="Calibri"/>
                <w:color w:val="000000"/>
                <w:lang w:eastAsia="en-GB"/>
              </w:rPr>
            </w:pPr>
          </w:p>
        </w:tc>
        <w:tc>
          <w:tcPr>
            <w:tcW w:w="6100" w:type="dxa"/>
            <w:shd w:val="clear" w:color="auto" w:fill="auto"/>
            <w:noWrap/>
            <w:vAlign w:val="center"/>
            <w:hideMark/>
          </w:tcPr>
          <w:p w14:paraId="09F5FB77"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875" w:type="dxa"/>
            <w:shd w:val="clear" w:color="auto" w:fill="auto"/>
            <w:noWrap/>
            <w:vAlign w:val="bottom"/>
            <w:hideMark/>
          </w:tcPr>
          <w:p w14:paraId="3CBCB250"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684" w:type="dxa"/>
            <w:shd w:val="clear" w:color="auto" w:fill="auto"/>
            <w:noWrap/>
            <w:vAlign w:val="bottom"/>
            <w:hideMark/>
          </w:tcPr>
          <w:p w14:paraId="2E1175BD"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6EDEA2DB"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6E1AAB89"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r>
      <w:tr w:rsidR="003D4CEE" w:rsidRPr="00BE57B3" w14:paraId="36D2B107" w14:textId="77777777" w:rsidTr="003D4CEE">
        <w:trPr>
          <w:trHeight w:val="288"/>
        </w:trPr>
        <w:tc>
          <w:tcPr>
            <w:tcW w:w="4220" w:type="dxa"/>
            <w:vMerge w:val="restart"/>
            <w:shd w:val="clear" w:color="auto" w:fill="auto"/>
            <w:noWrap/>
            <w:vAlign w:val="center"/>
            <w:hideMark/>
          </w:tcPr>
          <w:p w14:paraId="243E2262" w14:textId="77777777" w:rsidR="003D4CEE" w:rsidRPr="00BE57B3" w:rsidRDefault="003D4CEE" w:rsidP="00524E61">
            <w:pPr>
              <w:spacing w:after="0" w:line="240" w:lineRule="auto"/>
              <w:jc w:val="center"/>
              <w:rPr>
                <w:rFonts w:ascii="Calibri" w:eastAsia="Times New Roman" w:hAnsi="Calibri" w:cs="Calibri"/>
                <w:color w:val="000000"/>
                <w:lang w:eastAsia="en-GB"/>
              </w:rPr>
            </w:pPr>
            <w:r w:rsidRPr="00BE57B3">
              <w:rPr>
                <w:rFonts w:ascii="Calibri" w:eastAsia="Times New Roman" w:hAnsi="Calibri" w:cs="Calibri"/>
                <w:color w:val="000000"/>
                <w:lang w:eastAsia="en-GB"/>
              </w:rPr>
              <w:t>Promotion</w:t>
            </w:r>
          </w:p>
        </w:tc>
        <w:tc>
          <w:tcPr>
            <w:tcW w:w="6100" w:type="dxa"/>
            <w:shd w:val="clear" w:color="auto" w:fill="auto"/>
            <w:noWrap/>
            <w:vAlign w:val="center"/>
            <w:hideMark/>
          </w:tcPr>
          <w:p w14:paraId="7EB9DDAB"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Women are significantly disadvantaged</w:t>
            </w:r>
          </w:p>
        </w:tc>
        <w:tc>
          <w:tcPr>
            <w:tcW w:w="875" w:type="dxa"/>
            <w:shd w:val="clear" w:color="auto" w:fill="auto"/>
            <w:noWrap/>
            <w:vAlign w:val="bottom"/>
            <w:hideMark/>
          </w:tcPr>
          <w:p w14:paraId="3B79E1AE"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19.05%</w:t>
            </w:r>
          </w:p>
        </w:tc>
        <w:tc>
          <w:tcPr>
            <w:tcW w:w="1684" w:type="dxa"/>
            <w:shd w:val="clear" w:color="auto" w:fill="auto"/>
            <w:noWrap/>
            <w:vAlign w:val="bottom"/>
            <w:hideMark/>
          </w:tcPr>
          <w:p w14:paraId="4DD3B417"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w:t>
            </w:r>
          </w:p>
        </w:tc>
        <w:tc>
          <w:tcPr>
            <w:tcW w:w="960" w:type="dxa"/>
            <w:shd w:val="clear" w:color="auto" w:fill="auto"/>
            <w:noWrap/>
            <w:vAlign w:val="bottom"/>
            <w:hideMark/>
          </w:tcPr>
          <w:p w14:paraId="4DB0B51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0F1F176F"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7A79D7DC" w14:textId="77777777" w:rsidTr="003D4CEE">
        <w:trPr>
          <w:trHeight w:val="288"/>
        </w:trPr>
        <w:tc>
          <w:tcPr>
            <w:tcW w:w="4220" w:type="dxa"/>
            <w:vMerge/>
            <w:vAlign w:val="center"/>
            <w:hideMark/>
          </w:tcPr>
          <w:p w14:paraId="4BDE19C2"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228EF481"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Women are slightly disadvantaged</w:t>
            </w:r>
          </w:p>
        </w:tc>
        <w:tc>
          <w:tcPr>
            <w:tcW w:w="875" w:type="dxa"/>
            <w:shd w:val="clear" w:color="auto" w:fill="auto"/>
            <w:noWrap/>
            <w:vAlign w:val="bottom"/>
            <w:hideMark/>
          </w:tcPr>
          <w:p w14:paraId="6146C836"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1684" w:type="dxa"/>
            <w:shd w:val="clear" w:color="auto" w:fill="auto"/>
            <w:noWrap/>
            <w:vAlign w:val="bottom"/>
            <w:hideMark/>
          </w:tcPr>
          <w:p w14:paraId="737BA72A"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69C8F78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5.88%</w:t>
            </w:r>
          </w:p>
        </w:tc>
        <w:tc>
          <w:tcPr>
            <w:tcW w:w="960" w:type="dxa"/>
            <w:shd w:val="clear" w:color="auto" w:fill="auto"/>
            <w:noWrap/>
            <w:vAlign w:val="bottom"/>
            <w:hideMark/>
          </w:tcPr>
          <w:p w14:paraId="5DCC1CCD"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33EF13A7" w14:textId="77777777" w:rsidTr="003D4CEE">
        <w:trPr>
          <w:trHeight w:val="288"/>
        </w:trPr>
        <w:tc>
          <w:tcPr>
            <w:tcW w:w="4220" w:type="dxa"/>
            <w:vMerge/>
            <w:vAlign w:val="center"/>
            <w:hideMark/>
          </w:tcPr>
          <w:p w14:paraId="2F5B08A3"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5267167A" w14:textId="5FBEFB73"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 perc</w:t>
            </w:r>
            <w:r>
              <w:rPr>
                <w:rFonts w:ascii="Calibri" w:eastAsia="Times New Roman" w:hAnsi="Calibri" w:cs="Calibri"/>
                <w:color w:val="000000"/>
                <w:lang w:eastAsia="en-GB"/>
              </w:rPr>
              <w:t>ei</w:t>
            </w:r>
            <w:r w:rsidRPr="00BE57B3">
              <w:rPr>
                <w:rFonts w:ascii="Calibri" w:eastAsia="Times New Roman" w:hAnsi="Calibri" w:cs="Calibri"/>
                <w:color w:val="000000"/>
                <w:lang w:eastAsia="en-GB"/>
              </w:rPr>
              <w:t>ved Gender Difference</w:t>
            </w:r>
          </w:p>
        </w:tc>
        <w:tc>
          <w:tcPr>
            <w:tcW w:w="875" w:type="dxa"/>
            <w:shd w:val="clear" w:color="auto" w:fill="auto"/>
            <w:noWrap/>
            <w:vAlign w:val="bottom"/>
            <w:hideMark/>
          </w:tcPr>
          <w:p w14:paraId="57D6282D"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33.33%</w:t>
            </w:r>
          </w:p>
        </w:tc>
        <w:tc>
          <w:tcPr>
            <w:tcW w:w="1684" w:type="dxa"/>
            <w:shd w:val="clear" w:color="auto" w:fill="auto"/>
            <w:noWrap/>
            <w:vAlign w:val="bottom"/>
            <w:hideMark/>
          </w:tcPr>
          <w:p w14:paraId="4DD028BA"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68.75%</w:t>
            </w:r>
          </w:p>
        </w:tc>
        <w:tc>
          <w:tcPr>
            <w:tcW w:w="960" w:type="dxa"/>
            <w:shd w:val="clear" w:color="auto" w:fill="auto"/>
            <w:noWrap/>
            <w:vAlign w:val="bottom"/>
            <w:hideMark/>
          </w:tcPr>
          <w:p w14:paraId="45B7545E"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52.94%</w:t>
            </w:r>
          </w:p>
        </w:tc>
        <w:tc>
          <w:tcPr>
            <w:tcW w:w="960" w:type="dxa"/>
            <w:shd w:val="clear" w:color="auto" w:fill="auto"/>
            <w:noWrap/>
            <w:vAlign w:val="bottom"/>
            <w:hideMark/>
          </w:tcPr>
          <w:p w14:paraId="252C6A1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100%</w:t>
            </w:r>
          </w:p>
        </w:tc>
      </w:tr>
      <w:tr w:rsidR="003D4CEE" w:rsidRPr="00BE57B3" w14:paraId="36EBB13A" w14:textId="77777777" w:rsidTr="003D4CEE">
        <w:trPr>
          <w:trHeight w:val="288"/>
        </w:trPr>
        <w:tc>
          <w:tcPr>
            <w:tcW w:w="4220" w:type="dxa"/>
            <w:vMerge/>
            <w:vAlign w:val="center"/>
            <w:hideMark/>
          </w:tcPr>
          <w:p w14:paraId="75D1CDF3"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0CD6CCC8"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Not Answered</w:t>
            </w:r>
          </w:p>
        </w:tc>
        <w:tc>
          <w:tcPr>
            <w:tcW w:w="875" w:type="dxa"/>
            <w:shd w:val="clear" w:color="auto" w:fill="auto"/>
            <w:noWrap/>
            <w:vAlign w:val="bottom"/>
            <w:hideMark/>
          </w:tcPr>
          <w:p w14:paraId="277ABE8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47.62%</w:t>
            </w:r>
          </w:p>
        </w:tc>
        <w:tc>
          <w:tcPr>
            <w:tcW w:w="1684" w:type="dxa"/>
            <w:shd w:val="clear" w:color="auto" w:fill="auto"/>
            <w:noWrap/>
            <w:vAlign w:val="bottom"/>
            <w:hideMark/>
          </w:tcPr>
          <w:p w14:paraId="2AECA29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25.00%</w:t>
            </w:r>
          </w:p>
        </w:tc>
        <w:tc>
          <w:tcPr>
            <w:tcW w:w="960" w:type="dxa"/>
            <w:shd w:val="clear" w:color="auto" w:fill="auto"/>
            <w:noWrap/>
            <w:vAlign w:val="bottom"/>
            <w:hideMark/>
          </w:tcPr>
          <w:p w14:paraId="5325D79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41.18%</w:t>
            </w:r>
          </w:p>
        </w:tc>
        <w:tc>
          <w:tcPr>
            <w:tcW w:w="960" w:type="dxa"/>
            <w:shd w:val="clear" w:color="auto" w:fill="auto"/>
            <w:noWrap/>
            <w:vAlign w:val="bottom"/>
            <w:hideMark/>
          </w:tcPr>
          <w:p w14:paraId="6DCB9A4F"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64823DCF" w14:textId="77777777" w:rsidTr="003D4CEE">
        <w:trPr>
          <w:trHeight w:val="288"/>
        </w:trPr>
        <w:tc>
          <w:tcPr>
            <w:tcW w:w="4220" w:type="dxa"/>
            <w:shd w:val="clear" w:color="auto" w:fill="auto"/>
            <w:noWrap/>
            <w:vAlign w:val="bottom"/>
            <w:hideMark/>
          </w:tcPr>
          <w:p w14:paraId="0AFAC089" w14:textId="77777777" w:rsidR="003D4CEE" w:rsidRPr="00BE57B3" w:rsidRDefault="003D4CEE" w:rsidP="00524E61">
            <w:pPr>
              <w:spacing w:after="0" w:line="240" w:lineRule="auto"/>
              <w:jc w:val="right"/>
              <w:rPr>
                <w:rFonts w:ascii="Calibri" w:eastAsia="Times New Roman" w:hAnsi="Calibri" w:cs="Calibri"/>
                <w:color w:val="000000"/>
                <w:lang w:eastAsia="en-GB"/>
              </w:rPr>
            </w:pPr>
          </w:p>
        </w:tc>
        <w:tc>
          <w:tcPr>
            <w:tcW w:w="6100" w:type="dxa"/>
            <w:shd w:val="clear" w:color="auto" w:fill="auto"/>
            <w:noWrap/>
            <w:vAlign w:val="center"/>
            <w:hideMark/>
          </w:tcPr>
          <w:p w14:paraId="50B8FFAA"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875" w:type="dxa"/>
            <w:shd w:val="clear" w:color="auto" w:fill="auto"/>
            <w:noWrap/>
            <w:vAlign w:val="bottom"/>
            <w:hideMark/>
          </w:tcPr>
          <w:p w14:paraId="643509ED"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684" w:type="dxa"/>
            <w:shd w:val="clear" w:color="auto" w:fill="auto"/>
            <w:noWrap/>
            <w:vAlign w:val="bottom"/>
            <w:hideMark/>
          </w:tcPr>
          <w:p w14:paraId="61CABBE3"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3996D7CB"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6AE168E6"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r>
      <w:tr w:rsidR="003D4CEE" w:rsidRPr="00BE57B3" w14:paraId="18CC5659" w14:textId="77777777" w:rsidTr="003D4CEE">
        <w:trPr>
          <w:trHeight w:val="288"/>
        </w:trPr>
        <w:tc>
          <w:tcPr>
            <w:tcW w:w="4220" w:type="dxa"/>
            <w:vMerge w:val="restart"/>
            <w:shd w:val="clear" w:color="auto" w:fill="auto"/>
            <w:noWrap/>
            <w:vAlign w:val="center"/>
            <w:hideMark/>
          </w:tcPr>
          <w:p w14:paraId="738A0A95" w14:textId="3CC147EA" w:rsidR="003D4CEE" w:rsidRPr="00BE57B3" w:rsidRDefault="003D4CEE" w:rsidP="00524E61">
            <w:pPr>
              <w:spacing w:after="0" w:line="240" w:lineRule="auto"/>
              <w:jc w:val="center"/>
              <w:rPr>
                <w:rFonts w:ascii="Calibri" w:eastAsia="Times New Roman" w:hAnsi="Calibri" w:cs="Calibri"/>
                <w:color w:val="000000"/>
                <w:lang w:eastAsia="en-GB"/>
              </w:rPr>
            </w:pPr>
            <w:r w:rsidRPr="00BE57B3">
              <w:rPr>
                <w:rFonts w:ascii="Calibri" w:eastAsia="Times New Roman" w:hAnsi="Calibri" w:cs="Calibri"/>
                <w:color w:val="000000"/>
                <w:lang w:eastAsia="en-GB"/>
              </w:rPr>
              <w:t>Salary</w:t>
            </w:r>
          </w:p>
        </w:tc>
        <w:tc>
          <w:tcPr>
            <w:tcW w:w="6100" w:type="dxa"/>
            <w:shd w:val="clear" w:color="auto" w:fill="auto"/>
            <w:noWrap/>
            <w:vAlign w:val="center"/>
            <w:hideMark/>
          </w:tcPr>
          <w:p w14:paraId="11C4F4E9"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Women are significantly disadvantaged</w:t>
            </w:r>
          </w:p>
        </w:tc>
        <w:tc>
          <w:tcPr>
            <w:tcW w:w="875" w:type="dxa"/>
            <w:shd w:val="clear" w:color="auto" w:fill="auto"/>
            <w:noWrap/>
            <w:vAlign w:val="bottom"/>
            <w:hideMark/>
          </w:tcPr>
          <w:p w14:paraId="4BF44F0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23.81%</w:t>
            </w:r>
          </w:p>
        </w:tc>
        <w:tc>
          <w:tcPr>
            <w:tcW w:w="1684" w:type="dxa"/>
            <w:shd w:val="clear" w:color="auto" w:fill="auto"/>
            <w:noWrap/>
            <w:vAlign w:val="bottom"/>
            <w:hideMark/>
          </w:tcPr>
          <w:p w14:paraId="7687DAB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w:t>
            </w:r>
          </w:p>
        </w:tc>
        <w:tc>
          <w:tcPr>
            <w:tcW w:w="960" w:type="dxa"/>
            <w:shd w:val="clear" w:color="auto" w:fill="auto"/>
            <w:noWrap/>
            <w:vAlign w:val="bottom"/>
            <w:hideMark/>
          </w:tcPr>
          <w:p w14:paraId="54DD7F6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506DA12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27574733" w14:textId="77777777" w:rsidTr="003D4CEE">
        <w:trPr>
          <w:trHeight w:val="288"/>
        </w:trPr>
        <w:tc>
          <w:tcPr>
            <w:tcW w:w="4220" w:type="dxa"/>
            <w:vMerge/>
            <w:vAlign w:val="center"/>
            <w:hideMark/>
          </w:tcPr>
          <w:p w14:paraId="72194D80"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4FBF180B"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Women are slightly disadvantaged</w:t>
            </w:r>
          </w:p>
        </w:tc>
        <w:tc>
          <w:tcPr>
            <w:tcW w:w="875" w:type="dxa"/>
            <w:shd w:val="clear" w:color="auto" w:fill="auto"/>
            <w:noWrap/>
            <w:vAlign w:val="bottom"/>
            <w:hideMark/>
          </w:tcPr>
          <w:p w14:paraId="710A3117"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w:t>
            </w:r>
          </w:p>
        </w:tc>
        <w:tc>
          <w:tcPr>
            <w:tcW w:w="1684" w:type="dxa"/>
            <w:shd w:val="clear" w:color="auto" w:fill="auto"/>
            <w:noWrap/>
            <w:vAlign w:val="bottom"/>
            <w:hideMark/>
          </w:tcPr>
          <w:p w14:paraId="2F0A2A0E"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w:t>
            </w:r>
          </w:p>
        </w:tc>
        <w:tc>
          <w:tcPr>
            <w:tcW w:w="960" w:type="dxa"/>
            <w:shd w:val="clear" w:color="auto" w:fill="auto"/>
            <w:noWrap/>
            <w:vAlign w:val="bottom"/>
            <w:hideMark/>
          </w:tcPr>
          <w:p w14:paraId="33FC27BD"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5.88%</w:t>
            </w:r>
          </w:p>
        </w:tc>
        <w:tc>
          <w:tcPr>
            <w:tcW w:w="960" w:type="dxa"/>
            <w:shd w:val="clear" w:color="auto" w:fill="auto"/>
            <w:noWrap/>
            <w:vAlign w:val="bottom"/>
            <w:hideMark/>
          </w:tcPr>
          <w:p w14:paraId="6B8D5087"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12.50%</w:t>
            </w:r>
          </w:p>
        </w:tc>
      </w:tr>
      <w:tr w:rsidR="003D4CEE" w:rsidRPr="00BE57B3" w14:paraId="640A892D" w14:textId="77777777" w:rsidTr="003D4CEE">
        <w:trPr>
          <w:trHeight w:val="288"/>
        </w:trPr>
        <w:tc>
          <w:tcPr>
            <w:tcW w:w="4220" w:type="dxa"/>
            <w:vMerge/>
            <w:vAlign w:val="center"/>
            <w:hideMark/>
          </w:tcPr>
          <w:p w14:paraId="5A53489E"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4815AE1D" w14:textId="531DE9ED"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 perc</w:t>
            </w:r>
            <w:r>
              <w:rPr>
                <w:rFonts w:ascii="Calibri" w:eastAsia="Times New Roman" w:hAnsi="Calibri" w:cs="Calibri"/>
                <w:color w:val="000000"/>
                <w:lang w:eastAsia="en-GB"/>
              </w:rPr>
              <w:t>ei</w:t>
            </w:r>
            <w:r w:rsidRPr="00BE57B3">
              <w:rPr>
                <w:rFonts w:ascii="Calibri" w:eastAsia="Times New Roman" w:hAnsi="Calibri" w:cs="Calibri"/>
                <w:color w:val="000000"/>
                <w:lang w:eastAsia="en-GB"/>
              </w:rPr>
              <w:t>ved Gender Difference</w:t>
            </w:r>
          </w:p>
        </w:tc>
        <w:tc>
          <w:tcPr>
            <w:tcW w:w="875" w:type="dxa"/>
            <w:shd w:val="clear" w:color="auto" w:fill="auto"/>
            <w:noWrap/>
            <w:vAlign w:val="bottom"/>
            <w:hideMark/>
          </w:tcPr>
          <w:p w14:paraId="02C56AC7"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23.81%</w:t>
            </w:r>
          </w:p>
        </w:tc>
        <w:tc>
          <w:tcPr>
            <w:tcW w:w="1684" w:type="dxa"/>
            <w:shd w:val="clear" w:color="auto" w:fill="auto"/>
            <w:noWrap/>
            <w:vAlign w:val="bottom"/>
            <w:hideMark/>
          </w:tcPr>
          <w:p w14:paraId="6A9DF86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62.50%</w:t>
            </w:r>
          </w:p>
        </w:tc>
        <w:tc>
          <w:tcPr>
            <w:tcW w:w="960" w:type="dxa"/>
            <w:shd w:val="clear" w:color="auto" w:fill="auto"/>
            <w:noWrap/>
            <w:vAlign w:val="bottom"/>
            <w:hideMark/>
          </w:tcPr>
          <w:p w14:paraId="494F9CC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52.94%</w:t>
            </w:r>
          </w:p>
        </w:tc>
        <w:tc>
          <w:tcPr>
            <w:tcW w:w="960" w:type="dxa"/>
            <w:shd w:val="clear" w:color="auto" w:fill="auto"/>
            <w:noWrap/>
            <w:vAlign w:val="bottom"/>
            <w:hideMark/>
          </w:tcPr>
          <w:p w14:paraId="0E3D62F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87.50%</w:t>
            </w:r>
          </w:p>
        </w:tc>
      </w:tr>
      <w:tr w:rsidR="003D4CEE" w:rsidRPr="00BE57B3" w14:paraId="5099F5A3" w14:textId="77777777" w:rsidTr="003D4CEE">
        <w:trPr>
          <w:trHeight w:val="288"/>
        </w:trPr>
        <w:tc>
          <w:tcPr>
            <w:tcW w:w="4220" w:type="dxa"/>
            <w:vMerge/>
            <w:vAlign w:val="center"/>
            <w:hideMark/>
          </w:tcPr>
          <w:p w14:paraId="033D6F53"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66E46CCF"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Not Answered</w:t>
            </w:r>
          </w:p>
        </w:tc>
        <w:tc>
          <w:tcPr>
            <w:tcW w:w="875" w:type="dxa"/>
            <w:shd w:val="clear" w:color="auto" w:fill="auto"/>
            <w:noWrap/>
            <w:vAlign w:val="bottom"/>
            <w:hideMark/>
          </w:tcPr>
          <w:p w14:paraId="642F411A"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47.62%</w:t>
            </w:r>
          </w:p>
        </w:tc>
        <w:tc>
          <w:tcPr>
            <w:tcW w:w="1684" w:type="dxa"/>
            <w:shd w:val="clear" w:color="auto" w:fill="auto"/>
            <w:noWrap/>
            <w:vAlign w:val="bottom"/>
            <w:hideMark/>
          </w:tcPr>
          <w:p w14:paraId="03E1759D"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25.00%</w:t>
            </w:r>
          </w:p>
        </w:tc>
        <w:tc>
          <w:tcPr>
            <w:tcW w:w="960" w:type="dxa"/>
            <w:shd w:val="clear" w:color="auto" w:fill="auto"/>
            <w:noWrap/>
            <w:vAlign w:val="bottom"/>
            <w:hideMark/>
          </w:tcPr>
          <w:p w14:paraId="7B69C27A"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41.18%</w:t>
            </w:r>
          </w:p>
        </w:tc>
        <w:tc>
          <w:tcPr>
            <w:tcW w:w="960" w:type="dxa"/>
            <w:shd w:val="clear" w:color="auto" w:fill="auto"/>
            <w:noWrap/>
            <w:vAlign w:val="bottom"/>
            <w:hideMark/>
          </w:tcPr>
          <w:p w14:paraId="2356B63D"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65DEA0C6" w14:textId="77777777" w:rsidTr="003D4CEE">
        <w:trPr>
          <w:trHeight w:val="288"/>
        </w:trPr>
        <w:tc>
          <w:tcPr>
            <w:tcW w:w="4220" w:type="dxa"/>
            <w:shd w:val="clear" w:color="auto" w:fill="auto"/>
            <w:noWrap/>
            <w:vAlign w:val="bottom"/>
            <w:hideMark/>
          </w:tcPr>
          <w:p w14:paraId="3D713FE3" w14:textId="77777777" w:rsidR="003D4CEE" w:rsidRPr="00BE57B3" w:rsidRDefault="003D4CEE" w:rsidP="00524E61">
            <w:pPr>
              <w:spacing w:after="0" w:line="240" w:lineRule="auto"/>
              <w:jc w:val="right"/>
              <w:rPr>
                <w:rFonts w:ascii="Calibri" w:eastAsia="Times New Roman" w:hAnsi="Calibri" w:cs="Calibri"/>
                <w:color w:val="000000"/>
                <w:lang w:eastAsia="en-GB"/>
              </w:rPr>
            </w:pPr>
          </w:p>
        </w:tc>
        <w:tc>
          <w:tcPr>
            <w:tcW w:w="6100" w:type="dxa"/>
            <w:shd w:val="clear" w:color="auto" w:fill="auto"/>
            <w:noWrap/>
            <w:vAlign w:val="center"/>
            <w:hideMark/>
          </w:tcPr>
          <w:p w14:paraId="3CACC0DB"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875" w:type="dxa"/>
            <w:shd w:val="clear" w:color="auto" w:fill="auto"/>
            <w:noWrap/>
            <w:vAlign w:val="bottom"/>
            <w:hideMark/>
          </w:tcPr>
          <w:p w14:paraId="4A6F5FC9"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684" w:type="dxa"/>
            <w:shd w:val="clear" w:color="auto" w:fill="auto"/>
            <w:noWrap/>
            <w:vAlign w:val="bottom"/>
            <w:hideMark/>
          </w:tcPr>
          <w:p w14:paraId="2DBA6DC6"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641210E8"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241F752A"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r>
      <w:tr w:rsidR="003D4CEE" w:rsidRPr="00BE57B3" w14:paraId="269C8EEB" w14:textId="77777777" w:rsidTr="003D4CEE">
        <w:trPr>
          <w:trHeight w:val="288"/>
        </w:trPr>
        <w:tc>
          <w:tcPr>
            <w:tcW w:w="4220" w:type="dxa"/>
            <w:vMerge w:val="restart"/>
            <w:shd w:val="clear" w:color="auto" w:fill="auto"/>
            <w:vAlign w:val="center"/>
            <w:hideMark/>
          </w:tcPr>
          <w:p w14:paraId="28CAC7F0" w14:textId="77777777" w:rsidR="003D4CEE" w:rsidRPr="00BE57B3" w:rsidRDefault="003D4CEE" w:rsidP="00524E61">
            <w:pPr>
              <w:spacing w:after="0" w:line="240" w:lineRule="auto"/>
              <w:jc w:val="center"/>
              <w:rPr>
                <w:rFonts w:ascii="Calibri" w:eastAsia="Times New Roman" w:hAnsi="Calibri" w:cs="Calibri"/>
                <w:color w:val="000000"/>
                <w:lang w:eastAsia="en-GB"/>
              </w:rPr>
            </w:pPr>
            <w:r w:rsidRPr="00BE57B3">
              <w:rPr>
                <w:rFonts w:ascii="Calibri" w:eastAsia="Times New Roman" w:hAnsi="Calibri" w:cs="Calibri"/>
                <w:color w:val="000000"/>
                <w:lang w:eastAsia="en-GB"/>
              </w:rPr>
              <w:t>Access to career development opportunities</w:t>
            </w:r>
          </w:p>
        </w:tc>
        <w:tc>
          <w:tcPr>
            <w:tcW w:w="6100" w:type="dxa"/>
            <w:shd w:val="clear" w:color="auto" w:fill="auto"/>
            <w:noWrap/>
            <w:vAlign w:val="center"/>
            <w:hideMark/>
          </w:tcPr>
          <w:p w14:paraId="06650D45"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Women are significantly disadvantaged</w:t>
            </w:r>
          </w:p>
        </w:tc>
        <w:tc>
          <w:tcPr>
            <w:tcW w:w="875" w:type="dxa"/>
            <w:shd w:val="clear" w:color="auto" w:fill="auto"/>
            <w:noWrap/>
            <w:vAlign w:val="bottom"/>
            <w:hideMark/>
          </w:tcPr>
          <w:p w14:paraId="6DBAC3B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19.05%</w:t>
            </w:r>
          </w:p>
        </w:tc>
        <w:tc>
          <w:tcPr>
            <w:tcW w:w="1684" w:type="dxa"/>
            <w:shd w:val="clear" w:color="auto" w:fill="auto"/>
            <w:noWrap/>
            <w:vAlign w:val="bottom"/>
            <w:hideMark/>
          </w:tcPr>
          <w:p w14:paraId="30F23CE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w:t>
            </w:r>
          </w:p>
        </w:tc>
        <w:tc>
          <w:tcPr>
            <w:tcW w:w="960" w:type="dxa"/>
            <w:shd w:val="clear" w:color="auto" w:fill="auto"/>
            <w:noWrap/>
            <w:vAlign w:val="bottom"/>
            <w:hideMark/>
          </w:tcPr>
          <w:p w14:paraId="581787CA"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19C145B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1E24DA27" w14:textId="77777777" w:rsidTr="003D4CEE">
        <w:trPr>
          <w:trHeight w:val="288"/>
        </w:trPr>
        <w:tc>
          <w:tcPr>
            <w:tcW w:w="4220" w:type="dxa"/>
            <w:vMerge/>
            <w:vAlign w:val="center"/>
            <w:hideMark/>
          </w:tcPr>
          <w:p w14:paraId="5F239680"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73519120"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Women are slightly disadvantaged</w:t>
            </w:r>
          </w:p>
        </w:tc>
        <w:tc>
          <w:tcPr>
            <w:tcW w:w="875" w:type="dxa"/>
            <w:shd w:val="clear" w:color="auto" w:fill="auto"/>
            <w:noWrap/>
            <w:vAlign w:val="bottom"/>
            <w:hideMark/>
          </w:tcPr>
          <w:p w14:paraId="1B3976A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1684" w:type="dxa"/>
            <w:shd w:val="clear" w:color="auto" w:fill="auto"/>
            <w:noWrap/>
            <w:vAlign w:val="bottom"/>
            <w:hideMark/>
          </w:tcPr>
          <w:p w14:paraId="0689D27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w:t>
            </w:r>
          </w:p>
        </w:tc>
        <w:tc>
          <w:tcPr>
            <w:tcW w:w="960" w:type="dxa"/>
            <w:shd w:val="clear" w:color="auto" w:fill="auto"/>
            <w:noWrap/>
            <w:vAlign w:val="bottom"/>
            <w:hideMark/>
          </w:tcPr>
          <w:p w14:paraId="705AF07F"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6BC921DC"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57A6CB41" w14:textId="77777777" w:rsidTr="003D4CEE">
        <w:trPr>
          <w:trHeight w:val="288"/>
        </w:trPr>
        <w:tc>
          <w:tcPr>
            <w:tcW w:w="4220" w:type="dxa"/>
            <w:vMerge/>
            <w:vAlign w:val="center"/>
            <w:hideMark/>
          </w:tcPr>
          <w:p w14:paraId="06D1CCEF"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39AF9A3B" w14:textId="6261BAE5"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 perc</w:t>
            </w:r>
            <w:r>
              <w:rPr>
                <w:rFonts w:ascii="Calibri" w:eastAsia="Times New Roman" w:hAnsi="Calibri" w:cs="Calibri"/>
                <w:color w:val="000000"/>
                <w:lang w:eastAsia="en-GB"/>
              </w:rPr>
              <w:t>ei</w:t>
            </w:r>
            <w:r w:rsidRPr="00BE57B3">
              <w:rPr>
                <w:rFonts w:ascii="Calibri" w:eastAsia="Times New Roman" w:hAnsi="Calibri" w:cs="Calibri"/>
                <w:color w:val="000000"/>
                <w:lang w:eastAsia="en-GB"/>
              </w:rPr>
              <w:t>ved Gender Difference</w:t>
            </w:r>
          </w:p>
        </w:tc>
        <w:tc>
          <w:tcPr>
            <w:tcW w:w="875" w:type="dxa"/>
            <w:shd w:val="clear" w:color="auto" w:fill="auto"/>
            <w:noWrap/>
            <w:vAlign w:val="bottom"/>
            <w:hideMark/>
          </w:tcPr>
          <w:p w14:paraId="20BCA61F"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33.33%</w:t>
            </w:r>
          </w:p>
        </w:tc>
        <w:tc>
          <w:tcPr>
            <w:tcW w:w="1684" w:type="dxa"/>
            <w:shd w:val="clear" w:color="auto" w:fill="auto"/>
            <w:noWrap/>
            <w:vAlign w:val="bottom"/>
            <w:hideMark/>
          </w:tcPr>
          <w:p w14:paraId="003DC13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62.50%</w:t>
            </w:r>
          </w:p>
        </w:tc>
        <w:tc>
          <w:tcPr>
            <w:tcW w:w="960" w:type="dxa"/>
            <w:shd w:val="clear" w:color="auto" w:fill="auto"/>
            <w:noWrap/>
            <w:vAlign w:val="bottom"/>
            <w:hideMark/>
          </w:tcPr>
          <w:p w14:paraId="5C2924AE"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58.82%</w:t>
            </w:r>
          </w:p>
        </w:tc>
        <w:tc>
          <w:tcPr>
            <w:tcW w:w="960" w:type="dxa"/>
            <w:shd w:val="clear" w:color="auto" w:fill="auto"/>
            <w:noWrap/>
            <w:vAlign w:val="bottom"/>
            <w:hideMark/>
          </w:tcPr>
          <w:p w14:paraId="317103AD"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100%</w:t>
            </w:r>
          </w:p>
        </w:tc>
      </w:tr>
      <w:tr w:rsidR="003D4CEE" w:rsidRPr="00BE57B3" w14:paraId="6FF998C3" w14:textId="77777777" w:rsidTr="003D4CEE">
        <w:trPr>
          <w:trHeight w:val="288"/>
        </w:trPr>
        <w:tc>
          <w:tcPr>
            <w:tcW w:w="4220" w:type="dxa"/>
            <w:vMerge/>
            <w:vAlign w:val="center"/>
            <w:hideMark/>
          </w:tcPr>
          <w:p w14:paraId="34D05A6D"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3829CAF6"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Not Answered</w:t>
            </w:r>
          </w:p>
        </w:tc>
        <w:tc>
          <w:tcPr>
            <w:tcW w:w="875" w:type="dxa"/>
            <w:shd w:val="clear" w:color="auto" w:fill="auto"/>
            <w:noWrap/>
            <w:vAlign w:val="bottom"/>
            <w:hideMark/>
          </w:tcPr>
          <w:p w14:paraId="365BFE2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47.62%</w:t>
            </w:r>
          </w:p>
        </w:tc>
        <w:tc>
          <w:tcPr>
            <w:tcW w:w="1684" w:type="dxa"/>
            <w:shd w:val="clear" w:color="auto" w:fill="auto"/>
            <w:noWrap/>
            <w:vAlign w:val="bottom"/>
            <w:hideMark/>
          </w:tcPr>
          <w:p w14:paraId="0232269E"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25.00%</w:t>
            </w:r>
          </w:p>
        </w:tc>
        <w:tc>
          <w:tcPr>
            <w:tcW w:w="960" w:type="dxa"/>
            <w:shd w:val="clear" w:color="auto" w:fill="auto"/>
            <w:noWrap/>
            <w:vAlign w:val="bottom"/>
            <w:hideMark/>
          </w:tcPr>
          <w:p w14:paraId="590025F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41.18%</w:t>
            </w:r>
          </w:p>
        </w:tc>
        <w:tc>
          <w:tcPr>
            <w:tcW w:w="960" w:type="dxa"/>
            <w:shd w:val="clear" w:color="auto" w:fill="auto"/>
            <w:noWrap/>
            <w:vAlign w:val="bottom"/>
            <w:hideMark/>
          </w:tcPr>
          <w:p w14:paraId="75BD087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66C58E01" w14:textId="77777777" w:rsidTr="003D4CEE">
        <w:trPr>
          <w:trHeight w:val="288"/>
        </w:trPr>
        <w:tc>
          <w:tcPr>
            <w:tcW w:w="4220" w:type="dxa"/>
            <w:shd w:val="clear" w:color="auto" w:fill="auto"/>
            <w:noWrap/>
            <w:vAlign w:val="bottom"/>
            <w:hideMark/>
          </w:tcPr>
          <w:p w14:paraId="55665638" w14:textId="77777777" w:rsidR="003D4CEE" w:rsidRPr="00BE57B3" w:rsidRDefault="003D4CEE" w:rsidP="00524E61">
            <w:pPr>
              <w:spacing w:after="0" w:line="240" w:lineRule="auto"/>
              <w:jc w:val="right"/>
              <w:rPr>
                <w:rFonts w:ascii="Calibri" w:eastAsia="Times New Roman" w:hAnsi="Calibri" w:cs="Calibri"/>
                <w:color w:val="000000"/>
                <w:lang w:eastAsia="en-GB"/>
              </w:rPr>
            </w:pPr>
          </w:p>
        </w:tc>
        <w:tc>
          <w:tcPr>
            <w:tcW w:w="6100" w:type="dxa"/>
            <w:shd w:val="clear" w:color="auto" w:fill="auto"/>
            <w:noWrap/>
            <w:vAlign w:val="center"/>
            <w:hideMark/>
          </w:tcPr>
          <w:p w14:paraId="5206730A"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875" w:type="dxa"/>
            <w:shd w:val="clear" w:color="auto" w:fill="auto"/>
            <w:noWrap/>
            <w:vAlign w:val="bottom"/>
            <w:hideMark/>
          </w:tcPr>
          <w:p w14:paraId="5C783886"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684" w:type="dxa"/>
            <w:shd w:val="clear" w:color="auto" w:fill="auto"/>
            <w:noWrap/>
            <w:vAlign w:val="bottom"/>
            <w:hideMark/>
          </w:tcPr>
          <w:p w14:paraId="0B1D4A1E"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7DB127C7"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104FF70E"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r>
      <w:tr w:rsidR="003D4CEE" w:rsidRPr="00BE57B3" w14:paraId="4C3DD39B" w14:textId="77777777" w:rsidTr="003D4CEE">
        <w:trPr>
          <w:trHeight w:val="288"/>
        </w:trPr>
        <w:tc>
          <w:tcPr>
            <w:tcW w:w="4220" w:type="dxa"/>
            <w:vMerge w:val="restart"/>
            <w:shd w:val="clear" w:color="auto" w:fill="auto"/>
            <w:vAlign w:val="center"/>
            <w:hideMark/>
          </w:tcPr>
          <w:p w14:paraId="43E5A5DD" w14:textId="77777777" w:rsidR="003D4CEE" w:rsidRPr="00BE57B3" w:rsidRDefault="003D4CEE" w:rsidP="00524E61">
            <w:pPr>
              <w:spacing w:after="0" w:line="240" w:lineRule="auto"/>
              <w:jc w:val="center"/>
              <w:rPr>
                <w:rFonts w:ascii="Calibri" w:eastAsia="Times New Roman" w:hAnsi="Calibri" w:cs="Calibri"/>
                <w:color w:val="000000"/>
                <w:lang w:eastAsia="en-GB"/>
              </w:rPr>
            </w:pPr>
            <w:r w:rsidRPr="00BE57B3">
              <w:rPr>
                <w:rFonts w:ascii="Calibri" w:eastAsia="Times New Roman" w:hAnsi="Calibri" w:cs="Calibri"/>
                <w:color w:val="000000"/>
                <w:lang w:eastAsia="en-GB"/>
              </w:rPr>
              <w:t>Taking maternity/adoption/shared parental leave would damage/has damaged my career</w:t>
            </w:r>
          </w:p>
        </w:tc>
        <w:tc>
          <w:tcPr>
            <w:tcW w:w="6100" w:type="dxa"/>
            <w:shd w:val="clear" w:color="auto" w:fill="auto"/>
            <w:noWrap/>
            <w:vAlign w:val="center"/>
            <w:hideMark/>
          </w:tcPr>
          <w:p w14:paraId="5C18DF88"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Strongly Agree</w:t>
            </w:r>
          </w:p>
        </w:tc>
        <w:tc>
          <w:tcPr>
            <w:tcW w:w="875" w:type="dxa"/>
            <w:shd w:val="clear" w:color="auto" w:fill="auto"/>
            <w:noWrap/>
            <w:vAlign w:val="bottom"/>
            <w:hideMark/>
          </w:tcPr>
          <w:p w14:paraId="414452DA"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19.05%</w:t>
            </w:r>
          </w:p>
        </w:tc>
        <w:tc>
          <w:tcPr>
            <w:tcW w:w="1684" w:type="dxa"/>
            <w:shd w:val="clear" w:color="auto" w:fill="auto"/>
            <w:noWrap/>
            <w:vAlign w:val="bottom"/>
            <w:hideMark/>
          </w:tcPr>
          <w:p w14:paraId="752B44FE"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1802AF46"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3A0AD29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5EE689A6" w14:textId="77777777" w:rsidTr="003D4CEE">
        <w:trPr>
          <w:trHeight w:val="288"/>
        </w:trPr>
        <w:tc>
          <w:tcPr>
            <w:tcW w:w="4220" w:type="dxa"/>
            <w:vMerge/>
            <w:vAlign w:val="center"/>
            <w:hideMark/>
          </w:tcPr>
          <w:p w14:paraId="7AEBB899"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4015B6E0"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Agree</w:t>
            </w:r>
          </w:p>
        </w:tc>
        <w:tc>
          <w:tcPr>
            <w:tcW w:w="875" w:type="dxa"/>
            <w:shd w:val="clear" w:color="auto" w:fill="auto"/>
            <w:noWrap/>
            <w:vAlign w:val="bottom"/>
            <w:hideMark/>
          </w:tcPr>
          <w:p w14:paraId="1C157B6E"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w:t>
            </w:r>
          </w:p>
        </w:tc>
        <w:tc>
          <w:tcPr>
            <w:tcW w:w="1684" w:type="dxa"/>
            <w:shd w:val="clear" w:color="auto" w:fill="auto"/>
            <w:noWrap/>
            <w:vAlign w:val="bottom"/>
            <w:hideMark/>
          </w:tcPr>
          <w:p w14:paraId="7F2CEC7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w:t>
            </w:r>
          </w:p>
        </w:tc>
        <w:tc>
          <w:tcPr>
            <w:tcW w:w="960" w:type="dxa"/>
            <w:shd w:val="clear" w:color="auto" w:fill="auto"/>
            <w:noWrap/>
            <w:vAlign w:val="bottom"/>
            <w:hideMark/>
          </w:tcPr>
          <w:p w14:paraId="7977C82C"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11.76%</w:t>
            </w:r>
          </w:p>
        </w:tc>
        <w:tc>
          <w:tcPr>
            <w:tcW w:w="960" w:type="dxa"/>
            <w:shd w:val="clear" w:color="auto" w:fill="auto"/>
            <w:noWrap/>
            <w:vAlign w:val="bottom"/>
            <w:hideMark/>
          </w:tcPr>
          <w:p w14:paraId="03473C7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12.50%</w:t>
            </w:r>
          </w:p>
        </w:tc>
      </w:tr>
      <w:tr w:rsidR="003D4CEE" w:rsidRPr="00BE57B3" w14:paraId="0054F332" w14:textId="77777777" w:rsidTr="003D4CEE">
        <w:trPr>
          <w:trHeight w:val="288"/>
        </w:trPr>
        <w:tc>
          <w:tcPr>
            <w:tcW w:w="4220" w:type="dxa"/>
            <w:vMerge/>
            <w:vAlign w:val="center"/>
            <w:hideMark/>
          </w:tcPr>
          <w:p w14:paraId="4D3B93E7"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01A5D34C"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Disagree</w:t>
            </w:r>
          </w:p>
        </w:tc>
        <w:tc>
          <w:tcPr>
            <w:tcW w:w="875" w:type="dxa"/>
            <w:shd w:val="clear" w:color="auto" w:fill="auto"/>
            <w:noWrap/>
            <w:vAlign w:val="bottom"/>
            <w:hideMark/>
          </w:tcPr>
          <w:p w14:paraId="51A7BDEF"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23.81%</w:t>
            </w:r>
          </w:p>
        </w:tc>
        <w:tc>
          <w:tcPr>
            <w:tcW w:w="1684" w:type="dxa"/>
            <w:shd w:val="clear" w:color="auto" w:fill="auto"/>
            <w:noWrap/>
            <w:vAlign w:val="bottom"/>
            <w:hideMark/>
          </w:tcPr>
          <w:p w14:paraId="2B2E63ED"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31.25%</w:t>
            </w:r>
          </w:p>
        </w:tc>
        <w:tc>
          <w:tcPr>
            <w:tcW w:w="960" w:type="dxa"/>
            <w:shd w:val="clear" w:color="auto" w:fill="auto"/>
            <w:noWrap/>
            <w:vAlign w:val="bottom"/>
            <w:hideMark/>
          </w:tcPr>
          <w:p w14:paraId="2DBC41D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29.41%</w:t>
            </w:r>
          </w:p>
        </w:tc>
        <w:tc>
          <w:tcPr>
            <w:tcW w:w="960" w:type="dxa"/>
            <w:shd w:val="clear" w:color="auto" w:fill="auto"/>
            <w:noWrap/>
            <w:vAlign w:val="bottom"/>
            <w:hideMark/>
          </w:tcPr>
          <w:p w14:paraId="2A364DD7"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50.00%</w:t>
            </w:r>
          </w:p>
        </w:tc>
      </w:tr>
      <w:tr w:rsidR="003D4CEE" w:rsidRPr="00BE57B3" w14:paraId="6086075A" w14:textId="77777777" w:rsidTr="003D4CEE">
        <w:trPr>
          <w:trHeight w:val="288"/>
        </w:trPr>
        <w:tc>
          <w:tcPr>
            <w:tcW w:w="4220" w:type="dxa"/>
            <w:vMerge/>
            <w:vAlign w:val="center"/>
            <w:hideMark/>
          </w:tcPr>
          <w:p w14:paraId="56028095"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390BAF8B"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Strongly Disagree</w:t>
            </w:r>
          </w:p>
        </w:tc>
        <w:tc>
          <w:tcPr>
            <w:tcW w:w="875" w:type="dxa"/>
            <w:shd w:val="clear" w:color="auto" w:fill="auto"/>
            <w:noWrap/>
            <w:vAlign w:val="bottom"/>
            <w:hideMark/>
          </w:tcPr>
          <w:p w14:paraId="105A407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w:t>
            </w:r>
          </w:p>
        </w:tc>
        <w:tc>
          <w:tcPr>
            <w:tcW w:w="1684" w:type="dxa"/>
            <w:shd w:val="clear" w:color="auto" w:fill="auto"/>
            <w:noWrap/>
            <w:vAlign w:val="bottom"/>
            <w:hideMark/>
          </w:tcPr>
          <w:p w14:paraId="7166D377"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31.25%</w:t>
            </w:r>
          </w:p>
        </w:tc>
        <w:tc>
          <w:tcPr>
            <w:tcW w:w="960" w:type="dxa"/>
            <w:shd w:val="clear" w:color="auto" w:fill="auto"/>
            <w:noWrap/>
            <w:vAlign w:val="bottom"/>
            <w:hideMark/>
          </w:tcPr>
          <w:p w14:paraId="10CB60B6"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17.65%</w:t>
            </w:r>
          </w:p>
        </w:tc>
        <w:tc>
          <w:tcPr>
            <w:tcW w:w="960" w:type="dxa"/>
            <w:shd w:val="clear" w:color="auto" w:fill="auto"/>
            <w:noWrap/>
            <w:vAlign w:val="bottom"/>
            <w:hideMark/>
          </w:tcPr>
          <w:p w14:paraId="6549EFE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37.50%</w:t>
            </w:r>
          </w:p>
        </w:tc>
      </w:tr>
      <w:tr w:rsidR="003D4CEE" w:rsidRPr="00BE57B3" w14:paraId="5B105CC6" w14:textId="77777777" w:rsidTr="003D4CEE">
        <w:trPr>
          <w:trHeight w:val="288"/>
        </w:trPr>
        <w:tc>
          <w:tcPr>
            <w:tcW w:w="4220" w:type="dxa"/>
            <w:vMerge/>
            <w:vAlign w:val="center"/>
            <w:hideMark/>
          </w:tcPr>
          <w:p w14:paraId="10D4E0A3"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51BA97FE"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Not Answered</w:t>
            </w:r>
          </w:p>
        </w:tc>
        <w:tc>
          <w:tcPr>
            <w:tcW w:w="875" w:type="dxa"/>
            <w:shd w:val="clear" w:color="auto" w:fill="auto"/>
            <w:noWrap/>
            <w:vAlign w:val="bottom"/>
            <w:hideMark/>
          </w:tcPr>
          <w:p w14:paraId="7E65CFC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47.62%</w:t>
            </w:r>
          </w:p>
        </w:tc>
        <w:tc>
          <w:tcPr>
            <w:tcW w:w="1684" w:type="dxa"/>
            <w:shd w:val="clear" w:color="auto" w:fill="auto"/>
            <w:noWrap/>
            <w:vAlign w:val="bottom"/>
            <w:hideMark/>
          </w:tcPr>
          <w:p w14:paraId="22DFE8D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31.25%</w:t>
            </w:r>
          </w:p>
        </w:tc>
        <w:tc>
          <w:tcPr>
            <w:tcW w:w="960" w:type="dxa"/>
            <w:shd w:val="clear" w:color="auto" w:fill="auto"/>
            <w:noWrap/>
            <w:vAlign w:val="bottom"/>
            <w:hideMark/>
          </w:tcPr>
          <w:p w14:paraId="02F4761F"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41.18%</w:t>
            </w:r>
          </w:p>
        </w:tc>
        <w:tc>
          <w:tcPr>
            <w:tcW w:w="960" w:type="dxa"/>
            <w:shd w:val="clear" w:color="auto" w:fill="auto"/>
            <w:noWrap/>
            <w:vAlign w:val="bottom"/>
            <w:hideMark/>
          </w:tcPr>
          <w:p w14:paraId="776439F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4DACA02A" w14:textId="77777777" w:rsidTr="003D4CEE">
        <w:trPr>
          <w:trHeight w:val="288"/>
        </w:trPr>
        <w:tc>
          <w:tcPr>
            <w:tcW w:w="4220" w:type="dxa"/>
            <w:shd w:val="clear" w:color="auto" w:fill="auto"/>
            <w:noWrap/>
            <w:vAlign w:val="bottom"/>
            <w:hideMark/>
          </w:tcPr>
          <w:p w14:paraId="1DC3F093" w14:textId="77777777" w:rsidR="003D4CEE" w:rsidRPr="00BE57B3" w:rsidRDefault="003D4CEE" w:rsidP="00524E61">
            <w:pPr>
              <w:spacing w:after="0" w:line="240" w:lineRule="auto"/>
              <w:jc w:val="right"/>
              <w:rPr>
                <w:rFonts w:ascii="Calibri" w:eastAsia="Times New Roman" w:hAnsi="Calibri" w:cs="Calibri"/>
                <w:color w:val="000000"/>
                <w:lang w:eastAsia="en-GB"/>
              </w:rPr>
            </w:pPr>
          </w:p>
        </w:tc>
        <w:tc>
          <w:tcPr>
            <w:tcW w:w="6100" w:type="dxa"/>
            <w:shd w:val="clear" w:color="auto" w:fill="auto"/>
            <w:noWrap/>
            <w:vAlign w:val="center"/>
            <w:hideMark/>
          </w:tcPr>
          <w:p w14:paraId="00F0E650"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875" w:type="dxa"/>
            <w:shd w:val="clear" w:color="auto" w:fill="auto"/>
            <w:noWrap/>
            <w:vAlign w:val="bottom"/>
            <w:hideMark/>
          </w:tcPr>
          <w:p w14:paraId="34C0334D"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684" w:type="dxa"/>
            <w:shd w:val="clear" w:color="auto" w:fill="auto"/>
            <w:noWrap/>
            <w:vAlign w:val="bottom"/>
            <w:hideMark/>
          </w:tcPr>
          <w:p w14:paraId="4C7CD934"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6CA58920"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258A8212"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r>
      <w:tr w:rsidR="003D4CEE" w:rsidRPr="00BE57B3" w14:paraId="413D9AD2" w14:textId="77777777" w:rsidTr="003D4CEE">
        <w:trPr>
          <w:trHeight w:val="288"/>
        </w:trPr>
        <w:tc>
          <w:tcPr>
            <w:tcW w:w="4220" w:type="dxa"/>
            <w:vMerge w:val="restart"/>
            <w:shd w:val="clear" w:color="auto" w:fill="auto"/>
            <w:vAlign w:val="center"/>
            <w:hideMark/>
          </w:tcPr>
          <w:p w14:paraId="72894ADD" w14:textId="28B095C9" w:rsidR="003D4CEE" w:rsidRPr="00BE57B3" w:rsidRDefault="003D4CEE" w:rsidP="00524E61">
            <w:pPr>
              <w:spacing w:after="0" w:line="240" w:lineRule="auto"/>
              <w:jc w:val="center"/>
              <w:rPr>
                <w:rFonts w:ascii="Calibri" w:eastAsia="Times New Roman" w:hAnsi="Calibri" w:cs="Calibri"/>
                <w:color w:val="000000"/>
                <w:lang w:eastAsia="en-GB"/>
              </w:rPr>
            </w:pPr>
            <w:r w:rsidRPr="00BE57B3">
              <w:rPr>
                <w:rFonts w:ascii="Calibri" w:eastAsia="Times New Roman" w:hAnsi="Calibri" w:cs="Calibri"/>
                <w:color w:val="000000"/>
                <w:lang w:eastAsia="en-GB"/>
              </w:rPr>
              <w:t>I was supported by my department before, during and on return from maternity/adoption/shared parental leave</w:t>
            </w:r>
          </w:p>
        </w:tc>
        <w:tc>
          <w:tcPr>
            <w:tcW w:w="6100" w:type="dxa"/>
            <w:shd w:val="clear" w:color="auto" w:fill="auto"/>
            <w:noWrap/>
            <w:vAlign w:val="center"/>
            <w:hideMark/>
          </w:tcPr>
          <w:p w14:paraId="1809F7CC"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Strongly Agree</w:t>
            </w:r>
          </w:p>
        </w:tc>
        <w:tc>
          <w:tcPr>
            <w:tcW w:w="875" w:type="dxa"/>
            <w:shd w:val="clear" w:color="auto" w:fill="auto"/>
            <w:noWrap/>
            <w:vAlign w:val="bottom"/>
            <w:hideMark/>
          </w:tcPr>
          <w:p w14:paraId="51741C2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23.81%</w:t>
            </w:r>
          </w:p>
        </w:tc>
        <w:tc>
          <w:tcPr>
            <w:tcW w:w="1684" w:type="dxa"/>
            <w:shd w:val="clear" w:color="auto" w:fill="auto"/>
            <w:noWrap/>
            <w:vAlign w:val="bottom"/>
            <w:hideMark/>
          </w:tcPr>
          <w:p w14:paraId="6E691C9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w:t>
            </w:r>
          </w:p>
        </w:tc>
        <w:tc>
          <w:tcPr>
            <w:tcW w:w="960" w:type="dxa"/>
            <w:shd w:val="clear" w:color="auto" w:fill="auto"/>
            <w:noWrap/>
            <w:vAlign w:val="bottom"/>
            <w:hideMark/>
          </w:tcPr>
          <w:p w14:paraId="5179F86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5.88%</w:t>
            </w:r>
          </w:p>
        </w:tc>
        <w:tc>
          <w:tcPr>
            <w:tcW w:w="960" w:type="dxa"/>
            <w:shd w:val="clear" w:color="auto" w:fill="auto"/>
            <w:noWrap/>
            <w:vAlign w:val="bottom"/>
            <w:hideMark/>
          </w:tcPr>
          <w:p w14:paraId="4F3BB93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646A7595" w14:textId="77777777" w:rsidTr="003D4CEE">
        <w:trPr>
          <w:trHeight w:val="288"/>
        </w:trPr>
        <w:tc>
          <w:tcPr>
            <w:tcW w:w="4220" w:type="dxa"/>
            <w:vMerge/>
            <w:vAlign w:val="center"/>
            <w:hideMark/>
          </w:tcPr>
          <w:p w14:paraId="73693F54"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27AF7FF0"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Agree</w:t>
            </w:r>
          </w:p>
        </w:tc>
        <w:tc>
          <w:tcPr>
            <w:tcW w:w="875" w:type="dxa"/>
            <w:shd w:val="clear" w:color="auto" w:fill="auto"/>
            <w:noWrap/>
            <w:vAlign w:val="bottom"/>
            <w:hideMark/>
          </w:tcPr>
          <w:p w14:paraId="12CBEEC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w:t>
            </w:r>
          </w:p>
        </w:tc>
        <w:tc>
          <w:tcPr>
            <w:tcW w:w="1684" w:type="dxa"/>
            <w:shd w:val="clear" w:color="auto" w:fill="auto"/>
            <w:noWrap/>
            <w:vAlign w:val="bottom"/>
            <w:hideMark/>
          </w:tcPr>
          <w:p w14:paraId="34944B4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12.50%</w:t>
            </w:r>
          </w:p>
        </w:tc>
        <w:tc>
          <w:tcPr>
            <w:tcW w:w="960" w:type="dxa"/>
            <w:shd w:val="clear" w:color="auto" w:fill="auto"/>
            <w:noWrap/>
            <w:vAlign w:val="bottom"/>
            <w:hideMark/>
          </w:tcPr>
          <w:p w14:paraId="38185D06"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11.76%</w:t>
            </w:r>
          </w:p>
        </w:tc>
        <w:tc>
          <w:tcPr>
            <w:tcW w:w="960" w:type="dxa"/>
            <w:shd w:val="clear" w:color="auto" w:fill="auto"/>
            <w:noWrap/>
            <w:vAlign w:val="bottom"/>
            <w:hideMark/>
          </w:tcPr>
          <w:p w14:paraId="19B5898C"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1B5FDB0C" w14:textId="77777777" w:rsidTr="003D4CEE">
        <w:trPr>
          <w:trHeight w:val="288"/>
        </w:trPr>
        <w:tc>
          <w:tcPr>
            <w:tcW w:w="4220" w:type="dxa"/>
            <w:vMerge/>
            <w:vAlign w:val="center"/>
            <w:hideMark/>
          </w:tcPr>
          <w:p w14:paraId="632DB808"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6BFA021D"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Not applicable</w:t>
            </w:r>
          </w:p>
        </w:tc>
        <w:tc>
          <w:tcPr>
            <w:tcW w:w="875" w:type="dxa"/>
            <w:shd w:val="clear" w:color="auto" w:fill="auto"/>
            <w:noWrap/>
            <w:vAlign w:val="bottom"/>
            <w:hideMark/>
          </w:tcPr>
          <w:p w14:paraId="7130125C"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23.81%</w:t>
            </w:r>
          </w:p>
        </w:tc>
        <w:tc>
          <w:tcPr>
            <w:tcW w:w="1684" w:type="dxa"/>
            <w:shd w:val="clear" w:color="auto" w:fill="auto"/>
            <w:noWrap/>
            <w:vAlign w:val="bottom"/>
            <w:hideMark/>
          </w:tcPr>
          <w:p w14:paraId="5C3D4EFA"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50.00%</w:t>
            </w:r>
          </w:p>
        </w:tc>
        <w:tc>
          <w:tcPr>
            <w:tcW w:w="960" w:type="dxa"/>
            <w:shd w:val="clear" w:color="auto" w:fill="auto"/>
            <w:noWrap/>
            <w:vAlign w:val="bottom"/>
            <w:hideMark/>
          </w:tcPr>
          <w:p w14:paraId="370BBAE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41.18%</w:t>
            </w:r>
          </w:p>
        </w:tc>
        <w:tc>
          <w:tcPr>
            <w:tcW w:w="960" w:type="dxa"/>
            <w:shd w:val="clear" w:color="auto" w:fill="auto"/>
            <w:noWrap/>
            <w:vAlign w:val="bottom"/>
            <w:hideMark/>
          </w:tcPr>
          <w:p w14:paraId="580D9026"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100%</w:t>
            </w:r>
          </w:p>
        </w:tc>
      </w:tr>
      <w:tr w:rsidR="003D4CEE" w:rsidRPr="00BE57B3" w14:paraId="02DE1F73" w14:textId="77777777" w:rsidTr="003D4CEE">
        <w:trPr>
          <w:trHeight w:val="288"/>
        </w:trPr>
        <w:tc>
          <w:tcPr>
            <w:tcW w:w="4220" w:type="dxa"/>
            <w:vMerge/>
            <w:vAlign w:val="center"/>
            <w:hideMark/>
          </w:tcPr>
          <w:p w14:paraId="47631BA6"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4028834D"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Not Answered</w:t>
            </w:r>
          </w:p>
        </w:tc>
        <w:tc>
          <w:tcPr>
            <w:tcW w:w="875" w:type="dxa"/>
            <w:shd w:val="clear" w:color="auto" w:fill="auto"/>
            <w:noWrap/>
            <w:vAlign w:val="bottom"/>
            <w:hideMark/>
          </w:tcPr>
          <w:p w14:paraId="6D41EC33"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47.62%</w:t>
            </w:r>
          </w:p>
        </w:tc>
        <w:tc>
          <w:tcPr>
            <w:tcW w:w="1684" w:type="dxa"/>
            <w:shd w:val="clear" w:color="auto" w:fill="auto"/>
            <w:noWrap/>
            <w:vAlign w:val="bottom"/>
            <w:hideMark/>
          </w:tcPr>
          <w:p w14:paraId="150F487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31.25%</w:t>
            </w:r>
          </w:p>
        </w:tc>
        <w:tc>
          <w:tcPr>
            <w:tcW w:w="960" w:type="dxa"/>
            <w:shd w:val="clear" w:color="auto" w:fill="auto"/>
            <w:noWrap/>
            <w:vAlign w:val="bottom"/>
            <w:hideMark/>
          </w:tcPr>
          <w:p w14:paraId="065B6196"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41.18%</w:t>
            </w:r>
          </w:p>
        </w:tc>
        <w:tc>
          <w:tcPr>
            <w:tcW w:w="960" w:type="dxa"/>
            <w:shd w:val="clear" w:color="auto" w:fill="auto"/>
            <w:noWrap/>
            <w:vAlign w:val="bottom"/>
            <w:hideMark/>
          </w:tcPr>
          <w:p w14:paraId="7ABB69FE"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17E80F5A" w14:textId="77777777" w:rsidTr="003D4CEE">
        <w:trPr>
          <w:trHeight w:val="288"/>
        </w:trPr>
        <w:tc>
          <w:tcPr>
            <w:tcW w:w="4220" w:type="dxa"/>
            <w:shd w:val="clear" w:color="auto" w:fill="auto"/>
            <w:noWrap/>
            <w:vAlign w:val="bottom"/>
            <w:hideMark/>
          </w:tcPr>
          <w:p w14:paraId="1E694117" w14:textId="77777777" w:rsidR="003D4CEE" w:rsidRPr="00BE57B3" w:rsidRDefault="003D4CEE" w:rsidP="00524E61">
            <w:pPr>
              <w:spacing w:after="0" w:line="240" w:lineRule="auto"/>
              <w:jc w:val="right"/>
              <w:rPr>
                <w:rFonts w:ascii="Calibri" w:eastAsia="Times New Roman" w:hAnsi="Calibri" w:cs="Calibri"/>
                <w:color w:val="000000"/>
                <w:lang w:eastAsia="en-GB"/>
              </w:rPr>
            </w:pPr>
          </w:p>
        </w:tc>
        <w:tc>
          <w:tcPr>
            <w:tcW w:w="6100" w:type="dxa"/>
            <w:shd w:val="clear" w:color="auto" w:fill="auto"/>
            <w:noWrap/>
            <w:vAlign w:val="center"/>
            <w:hideMark/>
          </w:tcPr>
          <w:p w14:paraId="46F2DFAE"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875" w:type="dxa"/>
            <w:shd w:val="clear" w:color="auto" w:fill="auto"/>
            <w:noWrap/>
            <w:vAlign w:val="bottom"/>
            <w:hideMark/>
          </w:tcPr>
          <w:p w14:paraId="6E7BFC43"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684" w:type="dxa"/>
            <w:shd w:val="clear" w:color="auto" w:fill="auto"/>
            <w:noWrap/>
            <w:vAlign w:val="bottom"/>
            <w:hideMark/>
          </w:tcPr>
          <w:p w14:paraId="25897F51"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26E60C56"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627404C6"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r>
      <w:tr w:rsidR="003D4CEE" w:rsidRPr="00BE57B3" w14:paraId="472E166C" w14:textId="77777777" w:rsidTr="003D4CEE">
        <w:trPr>
          <w:trHeight w:val="288"/>
        </w:trPr>
        <w:tc>
          <w:tcPr>
            <w:tcW w:w="4220" w:type="dxa"/>
            <w:vMerge w:val="restart"/>
            <w:shd w:val="clear" w:color="auto" w:fill="auto"/>
            <w:vAlign w:val="center"/>
            <w:hideMark/>
          </w:tcPr>
          <w:p w14:paraId="3CA1A6FE" w14:textId="77777777" w:rsidR="003D4CEE" w:rsidRPr="00BE57B3" w:rsidRDefault="003D4CEE" w:rsidP="00524E61">
            <w:pPr>
              <w:spacing w:after="0" w:line="240" w:lineRule="auto"/>
              <w:jc w:val="center"/>
              <w:rPr>
                <w:rFonts w:ascii="Calibri" w:eastAsia="Times New Roman" w:hAnsi="Calibri" w:cs="Calibri"/>
                <w:color w:val="000000"/>
                <w:lang w:eastAsia="en-GB"/>
              </w:rPr>
            </w:pPr>
            <w:r w:rsidRPr="00BE57B3">
              <w:rPr>
                <w:rFonts w:ascii="Calibri" w:eastAsia="Times New Roman" w:hAnsi="Calibri" w:cs="Calibri"/>
                <w:color w:val="000000"/>
                <w:lang w:eastAsia="en-GB"/>
              </w:rPr>
              <w:t>I am aware of the new provision of shared parental leave</w:t>
            </w:r>
          </w:p>
        </w:tc>
        <w:tc>
          <w:tcPr>
            <w:tcW w:w="6100" w:type="dxa"/>
            <w:shd w:val="clear" w:color="auto" w:fill="auto"/>
            <w:noWrap/>
            <w:vAlign w:val="center"/>
            <w:hideMark/>
          </w:tcPr>
          <w:p w14:paraId="20903A10"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Yes</w:t>
            </w:r>
          </w:p>
        </w:tc>
        <w:tc>
          <w:tcPr>
            <w:tcW w:w="875" w:type="dxa"/>
            <w:shd w:val="clear" w:color="auto" w:fill="auto"/>
            <w:noWrap/>
            <w:vAlign w:val="bottom"/>
            <w:hideMark/>
          </w:tcPr>
          <w:p w14:paraId="58103ED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42.86%</w:t>
            </w:r>
          </w:p>
        </w:tc>
        <w:tc>
          <w:tcPr>
            <w:tcW w:w="1684" w:type="dxa"/>
            <w:shd w:val="clear" w:color="auto" w:fill="auto"/>
            <w:noWrap/>
            <w:vAlign w:val="bottom"/>
            <w:hideMark/>
          </w:tcPr>
          <w:p w14:paraId="0247C5CE"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56.25%</w:t>
            </w:r>
          </w:p>
        </w:tc>
        <w:tc>
          <w:tcPr>
            <w:tcW w:w="960" w:type="dxa"/>
            <w:shd w:val="clear" w:color="auto" w:fill="auto"/>
            <w:noWrap/>
            <w:vAlign w:val="bottom"/>
            <w:hideMark/>
          </w:tcPr>
          <w:p w14:paraId="167C217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47.06%</w:t>
            </w:r>
          </w:p>
        </w:tc>
        <w:tc>
          <w:tcPr>
            <w:tcW w:w="960" w:type="dxa"/>
            <w:shd w:val="clear" w:color="auto" w:fill="auto"/>
            <w:noWrap/>
            <w:vAlign w:val="bottom"/>
            <w:hideMark/>
          </w:tcPr>
          <w:p w14:paraId="331BA8F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62.50%</w:t>
            </w:r>
          </w:p>
        </w:tc>
      </w:tr>
      <w:tr w:rsidR="003D4CEE" w:rsidRPr="00BE57B3" w14:paraId="31787A52" w14:textId="77777777" w:rsidTr="003D4CEE">
        <w:trPr>
          <w:trHeight w:val="288"/>
        </w:trPr>
        <w:tc>
          <w:tcPr>
            <w:tcW w:w="4220" w:type="dxa"/>
            <w:vMerge/>
            <w:vAlign w:val="center"/>
            <w:hideMark/>
          </w:tcPr>
          <w:p w14:paraId="4E1F0F64"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189E4739"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w:t>
            </w:r>
          </w:p>
        </w:tc>
        <w:tc>
          <w:tcPr>
            <w:tcW w:w="875" w:type="dxa"/>
            <w:shd w:val="clear" w:color="auto" w:fill="auto"/>
            <w:noWrap/>
            <w:vAlign w:val="bottom"/>
            <w:hideMark/>
          </w:tcPr>
          <w:p w14:paraId="0B1F0BA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9.52%</w:t>
            </w:r>
          </w:p>
        </w:tc>
        <w:tc>
          <w:tcPr>
            <w:tcW w:w="1684" w:type="dxa"/>
            <w:shd w:val="clear" w:color="auto" w:fill="auto"/>
            <w:noWrap/>
            <w:vAlign w:val="bottom"/>
            <w:hideMark/>
          </w:tcPr>
          <w:p w14:paraId="410EFD7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12.50%</w:t>
            </w:r>
          </w:p>
        </w:tc>
        <w:tc>
          <w:tcPr>
            <w:tcW w:w="960" w:type="dxa"/>
            <w:shd w:val="clear" w:color="auto" w:fill="auto"/>
            <w:noWrap/>
            <w:vAlign w:val="bottom"/>
            <w:hideMark/>
          </w:tcPr>
          <w:p w14:paraId="771F1C2A"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11.76%</w:t>
            </w:r>
          </w:p>
        </w:tc>
        <w:tc>
          <w:tcPr>
            <w:tcW w:w="960" w:type="dxa"/>
            <w:shd w:val="clear" w:color="auto" w:fill="auto"/>
            <w:noWrap/>
            <w:vAlign w:val="bottom"/>
            <w:hideMark/>
          </w:tcPr>
          <w:p w14:paraId="7F88783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37.50%</w:t>
            </w:r>
          </w:p>
        </w:tc>
      </w:tr>
      <w:tr w:rsidR="003D4CEE" w:rsidRPr="00BE57B3" w14:paraId="56C12CE5" w14:textId="77777777" w:rsidTr="003D4CEE">
        <w:trPr>
          <w:trHeight w:val="288"/>
        </w:trPr>
        <w:tc>
          <w:tcPr>
            <w:tcW w:w="4220" w:type="dxa"/>
            <w:vMerge/>
            <w:vAlign w:val="center"/>
            <w:hideMark/>
          </w:tcPr>
          <w:p w14:paraId="75F9795F"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7EB22CB1"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Not Answered</w:t>
            </w:r>
          </w:p>
        </w:tc>
        <w:tc>
          <w:tcPr>
            <w:tcW w:w="875" w:type="dxa"/>
            <w:shd w:val="clear" w:color="auto" w:fill="auto"/>
            <w:noWrap/>
            <w:vAlign w:val="bottom"/>
            <w:hideMark/>
          </w:tcPr>
          <w:p w14:paraId="146973D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47.62%</w:t>
            </w:r>
          </w:p>
        </w:tc>
        <w:tc>
          <w:tcPr>
            <w:tcW w:w="1684" w:type="dxa"/>
            <w:shd w:val="clear" w:color="auto" w:fill="auto"/>
            <w:noWrap/>
            <w:vAlign w:val="bottom"/>
            <w:hideMark/>
          </w:tcPr>
          <w:p w14:paraId="2C8CF9F6"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31.25%</w:t>
            </w:r>
          </w:p>
        </w:tc>
        <w:tc>
          <w:tcPr>
            <w:tcW w:w="960" w:type="dxa"/>
            <w:shd w:val="clear" w:color="auto" w:fill="auto"/>
            <w:noWrap/>
            <w:vAlign w:val="bottom"/>
            <w:hideMark/>
          </w:tcPr>
          <w:p w14:paraId="375E0E76"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41.18%</w:t>
            </w:r>
          </w:p>
        </w:tc>
        <w:tc>
          <w:tcPr>
            <w:tcW w:w="960" w:type="dxa"/>
            <w:shd w:val="clear" w:color="auto" w:fill="auto"/>
            <w:noWrap/>
            <w:vAlign w:val="bottom"/>
            <w:hideMark/>
          </w:tcPr>
          <w:p w14:paraId="2E5D924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63F6C21D" w14:textId="77777777" w:rsidTr="003D4CEE">
        <w:trPr>
          <w:trHeight w:val="288"/>
        </w:trPr>
        <w:tc>
          <w:tcPr>
            <w:tcW w:w="4220" w:type="dxa"/>
            <w:shd w:val="clear" w:color="auto" w:fill="auto"/>
            <w:noWrap/>
            <w:vAlign w:val="bottom"/>
            <w:hideMark/>
          </w:tcPr>
          <w:p w14:paraId="4BE42023" w14:textId="77777777" w:rsidR="003D4CEE" w:rsidRPr="00BE57B3" w:rsidRDefault="003D4CEE" w:rsidP="00524E61">
            <w:pPr>
              <w:spacing w:after="0" w:line="240" w:lineRule="auto"/>
              <w:jc w:val="right"/>
              <w:rPr>
                <w:rFonts w:ascii="Calibri" w:eastAsia="Times New Roman" w:hAnsi="Calibri" w:cs="Calibri"/>
                <w:color w:val="000000"/>
                <w:lang w:eastAsia="en-GB"/>
              </w:rPr>
            </w:pPr>
          </w:p>
        </w:tc>
        <w:tc>
          <w:tcPr>
            <w:tcW w:w="6100" w:type="dxa"/>
            <w:shd w:val="clear" w:color="auto" w:fill="auto"/>
            <w:noWrap/>
            <w:vAlign w:val="center"/>
            <w:hideMark/>
          </w:tcPr>
          <w:p w14:paraId="09B1BB7B"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875" w:type="dxa"/>
            <w:shd w:val="clear" w:color="auto" w:fill="auto"/>
            <w:noWrap/>
            <w:vAlign w:val="bottom"/>
            <w:hideMark/>
          </w:tcPr>
          <w:p w14:paraId="02720C38"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684" w:type="dxa"/>
            <w:shd w:val="clear" w:color="auto" w:fill="auto"/>
            <w:noWrap/>
            <w:vAlign w:val="bottom"/>
            <w:hideMark/>
          </w:tcPr>
          <w:p w14:paraId="6C4B6C19"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247EFE49"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36EE0306"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r>
      <w:tr w:rsidR="003D4CEE" w:rsidRPr="00BE57B3" w14:paraId="3AF4E645" w14:textId="77777777" w:rsidTr="003D4CEE">
        <w:trPr>
          <w:trHeight w:val="288"/>
        </w:trPr>
        <w:tc>
          <w:tcPr>
            <w:tcW w:w="4220" w:type="dxa"/>
            <w:vMerge w:val="restart"/>
            <w:shd w:val="clear" w:color="auto" w:fill="auto"/>
            <w:vAlign w:val="center"/>
            <w:hideMark/>
          </w:tcPr>
          <w:p w14:paraId="0C81B093" w14:textId="77777777" w:rsidR="003D4CEE" w:rsidRPr="00BE57B3" w:rsidRDefault="003D4CEE" w:rsidP="00524E61">
            <w:pPr>
              <w:spacing w:after="0" w:line="240" w:lineRule="auto"/>
              <w:jc w:val="center"/>
              <w:rPr>
                <w:rFonts w:ascii="Calibri" w:eastAsia="Times New Roman" w:hAnsi="Calibri" w:cs="Calibri"/>
                <w:color w:val="000000"/>
                <w:lang w:eastAsia="en-GB"/>
              </w:rPr>
            </w:pPr>
            <w:r w:rsidRPr="00BE57B3">
              <w:rPr>
                <w:rFonts w:ascii="Calibri" w:eastAsia="Times New Roman" w:hAnsi="Calibri" w:cs="Calibri"/>
                <w:color w:val="000000"/>
                <w:lang w:eastAsia="en-GB"/>
              </w:rPr>
              <w:t>If you have taken any form of career break(s), how long in total did you take off at UCL</w:t>
            </w:r>
          </w:p>
        </w:tc>
        <w:tc>
          <w:tcPr>
            <w:tcW w:w="6100" w:type="dxa"/>
            <w:shd w:val="clear" w:color="auto" w:fill="auto"/>
            <w:noWrap/>
            <w:vAlign w:val="center"/>
            <w:hideMark/>
          </w:tcPr>
          <w:p w14:paraId="665FA94D"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&lt;6 months</w:t>
            </w:r>
          </w:p>
        </w:tc>
        <w:tc>
          <w:tcPr>
            <w:tcW w:w="875" w:type="dxa"/>
            <w:shd w:val="clear" w:color="auto" w:fill="auto"/>
            <w:noWrap/>
            <w:vAlign w:val="bottom"/>
            <w:hideMark/>
          </w:tcPr>
          <w:p w14:paraId="7EEEEE1F"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19.05%</w:t>
            </w:r>
          </w:p>
        </w:tc>
        <w:tc>
          <w:tcPr>
            <w:tcW w:w="1684" w:type="dxa"/>
            <w:shd w:val="clear" w:color="auto" w:fill="auto"/>
            <w:noWrap/>
            <w:vAlign w:val="bottom"/>
            <w:hideMark/>
          </w:tcPr>
          <w:p w14:paraId="2F3224D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31BBC5BD"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0B9DACA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4BFCF96A" w14:textId="77777777" w:rsidTr="003D4CEE">
        <w:trPr>
          <w:trHeight w:val="288"/>
        </w:trPr>
        <w:tc>
          <w:tcPr>
            <w:tcW w:w="4220" w:type="dxa"/>
            <w:vMerge/>
            <w:vAlign w:val="center"/>
            <w:hideMark/>
          </w:tcPr>
          <w:p w14:paraId="6032C4F9"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16BB717B"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6 - 12 months</w:t>
            </w:r>
          </w:p>
        </w:tc>
        <w:tc>
          <w:tcPr>
            <w:tcW w:w="875" w:type="dxa"/>
            <w:shd w:val="clear" w:color="auto" w:fill="auto"/>
            <w:noWrap/>
            <w:vAlign w:val="bottom"/>
            <w:hideMark/>
          </w:tcPr>
          <w:p w14:paraId="2FFD3A2D"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w:t>
            </w:r>
          </w:p>
        </w:tc>
        <w:tc>
          <w:tcPr>
            <w:tcW w:w="1684" w:type="dxa"/>
            <w:shd w:val="clear" w:color="auto" w:fill="auto"/>
            <w:noWrap/>
            <w:vAlign w:val="bottom"/>
            <w:hideMark/>
          </w:tcPr>
          <w:p w14:paraId="20AD968F"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w:t>
            </w:r>
          </w:p>
        </w:tc>
        <w:tc>
          <w:tcPr>
            <w:tcW w:w="960" w:type="dxa"/>
            <w:shd w:val="clear" w:color="auto" w:fill="auto"/>
            <w:noWrap/>
            <w:vAlign w:val="bottom"/>
            <w:hideMark/>
          </w:tcPr>
          <w:p w14:paraId="3E75A6FE"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5.88%</w:t>
            </w:r>
          </w:p>
        </w:tc>
        <w:tc>
          <w:tcPr>
            <w:tcW w:w="960" w:type="dxa"/>
            <w:shd w:val="clear" w:color="auto" w:fill="auto"/>
            <w:noWrap/>
            <w:vAlign w:val="bottom"/>
            <w:hideMark/>
          </w:tcPr>
          <w:p w14:paraId="42943D3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5DA8E11E" w14:textId="77777777" w:rsidTr="003D4CEE">
        <w:trPr>
          <w:trHeight w:val="288"/>
        </w:trPr>
        <w:tc>
          <w:tcPr>
            <w:tcW w:w="4220" w:type="dxa"/>
            <w:vMerge/>
            <w:vAlign w:val="center"/>
            <w:hideMark/>
          </w:tcPr>
          <w:p w14:paraId="42F92535"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6B1549F4"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Not applicable</w:t>
            </w:r>
          </w:p>
        </w:tc>
        <w:tc>
          <w:tcPr>
            <w:tcW w:w="875" w:type="dxa"/>
            <w:shd w:val="clear" w:color="auto" w:fill="auto"/>
            <w:noWrap/>
            <w:vAlign w:val="bottom"/>
            <w:hideMark/>
          </w:tcPr>
          <w:p w14:paraId="2AC2FE7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28.57%</w:t>
            </w:r>
          </w:p>
        </w:tc>
        <w:tc>
          <w:tcPr>
            <w:tcW w:w="1684" w:type="dxa"/>
            <w:shd w:val="clear" w:color="auto" w:fill="auto"/>
            <w:noWrap/>
            <w:vAlign w:val="bottom"/>
            <w:hideMark/>
          </w:tcPr>
          <w:p w14:paraId="15A8F99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62.50%</w:t>
            </w:r>
          </w:p>
        </w:tc>
        <w:tc>
          <w:tcPr>
            <w:tcW w:w="960" w:type="dxa"/>
            <w:shd w:val="clear" w:color="auto" w:fill="auto"/>
            <w:noWrap/>
            <w:vAlign w:val="bottom"/>
            <w:hideMark/>
          </w:tcPr>
          <w:p w14:paraId="0E7AFD7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52.94%</w:t>
            </w:r>
          </w:p>
        </w:tc>
        <w:tc>
          <w:tcPr>
            <w:tcW w:w="960" w:type="dxa"/>
            <w:shd w:val="clear" w:color="auto" w:fill="auto"/>
            <w:noWrap/>
            <w:vAlign w:val="bottom"/>
            <w:hideMark/>
          </w:tcPr>
          <w:p w14:paraId="1F5A1373"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100%</w:t>
            </w:r>
          </w:p>
        </w:tc>
      </w:tr>
      <w:tr w:rsidR="003D4CEE" w:rsidRPr="00BE57B3" w14:paraId="3048C197" w14:textId="77777777" w:rsidTr="003D4CEE">
        <w:trPr>
          <w:trHeight w:val="288"/>
        </w:trPr>
        <w:tc>
          <w:tcPr>
            <w:tcW w:w="4220" w:type="dxa"/>
            <w:vMerge/>
            <w:vAlign w:val="center"/>
            <w:hideMark/>
          </w:tcPr>
          <w:p w14:paraId="32D11A89"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1AF3BD0F"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Not Answered</w:t>
            </w:r>
          </w:p>
        </w:tc>
        <w:tc>
          <w:tcPr>
            <w:tcW w:w="875" w:type="dxa"/>
            <w:shd w:val="clear" w:color="auto" w:fill="auto"/>
            <w:noWrap/>
            <w:vAlign w:val="bottom"/>
            <w:hideMark/>
          </w:tcPr>
          <w:p w14:paraId="13A8A046"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47.62%</w:t>
            </w:r>
          </w:p>
        </w:tc>
        <w:tc>
          <w:tcPr>
            <w:tcW w:w="1684" w:type="dxa"/>
            <w:shd w:val="clear" w:color="auto" w:fill="auto"/>
            <w:noWrap/>
            <w:vAlign w:val="bottom"/>
            <w:hideMark/>
          </w:tcPr>
          <w:p w14:paraId="47195D4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31.25%</w:t>
            </w:r>
          </w:p>
        </w:tc>
        <w:tc>
          <w:tcPr>
            <w:tcW w:w="960" w:type="dxa"/>
            <w:shd w:val="clear" w:color="auto" w:fill="auto"/>
            <w:noWrap/>
            <w:vAlign w:val="bottom"/>
            <w:hideMark/>
          </w:tcPr>
          <w:p w14:paraId="331BF09E"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41.18%</w:t>
            </w:r>
          </w:p>
        </w:tc>
        <w:tc>
          <w:tcPr>
            <w:tcW w:w="960" w:type="dxa"/>
            <w:shd w:val="clear" w:color="auto" w:fill="auto"/>
            <w:noWrap/>
            <w:vAlign w:val="bottom"/>
            <w:hideMark/>
          </w:tcPr>
          <w:p w14:paraId="51EA9AFD"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3A4DC73F" w14:textId="77777777" w:rsidTr="003D4CEE">
        <w:trPr>
          <w:trHeight w:val="288"/>
        </w:trPr>
        <w:tc>
          <w:tcPr>
            <w:tcW w:w="4220" w:type="dxa"/>
            <w:shd w:val="clear" w:color="auto" w:fill="auto"/>
            <w:noWrap/>
            <w:vAlign w:val="bottom"/>
            <w:hideMark/>
          </w:tcPr>
          <w:p w14:paraId="723783FC" w14:textId="77777777" w:rsidR="003D4CEE" w:rsidRPr="00BE57B3" w:rsidRDefault="003D4CEE" w:rsidP="00524E61">
            <w:pPr>
              <w:spacing w:after="0" w:line="240" w:lineRule="auto"/>
              <w:jc w:val="right"/>
              <w:rPr>
                <w:rFonts w:ascii="Calibri" w:eastAsia="Times New Roman" w:hAnsi="Calibri" w:cs="Calibri"/>
                <w:color w:val="000000"/>
                <w:lang w:eastAsia="en-GB"/>
              </w:rPr>
            </w:pPr>
          </w:p>
        </w:tc>
        <w:tc>
          <w:tcPr>
            <w:tcW w:w="6100" w:type="dxa"/>
            <w:shd w:val="clear" w:color="auto" w:fill="auto"/>
            <w:noWrap/>
            <w:vAlign w:val="center"/>
            <w:hideMark/>
          </w:tcPr>
          <w:p w14:paraId="56CF5B59"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875" w:type="dxa"/>
            <w:shd w:val="clear" w:color="auto" w:fill="auto"/>
            <w:noWrap/>
            <w:vAlign w:val="bottom"/>
            <w:hideMark/>
          </w:tcPr>
          <w:p w14:paraId="6BF04876"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684" w:type="dxa"/>
            <w:shd w:val="clear" w:color="auto" w:fill="auto"/>
            <w:noWrap/>
            <w:vAlign w:val="bottom"/>
            <w:hideMark/>
          </w:tcPr>
          <w:p w14:paraId="7C18BC9E"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5C08ECDD"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5D73B0AD"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r>
      <w:tr w:rsidR="003D4CEE" w:rsidRPr="00BE57B3" w14:paraId="7585120D" w14:textId="77777777" w:rsidTr="003D4CEE">
        <w:trPr>
          <w:trHeight w:val="288"/>
        </w:trPr>
        <w:tc>
          <w:tcPr>
            <w:tcW w:w="4220" w:type="dxa"/>
            <w:vMerge w:val="restart"/>
            <w:shd w:val="clear" w:color="auto" w:fill="auto"/>
            <w:vAlign w:val="center"/>
            <w:hideMark/>
          </w:tcPr>
          <w:p w14:paraId="54E19307" w14:textId="77777777" w:rsidR="003D4CEE" w:rsidRPr="00BE57B3" w:rsidRDefault="003D4CEE" w:rsidP="00524E61">
            <w:pPr>
              <w:spacing w:after="0" w:line="240" w:lineRule="auto"/>
              <w:jc w:val="center"/>
              <w:rPr>
                <w:rFonts w:ascii="Calibri" w:eastAsia="Times New Roman" w:hAnsi="Calibri" w:cs="Calibri"/>
                <w:color w:val="000000"/>
                <w:lang w:eastAsia="en-GB"/>
              </w:rPr>
            </w:pPr>
            <w:r w:rsidRPr="00BE57B3">
              <w:rPr>
                <w:rFonts w:ascii="Calibri" w:eastAsia="Times New Roman" w:hAnsi="Calibri" w:cs="Calibri"/>
                <w:color w:val="000000"/>
                <w:lang w:eastAsia="en-GB"/>
              </w:rPr>
              <w:t>If you have had a career break, did you have any difficulties or problems when returning to work at UCL?</w:t>
            </w:r>
          </w:p>
        </w:tc>
        <w:tc>
          <w:tcPr>
            <w:tcW w:w="6100" w:type="dxa"/>
            <w:shd w:val="clear" w:color="auto" w:fill="auto"/>
            <w:noWrap/>
            <w:vAlign w:val="center"/>
            <w:hideMark/>
          </w:tcPr>
          <w:p w14:paraId="6CD256E5"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Yes</w:t>
            </w:r>
          </w:p>
        </w:tc>
        <w:tc>
          <w:tcPr>
            <w:tcW w:w="875" w:type="dxa"/>
            <w:shd w:val="clear" w:color="auto" w:fill="auto"/>
            <w:noWrap/>
            <w:vAlign w:val="bottom"/>
            <w:hideMark/>
          </w:tcPr>
          <w:p w14:paraId="5C5C89D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23.81%</w:t>
            </w:r>
          </w:p>
        </w:tc>
        <w:tc>
          <w:tcPr>
            <w:tcW w:w="1684" w:type="dxa"/>
            <w:shd w:val="clear" w:color="auto" w:fill="auto"/>
            <w:noWrap/>
            <w:vAlign w:val="bottom"/>
            <w:hideMark/>
          </w:tcPr>
          <w:p w14:paraId="6521310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12.50%</w:t>
            </w:r>
          </w:p>
        </w:tc>
        <w:tc>
          <w:tcPr>
            <w:tcW w:w="960" w:type="dxa"/>
            <w:shd w:val="clear" w:color="auto" w:fill="auto"/>
            <w:noWrap/>
            <w:vAlign w:val="bottom"/>
            <w:hideMark/>
          </w:tcPr>
          <w:p w14:paraId="4561F823"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5.88%</w:t>
            </w:r>
          </w:p>
        </w:tc>
        <w:tc>
          <w:tcPr>
            <w:tcW w:w="960" w:type="dxa"/>
            <w:shd w:val="clear" w:color="auto" w:fill="auto"/>
            <w:noWrap/>
            <w:vAlign w:val="bottom"/>
            <w:hideMark/>
          </w:tcPr>
          <w:p w14:paraId="5A792B7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78515661" w14:textId="77777777" w:rsidTr="003D4CEE">
        <w:trPr>
          <w:trHeight w:val="288"/>
        </w:trPr>
        <w:tc>
          <w:tcPr>
            <w:tcW w:w="4220" w:type="dxa"/>
            <w:vMerge/>
            <w:vAlign w:val="center"/>
            <w:hideMark/>
          </w:tcPr>
          <w:p w14:paraId="0D1261CE"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153ED0AA"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w:t>
            </w:r>
          </w:p>
        </w:tc>
        <w:tc>
          <w:tcPr>
            <w:tcW w:w="875" w:type="dxa"/>
            <w:shd w:val="clear" w:color="auto" w:fill="auto"/>
            <w:noWrap/>
            <w:vAlign w:val="bottom"/>
            <w:hideMark/>
          </w:tcPr>
          <w:p w14:paraId="25D7BF6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1684" w:type="dxa"/>
            <w:shd w:val="clear" w:color="auto" w:fill="auto"/>
            <w:noWrap/>
            <w:vAlign w:val="bottom"/>
            <w:hideMark/>
          </w:tcPr>
          <w:p w14:paraId="60D6D4B7"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2CAB6BD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5.88%</w:t>
            </w:r>
          </w:p>
        </w:tc>
        <w:tc>
          <w:tcPr>
            <w:tcW w:w="960" w:type="dxa"/>
            <w:shd w:val="clear" w:color="auto" w:fill="auto"/>
            <w:noWrap/>
            <w:vAlign w:val="bottom"/>
            <w:hideMark/>
          </w:tcPr>
          <w:p w14:paraId="4753E3A7"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4818A598" w14:textId="77777777" w:rsidTr="003D4CEE">
        <w:trPr>
          <w:trHeight w:val="288"/>
        </w:trPr>
        <w:tc>
          <w:tcPr>
            <w:tcW w:w="4220" w:type="dxa"/>
            <w:vMerge/>
            <w:vAlign w:val="center"/>
            <w:hideMark/>
          </w:tcPr>
          <w:p w14:paraId="636BC9D6"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392B07A9"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Not applicable</w:t>
            </w:r>
          </w:p>
        </w:tc>
        <w:tc>
          <w:tcPr>
            <w:tcW w:w="875" w:type="dxa"/>
            <w:shd w:val="clear" w:color="auto" w:fill="auto"/>
            <w:noWrap/>
            <w:vAlign w:val="bottom"/>
            <w:hideMark/>
          </w:tcPr>
          <w:p w14:paraId="42D1ADF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28.57%</w:t>
            </w:r>
          </w:p>
        </w:tc>
        <w:tc>
          <w:tcPr>
            <w:tcW w:w="1684" w:type="dxa"/>
            <w:shd w:val="clear" w:color="auto" w:fill="auto"/>
            <w:noWrap/>
            <w:vAlign w:val="bottom"/>
            <w:hideMark/>
          </w:tcPr>
          <w:p w14:paraId="010BD93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56.25%</w:t>
            </w:r>
          </w:p>
        </w:tc>
        <w:tc>
          <w:tcPr>
            <w:tcW w:w="960" w:type="dxa"/>
            <w:shd w:val="clear" w:color="auto" w:fill="auto"/>
            <w:noWrap/>
            <w:vAlign w:val="bottom"/>
            <w:hideMark/>
          </w:tcPr>
          <w:p w14:paraId="3E97D4F6"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47.06%</w:t>
            </w:r>
          </w:p>
        </w:tc>
        <w:tc>
          <w:tcPr>
            <w:tcW w:w="960" w:type="dxa"/>
            <w:shd w:val="clear" w:color="auto" w:fill="auto"/>
            <w:noWrap/>
            <w:vAlign w:val="bottom"/>
            <w:hideMark/>
          </w:tcPr>
          <w:p w14:paraId="61D1C8FE"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100%</w:t>
            </w:r>
          </w:p>
        </w:tc>
      </w:tr>
      <w:tr w:rsidR="003D4CEE" w:rsidRPr="00BE57B3" w14:paraId="4F179429" w14:textId="77777777" w:rsidTr="003D4CEE">
        <w:trPr>
          <w:trHeight w:val="288"/>
        </w:trPr>
        <w:tc>
          <w:tcPr>
            <w:tcW w:w="4220" w:type="dxa"/>
            <w:vMerge/>
            <w:vAlign w:val="center"/>
            <w:hideMark/>
          </w:tcPr>
          <w:p w14:paraId="74959294"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29253A38"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Not Answered</w:t>
            </w:r>
          </w:p>
        </w:tc>
        <w:tc>
          <w:tcPr>
            <w:tcW w:w="875" w:type="dxa"/>
            <w:shd w:val="clear" w:color="auto" w:fill="auto"/>
            <w:noWrap/>
            <w:vAlign w:val="bottom"/>
            <w:hideMark/>
          </w:tcPr>
          <w:p w14:paraId="143732F7"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47.62%</w:t>
            </w:r>
          </w:p>
        </w:tc>
        <w:tc>
          <w:tcPr>
            <w:tcW w:w="1684" w:type="dxa"/>
            <w:shd w:val="clear" w:color="auto" w:fill="auto"/>
            <w:noWrap/>
            <w:vAlign w:val="bottom"/>
            <w:hideMark/>
          </w:tcPr>
          <w:p w14:paraId="24AADF2F"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31.25%</w:t>
            </w:r>
          </w:p>
        </w:tc>
        <w:tc>
          <w:tcPr>
            <w:tcW w:w="960" w:type="dxa"/>
            <w:shd w:val="clear" w:color="auto" w:fill="auto"/>
            <w:noWrap/>
            <w:vAlign w:val="bottom"/>
            <w:hideMark/>
          </w:tcPr>
          <w:p w14:paraId="4A40E36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41.18%</w:t>
            </w:r>
          </w:p>
        </w:tc>
        <w:tc>
          <w:tcPr>
            <w:tcW w:w="960" w:type="dxa"/>
            <w:shd w:val="clear" w:color="auto" w:fill="auto"/>
            <w:noWrap/>
            <w:vAlign w:val="bottom"/>
            <w:hideMark/>
          </w:tcPr>
          <w:p w14:paraId="3661557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128C9569" w14:textId="77777777" w:rsidTr="003D4CEE">
        <w:trPr>
          <w:trHeight w:val="288"/>
        </w:trPr>
        <w:tc>
          <w:tcPr>
            <w:tcW w:w="4220" w:type="dxa"/>
            <w:shd w:val="clear" w:color="auto" w:fill="auto"/>
            <w:noWrap/>
            <w:vAlign w:val="bottom"/>
            <w:hideMark/>
          </w:tcPr>
          <w:p w14:paraId="569BC701" w14:textId="77777777" w:rsidR="003D4CEE" w:rsidRPr="00BE57B3" w:rsidRDefault="003D4CEE" w:rsidP="00524E61">
            <w:pPr>
              <w:spacing w:after="0" w:line="240" w:lineRule="auto"/>
              <w:jc w:val="right"/>
              <w:rPr>
                <w:rFonts w:ascii="Calibri" w:eastAsia="Times New Roman" w:hAnsi="Calibri" w:cs="Calibri"/>
                <w:color w:val="000000"/>
                <w:lang w:eastAsia="en-GB"/>
              </w:rPr>
            </w:pPr>
          </w:p>
        </w:tc>
        <w:tc>
          <w:tcPr>
            <w:tcW w:w="6100" w:type="dxa"/>
            <w:shd w:val="clear" w:color="auto" w:fill="auto"/>
            <w:noWrap/>
            <w:vAlign w:val="center"/>
            <w:hideMark/>
          </w:tcPr>
          <w:p w14:paraId="312E5099"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875" w:type="dxa"/>
            <w:shd w:val="clear" w:color="auto" w:fill="auto"/>
            <w:noWrap/>
            <w:vAlign w:val="bottom"/>
            <w:hideMark/>
          </w:tcPr>
          <w:p w14:paraId="58D6D240"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684" w:type="dxa"/>
            <w:shd w:val="clear" w:color="auto" w:fill="auto"/>
            <w:noWrap/>
            <w:vAlign w:val="bottom"/>
            <w:hideMark/>
          </w:tcPr>
          <w:p w14:paraId="444CC4D4"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5027E237"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251E32B8"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r>
      <w:tr w:rsidR="003D4CEE" w:rsidRPr="00BE57B3" w14:paraId="2470EEF1" w14:textId="77777777" w:rsidTr="003D4CEE">
        <w:trPr>
          <w:trHeight w:val="288"/>
        </w:trPr>
        <w:tc>
          <w:tcPr>
            <w:tcW w:w="4220" w:type="dxa"/>
            <w:vMerge w:val="restart"/>
            <w:shd w:val="clear" w:color="auto" w:fill="auto"/>
            <w:vAlign w:val="center"/>
            <w:hideMark/>
          </w:tcPr>
          <w:p w14:paraId="364CAB72" w14:textId="12E11A73" w:rsidR="003D4CEE" w:rsidRPr="00BE57B3" w:rsidRDefault="003D4CEE" w:rsidP="00524E61">
            <w:pPr>
              <w:spacing w:after="0" w:line="240" w:lineRule="auto"/>
              <w:jc w:val="center"/>
              <w:rPr>
                <w:rFonts w:ascii="Calibri" w:eastAsia="Times New Roman" w:hAnsi="Calibri" w:cs="Calibri"/>
                <w:color w:val="000000"/>
                <w:lang w:eastAsia="en-GB"/>
              </w:rPr>
            </w:pPr>
            <w:r w:rsidRPr="00BE57B3">
              <w:rPr>
                <w:rFonts w:ascii="Calibri" w:eastAsia="Times New Roman" w:hAnsi="Calibri" w:cs="Calibri"/>
                <w:color w:val="000000"/>
                <w:lang w:eastAsia="en-GB"/>
              </w:rPr>
              <w:t xml:space="preserve">I </w:t>
            </w:r>
            <w:r>
              <w:rPr>
                <w:rFonts w:ascii="Calibri" w:eastAsia="Times New Roman" w:hAnsi="Calibri" w:cs="Calibri"/>
                <w:color w:val="000000"/>
                <w:lang w:eastAsia="en-GB"/>
              </w:rPr>
              <w:t>i</w:t>
            </w:r>
            <w:r w:rsidRPr="00BE57B3">
              <w:rPr>
                <w:rFonts w:ascii="Calibri" w:eastAsia="Times New Roman" w:hAnsi="Calibri" w:cs="Calibri"/>
                <w:color w:val="000000"/>
                <w:lang w:eastAsia="en-GB"/>
              </w:rPr>
              <w:t>den</w:t>
            </w:r>
            <w:r>
              <w:rPr>
                <w:rFonts w:ascii="Calibri" w:eastAsia="Times New Roman" w:hAnsi="Calibri" w:cs="Calibri"/>
                <w:color w:val="000000"/>
                <w:lang w:eastAsia="en-GB"/>
              </w:rPr>
              <w:t>ti</w:t>
            </w:r>
            <w:r w:rsidRPr="00BE57B3">
              <w:rPr>
                <w:rFonts w:ascii="Calibri" w:eastAsia="Times New Roman" w:hAnsi="Calibri" w:cs="Calibri"/>
                <w:color w:val="000000"/>
                <w:lang w:eastAsia="en-GB"/>
              </w:rPr>
              <w:t>fy as:</w:t>
            </w:r>
          </w:p>
        </w:tc>
        <w:tc>
          <w:tcPr>
            <w:tcW w:w="6100" w:type="dxa"/>
            <w:shd w:val="clear" w:color="auto" w:fill="auto"/>
            <w:noWrap/>
            <w:vAlign w:val="center"/>
            <w:hideMark/>
          </w:tcPr>
          <w:p w14:paraId="365A0723" w14:textId="60C070E9"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Male</w:t>
            </w:r>
          </w:p>
        </w:tc>
        <w:tc>
          <w:tcPr>
            <w:tcW w:w="875" w:type="dxa"/>
            <w:shd w:val="clear" w:color="auto" w:fill="auto"/>
            <w:noWrap/>
            <w:vAlign w:val="bottom"/>
            <w:hideMark/>
          </w:tcPr>
          <w:p w14:paraId="36D0919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19.05%</w:t>
            </w:r>
          </w:p>
        </w:tc>
        <w:tc>
          <w:tcPr>
            <w:tcW w:w="1684" w:type="dxa"/>
            <w:shd w:val="clear" w:color="auto" w:fill="auto"/>
            <w:noWrap/>
            <w:vAlign w:val="bottom"/>
            <w:hideMark/>
          </w:tcPr>
          <w:p w14:paraId="7A6D6F4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31.25%</w:t>
            </w:r>
          </w:p>
        </w:tc>
        <w:tc>
          <w:tcPr>
            <w:tcW w:w="960" w:type="dxa"/>
            <w:shd w:val="clear" w:color="auto" w:fill="auto"/>
            <w:noWrap/>
            <w:vAlign w:val="bottom"/>
            <w:hideMark/>
          </w:tcPr>
          <w:p w14:paraId="5353879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11.76%</w:t>
            </w:r>
          </w:p>
        </w:tc>
        <w:tc>
          <w:tcPr>
            <w:tcW w:w="960" w:type="dxa"/>
            <w:shd w:val="clear" w:color="auto" w:fill="auto"/>
            <w:noWrap/>
            <w:vAlign w:val="bottom"/>
            <w:hideMark/>
          </w:tcPr>
          <w:p w14:paraId="46862CC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37.50%</w:t>
            </w:r>
          </w:p>
        </w:tc>
      </w:tr>
      <w:tr w:rsidR="003D4CEE" w:rsidRPr="00BE57B3" w14:paraId="32F0AA79" w14:textId="77777777" w:rsidTr="003D4CEE">
        <w:trPr>
          <w:trHeight w:val="288"/>
        </w:trPr>
        <w:tc>
          <w:tcPr>
            <w:tcW w:w="4220" w:type="dxa"/>
            <w:vMerge/>
            <w:vAlign w:val="center"/>
            <w:hideMark/>
          </w:tcPr>
          <w:p w14:paraId="1B8B57D0"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4BB48C3F"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Female</w:t>
            </w:r>
          </w:p>
        </w:tc>
        <w:tc>
          <w:tcPr>
            <w:tcW w:w="875" w:type="dxa"/>
            <w:shd w:val="clear" w:color="auto" w:fill="auto"/>
            <w:noWrap/>
            <w:vAlign w:val="bottom"/>
            <w:hideMark/>
          </w:tcPr>
          <w:p w14:paraId="687523E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14.29%</w:t>
            </w:r>
          </w:p>
        </w:tc>
        <w:tc>
          <w:tcPr>
            <w:tcW w:w="1684" w:type="dxa"/>
            <w:shd w:val="clear" w:color="auto" w:fill="auto"/>
            <w:noWrap/>
            <w:vAlign w:val="bottom"/>
            <w:hideMark/>
          </w:tcPr>
          <w:p w14:paraId="70EE4427"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37.50%</w:t>
            </w:r>
          </w:p>
        </w:tc>
        <w:tc>
          <w:tcPr>
            <w:tcW w:w="960" w:type="dxa"/>
            <w:shd w:val="clear" w:color="auto" w:fill="auto"/>
            <w:noWrap/>
            <w:vAlign w:val="bottom"/>
            <w:hideMark/>
          </w:tcPr>
          <w:p w14:paraId="7FB98F1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35.29%</w:t>
            </w:r>
          </w:p>
        </w:tc>
        <w:tc>
          <w:tcPr>
            <w:tcW w:w="960" w:type="dxa"/>
            <w:shd w:val="clear" w:color="auto" w:fill="auto"/>
            <w:noWrap/>
            <w:vAlign w:val="bottom"/>
            <w:hideMark/>
          </w:tcPr>
          <w:p w14:paraId="0CB2659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50.00%</w:t>
            </w:r>
          </w:p>
        </w:tc>
      </w:tr>
      <w:tr w:rsidR="003D4CEE" w:rsidRPr="00BE57B3" w14:paraId="1BBA9AE7" w14:textId="77777777" w:rsidTr="003D4CEE">
        <w:trPr>
          <w:trHeight w:val="288"/>
        </w:trPr>
        <w:tc>
          <w:tcPr>
            <w:tcW w:w="4220" w:type="dxa"/>
            <w:vMerge/>
            <w:vAlign w:val="center"/>
            <w:hideMark/>
          </w:tcPr>
          <w:p w14:paraId="55C8C284"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11DB24A3"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Prefer not to say</w:t>
            </w:r>
          </w:p>
        </w:tc>
        <w:tc>
          <w:tcPr>
            <w:tcW w:w="875" w:type="dxa"/>
            <w:shd w:val="clear" w:color="auto" w:fill="auto"/>
            <w:noWrap/>
            <w:vAlign w:val="bottom"/>
            <w:hideMark/>
          </w:tcPr>
          <w:p w14:paraId="1F193D2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9.52%</w:t>
            </w:r>
          </w:p>
        </w:tc>
        <w:tc>
          <w:tcPr>
            <w:tcW w:w="1684" w:type="dxa"/>
            <w:shd w:val="clear" w:color="auto" w:fill="auto"/>
            <w:noWrap/>
            <w:vAlign w:val="bottom"/>
            <w:hideMark/>
          </w:tcPr>
          <w:p w14:paraId="264C0D5C"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4EA9567E"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11.76%</w:t>
            </w:r>
          </w:p>
        </w:tc>
        <w:tc>
          <w:tcPr>
            <w:tcW w:w="960" w:type="dxa"/>
            <w:shd w:val="clear" w:color="auto" w:fill="auto"/>
            <w:noWrap/>
            <w:vAlign w:val="bottom"/>
            <w:hideMark/>
          </w:tcPr>
          <w:p w14:paraId="5167F1F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12.50%</w:t>
            </w:r>
          </w:p>
        </w:tc>
      </w:tr>
      <w:tr w:rsidR="003D4CEE" w:rsidRPr="00BE57B3" w14:paraId="775B7148" w14:textId="77777777" w:rsidTr="003D4CEE">
        <w:trPr>
          <w:trHeight w:val="288"/>
        </w:trPr>
        <w:tc>
          <w:tcPr>
            <w:tcW w:w="4220" w:type="dxa"/>
            <w:vMerge/>
            <w:vAlign w:val="center"/>
            <w:hideMark/>
          </w:tcPr>
          <w:p w14:paraId="60D5414B"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7036CEFB"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Not Answered</w:t>
            </w:r>
          </w:p>
        </w:tc>
        <w:tc>
          <w:tcPr>
            <w:tcW w:w="875" w:type="dxa"/>
            <w:shd w:val="clear" w:color="auto" w:fill="auto"/>
            <w:noWrap/>
            <w:vAlign w:val="bottom"/>
            <w:hideMark/>
          </w:tcPr>
          <w:p w14:paraId="01AF733D"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57.14%</w:t>
            </w:r>
          </w:p>
        </w:tc>
        <w:tc>
          <w:tcPr>
            <w:tcW w:w="1684" w:type="dxa"/>
            <w:shd w:val="clear" w:color="auto" w:fill="auto"/>
            <w:noWrap/>
            <w:vAlign w:val="bottom"/>
            <w:hideMark/>
          </w:tcPr>
          <w:p w14:paraId="42E4AEF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31.25%</w:t>
            </w:r>
          </w:p>
        </w:tc>
        <w:tc>
          <w:tcPr>
            <w:tcW w:w="960" w:type="dxa"/>
            <w:shd w:val="clear" w:color="auto" w:fill="auto"/>
            <w:noWrap/>
            <w:vAlign w:val="bottom"/>
            <w:hideMark/>
          </w:tcPr>
          <w:p w14:paraId="5A1948B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41.18%</w:t>
            </w:r>
          </w:p>
        </w:tc>
        <w:tc>
          <w:tcPr>
            <w:tcW w:w="960" w:type="dxa"/>
            <w:shd w:val="clear" w:color="auto" w:fill="auto"/>
            <w:noWrap/>
            <w:vAlign w:val="bottom"/>
            <w:hideMark/>
          </w:tcPr>
          <w:p w14:paraId="1706B506"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3D1EF22E" w14:textId="77777777" w:rsidTr="003D4CEE">
        <w:trPr>
          <w:trHeight w:val="288"/>
        </w:trPr>
        <w:tc>
          <w:tcPr>
            <w:tcW w:w="4220" w:type="dxa"/>
            <w:shd w:val="clear" w:color="auto" w:fill="auto"/>
            <w:noWrap/>
            <w:vAlign w:val="bottom"/>
            <w:hideMark/>
          </w:tcPr>
          <w:p w14:paraId="0A15C9A6" w14:textId="77777777" w:rsidR="003D4CEE" w:rsidRPr="00BE57B3" w:rsidRDefault="003D4CEE" w:rsidP="00524E61">
            <w:pPr>
              <w:spacing w:after="0" w:line="240" w:lineRule="auto"/>
              <w:jc w:val="right"/>
              <w:rPr>
                <w:rFonts w:ascii="Calibri" w:eastAsia="Times New Roman" w:hAnsi="Calibri" w:cs="Calibri"/>
                <w:color w:val="000000"/>
                <w:lang w:eastAsia="en-GB"/>
              </w:rPr>
            </w:pPr>
          </w:p>
        </w:tc>
        <w:tc>
          <w:tcPr>
            <w:tcW w:w="6100" w:type="dxa"/>
            <w:shd w:val="clear" w:color="auto" w:fill="auto"/>
            <w:noWrap/>
            <w:vAlign w:val="center"/>
            <w:hideMark/>
          </w:tcPr>
          <w:p w14:paraId="00E5ADC4"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875" w:type="dxa"/>
            <w:shd w:val="clear" w:color="auto" w:fill="auto"/>
            <w:noWrap/>
            <w:vAlign w:val="bottom"/>
            <w:hideMark/>
          </w:tcPr>
          <w:p w14:paraId="0647DE1F"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684" w:type="dxa"/>
            <w:shd w:val="clear" w:color="auto" w:fill="auto"/>
            <w:noWrap/>
            <w:vAlign w:val="bottom"/>
            <w:hideMark/>
          </w:tcPr>
          <w:p w14:paraId="0E20FB4C"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22553BC9"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3AE34D72"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r>
      <w:tr w:rsidR="003D4CEE" w:rsidRPr="00BE57B3" w14:paraId="47CCAA20" w14:textId="77777777" w:rsidTr="003D4CEE">
        <w:trPr>
          <w:trHeight w:val="288"/>
        </w:trPr>
        <w:tc>
          <w:tcPr>
            <w:tcW w:w="4220" w:type="dxa"/>
            <w:vMerge w:val="restart"/>
            <w:shd w:val="clear" w:color="auto" w:fill="auto"/>
            <w:noWrap/>
            <w:vAlign w:val="center"/>
            <w:hideMark/>
          </w:tcPr>
          <w:p w14:paraId="673DB62F" w14:textId="77777777" w:rsidR="003D4CEE" w:rsidRPr="00BE57B3" w:rsidRDefault="003D4CEE" w:rsidP="00524E61">
            <w:pPr>
              <w:spacing w:after="0" w:line="240" w:lineRule="auto"/>
              <w:jc w:val="center"/>
              <w:rPr>
                <w:rFonts w:ascii="Calibri" w:eastAsia="Times New Roman" w:hAnsi="Calibri" w:cs="Calibri"/>
                <w:color w:val="000000"/>
                <w:lang w:eastAsia="en-GB"/>
              </w:rPr>
            </w:pPr>
            <w:r w:rsidRPr="00BE57B3">
              <w:rPr>
                <w:rFonts w:ascii="Calibri" w:eastAsia="Times New Roman" w:hAnsi="Calibri" w:cs="Calibri"/>
                <w:color w:val="000000"/>
                <w:lang w:eastAsia="en-GB"/>
              </w:rPr>
              <w:t>Do you work full-time or part-time?</w:t>
            </w:r>
          </w:p>
        </w:tc>
        <w:tc>
          <w:tcPr>
            <w:tcW w:w="6100" w:type="dxa"/>
            <w:shd w:val="clear" w:color="auto" w:fill="auto"/>
            <w:noWrap/>
            <w:vAlign w:val="center"/>
            <w:hideMark/>
          </w:tcPr>
          <w:p w14:paraId="4583235B"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Full-time</w:t>
            </w:r>
          </w:p>
        </w:tc>
        <w:tc>
          <w:tcPr>
            <w:tcW w:w="875" w:type="dxa"/>
            <w:shd w:val="clear" w:color="auto" w:fill="auto"/>
            <w:noWrap/>
            <w:vAlign w:val="bottom"/>
            <w:hideMark/>
          </w:tcPr>
          <w:p w14:paraId="52F044AE"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38.10%</w:t>
            </w:r>
          </w:p>
        </w:tc>
        <w:tc>
          <w:tcPr>
            <w:tcW w:w="1684" w:type="dxa"/>
            <w:shd w:val="clear" w:color="auto" w:fill="auto"/>
            <w:noWrap/>
            <w:vAlign w:val="bottom"/>
            <w:hideMark/>
          </w:tcPr>
          <w:p w14:paraId="6687B34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68.75%</w:t>
            </w:r>
          </w:p>
        </w:tc>
        <w:tc>
          <w:tcPr>
            <w:tcW w:w="960" w:type="dxa"/>
            <w:shd w:val="clear" w:color="auto" w:fill="auto"/>
            <w:noWrap/>
            <w:vAlign w:val="bottom"/>
            <w:hideMark/>
          </w:tcPr>
          <w:p w14:paraId="7EF4C1F7"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58.82%</w:t>
            </w:r>
          </w:p>
        </w:tc>
        <w:tc>
          <w:tcPr>
            <w:tcW w:w="960" w:type="dxa"/>
            <w:shd w:val="clear" w:color="auto" w:fill="auto"/>
            <w:noWrap/>
            <w:vAlign w:val="bottom"/>
            <w:hideMark/>
          </w:tcPr>
          <w:p w14:paraId="0EC21C8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100%</w:t>
            </w:r>
          </w:p>
        </w:tc>
      </w:tr>
      <w:tr w:rsidR="003D4CEE" w:rsidRPr="00BE57B3" w14:paraId="48992CA9" w14:textId="77777777" w:rsidTr="003D4CEE">
        <w:trPr>
          <w:trHeight w:val="288"/>
        </w:trPr>
        <w:tc>
          <w:tcPr>
            <w:tcW w:w="4220" w:type="dxa"/>
            <w:vMerge/>
            <w:vAlign w:val="center"/>
            <w:hideMark/>
          </w:tcPr>
          <w:p w14:paraId="11A773FB"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60191C4E"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Part-Time</w:t>
            </w:r>
          </w:p>
        </w:tc>
        <w:tc>
          <w:tcPr>
            <w:tcW w:w="875" w:type="dxa"/>
            <w:shd w:val="clear" w:color="auto" w:fill="auto"/>
            <w:noWrap/>
            <w:vAlign w:val="bottom"/>
            <w:hideMark/>
          </w:tcPr>
          <w:p w14:paraId="3E5FB80C"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4.76%</w:t>
            </w:r>
          </w:p>
        </w:tc>
        <w:tc>
          <w:tcPr>
            <w:tcW w:w="1684" w:type="dxa"/>
            <w:shd w:val="clear" w:color="auto" w:fill="auto"/>
            <w:noWrap/>
            <w:vAlign w:val="bottom"/>
            <w:hideMark/>
          </w:tcPr>
          <w:p w14:paraId="79248AC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09ED267A"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c>
          <w:tcPr>
            <w:tcW w:w="960" w:type="dxa"/>
            <w:shd w:val="clear" w:color="auto" w:fill="auto"/>
            <w:noWrap/>
            <w:vAlign w:val="bottom"/>
            <w:hideMark/>
          </w:tcPr>
          <w:p w14:paraId="69E9C78C"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4D5FDFC9" w14:textId="77777777" w:rsidTr="003D4CEE">
        <w:trPr>
          <w:trHeight w:val="288"/>
        </w:trPr>
        <w:tc>
          <w:tcPr>
            <w:tcW w:w="4220" w:type="dxa"/>
            <w:vMerge/>
            <w:vAlign w:val="center"/>
            <w:hideMark/>
          </w:tcPr>
          <w:p w14:paraId="37533154"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0D982681"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Not Answered</w:t>
            </w:r>
          </w:p>
        </w:tc>
        <w:tc>
          <w:tcPr>
            <w:tcW w:w="875" w:type="dxa"/>
            <w:shd w:val="clear" w:color="auto" w:fill="auto"/>
            <w:noWrap/>
            <w:vAlign w:val="bottom"/>
            <w:hideMark/>
          </w:tcPr>
          <w:p w14:paraId="2109E52D"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57.14%</w:t>
            </w:r>
          </w:p>
        </w:tc>
        <w:tc>
          <w:tcPr>
            <w:tcW w:w="1684" w:type="dxa"/>
            <w:shd w:val="clear" w:color="auto" w:fill="auto"/>
            <w:noWrap/>
            <w:vAlign w:val="bottom"/>
            <w:hideMark/>
          </w:tcPr>
          <w:p w14:paraId="13A9BFAC"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31.25%</w:t>
            </w:r>
          </w:p>
        </w:tc>
        <w:tc>
          <w:tcPr>
            <w:tcW w:w="960" w:type="dxa"/>
            <w:shd w:val="clear" w:color="auto" w:fill="auto"/>
            <w:noWrap/>
            <w:vAlign w:val="bottom"/>
            <w:hideMark/>
          </w:tcPr>
          <w:p w14:paraId="722AF88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41.18%</w:t>
            </w:r>
          </w:p>
        </w:tc>
        <w:tc>
          <w:tcPr>
            <w:tcW w:w="960" w:type="dxa"/>
            <w:shd w:val="clear" w:color="auto" w:fill="auto"/>
            <w:noWrap/>
            <w:vAlign w:val="bottom"/>
            <w:hideMark/>
          </w:tcPr>
          <w:p w14:paraId="758D6B7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0.00%</w:t>
            </w:r>
          </w:p>
        </w:tc>
      </w:tr>
      <w:tr w:rsidR="003D4CEE" w:rsidRPr="00BE57B3" w14:paraId="645AF7E6" w14:textId="77777777" w:rsidTr="003D4CEE">
        <w:trPr>
          <w:trHeight w:val="288"/>
        </w:trPr>
        <w:tc>
          <w:tcPr>
            <w:tcW w:w="4220" w:type="dxa"/>
            <w:shd w:val="clear" w:color="auto" w:fill="auto"/>
            <w:noWrap/>
            <w:vAlign w:val="bottom"/>
            <w:hideMark/>
          </w:tcPr>
          <w:p w14:paraId="72190718" w14:textId="77777777" w:rsidR="003D4CEE" w:rsidRPr="00BE57B3" w:rsidRDefault="003D4CEE" w:rsidP="00524E61">
            <w:pPr>
              <w:spacing w:after="0" w:line="240" w:lineRule="auto"/>
              <w:jc w:val="right"/>
              <w:rPr>
                <w:rFonts w:ascii="Calibri" w:eastAsia="Times New Roman" w:hAnsi="Calibri" w:cs="Calibri"/>
                <w:color w:val="000000"/>
                <w:lang w:eastAsia="en-GB"/>
              </w:rPr>
            </w:pPr>
          </w:p>
        </w:tc>
        <w:tc>
          <w:tcPr>
            <w:tcW w:w="6100" w:type="dxa"/>
            <w:shd w:val="clear" w:color="auto" w:fill="auto"/>
            <w:noWrap/>
            <w:vAlign w:val="center"/>
            <w:hideMark/>
          </w:tcPr>
          <w:p w14:paraId="45322532"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875" w:type="dxa"/>
            <w:shd w:val="clear" w:color="auto" w:fill="auto"/>
            <w:noWrap/>
            <w:vAlign w:val="bottom"/>
            <w:hideMark/>
          </w:tcPr>
          <w:p w14:paraId="2FC9C436"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684" w:type="dxa"/>
            <w:shd w:val="clear" w:color="auto" w:fill="auto"/>
            <w:noWrap/>
            <w:vAlign w:val="bottom"/>
            <w:hideMark/>
          </w:tcPr>
          <w:p w14:paraId="6A79054F"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3FCDA2A8"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4EE5E3A4"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r>
      <w:tr w:rsidR="003D4CEE" w:rsidRPr="00BE57B3" w14:paraId="2493F915" w14:textId="77777777" w:rsidTr="003D4CEE">
        <w:trPr>
          <w:trHeight w:val="288"/>
        </w:trPr>
        <w:tc>
          <w:tcPr>
            <w:tcW w:w="4220" w:type="dxa"/>
            <w:vMerge w:val="restart"/>
            <w:shd w:val="clear" w:color="auto" w:fill="auto"/>
            <w:vAlign w:val="center"/>
            <w:hideMark/>
          </w:tcPr>
          <w:p w14:paraId="10E50CEC" w14:textId="77777777" w:rsidR="003D4CEE" w:rsidRPr="00BE57B3" w:rsidRDefault="003D4CEE" w:rsidP="00524E61">
            <w:pPr>
              <w:spacing w:after="0" w:line="240" w:lineRule="auto"/>
              <w:jc w:val="center"/>
              <w:rPr>
                <w:rFonts w:ascii="Calibri" w:eastAsia="Times New Roman" w:hAnsi="Calibri" w:cs="Calibri"/>
                <w:color w:val="000000"/>
                <w:lang w:eastAsia="en-GB"/>
              </w:rPr>
            </w:pPr>
            <w:r w:rsidRPr="00BE57B3">
              <w:rPr>
                <w:rFonts w:ascii="Calibri" w:eastAsia="Times New Roman" w:hAnsi="Calibri" w:cs="Calibri"/>
                <w:color w:val="000000"/>
                <w:lang w:eastAsia="en-GB"/>
              </w:rPr>
              <w:t>Do you have any caring responsibilities (Children, parents, partner)?</w:t>
            </w:r>
          </w:p>
        </w:tc>
        <w:tc>
          <w:tcPr>
            <w:tcW w:w="6100" w:type="dxa"/>
            <w:shd w:val="clear" w:color="auto" w:fill="auto"/>
            <w:noWrap/>
            <w:vAlign w:val="center"/>
            <w:hideMark/>
          </w:tcPr>
          <w:p w14:paraId="3E2D6F75"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Yes</w:t>
            </w:r>
          </w:p>
        </w:tc>
        <w:tc>
          <w:tcPr>
            <w:tcW w:w="875" w:type="dxa"/>
            <w:shd w:val="clear" w:color="auto" w:fill="auto"/>
            <w:noWrap/>
            <w:vAlign w:val="bottom"/>
            <w:hideMark/>
          </w:tcPr>
          <w:p w14:paraId="7019BE6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23.81%</w:t>
            </w:r>
          </w:p>
        </w:tc>
        <w:tc>
          <w:tcPr>
            <w:tcW w:w="1684" w:type="dxa"/>
            <w:shd w:val="clear" w:color="auto" w:fill="auto"/>
            <w:noWrap/>
            <w:vAlign w:val="bottom"/>
            <w:hideMark/>
          </w:tcPr>
          <w:p w14:paraId="26AA92FE"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31.25%</w:t>
            </w:r>
          </w:p>
        </w:tc>
        <w:tc>
          <w:tcPr>
            <w:tcW w:w="960" w:type="dxa"/>
            <w:shd w:val="clear" w:color="auto" w:fill="auto"/>
            <w:noWrap/>
            <w:vAlign w:val="bottom"/>
            <w:hideMark/>
          </w:tcPr>
          <w:p w14:paraId="78D5F3CF"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29.41%</w:t>
            </w:r>
          </w:p>
        </w:tc>
        <w:tc>
          <w:tcPr>
            <w:tcW w:w="960" w:type="dxa"/>
            <w:shd w:val="clear" w:color="auto" w:fill="auto"/>
            <w:noWrap/>
            <w:vAlign w:val="bottom"/>
            <w:hideMark/>
          </w:tcPr>
          <w:p w14:paraId="42F74EB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12.50%</w:t>
            </w:r>
          </w:p>
        </w:tc>
      </w:tr>
      <w:tr w:rsidR="003D4CEE" w:rsidRPr="00BE57B3" w14:paraId="338A053B" w14:textId="77777777" w:rsidTr="003D4CEE">
        <w:trPr>
          <w:trHeight w:val="288"/>
        </w:trPr>
        <w:tc>
          <w:tcPr>
            <w:tcW w:w="4220" w:type="dxa"/>
            <w:vMerge/>
            <w:vAlign w:val="center"/>
            <w:hideMark/>
          </w:tcPr>
          <w:p w14:paraId="5BC7675B"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0BD4E7E7"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No</w:t>
            </w:r>
          </w:p>
        </w:tc>
        <w:tc>
          <w:tcPr>
            <w:tcW w:w="875" w:type="dxa"/>
            <w:shd w:val="clear" w:color="auto" w:fill="auto"/>
            <w:noWrap/>
            <w:vAlign w:val="bottom"/>
            <w:hideMark/>
          </w:tcPr>
          <w:p w14:paraId="01D1343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9.52%</w:t>
            </w:r>
          </w:p>
        </w:tc>
        <w:tc>
          <w:tcPr>
            <w:tcW w:w="1684" w:type="dxa"/>
            <w:shd w:val="clear" w:color="auto" w:fill="auto"/>
            <w:noWrap/>
            <w:vAlign w:val="bottom"/>
            <w:hideMark/>
          </w:tcPr>
          <w:p w14:paraId="51CD6E76"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37.50%</w:t>
            </w:r>
          </w:p>
        </w:tc>
        <w:tc>
          <w:tcPr>
            <w:tcW w:w="960" w:type="dxa"/>
            <w:shd w:val="clear" w:color="auto" w:fill="auto"/>
            <w:noWrap/>
            <w:vAlign w:val="bottom"/>
            <w:hideMark/>
          </w:tcPr>
          <w:p w14:paraId="5113731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23.53%</w:t>
            </w:r>
          </w:p>
        </w:tc>
        <w:tc>
          <w:tcPr>
            <w:tcW w:w="960" w:type="dxa"/>
            <w:shd w:val="clear" w:color="auto" w:fill="auto"/>
            <w:noWrap/>
            <w:vAlign w:val="bottom"/>
            <w:hideMark/>
          </w:tcPr>
          <w:p w14:paraId="7233427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62.50%</w:t>
            </w:r>
          </w:p>
        </w:tc>
      </w:tr>
      <w:tr w:rsidR="003D4CEE" w:rsidRPr="00BE57B3" w14:paraId="1ACD3175" w14:textId="77777777" w:rsidTr="003D4CEE">
        <w:trPr>
          <w:trHeight w:val="288"/>
        </w:trPr>
        <w:tc>
          <w:tcPr>
            <w:tcW w:w="4220" w:type="dxa"/>
            <w:vMerge/>
            <w:vAlign w:val="center"/>
            <w:hideMark/>
          </w:tcPr>
          <w:p w14:paraId="50F78A37"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6100" w:type="dxa"/>
            <w:shd w:val="clear" w:color="auto" w:fill="auto"/>
            <w:noWrap/>
            <w:vAlign w:val="center"/>
            <w:hideMark/>
          </w:tcPr>
          <w:p w14:paraId="437E3B65"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Prefer not to say</w:t>
            </w:r>
          </w:p>
        </w:tc>
        <w:tc>
          <w:tcPr>
            <w:tcW w:w="875" w:type="dxa"/>
            <w:shd w:val="clear" w:color="auto" w:fill="auto"/>
            <w:noWrap/>
            <w:vAlign w:val="bottom"/>
            <w:hideMark/>
          </w:tcPr>
          <w:p w14:paraId="5CB95C3E"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57.14%</w:t>
            </w:r>
          </w:p>
        </w:tc>
        <w:tc>
          <w:tcPr>
            <w:tcW w:w="1684" w:type="dxa"/>
            <w:shd w:val="clear" w:color="auto" w:fill="auto"/>
            <w:noWrap/>
            <w:vAlign w:val="bottom"/>
            <w:hideMark/>
          </w:tcPr>
          <w:p w14:paraId="4E14AC76"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31.25%</w:t>
            </w:r>
          </w:p>
        </w:tc>
        <w:tc>
          <w:tcPr>
            <w:tcW w:w="960" w:type="dxa"/>
            <w:shd w:val="clear" w:color="auto" w:fill="auto"/>
            <w:noWrap/>
            <w:vAlign w:val="bottom"/>
            <w:hideMark/>
          </w:tcPr>
          <w:p w14:paraId="0A2900F7"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5.88%</w:t>
            </w:r>
          </w:p>
        </w:tc>
        <w:tc>
          <w:tcPr>
            <w:tcW w:w="960" w:type="dxa"/>
            <w:shd w:val="clear" w:color="auto" w:fill="auto"/>
            <w:noWrap/>
            <w:vAlign w:val="bottom"/>
            <w:hideMark/>
          </w:tcPr>
          <w:p w14:paraId="6216ABE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25.00%</w:t>
            </w:r>
          </w:p>
        </w:tc>
      </w:tr>
    </w:tbl>
    <w:p w14:paraId="74B26E71" w14:textId="77777777" w:rsidR="003D4CEE" w:rsidRDefault="003D4CEE" w:rsidP="003D4CEE"/>
    <w:p w14:paraId="7C43CD93" w14:textId="77777777" w:rsidR="003D4CEE" w:rsidRDefault="003D4CEE" w:rsidP="003D4CEE"/>
    <w:p w14:paraId="5032693A" w14:textId="4ED43B9B" w:rsidR="003D4CEE" w:rsidRPr="00822B12" w:rsidRDefault="00822B12" w:rsidP="00822B12">
      <w:pPr>
        <w:spacing w:after="240" w:line="240" w:lineRule="auto"/>
        <w:jc w:val="both"/>
        <w:rPr>
          <w:rFonts w:ascii="Arial" w:eastAsia="Calibri" w:hAnsi="Arial" w:cs="Arial"/>
          <w:iCs/>
          <w:sz w:val="24"/>
          <w:szCs w:val="24"/>
        </w:rPr>
      </w:pPr>
      <w:r w:rsidRPr="003D4CEE">
        <w:rPr>
          <w:rFonts w:ascii="Arial" w:eastAsia="Calibri" w:hAnsi="Arial" w:cs="Arial"/>
          <w:iCs/>
          <w:sz w:val="24"/>
          <w:szCs w:val="24"/>
        </w:rPr>
        <w:t xml:space="preserve">Table </w:t>
      </w:r>
      <w:r>
        <w:rPr>
          <w:rFonts w:ascii="Arial" w:eastAsia="Calibri" w:hAnsi="Arial" w:cs="Arial"/>
          <w:iCs/>
          <w:sz w:val="24"/>
          <w:szCs w:val="24"/>
        </w:rPr>
        <w:t>2</w:t>
      </w:r>
      <w:r w:rsidRPr="003D4CEE">
        <w:rPr>
          <w:rFonts w:ascii="Arial" w:eastAsia="Calibri" w:hAnsi="Arial" w:cs="Arial"/>
          <w:iCs/>
          <w:sz w:val="24"/>
          <w:szCs w:val="24"/>
        </w:rPr>
        <w:t>: St</w:t>
      </w:r>
      <w:r>
        <w:rPr>
          <w:rFonts w:ascii="Arial" w:eastAsia="Calibri" w:hAnsi="Arial" w:cs="Arial"/>
          <w:iCs/>
          <w:sz w:val="24"/>
          <w:szCs w:val="24"/>
        </w:rPr>
        <w:t>udent</w:t>
      </w:r>
      <w:r w:rsidRPr="003D4CEE">
        <w:rPr>
          <w:rFonts w:ascii="Arial" w:eastAsia="Calibri" w:hAnsi="Arial" w:cs="Arial"/>
          <w:iCs/>
          <w:sz w:val="24"/>
          <w:szCs w:val="24"/>
        </w:rPr>
        <w:t xml:space="preserve"> survey</w:t>
      </w:r>
      <w:r>
        <w:rPr>
          <w:rFonts w:ascii="Arial" w:eastAsia="Calibri" w:hAnsi="Arial" w:cs="Arial"/>
          <w:iCs/>
          <w:sz w:val="24"/>
          <w:szCs w:val="24"/>
        </w:rPr>
        <w:t xml:space="preserve"> questions and responses</w:t>
      </w:r>
    </w:p>
    <w:tbl>
      <w:tblPr>
        <w:tblW w:w="12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3400"/>
        <w:gridCol w:w="1780"/>
        <w:gridCol w:w="1300"/>
        <w:gridCol w:w="1980"/>
      </w:tblGrid>
      <w:tr w:rsidR="003D4CEE" w:rsidRPr="00BE57B3" w14:paraId="24E29A1A" w14:textId="77777777" w:rsidTr="00524E61">
        <w:trPr>
          <w:trHeight w:val="288"/>
        </w:trPr>
        <w:tc>
          <w:tcPr>
            <w:tcW w:w="4280" w:type="dxa"/>
            <w:shd w:val="clear" w:color="auto" w:fill="auto"/>
            <w:vAlign w:val="center"/>
            <w:hideMark/>
          </w:tcPr>
          <w:p w14:paraId="38FBB468" w14:textId="77777777" w:rsidR="003D4CEE" w:rsidRPr="00BE57B3" w:rsidRDefault="003D4CEE" w:rsidP="00524E61">
            <w:pPr>
              <w:spacing w:after="0" w:line="240" w:lineRule="auto"/>
              <w:rPr>
                <w:rFonts w:ascii="Calibri" w:eastAsia="Times New Roman" w:hAnsi="Calibri" w:cs="Calibri"/>
                <w:b/>
                <w:bCs/>
                <w:color w:val="000000"/>
                <w:lang w:eastAsia="en-GB"/>
              </w:rPr>
            </w:pPr>
            <w:r w:rsidRPr="00BE57B3">
              <w:rPr>
                <w:rFonts w:ascii="Calibri" w:eastAsia="Times New Roman" w:hAnsi="Calibri" w:cs="Calibri"/>
                <w:b/>
                <w:bCs/>
                <w:color w:val="000000"/>
                <w:lang w:eastAsia="en-GB"/>
              </w:rPr>
              <w:t>Question</w:t>
            </w:r>
          </w:p>
        </w:tc>
        <w:tc>
          <w:tcPr>
            <w:tcW w:w="3400" w:type="dxa"/>
            <w:shd w:val="clear" w:color="auto" w:fill="auto"/>
            <w:noWrap/>
            <w:vAlign w:val="bottom"/>
            <w:hideMark/>
          </w:tcPr>
          <w:p w14:paraId="2B44C78F" w14:textId="77777777" w:rsidR="003D4CEE" w:rsidRPr="00BE57B3" w:rsidRDefault="003D4CEE" w:rsidP="00524E61">
            <w:pPr>
              <w:spacing w:after="0" w:line="240" w:lineRule="auto"/>
              <w:rPr>
                <w:rFonts w:ascii="Calibri" w:eastAsia="Times New Roman" w:hAnsi="Calibri" w:cs="Calibri"/>
                <w:b/>
                <w:bCs/>
                <w:color w:val="000000"/>
                <w:lang w:eastAsia="en-GB"/>
              </w:rPr>
            </w:pPr>
            <w:r w:rsidRPr="00BE57B3">
              <w:rPr>
                <w:rFonts w:ascii="Calibri" w:eastAsia="Times New Roman" w:hAnsi="Calibri" w:cs="Calibri"/>
                <w:b/>
                <w:bCs/>
                <w:color w:val="000000"/>
                <w:lang w:eastAsia="en-GB"/>
              </w:rPr>
              <w:t>Answer</w:t>
            </w:r>
          </w:p>
        </w:tc>
        <w:tc>
          <w:tcPr>
            <w:tcW w:w="1780" w:type="dxa"/>
            <w:shd w:val="clear" w:color="auto" w:fill="auto"/>
            <w:noWrap/>
            <w:vAlign w:val="bottom"/>
            <w:hideMark/>
          </w:tcPr>
          <w:p w14:paraId="08A88142" w14:textId="77777777" w:rsidR="003D4CEE" w:rsidRPr="00BE57B3" w:rsidRDefault="003D4CEE" w:rsidP="00524E61">
            <w:pPr>
              <w:spacing w:after="0" w:line="240" w:lineRule="auto"/>
              <w:jc w:val="right"/>
              <w:rPr>
                <w:rFonts w:ascii="Calibri" w:eastAsia="Times New Roman" w:hAnsi="Calibri" w:cs="Calibri"/>
                <w:b/>
                <w:bCs/>
                <w:color w:val="000000"/>
                <w:lang w:eastAsia="en-GB"/>
              </w:rPr>
            </w:pPr>
            <w:r w:rsidRPr="00BE57B3">
              <w:rPr>
                <w:rFonts w:ascii="Calibri" w:eastAsia="Times New Roman" w:hAnsi="Calibri" w:cs="Calibri"/>
                <w:b/>
                <w:bCs/>
                <w:color w:val="000000"/>
                <w:lang w:eastAsia="en-GB"/>
              </w:rPr>
              <w:t>2019</w:t>
            </w:r>
          </w:p>
        </w:tc>
        <w:tc>
          <w:tcPr>
            <w:tcW w:w="1300" w:type="dxa"/>
            <w:shd w:val="clear" w:color="auto" w:fill="auto"/>
            <w:noWrap/>
            <w:vAlign w:val="bottom"/>
            <w:hideMark/>
          </w:tcPr>
          <w:p w14:paraId="43737F51" w14:textId="77777777" w:rsidR="003D4CEE" w:rsidRPr="00BE57B3" w:rsidRDefault="003D4CEE" w:rsidP="00524E61">
            <w:pPr>
              <w:spacing w:after="0" w:line="240" w:lineRule="auto"/>
              <w:jc w:val="right"/>
              <w:rPr>
                <w:rFonts w:ascii="Calibri" w:eastAsia="Times New Roman" w:hAnsi="Calibri" w:cs="Calibri"/>
                <w:b/>
                <w:bCs/>
                <w:color w:val="000000"/>
                <w:lang w:eastAsia="en-GB"/>
              </w:rPr>
            </w:pPr>
            <w:r w:rsidRPr="00BE57B3">
              <w:rPr>
                <w:rFonts w:ascii="Calibri" w:eastAsia="Times New Roman" w:hAnsi="Calibri" w:cs="Calibri"/>
                <w:b/>
                <w:bCs/>
                <w:color w:val="000000"/>
                <w:lang w:eastAsia="en-GB"/>
              </w:rPr>
              <w:t>2020</w:t>
            </w:r>
          </w:p>
        </w:tc>
        <w:tc>
          <w:tcPr>
            <w:tcW w:w="1980" w:type="dxa"/>
            <w:shd w:val="clear" w:color="auto" w:fill="auto"/>
            <w:noWrap/>
            <w:vAlign w:val="bottom"/>
            <w:hideMark/>
          </w:tcPr>
          <w:p w14:paraId="40E8250F" w14:textId="77777777" w:rsidR="003D4CEE" w:rsidRPr="00BE57B3" w:rsidRDefault="003D4CEE" w:rsidP="00524E61">
            <w:pPr>
              <w:spacing w:after="0" w:line="240" w:lineRule="auto"/>
              <w:jc w:val="right"/>
              <w:rPr>
                <w:rFonts w:ascii="Calibri" w:eastAsia="Times New Roman" w:hAnsi="Calibri" w:cs="Calibri"/>
                <w:b/>
                <w:bCs/>
                <w:color w:val="000000"/>
                <w:lang w:eastAsia="en-GB"/>
              </w:rPr>
            </w:pPr>
            <w:r w:rsidRPr="00BE57B3">
              <w:rPr>
                <w:rFonts w:ascii="Calibri" w:eastAsia="Times New Roman" w:hAnsi="Calibri" w:cs="Calibri"/>
                <w:b/>
                <w:bCs/>
                <w:color w:val="000000"/>
                <w:lang w:eastAsia="en-GB"/>
              </w:rPr>
              <w:t>2021</w:t>
            </w:r>
          </w:p>
        </w:tc>
      </w:tr>
      <w:tr w:rsidR="003D4CEE" w:rsidRPr="00BE57B3" w14:paraId="18DB0A11" w14:textId="77777777" w:rsidTr="00524E61">
        <w:trPr>
          <w:trHeight w:val="288"/>
        </w:trPr>
        <w:tc>
          <w:tcPr>
            <w:tcW w:w="4280" w:type="dxa"/>
            <w:shd w:val="clear" w:color="auto" w:fill="auto"/>
            <w:vAlign w:val="center"/>
            <w:hideMark/>
          </w:tcPr>
          <w:p w14:paraId="243E8F45"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Number of Respondents</w:t>
            </w:r>
          </w:p>
        </w:tc>
        <w:tc>
          <w:tcPr>
            <w:tcW w:w="3400" w:type="dxa"/>
            <w:shd w:val="clear" w:color="auto" w:fill="auto"/>
            <w:noWrap/>
            <w:vAlign w:val="bottom"/>
            <w:hideMark/>
          </w:tcPr>
          <w:p w14:paraId="0F0B09E9"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1780" w:type="dxa"/>
            <w:shd w:val="clear" w:color="auto" w:fill="auto"/>
            <w:noWrap/>
            <w:vAlign w:val="bottom"/>
            <w:hideMark/>
          </w:tcPr>
          <w:p w14:paraId="3587D9D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11</w:t>
            </w:r>
          </w:p>
        </w:tc>
        <w:tc>
          <w:tcPr>
            <w:tcW w:w="1300" w:type="dxa"/>
            <w:shd w:val="clear" w:color="auto" w:fill="auto"/>
            <w:noWrap/>
            <w:vAlign w:val="bottom"/>
            <w:hideMark/>
          </w:tcPr>
          <w:p w14:paraId="37BC7DF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11</w:t>
            </w:r>
          </w:p>
        </w:tc>
        <w:tc>
          <w:tcPr>
            <w:tcW w:w="1980" w:type="dxa"/>
            <w:shd w:val="clear" w:color="auto" w:fill="auto"/>
            <w:noWrap/>
            <w:vAlign w:val="bottom"/>
            <w:hideMark/>
          </w:tcPr>
          <w:p w14:paraId="553978C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w:t>
            </w:r>
          </w:p>
        </w:tc>
      </w:tr>
      <w:tr w:rsidR="003D4CEE" w:rsidRPr="00BE57B3" w14:paraId="227097DD" w14:textId="77777777" w:rsidTr="00524E61">
        <w:trPr>
          <w:trHeight w:val="288"/>
        </w:trPr>
        <w:tc>
          <w:tcPr>
            <w:tcW w:w="4280" w:type="dxa"/>
            <w:vMerge w:val="restart"/>
            <w:shd w:val="clear" w:color="auto" w:fill="auto"/>
            <w:vAlign w:val="center"/>
            <w:hideMark/>
          </w:tcPr>
          <w:p w14:paraId="261DE241"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I am studying at the following level:</w:t>
            </w:r>
          </w:p>
        </w:tc>
        <w:tc>
          <w:tcPr>
            <w:tcW w:w="3400" w:type="dxa"/>
            <w:shd w:val="clear" w:color="auto" w:fill="auto"/>
            <w:noWrap/>
            <w:vAlign w:val="bottom"/>
            <w:hideMark/>
          </w:tcPr>
          <w:p w14:paraId="637D944E" w14:textId="77777777" w:rsidR="003D4CEE" w:rsidRPr="00822B12" w:rsidRDefault="003D4CEE" w:rsidP="00524E61">
            <w:pPr>
              <w:spacing w:after="0" w:line="240" w:lineRule="auto"/>
              <w:rPr>
                <w:rFonts w:ascii="Calibri" w:eastAsia="Times New Roman" w:hAnsi="Calibri" w:cs="Calibri"/>
                <w:color w:val="000000"/>
                <w:lang w:eastAsia="en-GB"/>
              </w:rPr>
            </w:pPr>
            <w:r w:rsidRPr="00822B12">
              <w:rPr>
                <w:rFonts w:ascii="Calibri" w:eastAsia="Times New Roman" w:hAnsi="Calibri" w:cs="Calibri"/>
                <w:color w:val="000000"/>
                <w:lang w:eastAsia="en-GB"/>
              </w:rPr>
              <w:t>I am studying at UG Level</w:t>
            </w:r>
          </w:p>
        </w:tc>
        <w:tc>
          <w:tcPr>
            <w:tcW w:w="1780" w:type="dxa"/>
            <w:shd w:val="clear" w:color="auto" w:fill="auto"/>
            <w:noWrap/>
            <w:vAlign w:val="bottom"/>
            <w:hideMark/>
          </w:tcPr>
          <w:p w14:paraId="63AF531E"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60.00%</w:t>
            </w:r>
          </w:p>
        </w:tc>
        <w:tc>
          <w:tcPr>
            <w:tcW w:w="1300" w:type="dxa"/>
            <w:shd w:val="clear" w:color="auto" w:fill="auto"/>
            <w:noWrap/>
            <w:vAlign w:val="bottom"/>
            <w:hideMark/>
          </w:tcPr>
          <w:p w14:paraId="58149D7C"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75.00%</w:t>
            </w:r>
          </w:p>
        </w:tc>
        <w:tc>
          <w:tcPr>
            <w:tcW w:w="1980" w:type="dxa"/>
            <w:shd w:val="clear" w:color="auto" w:fill="auto"/>
            <w:noWrap/>
            <w:vAlign w:val="bottom"/>
            <w:hideMark/>
          </w:tcPr>
          <w:p w14:paraId="29EA73FE"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10.00%</w:t>
            </w:r>
          </w:p>
        </w:tc>
      </w:tr>
      <w:tr w:rsidR="003D4CEE" w:rsidRPr="00BE57B3" w14:paraId="327BF007" w14:textId="77777777" w:rsidTr="00524E61">
        <w:trPr>
          <w:trHeight w:val="288"/>
        </w:trPr>
        <w:tc>
          <w:tcPr>
            <w:tcW w:w="4280" w:type="dxa"/>
            <w:vMerge/>
            <w:vAlign w:val="center"/>
            <w:hideMark/>
          </w:tcPr>
          <w:p w14:paraId="547EC2CA"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3400" w:type="dxa"/>
            <w:shd w:val="clear" w:color="auto" w:fill="auto"/>
            <w:noWrap/>
            <w:vAlign w:val="bottom"/>
            <w:hideMark/>
          </w:tcPr>
          <w:p w14:paraId="1E03A07E" w14:textId="77777777" w:rsidR="003D4CEE" w:rsidRPr="00822B12" w:rsidRDefault="003D4CEE" w:rsidP="00524E61">
            <w:pPr>
              <w:spacing w:after="0" w:line="240" w:lineRule="auto"/>
              <w:rPr>
                <w:rFonts w:ascii="Calibri" w:eastAsia="Times New Roman" w:hAnsi="Calibri" w:cs="Calibri"/>
                <w:color w:val="000000"/>
                <w:lang w:eastAsia="en-GB"/>
              </w:rPr>
            </w:pPr>
            <w:r w:rsidRPr="00822B12">
              <w:rPr>
                <w:rFonts w:ascii="Calibri" w:eastAsia="Times New Roman" w:hAnsi="Calibri" w:cs="Calibri"/>
                <w:color w:val="000000"/>
                <w:lang w:eastAsia="en-GB"/>
              </w:rPr>
              <w:t>I am studying at PG Level</w:t>
            </w:r>
          </w:p>
        </w:tc>
        <w:tc>
          <w:tcPr>
            <w:tcW w:w="1780" w:type="dxa"/>
            <w:shd w:val="clear" w:color="auto" w:fill="auto"/>
            <w:noWrap/>
            <w:vAlign w:val="bottom"/>
            <w:hideMark/>
          </w:tcPr>
          <w:p w14:paraId="0C30C4D6"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13.33%</w:t>
            </w:r>
          </w:p>
        </w:tc>
        <w:tc>
          <w:tcPr>
            <w:tcW w:w="1300" w:type="dxa"/>
            <w:shd w:val="clear" w:color="auto" w:fill="auto"/>
            <w:noWrap/>
            <w:vAlign w:val="bottom"/>
            <w:hideMark/>
          </w:tcPr>
          <w:p w14:paraId="45FC0F06"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16.66%</w:t>
            </w:r>
          </w:p>
        </w:tc>
        <w:tc>
          <w:tcPr>
            <w:tcW w:w="1980" w:type="dxa"/>
            <w:shd w:val="clear" w:color="auto" w:fill="auto"/>
            <w:noWrap/>
            <w:vAlign w:val="bottom"/>
            <w:hideMark/>
          </w:tcPr>
          <w:p w14:paraId="71D9256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50.00%</w:t>
            </w:r>
          </w:p>
        </w:tc>
      </w:tr>
      <w:tr w:rsidR="003D4CEE" w:rsidRPr="00BE57B3" w14:paraId="29DAF7D0" w14:textId="77777777" w:rsidTr="00524E61">
        <w:trPr>
          <w:trHeight w:val="288"/>
        </w:trPr>
        <w:tc>
          <w:tcPr>
            <w:tcW w:w="4280" w:type="dxa"/>
            <w:shd w:val="clear" w:color="auto" w:fill="auto"/>
            <w:vAlign w:val="center"/>
            <w:hideMark/>
          </w:tcPr>
          <w:p w14:paraId="57B404B3" w14:textId="77777777" w:rsidR="003D4CEE" w:rsidRPr="00BE57B3" w:rsidRDefault="003D4CEE" w:rsidP="00524E61">
            <w:pPr>
              <w:spacing w:after="0" w:line="240" w:lineRule="auto"/>
              <w:jc w:val="right"/>
              <w:rPr>
                <w:rFonts w:ascii="Calibri" w:eastAsia="Times New Roman" w:hAnsi="Calibri" w:cs="Calibri"/>
                <w:color w:val="000000"/>
                <w:lang w:eastAsia="en-GB"/>
              </w:rPr>
            </w:pPr>
          </w:p>
        </w:tc>
        <w:tc>
          <w:tcPr>
            <w:tcW w:w="3400" w:type="dxa"/>
            <w:shd w:val="clear" w:color="auto" w:fill="auto"/>
            <w:noWrap/>
            <w:vAlign w:val="bottom"/>
            <w:hideMark/>
          </w:tcPr>
          <w:p w14:paraId="30251DCC" w14:textId="77777777" w:rsidR="003D4CEE" w:rsidRPr="00822B12" w:rsidRDefault="003D4CEE" w:rsidP="00524E61">
            <w:pPr>
              <w:spacing w:after="0" w:line="240" w:lineRule="auto"/>
              <w:rPr>
                <w:rFonts w:ascii="Times New Roman" w:eastAsia="Times New Roman" w:hAnsi="Times New Roman" w:cs="Times New Roman"/>
                <w:sz w:val="20"/>
                <w:szCs w:val="20"/>
                <w:lang w:eastAsia="en-GB"/>
              </w:rPr>
            </w:pPr>
          </w:p>
        </w:tc>
        <w:tc>
          <w:tcPr>
            <w:tcW w:w="1780" w:type="dxa"/>
            <w:shd w:val="clear" w:color="auto" w:fill="auto"/>
            <w:noWrap/>
            <w:vAlign w:val="bottom"/>
            <w:hideMark/>
          </w:tcPr>
          <w:p w14:paraId="1AF4DBA0"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300" w:type="dxa"/>
            <w:shd w:val="clear" w:color="auto" w:fill="auto"/>
            <w:noWrap/>
            <w:vAlign w:val="bottom"/>
            <w:hideMark/>
          </w:tcPr>
          <w:p w14:paraId="3E9A4BA9"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980" w:type="dxa"/>
            <w:shd w:val="clear" w:color="auto" w:fill="auto"/>
            <w:noWrap/>
            <w:vAlign w:val="bottom"/>
            <w:hideMark/>
          </w:tcPr>
          <w:p w14:paraId="4055779F"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r>
      <w:tr w:rsidR="003D4CEE" w:rsidRPr="00BE57B3" w14:paraId="48A73EB7" w14:textId="77777777" w:rsidTr="00524E61">
        <w:trPr>
          <w:trHeight w:val="288"/>
        </w:trPr>
        <w:tc>
          <w:tcPr>
            <w:tcW w:w="4280" w:type="dxa"/>
            <w:vMerge w:val="restart"/>
            <w:shd w:val="clear" w:color="auto" w:fill="auto"/>
            <w:vAlign w:val="center"/>
            <w:hideMark/>
          </w:tcPr>
          <w:p w14:paraId="5061B35D"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I identify as</w:t>
            </w:r>
          </w:p>
        </w:tc>
        <w:tc>
          <w:tcPr>
            <w:tcW w:w="3400" w:type="dxa"/>
            <w:shd w:val="clear" w:color="auto" w:fill="auto"/>
            <w:noWrap/>
            <w:vAlign w:val="bottom"/>
            <w:hideMark/>
          </w:tcPr>
          <w:p w14:paraId="4F2AD798" w14:textId="1EA2E474" w:rsidR="003D4CEE" w:rsidRPr="00822B12" w:rsidRDefault="003D4CEE" w:rsidP="00524E61">
            <w:pPr>
              <w:spacing w:after="0" w:line="240" w:lineRule="auto"/>
              <w:rPr>
                <w:rFonts w:ascii="Calibri" w:eastAsia="Times New Roman" w:hAnsi="Calibri" w:cs="Calibri"/>
                <w:color w:val="000000"/>
                <w:lang w:eastAsia="en-GB"/>
              </w:rPr>
            </w:pPr>
            <w:r w:rsidRPr="00822B12">
              <w:rPr>
                <w:rFonts w:ascii="Calibri" w:eastAsia="Times New Roman" w:hAnsi="Calibri" w:cs="Calibri"/>
                <w:color w:val="000000"/>
                <w:lang w:eastAsia="en-GB"/>
              </w:rPr>
              <w:t>M</w:t>
            </w:r>
            <w:r w:rsidR="00822B12" w:rsidRPr="00822B12">
              <w:rPr>
                <w:rFonts w:ascii="Calibri" w:eastAsia="Times New Roman" w:hAnsi="Calibri" w:cs="Calibri"/>
                <w:color w:val="000000"/>
                <w:lang w:eastAsia="en-GB"/>
              </w:rPr>
              <w:t>ale</w:t>
            </w:r>
          </w:p>
        </w:tc>
        <w:tc>
          <w:tcPr>
            <w:tcW w:w="1780" w:type="dxa"/>
            <w:shd w:val="clear" w:color="auto" w:fill="auto"/>
            <w:noWrap/>
            <w:vAlign w:val="bottom"/>
            <w:hideMark/>
          </w:tcPr>
          <w:p w14:paraId="399DAFC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20.00%</w:t>
            </w:r>
          </w:p>
        </w:tc>
        <w:tc>
          <w:tcPr>
            <w:tcW w:w="1300" w:type="dxa"/>
            <w:shd w:val="clear" w:color="auto" w:fill="auto"/>
            <w:noWrap/>
            <w:vAlign w:val="bottom"/>
            <w:hideMark/>
          </w:tcPr>
          <w:p w14:paraId="716CF254"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8.33%</w:t>
            </w:r>
          </w:p>
        </w:tc>
        <w:tc>
          <w:tcPr>
            <w:tcW w:w="1980" w:type="dxa"/>
            <w:shd w:val="clear" w:color="auto" w:fill="auto"/>
            <w:noWrap/>
            <w:vAlign w:val="bottom"/>
            <w:hideMark/>
          </w:tcPr>
          <w:p w14:paraId="7B997194" w14:textId="77777777" w:rsidR="003D4CEE" w:rsidRPr="00BE57B3" w:rsidRDefault="003D4CEE" w:rsidP="00524E61">
            <w:pPr>
              <w:spacing w:after="0" w:line="240" w:lineRule="auto"/>
              <w:jc w:val="right"/>
              <w:rPr>
                <w:rFonts w:ascii="Calibri" w:eastAsia="Times New Roman" w:hAnsi="Calibri" w:cs="Calibri"/>
                <w:color w:val="000000"/>
                <w:lang w:eastAsia="en-GB"/>
              </w:rPr>
            </w:pPr>
          </w:p>
        </w:tc>
      </w:tr>
      <w:tr w:rsidR="003D4CEE" w:rsidRPr="00BE57B3" w14:paraId="395D1518" w14:textId="77777777" w:rsidTr="00524E61">
        <w:trPr>
          <w:trHeight w:val="288"/>
        </w:trPr>
        <w:tc>
          <w:tcPr>
            <w:tcW w:w="4280" w:type="dxa"/>
            <w:vMerge/>
            <w:vAlign w:val="center"/>
            <w:hideMark/>
          </w:tcPr>
          <w:p w14:paraId="531DC760"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3400" w:type="dxa"/>
            <w:shd w:val="clear" w:color="auto" w:fill="auto"/>
            <w:noWrap/>
            <w:vAlign w:val="bottom"/>
            <w:hideMark/>
          </w:tcPr>
          <w:p w14:paraId="38767FFF" w14:textId="11D5099B" w:rsidR="003D4CEE" w:rsidRPr="00822B12" w:rsidRDefault="003D4CEE" w:rsidP="00524E61">
            <w:pPr>
              <w:spacing w:after="0" w:line="240" w:lineRule="auto"/>
              <w:rPr>
                <w:rFonts w:ascii="Calibri" w:eastAsia="Times New Roman" w:hAnsi="Calibri" w:cs="Calibri"/>
                <w:color w:val="000000"/>
                <w:lang w:eastAsia="en-GB"/>
              </w:rPr>
            </w:pPr>
            <w:r w:rsidRPr="00822B12">
              <w:rPr>
                <w:rFonts w:ascii="Calibri" w:eastAsia="Times New Roman" w:hAnsi="Calibri" w:cs="Calibri"/>
                <w:color w:val="000000"/>
                <w:lang w:eastAsia="en-GB"/>
              </w:rPr>
              <w:t>F</w:t>
            </w:r>
            <w:r w:rsidR="00822B12" w:rsidRPr="00822B12">
              <w:rPr>
                <w:rFonts w:ascii="Calibri" w:eastAsia="Times New Roman" w:hAnsi="Calibri" w:cs="Calibri"/>
                <w:color w:val="000000"/>
                <w:lang w:eastAsia="en-GB"/>
              </w:rPr>
              <w:t>emale</w:t>
            </w:r>
          </w:p>
        </w:tc>
        <w:tc>
          <w:tcPr>
            <w:tcW w:w="1780" w:type="dxa"/>
            <w:shd w:val="clear" w:color="auto" w:fill="auto"/>
            <w:noWrap/>
            <w:vAlign w:val="bottom"/>
            <w:hideMark/>
          </w:tcPr>
          <w:p w14:paraId="3519367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53.33%</w:t>
            </w:r>
          </w:p>
        </w:tc>
        <w:tc>
          <w:tcPr>
            <w:tcW w:w="1300" w:type="dxa"/>
            <w:shd w:val="clear" w:color="auto" w:fill="auto"/>
            <w:noWrap/>
            <w:vAlign w:val="bottom"/>
            <w:hideMark/>
          </w:tcPr>
          <w:p w14:paraId="234B9BD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83.33%</w:t>
            </w:r>
          </w:p>
        </w:tc>
        <w:tc>
          <w:tcPr>
            <w:tcW w:w="1980" w:type="dxa"/>
            <w:shd w:val="clear" w:color="auto" w:fill="auto"/>
            <w:noWrap/>
            <w:vAlign w:val="bottom"/>
            <w:hideMark/>
          </w:tcPr>
          <w:p w14:paraId="26A5954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60.00%</w:t>
            </w:r>
          </w:p>
        </w:tc>
      </w:tr>
      <w:tr w:rsidR="003D4CEE" w:rsidRPr="00BE57B3" w14:paraId="2812DA57" w14:textId="77777777" w:rsidTr="00524E61">
        <w:trPr>
          <w:trHeight w:val="288"/>
        </w:trPr>
        <w:tc>
          <w:tcPr>
            <w:tcW w:w="4280" w:type="dxa"/>
            <w:shd w:val="clear" w:color="auto" w:fill="auto"/>
            <w:vAlign w:val="center"/>
            <w:hideMark/>
          </w:tcPr>
          <w:p w14:paraId="42FF120F" w14:textId="77777777" w:rsidR="003D4CEE" w:rsidRPr="00BE57B3" w:rsidRDefault="003D4CEE" w:rsidP="00524E61">
            <w:pPr>
              <w:spacing w:after="0" w:line="240" w:lineRule="auto"/>
              <w:jc w:val="right"/>
              <w:rPr>
                <w:rFonts w:ascii="Calibri" w:eastAsia="Times New Roman" w:hAnsi="Calibri" w:cs="Calibri"/>
                <w:color w:val="000000"/>
                <w:lang w:eastAsia="en-GB"/>
              </w:rPr>
            </w:pPr>
          </w:p>
        </w:tc>
        <w:tc>
          <w:tcPr>
            <w:tcW w:w="3400" w:type="dxa"/>
            <w:shd w:val="clear" w:color="auto" w:fill="auto"/>
            <w:noWrap/>
            <w:vAlign w:val="bottom"/>
            <w:hideMark/>
          </w:tcPr>
          <w:p w14:paraId="4E64A935" w14:textId="77777777" w:rsidR="003D4CEE" w:rsidRPr="00822B12" w:rsidRDefault="003D4CEE" w:rsidP="00524E61">
            <w:pPr>
              <w:spacing w:after="0" w:line="240" w:lineRule="auto"/>
              <w:rPr>
                <w:rFonts w:ascii="Times New Roman" w:eastAsia="Times New Roman" w:hAnsi="Times New Roman" w:cs="Times New Roman"/>
                <w:sz w:val="20"/>
                <w:szCs w:val="20"/>
                <w:lang w:eastAsia="en-GB"/>
              </w:rPr>
            </w:pPr>
          </w:p>
        </w:tc>
        <w:tc>
          <w:tcPr>
            <w:tcW w:w="1780" w:type="dxa"/>
            <w:shd w:val="clear" w:color="auto" w:fill="auto"/>
            <w:noWrap/>
            <w:vAlign w:val="bottom"/>
            <w:hideMark/>
          </w:tcPr>
          <w:p w14:paraId="06BC3557"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300" w:type="dxa"/>
            <w:shd w:val="clear" w:color="auto" w:fill="auto"/>
            <w:noWrap/>
            <w:vAlign w:val="bottom"/>
            <w:hideMark/>
          </w:tcPr>
          <w:p w14:paraId="7D571156"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980" w:type="dxa"/>
            <w:shd w:val="clear" w:color="auto" w:fill="auto"/>
            <w:noWrap/>
            <w:vAlign w:val="bottom"/>
            <w:hideMark/>
          </w:tcPr>
          <w:p w14:paraId="1040FC11"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r>
      <w:tr w:rsidR="003D4CEE" w:rsidRPr="00BE57B3" w14:paraId="7C132108" w14:textId="77777777" w:rsidTr="00524E61">
        <w:trPr>
          <w:trHeight w:val="288"/>
        </w:trPr>
        <w:tc>
          <w:tcPr>
            <w:tcW w:w="4280" w:type="dxa"/>
            <w:vMerge w:val="restart"/>
            <w:shd w:val="clear" w:color="auto" w:fill="auto"/>
            <w:vAlign w:val="center"/>
            <w:hideMark/>
          </w:tcPr>
          <w:p w14:paraId="764EFDFD"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To which ethnic group do you most identify?</w:t>
            </w:r>
          </w:p>
        </w:tc>
        <w:tc>
          <w:tcPr>
            <w:tcW w:w="3400" w:type="dxa"/>
            <w:shd w:val="clear" w:color="auto" w:fill="auto"/>
            <w:noWrap/>
            <w:vAlign w:val="bottom"/>
            <w:hideMark/>
          </w:tcPr>
          <w:p w14:paraId="4F72D090" w14:textId="77777777" w:rsidR="003D4CEE" w:rsidRPr="00822B12" w:rsidRDefault="003D4CEE" w:rsidP="00524E61">
            <w:pPr>
              <w:spacing w:after="0" w:line="240" w:lineRule="auto"/>
              <w:rPr>
                <w:rFonts w:ascii="Calibri" w:eastAsia="Times New Roman" w:hAnsi="Calibri" w:cs="Calibri"/>
                <w:color w:val="000000"/>
                <w:lang w:eastAsia="en-GB"/>
              </w:rPr>
            </w:pPr>
            <w:r w:rsidRPr="00822B12">
              <w:rPr>
                <w:rFonts w:ascii="Calibri" w:eastAsia="Times New Roman" w:hAnsi="Calibri" w:cs="Calibri"/>
                <w:color w:val="000000"/>
                <w:lang w:eastAsia="en-GB"/>
              </w:rPr>
              <w:t>White</w:t>
            </w:r>
          </w:p>
        </w:tc>
        <w:tc>
          <w:tcPr>
            <w:tcW w:w="1780" w:type="dxa"/>
            <w:shd w:val="clear" w:color="auto" w:fill="auto"/>
            <w:noWrap/>
            <w:vAlign w:val="bottom"/>
            <w:hideMark/>
          </w:tcPr>
          <w:p w14:paraId="02B815AF"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66.67%</w:t>
            </w:r>
          </w:p>
        </w:tc>
        <w:tc>
          <w:tcPr>
            <w:tcW w:w="1300" w:type="dxa"/>
            <w:shd w:val="clear" w:color="auto" w:fill="auto"/>
            <w:noWrap/>
            <w:vAlign w:val="bottom"/>
            <w:hideMark/>
          </w:tcPr>
          <w:p w14:paraId="6B24873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66.67%</w:t>
            </w:r>
          </w:p>
        </w:tc>
        <w:tc>
          <w:tcPr>
            <w:tcW w:w="1980" w:type="dxa"/>
            <w:shd w:val="clear" w:color="auto" w:fill="auto"/>
            <w:noWrap/>
            <w:vAlign w:val="bottom"/>
            <w:hideMark/>
          </w:tcPr>
          <w:p w14:paraId="7364C62A"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30.00%</w:t>
            </w:r>
          </w:p>
        </w:tc>
      </w:tr>
      <w:tr w:rsidR="003D4CEE" w:rsidRPr="00BE57B3" w14:paraId="5D4BECB1" w14:textId="77777777" w:rsidTr="00524E61">
        <w:trPr>
          <w:trHeight w:val="288"/>
        </w:trPr>
        <w:tc>
          <w:tcPr>
            <w:tcW w:w="4280" w:type="dxa"/>
            <w:vMerge/>
            <w:vAlign w:val="center"/>
            <w:hideMark/>
          </w:tcPr>
          <w:p w14:paraId="04E71FC7"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3400" w:type="dxa"/>
            <w:shd w:val="clear" w:color="auto" w:fill="auto"/>
            <w:noWrap/>
            <w:vAlign w:val="bottom"/>
            <w:hideMark/>
          </w:tcPr>
          <w:p w14:paraId="31BAD01D" w14:textId="77777777" w:rsidR="003D4CEE" w:rsidRPr="00822B12" w:rsidRDefault="003D4CEE" w:rsidP="00524E61">
            <w:pPr>
              <w:spacing w:after="0" w:line="240" w:lineRule="auto"/>
              <w:rPr>
                <w:rFonts w:ascii="Calibri" w:eastAsia="Times New Roman" w:hAnsi="Calibri" w:cs="Calibri"/>
                <w:color w:val="000000"/>
                <w:lang w:eastAsia="en-GB"/>
              </w:rPr>
            </w:pPr>
            <w:r w:rsidRPr="00822B12">
              <w:rPr>
                <w:rFonts w:ascii="Calibri" w:eastAsia="Times New Roman" w:hAnsi="Calibri" w:cs="Calibri"/>
                <w:color w:val="000000"/>
                <w:lang w:eastAsia="en-GB"/>
              </w:rPr>
              <w:t>Asian/Asian British</w:t>
            </w:r>
          </w:p>
        </w:tc>
        <w:tc>
          <w:tcPr>
            <w:tcW w:w="1780" w:type="dxa"/>
            <w:shd w:val="clear" w:color="auto" w:fill="auto"/>
            <w:noWrap/>
            <w:vAlign w:val="bottom"/>
            <w:hideMark/>
          </w:tcPr>
          <w:p w14:paraId="66CEB290"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6.67%</w:t>
            </w:r>
          </w:p>
        </w:tc>
        <w:tc>
          <w:tcPr>
            <w:tcW w:w="1300" w:type="dxa"/>
            <w:shd w:val="clear" w:color="auto" w:fill="auto"/>
            <w:noWrap/>
            <w:vAlign w:val="bottom"/>
            <w:hideMark/>
          </w:tcPr>
          <w:p w14:paraId="22A529D6"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16.67%</w:t>
            </w:r>
          </w:p>
        </w:tc>
        <w:tc>
          <w:tcPr>
            <w:tcW w:w="1980" w:type="dxa"/>
            <w:shd w:val="clear" w:color="auto" w:fill="auto"/>
            <w:noWrap/>
            <w:vAlign w:val="bottom"/>
            <w:hideMark/>
          </w:tcPr>
          <w:p w14:paraId="3542C35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20.00%</w:t>
            </w:r>
          </w:p>
        </w:tc>
      </w:tr>
      <w:tr w:rsidR="003D4CEE" w:rsidRPr="00BE57B3" w14:paraId="1872B53E" w14:textId="77777777" w:rsidTr="00524E61">
        <w:trPr>
          <w:trHeight w:val="288"/>
        </w:trPr>
        <w:tc>
          <w:tcPr>
            <w:tcW w:w="4280" w:type="dxa"/>
            <w:vMerge/>
            <w:vAlign w:val="center"/>
            <w:hideMark/>
          </w:tcPr>
          <w:p w14:paraId="44C41C37"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3400" w:type="dxa"/>
            <w:shd w:val="clear" w:color="auto" w:fill="auto"/>
            <w:noWrap/>
            <w:vAlign w:val="bottom"/>
            <w:hideMark/>
          </w:tcPr>
          <w:p w14:paraId="327B429F" w14:textId="77777777" w:rsidR="003D4CEE" w:rsidRPr="00822B12" w:rsidRDefault="003D4CEE" w:rsidP="00524E61">
            <w:pPr>
              <w:spacing w:after="0" w:line="240" w:lineRule="auto"/>
              <w:rPr>
                <w:rFonts w:ascii="Calibri" w:eastAsia="Times New Roman" w:hAnsi="Calibri" w:cs="Calibri"/>
                <w:color w:val="000000"/>
                <w:lang w:eastAsia="en-GB"/>
              </w:rPr>
            </w:pPr>
            <w:r w:rsidRPr="00822B12">
              <w:rPr>
                <w:rFonts w:ascii="Calibri" w:eastAsia="Times New Roman" w:hAnsi="Calibri" w:cs="Calibri"/>
                <w:color w:val="000000"/>
                <w:lang w:eastAsia="en-GB"/>
              </w:rPr>
              <w:t>Other</w:t>
            </w:r>
          </w:p>
        </w:tc>
        <w:tc>
          <w:tcPr>
            <w:tcW w:w="1780" w:type="dxa"/>
            <w:shd w:val="clear" w:color="auto" w:fill="auto"/>
            <w:noWrap/>
            <w:vAlign w:val="bottom"/>
            <w:hideMark/>
          </w:tcPr>
          <w:p w14:paraId="3DB7A308" w14:textId="77777777" w:rsidR="003D4CEE" w:rsidRPr="00BE57B3" w:rsidRDefault="003D4CEE" w:rsidP="00524E61">
            <w:pPr>
              <w:spacing w:after="0" w:line="240" w:lineRule="auto"/>
              <w:rPr>
                <w:rFonts w:ascii="Calibri" w:eastAsia="Times New Roman" w:hAnsi="Calibri" w:cs="Calibri"/>
                <w:b/>
                <w:bCs/>
                <w:color w:val="000000"/>
                <w:lang w:eastAsia="en-GB"/>
              </w:rPr>
            </w:pPr>
          </w:p>
        </w:tc>
        <w:tc>
          <w:tcPr>
            <w:tcW w:w="1300" w:type="dxa"/>
            <w:shd w:val="clear" w:color="auto" w:fill="auto"/>
            <w:noWrap/>
            <w:vAlign w:val="bottom"/>
            <w:hideMark/>
          </w:tcPr>
          <w:p w14:paraId="48F6388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8.33%</w:t>
            </w:r>
          </w:p>
        </w:tc>
        <w:tc>
          <w:tcPr>
            <w:tcW w:w="1980" w:type="dxa"/>
            <w:shd w:val="clear" w:color="auto" w:fill="auto"/>
            <w:noWrap/>
            <w:vAlign w:val="bottom"/>
            <w:hideMark/>
          </w:tcPr>
          <w:p w14:paraId="28E29B76" w14:textId="77777777" w:rsidR="003D4CEE" w:rsidRPr="00BE57B3" w:rsidRDefault="003D4CEE" w:rsidP="00524E61">
            <w:pPr>
              <w:spacing w:after="0" w:line="240" w:lineRule="auto"/>
              <w:jc w:val="right"/>
              <w:rPr>
                <w:rFonts w:ascii="Calibri" w:eastAsia="Times New Roman" w:hAnsi="Calibri" w:cs="Calibri"/>
                <w:color w:val="000000"/>
                <w:lang w:eastAsia="en-GB"/>
              </w:rPr>
            </w:pPr>
          </w:p>
        </w:tc>
      </w:tr>
      <w:tr w:rsidR="003D4CEE" w:rsidRPr="00BE57B3" w14:paraId="505C5A9C" w14:textId="77777777" w:rsidTr="00524E61">
        <w:trPr>
          <w:trHeight w:val="288"/>
        </w:trPr>
        <w:tc>
          <w:tcPr>
            <w:tcW w:w="4280" w:type="dxa"/>
            <w:vMerge/>
            <w:vAlign w:val="center"/>
            <w:hideMark/>
          </w:tcPr>
          <w:p w14:paraId="039FC7EB"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5180" w:type="dxa"/>
            <w:gridSpan w:val="2"/>
            <w:shd w:val="clear" w:color="auto" w:fill="auto"/>
            <w:noWrap/>
            <w:vAlign w:val="bottom"/>
            <w:hideMark/>
          </w:tcPr>
          <w:p w14:paraId="23C54549" w14:textId="77777777" w:rsidR="003D4CEE" w:rsidRPr="00822B12" w:rsidRDefault="003D4CEE" w:rsidP="00524E61">
            <w:pPr>
              <w:spacing w:after="0" w:line="240" w:lineRule="auto"/>
              <w:rPr>
                <w:rFonts w:ascii="Calibri" w:eastAsia="Times New Roman" w:hAnsi="Calibri" w:cs="Calibri"/>
                <w:color w:val="000000"/>
                <w:lang w:eastAsia="en-GB"/>
              </w:rPr>
            </w:pPr>
            <w:r w:rsidRPr="00822B12">
              <w:rPr>
                <w:rFonts w:ascii="Calibri" w:eastAsia="Times New Roman" w:hAnsi="Calibri" w:cs="Calibri"/>
                <w:color w:val="000000"/>
                <w:lang w:eastAsia="en-GB"/>
              </w:rPr>
              <w:t>Black/African/Caribbean/Black British</w:t>
            </w:r>
          </w:p>
        </w:tc>
        <w:tc>
          <w:tcPr>
            <w:tcW w:w="1300" w:type="dxa"/>
            <w:shd w:val="clear" w:color="auto" w:fill="auto"/>
            <w:noWrap/>
            <w:vAlign w:val="bottom"/>
            <w:hideMark/>
          </w:tcPr>
          <w:p w14:paraId="61FFBCDC" w14:textId="77777777" w:rsidR="003D4CEE" w:rsidRPr="00BE57B3" w:rsidRDefault="003D4CEE" w:rsidP="00524E61">
            <w:pPr>
              <w:spacing w:after="0" w:line="240" w:lineRule="auto"/>
              <w:rPr>
                <w:rFonts w:ascii="Calibri" w:eastAsia="Times New Roman" w:hAnsi="Calibri" w:cs="Calibri"/>
                <w:b/>
                <w:bCs/>
                <w:color w:val="000000"/>
                <w:lang w:eastAsia="en-GB"/>
              </w:rPr>
            </w:pPr>
          </w:p>
        </w:tc>
        <w:tc>
          <w:tcPr>
            <w:tcW w:w="1980" w:type="dxa"/>
            <w:shd w:val="clear" w:color="auto" w:fill="auto"/>
            <w:noWrap/>
            <w:vAlign w:val="bottom"/>
            <w:hideMark/>
          </w:tcPr>
          <w:p w14:paraId="2AFD3EB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10.00%</w:t>
            </w:r>
          </w:p>
        </w:tc>
      </w:tr>
      <w:tr w:rsidR="003D4CEE" w:rsidRPr="00BE57B3" w14:paraId="5AC4FE00" w14:textId="77777777" w:rsidTr="00524E61">
        <w:trPr>
          <w:trHeight w:val="288"/>
        </w:trPr>
        <w:tc>
          <w:tcPr>
            <w:tcW w:w="4280" w:type="dxa"/>
            <w:shd w:val="clear" w:color="auto" w:fill="auto"/>
            <w:vAlign w:val="center"/>
            <w:hideMark/>
          </w:tcPr>
          <w:p w14:paraId="020CE1E0" w14:textId="77777777" w:rsidR="003D4CEE" w:rsidRPr="00BE57B3" w:rsidRDefault="003D4CEE" w:rsidP="00524E61">
            <w:pPr>
              <w:spacing w:after="0" w:line="240" w:lineRule="auto"/>
              <w:jc w:val="right"/>
              <w:rPr>
                <w:rFonts w:ascii="Calibri" w:eastAsia="Times New Roman" w:hAnsi="Calibri" w:cs="Calibri"/>
                <w:color w:val="000000"/>
                <w:lang w:eastAsia="en-GB"/>
              </w:rPr>
            </w:pPr>
          </w:p>
        </w:tc>
        <w:tc>
          <w:tcPr>
            <w:tcW w:w="3400" w:type="dxa"/>
            <w:shd w:val="clear" w:color="auto" w:fill="auto"/>
            <w:noWrap/>
            <w:vAlign w:val="bottom"/>
            <w:hideMark/>
          </w:tcPr>
          <w:p w14:paraId="434201A0" w14:textId="77777777" w:rsidR="003D4CEE" w:rsidRPr="00822B12" w:rsidRDefault="003D4CEE" w:rsidP="00524E61">
            <w:pPr>
              <w:spacing w:after="0" w:line="240" w:lineRule="auto"/>
              <w:rPr>
                <w:rFonts w:ascii="Times New Roman" w:eastAsia="Times New Roman" w:hAnsi="Times New Roman" w:cs="Times New Roman"/>
                <w:sz w:val="20"/>
                <w:szCs w:val="20"/>
                <w:lang w:eastAsia="en-GB"/>
              </w:rPr>
            </w:pPr>
          </w:p>
        </w:tc>
        <w:tc>
          <w:tcPr>
            <w:tcW w:w="1780" w:type="dxa"/>
            <w:shd w:val="clear" w:color="auto" w:fill="auto"/>
            <w:noWrap/>
            <w:vAlign w:val="bottom"/>
            <w:hideMark/>
          </w:tcPr>
          <w:p w14:paraId="56453A42"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300" w:type="dxa"/>
            <w:shd w:val="clear" w:color="auto" w:fill="auto"/>
            <w:noWrap/>
            <w:vAlign w:val="bottom"/>
            <w:hideMark/>
          </w:tcPr>
          <w:p w14:paraId="38D8CC5F"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980" w:type="dxa"/>
            <w:shd w:val="clear" w:color="auto" w:fill="auto"/>
            <w:noWrap/>
            <w:vAlign w:val="bottom"/>
            <w:hideMark/>
          </w:tcPr>
          <w:p w14:paraId="70251C8B"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r>
      <w:tr w:rsidR="003D4CEE" w:rsidRPr="00BE57B3" w14:paraId="141BC713" w14:textId="77777777" w:rsidTr="00524E61">
        <w:trPr>
          <w:trHeight w:val="288"/>
        </w:trPr>
        <w:tc>
          <w:tcPr>
            <w:tcW w:w="4280" w:type="dxa"/>
            <w:vMerge w:val="restart"/>
            <w:shd w:val="clear" w:color="auto" w:fill="auto"/>
            <w:vAlign w:val="center"/>
            <w:hideMark/>
          </w:tcPr>
          <w:p w14:paraId="5251296E" w14:textId="77777777"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Do you feel that everyone in the Department is treated fairly and equally, irrespective of gender?</w:t>
            </w:r>
          </w:p>
        </w:tc>
        <w:tc>
          <w:tcPr>
            <w:tcW w:w="3400" w:type="dxa"/>
            <w:shd w:val="clear" w:color="auto" w:fill="auto"/>
            <w:noWrap/>
            <w:vAlign w:val="bottom"/>
            <w:hideMark/>
          </w:tcPr>
          <w:p w14:paraId="0EAF3C3A" w14:textId="77777777" w:rsidR="003D4CEE" w:rsidRPr="00822B12" w:rsidRDefault="003D4CEE" w:rsidP="00524E61">
            <w:pPr>
              <w:spacing w:after="0" w:line="240" w:lineRule="auto"/>
              <w:rPr>
                <w:rFonts w:ascii="Calibri" w:eastAsia="Times New Roman" w:hAnsi="Calibri" w:cs="Calibri"/>
                <w:color w:val="000000"/>
                <w:lang w:eastAsia="en-GB"/>
              </w:rPr>
            </w:pPr>
            <w:r w:rsidRPr="00822B12">
              <w:rPr>
                <w:rFonts w:ascii="Calibri" w:eastAsia="Times New Roman" w:hAnsi="Calibri" w:cs="Calibri"/>
                <w:color w:val="000000"/>
                <w:lang w:eastAsia="en-GB"/>
              </w:rPr>
              <w:t>Always</w:t>
            </w:r>
          </w:p>
        </w:tc>
        <w:tc>
          <w:tcPr>
            <w:tcW w:w="1780" w:type="dxa"/>
            <w:shd w:val="clear" w:color="auto" w:fill="auto"/>
            <w:noWrap/>
            <w:vAlign w:val="bottom"/>
            <w:hideMark/>
          </w:tcPr>
          <w:p w14:paraId="73A639AF"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66.67%</w:t>
            </w:r>
          </w:p>
        </w:tc>
        <w:tc>
          <w:tcPr>
            <w:tcW w:w="1300" w:type="dxa"/>
            <w:shd w:val="clear" w:color="auto" w:fill="auto"/>
            <w:noWrap/>
            <w:vAlign w:val="bottom"/>
            <w:hideMark/>
          </w:tcPr>
          <w:p w14:paraId="4AFFECC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75.00%</w:t>
            </w:r>
          </w:p>
        </w:tc>
        <w:tc>
          <w:tcPr>
            <w:tcW w:w="1980" w:type="dxa"/>
            <w:shd w:val="clear" w:color="auto" w:fill="auto"/>
            <w:noWrap/>
            <w:vAlign w:val="bottom"/>
            <w:hideMark/>
          </w:tcPr>
          <w:p w14:paraId="572A7D7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50.00%</w:t>
            </w:r>
          </w:p>
        </w:tc>
      </w:tr>
      <w:tr w:rsidR="003D4CEE" w:rsidRPr="00BE57B3" w14:paraId="14DA9B0A" w14:textId="77777777" w:rsidTr="00524E61">
        <w:trPr>
          <w:trHeight w:val="288"/>
        </w:trPr>
        <w:tc>
          <w:tcPr>
            <w:tcW w:w="4280" w:type="dxa"/>
            <w:vMerge/>
            <w:vAlign w:val="center"/>
            <w:hideMark/>
          </w:tcPr>
          <w:p w14:paraId="08B0E804"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3400" w:type="dxa"/>
            <w:shd w:val="clear" w:color="auto" w:fill="auto"/>
            <w:noWrap/>
            <w:vAlign w:val="bottom"/>
            <w:hideMark/>
          </w:tcPr>
          <w:p w14:paraId="05C19934" w14:textId="34DE3DA6" w:rsidR="003D4CEE" w:rsidRPr="00822B12" w:rsidRDefault="003D4CEE" w:rsidP="00524E61">
            <w:pPr>
              <w:spacing w:after="0" w:line="240" w:lineRule="auto"/>
              <w:rPr>
                <w:rFonts w:ascii="Calibri" w:eastAsia="Times New Roman" w:hAnsi="Calibri" w:cs="Calibri"/>
                <w:color w:val="000000"/>
                <w:lang w:eastAsia="en-GB"/>
              </w:rPr>
            </w:pPr>
            <w:r w:rsidRPr="00822B12">
              <w:rPr>
                <w:rFonts w:ascii="Calibri" w:eastAsia="Times New Roman" w:hAnsi="Calibri" w:cs="Calibri"/>
                <w:color w:val="000000"/>
                <w:lang w:eastAsia="en-GB"/>
              </w:rPr>
              <w:t>Occasionally</w:t>
            </w:r>
          </w:p>
        </w:tc>
        <w:tc>
          <w:tcPr>
            <w:tcW w:w="1780" w:type="dxa"/>
            <w:shd w:val="clear" w:color="auto" w:fill="auto"/>
            <w:noWrap/>
            <w:vAlign w:val="bottom"/>
            <w:hideMark/>
          </w:tcPr>
          <w:p w14:paraId="6F1F18C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6.67%</w:t>
            </w:r>
          </w:p>
        </w:tc>
        <w:tc>
          <w:tcPr>
            <w:tcW w:w="1300" w:type="dxa"/>
            <w:shd w:val="clear" w:color="auto" w:fill="auto"/>
            <w:noWrap/>
            <w:vAlign w:val="bottom"/>
            <w:hideMark/>
          </w:tcPr>
          <w:p w14:paraId="1705C583"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16.67%</w:t>
            </w:r>
          </w:p>
        </w:tc>
        <w:tc>
          <w:tcPr>
            <w:tcW w:w="1980" w:type="dxa"/>
            <w:shd w:val="clear" w:color="auto" w:fill="auto"/>
            <w:noWrap/>
            <w:vAlign w:val="bottom"/>
            <w:hideMark/>
          </w:tcPr>
          <w:p w14:paraId="5376EFCE"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10.00%</w:t>
            </w:r>
          </w:p>
        </w:tc>
      </w:tr>
      <w:tr w:rsidR="003D4CEE" w:rsidRPr="00BE57B3" w14:paraId="316C85B2" w14:textId="77777777" w:rsidTr="00524E61">
        <w:trPr>
          <w:trHeight w:val="288"/>
        </w:trPr>
        <w:tc>
          <w:tcPr>
            <w:tcW w:w="4280" w:type="dxa"/>
            <w:shd w:val="clear" w:color="auto" w:fill="auto"/>
            <w:vAlign w:val="center"/>
            <w:hideMark/>
          </w:tcPr>
          <w:p w14:paraId="217A8303" w14:textId="77777777" w:rsidR="003D4CEE" w:rsidRPr="00BE57B3" w:rsidRDefault="003D4CEE" w:rsidP="00524E61">
            <w:pPr>
              <w:spacing w:after="0" w:line="240" w:lineRule="auto"/>
              <w:jc w:val="right"/>
              <w:rPr>
                <w:rFonts w:ascii="Calibri" w:eastAsia="Times New Roman" w:hAnsi="Calibri" w:cs="Calibri"/>
                <w:color w:val="000000"/>
                <w:lang w:eastAsia="en-GB"/>
              </w:rPr>
            </w:pPr>
          </w:p>
        </w:tc>
        <w:tc>
          <w:tcPr>
            <w:tcW w:w="3400" w:type="dxa"/>
            <w:shd w:val="clear" w:color="auto" w:fill="auto"/>
            <w:noWrap/>
            <w:vAlign w:val="bottom"/>
            <w:hideMark/>
          </w:tcPr>
          <w:p w14:paraId="7400BC4A" w14:textId="77777777" w:rsidR="003D4CEE" w:rsidRPr="00822B12" w:rsidRDefault="003D4CEE" w:rsidP="00524E61">
            <w:pPr>
              <w:spacing w:after="0" w:line="240" w:lineRule="auto"/>
              <w:rPr>
                <w:rFonts w:ascii="Times New Roman" w:eastAsia="Times New Roman" w:hAnsi="Times New Roman" w:cs="Times New Roman"/>
                <w:sz w:val="20"/>
                <w:szCs w:val="20"/>
                <w:lang w:eastAsia="en-GB"/>
              </w:rPr>
            </w:pPr>
          </w:p>
        </w:tc>
        <w:tc>
          <w:tcPr>
            <w:tcW w:w="1780" w:type="dxa"/>
            <w:shd w:val="clear" w:color="auto" w:fill="auto"/>
            <w:noWrap/>
            <w:vAlign w:val="bottom"/>
            <w:hideMark/>
          </w:tcPr>
          <w:p w14:paraId="5B44578B"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300" w:type="dxa"/>
            <w:shd w:val="clear" w:color="auto" w:fill="auto"/>
            <w:noWrap/>
            <w:vAlign w:val="bottom"/>
            <w:hideMark/>
          </w:tcPr>
          <w:p w14:paraId="67DF68A7"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980" w:type="dxa"/>
            <w:shd w:val="clear" w:color="auto" w:fill="auto"/>
            <w:noWrap/>
            <w:vAlign w:val="bottom"/>
            <w:hideMark/>
          </w:tcPr>
          <w:p w14:paraId="00BEC3DC"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r>
      <w:tr w:rsidR="003D4CEE" w:rsidRPr="00BE57B3" w14:paraId="08820318" w14:textId="77777777" w:rsidTr="00524E61">
        <w:trPr>
          <w:trHeight w:val="288"/>
        </w:trPr>
        <w:tc>
          <w:tcPr>
            <w:tcW w:w="4280" w:type="dxa"/>
            <w:vMerge w:val="restart"/>
            <w:shd w:val="clear" w:color="auto" w:fill="auto"/>
            <w:vAlign w:val="center"/>
            <w:hideMark/>
          </w:tcPr>
          <w:p w14:paraId="2B51CF0A" w14:textId="5B3750BE"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Do you feel that everyone in the Department is treated fairly and equally, irrespective of other ‘protected</w:t>
            </w:r>
            <w:r w:rsidR="00822B12">
              <w:rPr>
                <w:rFonts w:ascii="Calibri" w:eastAsia="Times New Roman" w:hAnsi="Calibri" w:cs="Calibri"/>
                <w:color w:val="000000"/>
                <w:lang w:eastAsia="en-GB"/>
              </w:rPr>
              <w:t xml:space="preserve"> c</w:t>
            </w:r>
            <w:r w:rsidRPr="00BE57B3">
              <w:rPr>
                <w:rFonts w:ascii="Calibri" w:eastAsia="Times New Roman" w:hAnsi="Calibri" w:cs="Calibri"/>
                <w:color w:val="000000"/>
                <w:lang w:eastAsia="en-GB"/>
              </w:rPr>
              <w:t>haracteristics’ (these include, sexual orientation, ethnicity, religion or belief, age, disability, gender</w:t>
            </w:r>
            <w:r w:rsidR="00822B12">
              <w:rPr>
                <w:rFonts w:ascii="Calibri" w:eastAsia="Times New Roman" w:hAnsi="Calibri" w:cs="Calibri"/>
                <w:color w:val="000000"/>
                <w:lang w:eastAsia="en-GB"/>
              </w:rPr>
              <w:t xml:space="preserve"> </w:t>
            </w:r>
            <w:r w:rsidRPr="00BE57B3">
              <w:rPr>
                <w:rFonts w:ascii="Calibri" w:eastAsia="Times New Roman" w:hAnsi="Calibri" w:cs="Calibri"/>
                <w:color w:val="000000"/>
                <w:lang w:eastAsia="en-GB"/>
              </w:rPr>
              <w:t>reassignment, marriage and civil partnership, pregnancy and maternity)?</w:t>
            </w:r>
          </w:p>
        </w:tc>
        <w:tc>
          <w:tcPr>
            <w:tcW w:w="3400" w:type="dxa"/>
            <w:shd w:val="clear" w:color="auto" w:fill="auto"/>
            <w:noWrap/>
            <w:vAlign w:val="bottom"/>
            <w:hideMark/>
          </w:tcPr>
          <w:p w14:paraId="7C807BA6" w14:textId="77777777" w:rsidR="003D4CEE" w:rsidRPr="00822B12" w:rsidRDefault="003D4CEE" w:rsidP="00524E61">
            <w:pPr>
              <w:spacing w:after="0" w:line="240" w:lineRule="auto"/>
              <w:rPr>
                <w:rFonts w:ascii="Calibri" w:eastAsia="Times New Roman" w:hAnsi="Calibri" w:cs="Calibri"/>
                <w:color w:val="000000"/>
                <w:lang w:eastAsia="en-GB"/>
              </w:rPr>
            </w:pPr>
            <w:r w:rsidRPr="00822B12">
              <w:rPr>
                <w:rFonts w:ascii="Calibri" w:eastAsia="Times New Roman" w:hAnsi="Calibri" w:cs="Calibri"/>
                <w:color w:val="000000"/>
                <w:lang w:eastAsia="en-GB"/>
              </w:rPr>
              <w:t>Always</w:t>
            </w:r>
          </w:p>
        </w:tc>
        <w:tc>
          <w:tcPr>
            <w:tcW w:w="1780" w:type="dxa"/>
            <w:shd w:val="clear" w:color="auto" w:fill="auto"/>
            <w:noWrap/>
            <w:vAlign w:val="bottom"/>
            <w:hideMark/>
          </w:tcPr>
          <w:p w14:paraId="68147CA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66.67%</w:t>
            </w:r>
          </w:p>
        </w:tc>
        <w:tc>
          <w:tcPr>
            <w:tcW w:w="1300" w:type="dxa"/>
            <w:shd w:val="clear" w:color="auto" w:fill="auto"/>
            <w:noWrap/>
            <w:vAlign w:val="bottom"/>
            <w:hideMark/>
          </w:tcPr>
          <w:p w14:paraId="74FF507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83.33%</w:t>
            </w:r>
          </w:p>
        </w:tc>
        <w:tc>
          <w:tcPr>
            <w:tcW w:w="1980" w:type="dxa"/>
            <w:shd w:val="clear" w:color="auto" w:fill="auto"/>
            <w:noWrap/>
            <w:vAlign w:val="bottom"/>
            <w:hideMark/>
          </w:tcPr>
          <w:p w14:paraId="01BE9C6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30.00%</w:t>
            </w:r>
          </w:p>
        </w:tc>
      </w:tr>
      <w:tr w:rsidR="003D4CEE" w:rsidRPr="00BE57B3" w14:paraId="260435C6" w14:textId="77777777" w:rsidTr="00524E61">
        <w:trPr>
          <w:trHeight w:val="288"/>
        </w:trPr>
        <w:tc>
          <w:tcPr>
            <w:tcW w:w="4280" w:type="dxa"/>
            <w:vMerge/>
            <w:vAlign w:val="center"/>
            <w:hideMark/>
          </w:tcPr>
          <w:p w14:paraId="7EBD58A1"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3400" w:type="dxa"/>
            <w:shd w:val="clear" w:color="auto" w:fill="auto"/>
            <w:noWrap/>
            <w:vAlign w:val="bottom"/>
            <w:hideMark/>
          </w:tcPr>
          <w:p w14:paraId="40FE1011" w14:textId="4CEFE7F0" w:rsidR="003D4CEE" w:rsidRPr="00822B12" w:rsidRDefault="003D4CEE" w:rsidP="00524E61">
            <w:pPr>
              <w:spacing w:after="0" w:line="240" w:lineRule="auto"/>
              <w:rPr>
                <w:rFonts w:ascii="Calibri" w:eastAsia="Times New Roman" w:hAnsi="Calibri" w:cs="Calibri"/>
                <w:color w:val="000000"/>
                <w:lang w:eastAsia="en-GB"/>
              </w:rPr>
            </w:pPr>
            <w:r w:rsidRPr="00822B12">
              <w:rPr>
                <w:rFonts w:ascii="Calibri" w:eastAsia="Times New Roman" w:hAnsi="Calibri" w:cs="Calibri"/>
                <w:color w:val="000000"/>
                <w:lang w:eastAsia="en-GB"/>
              </w:rPr>
              <w:t>Occasionally</w:t>
            </w:r>
          </w:p>
        </w:tc>
        <w:tc>
          <w:tcPr>
            <w:tcW w:w="1780" w:type="dxa"/>
            <w:shd w:val="clear" w:color="auto" w:fill="auto"/>
            <w:noWrap/>
            <w:vAlign w:val="bottom"/>
            <w:hideMark/>
          </w:tcPr>
          <w:p w14:paraId="6DBB22D5"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6.67%</w:t>
            </w:r>
          </w:p>
        </w:tc>
        <w:tc>
          <w:tcPr>
            <w:tcW w:w="1300" w:type="dxa"/>
            <w:shd w:val="clear" w:color="auto" w:fill="auto"/>
            <w:noWrap/>
            <w:vAlign w:val="bottom"/>
            <w:hideMark/>
          </w:tcPr>
          <w:p w14:paraId="3F342A3C"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8.33%</w:t>
            </w:r>
          </w:p>
        </w:tc>
        <w:tc>
          <w:tcPr>
            <w:tcW w:w="1980" w:type="dxa"/>
            <w:shd w:val="clear" w:color="auto" w:fill="auto"/>
            <w:noWrap/>
            <w:vAlign w:val="bottom"/>
            <w:hideMark/>
          </w:tcPr>
          <w:p w14:paraId="4F45060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30.00%</w:t>
            </w:r>
          </w:p>
        </w:tc>
      </w:tr>
      <w:tr w:rsidR="003D4CEE" w:rsidRPr="00BE57B3" w14:paraId="47F99AEC" w14:textId="77777777" w:rsidTr="00524E61">
        <w:trPr>
          <w:trHeight w:val="288"/>
        </w:trPr>
        <w:tc>
          <w:tcPr>
            <w:tcW w:w="4280" w:type="dxa"/>
            <w:shd w:val="clear" w:color="auto" w:fill="auto"/>
            <w:vAlign w:val="center"/>
            <w:hideMark/>
          </w:tcPr>
          <w:p w14:paraId="0A8FA581" w14:textId="77777777" w:rsidR="003D4CEE" w:rsidRPr="00BE57B3" w:rsidRDefault="003D4CEE" w:rsidP="00524E61">
            <w:pPr>
              <w:spacing w:after="0" w:line="240" w:lineRule="auto"/>
              <w:jc w:val="right"/>
              <w:rPr>
                <w:rFonts w:ascii="Calibri" w:eastAsia="Times New Roman" w:hAnsi="Calibri" w:cs="Calibri"/>
                <w:color w:val="000000"/>
                <w:lang w:eastAsia="en-GB"/>
              </w:rPr>
            </w:pPr>
          </w:p>
        </w:tc>
        <w:tc>
          <w:tcPr>
            <w:tcW w:w="3400" w:type="dxa"/>
            <w:shd w:val="clear" w:color="auto" w:fill="auto"/>
            <w:noWrap/>
            <w:vAlign w:val="bottom"/>
            <w:hideMark/>
          </w:tcPr>
          <w:p w14:paraId="43CCFEA9" w14:textId="77777777" w:rsidR="003D4CEE" w:rsidRPr="00822B12" w:rsidRDefault="003D4CEE" w:rsidP="00524E61">
            <w:pPr>
              <w:spacing w:after="0" w:line="240" w:lineRule="auto"/>
              <w:rPr>
                <w:rFonts w:ascii="Times New Roman" w:eastAsia="Times New Roman" w:hAnsi="Times New Roman" w:cs="Times New Roman"/>
                <w:sz w:val="20"/>
                <w:szCs w:val="20"/>
                <w:lang w:eastAsia="en-GB"/>
              </w:rPr>
            </w:pPr>
          </w:p>
        </w:tc>
        <w:tc>
          <w:tcPr>
            <w:tcW w:w="1780" w:type="dxa"/>
            <w:shd w:val="clear" w:color="auto" w:fill="auto"/>
            <w:noWrap/>
            <w:vAlign w:val="bottom"/>
            <w:hideMark/>
          </w:tcPr>
          <w:p w14:paraId="2A526719"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300" w:type="dxa"/>
            <w:shd w:val="clear" w:color="auto" w:fill="auto"/>
            <w:noWrap/>
            <w:vAlign w:val="bottom"/>
            <w:hideMark/>
          </w:tcPr>
          <w:p w14:paraId="3649EB6C"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c>
          <w:tcPr>
            <w:tcW w:w="1980" w:type="dxa"/>
            <w:shd w:val="clear" w:color="auto" w:fill="auto"/>
            <w:noWrap/>
            <w:vAlign w:val="bottom"/>
            <w:hideMark/>
          </w:tcPr>
          <w:p w14:paraId="4CD950B2" w14:textId="77777777" w:rsidR="003D4CEE" w:rsidRPr="00BE57B3" w:rsidRDefault="003D4CEE" w:rsidP="00524E61">
            <w:pPr>
              <w:spacing w:after="0" w:line="240" w:lineRule="auto"/>
              <w:rPr>
                <w:rFonts w:ascii="Times New Roman" w:eastAsia="Times New Roman" w:hAnsi="Times New Roman" w:cs="Times New Roman"/>
                <w:sz w:val="20"/>
                <w:szCs w:val="20"/>
                <w:lang w:eastAsia="en-GB"/>
              </w:rPr>
            </w:pPr>
          </w:p>
        </w:tc>
      </w:tr>
      <w:tr w:rsidR="003D4CEE" w:rsidRPr="00BE57B3" w14:paraId="5848D408" w14:textId="77777777" w:rsidTr="00524E61">
        <w:trPr>
          <w:trHeight w:val="288"/>
        </w:trPr>
        <w:tc>
          <w:tcPr>
            <w:tcW w:w="4280" w:type="dxa"/>
            <w:vMerge w:val="restart"/>
            <w:shd w:val="clear" w:color="auto" w:fill="auto"/>
            <w:vAlign w:val="center"/>
            <w:hideMark/>
          </w:tcPr>
          <w:p w14:paraId="4DB93CE8" w14:textId="42A649C1" w:rsidR="003D4CEE" w:rsidRPr="00BE57B3" w:rsidRDefault="003D4CEE" w:rsidP="00524E61">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Would you feel comfortable in reporting instances where you feel you or others have been treated</w:t>
            </w:r>
            <w:r w:rsidR="00822B12">
              <w:rPr>
                <w:rFonts w:ascii="Calibri" w:eastAsia="Times New Roman" w:hAnsi="Calibri" w:cs="Calibri"/>
                <w:color w:val="000000"/>
                <w:lang w:eastAsia="en-GB"/>
              </w:rPr>
              <w:t xml:space="preserve"> </w:t>
            </w:r>
            <w:r w:rsidRPr="00BE57B3">
              <w:rPr>
                <w:rFonts w:ascii="Calibri" w:eastAsia="Times New Roman" w:hAnsi="Calibri" w:cs="Calibri"/>
                <w:color w:val="000000"/>
                <w:lang w:eastAsia="en-GB"/>
              </w:rPr>
              <w:t>unfavourably?</w:t>
            </w:r>
          </w:p>
        </w:tc>
        <w:tc>
          <w:tcPr>
            <w:tcW w:w="3400" w:type="dxa"/>
            <w:shd w:val="clear" w:color="auto" w:fill="auto"/>
            <w:noWrap/>
            <w:vAlign w:val="bottom"/>
            <w:hideMark/>
          </w:tcPr>
          <w:p w14:paraId="56625CB5" w14:textId="77777777" w:rsidR="003D4CEE" w:rsidRPr="00822B12" w:rsidRDefault="003D4CEE" w:rsidP="00524E61">
            <w:pPr>
              <w:spacing w:after="0" w:line="240" w:lineRule="auto"/>
              <w:rPr>
                <w:rFonts w:ascii="Calibri" w:eastAsia="Times New Roman" w:hAnsi="Calibri" w:cs="Calibri"/>
                <w:color w:val="000000"/>
                <w:lang w:eastAsia="en-GB"/>
              </w:rPr>
            </w:pPr>
            <w:r w:rsidRPr="00822B12">
              <w:rPr>
                <w:rFonts w:ascii="Calibri" w:eastAsia="Times New Roman" w:hAnsi="Calibri" w:cs="Calibri"/>
                <w:color w:val="000000"/>
                <w:lang w:eastAsia="en-GB"/>
              </w:rPr>
              <w:t>Yes</w:t>
            </w:r>
          </w:p>
        </w:tc>
        <w:tc>
          <w:tcPr>
            <w:tcW w:w="1780" w:type="dxa"/>
            <w:shd w:val="clear" w:color="auto" w:fill="auto"/>
            <w:noWrap/>
            <w:vAlign w:val="bottom"/>
            <w:hideMark/>
          </w:tcPr>
          <w:p w14:paraId="168B7016"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40.00%</w:t>
            </w:r>
          </w:p>
        </w:tc>
        <w:tc>
          <w:tcPr>
            <w:tcW w:w="1300" w:type="dxa"/>
            <w:shd w:val="clear" w:color="auto" w:fill="auto"/>
            <w:noWrap/>
            <w:vAlign w:val="bottom"/>
            <w:hideMark/>
          </w:tcPr>
          <w:p w14:paraId="7E57B7C8"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50.00%</w:t>
            </w:r>
          </w:p>
        </w:tc>
        <w:tc>
          <w:tcPr>
            <w:tcW w:w="1980" w:type="dxa"/>
            <w:shd w:val="clear" w:color="auto" w:fill="auto"/>
            <w:noWrap/>
            <w:vAlign w:val="bottom"/>
            <w:hideMark/>
          </w:tcPr>
          <w:p w14:paraId="063271EA"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30.00%</w:t>
            </w:r>
          </w:p>
        </w:tc>
      </w:tr>
      <w:tr w:rsidR="003D4CEE" w:rsidRPr="00BE57B3" w14:paraId="769E12E2" w14:textId="77777777" w:rsidTr="00524E61">
        <w:trPr>
          <w:trHeight w:val="288"/>
        </w:trPr>
        <w:tc>
          <w:tcPr>
            <w:tcW w:w="4280" w:type="dxa"/>
            <w:vMerge/>
            <w:vAlign w:val="center"/>
            <w:hideMark/>
          </w:tcPr>
          <w:p w14:paraId="7CFB0F51"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3400" w:type="dxa"/>
            <w:shd w:val="clear" w:color="auto" w:fill="auto"/>
            <w:noWrap/>
            <w:vAlign w:val="bottom"/>
            <w:hideMark/>
          </w:tcPr>
          <w:p w14:paraId="4687A384" w14:textId="77777777" w:rsidR="003D4CEE" w:rsidRPr="00822B12" w:rsidRDefault="003D4CEE" w:rsidP="00524E61">
            <w:pPr>
              <w:spacing w:after="0" w:line="240" w:lineRule="auto"/>
              <w:rPr>
                <w:rFonts w:ascii="Calibri" w:eastAsia="Times New Roman" w:hAnsi="Calibri" w:cs="Calibri"/>
                <w:color w:val="000000"/>
                <w:lang w:eastAsia="en-GB"/>
              </w:rPr>
            </w:pPr>
            <w:r w:rsidRPr="00822B12">
              <w:rPr>
                <w:rFonts w:ascii="Calibri" w:eastAsia="Times New Roman" w:hAnsi="Calibri" w:cs="Calibri"/>
                <w:color w:val="000000"/>
                <w:lang w:eastAsia="en-GB"/>
              </w:rPr>
              <w:t>No</w:t>
            </w:r>
          </w:p>
        </w:tc>
        <w:tc>
          <w:tcPr>
            <w:tcW w:w="1780" w:type="dxa"/>
            <w:shd w:val="clear" w:color="auto" w:fill="auto"/>
            <w:noWrap/>
            <w:vAlign w:val="bottom"/>
            <w:hideMark/>
          </w:tcPr>
          <w:p w14:paraId="5C98D9FD" w14:textId="77777777" w:rsidR="003D4CEE" w:rsidRPr="00BE57B3" w:rsidRDefault="003D4CEE" w:rsidP="00524E61">
            <w:pPr>
              <w:spacing w:after="0" w:line="240" w:lineRule="auto"/>
              <w:rPr>
                <w:rFonts w:ascii="Calibri" w:eastAsia="Times New Roman" w:hAnsi="Calibri" w:cs="Calibri"/>
                <w:b/>
                <w:bCs/>
                <w:color w:val="000000"/>
                <w:lang w:eastAsia="en-GB"/>
              </w:rPr>
            </w:pPr>
          </w:p>
        </w:tc>
        <w:tc>
          <w:tcPr>
            <w:tcW w:w="1300" w:type="dxa"/>
            <w:shd w:val="clear" w:color="auto" w:fill="auto"/>
            <w:noWrap/>
            <w:vAlign w:val="bottom"/>
            <w:hideMark/>
          </w:tcPr>
          <w:p w14:paraId="6EEFB35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16.67%</w:t>
            </w:r>
          </w:p>
        </w:tc>
        <w:tc>
          <w:tcPr>
            <w:tcW w:w="1980" w:type="dxa"/>
            <w:shd w:val="clear" w:color="auto" w:fill="auto"/>
            <w:noWrap/>
            <w:vAlign w:val="bottom"/>
            <w:hideMark/>
          </w:tcPr>
          <w:p w14:paraId="7CC04182"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20.00%</w:t>
            </w:r>
          </w:p>
        </w:tc>
      </w:tr>
      <w:tr w:rsidR="003D4CEE" w:rsidRPr="00BE57B3" w14:paraId="494D39B4" w14:textId="77777777" w:rsidTr="00524E61">
        <w:trPr>
          <w:trHeight w:val="288"/>
        </w:trPr>
        <w:tc>
          <w:tcPr>
            <w:tcW w:w="4280" w:type="dxa"/>
            <w:vMerge/>
            <w:vAlign w:val="center"/>
            <w:hideMark/>
          </w:tcPr>
          <w:p w14:paraId="29474F48" w14:textId="77777777" w:rsidR="003D4CEE" w:rsidRPr="00BE57B3" w:rsidRDefault="003D4CEE" w:rsidP="00524E61">
            <w:pPr>
              <w:spacing w:after="0" w:line="240" w:lineRule="auto"/>
              <w:rPr>
                <w:rFonts w:ascii="Calibri" w:eastAsia="Times New Roman" w:hAnsi="Calibri" w:cs="Calibri"/>
                <w:color w:val="000000"/>
                <w:lang w:eastAsia="en-GB"/>
              </w:rPr>
            </w:pPr>
          </w:p>
        </w:tc>
        <w:tc>
          <w:tcPr>
            <w:tcW w:w="3400" w:type="dxa"/>
            <w:shd w:val="clear" w:color="auto" w:fill="auto"/>
            <w:noWrap/>
            <w:vAlign w:val="bottom"/>
            <w:hideMark/>
          </w:tcPr>
          <w:p w14:paraId="2FB93547" w14:textId="77777777" w:rsidR="003D4CEE" w:rsidRPr="00822B12" w:rsidRDefault="003D4CEE" w:rsidP="00524E61">
            <w:pPr>
              <w:spacing w:after="0" w:line="240" w:lineRule="auto"/>
              <w:rPr>
                <w:rFonts w:ascii="Calibri" w:eastAsia="Times New Roman" w:hAnsi="Calibri" w:cs="Calibri"/>
                <w:color w:val="000000"/>
                <w:lang w:eastAsia="en-GB"/>
              </w:rPr>
            </w:pPr>
            <w:r w:rsidRPr="00822B12">
              <w:rPr>
                <w:rFonts w:ascii="Calibri" w:eastAsia="Times New Roman" w:hAnsi="Calibri" w:cs="Calibri"/>
                <w:color w:val="000000"/>
                <w:lang w:eastAsia="en-GB"/>
              </w:rPr>
              <w:t>Don't know how to</w:t>
            </w:r>
          </w:p>
        </w:tc>
        <w:tc>
          <w:tcPr>
            <w:tcW w:w="1780" w:type="dxa"/>
            <w:shd w:val="clear" w:color="auto" w:fill="auto"/>
            <w:noWrap/>
            <w:vAlign w:val="bottom"/>
            <w:hideMark/>
          </w:tcPr>
          <w:p w14:paraId="6F3DC081"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33.33%</w:t>
            </w:r>
          </w:p>
        </w:tc>
        <w:tc>
          <w:tcPr>
            <w:tcW w:w="1300" w:type="dxa"/>
            <w:shd w:val="clear" w:color="auto" w:fill="auto"/>
            <w:noWrap/>
            <w:vAlign w:val="bottom"/>
            <w:hideMark/>
          </w:tcPr>
          <w:p w14:paraId="2F0EFB4B"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25.00%</w:t>
            </w:r>
          </w:p>
        </w:tc>
        <w:tc>
          <w:tcPr>
            <w:tcW w:w="1980" w:type="dxa"/>
            <w:shd w:val="clear" w:color="auto" w:fill="auto"/>
            <w:noWrap/>
            <w:vAlign w:val="bottom"/>
            <w:hideMark/>
          </w:tcPr>
          <w:p w14:paraId="6CCB2B69" w14:textId="77777777" w:rsidR="003D4CEE" w:rsidRPr="00BE57B3" w:rsidRDefault="003D4CEE" w:rsidP="00524E61">
            <w:pPr>
              <w:spacing w:after="0" w:line="240" w:lineRule="auto"/>
              <w:jc w:val="right"/>
              <w:rPr>
                <w:rFonts w:ascii="Calibri" w:eastAsia="Times New Roman" w:hAnsi="Calibri" w:cs="Calibri"/>
                <w:color w:val="000000"/>
                <w:lang w:eastAsia="en-GB"/>
              </w:rPr>
            </w:pPr>
            <w:r w:rsidRPr="00BE57B3">
              <w:rPr>
                <w:rFonts w:ascii="Calibri" w:eastAsia="Times New Roman" w:hAnsi="Calibri" w:cs="Calibri"/>
                <w:color w:val="000000"/>
                <w:lang w:eastAsia="en-GB"/>
              </w:rPr>
              <w:t>10.00%</w:t>
            </w:r>
          </w:p>
        </w:tc>
      </w:tr>
    </w:tbl>
    <w:p w14:paraId="32AB9113" w14:textId="77777777" w:rsidR="003D4CEE" w:rsidRDefault="003D4CEE" w:rsidP="003D4CEE"/>
    <w:p w14:paraId="618FE14B" w14:textId="5C31E4D3" w:rsidR="003D4CEE" w:rsidRPr="00BE57B3" w:rsidRDefault="003D4CEE" w:rsidP="003D4CEE">
      <w:pPr>
        <w:spacing w:after="0" w:line="240" w:lineRule="auto"/>
        <w:rPr>
          <w:rFonts w:ascii="Calibri" w:eastAsia="Times New Roman" w:hAnsi="Calibri" w:cs="Calibri"/>
          <w:color w:val="000000"/>
          <w:lang w:eastAsia="en-GB"/>
        </w:rPr>
      </w:pPr>
      <w:r w:rsidRPr="00BE57B3">
        <w:rPr>
          <w:rFonts w:ascii="Calibri" w:eastAsia="Times New Roman" w:hAnsi="Calibri" w:cs="Calibri"/>
          <w:color w:val="000000"/>
          <w:lang w:eastAsia="en-GB"/>
        </w:rPr>
        <w:t>From the words below, how would you describe your department as a place to learn and study (choose all</w:t>
      </w:r>
      <w:r w:rsidR="00822B12">
        <w:rPr>
          <w:rFonts w:ascii="Calibri" w:eastAsia="Times New Roman" w:hAnsi="Calibri" w:cs="Calibri"/>
          <w:color w:val="000000"/>
          <w:lang w:eastAsia="en-GB"/>
        </w:rPr>
        <w:t xml:space="preserve"> </w:t>
      </w:r>
      <w:r w:rsidRPr="00BE57B3">
        <w:rPr>
          <w:rFonts w:ascii="Calibri" w:eastAsia="Times New Roman" w:hAnsi="Calibri" w:cs="Calibri"/>
          <w:color w:val="000000"/>
          <w:lang w:eastAsia="en-GB"/>
        </w:rPr>
        <w:t>applicable)</w:t>
      </w:r>
      <w:r w:rsidR="00822B12">
        <w:rPr>
          <w:rFonts w:ascii="Calibri" w:eastAsia="Times New Roman" w:hAnsi="Calibri" w:cs="Calibri"/>
          <w:color w:val="000000"/>
          <w:lang w:eastAsia="en-GB"/>
        </w:rPr>
        <w:t>?</w:t>
      </w:r>
    </w:p>
    <w:p w14:paraId="67C2F4C0" w14:textId="77777777" w:rsidR="003D4CEE" w:rsidRDefault="003D4CEE" w:rsidP="003D4CEE"/>
    <w:p w14:paraId="1EB7A87B" w14:textId="77777777" w:rsidR="003D4CEE" w:rsidRDefault="003D4CEE" w:rsidP="003D4CEE">
      <w:r>
        <w:rPr>
          <w:noProof/>
          <w14:ligatures w14:val="standardContextual"/>
        </w:rPr>
        <w:lastRenderedPageBreak/>
        <w:drawing>
          <wp:inline distT="0" distB="0" distL="0" distR="0" wp14:anchorId="6A7AA622" wp14:editId="7E446294">
            <wp:extent cx="7371319" cy="3230880"/>
            <wp:effectExtent l="0" t="0" r="1270" b="7620"/>
            <wp:docPr id="2" name="Picture 1" descr="A screenshot of a graph&#10;&#10;Description automatically generated">
              <a:extLst xmlns:a="http://schemas.openxmlformats.org/drawingml/2006/main">
                <a:ext uri="{FF2B5EF4-FFF2-40B4-BE49-F238E27FC236}">
                  <a16:creationId xmlns:a16="http://schemas.microsoft.com/office/drawing/2014/main" id="{7FE2604E-AEA5-E248-C7AC-7939E22046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screenshot of a graph&#10;&#10;Description automatically generated">
                      <a:extLst>
                        <a:ext uri="{FF2B5EF4-FFF2-40B4-BE49-F238E27FC236}">
                          <a16:creationId xmlns:a16="http://schemas.microsoft.com/office/drawing/2014/main" id="{7FE2604E-AEA5-E248-C7AC-7939E2204610}"/>
                        </a:ext>
                      </a:extLst>
                    </pic:cNvPr>
                    <pic:cNvPicPr>
                      <a:picLocks noChangeAspect="1"/>
                    </pic:cNvPicPr>
                  </pic:nvPicPr>
                  <pic:blipFill>
                    <a:blip r:embed="rId12"/>
                    <a:stretch>
                      <a:fillRect/>
                    </a:stretch>
                  </pic:blipFill>
                  <pic:spPr>
                    <a:xfrm>
                      <a:off x="0" y="0"/>
                      <a:ext cx="7377606" cy="3233636"/>
                    </a:xfrm>
                    <a:prstGeom prst="rect">
                      <a:avLst/>
                    </a:prstGeom>
                  </pic:spPr>
                </pic:pic>
              </a:graphicData>
            </a:graphic>
          </wp:inline>
        </w:drawing>
      </w:r>
    </w:p>
    <w:p w14:paraId="06C72871" w14:textId="77777777" w:rsidR="003D4CEE" w:rsidRDefault="003D4CEE" w:rsidP="003D4CEE"/>
    <w:p w14:paraId="0B986895" w14:textId="77777777" w:rsidR="003D4CEE" w:rsidRDefault="003D4CEE" w:rsidP="003D4CEE">
      <w:r>
        <w:rPr>
          <w:noProof/>
          <w14:ligatures w14:val="standardContextual"/>
        </w:rPr>
        <w:lastRenderedPageBreak/>
        <w:drawing>
          <wp:inline distT="0" distB="0" distL="0" distR="0" wp14:anchorId="2086CE1D" wp14:editId="6E9DFC3C">
            <wp:extent cx="7726680" cy="3526204"/>
            <wp:effectExtent l="0" t="0" r="7620" b="0"/>
            <wp:docPr id="3" name="Picture 2" descr="A screenshot of a computer&#10;&#10;Description automatically generated">
              <a:extLst xmlns:a="http://schemas.openxmlformats.org/drawingml/2006/main">
                <a:ext uri="{FF2B5EF4-FFF2-40B4-BE49-F238E27FC236}">
                  <a16:creationId xmlns:a16="http://schemas.microsoft.com/office/drawing/2014/main" id="{CFC3FA3F-8965-BF14-9CFE-0053F2E4AE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screenshot of a computer&#10;&#10;Description automatically generated">
                      <a:extLst>
                        <a:ext uri="{FF2B5EF4-FFF2-40B4-BE49-F238E27FC236}">
                          <a16:creationId xmlns:a16="http://schemas.microsoft.com/office/drawing/2014/main" id="{CFC3FA3F-8965-BF14-9CFE-0053F2E4AEDF}"/>
                        </a:ext>
                      </a:extLst>
                    </pic:cNvPr>
                    <pic:cNvPicPr>
                      <a:picLocks noChangeAspect="1"/>
                    </pic:cNvPicPr>
                  </pic:nvPicPr>
                  <pic:blipFill>
                    <a:blip r:embed="rId13"/>
                    <a:stretch>
                      <a:fillRect/>
                    </a:stretch>
                  </pic:blipFill>
                  <pic:spPr>
                    <a:xfrm>
                      <a:off x="0" y="0"/>
                      <a:ext cx="7740844" cy="3532668"/>
                    </a:xfrm>
                    <a:prstGeom prst="rect">
                      <a:avLst/>
                    </a:prstGeom>
                  </pic:spPr>
                </pic:pic>
              </a:graphicData>
            </a:graphic>
          </wp:inline>
        </w:drawing>
      </w:r>
    </w:p>
    <w:p w14:paraId="70F0E1BC" w14:textId="77777777" w:rsidR="003D4CEE" w:rsidRDefault="003D4CEE" w:rsidP="003D4CEE"/>
    <w:p w14:paraId="6410DFAF" w14:textId="77777777" w:rsidR="003D4CEE" w:rsidRDefault="003D4CEE" w:rsidP="003D4CEE">
      <w:r>
        <w:rPr>
          <w:noProof/>
          <w14:ligatures w14:val="standardContextual"/>
        </w:rPr>
        <w:lastRenderedPageBreak/>
        <w:drawing>
          <wp:inline distT="0" distB="0" distL="0" distR="0" wp14:anchorId="3DE27180" wp14:editId="3328FDF6">
            <wp:extent cx="8557260" cy="3253363"/>
            <wp:effectExtent l="0" t="0" r="0" b="4445"/>
            <wp:docPr id="4" name="Picture 3" descr="A screenshot of a computer&#10;&#10;Description automatically generated">
              <a:extLst xmlns:a="http://schemas.openxmlformats.org/drawingml/2006/main">
                <a:ext uri="{FF2B5EF4-FFF2-40B4-BE49-F238E27FC236}">
                  <a16:creationId xmlns:a16="http://schemas.microsoft.com/office/drawing/2014/main" id="{8984B799-3684-AEE8-D746-D5B6B2004F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screenshot of a computer&#10;&#10;Description automatically generated">
                      <a:extLst>
                        <a:ext uri="{FF2B5EF4-FFF2-40B4-BE49-F238E27FC236}">
                          <a16:creationId xmlns:a16="http://schemas.microsoft.com/office/drawing/2014/main" id="{8984B799-3684-AEE8-D746-D5B6B2004FED}"/>
                        </a:ext>
                      </a:extLst>
                    </pic:cNvPr>
                    <pic:cNvPicPr>
                      <a:picLocks noChangeAspect="1"/>
                    </pic:cNvPicPr>
                  </pic:nvPicPr>
                  <pic:blipFill>
                    <a:blip r:embed="rId14"/>
                    <a:stretch>
                      <a:fillRect/>
                    </a:stretch>
                  </pic:blipFill>
                  <pic:spPr>
                    <a:xfrm>
                      <a:off x="0" y="0"/>
                      <a:ext cx="8566761" cy="3256975"/>
                    </a:xfrm>
                    <a:prstGeom prst="rect">
                      <a:avLst/>
                    </a:prstGeom>
                  </pic:spPr>
                </pic:pic>
              </a:graphicData>
            </a:graphic>
          </wp:inline>
        </w:drawing>
      </w:r>
    </w:p>
    <w:p w14:paraId="7662161C" w14:textId="77777777" w:rsidR="003D4CEE" w:rsidRDefault="003D4CEE" w:rsidP="003D4CEE"/>
    <w:p w14:paraId="57A80669" w14:textId="77777777" w:rsidR="003D4CEE" w:rsidRDefault="003D4CEE" w:rsidP="003D4CEE">
      <w:pPr>
        <w:rPr>
          <w:kern w:val="2"/>
          <w14:ligatures w14:val="standardContextual"/>
        </w:rPr>
      </w:pPr>
      <w:r>
        <w:fldChar w:fldCharType="begin"/>
      </w:r>
      <w:r>
        <w:instrText xml:space="preserve"> LINK Excel.Sheet.12 "C:\\Users\\ucbtebe\\AppData\\Local\\Microsoft\\Windows\\INetCache\\Content.Outlook\\JURKQ75J\\Athena Swan UG and PGT Combined Data.xlsx" "Data!R34C1:R62C5" \a \f 5 \h  \* MERGEFORMAT </w:instrText>
      </w:r>
      <w:r>
        <w:fldChar w:fldCharType="separate"/>
      </w:r>
    </w:p>
    <w:tbl>
      <w:tblPr>
        <w:tblStyle w:val="TableGrid"/>
        <w:tblW w:w="14836" w:type="dxa"/>
        <w:tblLook w:val="04A0" w:firstRow="1" w:lastRow="0" w:firstColumn="1" w:lastColumn="0" w:noHBand="0" w:noVBand="1"/>
      </w:tblPr>
      <w:tblGrid>
        <w:gridCol w:w="1350"/>
        <w:gridCol w:w="1621"/>
        <w:gridCol w:w="3924"/>
        <w:gridCol w:w="3983"/>
        <w:gridCol w:w="3958"/>
      </w:tblGrid>
      <w:tr w:rsidR="003D4CEE" w:rsidRPr="00BE57B3" w14:paraId="3C118F2B" w14:textId="77777777" w:rsidTr="00822B12">
        <w:trPr>
          <w:trHeight w:val="288"/>
        </w:trPr>
        <w:tc>
          <w:tcPr>
            <w:tcW w:w="1350" w:type="dxa"/>
            <w:vMerge w:val="restart"/>
            <w:hideMark/>
          </w:tcPr>
          <w:p w14:paraId="640ACCE6" w14:textId="77777777" w:rsidR="003D4CEE" w:rsidRPr="00BE57B3" w:rsidRDefault="003D4CEE" w:rsidP="00524E61">
            <w:r w:rsidRPr="00BE57B3">
              <w:t>Do you feel that there are extra-curricular and social events for students in your department?</w:t>
            </w:r>
          </w:p>
        </w:tc>
        <w:tc>
          <w:tcPr>
            <w:tcW w:w="1621" w:type="dxa"/>
            <w:noWrap/>
            <w:hideMark/>
          </w:tcPr>
          <w:p w14:paraId="0D637CD5" w14:textId="77777777" w:rsidR="003D4CEE" w:rsidRPr="00822B12" w:rsidRDefault="003D4CEE" w:rsidP="00524E61">
            <w:r w:rsidRPr="00822B12">
              <w:t>Yes - regularly</w:t>
            </w:r>
          </w:p>
        </w:tc>
        <w:tc>
          <w:tcPr>
            <w:tcW w:w="3924" w:type="dxa"/>
            <w:noWrap/>
            <w:hideMark/>
          </w:tcPr>
          <w:p w14:paraId="3CB8B2B9" w14:textId="77777777" w:rsidR="003D4CEE" w:rsidRPr="00BE57B3" w:rsidRDefault="003D4CEE" w:rsidP="00524E61">
            <w:r w:rsidRPr="00BE57B3">
              <w:t>26.67%</w:t>
            </w:r>
          </w:p>
        </w:tc>
        <w:tc>
          <w:tcPr>
            <w:tcW w:w="3983" w:type="dxa"/>
            <w:noWrap/>
            <w:hideMark/>
          </w:tcPr>
          <w:p w14:paraId="14AD37A7" w14:textId="77777777" w:rsidR="003D4CEE" w:rsidRPr="00BE57B3" w:rsidRDefault="003D4CEE" w:rsidP="00524E61">
            <w:r w:rsidRPr="00BE57B3">
              <w:t>50.00%</w:t>
            </w:r>
          </w:p>
        </w:tc>
        <w:tc>
          <w:tcPr>
            <w:tcW w:w="3958" w:type="dxa"/>
            <w:noWrap/>
            <w:hideMark/>
          </w:tcPr>
          <w:p w14:paraId="543CD057" w14:textId="77777777" w:rsidR="003D4CEE" w:rsidRPr="00BE57B3" w:rsidRDefault="003D4CEE" w:rsidP="00524E61">
            <w:r w:rsidRPr="00BE57B3">
              <w:t>20.00%</w:t>
            </w:r>
          </w:p>
        </w:tc>
      </w:tr>
      <w:tr w:rsidR="003D4CEE" w:rsidRPr="00BE57B3" w14:paraId="6D8BA786" w14:textId="77777777" w:rsidTr="00822B12">
        <w:trPr>
          <w:trHeight w:val="288"/>
        </w:trPr>
        <w:tc>
          <w:tcPr>
            <w:tcW w:w="1350" w:type="dxa"/>
            <w:vMerge/>
            <w:hideMark/>
          </w:tcPr>
          <w:p w14:paraId="08AE3E3D" w14:textId="77777777" w:rsidR="003D4CEE" w:rsidRPr="00BE57B3" w:rsidRDefault="003D4CEE" w:rsidP="00524E61"/>
        </w:tc>
        <w:tc>
          <w:tcPr>
            <w:tcW w:w="1621" w:type="dxa"/>
            <w:noWrap/>
            <w:hideMark/>
          </w:tcPr>
          <w:p w14:paraId="1F9666EE" w14:textId="6AF5D428" w:rsidR="003D4CEE" w:rsidRPr="00822B12" w:rsidRDefault="003D4CEE" w:rsidP="00524E61">
            <w:r w:rsidRPr="00822B12">
              <w:t>Yes -occasionally</w:t>
            </w:r>
          </w:p>
        </w:tc>
        <w:tc>
          <w:tcPr>
            <w:tcW w:w="3924" w:type="dxa"/>
            <w:noWrap/>
            <w:hideMark/>
          </w:tcPr>
          <w:p w14:paraId="67F777D9" w14:textId="77777777" w:rsidR="003D4CEE" w:rsidRPr="00BE57B3" w:rsidRDefault="003D4CEE" w:rsidP="00524E61">
            <w:r w:rsidRPr="00BE57B3">
              <w:t>26.67%</w:t>
            </w:r>
          </w:p>
        </w:tc>
        <w:tc>
          <w:tcPr>
            <w:tcW w:w="3983" w:type="dxa"/>
            <w:noWrap/>
            <w:hideMark/>
          </w:tcPr>
          <w:p w14:paraId="1BBDB34D" w14:textId="77777777" w:rsidR="003D4CEE" w:rsidRPr="00BE57B3" w:rsidRDefault="003D4CEE" w:rsidP="00524E61">
            <w:r w:rsidRPr="00BE57B3">
              <w:t>25.00%</w:t>
            </w:r>
          </w:p>
        </w:tc>
        <w:tc>
          <w:tcPr>
            <w:tcW w:w="3958" w:type="dxa"/>
            <w:noWrap/>
            <w:hideMark/>
          </w:tcPr>
          <w:p w14:paraId="579440ED" w14:textId="77777777" w:rsidR="003D4CEE" w:rsidRPr="00BE57B3" w:rsidRDefault="003D4CEE" w:rsidP="00524E61">
            <w:r w:rsidRPr="00BE57B3">
              <w:t>40.00%</w:t>
            </w:r>
          </w:p>
        </w:tc>
      </w:tr>
      <w:tr w:rsidR="003D4CEE" w:rsidRPr="00BE57B3" w14:paraId="26D88875" w14:textId="77777777" w:rsidTr="00822B12">
        <w:trPr>
          <w:trHeight w:val="288"/>
        </w:trPr>
        <w:tc>
          <w:tcPr>
            <w:tcW w:w="1350" w:type="dxa"/>
            <w:vMerge/>
            <w:hideMark/>
          </w:tcPr>
          <w:p w14:paraId="21A6C14F" w14:textId="77777777" w:rsidR="003D4CEE" w:rsidRPr="00BE57B3" w:rsidRDefault="003D4CEE" w:rsidP="00524E61"/>
        </w:tc>
        <w:tc>
          <w:tcPr>
            <w:tcW w:w="1621" w:type="dxa"/>
            <w:noWrap/>
            <w:hideMark/>
          </w:tcPr>
          <w:p w14:paraId="1552B052" w14:textId="77777777" w:rsidR="003D4CEE" w:rsidRPr="00822B12" w:rsidRDefault="003D4CEE" w:rsidP="00524E61">
            <w:r w:rsidRPr="00822B12">
              <w:t>Yes - unable to attend</w:t>
            </w:r>
          </w:p>
        </w:tc>
        <w:tc>
          <w:tcPr>
            <w:tcW w:w="3924" w:type="dxa"/>
            <w:noWrap/>
            <w:hideMark/>
          </w:tcPr>
          <w:p w14:paraId="2042EB3E" w14:textId="77777777" w:rsidR="003D4CEE" w:rsidRPr="00BE57B3" w:rsidRDefault="003D4CEE" w:rsidP="00524E61">
            <w:r w:rsidRPr="00BE57B3">
              <w:t>13.33%</w:t>
            </w:r>
          </w:p>
        </w:tc>
        <w:tc>
          <w:tcPr>
            <w:tcW w:w="3983" w:type="dxa"/>
            <w:noWrap/>
            <w:hideMark/>
          </w:tcPr>
          <w:p w14:paraId="42477EDE" w14:textId="77777777" w:rsidR="003D4CEE" w:rsidRPr="00BE57B3" w:rsidRDefault="003D4CEE" w:rsidP="00524E61">
            <w:r w:rsidRPr="00BE57B3">
              <w:t>16.67%</w:t>
            </w:r>
          </w:p>
        </w:tc>
        <w:tc>
          <w:tcPr>
            <w:tcW w:w="3958" w:type="dxa"/>
            <w:noWrap/>
            <w:hideMark/>
          </w:tcPr>
          <w:p w14:paraId="4BDAE037" w14:textId="77777777" w:rsidR="003D4CEE" w:rsidRPr="00BE57B3" w:rsidRDefault="003D4CEE" w:rsidP="00524E61"/>
        </w:tc>
      </w:tr>
      <w:tr w:rsidR="003D4CEE" w:rsidRPr="00BE57B3" w14:paraId="2C69FE0B" w14:textId="77777777" w:rsidTr="00822B12">
        <w:trPr>
          <w:trHeight w:val="288"/>
        </w:trPr>
        <w:tc>
          <w:tcPr>
            <w:tcW w:w="1350" w:type="dxa"/>
            <w:vMerge/>
            <w:hideMark/>
          </w:tcPr>
          <w:p w14:paraId="5BF7A840" w14:textId="77777777" w:rsidR="003D4CEE" w:rsidRPr="00BE57B3" w:rsidRDefault="003D4CEE" w:rsidP="00524E61"/>
        </w:tc>
        <w:tc>
          <w:tcPr>
            <w:tcW w:w="1621" w:type="dxa"/>
            <w:noWrap/>
            <w:hideMark/>
          </w:tcPr>
          <w:p w14:paraId="46FE7E7C" w14:textId="77777777" w:rsidR="003D4CEE" w:rsidRPr="00822B12" w:rsidRDefault="003D4CEE" w:rsidP="00524E61">
            <w:r w:rsidRPr="00822B12">
              <w:t>No - wish we had them</w:t>
            </w:r>
          </w:p>
        </w:tc>
        <w:tc>
          <w:tcPr>
            <w:tcW w:w="3924" w:type="dxa"/>
            <w:noWrap/>
            <w:hideMark/>
          </w:tcPr>
          <w:p w14:paraId="2C472FB8" w14:textId="77777777" w:rsidR="003D4CEE" w:rsidRPr="00BE57B3" w:rsidRDefault="003D4CEE" w:rsidP="00524E61">
            <w:r w:rsidRPr="00BE57B3">
              <w:t>6.67%</w:t>
            </w:r>
          </w:p>
        </w:tc>
        <w:tc>
          <w:tcPr>
            <w:tcW w:w="3983" w:type="dxa"/>
            <w:noWrap/>
            <w:hideMark/>
          </w:tcPr>
          <w:p w14:paraId="41FE630F" w14:textId="77777777" w:rsidR="003D4CEE" w:rsidRPr="00BE57B3" w:rsidRDefault="003D4CEE" w:rsidP="00524E61"/>
        </w:tc>
        <w:tc>
          <w:tcPr>
            <w:tcW w:w="3958" w:type="dxa"/>
            <w:noWrap/>
            <w:hideMark/>
          </w:tcPr>
          <w:p w14:paraId="572B1FA6" w14:textId="77777777" w:rsidR="003D4CEE" w:rsidRPr="00BE57B3" w:rsidRDefault="003D4CEE" w:rsidP="00524E61"/>
        </w:tc>
      </w:tr>
      <w:tr w:rsidR="003D4CEE" w:rsidRPr="00BE57B3" w14:paraId="685922EA" w14:textId="77777777" w:rsidTr="00822B12">
        <w:trPr>
          <w:trHeight w:val="288"/>
        </w:trPr>
        <w:tc>
          <w:tcPr>
            <w:tcW w:w="1350" w:type="dxa"/>
            <w:hideMark/>
          </w:tcPr>
          <w:p w14:paraId="7943C48F" w14:textId="77777777" w:rsidR="003D4CEE" w:rsidRPr="00BE57B3" w:rsidRDefault="003D4CEE" w:rsidP="00524E61"/>
        </w:tc>
        <w:tc>
          <w:tcPr>
            <w:tcW w:w="1621" w:type="dxa"/>
            <w:noWrap/>
            <w:hideMark/>
          </w:tcPr>
          <w:p w14:paraId="37D8969D" w14:textId="77777777" w:rsidR="003D4CEE" w:rsidRPr="00822B12" w:rsidRDefault="003D4CEE" w:rsidP="00524E61"/>
        </w:tc>
        <w:tc>
          <w:tcPr>
            <w:tcW w:w="3924" w:type="dxa"/>
            <w:noWrap/>
            <w:hideMark/>
          </w:tcPr>
          <w:p w14:paraId="0B16D7D6" w14:textId="77777777" w:rsidR="003D4CEE" w:rsidRPr="00BE57B3" w:rsidRDefault="003D4CEE" w:rsidP="00524E61"/>
        </w:tc>
        <w:tc>
          <w:tcPr>
            <w:tcW w:w="3983" w:type="dxa"/>
            <w:noWrap/>
            <w:hideMark/>
          </w:tcPr>
          <w:p w14:paraId="0662D535" w14:textId="77777777" w:rsidR="003D4CEE" w:rsidRPr="00BE57B3" w:rsidRDefault="003D4CEE" w:rsidP="00524E61"/>
        </w:tc>
        <w:tc>
          <w:tcPr>
            <w:tcW w:w="3958" w:type="dxa"/>
            <w:noWrap/>
            <w:hideMark/>
          </w:tcPr>
          <w:p w14:paraId="189A0907" w14:textId="77777777" w:rsidR="003D4CEE" w:rsidRPr="00BE57B3" w:rsidRDefault="003D4CEE" w:rsidP="00524E61"/>
        </w:tc>
      </w:tr>
      <w:tr w:rsidR="003D4CEE" w:rsidRPr="00BE57B3" w14:paraId="1D89135D" w14:textId="77777777" w:rsidTr="00822B12">
        <w:trPr>
          <w:trHeight w:val="288"/>
        </w:trPr>
        <w:tc>
          <w:tcPr>
            <w:tcW w:w="1350" w:type="dxa"/>
            <w:vMerge w:val="restart"/>
            <w:hideMark/>
          </w:tcPr>
          <w:p w14:paraId="3E9D4EE3" w14:textId="77777777" w:rsidR="003D4CEE" w:rsidRPr="00BE57B3" w:rsidRDefault="003D4CEE" w:rsidP="00524E61">
            <w:r w:rsidRPr="00BE57B3">
              <w:t>Do you feel encouraged / confident to participate in class?</w:t>
            </w:r>
          </w:p>
        </w:tc>
        <w:tc>
          <w:tcPr>
            <w:tcW w:w="1621" w:type="dxa"/>
            <w:noWrap/>
            <w:hideMark/>
          </w:tcPr>
          <w:p w14:paraId="33E8392D" w14:textId="77777777" w:rsidR="003D4CEE" w:rsidRPr="00822B12" w:rsidRDefault="003D4CEE" w:rsidP="00524E61">
            <w:r w:rsidRPr="00822B12">
              <w:t>Yes</w:t>
            </w:r>
          </w:p>
        </w:tc>
        <w:tc>
          <w:tcPr>
            <w:tcW w:w="3924" w:type="dxa"/>
            <w:noWrap/>
            <w:hideMark/>
          </w:tcPr>
          <w:p w14:paraId="6EE63D99" w14:textId="77777777" w:rsidR="003D4CEE" w:rsidRPr="00BE57B3" w:rsidRDefault="003D4CEE" w:rsidP="00524E61">
            <w:r w:rsidRPr="00BE57B3">
              <w:t>20.00%</w:t>
            </w:r>
          </w:p>
        </w:tc>
        <w:tc>
          <w:tcPr>
            <w:tcW w:w="3983" w:type="dxa"/>
            <w:noWrap/>
            <w:hideMark/>
          </w:tcPr>
          <w:p w14:paraId="11D61703" w14:textId="77777777" w:rsidR="003D4CEE" w:rsidRPr="00BE57B3" w:rsidRDefault="003D4CEE" w:rsidP="00524E61">
            <w:r w:rsidRPr="00BE57B3">
              <w:t>50.00%</w:t>
            </w:r>
          </w:p>
        </w:tc>
        <w:tc>
          <w:tcPr>
            <w:tcW w:w="3958" w:type="dxa"/>
            <w:noWrap/>
            <w:hideMark/>
          </w:tcPr>
          <w:p w14:paraId="5D3D8E4D" w14:textId="77777777" w:rsidR="003D4CEE" w:rsidRPr="00BE57B3" w:rsidRDefault="003D4CEE" w:rsidP="00524E61">
            <w:r w:rsidRPr="00BE57B3">
              <w:t>30.00%</w:t>
            </w:r>
          </w:p>
        </w:tc>
      </w:tr>
      <w:tr w:rsidR="003D4CEE" w:rsidRPr="00BE57B3" w14:paraId="4329ABFD" w14:textId="77777777" w:rsidTr="00822B12">
        <w:trPr>
          <w:trHeight w:val="288"/>
        </w:trPr>
        <w:tc>
          <w:tcPr>
            <w:tcW w:w="1350" w:type="dxa"/>
            <w:vMerge/>
            <w:hideMark/>
          </w:tcPr>
          <w:p w14:paraId="2EB8A623" w14:textId="77777777" w:rsidR="003D4CEE" w:rsidRPr="00BE57B3" w:rsidRDefault="003D4CEE" w:rsidP="00524E61"/>
        </w:tc>
        <w:tc>
          <w:tcPr>
            <w:tcW w:w="1621" w:type="dxa"/>
            <w:noWrap/>
            <w:hideMark/>
          </w:tcPr>
          <w:p w14:paraId="7CCA4DE6" w14:textId="77777777" w:rsidR="003D4CEE" w:rsidRPr="00822B12" w:rsidRDefault="003D4CEE" w:rsidP="00524E61">
            <w:r w:rsidRPr="00822B12">
              <w:t>Sometimes</w:t>
            </w:r>
          </w:p>
        </w:tc>
        <w:tc>
          <w:tcPr>
            <w:tcW w:w="3924" w:type="dxa"/>
            <w:noWrap/>
            <w:hideMark/>
          </w:tcPr>
          <w:p w14:paraId="781B71CE" w14:textId="77777777" w:rsidR="003D4CEE" w:rsidRPr="00BE57B3" w:rsidRDefault="003D4CEE" w:rsidP="00524E61">
            <w:r w:rsidRPr="00BE57B3">
              <w:t>46.67%</w:t>
            </w:r>
          </w:p>
        </w:tc>
        <w:tc>
          <w:tcPr>
            <w:tcW w:w="3983" w:type="dxa"/>
            <w:noWrap/>
            <w:hideMark/>
          </w:tcPr>
          <w:p w14:paraId="4FE9D26A" w14:textId="77777777" w:rsidR="003D4CEE" w:rsidRPr="00BE57B3" w:rsidRDefault="003D4CEE" w:rsidP="00524E61">
            <w:r w:rsidRPr="00BE57B3">
              <w:t>33.33%</w:t>
            </w:r>
          </w:p>
        </w:tc>
        <w:tc>
          <w:tcPr>
            <w:tcW w:w="3958" w:type="dxa"/>
            <w:noWrap/>
            <w:hideMark/>
          </w:tcPr>
          <w:p w14:paraId="5839F99C" w14:textId="77777777" w:rsidR="003D4CEE" w:rsidRPr="00BE57B3" w:rsidRDefault="003D4CEE" w:rsidP="00524E61">
            <w:r w:rsidRPr="00BE57B3">
              <w:t>10.00%</w:t>
            </w:r>
          </w:p>
        </w:tc>
      </w:tr>
      <w:tr w:rsidR="003D4CEE" w:rsidRPr="00BE57B3" w14:paraId="13BF54DB" w14:textId="77777777" w:rsidTr="00822B12">
        <w:trPr>
          <w:trHeight w:val="288"/>
        </w:trPr>
        <w:tc>
          <w:tcPr>
            <w:tcW w:w="1350" w:type="dxa"/>
            <w:vMerge/>
            <w:hideMark/>
          </w:tcPr>
          <w:p w14:paraId="30B7EC57" w14:textId="77777777" w:rsidR="003D4CEE" w:rsidRPr="00BE57B3" w:rsidRDefault="003D4CEE" w:rsidP="00524E61"/>
        </w:tc>
        <w:tc>
          <w:tcPr>
            <w:tcW w:w="1621" w:type="dxa"/>
            <w:noWrap/>
            <w:hideMark/>
          </w:tcPr>
          <w:p w14:paraId="1AF2A0DF" w14:textId="77777777" w:rsidR="003D4CEE" w:rsidRPr="00822B12" w:rsidRDefault="003D4CEE" w:rsidP="00524E61">
            <w:r w:rsidRPr="00822B12">
              <w:t>No</w:t>
            </w:r>
          </w:p>
        </w:tc>
        <w:tc>
          <w:tcPr>
            <w:tcW w:w="3924" w:type="dxa"/>
            <w:noWrap/>
            <w:hideMark/>
          </w:tcPr>
          <w:p w14:paraId="691247A0" w14:textId="77777777" w:rsidR="003D4CEE" w:rsidRPr="00BE57B3" w:rsidRDefault="003D4CEE" w:rsidP="00524E61">
            <w:r w:rsidRPr="00BE57B3">
              <w:t>6.67%</w:t>
            </w:r>
          </w:p>
        </w:tc>
        <w:tc>
          <w:tcPr>
            <w:tcW w:w="3983" w:type="dxa"/>
            <w:noWrap/>
            <w:hideMark/>
          </w:tcPr>
          <w:p w14:paraId="7D52C34D" w14:textId="77777777" w:rsidR="003D4CEE" w:rsidRPr="00BE57B3" w:rsidRDefault="003D4CEE" w:rsidP="00524E61">
            <w:r w:rsidRPr="00BE57B3">
              <w:t>8.33%</w:t>
            </w:r>
          </w:p>
        </w:tc>
        <w:tc>
          <w:tcPr>
            <w:tcW w:w="3958" w:type="dxa"/>
            <w:noWrap/>
            <w:hideMark/>
          </w:tcPr>
          <w:p w14:paraId="6B1B5CAD" w14:textId="77777777" w:rsidR="003D4CEE" w:rsidRPr="00BE57B3" w:rsidRDefault="003D4CEE" w:rsidP="00524E61">
            <w:r w:rsidRPr="00BE57B3">
              <w:t>20.00%</w:t>
            </w:r>
          </w:p>
        </w:tc>
      </w:tr>
      <w:tr w:rsidR="003D4CEE" w:rsidRPr="00BE57B3" w14:paraId="0D7A84C6" w14:textId="77777777" w:rsidTr="00822B12">
        <w:trPr>
          <w:trHeight w:val="288"/>
        </w:trPr>
        <w:tc>
          <w:tcPr>
            <w:tcW w:w="1350" w:type="dxa"/>
            <w:hideMark/>
          </w:tcPr>
          <w:p w14:paraId="2E2720B7" w14:textId="77777777" w:rsidR="003D4CEE" w:rsidRPr="00BE57B3" w:rsidRDefault="003D4CEE" w:rsidP="00524E61"/>
        </w:tc>
        <w:tc>
          <w:tcPr>
            <w:tcW w:w="1621" w:type="dxa"/>
            <w:noWrap/>
            <w:hideMark/>
          </w:tcPr>
          <w:p w14:paraId="2E1EC713" w14:textId="77777777" w:rsidR="003D4CEE" w:rsidRPr="00822B12" w:rsidRDefault="003D4CEE" w:rsidP="00524E61"/>
        </w:tc>
        <w:tc>
          <w:tcPr>
            <w:tcW w:w="3924" w:type="dxa"/>
            <w:noWrap/>
            <w:hideMark/>
          </w:tcPr>
          <w:p w14:paraId="6DC7FF63" w14:textId="77777777" w:rsidR="003D4CEE" w:rsidRPr="00BE57B3" w:rsidRDefault="003D4CEE" w:rsidP="00524E61"/>
        </w:tc>
        <w:tc>
          <w:tcPr>
            <w:tcW w:w="3983" w:type="dxa"/>
            <w:noWrap/>
            <w:hideMark/>
          </w:tcPr>
          <w:p w14:paraId="2C9D70DA" w14:textId="77777777" w:rsidR="003D4CEE" w:rsidRPr="00BE57B3" w:rsidRDefault="003D4CEE" w:rsidP="00524E61"/>
        </w:tc>
        <w:tc>
          <w:tcPr>
            <w:tcW w:w="3958" w:type="dxa"/>
            <w:noWrap/>
            <w:hideMark/>
          </w:tcPr>
          <w:p w14:paraId="2EFF26A6" w14:textId="77777777" w:rsidR="003D4CEE" w:rsidRPr="00BE57B3" w:rsidRDefault="003D4CEE" w:rsidP="00524E61"/>
        </w:tc>
      </w:tr>
      <w:tr w:rsidR="003D4CEE" w:rsidRPr="00BE57B3" w14:paraId="1FFB9CE9" w14:textId="77777777" w:rsidTr="00822B12">
        <w:trPr>
          <w:trHeight w:val="288"/>
        </w:trPr>
        <w:tc>
          <w:tcPr>
            <w:tcW w:w="1350" w:type="dxa"/>
            <w:vMerge w:val="restart"/>
            <w:hideMark/>
          </w:tcPr>
          <w:p w14:paraId="30446AEF" w14:textId="77777777" w:rsidR="003D4CEE" w:rsidRPr="00BE57B3" w:rsidRDefault="003D4CEE" w:rsidP="00524E61">
            <w:r w:rsidRPr="00BE57B3">
              <w:t>Have you ever felt that your learning has been disrupted by other students in class?</w:t>
            </w:r>
          </w:p>
        </w:tc>
        <w:tc>
          <w:tcPr>
            <w:tcW w:w="1621" w:type="dxa"/>
            <w:noWrap/>
            <w:hideMark/>
          </w:tcPr>
          <w:p w14:paraId="4BC725D8" w14:textId="77777777" w:rsidR="003D4CEE" w:rsidRPr="00822B12" w:rsidRDefault="003D4CEE" w:rsidP="00524E61">
            <w:r w:rsidRPr="00822B12">
              <w:t>Yes – regularly</w:t>
            </w:r>
          </w:p>
        </w:tc>
        <w:tc>
          <w:tcPr>
            <w:tcW w:w="3924" w:type="dxa"/>
            <w:noWrap/>
            <w:hideMark/>
          </w:tcPr>
          <w:p w14:paraId="3203B333" w14:textId="77777777" w:rsidR="003D4CEE" w:rsidRPr="00BE57B3" w:rsidRDefault="003D4CEE" w:rsidP="00524E61">
            <w:pPr>
              <w:rPr>
                <w:b/>
                <w:bCs/>
              </w:rPr>
            </w:pPr>
          </w:p>
        </w:tc>
        <w:tc>
          <w:tcPr>
            <w:tcW w:w="3983" w:type="dxa"/>
            <w:noWrap/>
            <w:hideMark/>
          </w:tcPr>
          <w:p w14:paraId="52FE7C4D" w14:textId="77777777" w:rsidR="003D4CEE" w:rsidRPr="00BE57B3" w:rsidRDefault="003D4CEE" w:rsidP="00524E61">
            <w:r w:rsidRPr="00BE57B3">
              <w:t>16.67%</w:t>
            </w:r>
          </w:p>
        </w:tc>
        <w:tc>
          <w:tcPr>
            <w:tcW w:w="3958" w:type="dxa"/>
            <w:noWrap/>
            <w:hideMark/>
          </w:tcPr>
          <w:p w14:paraId="07F36879" w14:textId="77777777" w:rsidR="003D4CEE" w:rsidRPr="00BE57B3" w:rsidRDefault="003D4CEE" w:rsidP="00524E61"/>
        </w:tc>
      </w:tr>
      <w:tr w:rsidR="003D4CEE" w:rsidRPr="00BE57B3" w14:paraId="1C695702" w14:textId="77777777" w:rsidTr="00822B12">
        <w:trPr>
          <w:trHeight w:val="288"/>
        </w:trPr>
        <w:tc>
          <w:tcPr>
            <w:tcW w:w="1350" w:type="dxa"/>
            <w:vMerge/>
            <w:hideMark/>
          </w:tcPr>
          <w:p w14:paraId="12BF5DE8" w14:textId="77777777" w:rsidR="003D4CEE" w:rsidRPr="00BE57B3" w:rsidRDefault="003D4CEE" w:rsidP="00524E61"/>
        </w:tc>
        <w:tc>
          <w:tcPr>
            <w:tcW w:w="1621" w:type="dxa"/>
            <w:noWrap/>
            <w:hideMark/>
          </w:tcPr>
          <w:p w14:paraId="528236CA" w14:textId="77777777" w:rsidR="003D4CEE" w:rsidRPr="00822B12" w:rsidRDefault="003D4CEE" w:rsidP="00524E61">
            <w:r w:rsidRPr="00822B12">
              <w:t>Yes – occasionally</w:t>
            </w:r>
          </w:p>
        </w:tc>
        <w:tc>
          <w:tcPr>
            <w:tcW w:w="3924" w:type="dxa"/>
            <w:noWrap/>
            <w:hideMark/>
          </w:tcPr>
          <w:p w14:paraId="687CD559" w14:textId="77777777" w:rsidR="003D4CEE" w:rsidRPr="00BE57B3" w:rsidRDefault="003D4CEE" w:rsidP="00524E61">
            <w:r w:rsidRPr="00BE57B3">
              <w:t>26.67%</w:t>
            </w:r>
          </w:p>
        </w:tc>
        <w:tc>
          <w:tcPr>
            <w:tcW w:w="3983" w:type="dxa"/>
            <w:noWrap/>
            <w:hideMark/>
          </w:tcPr>
          <w:p w14:paraId="18119BBD" w14:textId="77777777" w:rsidR="003D4CEE" w:rsidRPr="00BE57B3" w:rsidRDefault="003D4CEE" w:rsidP="00524E61">
            <w:r w:rsidRPr="00BE57B3">
              <w:t>33.33%</w:t>
            </w:r>
          </w:p>
        </w:tc>
        <w:tc>
          <w:tcPr>
            <w:tcW w:w="3958" w:type="dxa"/>
            <w:noWrap/>
            <w:hideMark/>
          </w:tcPr>
          <w:p w14:paraId="7690646B" w14:textId="77777777" w:rsidR="003D4CEE" w:rsidRPr="00BE57B3" w:rsidRDefault="003D4CEE" w:rsidP="00524E61">
            <w:r w:rsidRPr="00BE57B3">
              <w:t>30.00%</w:t>
            </w:r>
          </w:p>
        </w:tc>
      </w:tr>
      <w:tr w:rsidR="003D4CEE" w:rsidRPr="00BE57B3" w14:paraId="1B0AC298" w14:textId="77777777" w:rsidTr="00822B12">
        <w:trPr>
          <w:trHeight w:val="288"/>
        </w:trPr>
        <w:tc>
          <w:tcPr>
            <w:tcW w:w="1350" w:type="dxa"/>
            <w:vMerge/>
            <w:hideMark/>
          </w:tcPr>
          <w:p w14:paraId="103B9E0E" w14:textId="77777777" w:rsidR="003D4CEE" w:rsidRPr="00BE57B3" w:rsidRDefault="003D4CEE" w:rsidP="00524E61"/>
        </w:tc>
        <w:tc>
          <w:tcPr>
            <w:tcW w:w="1621" w:type="dxa"/>
            <w:noWrap/>
            <w:hideMark/>
          </w:tcPr>
          <w:p w14:paraId="5A2B26A6" w14:textId="77777777" w:rsidR="003D4CEE" w:rsidRPr="00822B12" w:rsidRDefault="003D4CEE" w:rsidP="00524E61">
            <w:r w:rsidRPr="00822B12">
              <w:t>Never</w:t>
            </w:r>
          </w:p>
        </w:tc>
        <w:tc>
          <w:tcPr>
            <w:tcW w:w="3924" w:type="dxa"/>
            <w:noWrap/>
            <w:hideMark/>
          </w:tcPr>
          <w:p w14:paraId="4476848C" w14:textId="77777777" w:rsidR="003D4CEE" w:rsidRPr="00BE57B3" w:rsidRDefault="003D4CEE" w:rsidP="00524E61">
            <w:r w:rsidRPr="00BE57B3">
              <w:t>46.67%</w:t>
            </w:r>
          </w:p>
        </w:tc>
        <w:tc>
          <w:tcPr>
            <w:tcW w:w="3983" w:type="dxa"/>
            <w:noWrap/>
            <w:hideMark/>
          </w:tcPr>
          <w:p w14:paraId="11C7CB53" w14:textId="77777777" w:rsidR="003D4CEE" w:rsidRPr="00BE57B3" w:rsidRDefault="003D4CEE" w:rsidP="00524E61">
            <w:r w:rsidRPr="00BE57B3">
              <w:t>41.67%</w:t>
            </w:r>
          </w:p>
        </w:tc>
        <w:tc>
          <w:tcPr>
            <w:tcW w:w="3958" w:type="dxa"/>
            <w:noWrap/>
            <w:hideMark/>
          </w:tcPr>
          <w:p w14:paraId="38CFE82C" w14:textId="77777777" w:rsidR="003D4CEE" w:rsidRPr="00BE57B3" w:rsidRDefault="003D4CEE" w:rsidP="00524E61">
            <w:r w:rsidRPr="00BE57B3">
              <w:t>30.00%</w:t>
            </w:r>
          </w:p>
        </w:tc>
      </w:tr>
      <w:tr w:rsidR="003D4CEE" w:rsidRPr="00BE57B3" w14:paraId="75F56FFF" w14:textId="77777777" w:rsidTr="00822B12">
        <w:trPr>
          <w:trHeight w:val="288"/>
        </w:trPr>
        <w:tc>
          <w:tcPr>
            <w:tcW w:w="1350" w:type="dxa"/>
            <w:hideMark/>
          </w:tcPr>
          <w:p w14:paraId="06D7F632" w14:textId="77777777" w:rsidR="003D4CEE" w:rsidRPr="00BE57B3" w:rsidRDefault="003D4CEE" w:rsidP="00524E61"/>
        </w:tc>
        <w:tc>
          <w:tcPr>
            <w:tcW w:w="1621" w:type="dxa"/>
            <w:noWrap/>
            <w:hideMark/>
          </w:tcPr>
          <w:p w14:paraId="260C9FC0" w14:textId="77777777" w:rsidR="003D4CEE" w:rsidRPr="00822B12" w:rsidRDefault="003D4CEE" w:rsidP="00524E61"/>
        </w:tc>
        <w:tc>
          <w:tcPr>
            <w:tcW w:w="3924" w:type="dxa"/>
            <w:noWrap/>
            <w:hideMark/>
          </w:tcPr>
          <w:p w14:paraId="4D595C72" w14:textId="77777777" w:rsidR="003D4CEE" w:rsidRPr="00BE57B3" w:rsidRDefault="003D4CEE" w:rsidP="00524E61"/>
        </w:tc>
        <w:tc>
          <w:tcPr>
            <w:tcW w:w="3983" w:type="dxa"/>
            <w:noWrap/>
            <w:hideMark/>
          </w:tcPr>
          <w:p w14:paraId="783C5721" w14:textId="77777777" w:rsidR="003D4CEE" w:rsidRPr="00BE57B3" w:rsidRDefault="003D4CEE" w:rsidP="00524E61"/>
        </w:tc>
        <w:tc>
          <w:tcPr>
            <w:tcW w:w="3958" w:type="dxa"/>
            <w:noWrap/>
            <w:hideMark/>
          </w:tcPr>
          <w:p w14:paraId="3DE78566" w14:textId="77777777" w:rsidR="003D4CEE" w:rsidRPr="00BE57B3" w:rsidRDefault="003D4CEE" w:rsidP="00524E61"/>
        </w:tc>
      </w:tr>
      <w:tr w:rsidR="003D4CEE" w:rsidRPr="00BE57B3" w14:paraId="50BA4172" w14:textId="77777777" w:rsidTr="00822B12">
        <w:trPr>
          <w:trHeight w:val="288"/>
        </w:trPr>
        <w:tc>
          <w:tcPr>
            <w:tcW w:w="1350" w:type="dxa"/>
            <w:vMerge w:val="restart"/>
            <w:hideMark/>
          </w:tcPr>
          <w:p w14:paraId="63D67096" w14:textId="77777777" w:rsidR="003D4CEE" w:rsidRPr="00BE57B3" w:rsidRDefault="003D4CEE" w:rsidP="00524E61">
            <w:r w:rsidRPr="00BE57B3">
              <w:t>If this has happened, do you feel that the Department is doing enough to combat such disruption?"</w:t>
            </w:r>
          </w:p>
        </w:tc>
        <w:tc>
          <w:tcPr>
            <w:tcW w:w="1621" w:type="dxa"/>
            <w:noWrap/>
            <w:hideMark/>
          </w:tcPr>
          <w:p w14:paraId="34AA1A5C" w14:textId="77777777" w:rsidR="003D4CEE" w:rsidRPr="00822B12" w:rsidRDefault="003D4CEE" w:rsidP="00524E61">
            <w:r w:rsidRPr="00822B12">
              <w:t>Yes</w:t>
            </w:r>
          </w:p>
        </w:tc>
        <w:tc>
          <w:tcPr>
            <w:tcW w:w="3924" w:type="dxa"/>
            <w:noWrap/>
            <w:hideMark/>
          </w:tcPr>
          <w:p w14:paraId="7CC21C87" w14:textId="77777777" w:rsidR="003D4CEE" w:rsidRPr="00BE57B3" w:rsidRDefault="003D4CEE" w:rsidP="00524E61">
            <w:r w:rsidRPr="00BE57B3">
              <w:t>13.33%</w:t>
            </w:r>
          </w:p>
        </w:tc>
        <w:tc>
          <w:tcPr>
            <w:tcW w:w="3983" w:type="dxa"/>
            <w:noWrap/>
            <w:hideMark/>
          </w:tcPr>
          <w:p w14:paraId="3DCD5078" w14:textId="77777777" w:rsidR="003D4CEE" w:rsidRPr="00BE57B3" w:rsidRDefault="003D4CEE" w:rsidP="00524E61">
            <w:r w:rsidRPr="00BE57B3">
              <w:t>33.33%</w:t>
            </w:r>
          </w:p>
        </w:tc>
        <w:tc>
          <w:tcPr>
            <w:tcW w:w="3958" w:type="dxa"/>
            <w:noWrap/>
            <w:hideMark/>
          </w:tcPr>
          <w:p w14:paraId="0894D4F4" w14:textId="77777777" w:rsidR="003D4CEE" w:rsidRPr="00BE57B3" w:rsidRDefault="003D4CEE" w:rsidP="00524E61">
            <w:r w:rsidRPr="00BE57B3">
              <w:t>10.00%</w:t>
            </w:r>
          </w:p>
        </w:tc>
      </w:tr>
      <w:tr w:rsidR="003D4CEE" w:rsidRPr="00BE57B3" w14:paraId="7DFBA56D" w14:textId="77777777" w:rsidTr="00822B12">
        <w:trPr>
          <w:trHeight w:val="288"/>
        </w:trPr>
        <w:tc>
          <w:tcPr>
            <w:tcW w:w="1350" w:type="dxa"/>
            <w:vMerge/>
            <w:hideMark/>
          </w:tcPr>
          <w:p w14:paraId="146DA415" w14:textId="77777777" w:rsidR="003D4CEE" w:rsidRPr="00BE57B3" w:rsidRDefault="003D4CEE" w:rsidP="00524E61"/>
        </w:tc>
        <w:tc>
          <w:tcPr>
            <w:tcW w:w="1621" w:type="dxa"/>
            <w:noWrap/>
            <w:hideMark/>
          </w:tcPr>
          <w:p w14:paraId="4D3C8229" w14:textId="77777777" w:rsidR="003D4CEE" w:rsidRPr="00822B12" w:rsidRDefault="003D4CEE" w:rsidP="00524E61">
            <w:r w:rsidRPr="00822B12">
              <w:t>No</w:t>
            </w:r>
          </w:p>
        </w:tc>
        <w:tc>
          <w:tcPr>
            <w:tcW w:w="3924" w:type="dxa"/>
            <w:noWrap/>
            <w:hideMark/>
          </w:tcPr>
          <w:p w14:paraId="255A3224" w14:textId="77777777" w:rsidR="003D4CEE" w:rsidRPr="00BE57B3" w:rsidRDefault="003D4CEE" w:rsidP="00524E61">
            <w:pPr>
              <w:rPr>
                <w:b/>
                <w:bCs/>
              </w:rPr>
            </w:pPr>
          </w:p>
        </w:tc>
        <w:tc>
          <w:tcPr>
            <w:tcW w:w="3983" w:type="dxa"/>
            <w:noWrap/>
            <w:hideMark/>
          </w:tcPr>
          <w:p w14:paraId="1042615A" w14:textId="77777777" w:rsidR="003D4CEE" w:rsidRPr="00BE57B3" w:rsidRDefault="003D4CEE" w:rsidP="00524E61">
            <w:r w:rsidRPr="00BE57B3">
              <w:t>16.67%</w:t>
            </w:r>
          </w:p>
        </w:tc>
        <w:tc>
          <w:tcPr>
            <w:tcW w:w="3958" w:type="dxa"/>
            <w:noWrap/>
            <w:hideMark/>
          </w:tcPr>
          <w:p w14:paraId="5D9D7E1A" w14:textId="77777777" w:rsidR="003D4CEE" w:rsidRPr="00BE57B3" w:rsidRDefault="003D4CEE" w:rsidP="00524E61">
            <w:r w:rsidRPr="00BE57B3">
              <w:t>10.00%</w:t>
            </w:r>
          </w:p>
        </w:tc>
      </w:tr>
      <w:tr w:rsidR="003D4CEE" w:rsidRPr="00BE57B3" w14:paraId="09023602" w14:textId="77777777" w:rsidTr="00822B12">
        <w:trPr>
          <w:trHeight w:val="288"/>
        </w:trPr>
        <w:tc>
          <w:tcPr>
            <w:tcW w:w="1350" w:type="dxa"/>
            <w:vMerge/>
            <w:hideMark/>
          </w:tcPr>
          <w:p w14:paraId="3A063BB6" w14:textId="77777777" w:rsidR="003D4CEE" w:rsidRPr="00BE57B3" w:rsidRDefault="003D4CEE" w:rsidP="00524E61"/>
        </w:tc>
        <w:tc>
          <w:tcPr>
            <w:tcW w:w="1621" w:type="dxa"/>
            <w:noWrap/>
            <w:hideMark/>
          </w:tcPr>
          <w:p w14:paraId="1C2D8B5D" w14:textId="77777777" w:rsidR="003D4CEE" w:rsidRPr="00822B12" w:rsidRDefault="003D4CEE" w:rsidP="00524E61">
            <w:r w:rsidRPr="00822B12">
              <w:t>I don’t know what the department’s procedure is</w:t>
            </w:r>
          </w:p>
        </w:tc>
        <w:tc>
          <w:tcPr>
            <w:tcW w:w="3924" w:type="dxa"/>
            <w:noWrap/>
            <w:hideMark/>
          </w:tcPr>
          <w:p w14:paraId="1A4824E3" w14:textId="77777777" w:rsidR="003D4CEE" w:rsidRPr="00BE57B3" w:rsidRDefault="003D4CEE" w:rsidP="00524E61">
            <w:r w:rsidRPr="00BE57B3">
              <w:t>60.00%</w:t>
            </w:r>
          </w:p>
        </w:tc>
        <w:tc>
          <w:tcPr>
            <w:tcW w:w="3983" w:type="dxa"/>
            <w:noWrap/>
            <w:hideMark/>
          </w:tcPr>
          <w:p w14:paraId="5CBBD17C" w14:textId="77777777" w:rsidR="003D4CEE" w:rsidRPr="00BE57B3" w:rsidRDefault="003D4CEE" w:rsidP="00524E61">
            <w:r w:rsidRPr="00BE57B3">
              <w:t>41.67%</w:t>
            </w:r>
          </w:p>
        </w:tc>
        <w:tc>
          <w:tcPr>
            <w:tcW w:w="3958" w:type="dxa"/>
            <w:noWrap/>
            <w:hideMark/>
          </w:tcPr>
          <w:p w14:paraId="2C6064A7" w14:textId="77777777" w:rsidR="003D4CEE" w:rsidRPr="00BE57B3" w:rsidRDefault="003D4CEE" w:rsidP="00524E61">
            <w:r w:rsidRPr="00BE57B3">
              <w:t>40.00%</w:t>
            </w:r>
          </w:p>
        </w:tc>
      </w:tr>
      <w:tr w:rsidR="003D4CEE" w:rsidRPr="00BE57B3" w14:paraId="54DCCC07" w14:textId="77777777" w:rsidTr="00822B12">
        <w:trPr>
          <w:trHeight w:val="288"/>
        </w:trPr>
        <w:tc>
          <w:tcPr>
            <w:tcW w:w="1350" w:type="dxa"/>
            <w:hideMark/>
          </w:tcPr>
          <w:p w14:paraId="34DEAE50" w14:textId="77777777" w:rsidR="003D4CEE" w:rsidRPr="00BE57B3" w:rsidRDefault="003D4CEE" w:rsidP="00524E61"/>
        </w:tc>
        <w:tc>
          <w:tcPr>
            <w:tcW w:w="1621" w:type="dxa"/>
            <w:noWrap/>
            <w:hideMark/>
          </w:tcPr>
          <w:p w14:paraId="5DD206C2" w14:textId="77777777" w:rsidR="003D4CEE" w:rsidRPr="00822B12" w:rsidRDefault="003D4CEE" w:rsidP="00524E61"/>
        </w:tc>
        <w:tc>
          <w:tcPr>
            <w:tcW w:w="3924" w:type="dxa"/>
            <w:noWrap/>
            <w:hideMark/>
          </w:tcPr>
          <w:p w14:paraId="5D5A1631" w14:textId="77777777" w:rsidR="003D4CEE" w:rsidRPr="00BE57B3" w:rsidRDefault="003D4CEE" w:rsidP="00524E61"/>
        </w:tc>
        <w:tc>
          <w:tcPr>
            <w:tcW w:w="3983" w:type="dxa"/>
            <w:noWrap/>
            <w:hideMark/>
          </w:tcPr>
          <w:p w14:paraId="64124E35" w14:textId="77777777" w:rsidR="003D4CEE" w:rsidRPr="00BE57B3" w:rsidRDefault="003D4CEE" w:rsidP="00524E61"/>
        </w:tc>
        <w:tc>
          <w:tcPr>
            <w:tcW w:w="3958" w:type="dxa"/>
            <w:noWrap/>
            <w:hideMark/>
          </w:tcPr>
          <w:p w14:paraId="2D4F437D" w14:textId="77777777" w:rsidR="003D4CEE" w:rsidRPr="00BE57B3" w:rsidRDefault="003D4CEE" w:rsidP="00524E61"/>
        </w:tc>
      </w:tr>
      <w:tr w:rsidR="003D4CEE" w:rsidRPr="00BE57B3" w14:paraId="75BF5813" w14:textId="77777777" w:rsidTr="00822B12">
        <w:trPr>
          <w:trHeight w:val="300"/>
        </w:trPr>
        <w:tc>
          <w:tcPr>
            <w:tcW w:w="1350" w:type="dxa"/>
            <w:vMerge w:val="restart"/>
            <w:hideMark/>
          </w:tcPr>
          <w:p w14:paraId="358C1C88" w14:textId="77777777" w:rsidR="003D4CEE" w:rsidRPr="00BE57B3" w:rsidRDefault="003D4CEE" w:rsidP="00524E61">
            <w:r w:rsidRPr="00BE57B3">
              <w:t>Are you aware that the Department currently holds an Athena Swan Bronze Award?</w:t>
            </w:r>
          </w:p>
        </w:tc>
        <w:tc>
          <w:tcPr>
            <w:tcW w:w="1621" w:type="dxa"/>
            <w:noWrap/>
            <w:hideMark/>
          </w:tcPr>
          <w:p w14:paraId="5B2F6E23" w14:textId="77777777" w:rsidR="003D4CEE" w:rsidRPr="00822B12" w:rsidRDefault="003D4CEE" w:rsidP="00524E61">
            <w:r w:rsidRPr="00822B12">
              <w:t>Yes</w:t>
            </w:r>
          </w:p>
        </w:tc>
        <w:tc>
          <w:tcPr>
            <w:tcW w:w="3924" w:type="dxa"/>
            <w:noWrap/>
            <w:hideMark/>
          </w:tcPr>
          <w:p w14:paraId="45A121A9" w14:textId="77777777" w:rsidR="003D4CEE" w:rsidRPr="00BE57B3" w:rsidRDefault="003D4CEE" w:rsidP="00524E61">
            <w:r w:rsidRPr="00BE57B3">
              <w:t>33.33%</w:t>
            </w:r>
          </w:p>
        </w:tc>
        <w:tc>
          <w:tcPr>
            <w:tcW w:w="3983" w:type="dxa"/>
            <w:noWrap/>
            <w:hideMark/>
          </w:tcPr>
          <w:p w14:paraId="51952E47" w14:textId="77777777" w:rsidR="003D4CEE" w:rsidRPr="00BE57B3" w:rsidRDefault="003D4CEE" w:rsidP="00524E61">
            <w:r w:rsidRPr="00BE57B3">
              <w:t>58.33%</w:t>
            </w:r>
          </w:p>
        </w:tc>
        <w:tc>
          <w:tcPr>
            <w:tcW w:w="3958" w:type="dxa"/>
            <w:noWrap/>
            <w:hideMark/>
          </w:tcPr>
          <w:p w14:paraId="631D4A7C" w14:textId="77777777" w:rsidR="003D4CEE" w:rsidRPr="00BE57B3" w:rsidRDefault="003D4CEE" w:rsidP="00524E61">
            <w:r w:rsidRPr="00BE57B3">
              <w:t>30.00%</w:t>
            </w:r>
          </w:p>
        </w:tc>
      </w:tr>
      <w:tr w:rsidR="003D4CEE" w:rsidRPr="00BE57B3" w14:paraId="2EF16D3E" w14:textId="77777777" w:rsidTr="00822B12">
        <w:trPr>
          <w:trHeight w:val="288"/>
        </w:trPr>
        <w:tc>
          <w:tcPr>
            <w:tcW w:w="1350" w:type="dxa"/>
            <w:vMerge/>
            <w:hideMark/>
          </w:tcPr>
          <w:p w14:paraId="48A2D9B9" w14:textId="77777777" w:rsidR="003D4CEE" w:rsidRPr="00BE57B3" w:rsidRDefault="003D4CEE" w:rsidP="00524E61"/>
        </w:tc>
        <w:tc>
          <w:tcPr>
            <w:tcW w:w="1621" w:type="dxa"/>
            <w:noWrap/>
            <w:hideMark/>
          </w:tcPr>
          <w:p w14:paraId="2A875B9C" w14:textId="77777777" w:rsidR="003D4CEE" w:rsidRPr="00822B12" w:rsidRDefault="003D4CEE" w:rsidP="00524E61">
            <w:r w:rsidRPr="00822B12">
              <w:t>No</w:t>
            </w:r>
          </w:p>
        </w:tc>
        <w:tc>
          <w:tcPr>
            <w:tcW w:w="3924" w:type="dxa"/>
            <w:noWrap/>
            <w:hideMark/>
          </w:tcPr>
          <w:p w14:paraId="25D23B80" w14:textId="77777777" w:rsidR="003D4CEE" w:rsidRPr="00BE57B3" w:rsidRDefault="003D4CEE" w:rsidP="00524E61">
            <w:r w:rsidRPr="00BE57B3">
              <w:t>40.00%</w:t>
            </w:r>
          </w:p>
        </w:tc>
        <w:tc>
          <w:tcPr>
            <w:tcW w:w="3983" w:type="dxa"/>
            <w:noWrap/>
            <w:hideMark/>
          </w:tcPr>
          <w:p w14:paraId="0D417073" w14:textId="77777777" w:rsidR="003D4CEE" w:rsidRPr="00BE57B3" w:rsidRDefault="003D4CEE" w:rsidP="00524E61">
            <w:r w:rsidRPr="00BE57B3">
              <w:t>33.33%</w:t>
            </w:r>
          </w:p>
        </w:tc>
        <w:tc>
          <w:tcPr>
            <w:tcW w:w="3958" w:type="dxa"/>
            <w:noWrap/>
            <w:hideMark/>
          </w:tcPr>
          <w:p w14:paraId="2283A22D" w14:textId="77777777" w:rsidR="003D4CEE" w:rsidRPr="00BE57B3" w:rsidRDefault="003D4CEE" w:rsidP="00524E61">
            <w:r w:rsidRPr="00BE57B3">
              <w:t>60.00%</w:t>
            </w:r>
          </w:p>
        </w:tc>
      </w:tr>
      <w:tr w:rsidR="003D4CEE" w:rsidRPr="00BE57B3" w14:paraId="4910F4F1" w14:textId="77777777" w:rsidTr="00822B12">
        <w:trPr>
          <w:trHeight w:val="288"/>
        </w:trPr>
        <w:tc>
          <w:tcPr>
            <w:tcW w:w="1350" w:type="dxa"/>
            <w:hideMark/>
          </w:tcPr>
          <w:p w14:paraId="7EF8B5A4" w14:textId="77777777" w:rsidR="003D4CEE" w:rsidRPr="00BE57B3" w:rsidRDefault="003D4CEE" w:rsidP="00524E61"/>
        </w:tc>
        <w:tc>
          <w:tcPr>
            <w:tcW w:w="1621" w:type="dxa"/>
            <w:noWrap/>
            <w:hideMark/>
          </w:tcPr>
          <w:p w14:paraId="265D57C8" w14:textId="77777777" w:rsidR="003D4CEE" w:rsidRPr="00BE57B3" w:rsidRDefault="003D4CEE" w:rsidP="00524E61"/>
        </w:tc>
        <w:tc>
          <w:tcPr>
            <w:tcW w:w="3924" w:type="dxa"/>
            <w:noWrap/>
            <w:hideMark/>
          </w:tcPr>
          <w:p w14:paraId="65FD493A" w14:textId="77777777" w:rsidR="003D4CEE" w:rsidRPr="00BE57B3" w:rsidRDefault="003D4CEE" w:rsidP="00524E61"/>
        </w:tc>
        <w:tc>
          <w:tcPr>
            <w:tcW w:w="3983" w:type="dxa"/>
            <w:noWrap/>
            <w:hideMark/>
          </w:tcPr>
          <w:p w14:paraId="40EF3167" w14:textId="77777777" w:rsidR="003D4CEE" w:rsidRPr="00BE57B3" w:rsidRDefault="003D4CEE" w:rsidP="00524E61"/>
        </w:tc>
        <w:tc>
          <w:tcPr>
            <w:tcW w:w="3958" w:type="dxa"/>
            <w:noWrap/>
            <w:hideMark/>
          </w:tcPr>
          <w:p w14:paraId="33471582" w14:textId="77777777" w:rsidR="003D4CEE" w:rsidRPr="00BE57B3" w:rsidRDefault="003D4CEE" w:rsidP="00524E61"/>
        </w:tc>
      </w:tr>
      <w:tr w:rsidR="003D4CEE" w:rsidRPr="00BE57B3" w14:paraId="43069D97" w14:textId="77777777" w:rsidTr="00822B12">
        <w:trPr>
          <w:trHeight w:val="1800"/>
        </w:trPr>
        <w:tc>
          <w:tcPr>
            <w:tcW w:w="1350" w:type="dxa"/>
            <w:vMerge w:val="restart"/>
            <w:hideMark/>
          </w:tcPr>
          <w:p w14:paraId="2A919DCA" w14:textId="77777777" w:rsidR="003D4CEE" w:rsidRPr="00BE57B3" w:rsidRDefault="003D4CEE" w:rsidP="00524E61">
            <w:r w:rsidRPr="00BE57B3">
              <w:lastRenderedPageBreak/>
              <w:t>Are you aware that the Department has an Equality, Diversity and Inclusion Group (EDI Group) and a</w:t>
            </w:r>
            <w:r w:rsidRPr="00BE57B3">
              <w:br/>
              <w:t>Departmental Equal Opportunities Liaison Officer (DEOLO) and that you can raise equality issues with them</w:t>
            </w:r>
          </w:p>
        </w:tc>
        <w:tc>
          <w:tcPr>
            <w:tcW w:w="1621" w:type="dxa"/>
            <w:noWrap/>
            <w:hideMark/>
          </w:tcPr>
          <w:p w14:paraId="2F5F18DD" w14:textId="77777777" w:rsidR="003D4CEE" w:rsidRPr="00822B12" w:rsidRDefault="003D4CEE" w:rsidP="00524E61">
            <w:r w:rsidRPr="00822B12">
              <w:t>Yes</w:t>
            </w:r>
          </w:p>
        </w:tc>
        <w:tc>
          <w:tcPr>
            <w:tcW w:w="3924" w:type="dxa"/>
            <w:noWrap/>
            <w:hideMark/>
          </w:tcPr>
          <w:p w14:paraId="6E499EE3" w14:textId="77777777" w:rsidR="003D4CEE" w:rsidRPr="00BE57B3" w:rsidRDefault="003D4CEE" w:rsidP="00524E61">
            <w:r w:rsidRPr="00BE57B3">
              <w:t>13.33%</w:t>
            </w:r>
          </w:p>
        </w:tc>
        <w:tc>
          <w:tcPr>
            <w:tcW w:w="3983" w:type="dxa"/>
            <w:noWrap/>
            <w:hideMark/>
          </w:tcPr>
          <w:p w14:paraId="19616B0B" w14:textId="77777777" w:rsidR="003D4CEE" w:rsidRPr="00BE57B3" w:rsidRDefault="003D4CEE" w:rsidP="00524E61">
            <w:r w:rsidRPr="00BE57B3">
              <w:t>16.67%</w:t>
            </w:r>
          </w:p>
        </w:tc>
        <w:tc>
          <w:tcPr>
            <w:tcW w:w="3958" w:type="dxa"/>
            <w:noWrap/>
            <w:hideMark/>
          </w:tcPr>
          <w:p w14:paraId="49545325" w14:textId="77777777" w:rsidR="003D4CEE" w:rsidRPr="00BE57B3" w:rsidRDefault="003D4CEE" w:rsidP="00524E61">
            <w:r w:rsidRPr="00BE57B3">
              <w:t>50.00%</w:t>
            </w:r>
          </w:p>
        </w:tc>
      </w:tr>
      <w:tr w:rsidR="003D4CEE" w:rsidRPr="00BE57B3" w14:paraId="5A929EF5" w14:textId="77777777" w:rsidTr="00822B12">
        <w:trPr>
          <w:trHeight w:val="288"/>
        </w:trPr>
        <w:tc>
          <w:tcPr>
            <w:tcW w:w="1350" w:type="dxa"/>
            <w:vMerge/>
            <w:hideMark/>
          </w:tcPr>
          <w:p w14:paraId="6FD879F4" w14:textId="77777777" w:rsidR="003D4CEE" w:rsidRPr="00BE57B3" w:rsidRDefault="003D4CEE" w:rsidP="00524E61"/>
        </w:tc>
        <w:tc>
          <w:tcPr>
            <w:tcW w:w="1621" w:type="dxa"/>
            <w:noWrap/>
            <w:hideMark/>
          </w:tcPr>
          <w:p w14:paraId="5ECB6626" w14:textId="77777777" w:rsidR="003D4CEE" w:rsidRPr="00822B12" w:rsidRDefault="003D4CEE" w:rsidP="00524E61">
            <w:r w:rsidRPr="00822B12">
              <w:t>No</w:t>
            </w:r>
          </w:p>
        </w:tc>
        <w:tc>
          <w:tcPr>
            <w:tcW w:w="3924" w:type="dxa"/>
            <w:noWrap/>
            <w:hideMark/>
          </w:tcPr>
          <w:p w14:paraId="3C1A97D9" w14:textId="77777777" w:rsidR="003D4CEE" w:rsidRPr="00BE57B3" w:rsidRDefault="003D4CEE" w:rsidP="00524E61">
            <w:r w:rsidRPr="00BE57B3">
              <w:t>60.00%</w:t>
            </w:r>
          </w:p>
        </w:tc>
        <w:tc>
          <w:tcPr>
            <w:tcW w:w="3983" w:type="dxa"/>
            <w:noWrap/>
            <w:hideMark/>
          </w:tcPr>
          <w:p w14:paraId="634023B7" w14:textId="77777777" w:rsidR="003D4CEE" w:rsidRPr="00BE57B3" w:rsidRDefault="003D4CEE" w:rsidP="00524E61">
            <w:r w:rsidRPr="00BE57B3">
              <w:t>75.00%</w:t>
            </w:r>
          </w:p>
        </w:tc>
        <w:tc>
          <w:tcPr>
            <w:tcW w:w="3958" w:type="dxa"/>
            <w:noWrap/>
            <w:hideMark/>
          </w:tcPr>
          <w:p w14:paraId="2EA7130D" w14:textId="77777777" w:rsidR="003D4CEE" w:rsidRPr="00BE57B3" w:rsidRDefault="003D4CEE" w:rsidP="00524E61">
            <w:r w:rsidRPr="00BE57B3">
              <w:t>10.00%</w:t>
            </w:r>
          </w:p>
        </w:tc>
      </w:tr>
      <w:tr w:rsidR="003D4CEE" w:rsidRPr="00BE57B3" w14:paraId="089126D6" w14:textId="77777777" w:rsidTr="00822B12">
        <w:trPr>
          <w:trHeight w:val="288"/>
        </w:trPr>
        <w:tc>
          <w:tcPr>
            <w:tcW w:w="1350" w:type="dxa"/>
            <w:hideMark/>
          </w:tcPr>
          <w:p w14:paraId="45E8F08D" w14:textId="77777777" w:rsidR="003D4CEE" w:rsidRPr="00BE57B3" w:rsidRDefault="003D4CEE" w:rsidP="00524E61"/>
        </w:tc>
        <w:tc>
          <w:tcPr>
            <w:tcW w:w="1621" w:type="dxa"/>
            <w:noWrap/>
            <w:hideMark/>
          </w:tcPr>
          <w:p w14:paraId="14611902" w14:textId="77777777" w:rsidR="003D4CEE" w:rsidRPr="00BE57B3" w:rsidRDefault="003D4CEE" w:rsidP="00524E61"/>
        </w:tc>
        <w:tc>
          <w:tcPr>
            <w:tcW w:w="3924" w:type="dxa"/>
            <w:noWrap/>
            <w:hideMark/>
          </w:tcPr>
          <w:p w14:paraId="6C0915A6" w14:textId="77777777" w:rsidR="003D4CEE" w:rsidRPr="00BE57B3" w:rsidRDefault="003D4CEE" w:rsidP="00524E61"/>
        </w:tc>
        <w:tc>
          <w:tcPr>
            <w:tcW w:w="3983" w:type="dxa"/>
            <w:noWrap/>
            <w:hideMark/>
          </w:tcPr>
          <w:p w14:paraId="33907CCA" w14:textId="77777777" w:rsidR="003D4CEE" w:rsidRPr="00BE57B3" w:rsidRDefault="003D4CEE" w:rsidP="00524E61"/>
        </w:tc>
        <w:tc>
          <w:tcPr>
            <w:tcW w:w="3958" w:type="dxa"/>
            <w:noWrap/>
            <w:hideMark/>
          </w:tcPr>
          <w:p w14:paraId="4910120C" w14:textId="77777777" w:rsidR="003D4CEE" w:rsidRPr="00BE57B3" w:rsidRDefault="003D4CEE" w:rsidP="00524E61"/>
        </w:tc>
      </w:tr>
      <w:tr w:rsidR="003D4CEE" w:rsidRPr="00BE57B3" w14:paraId="0E8759EC" w14:textId="77777777" w:rsidTr="00822B12">
        <w:trPr>
          <w:trHeight w:val="900"/>
        </w:trPr>
        <w:tc>
          <w:tcPr>
            <w:tcW w:w="1350" w:type="dxa"/>
            <w:vMerge w:val="restart"/>
            <w:hideMark/>
          </w:tcPr>
          <w:p w14:paraId="438B965D" w14:textId="77777777" w:rsidR="003D4CEE" w:rsidRPr="00BE57B3" w:rsidRDefault="003D4CEE" w:rsidP="00524E61">
            <w:r w:rsidRPr="00BE57B3">
              <w:t>Are you considering postgraduate study? (if already a postgraduate student please select No)</w:t>
            </w:r>
          </w:p>
        </w:tc>
        <w:tc>
          <w:tcPr>
            <w:tcW w:w="1621" w:type="dxa"/>
            <w:noWrap/>
            <w:hideMark/>
          </w:tcPr>
          <w:p w14:paraId="5D145795" w14:textId="77777777" w:rsidR="003D4CEE" w:rsidRPr="00822B12" w:rsidRDefault="003D4CEE" w:rsidP="00524E61">
            <w:r w:rsidRPr="00822B12">
              <w:t>Yes</w:t>
            </w:r>
          </w:p>
        </w:tc>
        <w:tc>
          <w:tcPr>
            <w:tcW w:w="3924" w:type="dxa"/>
            <w:noWrap/>
            <w:hideMark/>
          </w:tcPr>
          <w:p w14:paraId="7070DB3F" w14:textId="77777777" w:rsidR="003D4CEE" w:rsidRPr="00BE57B3" w:rsidRDefault="003D4CEE" w:rsidP="00524E61">
            <w:pPr>
              <w:rPr>
                <w:b/>
                <w:bCs/>
              </w:rPr>
            </w:pPr>
          </w:p>
        </w:tc>
        <w:tc>
          <w:tcPr>
            <w:tcW w:w="3983" w:type="dxa"/>
            <w:noWrap/>
            <w:hideMark/>
          </w:tcPr>
          <w:p w14:paraId="34980436" w14:textId="77777777" w:rsidR="003D4CEE" w:rsidRPr="00BE57B3" w:rsidRDefault="003D4CEE" w:rsidP="00524E61"/>
        </w:tc>
        <w:tc>
          <w:tcPr>
            <w:tcW w:w="3958" w:type="dxa"/>
            <w:noWrap/>
            <w:hideMark/>
          </w:tcPr>
          <w:p w14:paraId="46E65CEA" w14:textId="77777777" w:rsidR="003D4CEE" w:rsidRPr="00BE57B3" w:rsidRDefault="003D4CEE" w:rsidP="00524E61">
            <w:r w:rsidRPr="00BE57B3">
              <w:t>10.00%</w:t>
            </w:r>
          </w:p>
        </w:tc>
      </w:tr>
      <w:tr w:rsidR="003D4CEE" w:rsidRPr="00BE57B3" w14:paraId="4EAA99C5" w14:textId="77777777" w:rsidTr="00822B12">
        <w:trPr>
          <w:trHeight w:val="288"/>
        </w:trPr>
        <w:tc>
          <w:tcPr>
            <w:tcW w:w="1350" w:type="dxa"/>
            <w:vMerge/>
            <w:hideMark/>
          </w:tcPr>
          <w:p w14:paraId="79916F33" w14:textId="77777777" w:rsidR="003D4CEE" w:rsidRPr="00BE57B3" w:rsidRDefault="003D4CEE" w:rsidP="00524E61"/>
        </w:tc>
        <w:tc>
          <w:tcPr>
            <w:tcW w:w="1621" w:type="dxa"/>
            <w:noWrap/>
            <w:hideMark/>
          </w:tcPr>
          <w:p w14:paraId="5B63E7C5" w14:textId="77777777" w:rsidR="003D4CEE" w:rsidRPr="00822B12" w:rsidRDefault="003D4CEE" w:rsidP="00524E61">
            <w:r w:rsidRPr="00822B12">
              <w:t>No</w:t>
            </w:r>
          </w:p>
        </w:tc>
        <w:tc>
          <w:tcPr>
            <w:tcW w:w="3924" w:type="dxa"/>
            <w:noWrap/>
            <w:hideMark/>
          </w:tcPr>
          <w:p w14:paraId="22BF4E27" w14:textId="77777777" w:rsidR="003D4CEE" w:rsidRPr="00BE57B3" w:rsidRDefault="003D4CEE" w:rsidP="00524E61">
            <w:pPr>
              <w:rPr>
                <w:b/>
                <w:bCs/>
              </w:rPr>
            </w:pPr>
          </w:p>
        </w:tc>
        <w:tc>
          <w:tcPr>
            <w:tcW w:w="3983" w:type="dxa"/>
            <w:noWrap/>
            <w:hideMark/>
          </w:tcPr>
          <w:p w14:paraId="202602FD" w14:textId="77777777" w:rsidR="003D4CEE" w:rsidRPr="00BE57B3" w:rsidRDefault="003D4CEE" w:rsidP="00524E61"/>
        </w:tc>
        <w:tc>
          <w:tcPr>
            <w:tcW w:w="3958" w:type="dxa"/>
            <w:noWrap/>
            <w:hideMark/>
          </w:tcPr>
          <w:p w14:paraId="6D4D6F10" w14:textId="77777777" w:rsidR="003D4CEE" w:rsidRPr="00BE57B3" w:rsidRDefault="003D4CEE" w:rsidP="00524E61">
            <w:r w:rsidRPr="00BE57B3">
              <w:t>50.00%</w:t>
            </w:r>
          </w:p>
        </w:tc>
      </w:tr>
      <w:tr w:rsidR="003D4CEE" w:rsidRPr="00BE57B3" w14:paraId="218A55AA" w14:textId="77777777" w:rsidTr="00822B12">
        <w:trPr>
          <w:trHeight w:val="288"/>
        </w:trPr>
        <w:tc>
          <w:tcPr>
            <w:tcW w:w="1350" w:type="dxa"/>
            <w:hideMark/>
          </w:tcPr>
          <w:p w14:paraId="01D9F60F" w14:textId="77777777" w:rsidR="003D4CEE" w:rsidRPr="00BE57B3" w:rsidRDefault="003D4CEE" w:rsidP="00524E61"/>
        </w:tc>
        <w:tc>
          <w:tcPr>
            <w:tcW w:w="1621" w:type="dxa"/>
            <w:noWrap/>
            <w:hideMark/>
          </w:tcPr>
          <w:p w14:paraId="21C1489C" w14:textId="77777777" w:rsidR="003D4CEE" w:rsidRPr="00BE57B3" w:rsidRDefault="003D4CEE" w:rsidP="00524E61"/>
        </w:tc>
        <w:tc>
          <w:tcPr>
            <w:tcW w:w="3924" w:type="dxa"/>
            <w:noWrap/>
            <w:hideMark/>
          </w:tcPr>
          <w:p w14:paraId="0F0B5421" w14:textId="77777777" w:rsidR="003D4CEE" w:rsidRPr="00BE57B3" w:rsidRDefault="003D4CEE" w:rsidP="00524E61"/>
        </w:tc>
        <w:tc>
          <w:tcPr>
            <w:tcW w:w="3983" w:type="dxa"/>
            <w:noWrap/>
            <w:hideMark/>
          </w:tcPr>
          <w:p w14:paraId="40A73D18" w14:textId="77777777" w:rsidR="003D4CEE" w:rsidRPr="00BE57B3" w:rsidRDefault="003D4CEE" w:rsidP="00524E61"/>
        </w:tc>
        <w:tc>
          <w:tcPr>
            <w:tcW w:w="3958" w:type="dxa"/>
            <w:noWrap/>
            <w:hideMark/>
          </w:tcPr>
          <w:p w14:paraId="6ADFAA04" w14:textId="77777777" w:rsidR="003D4CEE" w:rsidRPr="00BE57B3" w:rsidRDefault="003D4CEE" w:rsidP="00524E61"/>
        </w:tc>
      </w:tr>
    </w:tbl>
    <w:p w14:paraId="3F4411C7" w14:textId="77777777" w:rsidR="003D4CEE" w:rsidRDefault="003D4CEE" w:rsidP="003D4CEE">
      <w:r>
        <w:fldChar w:fldCharType="end"/>
      </w:r>
    </w:p>
    <w:p w14:paraId="336C3989" w14:textId="77777777" w:rsidR="001779A6" w:rsidRPr="004772F6" w:rsidRDefault="001779A6" w:rsidP="004772F6">
      <w:pPr>
        <w:spacing w:after="240" w:line="240" w:lineRule="auto"/>
        <w:rPr>
          <w:rFonts w:ascii="Arial" w:eastAsia="Calibri" w:hAnsi="Arial" w:cs="Arial"/>
          <w:sz w:val="24"/>
          <w:szCs w:val="24"/>
        </w:rPr>
      </w:pPr>
    </w:p>
    <w:p w14:paraId="73F43599" w14:textId="77777777" w:rsidR="003D4CEE" w:rsidRDefault="003D4CEE" w:rsidP="000425E4">
      <w:pPr>
        <w:spacing w:after="240" w:line="240" w:lineRule="auto"/>
        <w:outlineLvl w:val="0"/>
        <w:rPr>
          <w:rFonts w:ascii="Arial" w:eastAsia="Calibri" w:hAnsi="Arial" w:cs="Arial"/>
          <w:b/>
          <w:sz w:val="28"/>
          <w:szCs w:val="24"/>
        </w:rPr>
        <w:sectPr w:rsidR="003D4CEE" w:rsidSect="003D4CEE">
          <w:pgSz w:w="16838" w:h="11906" w:orient="landscape"/>
          <w:pgMar w:top="1440" w:right="1440" w:bottom="1440" w:left="1440" w:header="708" w:footer="708" w:gutter="0"/>
          <w:cols w:space="708"/>
          <w:docGrid w:linePitch="360"/>
        </w:sectPr>
      </w:pPr>
      <w:bookmarkStart w:id="11" w:name="_Toc75520020"/>
    </w:p>
    <w:p w14:paraId="01B24446" w14:textId="77777777" w:rsidR="000425E4" w:rsidRPr="000425E4" w:rsidRDefault="000425E4" w:rsidP="000425E4">
      <w:pPr>
        <w:spacing w:after="240" w:line="240" w:lineRule="auto"/>
        <w:outlineLvl w:val="0"/>
        <w:rPr>
          <w:rFonts w:ascii="Arial" w:eastAsia="Calibri" w:hAnsi="Arial" w:cs="Arial"/>
          <w:b/>
          <w:sz w:val="28"/>
          <w:szCs w:val="24"/>
        </w:rPr>
      </w:pPr>
      <w:r w:rsidRPr="000425E4">
        <w:rPr>
          <w:rFonts w:ascii="Arial" w:eastAsia="Calibri" w:hAnsi="Arial" w:cs="Arial"/>
          <w:b/>
          <w:sz w:val="28"/>
          <w:szCs w:val="24"/>
        </w:rPr>
        <w:lastRenderedPageBreak/>
        <w:t>Appendix 2: Data tables</w:t>
      </w:r>
      <w:bookmarkEnd w:id="11"/>
    </w:p>
    <w:p w14:paraId="0BD7FD4B" w14:textId="552338BA" w:rsidR="000425E4" w:rsidRPr="001779A6" w:rsidRDefault="000425E4" w:rsidP="000425E4">
      <w:pPr>
        <w:spacing w:after="240" w:line="240" w:lineRule="auto"/>
        <w:rPr>
          <w:rFonts w:ascii="Arial" w:eastAsia="Calibri" w:hAnsi="Arial" w:cs="Arial"/>
          <w:i/>
          <w:iCs/>
          <w:sz w:val="24"/>
          <w:szCs w:val="24"/>
        </w:rPr>
      </w:pPr>
      <w:r w:rsidRPr="001779A6">
        <w:rPr>
          <w:rFonts w:ascii="Arial" w:eastAsia="Calibri" w:hAnsi="Arial" w:cs="Arial"/>
          <w:i/>
          <w:iCs/>
          <w:sz w:val="24"/>
          <w:szCs w:val="24"/>
        </w:rPr>
        <w:t>Please present the mandatory data tables, and if desired, any additional datasets.</w:t>
      </w:r>
      <w:r w:rsidR="001A6FF9">
        <w:rPr>
          <w:rFonts w:ascii="Arial" w:eastAsia="Calibri" w:hAnsi="Arial" w:cs="Arial"/>
          <w:i/>
          <w:iCs/>
          <w:sz w:val="24"/>
          <w:szCs w:val="24"/>
        </w:rPr>
        <w:br/>
        <w:t>X = the figure has been redacted for publication</w:t>
      </w:r>
    </w:p>
    <w:p w14:paraId="07A4D8DF" w14:textId="5A20907E" w:rsidR="00065D30" w:rsidRDefault="00065D30" w:rsidP="000425E4">
      <w:pPr>
        <w:spacing w:after="240" w:line="240" w:lineRule="auto"/>
        <w:rPr>
          <w:rFonts w:ascii="Arial" w:eastAsia="Calibri" w:hAnsi="Arial" w:cs="Arial"/>
          <w:sz w:val="24"/>
          <w:szCs w:val="24"/>
        </w:rPr>
      </w:pPr>
      <w:bookmarkStart w:id="12" w:name="_Hlk147222495"/>
    </w:p>
    <w:p w14:paraId="3F5DFDEE" w14:textId="5EDB5240" w:rsidR="002A2F16" w:rsidRDefault="002A2F16" w:rsidP="002A2F16">
      <w:pPr>
        <w:spacing w:after="240" w:line="240" w:lineRule="auto"/>
        <w:jc w:val="both"/>
        <w:rPr>
          <w:rFonts w:ascii="Arial" w:eastAsia="Calibri" w:hAnsi="Arial" w:cs="Arial"/>
          <w:sz w:val="24"/>
          <w:szCs w:val="24"/>
        </w:rPr>
      </w:pPr>
      <w:r>
        <w:rPr>
          <w:rFonts w:ascii="Arial" w:eastAsia="Calibri" w:hAnsi="Arial" w:cs="Arial"/>
          <w:sz w:val="24"/>
          <w:szCs w:val="24"/>
        </w:rPr>
        <w:t>Please note that some figures are at 5 or below and have therefore been redacted for reasons of data protection.</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9"/>
        <w:gridCol w:w="5119"/>
      </w:tblGrid>
      <w:tr w:rsidR="00065D30" w:rsidRPr="00065D30" w14:paraId="0F35AA36" w14:textId="77777777" w:rsidTr="00022501">
        <w:trPr>
          <w:trHeight w:val="163"/>
        </w:trPr>
        <w:tc>
          <w:tcPr>
            <w:tcW w:w="5119" w:type="dxa"/>
          </w:tcPr>
          <w:p w14:paraId="483CFFBC" w14:textId="23F04BB7" w:rsidR="00065D30" w:rsidRPr="00065D30" w:rsidRDefault="00065D30" w:rsidP="00065D30">
            <w:pPr>
              <w:spacing w:after="240" w:line="240" w:lineRule="auto"/>
              <w:rPr>
                <w:rFonts w:ascii="Arial" w:eastAsia="Calibri" w:hAnsi="Arial" w:cs="Arial"/>
                <w:sz w:val="24"/>
                <w:szCs w:val="24"/>
              </w:rPr>
            </w:pPr>
            <w:r w:rsidRPr="00065D30">
              <w:rPr>
                <w:rFonts w:ascii="Arial" w:eastAsia="Calibri" w:hAnsi="Arial" w:cs="Arial"/>
                <w:sz w:val="24"/>
                <w:szCs w:val="24"/>
              </w:rPr>
              <w:t>1</w:t>
            </w:r>
          </w:p>
        </w:tc>
        <w:tc>
          <w:tcPr>
            <w:tcW w:w="5119" w:type="dxa"/>
          </w:tcPr>
          <w:p w14:paraId="672B9D12" w14:textId="29029413" w:rsidR="00022501" w:rsidRPr="00065D30" w:rsidRDefault="00065D30" w:rsidP="00065D30">
            <w:pPr>
              <w:spacing w:after="240" w:line="240" w:lineRule="auto"/>
              <w:rPr>
                <w:rFonts w:ascii="Arial" w:eastAsia="Calibri" w:hAnsi="Arial" w:cs="Arial"/>
                <w:sz w:val="24"/>
                <w:szCs w:val="24"/>
              </w:rPr>
            </w:pPr>
            <w:r w:rsidRPr="00065D30">
              <w:rPr>
                <w:rFonts w:ascii="Arial" w:eastAsia="Calibri" w:hAnsi="Arial" w:cs="Arial"/>
                <w:sz w:val="24"/>
                <w:szCs w:val="24"/>
              </w:rPr>
              <w:t>Students at UG, PGT and PGR level</w:t>
            </w:r>
          </w:p>
        </w:tc>
      </w:tr>
      <w:tr w:rsidR="00065D30" w:rsidRPr="00065D30" w14:paraId="3EBF06DD" w14:textId="77777777" w:rsidTr="00022501">
        <w:trPr>
          <w:trHeight w:val="301"/>
        </w:trPr>
        <w:tc>
          <w:tcPr>
            <w:tcW w:w="5119" w:type="dxa"/>
          </w:tcPr>
          <w:p w14:paraId="18CF97F6" w14:textId="54956C84" w:rsidR="00065D30" w:rsidRPr="00065D30" w:rsidRDefault="00065D30" w:rsidP="00065D30">
            <w:pPr>
              <w:spacing w:after="240" w:line="240" w:lineRule="auto"/>
              <w:rPr>
                <w:rFonts w:ascii="Arial" w:eastAsia="Calibri" w:hAnsi="Arial" w:cs="Arial"/>
                <w:sz w:val="24"/>
                <w:szCs w:val="24"/>
              </w:rPr>
            </w:pPr>
            <w:r w:rsidRPr="00065D30">
              <w:rPr>
                <w:rFonts w:ascii="Arial" w:eastAsia="Calibri" w:hAnsi="Arial" w:cs="Arial"/>
                <w:sz w:val="24"/>
                <w:szCs w:val="24"/>
              </w:rPr>
              <w:t>2</w:t>
            </w:r>
          </w:p>
        </w:tc>
        <w:tc>
          <w:tcPr>
            <w:tcW w:w="5119" w:type="dxa"/>
          </w:tcPr>
          <w:p w14:paraId="6F0570A3" w14:textId="018649AD" w:rsidR="00065D30" w:rsidRPr="00065D30" w:rsidRDefault="00065D30" w:rsidP="00065D30">
            <w:pPr>
              <w:spacing w:after="240" w:line="240" w:lineRule="auto"/>
              <w:rPr>
                <w:rFonts w:ascii="Arial" w:eastAsia="Calibri" w:hAnsi="Arial" w:cs="Arial"/>
                <w:sz w:val="24"/>
                <w:szCs w:val="24"/>
              </w:rPr>
            </w:pPr>
            <w:r w:rsidRPr="00065D30">
              <w:rPr>
                <w:rFonts w:ascii="Arial" w:eastAsia="Calibri" w:hAnsi="Arial" w:cs="Arial"/>
                <w:sz w:val="24"/>
                <w:szCs w:val="24"/>
              </w:rPr>
              <w:t>Degree attainment and/or completion rates for students at UG, PGT and PGR level</w:t>
            </w:r>
          </w:p>
        </w:tc>
      </w:tr>
      <w:tr w:rsidR="00065D30" w:rsidRPr="00065D30" w14:paraId="1DE7ED71" w14:textId="77777777" w:rsidTr="00022501">
        <w:trPr>
          <w:trHeight w:val="163"/>
        </w:trPr>
        <w:tc>
          <w:tcPr>
            <w:tcW w:w="5119" w:type="dxa"/>
          </w:tcPr>
          <w:p w14:paraId="41772A9F" w14:textId="0370F746" w:rsidR="00065D30" w:rsidRPr="00065D30" w:rsidRDefault="00065D30" w:rsidP="00065D30">
            <w:pPr>
              <w:spacing w:after="240" w:line="240" w:lineRule="auto"/>
              <w:rPr>
                <w:rFonts w:ascii="Arial" w:eastAsia="Calibri" w:hAnsi="Arial" w:cs="Arial"/>
                <w:sz w:val="24"/>
                <w:szCs w:val="24"/>
              </w:rPr>
            </w:pPr>
            <w:r w:rsidRPr="00065D30">
              <w:rPr>
                <w:rFonts w:ascii="Arial" w:eastAsia="Calibri" w:hAnsi="Arial" w:cs="Arial"/>
                <w:sz w:val="24"/>
                <w:szCs w:val="24"/>
              </w:rPr>
              <w:t>3</w:t>
            </w:r>
          </w:p>
        </w:tc>
        <w:tc>
          <w:tcPr>
            <w:tcW w:w="5119" w:type="dxa"/>
          </w:tcPr>
          <w:p w14:paraId="13AAE38A" w14:textId="62853A20" w:rsidR="00065D30" w:rsidRPr="00065D30" w:rsidRDefault="00065D30" w:rsidP="00065D30">
            <w:pPr>
              <w:spacing w:after="240" w:line="240" w:lineRule="auto"/>
              <w:rPr>
                <w:rFonts w:ascii="Arial" w:eastAsia="Calibri" w:hAnsi="Arial" w:cs="Arial"/>
                <w:sz w:val="24"/>
                <w:szCs w:val="24"/>
              </w:rPr>
            </w:pPr>
            <w:r w:rsidRPr="00065D30">
              <w:rPr>
                <w:rFonts w:ascii="Arial" w:eastAsia="Calibri" w:hAnsi="Arial" w:cs="Arial"/>
                <w:sz w:val="24"/>
                <w:szCs w:val="24"/>
              </w:rPr>
              <w:t>Academic staff by grade and contract function</w:t>
            </w:r>
          </w:p>
        </w:tc>
      </w:tr>
      <w:tr w:rsidR="00065D30" w:rsidRPr="00065D30" w14:paraId="7A616F03" w14:textId="77777777" w:rsidTr="00022501">
        <w:trPr>
          <w:trHeight w:val="163"/>
        </w:trPr>
        <w:tc>
          <w:tcPr>
            <w:tcW w:w="5119" w:type="dxa"/>
          </w:tcPr>
          <w:p w14:paraId="658CC664" w14:textId="1FCADA73" w:rsidR="00065D30" w:rsidRPr="00065D30" w:rsidRDefault="00065D30" w:rsidP="00065D30">
            <w:pPr>
              <w:spacing w:after="240" w:line="240" w:lineRule="auto"/>
              <w:rPr>
                <w:rFonts w:ascii="Arial" w:eastAsia="Calibri" w:hAnsi="Arial" w:cs="Arial"/>
                <w:sz w:val="24"/>
                <w:szCs w:val="24"/>
              </w:rPr>
            </w:pPr>
            <w:r w:rsidRPr="00065D30">
              <w:rPr>
                <w:rFonts w:ascii="Arial" w:eastAsia="Calibri" w:hAnsi="Arial" w:cs="Arial"/>
                <w:sz w:val="24"/>
                <w:szCs w:val="24"/>
              </w:rPr>
              <w:t>4</w:t>
            </w:r>
          </w:p>
        </w:tc>
        <w:tc>
          <w:tcPr>
            <w:tcW w:w="5119" w:type="dxa"/>
          </w:tcPr>
          <w:p w14:paraId="64A3C8F6" w14:textId="2C13D596" w:rsidR="00065D30" w:rsidRPr="00065D30" w:rsidRDefault="00065D30" w:rsidP="00065D30">
            <w:pPr>
              <w:spacing w:after="240" w:line="240" w:lineRule="auto"/>
              <w:rPr>
                <w:rFonts w:ascii="Arial" w:eastAsia="Calibri" w:hAnsi="Arial" w:cs="Arial"/>
                <w:sz w:val="24"/>
                <w:szCs w:val="24"/>
              </w:rPr>
            </w:pPr>
            <w:r w:rsidRPr="00065D30">
              <w:rPr>
                <w:rFonts w:ascii="Arial" w:eastAsia="Calibri" w:hAnsi="Arial" w:cs="Arial"/>
                <w:sz w:val="24"/>
                <w:szCs w:val="24"/>
              </w:rPr>
              <w:t>Academic staff by grade and contract type</w:t>
            </w:r>
          </w:p>
        </w:tc>
      </w:tr>
      <w:tr w:rsidR="00065D30" w:rsidRPr="00065D30" w14:paraId="790D7A49" w14:textId="77777777" w:rsidTr="00022501">
        <w:trPr>
          <w:trHeight w:val="163"/>
        </w:trPr>
        <w:tc>
          <w:tcPr>
            <w:tcW w:w="5119" w:type="dxa"/>
          </w:tcPr>
          <w:p w14:paraId="06ECCAA4" w14:textId="442B3316" w:rsidR="00065D30" w:rsidRPr="00065D30" w:rsidRDefault="00065D30" w:rsidP="00065D30">
            <w:pPr>
              <w:spacing w:after="240" w:line="240" w:lineRule="auto"/>
              <w:rPr>
                <w:rFonts w:ascii="Arial" w:eastAsia="Calibri" w:hAnsi="Arial" w:cs="Arial"/>
                <w:sz w:val="24"/>
                <w:szCs w:val="24"/>
              </w:rPr>
            </w:pPr>
            <w:r w:rsidRPr="00065D30">
              <w:rPr>
                <w:rFonts w:ascii="Arial" w:eastAsia="Calibri" w:hAnsi="Arial" w:cs="Arial"/>
                <w:sz w:val="24"/>
                <w:szCs w:val="24"/>
              </w:rPr>
              <w:t>5</w:t>
            </w:r>
          </w:p>
        </w:tc>
        <w:tc>
          <w:tcPr>
            <w:tcW w:w="5119" w:type="dxa"/>
          </w:tcPr>
          <w:p w14:paraId="4526B57E" w14:textId="0FF5ADEB" w:rsidR="00065D30" w:rsidRPr="00065D30" w:rsidRDefault="00065D30" w:rsidP="00065D30">
            <w:pPr>
              <w:spacing w:after="240" w:line="240" w:lineRule="auto"/>
              <w:rPr>
                <w:rFonts w:ascii="Arial" w:eastAsia="Calibri" w:hAnsi="Arial" w:cs="Arial"/>
                <w:sz w:val="24"/>
                <w:szCs w:val="24"/>
              </w:rPr>
            </w:pPr>
            <w:r w:rsidRPr="00065D30">
              <w:rPr>
                <w:rFonts w:ascii="Arial" w:eastAsia="Calibri" w:hAnsi="Arial" w:cs="Arial"/>
                <w:sz w:val="24"/>
                <w:szCs w:val="24"/>
              </w:rPr>
              <w:t>Professional, technical and operational (PTO) staff by grade and job family</w:t>
            </w:r>
          </w:p>
        </w:tc>
      </w:tr>
      <w:tr w:rsidR="00065D30" w:rsidRPr="00065D30" w14:paraId="67F77C40" w14:textId="77777777" w:rsidTr="00022501">
        <w:trPr>
          <w:trHeight w:val="163"/>
        </w:trPr>
        <w:tc>
          <w:tcPr>
            <w:tcW w:w="5119" w:type="dxa"/>
          </w:tcPr>
          <w:p w14:paraId="151948B8" w14:textId="6A3960F5" w:rsidR="00065D30" w:rsidRPr="00065D30" w:rsidRDefault="00065D30" w:rsidP="00065D30">
            <w:pPr>
              <w:spacing w:after="240" w:line="240" w:lineRule="auto"/>
              <w:rPr>
                <w:rFonts w:ascii="Arial" w:eastAsia="Calibri" w:hAnsi="Arial" w:cs="Arial"/>
                <w:sz w:val="24"/>
                <w:szCs w:val="24"/>
              </w:rPr>
            </w:pPr>
            <w:r w:rsidRPr="00065D30">
              <w:rPr>
                <w:rFonts w:ascii="Arial" w:eastAsia="Calibri" w:hAnsi="Arial" w:cs="Arial"/>
                <w:sz w:val="24"/>
                <w:szCs w:val="24"/>
              </w:rPr>
              <w:t>6</w:t>
            </w:r>
          </w:p>
        </w:tc>
        <w:tc>
          <w:tcPr>
            <w:tcW w:w="5119" w:type="dxa"/>
          </w:tcPr>
          <w:p w14:paraId="06077A9D" w14:textId="5F1DBC5A" w:rsidR="00065D30" w:rsidRPr="00065D30" w:rsidRDefault="00065D30" w:rsidP="00065D30">
            <w:pPr>
              <w:spacing w:after="240" w:line="240" w:lineRule="auto"/>
              <w:rPr>
                <w:rFonts w:ascii="Arial" w:eastAsia="Calibri" w:hAnsi="Arial" w:cs="Arial"/>
                <w:sz w:val="24"/>
                <w:szCs w:val="24"/>
              </w:rPr>
            </w:pPr>
            <w:r w:rsidRPr="00065D30">
              <w:rPr>
                <w:rFonts w:ascii="Arial" w:eastAsia="Calibri" w:hAnsi="Arial" w:cs="Arial"/>
                <w:sz w:val="24"/>
                <w:szCs w:val="24"/>
              </w:rPr>
              <w:t>PTO staff by grade and contract type</w:t>
            </w:r>
          </w:p>
        </w:tc>
      </w:tr>
      <w:tr w:rsidR="00065D30" w:rsidRPr="00065D30" w14:paraId="6C125628" w14:textId="77777777" w:rsidTr="00022501">
        <w:trPr>
          <w:trHeight w:val="163"/>
        </w:trPr>
        <w:tc>
          <w:tcPr>
            <w:tcW w:w="5119" w:type="dxa"/>
          </w:tcPr>
          <w:p w14:paraId="1C668B54" w14:textId="36497E42" w:rsidR="00065D30" w:rsidRPr="00065D30" w:rsidRDefault="00065D30" w:rsidP="00065D30">
            <w:pPr>
              <w:spacing w:after="240" w:line="240" w:lineRule="auto"/>
              <w:rPr>
                <w:rFonts w:ascii="Arial" w:eastAsia="Calibri" w:hAnsi="Arial" w:cs="Arial"/>
                <w:sz w:val="24"/>
                <w:szCs w:val="24"/>
              </w:rPr>
            </w:pPr>
            <w:r w:rsidRPr="00065D30">
              <w:rPr>
                <w:rFonts w:ascii="Arial" w:eastAsia="Calibri" w:hAnsi="Arial" w:cs="Arial"/>
                <w:sz w:val="24"/>
                <w:szCs w:val="24"/>
              </w:rPr>
              <w:t>7</w:t>
            </w:r>
          </w:p>
        </w:tc>
        <w:tc>
          <w:tcPr>
            <w:tcW w:w="5119" w:type="dxa"/>
          </w:tcPr>
          <w:p w14:paraId="24FBD475" w14:textId="12CFBA71" w:rsidR="00065D30" w:rsidRPr="00065D30" w:rsidRDefault="00065D30" w:rsidP="00065D30">
            <w:pPr>
              <w:spacing w:after="240" w:line="240" w:lineRule="auto"/>
              <w:rPr>
                <w:rFonts w:ascii="Arial" w:eastAsia="Calibri" w:hAnsi="Arial" w:cs="Arial"/>
                <w:sz w:val="24"/>
                <w:szCs w:val="24"/>
              </w:rPr>
            </w:pPr>
            <w:r w:rsidRPr="00065D30">
              <w:rPr>
                <w:rFonts w:ascii="Arial" w:eastAsia="Calibri" w:hAnsi="Arial" w:cs="Arial"/>
                <w:sz w:val="24"/>
                <w:szCs w:val="24"/>
              </w:rPr>
              <w:t>Applications, shortlist and appointments made in recruitment to academic posts by grade</w:t>
            </w:r>
          </w:p>
        </w:tc>
      </w:tr>
      <w:tr w:rsidR="00065D30" w:rsidRPr="00065D30" w14:paraId="04A80F44" w14:textId="77777777" w:rsidTr="00022501">
        <w:trPr>
          <w:trHeight w:val="163"/>
        </w:trPr>
        <w:tc>
          <w:tcPr>
            <w:tcW w:w="5119" w:type="dxa"/>
          </w:tcPr>
          <w:p w14:paraId="16802B94" w14:textId="3C7D68FE" w:rsidR="00065D30" w:rsidRPr="00065D30" w:rsidRDefault="00065D30" w:rsidP="00065D30">
            <w:pPr>
              <w:spacing w:after="240" w:line="240" w:lineRule="auto"/>
              <w:rPr>
                <w:rFonts w:ascii="Arial" w:eastAsia="Calibri" w:hAnsi="Arial" w:cs="Arial"/>
                <w:sz w:val="24"/>
                <w:szCs w:val="24"/>
              </w:rPr>
            </w:pPr>
            <w:r w:rsidRPr="00065D30">
              <w:rPr>
                <w:rFonts w:ascii="Arial" w:eastAsia="Calibri" w:hAnsi="Arial" w:cs="Arial"/>
                <w:sz w:val="24"/>
                <w:szCs w:val="24"/>
              </w:rPr>
              <w:t>8</w:t>
            </w:r>
          </w:p>
        </w:tc>
        <w:tc>
          <w:tcPr>
            <w:tcW w:w="5119" w:type="dxa"/>
          </w:tcPr>
          <w:p w14:paraId="4E1487BC" w14:textId="46302A30" w:rsidR="00065D30" w:rsidRPr="00065D30" w:rsidRDefault="00065D30" w:rsidP="00065D30">
            <w:pPr>
              <w:spacing w:after="240" w:line="240" w:lineRule="auto"/>
              <w:rPr>
                <w:rFonts w:ascii="Arial" w:eastAsia="Calibri" w:hAnsi="Arial" w:cs="Arial"/>
                <w:sz w:val="24"/>
                <w:szCs w:val="24"/>
              </w:rPr>
            </w:pPr>
            <w:r w:rsidRPr="00065D30">
              <w:rPr>
                <w:rFonts w:ascii="Arial" w:eastAsia="Calibri" w:hAnsi="Arial" w:cs="Arial"/>
                <w:sz w:val="24"/>
                <w:szCs w:val="24"/>
              </w:rPr>
              <w:t>Applications, shortlist and appointments made in recruitment to PTO posts by grade</w:t>
            </w:r>
          </w:p>
        </w:tc>
      </w:tr>
      <w:tr w:rsidR="00065D30" w:rsidRPr="00065D30" w14:paraId="2C3E1437" w14:textId="77777777" w:rsidTr="00022501">
        <w:trPr>
          <w:trHeight w:val="163"/>
        </w:trPr>
        <w:tc>
          <w:tcPr>
            <w:tcW w:w="5119" w:type="dxa"/>
          </w:tcPr>
          <w:p w14:paraId="3E5E609F" w14:textId="3231A8E6" w:rsidR="00065D30" w:rsidRPr="00065D30" w:rsidRDefault="00065D30" w:rsidP="00065D30">
            <w:pPr>
              <w:spacing w:after="240" w:line="240" w:lineRule="auto"/>
              <w:rPr>
                <w:rFonts w:ascii="Arial" w:eastAsia="Calibri" w:hAnsi="Arial" w:cs="Arial"/>
                <w:sz w:val="24"/>
                <w:szCs w:val="24"/>
              </w:rPr>
            </w:pPr>
            <w:r w:rsidRPr="00065D30">
              <w:rPr>
                <w:rFonts w:ascii="Arial" w:eastAsia="Calibri" w:hAnsi="Arial" w:cs="Arial"/>
                <w:sz w:val="24"/>
                <w:szCs w:val="24"/>
              </w:rPr>
              <w:t>9</w:t>
            </w:r>
          </w:p>
        </w:tc>
        <w:tc>
          <w:tcPr>
            <w:tcW w:w="5119" w:type="dxa"/>
          </w:tcPr>
          <w:p w14:paraId="45AD8116" w14:textId="40CF4290" w:rsidR="00065D30" w:rsidRPr="00065D30" w:rsidRDefault="00065D30" w:rsidP="00065D30">
            <w:pPr>
              <w:spacing w:after="240" w:line="240" w:lineRule="auto"/>
              <w:rPr>
                <w:rFonts w:ascii="Arial" w:eastAsia="Calibri" w:hAnsi="Arial" w:cs="Arial"/>
                <w:sz w:val="24"/>
                <w:szCs w:val="24"/>
              </w:rPr>
            </w:pPr>
            <w:r w:rsidRPr="00065D30">
              <w:rPr>
                <w:rFonts w:ascii="Arial" w:eastAsia="Calibri" w:hAnsi="Arial" w:cs="Arial"/>
                <w:sz w:val="24"/>
                <w:szCs w:val="24"/>
              </w:rPr>
              <w:t>Applications and success rates for academic promotion by grade</w:t>
            </w:r>
          </w:p>
        </w:tc>
      </w:tr>
      <w:tr w:rsidR="00065D30" w:rsidRPr="00065D30" w14:paraId="745160CD" w14:textId="77777777" w:rsidTr="00022501">
        <w:trPr>
          <w:trHeight w:val="301"/>
        </w:trPr>
        <w:tc>
          <w:tcPr>
            <w:tcW w:w="5119" w:type="dxa"/>
          </w:tcPr>
          <w:p w14:paraId="649A590C" w14:textId="3629441D" w:rsidR="00065D30" w:rsidRPr="00065D30" w:rsidRDefault="00065D30" w:rsidP="00065D30">
            <w:pPr>
              <w:spacing w:after="240" w:line="240" w:lineRule="auto"/>
              <w:rPr>
                <w:rFonts w:ascii="Arial" w:eastAsia="Calibri" w:hAnsi="Arial" w:cs="Arial"/>
                <w:sz w:val="24"/>
                <w:szCs w:val="24"/>
              </w:rPr>
            </w:pPr>
            <w:r w:rsidRPr="00065D30">
              <w:rPr>
                <w:rFonts w:ascii="Arial" w:eastAsia="Calibri" w:hAnsi="Arial" w:cs="Arial"/>
                <w:sz w:val="24"/>
                <w:szCs w:val="24"/>
              </w:rPr>
              <w:t>10</w:t>
            </w:r>
          </w:p>
        </w:tc>
        <w:tc>
          <w:tcPr>
            <w:tcW w:w="5119" w:type="dxa"/>
          </w:tcPr>
          <w:p w14:paraId="1056FDC0" w14:textId="6826EE17" w:rsidR="00065D30" w:rsidRPr="00065D30" w:rsidRDefault="00065D30" w:rsidP="00065D30">
            <w:pPr>
              <w:spacing w:after="240" w:line="240" w:lineRule="auto"/>
              <w:rPr>
                <w:rFonts w:ascii="Arial" w:eastAsia="Calibri" w:hAnsi="Arial" w:cs="Arial"/>
                <w:sz w:val="24"/>
                <w:szCs w:val="24"/>
              </w:rPr>
            </w:pPr>
            <w:r w:rsidRPr="00065D30">
              <w:rPr>
                <w:rFonts w:ascii="Arial" w:eastAsia="Calibri" w:hAnsi="Arial" w:cs="Arial"/>
                <w:sz w:val="24"/>
                <w:szCs w:val="24"/>
              </w:rPr>
              <w:t>Applications and success rates for PTO progression by grade (where there are formal routes for progression)</w:t>
            </w:r>
          </w:p>
        </w:tc>
      </w:tr>
      <w:bookmarkEnd w:id="12"/>
    </w:tbl>
    <w:p w14:paraId="2E54156E" w14:textId="47BF1DF7" w:rsidR="00065D30" w:rsidRDefault="00065D30" w:rsidP="000425E4">
      <w:pPr>
        <w:spacing w:after="240" w:line="240" w:lineRule="auto"/>
        <w:rPr>
          <w:rFonts w:ascii="Arial" w:eastAsia="Calibri" w:hAnsi="Arial" w:cs="Arial"/>
          <w:sz w:val="24"/>
          <w:szCs w:val="24"/>
        </w:rPr>
      </w:pPr>
    </w:p>
    <w:p w14:paraId="61994BD6" w14:textId="77777777" w:rsidR="00022501" w:rsidRDefault="00022501" w:rsidP="000425E4">
      <w:pPr>
        <w:spacing w:after="240" w:line="240" w:lineRule="auto"/>
        <w:rPr>
          <w:rFonts w:ascii="Arial" w:eastAsia="Calibri" w:hAnsi="Arial" w:cs="Arial"/>
          <w:sz w:val="24"/>
          <w:szCs w:val="24"/>
        </w:rPr>
      </w:pPr>
    </w:p>
    <w:p w14:paraId="69CEF3C1" w14:textId="77777777" w:rsidR="00022501" w:rsidRDefault="00022501" w:rsidP="000425E4">
      <w:pPr>
        <w:spacing w:after="240" w:line="240" w:lineRule="auto"/>
        <w:rPr>
          <w:rFonts w:ascii="Arial" w:eastAsia="Calibri" w:hAnsi="Arial" w:cs="Arial"/>
          <w:sz w:val="24"/>
          <w:szCs w:val="24"/>
        </w:rPr>
      </w:pPr>
    </w:p>
    <w:p w14:paraId="590C4F71" w14:textId="77777777" w:rsidR="00022501" w:rsidRDefault="00022501" w:rsidP="000425E4">
      <w:pPr>
        <w:spacing w:after="240" w:line="240" w:lineRule="auto"/>
        <w:rPr>
          <w:rFonts w:ascii="Arial" w:eastAsia="Calibri" w:hAnsi="Arial" w:cs="Arial"/>
          <w:sz w:val="24"/>
          <w:szCs w:val="24"/>
        </w:rPr>
      </w:pPr>
    </w:p>
    <w:p w14:paraId="5FFC4931" w14:textId="77777777" w:rsidR="00822B12" w:rsidRDefault="00822B12" w:rsidP="000425E4">
      <w:pPr>
        <w:spacing w:after="240" w:line="240" w:lineRule="auto"/>
        <w:rPr>
          <w:rFonts w:ascii="Arial" w:eastAsia="Calibri" w:hAnsi="Arial" w:cs="Arial"/>
          <w:sz w:val="24"/>
          <w:szCs w:val="24"/>
        </w:rPr>
      </w:pPr>
    </w:p>
    <w:p w14:paraId="06FDA047" w14:textId="77777777" w:rsidR="00822B12" w:rsidRDefault="00822B12" w:rsidP="000425E4">
      <w:pPr>
        <w:spacing w:after="240" w:line="240" w:lineRule="auto"/>
        <w:rPr>
          <w:rFonts w:ascii="Arial" w:eastAsia="Calibri" w:hAnsi="Arial" w:cs="Arial"/>
          <w:sz w:val="24"/>
          <w:szCs w:val="24"/>
        </w:rPr>
      </w:pPr>
    </w:p>
    <w:p w14:paraId="08BB0157" w14:textId="77777777" w:rsidR="00822B12" w:rsidRDefault="00822B12" w:rsidP="000425E4">
      <w:pPr>
        <w:spacing w:after="240" w:line="240" w:lineRule="auto"/>
        <w:rPr>
          <w:rFonts w:ascii="Arial" w:eastAsia="Calibri" w:hAnsi="Arial" w:cs="Arial"/>
          <w:sz w:val="24"/>
          <w:szCs w:val="24"/>
        </w:rPr>
      </w:pPr>
    </w:p>
    <w:p w14:paraId="7169CDE2" w14:textId="77777777" w:rsidR="00822B12" w:rsidRDefault="00822B12" w:rsidP="000425E4">
      <w:pPr>
        <w:spacing w:after="240" w:line="240" w:lineRule="auto"/>
        <w:rPr>
          <w:rFonts w:ascii="Arial" w:eastAsia="Calibri" w:hAnsi="Arial" w:cs="Arial"/>
          <w:sz w:val="24"/>
          <w:szCs w:val="24"/>
        </w:rPr>
      </w:pPr>
    </w:p>
    <w:p w14:paraId="60D0C262" w14:textId="7D6CCB3D" w:rsidR="00E67E89" w:rsidRPr="00883EF8" w:rsidRDefault="00E67E89" w:rsidP="00883EF8">
      <w:pPr>
        <w:pStyle w:val="ListParagraph"/>
        <w:numPr>
          <w:ilvl w:val="0"/>
          <w:numId w:val="6"/>
        </w:numPr>
        <w:rPr>
          <w:u w:val="single"/>
        </w:rPr>
      </w:pPr>
      <w:r w:rsidRPr="00883EF8">
        <w:rPr>
          <w:u w:val="single"/>
        </w:rPr>
        <w:lastRenderedPageBreak/>
        <w:t>Students at UG, PGT and PGR level</w:t>
      </w:r>
    </w:p>
    <w:tbl>
      <w:tblPr>
        <w:tblStyle w:val="TableGrid"/>
        <w:tblW w:w="9314" w:type="dxa"/>
        <w:tblInd w:w="-714" w:type="dxa"/>
        <w:tblLook w:val="04A0" w:firstRow="1" w:lastRow="0" w:firstColumn="1" w:lastColumn="0" w:noHBand="0" w:noVBand="1"/>
      </w:tblPr>
      <w:tblGrid>
        <w:gridCol w:w="2637"/>
        <w:gridCol w:w="1044"/>
        <w:gridCol w:w="1033"/>
        <w:gridCol w:w="902"/>
        <w:gridCol w:w="1856"/>
        <w:gridCol w:w="1842"/>
      </w:tblGrid>
      <w:tr w:rsidR="00566149" w:rsidRPr="007E77AB" w14:paraId="6263CA12" w14:textId="77777777" w:rsidTr="00085BF3">
        <w:trPr>
          <w:trHeight w:val="300"/>
        </w:trPr>
        <w:tc>
          <w:tcPr>
            <w:tcW w:w="2637" w:type="dxa"/>
            <w:noWrap/>
            <w:hideMark/>
          </w:tcPr>
          <w:p w14:paraId="049BEC8D" w14:textId="77777777" w:rsidR="00566149" w:rsidRPr="007E77AB" w:rsidRDefault="00566149" w:rsidP="007E77AB">
            <w:pPr>
              <w:spacing w:after="240"/>
              <w:rPr>
                <w:rFonts w:ascii="Arial" w:hAnsi="Arial" w:cs="Arial"/>
                <w:sz w:val="24"/>
                <w:szCs w:val="24"/>
              </w:rPr>
            </w:pPr>
          </w:p>
        </w:tc>
        <w:tc>
          <w:tcPr>
            <w:tcW w:w="1044" w:type="dxa"/>
            <w:noWrap/>
            <w:hideMark/>
          </w:tcPr>
          <w:p w14:paraId="4D63220F" w14:textId="77777777" w:rsidR="00566149" w:rsidRPr="007E77AB" w:rsidRDefault="00566149" w:rsidP="007E77AB">
            <w:pPr>
              <w:spacing w:after="240"/>
              <w:rPr>
                <w:rFonts w:ascii="Arial" w:hAnsi="Arial" w:cs="Arial"/>
                <w:b/>
                <w:bCs/>
                <w:sz w:val="24"/>
                <w:szCs w:val="24"/>
              </w:rPr>
            </w:pPr>
            <w:r w:rsidRPr="007E77AB">
              <w:rPr>
                <w:rFonts w:ascii="Arial" w:hAnsi="Arial" w:cs="Arial"/>
                <w:b/>
                <w:bCs/>
                <w:sz w:val="24"/>
                <w:szCs w:val="24"/>
              </w:rPr>
              <w:t>Female</w:t>
            </w:r>
          </w:p>
        </w:tc>
        <w:tc>
          <w:tcPr>
            <w:tcW w:w="1033" w:type="dxa"/>
            <w:noWrap/>
            <w:hideMark/>
          </w:tcPr>
          <w:p w14:paraId="6F1E8664" w14:textId="77777777" w:rsidR="00566149" w:rsidRPr="007E77AB" w:rsidRDefault="00566149" w:rsidP="007E77AB">
            <w:pPr>
              <w:spacing w:after="240"/>
              <w:rPr>
                <w:rFonts w:ascii="Arial" w:hAnsi="Arial" w:cs="Arial"/>
                <w:b/>
                <w:bCs/>
                <w:sz w:val="24"/>
                <w:szCs w:val="24"/>
              </w:rPr>
            </w:pPr>
          </w:p>
        </w:tc>
        <w:tc>
          <w:tcPr>
            <w:tcW w:w="902" w:type="dxa"/>
            <w:noWrap/>
            <w:hideMark/>
          </w:tcPr>
          <w:p w14:paraId="0116AE95" w14:textId="77777777" w:rsidR="00566149" w:rsidRPr="007E77AB" w:rsidRDefault="00566149" w:rsidP="007E77AB">
            <w:pPr>
              <w:spacing w:after="240"/>
              <w:rPr>
                <w:rFonts w:ascii="Arial" w:hAnsi="Arial" w:cs="Arial"/>
                <w:b/>
                <w:bCs/>
                <w:sz w:val="24"/>
                <w:szCs w:val="24"/>
              </w:rPr>
            </w:pPr>
            <w:r w:rsidRPr="007E77AB">
              <w:rPr>
                <w:rFonts w:ascii="Arial" w:hAnsi="Arial" w:cs="Arial"/>
                <w:b/>
                <w:bCs/>
                <w:sz w:val="24"/>
                <w:szCs w:val="24"/>
              </w:rPr>
              <w:t>Male</w:t>
            </w:r>
          </w:p>
        </w:tc>
        <w:tc>
          <w:tcPr>
            <w:tcW w:w="1856" w:type="dxa"/>
            <w:noWrap/>
            <w:hideMark/>
          </w:tcPr>
          <w:p w14:paraId="5E342E2B" w14:textId="77777777" w:rsidR="00566149" w:rsidRPr="007E77AB" w:rsidRDefault="00566149" w:rsidP="007E77AB">
            <w:pPr>
              <w:spacing w:after="240"/>
              <w:rPr>
                <w:rFonts w:ascii="Arial" w:hAnsi="Arial" w:cs="Arial"/>
                <w:b/>
                <w:bCs/>
                <w:sz w:val="24"/>
                <w:szCs w:val="24"/>
              </w:rPr>
            </w:pPr>
          </w:p>
        </w:tc>
        <w:tc>
          <w:tcPr>
            <w:tcW w:w="1842" w:type="dxa"/>
            <w:noWrap/>
            <w:hideMark/>
          </w:tcPr>
          <w:p w14:paraId="12DC0FA0" w14:textId="77777777" w:rsidR="00566149" w:rsidRPr="007E77AB" w:rsidRDefault="00566149" w:rsidP="007E77AB">
            <w:pPr>
              <w:spacing w:after="240"/>
              <w:rPr>
                <w:rFonts w:ascii="Arial" w:hAnsi="Arial" w:cs="Arial"/>
                <w:b/>
                <w:bCs/>
                <w:sz w:val="24"/>
                <w:szCs w:val="24"/>
              </w:rPr>
            </w:pPr>
            <w:r w:rsidRPr="007E77AB">
              <w:rPr>
                <w:rFonts w:ascii="Arial" w:hAnsi="Arial" w:cs="Arial"/>
                <w:b/>
                <w:bCs/>
                <w:sz w:val="24"/>
                <w:szCs w:val="24"/>
              </w:rPr>
              <w:t>Total Sum of Count</w:t>
            </w:r>
          </w:p>
        </w:tc>
      </w:tr>
      <w:tr w:rsidR="00566149" w:rsidRPr="007E77AB" w14:paraId="72C6B985" w14:textId="77777777" w:rsidTr="00085BF3">
        <w:trPr>
          <w:trHeight w:val="300"/>
        </w:trPr>
        <w:tc>
          <w:tcPr>
            <w:tcW w:w="2637" w:type="dxa"/>
            <w:noWrap/>
            <w:hideMark/>
          </w:tcPr>
          <w:p w14:paraId="41E2200F" w14:textId="77777777" w:rsidR="00566149" w:rsidRPr="007E77AB" w:rsidRDefault="00566149" w:rsidP="007E77AB">
            <w:pPr>
              <w:spacing w:after="240"/>
              <w:rPr>
                <w:rFonts w:ascii="Arial" w:hAnsi="Arial" w:cs="Arial"/>
                <w:b/>
                <w:bCs/>
                <w:sz w:val="24"/>
                <w:szCs w:val="24"/>
              </w:rPr>
            </w:pPr>
            <w:r w:rsidRPr="007E77AB">
              <w:rPr>
                <w:rFonts w:ascii="Arial" w:hAnsi="Arial" w:cs="Arial"/>
                <w:b/>
                <w:bCs/>
                <w:sz w:val="24"/>
                <w:szCs w:val="24"/>
              </w:rPr>
              <w:t>Undergraduate</w:t>
            </w:r>
          </w:p>
        </w:tc>
        <w:tc>
          <w:tcPr>
            <w:tcW w:w="1044" w:type="dxa"/>
            <w:noWrap/>
            <w:hideMark/>
          </w:tcPr>
          <w:p w14:paraId="5B530020" w14:textId="77777777" w:rsidR="00566149" w:rsidRPr="007E77AB" w:rsidRDefault="00566149" w:rsidP="007E77AB">
            <w:pPr>
              <w:spacing w:after="240"/>
              <w:rPr>
                <w:rFonts w:ascii="Arial" w:hAnsi="Arial" w:cs="Arial"/>
                <w:b/>
                <w:bCs/>
                <w:sz w:val="24"/>
                <w:szCs w:val="24"/>
              </w:rPr>
            </w:pPr>
            <w:r w:rsidRPr="007E77AB">
              <w:rPr>
                <w:rFonts w:ascii="Arial" w:hAnsi="Arial" w:cs="Arial"/>
                <w:b/>
                <w:bCs/>
                <w:sz w:val="24"/>
                <w:szCs w:val="24"/>
              </w:rPr>
              <w:t>447</w:t>
            </w:r>
          </w:p>
        </w:tc>
        <w:tc>
          <w:tcPr>
            <w:tcW w:w="1033" w:type="dxa"/>
            <w:noWrap/>
            <w:hideMark/>
          </w:tcPr>
          <w:p w14:paraId="1A38A864" w14:textId="77777777" w:rsidR="00566149" w:rsidRPr="007E77AB" w:rsidRDefault="00566149" w:rsidP="007E77AB">
            <w:pPr>
              <w:spacing w:after="240"/>
              <w:rPr>
                <w:rFonts w:ascii="Arial" w:hAnsi="Arial" w:cs="Arial"/>
                <w:b/>
                <w:bCs/>
                <w:sz w:val="24"/>
                <w:szCs w:val="24"/>
              </w:rPr>
            </w:pPr>
            <w:r w:rsidRPr="007E77AB">
              <w:rPr>
                <w:rFonts w:ascii="Arial" w:hAnsi="Arial" w:cs="Arial"/>
                <w:b/>
                <w:bCs/>
                <w:sz w:val="24"/>
                <w:szCs w:val="24"/>
              </w:rPr>
              <w:t>63.05%</w:t>
            </w:r>
          </w:p>
        </w:tc>
        <w:tc>
          <w:tcPr>
            <w:tcW w:w="902" w:type="dxa"/>
            <w:noWrap/>
            <w:hideMark/>
          </w:tcPr>
          <w:p w14:paraId="0AA0B2DD" w14:textId="77777777" w:rsidR="00566149" w:rsidRPr="007E77AB" w:rsidRDefault="00566149" w:rsidP="007E77AB">
            <w:pPr>
              <w:spacing w:after="240"/>
              <w:rPr>
                <w:rFonts w:ascii="Arial" w:hAnsi="Arial" w:cs="Arial"/>
                <w:b/>
                <w:bCs/>
                <w:sz w:val="24"/>
                <w:szCs w:val="24"/>
              </w:rPr>
            </w:pPr>
            <w:r w:rsidRPr="007E77AB">
              <w:rPr>
                <w:rFonts w:ascii="Arial" w:hAnsi="Arial" w:cs="Arial"/>
                <w:b/>
                <w:bCs/>
                <w:sz w:val="24"/>
                <w:szCs w:val="24"/>
              </w:rPr>
              <w:t>262</w:t>
            </w:r>
          </w:p>
        </w:tc>
        <w:tc>
          <w:tcPr>
            <w:tcW w:w="1856" w:type="dxa"/>
            <w:noWrap/>
            <w:hideMark/>
          </w:tcPr>
          <w:p w14:paraId="51FA740B" w14:textId="77777777" w:rsidR="00566149" w:rsidRPr="007E77AB" w:rsidRDefault="00566149" w:rsidP="007E77AB">
            <w:pPr>
              <w:spacing w:after="240"/>
              <w:rPr>
                <w:rFonts w:ascii="Arial" w:hAnsi="Arial" w:cs="Arial"/>
                <w:b/>
                <w:bCs/>
                <w:sz w:val="24"/>
                <w:szCs w:val="24"/>
              </w:rPr>
            </w:pPr>
            <w:r w:rsidRPr="007E77AB">
              <w:rPr>
                <w:rFonts w:ascii="Arial" w:hAnsi="Arial" w:cs="Arial"/>
                <w:b/>
                <w:bCs/>
                <w:sz w:val="24"/>
                <w:szCs w:val="24"/>
              </w:rPr>
              <w:t>36.95%</w:t>
            </w:r>
          </w:p>
        </w:tc>
        <w:tc>
          <w:tcPr>
            <w:tcW w:w="1842" w:type="dxa"/>
            <w:noWrap/>
            <w:hideMark/>
          </w:tcPr>
          <w:p w14:paraId="1042A6D6" w14:textId="77777777" w:rsidR="00566149" w:rsidRPr="007E77AB" w:rsidRDefault="00566149" w:rsidP="007E77AB">
            <w:pPr>
              <w:spacing w:after="240"/>
              <w:rPr>
                <w:rFonts w:ascii="Arial" w:hAnsi="Arial" w:cs="Arial"/>
                <w:b/>
                <w:bCs/>
                <w:sz w:val="24"/>
                <w:szCs w:val="24"/>
              </w:rPr>
            </w:pPr>
            <w:r w:rsidRPr="007E77AB">
              <w:rPr>
                <w:rFonts w:ascii="Arial" w:hAnsi="Arial" w:cs="Arial"/>
                <w:b/>
                <w:bCs/>
                <w:sz w:val="24"/>
                <w:szCs w:val="24"/>
              </w:rPr>
              <w:t>709</w:t>
            </w:r>
          </w:p>
        </w:tc>
      </w:tr>
      <w:tr w:rsidR="00566149" w:rsidRPr="007E77AB" w14:paraId="16089603" w14:textId="77777777" w:rsidTr="00085BF3">
        <w:trPr>
          <w:trHeight w:val="300"/>
        </w:trPr>
        <w:tc>
          <w:tcPr>
            <w:tcW w:w="2637" w:type="dxa"/>
            <w:noWrap/>
            <w:hideMark/>
          </w:tcPr>
          <w:p w14:paraId="4CC826E4"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2018/19</w:t>
            </w:r>
          </w:p>
        </w:tc>
        <w:tc>
          <w:tcPr>
            <w:tcW w:w="1044" w:type="dxa"/>
            <w:noWrap/>
            <w:hideMark/>
          </w:tcPr>
          <w:p w14:paraId="48DEEE52"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88</w:t>
            </w:r>
          </w:p>
        </w:tc>
        <w:tc>
          <w:tcPr>
            <w:tcW w:w="1033" w:type="dxa"/>
            <w:noWrap/>
            <w:hideMark/>
          </w:tcPr>
          <w:p w14:paraId="2B69ACE3"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56.41%</w:t>
            </w:r>
          </w:p>
        </w:tc>
        <w:tc>
          <w:tcPr>
            <w:tcW w:w="902" w:type="dxa"/>
            <w:noWrap/>
            <w:hideMark/>
          </w:tcPr>
          <w:p w14:paraId="101A45ED"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68</w:t>
            </w:r>
          </w:p>
        </w:tc>
        <w:tc>
          <w:tcPr>
            <w:tcW w:w="1856" w:type="dxa"/>
            <w:noWrap/>
            <w:hideMark/>
          </w:tcPr>
          <w:p w14:paraId="5AF9572F"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43.59%</w:t>
            </w:r>
          </w:p>
        </w:tc>
        <w:tc>
          <w:tcPr>
            <w:tcW w:w="1842" w:type="dxa"/>
            <w:noWrap/>
            <w:hideMark/>
          </w:tcPr>
          <w:p w14:paraId="2A9287DB"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156</w:t>
            </w:r>
          </w:p>
        </w:tc>
      </w:tr>
      <w:tr w:rsidR="00566149" w:rsidRPr="007E77AB" w14:paraId="574B4DC1" w14:textId="77777777" w:rsidTr="00085BF3">
        <w:trPr>
          <w:trHeight w:val="300"/>
        </w:trPr>
        <w:tc>
          <w:tcPr>
            <w:tcW w:w="2637" w:type="dxa"/>
            <w:noWrap/>
            <w:hideMark/>
          </w:tcPr>
          <w:p w14:paraId="626FC0A9"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2019/20</w:t>
            </w:r>
          </w:p>
        </w:tc>
        <w:tc>
          <w:tcPr>
            <w:tcW w:w="1044" w:type="dxa"/>
            <w:noWrap/>
            <w:hideMark/>
          </w:tcPr>
          <w:p w14:paraId="3F393678"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96</w:t>
            </w:r>
          </w:p>
        </w:tc>
        <w:tc>
          <w:tcPr>
            <w:tcW w:w="1033" w:type="dxa"/>
            <w:noWrap/>
            <w:hideMark/>
          </w:tcPr>
          <w:p w14:paraId="10EB7B74"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62.75%</w:t>
            </w:r>
          </w:p>
        </w:tc>
        <w:tc>
          <w:tcPr>
            <w:tcW w:w="902" w:type="dxa"/>
            <w:noWrap/>
            <w:hideMark/>
          </w:tcPr>
          <w:p w14:paraId="34EBCD29"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57</w:t>
            </w:r>
          </w:p>
        </w:tc>
        <w:tc>
          <w:tcPr>
            <w:tcW w:w="1856" w:type="dxa"/>
            <w:noWrap/>
            <w:hideMark/>
          </w:tcPr>
          <w:p w14:paraId="552A6453"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37.25%</w:t>
            </w:r>
          </w:p>
        </w:tc>
        <w:tc>
          <w:tcPr>
            <w:tcW w:w="1842" w:type="dxa"/>
            <w:noWrap/>
            <w:hideMark/>
          </w:tcPr>
          <w:p w14:paraId="5657BA77"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153</w:t>
            </w:r>
          </w:p>
        </w:tc>
      </w:tr>
      <w:tr w:rsidR="00566149" w:rsidRPr="007E77AB" w14:paraId="0D3D8AD7" w14:textId="77777777" w:rsidTr="00085BF3">
        <w:trPr>
          <w:trHeight w:val="300"/>
        </w:trPr>
        <w:tc>
          <w:tcPr>
            <w:tcW w:w="2637" w:type="dxa"/>
            <w:noWrap/>
            <w:hideMark/>
          </w:tcPr>
          <w:p w14:paraId="7EF2CEAF"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2020/21</w:t>
            </w:r>
          </w:p>
        </w:tc>
        <w:tc>
          <w:tcPr>
            <w:tcW w:w="1044" w:type="dxa"/>
            <w:noWrap/>
            <w:hideMark/>
          </w:tcPr>
          <w:p w14:paraId="7DCF60F1"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93</w:t>
            </w:r>
          </w:p>
        </w:tc>
        <w:tc>
          <w:tcPr>
            <w:tcW w:w="1033" w:type="dxa"/>
            <w:noWrap/>
            <w:hideMark/>
          </w:tcPr>
          <w:p w14:paraId="17C70B8B"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69.40%</w:t>
            </w:r>
          </w:p>
        </w:tc>
        <w:tc>
          <w:tcPr>
            <w:tcW w:w="902" w:type="dxa"/>
            <w:noWrap/>
            <w:hideMark/>
          </w:tcPr>
          <w:p w14:paraId="4A128F10"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41</w:t>
            </w:r>
          </w:p>
        </w:tc>
        <w:tc>
          <w:tcPr>
            <w:tcW w:w="1856" w:type="dxa"/>
            <w:noWrap/>
            <w:hideMark/>
          </w:tcPr>
          <w:p w14:paraId="45074229"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30.60%</w:t>
            </w:r>
          </w:p>
        </w:tc>
        <w:tc>
          <w:tcPr>
            <w:tcW w:w="1842" w:type="dxa"/>
            <w:noWrap/>
            <w:hideMark/>
          </w:tcPr>
          <w:p w14:paraId="42820792"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134</w:t>
            </w:r>
          </w:p>
        </w:tc>
      </w:tr>
      <w:tr w:rsidR="00566149" w:rsidRPr="007E77AB" w14:paraId="684C2BE5" w14:textId="77777777" w:rsidTr="00085BF3">
        <w:trPr>
          <w:trHeight w:val="300"/>
        </w:trPr>
        <w:tc>
          <w:tcPr>
            <w:tcW w:w="2637" w:type="dxa"/>
            <w:noWrap/>
            <w:hideMark/>
          </w:tcPr>
          <w:p w14:paraId="0D03FF6C"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2021/22</w:t>
            </w:r>
          </w:p>
        </w:tc>
        <w:tc>
          <w:tcPr>
            <w:tcW w:w="1044" w:type="dxa"/>
            <w:noWrap/>
            <w:hideMark/>
          </w:tcPr>
          <w:p w14:paraId="0055B131"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86</w:t>
            </w:r>
          </w:p>
        </w:tc>
        <w:tc>
          <w:tcPr>
            <w:tcW w:w="1033" w:type="dxa"/>
            <w:noWrap/>
            <w:hideMark/>
          </w:tcPr>
          <w:p w14:paraId="727B5799"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65.15%</w:t>
            </w:r>
          </w:p>
        </w:tc>
        <w:tc>
          <w:tcPr>
            <w:tcW w:w="902" w:type="dxa"/>
            <w:noWrap/>
            <w:hideMark/>
          </w:tcPr>
          <w:p w14:paraId="00DC8EA2"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46</w:t>
            </w:r>
          </w:p>
        </w:tc>
        <w:tc>
          <w:tcPr>
            <w:tcW w:w="1856" w:type="dxa"/>
            <w:noWrap/>
            <w:hideMark/>
          </w:tcPr>
          <w:p w14:paraId="28589D11"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34.85%</w:t>
            </w:r>
          </w:p>
        </w:tc>
        <w:tc>
          <w:tcPr>
            <w:tcW w:w="1842" w:type="dxa"/>
            <w:noWrap/>
            <w:hideMark/>
          </w:tcPr>
          <w:p w14:paraId="6A8E6233"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132</w:t>
            </w:r>
          </w:p>
        </w:tc>
      </w:tr>
      <w:tr w:rsidR="00566149" w:rsidRPr="007E77AB" w14:paraId="498EEE81" w14:textId="77777777" w:rsidTr="00085BF3">
        <w:trPr>
          <w:trHeight w:val="300"/>
        </w:trPr>
        <w:tc>
          <w:tcPr>
            <w:tcW w:w="2637" w:type="dxa"/>
            <w:noWrap/>
            <w:hideMark/>
          </w:tcPr>
          <w:p w14:paraId="4D3CE24F"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2022/23</w:t>
            </w:r>
          </w:p>
        </w:tc>
        <w:tc>
          <w:tcPr>
            <w:tcW w:w="1044" w:type="dxa"/>
            <w:noWrap/>
            <w:hideMark/>
          </w:tcPr>
          <w:p w14:paraId="6760EF73"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84</w:t>
            </w:r>
          </w:p>
        </w:tc>
        <w:tc>
          <w:tcPr>
            <w:tcW w:w="1033" w:type="dxa"/>
            <w:noWrap/>
            <w:hideMark/>
          </w:tcPr>
          <w:p w14:paraId="0CCF0ACA"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62.69%</w:t>
            </w:r>
          </w:p>
        </w:tc>
        <w:tc>
          <w:tcPr>
            <w:tcW w:w="902" w:type="dxa"/>
            <w:noWrap/>
            <w:hideMark/>
          </w:tcPr>
          <w:p w14:paraId="7DDD8C18"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50</w:t>
            </w:r>
          </w:p>
        </w:tc>
        <w:tc>
          <w:tcPr>
            <w:tcW w:w="1856" w:type="dxa"/>
            <w:noWrap/>
            <w:hideMark/>
          </w:tcPr>
          <w:p w14:paraId="37547512"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37.31%</w:t>
            </w:r>
          </w:p>
        </w:tc>
        <w:tc>
          <w:tcPr>
            <w:tcW w:w="1842" w:type="dxa"/>
            <w:noWrap/>
            <w:hideMark/>
          </w:tcPr>
          <w:p w14:paraId="3E1C1339"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134</w:t>
            </w:r>
          </w:p>
        </w:tc>
      </w:tr>
      <w:tr w:rsidR="00566149" w:rsidRPr="007E77AB" w14:paraId="379A544A" w14:textId="77777777" w:rsidTr="00085BF3">
        <w:trPr>
          <w:trHeight w:val="300"/>
        </w:trPr>
        <w:tc>
          <w:tcPr>
            <w:tcW w:w="2637" w:type="dxa"/>
            <w:noWrap/>
            <w:hideMark/>
          </w:tcPr>
          <w:p w14:paraId="0B60B650" w14:textId="77777777" w:rsidR="00566149" w:rsidRPr="007E77AB" w:rsidRDefault="00566149" w:rsidP="007E77AB">
            <w:pPr>
              <w:spacing w:after="240"/>
              <w:rPr>
                <w:rFonts w:ascii="Arial" w:hAnsi="Arial" w:cs="Arial"/>
                <w:b/>
                <w:bCs/>
                <w:sz w:val="24"/>
                <w:szCs w:val="24"/>
              </w:rPr>
            </w:pPr>
            <w:r w:rsidRPr="007E77AB">
              <w:rPr>
                <w:rFonts w:ascii="Arial" w:hAnsi="Arial" w:cs="Arial"/>
                <w:b/>
                <w:bCs/>
                <w:sz w:val="24"/>
                <w:szCs w:val="24"/>
              </w:rPr>
              <w:t>Postgraduate taught</w:t>
            </w:r>
          </w:p>
        </w:tc>
        <w:tc>
          <w:tcPr>
            <w:tcW w:w="1044" w:type="dxa"/>
            <w:noWrap/>
            <w:hideMark/>
          </w:tcPr>
          <w:p w14:paraId="4726B2C4" w14:textId="77777777" w:rsidR="00566149" w:rsidRPr="007E77AB" w:rsidRDefault="00566149" w:rsidP="007E77AB">
            <w:pPr>
              <w:spacing w:after="240"/>
              <w:rPr>
                <w:rFonts w:ascii="Arial" w:hAnsi="Arial" w:cs="Arial"/>
                <w:b/>
                <w:bCs/>
                <w:sz w:val="24"/>
                <w:szCs w:val="24"/>
              </w:rPr>
            </w:pPr>
            <w:r w:rsidRPr="007E77AB">
              <w:rPr>
                <w:rFonts w:ascii="Arial" w:hAnsi="Arial" w:cs="Arial"/>
                <w:b/>
                <w:bCs/>
                <w:sz w:val="24"/>
                <w:szCs w:val="24"/>
              </w:rPr>
              <w:t>102</w:t>
            </w:r>
          </w:p>
        </w:tc>
        <w:tc>
          <w:tcPr>
            <w:tcW w:w="1033" w:type="dxa"/>
            <w:noWrap/>
            <w:hideMark/>
          </w:tcPr>
          <w:p w14:paraId="32A4E55E" w14:textId="77777777" w:rsidR="00566149" w:rsidRPr="007E77AB" w:rsidRDefault="00566149" w:rsidP="007E77AB">
            <w:pPr>
              <w:spacing w:after="240"/>
              <w:rPr>
                <w:rFonts w:ascii="Arial" w:hAnsi="Arial" w:cs="Arial"/>
                <w:b/>
                <w:bCs/>
                <w:sz w:val="24"/>
                <w:szCs w:val="24"/>
              </w:rPr>
            </w:pPr>
            <w:r w:rsidRPr="007E77AB">
              <w:rPr>
                <w:rFonts w:ascii="Arial" w:hAnsi="Arial" w:cs="Arial"/>
                <w:b/>
                <w:bCs/>
                <w:sz w:val="24"/>
                <w:szCs w:val="24"/>
              </w:rPr>
              <w:t>65.81%</w:t>
            </w:r>
          </w:p>
        </w:tc>
        <w:tc>
          <w:tcPr>
            <w:tcW w:w="902" w:type="dxa"/>
            <w:noWrap/>
            <w:hideMark/>
          </w:tcPr>
          <w:p w14:paraId="7B000AA8" w14:textId="77777777" w:rsidR="00566149" w:rsidRPr="007E77AB" w:rsidRDefault="00566149" w:rsidP="007E77AB">
            <w:pPr>
              <w:spacing w:after="240"/>
              <w:rPr>
                <w:rFonts w:ascii="Arial" w:hAnsi="Arial" w:cs="Arial"/>
                <w:b/>
                <w:bCs/>
                <w:sz w:val="24"/>
                <w:szCs w:val="24"/>
              </w:rPr>
            </w:pPr>
            <w:r w:rsidRPr="007E77AB">
              <w:rPr>
                <w:rFonts w:ascii="Arial" w:hAnsi="Arial" w:cs="Arial"/>
                <w:b/>
                <w:bCs/>
                <w:sz w:val="24"/>
                <w:szCs w:val="24"/>
              </w:rPr>
              <w:t>52</w:t>
            </w:r>
          </w:p>
        </w:tc>
        <w:tc>
          <w:tcPr>
            <w:tcW w:w="1856" w:type="dxa"/>
            <w:noWrap/>
            <w:hideMark/>
          </w:tcPr>
          <w:p w14:paraId="4BA5C21F" w14:textId="77777777" w:rsidR="00566149" w:rsidRPr="007E77AB" w:rsidRDefault="00566149" w:rsidP="007E77AB">
            <w:pPr>
              <w:spacing w:after="240"/>
              <w:rPr>
                <w:rFonts w:ascii="Arial" w:hAnsi="Arial" w:cs="Arial"/>
                <w:b/>
                <w:bCs/>
                <w:sz w:val="24"/>
                <w:szCs w:val="24"/>
              </w:rPr>
            </w:pPr>
            <w:r w:rsidRPr="007E77AB">
              <w:rPr>
                <w:rFonts w:ascii="Arial" w:hAnsi="Arial" w:cs="Arial"/>
                <w:b/>
                <w:bCs/>
                <w:sz w:val="24"/>
                <w:szCs w:val="24"/>
              </w:rPr>
              <w:t>33.55%</w:t>
            </w:r>
          </w:p>
        </w:tc>
        <w:tc>
          <w:tcPr>
            <w:tcW w:w="1842" w:type="dxa"/>
            <w:noWrap/>
            <w:hideMark/>
          </w:tcPr>
          <w:p w14:paraId="3114F91A" w14:textId="77777777" w:rsidR="00566149" w:rsidRPr="007E77AB" w:rsidRDefault="00566149" w:rsidP="007E77AB">
            <w:pPr>
              <w:spacing w:after="240"/>
              <w:rPr>
                <w:rFonts w:ascii="Arial" w:hAnsi="Arial" w:cs="Arial"/>
                <w:b/>
                <w:bCs/>
                <w:sz w:val="24"/>
                <w:szCs w:val="24"/>
              </w:rPr>
            </w:pPr>
            <w:r w:rsidRPr="007E77AB">
              <w:rPr>
                <w:rFonts w:ascii="Arial" w:hAnsi="Arial" w:cs="Arial"/>
                <w:b/>
                <w:bCs/>
                <w:sz w:val="24"/>
                <w:szCs w:val="24"/>
              </w:rPr>
              <w:t>155</w:t>
            </w:r>
          </w:p>
        </w:tc>
      </w:tr>
      <w:tr w:rsidR="00566149" w:rsidRPr="007E77AB" w14:paraId="29663D31" w14:textId="77777777" w:rsidTr="00085BF3">
        <w:trPr>
          <w:trHeight w:val="300"/>
        </w:trPr>
        <w:tc>
          <w:tcPr>
            <w:tcW w:w="2637" w:type="dxa"/>
            <w:noWrap/>
            <w:hideMark/>
          </w:tcPr>
          <w:p w14:paraId="36A0691C"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2018/19</w:t>
            </w:r>
          </w:p>
        </w:tc>
        <w:tc>
          <w:tcPr>
            <w:tcW w:w="1044" w:type="dxa"/>
            <w:noWrap/>
            <w:hideMark/>
          </w:tcPr>
          <w:p w14:paraId="23C67BC9"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23</w:t>
            </w:r>
          </w:p>
        </w:tc>
        <w:tc>
          <w:tcPr>
            <w:tcW w:w="1033" w:type="dxa"/>
            <w:noWrap/>
            <w:hideMark/>
          </w:tcPr>
          <w:p w14:paraId="1087A28B"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69.70%</w:t>
            </w:r>
          </w:p>
        </w:tc>
        <w:tc>
          <w:tcPr>
            <w:tcW w:w="902" w:type="dxa"/>
            <w:noWrap/>
            <w:hideMark/>
          </w:tcPr>
          <w:p w14:paraId="3E735DC7"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10</w:t>
            </w:r>
          </w:p>
        </w:tc>
        <w:tc>
          <w:tcPr>
            <w:tcW w:w="1856" w:type="dxa"/>
            <w:noWrap/>
            <w:hideMark/>
          </w:tcPr>
          <w:p w14:paraId="6AE1665E"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30.30%</w:t>
            </w:r>
          </w:p>
        </w:tc>
        <w:tc>
          <w:tcPr>
            <w:tcW w:w="1842" w:type="dxa"/>
            <w:noWrap/>
            <w:hideMark/>
          </w:tcPr>
          <w:p w14:paraId="64212480"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33</w:t>
            </w:r>
          </w:p>
        </w:tc>
      </w:tr>
      <w:tr w:rsidR="00566149" w:rsidRPr="007E77AB" w14:paraId="7EFF537D" w14:textId="77777777" w:rsidTr="00085BF3">
        <w:trPr>
          <w:trHeight w:val="300"/>
        </w:trPr>
        <w:tc>
          <w:tcPr>
            <w:tcW w:w="2637" w:type="dxa"/>
            <w:noWrap/>
            <w:hideMark/>
          </w:tcPr>
          <w:p w14:paraId="52464BA7"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2019/20</w:t>
            </w:r>
          </w:p>
        </w:tc>
        <w:tc>
          <w:tcPr>
            <w:tcW w:w="1044" w:type="dxa"/>
            <w:noWrap/>
            <w:hideMark/>
          </w:tcPr>
          <w:p w14:paraId="39EA7853"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19</w:t>
            </w:r>
          </w:p>
        </w:tc>
        <w:tc>
          <w:tcPr>
            <w:tcW w:w="1033" w:type="dxa"/>
            <w:noWrap/>
            <w:hideMark/>
          </w:tcPr>
          <w:p w14:paraId="7316E8A8"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63.33%</w:t>
            </w:r>
          </w:p>
        </w:tc>
        <w:tc>
          <w:tcPr>
            <w:tcW w:w="902" w:type="dxa"/>
            <w:noWrap/>
            <w:hideMark/>
          </w:tcPr>
          <w:p w14:paraId="50E8736F"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11</w:t>
            </w:r>
          </w:p>
        </w:tc>
        <w:tc>
          <w:tcPr>
            <w:tcW w:w="1856" w:type="dxa"/>
            <w:noWrap/>
            <w:hideMark/>
          </w:tcPr>
          <w:p w14:paraId="00A153A7"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36.67%</w:t>
            </w:r>
          </w:p>
        </w:tc>
        <w:tc>
          <w:tcPr>
            <w:tcW w:w="1842" w:type="dxa"/>
            <w:noWrap/>
            <w:hideMark/>
          </w:tcPr>
          <w:p w14:paraId="4812D77A"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30</w:t>
            </w:r>
          </w:p>
        </w:tc>
      </w:tr>
      <w:tr w:rsidR="00566149" w:rsidRPr="007E77AB" w14:paraId="1C77A6F6" w14:textId="77777777" w:rsidTr="00085BF3">
        <w:trPr>
          <w:trHeight w:val="300"/>
        </w:trPr>
        <w:tc>
          <w:tcPr>
            <w:tcW w:w="2637" w:type="dxa"/>
            <w:noWrap/>
            <w:hideMark/>
          </w:tcPr>
          <w:p w14:paraId="2432EB62"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2020/21</w:t>
            </w:r>
          </w:p>
        </w:tc>
        <w:tc>
          <w:tcPr>
            <w:tcW w:w="1044" w:type="dxa"/>
            <w:noWrap/>
            <w:hideMark/>
          </w:tcPr>
          <w:p w14:paraId="717DF863"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20</w:t>
            </w:r>
          </w:p>
        </w:tc>
        <w:tc>
          <w:tcPr>
            <w:tcW w:w="1033" w:type="dxa"/>
            <w:noWrap/>
            <w:hideMark/>
          </w:tcPr>
          <w:p w14:paraId="08AEEA0D"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58.82%</w:t>
            </w:r>
          </w:p>
        </w:tc>
        <w:tc>
          <w:tcPr>
            <w:tcW w:w="902" w:type="dxa"/>
            <w:noWrap/>
            <w:hideMark/>
          </w:tcPr>
          <w:p w14:paraId="3955A068"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13</w:t>
            </w:r>
          </w:p>
        </w:tc>
        <w:tc>
          <w:tcPr>
            <w:tcW w:w="1856" w:type="dxa"/>
            <w:noWrap/>
            <w:hideMark/>
          </w:tcPr>
          <w:p w14:paraId="24F78BA7"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38.24%</w:t>
            </w:r>
          </w:p>
        </w:tc>
        <w:tc>
          <w:tcPr>
            <w:tcW w:w="1842" w:type="dxa"/>
            <w:noWrap/>
            <w:hideMark/>
          </w:tcPr>
          <w:p w14:paraId="47B53F4A"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34</w:t>
            </w:r>
          </w:p>
        </w:tc>
      </w:tr>
      <w:tr w:rsidR="00566149" w:rsidRPr="007E77AB" w14:paraId="5E30115F" w14:textId="77777777" w:rsidTr="00085BF3">
        <w:trPr>
          <w:trHeight w:val="300"/>
        </w:trPr>
        <w:tc>
          <w:tcPr>
            <w:tcW w:w="2637" w:type="dxa"/>
            <w:noWrap/>
            <w:hideMark/>
          </w:tcPr>
          <w:p w14:paraId="354CF1F3"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2021/22</w:t>
            </w:r>
          </w:p>
        </w:tc>
        <w:tc>
          <w:tcPr>
            <w:tcW w:w="1044" w:type="dxa"/>
            <w:noWrap/>
            <w:hideMark/>
          </w:tcPr>
          <w:p w14:paraId="03D23987"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20</w:t>
            </w:r>
          </w:p>
        </w:tc>
        <w:tc>
          <w:tcPr>
            <w:tcW w:w="1033" w:type="dxa"/>
            <w:noWrap/>
            <w:hideMark/>
          </w:tcPr>
          <w:p w14:paraId="32F5AC23"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64.52%</w:t>
            </w:r>
          </w:p>
        </w:tc>
        <w:tc>
          <w:tcPr>
            <w:tcW w:w="902" w:type="dxa"/>
            <w:noWrap/>
            <w:hideMark/>
          </w:tcPr>
          <w:p w14:paraId="15D9881E"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11</w:t>
            </w:r>
          </w:p>
        </w:tc>
        <w:tc>
          <w:tcPr>
            <w:tcW w:w="1856" w:type="dxa"/>
            <w:noWrap/>
            <w:hideMark/>
          </w:tcPr>
          <w:p w14:paraId="5547B2BA"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35.48%</w:t>
            </w:r>
          </w:p>
        </w:tc>
        <w:tc>
          <w:tcPr>
            <w:tcW w:w="1842" w:type="dxa"/>
            <w:noWrap/>
            <w:hideMark/>
          </w:tcPr>
          <w:p w14:paraId="3AA05C84"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31</w:t>
            </w:r>
          </w:p>
        </w:tc>
      </w:tr>
      <w:tr w:rsidR="00566149" w:rsidRPr="007E77AB" w14:paraId="320F0310" w14:textId="77777777" w:rsidTr="00085BF3">
        <w:trPr>
          <w:trHeight w:val="300"/>
        </w:trPr>
        <w:tc>
          <w:tcPr>
            <w:tcW w:w="2637" w:type="dxa"/>
            <w:noWrap/>
            <w:hideMark/>
          </w:tcPr>
          <w:p w14:paraId="751761FE"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2022/23</w:t>
            </w:r>
          </w:p>
        </w:tc>
        <w:tc>
          <w:tcPr>
            <w:tcW w:w="1044" w:type="dxa"/>
            <w:noWrap/>
            <w:hideMark/>
          </w:tcPr>
          <w:p w14:paraId="4C5CDF29"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20</w:t>
            </w:r>
          </w:p>
        </w:tc>
        <w:tc>
          <w:tcPr>
            <w:tcW w:w="1033" w:type="dxa"/>
            <w:noWrap/>
            <w:hideMark/>
          </w:tcPr>
          <w:p w14:paraId="21EA00FD"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74.07%</w:t>
            </w:r>
          </w:p>
        </w:tc>
        <w:tc>
          <w:tcPr>
            <w:tcW w:w="902" w:type="dxa"/>
            <w:noWrap/>
            <w:hideMark/>
          </w:tcPr>
          <w:p w14:paraId="29349C44"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7</w:t>
            </w:r>
          </w:p>
        </w:tc>
        <w:tc>
          <w:tcPr>
            <w:tcW w:w="1856" w:type="dxa"/>
            <w:noWrap/>
            <w:hideMark/>
          </w:tcPr>
          <w:p w14:paraId="625B9293"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25.93%</w:t>
            </w:r>
          </w:p>
        </w:tc>
        <w:tc>
          <w:tcPr>
            <w:tcW w:w="1842" w:type="dxa"/>
            <w:noWrap/>
            <w:hideMark/>
          </w:tcPr>
          <w:p w14:paraId="6E13023E"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27</w:t>
            </w:r>
          </w:p>
        </w:tc>
      </w:tr>
      <w:tr w:rsidR="00566149" w:rsidRPr="007E77AB" w14:paraId="67A59E30" w14:textId="77777777" w:rsidTr="00085BF3">
        <w:trPr>
          <w:trHeight w:val="300"/>
        </w:trPr>
        <w:tc>
          <w:tcPr>
            <w:tcW w:w="2637" w:type="dxa"/>
            <w:noWrap/>
            <w:hideMark/>
          </w:tcPr>
          <w:p w14:paraId="317D187F" w14:textId="77777777" w:rsidR="00566149" w:rsidRPr="007E77AB" w:rsidRDefault="00566149" w:rsidP="007E77AB">
            <w:pPr>
              <w:spacing w:after="240"/>
              <w:rPr>
                <w:rFonts w:ascii="Arial" w:hAnsi="Arial" w:cs="Arial"/>
                <w:b/>
                <w:bCs/>
                <w:sz w:val="24"/>
                <w:szCs w:val="24"/>
              </w:rPr>
            </w:pPr>
            <w:r w:rsidRPr="007E77AB">
              <w:rPr>
                <w:rFonts w:ascii="Arial" w:hAnsi="Arial" w:cs="Arial"/>
                <w:b/>
                <w:bCs/>
                <w:sz w:val="24"/>
                <w:szCs w:val="24"/>
              </w:rPr>
              <w:t>Postgraduate research</w:t>
            </w:r>
          </w:p>
        </w:tc>
        <w:tc>
          <w:tcPr>
            <w:tcW w:w="1044" w:type="dxa"/>
            <w:noWrap/>
            <w:hideMark/>
          </w:tcPr>
          <w:p w14:paraId="21B3D1E3" w14:textId="77777777" w:rsidR="00566149" w:rsidRPr="007E77AB" w:rsidRDefault="00566149" w:rsidP="007E77AB">
            <w:pPr>
              <w:spacing w:after="240"/>
              <w:rPr>
                <w:rFonts w:ascii="Arial" w:hAnsi="Arial" w:cs="Arial"/>
                <w:b/>
                <w:bCs/>
                <w:sz w:val="24"/>
                <w:szCs w:val="24"/>
              </w:rPr>
            </w:pPr>
            <w:r w:rsidRPr="007E77AB">
              <w:rPr>
                <w:rFonts w:ascii="Arial" w:hAnsi="Arial" w:cs="Arial"/>
                <w:b/>
                <w:bCs/>
                <w:sz w:val="24"/>
                <w:szCs w:val="24"/>
              </w:rPr>
              <w:t>81</w:t>
            </w:r>
          </w:p>
        </w:tc>
        <w:tc>
          <w:tcPr>
            <w:tcW w:w="1033" w:type="dxa"/>
            <w:noWrap/>
            <w:hideMark/>
          </w:tcPr>
          <w:p w14:paraId="0A87A817" w14:textId="77777777" w:rsidR="00566149" w:rsidRPr="007E77AB" w:rsidRDefault="00566149" w:rsidP="007E77AB">
            <w:pPr>
              <w:spacing w:after="240"/>
              <w:rPr>
                <w:rFonts w:ascii="Arial" w:hAnsi="Arial" w:cs="Arial"/>
                <w:b/>
                <w:bCs/>
                <w:sz w:val="24"/>
                <w:szCs w:val="24"/>
              </w:rPr>
            </w:pPr>
            <w:r w:rsidRPr="007E77AB">
              <w:rPr>
                <w:rFonts w:ascii="Arial" w:hAnsi="Arial" w:cs="Arial"/>
                <w:b/>
                <w:bCs/>
                <w:sz w:val="24"/>
                <w:szCs w:val="24"/>
              </w:rPr>
              <w:t>76.42%</w:t>
            </w:r>
          </w:p>
        </w:tc>
        <w:tc>
          <w:tcPr>
            <w:tcW w:w="902" w:type="dxa"/>
            <w:noWrap/>
            <w:hideMark/>
          </w:tcPr>
          <w:p w14:paraId="11483DCB" w14:textId="77777777" w:rsidR="00566149" w:rsidRPr="007E77AB" w:rsidRDefault="00566149" w:rsidP="007E77AB">
            <w:pPr>
              <w:spacing w:after="240"/>
              <w:rPr>
                <w:rFonts w:ascii="Arial" w:hAnsi="Arial" w:cs="Arial"/>
                <w:b/>
                <w:bCs/>
                <w:sz w:val="24"/>
                <w:szCs w:val="24"/>
              </w:rPr>
            </w:pPr>
            <w:r w:rsidRPr="007E77AB">
              <w:rPr>
                <w:rFonts w:ascii="Arial" w:hAnsi="Arial" w:cs="Arial"/>
                <w:b/>
                <w:bCs/>
                <w:sz w:val="24"/>
                <w:szCs w:val="24"/>
              </w:rPr>
              <w:t>25</w:t>
            </w:r>
          </w:p>
        </w:tc>
        <w:tc>
          <w:tcPr>
            <w:tcW w:w="1856" w:type="dxa"/>
            <w:noWrap/>
            <w:hideMark/>
          </w:tcPr>
          <w:p w14:paraId="1B775A82" w14:textId="77777777" w:rsidR="00566149" w:rsidRPr="007E77AB" w:rsidRDefault="00566149" w:rsidP="007E77AB">
            <w:pPr>
              <w:spacing w:after="240"/>
              <w:rPr>
                <w:rFonts w:ascii="Arial" w:hAnsi="Arial" w:cs="Arial"/>
                <w:b/>
                <w:bCs/>
                <w:sz w:val="24"/>
                <w:szCs w:val="24"/>
              </w:rPr>
            </w:pPr>
            <w:r w:rsidRPr="007E77AB">
              <w:rPr>
                <w:rFonts w:ascii="Arial" w:hAnsi="Arial" w:cs="Arial"/>
                <w:b/>
                <w:bCs/>
                <w:sz w:val="24"/>
                <w:szCs w:val="24"/>
              </w:rPr>
              <w:t>23.58%</w:t>
            </w:r>
          </w:p>
        </w:tc>
        <w:tc>
          <w:tcPr>
            <w:tcW w:w="1842" w:type="dxa"/>
            <w:noWrap/>
            <w:hideMark/>
          </w:tcPr>
          <w:p w14:paraId="4CD7E4D3" w14:textId="77777777" w:rsidR="00566149" w:rsidRPr="007E77AB" w:rsidRDefault="00566149" w:rsidP="007E77AB">
            <w:pPr>
              <w:spacing w:after="240"/>
              <w:rPr>
                <w:rFonts w:ascii="Arial" w:hAnsi="Arial" w:cs="Arial"/>
                <w:b/>
                <w:bCs/>
                <w:sz w:val="24"/>
                <w:szCs w:val="24"/>
              </w:rPr>
            </w:pPr>
            <w:r w:rsidRPr="007E77AB">
              <w:rPr>
                <w:rFonts w:ascii="Arial" w:hAnsi="Arial" w:cs="Arial"/>
                <w:b/>
                <w:bCs/>
                <w:sz w:val="24"/>
                <w:szCs w:val="24"/>
              </w:rPr>
              <w:t>106</w:t>
            </w:r>
          </w:p>
        </w:tc>
      </w:tr>
      <w:tr w:rsidR="00566149" w:rsidRPr="007E77AB" w14:paraId="3C783954" w14:textId="77777777" w:rsidTr="00085BF3">
        <w:trPr>
          <w:trHeight w:val="300"/>
        </w:trPr>
        <w:tc>
          <w:tcPr>
            <w:tcW w:w="2637" w:type="dxa"/>
            <w:noWrap/>
            <w:hideMark/>
          </w:tcPr>
          <w:p w14:paraId="57B27A44"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2018/19</w:t>
            </w:r>
          </w:p>
        </w:tc>
        <w:tc>
          <w:tcPr>
            <w:tcW w:w="1044" w:type="dxa"/>
            <w:noWrap/>
            <w:hideMark/>
          </w:tcPr>
          <w:p w14:paraId="32738265"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7</w:t>
            </w:r>
          </w:p>
        </w:tc>
        <w:tc>
          <w:tcPr>
            <w:tcW w:w="1033" w:type="dxa"/>
            <w:noWrap/>
            <w:hideMark/>
          </w:tcPr>
          <w:p w14:paraId="145E2ED1"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63.64%</w:t>
            </w:r>
          </w:p>
        </w:tc>
        <w:tc>
          <w:tcPr>
            <w:tcW w:w="902" w:type="dxa"/>
            <w:noWrap/>
            <w:hideMark/>
          </w:tcPr>
          <w:p w14:paraId="7C36BE65" w14:textId="1620277B" w:rsidR="00566149" w:rsidRPr="007E77AB" w:rsidRDefault="001A6FF9" w:rsidP="007E77AB">
            <w:pPr>
              <w:spacing w:after="240"/>
              <w:rPr>
                <w:rFonts w:ascii="Arial" w:hAnsi="Arial" w:cs="Arial"/>
                <w:sz w:val="24"/>
                <w:szCs w:val="24"/>
              </w:rPr>
            </w:pPr>
            <w:r>
              <w:rPr>
                <w:rFonts w:ascii="Arial" w:hAnsi="Arial" w:cs="Arial"/>
                <w:sz w:val="24"/>
                <w:szCs w:val="24"/>
              </w:rPr>
              <w:t>X</w:t>
            </w:r>
          </w:p>
        </w:tc>
        <w:tc>
          <w:tcPr>
            <w:tcW w:w="1856" w:type="dxa"/>
            <w:noWrap/>
            <w:hideMark/>
          </w:tcPr>
          <w:p w14:paraId="5B332AEA"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36.36%</w:t>
            </w:r>
          </w:p>
        </w:tc>
        <w:tc>
          <w:tcPr>
            <w:tcW w:w="1842" w:type="dxa"/>
            <w:noWrap/>
            <w:hideMark/>
          </w:tcPr>
          <w:p w14:paraId="55024785"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11</w:t>
            </w:r>
          </w:p>
        </w:tc>
      </w:tr>
      <w:tr w:rsidR="00566149" w:rsidRPr="007E77AB" w14:paraId="1DA76AB4" w14:textId="77777777" w:rsidTr="00085BF3">
        <w:trPr>
          <w:trHeight w:val="300"/>
        </w:trPr>
        <w:tc>
          <w:tcPr>
            <w:tcW w:w="2637" w:type="dxa"/>
            <w:noWrap/>
            <w:hideMark/>
          </w:tcPr>
          <w:p w14:paraId="6B3C2C05"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2019/20</w:t>
            </w:r>
          </w:p>
        </w:tc>
        <w:tc>
          <w:tcPr>
            <w:tcW w:w="1044" w:type="dxa"/>
            <w:noWrap/>
            <w:hideMark/>
          </w:tcPr>
          <w:p w14:paraId="1F14D05F"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15</w:t>
            </w:r>
          </w:p>
        </w:tc>
        <w:tc>
          <w:tcPr>
            <w:tcW w:w="1033" w:type="dxa"/>
            <w:noWrap/>
            <w:hideMark/>
          </w:tcPr>
          <w:p w14:paraId="7C8A94AA"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75.00%</w:t>
            </w:r>
          </w:p>
        </w:tc>
        <w:tc>
          <w:tcPr>
            <w:tcW w:w="902" w:type="dxa"/>
            <w:noWrap/>
            <w:hideMark/>
          </w:tcPr>
          <w:p w14:paraId="6B763AE3" w14:textId="48587C80" w:rsidR="00566149" w:rsidRPr="007E77AB" w:rsidRDefault="001A6FF9" w:rsidP="007E77AB">
            <w:pPr>
              <w:spacing w:after="240"/>
              <w:rPr>
                <w:rFonts w:ascii="Arial" w:hAnsi="Arial" w:cs="Arial"/>
                <w:sz w:val="24"/>
                <w:szCs w:val="24"/>
              </w:rPr>
            </w:pPr>
            <w:r>
              <w:rPr>
                <w:rFonts w:ascii="Arial" w:hAnsi="Arial" w:cs="Arial"/>
                <w:sz w:val="24"/>
                <w:szCs w:val="24"/>
              </w:rPr>
              <w:t>X</w:t>
            </w:r>
          </w:p>
        </w:tc>
        <w:tc>
          <w:tcPr>
            <w:tcW w:w="1856" w:type="dxa"/>
            <w:noWrap/>
            <w:hideMark/>
          </w:tcPr>
          <w:p w14:paraId="31BDFD7E"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25.00%</w:t>
            </w:r>
          </w:p>
        </w:tc>
        <w:tc>
          <w:tcPr>
            <w:tcW w:w="1842" w:type="dxa"/>
            <w:noWrap/>
            <w:hideMark/>
          </w:tcPr>
          <w:p w14:paraId="60B29B52"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20</w:t>
            </w:r>
          </w:p>
        </w:tc>
      </w:tr>
      <w:tr w:rsidR="00566149" w:rsidRPr="007E77AB" w14:paraId="4D5332B9" w14:textId="77777777" w:rsidTr="00085BF3">
        <w:trPr>
          <w:trHeight w:val="300"/>
        </w:trPr>
        <w:tc>
          <w:tcPr>
            <w:tcW w:w="2637" w:type="dxa"/>
            <w:noWrap/>
            <w:hideMark/>
          </w:tcPr>
          <w:p w14:paraId="3AB54186"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2020/21</w:t>
            </w:r>
          </w:p>
        </w:tc>
        <w:tc>
          <w:tcPr>
            <w:tcW w:w="1044" w:type="dxa"/>
            <w:noWrap/>
            <w:hideMark/>
          </w:tcPr>
          <w:p w14:paraId="4688986D"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19</w:t>
            </w:r>
          </w:p>
        </w:tc>
        <w:tc>
          <w:tcPr>
            <w:tcW w:w="1033" w:type="dxa"/>
            <w:noWrap/>
            <w:hideMark/>
          </w:tcPr>
          <w:p w14:paraId="014C5ED3"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76.00%</w:t>
            </w:r>
          </w:p>
        </w:tc>
        <w:tc>
          <w:tcPr>
            <w:tcW w:w="902" w:type="dxa"/>
            <w:noWrap/>
            <w:hideMark/>
          </w:tcPr>
          <w:p w14:paraId="69DE743B"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6</w:t>
            </w:r>
          </w:p>
        </w:tc>
        <w:tc>
          <w:tcPr>
            <w:tcW w:w="1856" w:type="dxa"/>
            <w:noWrap/>
            <w:hideMark/>
          </w:tcPr>
          <w:p w14:paraId="161DE264"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24.00%</w:t>
            </w:r>
          </w:p>
        </w:tc>
        <w:tc>
          <w:tcPr>
            <w:tcW w:w="1842" w:type="dxa"/>
            <w:noWrap/>
            <w:hideMark/>
          </w:tcPr>
          <w:p w14:paraId="1382C4F0"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25</w:t>
            </w:r>
          </w:p>
        </w:tc>
      </w:tr>
      <w:tr w:rsidR="00566149" w:rsidRPr="007E77AB" w14:paraId="24E512E8" w14:textId="77777777" w:rsidTr="00085BF3">
        <w:trPr>
          <w:trHeight w:val="300"/>
        </w:trPr>
        <w:tc>
          <w:tcPr>
            <w:tcW w:w="2637" w:type="dxa"/>
            <w:noWrap/>
            <w:hideMark/>
          </w:tcPr>
          <w:p w14:paraId="0BCDBF73"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2021/22</w:t>
            </w:r>
          </w:p>
        </w:tc>
        <w:tc>
          <w:tcPr>
            <w:tcW w:w="1044" w:type="dxa"/>
            <w:noWrap/>
            <w:hideMark/>
          </w:tcPr>
          <w:p w14:paraId="17515367"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20</w:t>
            </w:r>
          </w:p>
        </w:tc>
        <w:tc>
          <w:tcPr>
            <w:tcW w:w="1033" w:type="dxa"/>
            <w:noWrap/>
            <w:hideMark/>
          </w:tcPr>
          <w:p w14:paraId="25F9452D"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80.00%</w:t>
            </w:r>
          </w:p>
        </w:tc>
        <w:tc>
          <w:tcPr>
            <w:tcW w:w="902" w:type="dxa"/>
            <w:noWrap/>
            <w:hideMark/>
          </w:tcPr>
          <w:p w14:paraId="66DF9002" w14:textId="5A65711F" w:rsidR="00566149" w:rsidRPr="007E77AB" w:rsidRDefault="001A6FF9" w:rsidP="007E77AB">
            <w:pPr>
              <w:spacing w:after="240"/>
              <w:rPr>
                <w:rFonts w:ascii="Arial" w:hAnsi="Arial" w:cs="Arial"/>
                <w:sz w:val="24"/>
                <w:szCs w:val="24"/>
              </w:rPr>
            </w:pPr>
            <w:r>
              <w:rPr>
                <w:rFonts w:ascii="Arial" w:hAnsi="Arial" w:cs="Arial"/>
                <w:sz w:val="24"/>
                <w:szCs w:val="24"/>
              </w:rPr>
              <w:t>X</w:t>
            </w:r>
          </w:p>
        </w:tc>
        <w:tc>
          <w:tcPr>
            <w:tcW w:w="1856" w:type="dxa"/>
            <w:noWrap/>
            <w:hideMark/>
          </w:tcPr>
          <w:p w14:paraId="29A49391"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20.00%</w:t>
            </w:r>
          </w:p>
        </w:tc>
        <w:tc>
          <w:tcPr>
            <w:tcW w:w="1842" w:type="dxa"/>
            <w:noWrap/>
            <w:hideMark/>
          </w:tcPr>
          <w:p w14:paraId="29BDD84D"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25</w:t>
            </w:r>
          </w:p>
        </w:tc>
      </w:tr>
      <w:tr w:rsidR="00566149" w:rsidRPr="007E77AB" w14:paraId="06355137" w14:textId="77777777" w:rsidTr="00085BF3">
        <w:trPr>
          <w:trHeight w:val="300"/>
        </w:trPr>
        <w:tc>
          <w:tcPr>
            <w:tcW w:w="2637" w:type="dxa"/>
            <w:noWrap/>
            <w:hideMark/>
          </w:tcPr>
          <w:p w14:paraId="031305F5"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2022/23</w:t>
            </w:r>
          </w:p>
        </w:tc>
        <w:tc>
          <w:tcPr>
            <w:tcW w:w="1044" w:type="dxa"/>
            <w:noWrap/>
            <w:hideMark/>
          </w:tcPr>
          <w:p w14:paraId="028376BE"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20</w:t>
            </w:r>
          </w:p>
        </w:tc>
        <w:tc>
          <w:tcPr>
            <w:tcW w:w="1033" w:type="dxa"/>
            <w:noWrap/>
            <w:hideMark/>
          </w:tcPr>
          <w:p w14:paraId="086F0510"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80.00%</w:t>
            </w:r>
          </w:p>
        </w:tc>
        <w:tc>
          <w:tcPr>
            <w:tcW w:w="902" w:type="dxa"/>
            <w:noWrap/>
            <w:hideMark/>
          </w:tcPr>
          <w:p w14:paraId="2621EB11" w14:textId="3B045D51" w:rsidR="00566149" w:rsidRPr="007E77AB" w:rsidRDefault="001A6FF9" w:rsidP="007E77AB">
            <w:pPr>
              <w:spacing w:after="240"/>
              <w:rPr>
                <w:rFonts w:ascii="Arial" w:hAnsi="Arial" w:cs="Arial"/>
                <w:sz w:val="24"/>
                <w:szCs w:val="24"/>
              </w:rPr>
            </w:pPr>
            <w:r>
              <w:rPr>
                <w:rFonts w:ascii="Arial" w:hAnsi="Arial" w:cs="Arial"/>
                <w:sz w:val="24"/>
                <w:szCs w:val="24"/>
              </w:rPr>
              <w:t>X</w:t>
            </w:r>
          </w:p>
        </w:tc>
        <w:tc>
          <w:tcPr>
            <w:tcW w:w="1856" w:type="dxa"/>
            <w:noWrap/>
            <w:hideMark/>
          </w:tcPr>
          <w:p w14:paraId="7E43A637"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20.00%</w:t>
            </w:r>
          </w:p>
        </w:tc>
        <w:tc>
          <w:tcPr>
            <w:tcW w:w="1842" w:type="dxa"/>
            <w:noWrap/>
            <w:hideMark/>
          </w:tcPr>
          <w:p w14:paraId="044C9148" w14:textId="77777777" w:rsidR="00566149" w:rsidRPr="007E77AB" w:rsidRDefault="00566149" w:rsidP="007E77AB">
            <w:pPr>
              <w:spacing w:after="240"/>
              <w:rPr>
                <w:rFonts w:ascii="Arial" w:hAnsi="Arial" w:cs="Arial"/>
                <w:sz w:val="24"/>
                <w:szCs w:val="24"/>
              </w:rPr>
            </w:pPr>
            <w:r w:rsidRPr="007E77AB">
              <w:rPr>
                <w:rFonts w:ascii="Arial" w:hAnsi="Arial" w:cs="Arial"/>
                <w:sz w:val="24"/>
                <w:szCs w:val="24"/>
              </w:rPr>
              <w:t>25</w:t>
            </w:r>
          </w:p>
        </w:tc>
      </w:tr>
      <w:tr w:rsidR="00566149" w:rsidRPr="007E77AB" w14:paraId="50E18159" w14:textId="77777777" w:rsidTr="00085BF3">
        <w:trPr>
          <w:trHeight w:val="300"/>
        </w:trPr>
        <w:tc>
          <w:tcPr>
            <w:tcW w:w="2637" w:type="dxa"/>
            <w:noWrap/>
            <w:hideMark/>
          </w:tcPr>
          <w:p w14:paraId="46796832" w14:textId="77777777" w:rsidR="00566149" w:rsidRPr="007E77AB" w:rsidRDefault="00566149" w:rsidP="007E77AB">
            <w:pPr>
              <w:spacing w:after="240"/>
              <w:rPr>
                <w:rFonts w:ascii="Arial" w:hAnsi="Arial" w:cs="Arial"/>
                <w:b/>
                <w:bCs/>
                <w:sz w:val="24"/>
                <w:szCs w:val="24"/>
              </w:rPr>
            </w:pPr>
            <w:r w:rsidRPr="007E77AB">
              <w:rPr>
                <w:rFonts w:ascii="Arial" w:hAnsi="Arial" w:cs="Arial"/>
                <w:b/>
                <w:bCs/>
                <w:sz w:val="24"/>
                <w:szCs w:val="24"/>
              </w:rPr>
              <w:t>Grand Total</w:t>
            </w:r>
          </w:p>
        </w:tc>
        <w:tc>
          <w:tcPr>
            <w:tcW w:w="1044" w:type="dxa"/>
            <w:noWrap/>
            <w:hideMark/>
          </w:tcPr>
          <w:p w14:paraId="0B873640" w14:textId="77777777" w:rsidR="00566149" w:rsidRPr="007E77AB" w:rsidRDefault="00566149" w:rsidP="007E77AB">
            <w:pPr>
              <w:spacing w:after="240"/>
              <w:rPr>
                <w:rFonts w:ascii="Arial" w:hAnsi="Arial" w:cs="Arial"/>
                <w:b/>
                <w:bCs/>
                <w:sz w:val="24"/>
                <w:szCs w:val="24"/>
              </w:rPr>
            </w:pPr>
            <w:r w:rsidRPr="007E77AB">
              <w:rPr>
                <w:rFonts w:ascii="Arial" w:hAnsi="Arial" w:cs="Arial"/>
                <w:b/>
                <w:bCs/>
                <w:sz w:val="24"/>
                <w:szCs w:val="24"/>
              </w:rPr>
              <w:t>630</w:t>
            </w:r>
          </w:p>
        </w:tc>
        <w:tc>
          <w:tcPr>
            <w:tcW w:w="1033" w:type="dxa"/>
            <w:noWrap/>
            <w:hideMark/>
          </w:tcPr>
          <w:p w14:paraId="5D38DD2F" w14:textId="77777777" w:rsidR="00566149" w:rsidRPr="007E77AB" w:rsidRDefault="00566149" w:rsidP="007E77AB">
            <w:pPr>
              <w:spacing w:after="240"/>
              <w:rPr>
                <w:rFonts w:ascii="Arial" w:hAnsi="Arial" w:cs="Arial"/>
                <w:b/>
                <w:bCs/>
                <w:sz w:val="24"/>
                <w:szCs w:val="24"/>
              </w:rPr>
            </w:pPr>
            <w:r w:rsidRPr="007E77AB">
              <w:rPr>
                <w:rFonts w:ascii="Arial" w:hAnsi="Arial" w:cs="Arial"/>
                <w:b/>
                <w:bCs/>
                <w:sz w:val="24"/>
                <w:szCs w:val="24"/>
              </w:rPr>
              <w:t>64.95%</w:t>
            </w:r>
          </w:p>
        </w:tc>
        <w:tc>
          <w:tcPr>
            <w:tcW w:w="902" w:type="dxa"/>
            <w:noWrap/>
            <w:hideMark/>
          </w:tcPr>
          <w:p w14:paraId="698A4D28" w14:textId="77777777" w:rsidR="00566149" w:rsidRPr="007E77AB" w:rsidRDefault="00566149" w:rsidP="007E77AB">
            <w:pPr>
              <w:spacing w:after="240"/>
              <w:rPr>
                <w:rFonts w:ascii="Arial" w:hAnsi="Arial" w:cs="Arial"/>
                <w:b/>
                <w:bCs/>
                <w:sz w:val="24"/>
                <w:szCs w:val="24"/>
              </w:rPr>
            </w:pPr>
            <w:r w:rsidRPr="007E77AB">
              <w:rPr>
                <w:rFonts w:ascii="Arial" w:hAnsi="Arial" w:cs="Arial"/>
                <w:b/>
                <w:bCs/>
                <w:sz w:val="24"/>
                <w:szCs w:val="24"/>
              </w:rPr>
              <w:t>339</w:t>
            </w:r>
          </w:p>
        </w:tc>
        <w:tc>
          <w:tcPr>
            <w:tcW w:w="1856" w:type="dxa"/>
            <w:noWrap/>
            <w:hideMark/>
          </w:tcPr>
          <w:p w14:paraId="79BEE5BF" w14:textId="77777777" w:rsidR="00566149" w:rsidRPr="007E77AB" w:rsidRDefault="00566149" w:rsidP="007E77AB">
            <w:pPr>
              <w:spacing w:after="240"/>
              <w:rPr>
                <w:rFonts w:ascii="Arial" w:hAnsi="Arial" w:cs="Arial"/>
                <w:b/>
                <w:bCs/>
                <w:sz w:val="24"/>
                <w:szCs w:val="24"/>
              </w:rPr>
            </w:pPr>
            <w:r w:rsidRPr="007E77AB">
              <w:rPr>
                <w:rFonts w:ascii="Arial" w:hAnsi="Arial" w:cs="Arial"/>
                <w:b/>
                <w:bCs/>
                <w:sz w:val="24"/>
                <w:szCs w:val="24"/>
              </w:rPr>
              <w:t>34.95%</w:t>
            </w:r>
          </w:p>
        </w:tc>
        <w:tc>
          <w:tcPr>
            <w:tcW w:w="1842" w:type="dxa"/>
            <w:noWrap/>
            <w:hideMark/>
          </w:tcPr>
          <w:p w14:paraId="2B80D802" w14:textId="77777777" w:rsidR="00566149" w:rsidRPr="007E77AB" w:rsidRDefault="00566149" w:rsidP="007E77AB">
            <w:pPr>
              <w:spacing w:after="240"/>
              <w:rPr>
                <w:rFonts w:ascii="Arial" w:hAnsi="Arial" w:cs="Arial"/>
                <w:b/>
                <w:bCs/>
                <w:sz w:val="24"/>
                <w:szCs w:val="24"/>
              </w:rPr>
            </w:pPr>
            <w:r w:rsidRPr="007E77AB">
              <w:rPr>
                <w:rFonts w:ascii="Arial" w:hAnsi="Arial" w:cs="Arial"/>
                <w:b/>
                <w:bCs/>
                <w:sz w:val="24"/>
                <w:szCs w:val="24"/>
              </w:rPr>
              <w:t>970</w:t>
            </w:r>
          </w:p>
        </w:tc>
      </w:tr>
    </w:tbl>
    <w:p w14:paraId="7A07CAE3" w14:textId="77777777" w:rsidR="00E67E89" w:rsidRDefault="00E67E89" w:rsidP="000425E4">
      <w:pPr>
        <w:spacing w:after="240" w:line="240" w:lineRule="auto"/>
        <w:rPr>
          <w:rFonts w:ascii="Arial" w:eastAsia="Calibri" w:hAnsi="Arial" w:cs="Arial"/>
          <w:sz w:val="24"/>
          <w:szCs w:val="24"/>
        </w:rPr>
      </w:pPr>
    </w:p>
    <w:p w14:paraId="2F07BC2D" w14:textId="77777777" w:rsidR="00883EF8" w:rsidRDefault="00883EF8" w:rsidP="000425E4">
      <w:pPr>
        <w:spacing w:after="240" w:line="240" w:lineRule="auto"/>
        <w:rPr>
          <w:rFonts w:ascii="Arial" w:eastAsia="Calibri" w:hAnsi="Arial" w:cs="Arial"/>
          <w:sz w:val="24"/>
          <w:szCs w:val="24"/>
        </w:rPr>
      </w:pPr>
    </w:p>
    <w:p w14:paraId="41057295" w14:textId="77777777" w:rsidR="00883EF8" w:rsidRDefault="00883EF8" w:rsidP="000425E4">
      <w:pPr>
        <w:spacing w:after="240" w:line="240" w:lineRule="auto"/>
        <w:rPr>
          <w:rFonts w:ascii="Arial" w:eastAsia="Calibri" w:hAnsi="Arial" w:cs="Arial"/>
          <w:sz w:val="24"/>
          <w:szCs w:val="24"/>
        </w:rPr>
      </w:pPr>
    </w:p>
    <w:p w14:paraId="13BE9204" w14:textId="77777777" w:rsidR="00BC4FED" w:rsidRDefault="00BC4FED" w:rsidP="000425E4">
      <w:pPr>
        <w:spacing w:after="240" w:line="240" w:lineRule="auto"/>
        <w:rPr>
          <w:rFonts w:ascii="Arial" w:eastAsia="Calibri" w:hAnsi="Arial" w:cs="Arial"/>
          <w:sz w:val="24"/>
          <w:szCs w:val="24"/>
        </w:rPr>
      </w:pPr>
    </w:p>
    <w:p w14:paraId="516827A2" w14:textId="77777777" w:rsidR="00883EF8" w:rsidRDefault="00883EF8" w:rsidP="000425E4">
      <w:pPr>
        <w:spacing w:after="240" w:line="240" w:lineRule="auto"/>
        <w:rPr>
          <w:rFonts w:ascii="Arial" w:eastAsia="Calibri" w:hAnsi="Arial" w:cs="Arial"/>
          <w:sz w:val="24"/>
          <w:szCs w:val="24"/>
        </w:rPr>
      </w:pPr>
    </w:p>
    <w:p w14:paraId="6D85C5C4" w14:textId="77619273" w:rsidR="00D146D5" w:rsidRDefault="00ED045A" w:rsidP="00D146D5">
      <w:pPr>
        <w:pStyle w:val="ListParagraph"/>
        <w:numPr>
          <w:ilvl w:val="0"/>
          <w:numId w:val="6"/>
        </w:numPr>
      </w:pPr>
      <w:r w:rsidRPr="008B64F4">
        <w:rPr>
          <w:u w:val="single"/>
        </w:rPr>
        <w:lastRenderedPageBreak/>
        <w:t>Degree attainment and/or completion rates for students at</w:t>
      </w:r>
      <w:r w:rsidR="002A2F16">
        <w:rPr>
          <w:u w:val="single"/>
        </w:rPr>
        <w:t xml:space="preserve"> </w:t>
      </w:r>
      <w:r w:rsidR="00D146D5">
        <w:rPr>
          <w:u w:val="single"/>
        </w:rPr>
        <w:t xml:space="preserve">UG and </w:t>
      </w:r>
      <w:r w:rsidRPr="008B64F4">
        <w:rPr>
          <w:u w:val="single"/>
        </w:rPr>
        <w:t>PGT level</w:t>
      </w:r>
    </w:p>
    <w:tbl>
      <w:tblPr>
        <w:tblW w:w="0" w:type="auto"/>
        <w:tblCellMar>
          <w:left w:w="0" w:type="dxa"/>
          <w:right w:w="0" w:type="dxa"/>
        </w:tblCellMar>
        <w:tblLook w:val="04A0" w:firstRow="1" w:lastRow="0" w:firstColumn="1" w:lastColumn="0" w:noHBand="0" w:noVBand="1"/>
      </w:tblPr>
      <w:tblGrid>
        <w:gridCol w:w="835"/>
        <w:gridCol w:w="1044"/>
        <w:gridCol w:w="1164"/>
        <w:gridCol w:w="928"/>
        <w:gridCol w:w="1030"/>
        <w:gridCol w:w="1303"/>
      </w:tblGrid>
      <w:tr w:rsidR="00D146D5" w:rsidRPr="00D146D5" w14:paraId="1DB9D82B" w14:textId="77777777" w:rsidTr="00D146D5">
        <w:trPr>
          <w:trHeight w:val="290"/>
        </w:trPr>
        <w:tc>
          <w:tcPr>
            <w:tcW w:w="8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9636B7E" w14:textId="47405C0A" w:rsidR="00D146D5" w:rsidRPr="00D146D5" w:rsidRDefault="00D146D5" w:rsidP="00D146D5">
            <w:pPr>
              <w:rPr>
                <w:rFonts w:ascii="Arial" w:hAnsi="Arial" w:cs="Arial"/>
                <w:b/>
                <w:bCs/>
                <w:sz w:val="24"/>
                <w:szCs w:val="24"/>
              </w:rPr>
            </w:pPr>
            <w:r w:rsidRPr="00D146D5">
              <w:rPr>
                <w:rFonts w:ascii="Arial" w:hAnsi="Arial" w:cs="Arial"/>
                <w:b/>
                <w:bCs/>
                <w:sz w:val="24"/>
                <w:szCs w:val="24"/>
              </w:rPr>
              <w:t>UG</w:t>
            </w:r>
          </w:p>
        </w:tc>
        <w:tc>
          <w:tcPr>
            <w:tcW w:w="104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3A1000B" w14:textId="77777777" w:rsidR="00D146D5" w:rsidRPr="00D146D5" w:rsidRDefault="00D146D5" w:rsidP="00D146D5">
            <w:pPr>
              <w:rPr>
                <w:rFonts w:ascii="Arial" w:hAnsi="Arial" w:cs="Arial"/>
                <w:sz w:val="24"/>
                <w:szCs w:val="24"/>
              </w:rPr>
            </w:pPr>
            <w:r w:rsidRPr="00D146D5">
              <w:rPr>
                <w:rFonts w:ascii="Arial" w:hAnsi="Arial" w:cs="Arial"/>
                <w:b/>
                <w:bCs/>
                <w:sz w:val="24"/>
                <w:szCs w:val="24"/>
              </w:rPr>
              <w:t>Female</w:t>
            </w:r>
          </w:p>
        </w:tc>
        <w:tc>
          <w:tcPr>
            <w:tcW w:w="116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28B9B2F" w14:textId="0B17BE95" w:rsidR="00D146D5" w:rsidRPr="00D146D5" w:rsidRDefault="00D146D5" w:rsidP="00D146D5">
            <w:pPr>
              <w:rPr>
                <w:rFonts w:ascii="Arial" w:hAnsi="Arial" w:cs="Arial"/>
                <w:sz w:val="24"/>
                <w:szCs w:val="24"/>
              </w:rPr>
            </w:pPr>
          </w:p>
        </w:tc>
        <w:tc>
          <w:tcPr>
            <w:tcW w:w="92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0CD3736" w14:textId="77777777" w:rsidR="00D146D5" w:rsidRPr="00D146D5" w:rsidRDefault="00D146D5" w:rsidP="00D146D5">
            <w:pPr>
              <w:rPr>
                <w:rFonts w:ascii="Arial" w:hAnsi="Arial" w:cs="Arial"/>
                <w:sz w:val="24"/>
                <w:szCs w:val="24"/>
              </w:rPr>
            </w:pPr>
            <w:r w:rsidRPr="00D146D5">
              <w:rPr>
                <w:rFonts w:ascii="Arial" w:hAnsi="Arial" w:cs="Arial"/>
                <w:b/>
                <w:bCs/>
                <w:sz w:val="24"/>
                <w:szCs w:val="24"/>
              </w:rPr>
              <w:t>Male</w:t>
            </w:r>
          </w:p>
        </w:tc>
        <w:tc>
          <w:tcPr>
            <w:tcW w:w="103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BCBE3FC" w14:textId="28F71087" w:rsidR="00D146D5" w:rsidRPr="00D146D5" w:rsidRDefault="00D146D5" w:rsidP="00D146D5">
            <w:pPr>
              <w:rPr>
                <w:rFonts w:ascii="Arial" w:hAnsi="Arial" w:cs="Arial"/>
                <w:sz w:val="24"/>
                <w:szCs w:val="24"/>
              </w:rPr>
            </w:pPr>
          </w:p>
        </w:tc>
        <w:tc>
          <w:tcPr>
            <w:tcW w:w="13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7F644CA" w14:textId="77777777" w:rsidR="00D146D5" w:rsidRPr="00D146D5" w:rsidRDefault="00D146D5" w:rsidP="00D146D5">
            <w:pPr>
              <w:rPr>
                <w:rFonts w:ascii="Arial" w:hAnsi="Arial" w:cs="Arial"/>
                <w:sz w:val="24"/>
                <w:szCs w:val="24"/>
              </w:rPr>
            </w:pPr>
            <w:r w:rsidRPr="00D146D5">
              <w:rPr>
                <w:rFonts w:ascii="Arial" w:hAnsi="Arial" w:cs="Arial"/>
                <w:b/>
                <w:bCs/>
                <w:sz w:val="24"/>
                <w:szCs w:val="24"/>
              </w:rPr>
              <w:t>Total Sum of Count</w:t>
            </w:r>
          </w:p>
        </w:tc>
      </w:tr>
      <w:tr w:rsidR="00D146D5" w:rsidRPr="00D146D5" w14:paraId="49875BD7" w14:textId="77777777" w:rsidTr="00D146D5">
        <w:trPr>
          <w:trHeight w:val="290"/>
        </w:trPr>
        <w:tc>
          <w:tcPr>
            <w:tcW w:w="8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DA6BAD7" w14:textId="77777777" w:rsidR="00D146D5" w:rsidRPr="00D146D5" w:rsidRDefault="00D146D5" w:rsidP="00D146D5">
            <w:pPr>
              <w:rPr>
                <w:rFonts w:ascii="Arial" w:hAnsi="Arial" w:cs="Arial"/>
                <w:sz w:val="24"/>
                <w:szCs w:val="24"/>
              </w:rPr>
            </w:pPr>
            <w:r w:rsidRPr="00D146D5">
              <w:rPr>
                <w:rFonts w:ascii="Arial" w:hAnsi="Arial" w:cs="Arial"/>
                <w:b/>
                <w:bCs/>
                <w:sz w:val="24"/>
                <w:szCs w:val="24"/>
              </w:rPr>
              <w:t>First</w:t>
            </w:r>
          </w:p>
        </w:tc>
        <w:tc>
          <w:tcPr>
            <w:tcW w:w="1044" w:type="dxa"/>
            <w:tcBorders>
              <w:top w:val="nil"/>
              <w:left w:val="nil"/>
              <w:bottom w:val="single" w:sz="8" w:space="0" w:color="auto"/>
              <w:right w:val="single" w:sz="8" w:space="0" w:color="auto"/>
            </w:tcBorders>
            <w:noWrap/>
            <w:tcMar>
              <w:top w:w="0" w:type="dxa"/>
              <w:left w:w="108" w:type="dxa"/>
              <w:bottom w:w="0" w:type="dxa"/>
              <w:right w:w="108" w:type="dxa"/>
            </w:tcMar>
            <w:hideMark/>
          </w:tcPr>
          <w:p w14:paraId="357A912C" w14:textId="77777777" w:rsidR="00D146D5" w:rsidRPr="00D146D5" w:rsidRDefault="00D146D5" w:rsidP="00D146D5">
            <w:pPr>
              <w:rPr>
                <w:rFonts w:ascii="Arial" w:hAnsi="Arial" w:cs="Arial"/>
                <w:sz w:val="24"/>
                <w:szCs w:val="24"/>
              </w:rPr>
            </w:pPr>
            <w:r w:rsidRPr="00D146D5">
              <w:rPr>
                <w:rFonts w:ascii="Arial" w:hAnsi="Arial" w:cs="Arial"/>
                <w:b/>
                <w:bCs/>
                <w:sz w:val="24"/>
                <w:szCs w:val="24"/>
              </w:rPr>
              <w:t>63</w:t>
            </w:r>
          </w:p>
        </w:tc>
        <w:tc>
          <w:tcPr>
            <w:tcW w:w="1164" w:type="dxa"/>
            <w:tcBorders>
              <w:top w:val="nil"/>
              <w:left w:val="nil"/>
              <w:bottom w:val="single" w:sz="8" w:space="0" w:color="auto"/>
              <w:right w:val="single" w:sz="8" w:space="0" w:color="auto"/>
            </w:tcBorders>
            <w:noWrap/>
            <w:tcMar>
              <w:top w:w="0" w:type="dxa"/>
              <w:left w:w="108" w:type="dxa"/>
              <w:bottom w:w="0" w:type="dxa"/>
              <w:right w:w="108" w:type="dxa"/>
            </w:tcMar>
            <w:hideMark/>
          </w:tcPr>
          <w:p w14:paraId="3A201576" w14:textId="77777777" w:rsidR="00D146D5" w:rsidRPr="00D146D5" w:rsidRDefault="00D146D5" w:rsidP="00D146D5">
            <w:pPr>
              <w:rPr>
                <w:rFonts w:ascii="Arial" w:hAnsi="Arial" w:cs="Arial"/>
                <w:sz w:val="24"/>
                <w:szCs w:val="24"/>
              </w:rPr>
            </w:pPr>
            <w:r w:rsidRPr="00D146D5">
              <w:rPr>
                <w:rFonts w:ascii="Arial" w:hAnsi="Arial" w:cs="Arial"/>
                <w:b/>
                <w:bCs/>
                <w:sz w:val="24"/>
                <w:szCs w:val="24"/>
              </w:rPr>
              <w:t>58.33%</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hideMark/>
          </w:tcPr>
          <w:p w14:paraId="7BE414DF" w14:textId="77777777" w:rsidR="00D146D5" w:rsidRPr="00D146D5" w:rsidRDefault="00D146D5" w:rsidP="00D146D5">
            <w:pPr>
              <w:rPr>
                <w:rFonts w:ascii="Arial" w:hAnsi="Arial" w:cs="Arial"/>
                <w:sz w:val="24"/>
                <w:szCs w:val="24"/>
              </w:rPr>
            </w:pPr>
            <w:r w:rsidRPr="00D146D5">
              <w:rPr>
                <w:rFonts w:ascii="Arial" w:hAnsi="Arial" w:cs="Arial"/>
                <w:b/>
                <w:bCs/>
                <w:sz w:val="24"/>
                <w:szCs w:val="24"/>
              </w:rPr>
              <w:t>45</w:t>
            </w:r>
          </w:p>
        </w:tc>
        <w:tc>
          <w:tcPr>
            <w:tcW w:w="1030" w:type="dxa"/>
            <w:tcBorders>
              <w:top w:val="nil"/>
              <w:left w:val="nil"/>
              <w:bottom w:val="single" w:sz="8" w:space="0" w:color="auto"/>
              <w:right w:val="single" w:sz="8" w:space="0" w:color="auto"/>
            </w:tcBorders>
            <w:noWrap/>
            <w:tcMar>
              <w:top w:w="0" w:type="dxa"/>
              <w:left w:w="108" w:type="dxa"/>
              <w:bottom w:w="0" w:type="dxa"/>
              <w:right w:w="108" w:type="dxa"/>
            </w:tcMar>
            <w:hideMark/>
          </w:tcPr>
          <w:p w14:paraId="7801BA60" w14:textId="77777777" w:rsidR="00D146D5" w:rsidRPr="00D146D5" w:rsidRDefault="00D146D5" w:rsidP="00D146D5">
            <w:pPr>
              <w:rPr>
                <w:rFonts w:ascii="Arial" w:hAnsi="Arial" w:cs="Arial"/>
                <w:sz w:val="24"/>
                <w:szCs w:val="24"/>
              </w:rPr>
            </w:pPr>
            <w:r w:rsidRPr="00D146D5">
              <w:rPr>
                <w:rFonts w:ascii="Arial" w:hAnsi="Arial" w:cs="Arial"/>
                <w:b/>
                <w:bCs/>
                <w:sz w:val="24"/>
                <w:szCs w:val="24"/>
              </w:rPr>
              <w:t>41.67%</w:t>
            </w:r>
          </w:p>
        </w:tc>
        <w:tc>
          <w:tcPr>
            <w:tcW w:w="1303" w:type="dxa"/>
            <w:tcBorders>
              <w:top w:val="nil"/>
              <w:left w:val="nil"/>
              <w:bottom w:val="single" w:sz="8" w:space="0" w:color="auto"/>
              <w:right w:val="single" w:sz="8" w:space="0" w:color="auto"/>
            </w:tcBorders>
            <w:noWrap/>
            <w:tcMar>
              <w:top w:w="0" w:type="dxa"/>
              <w:left w:w="108" w:type="dxa"/>
              <w:bottom w:w="0" w:type="dxa"/>
              <w:right w:w="108" w:type="dxa"/>
            </w:tcMar>
            <w:hideMark/>
          </w:tcPr>
          <w:p w14:paraId="7557EF61" w14:textId="77777777" w:rsidR="00D146D5" w:rsidRPr="00D146D5" w:rsidRDefault="00D146D5" w:rsidP="00D146D5">
            <w:pPr>
              <w:rPr>
                <w:rFonts w:ascii="Arial" w:hAnsi="Arial" w:cs="Arial"/>
                <w:sz w:val="24"/>
                <w:szCs w:val="24"/>
              </w:rPr>
            </w:pPr>
            <w:r w:rsidRPr="00D146D5">
              <w:rPr>
                <w:rFonts w:ascii="Arial" w:hAnsi="Arial" w:cs="Arial"/>
                <w:b/>
                <w:bCs/>
                <w:sz w:val="24"/>
                <w:szCs w:val="24"/>
              </w:rPr>
              <w:t>108</w:t>
            </w:r>
          </w:p>
        </w:tc>
      </w:tr>
      <w:tr w:rsidR="00D146D5" w:rsidRPr="00D146D5" w14:paraId="3C9CBE08" w14:textId="77777777" w:rsidTr="00D146D5">
        <w:trPr>
          <w:trHeight w:val="290"/>
        </w:trPr>
        <w:tc>
          <w:tcPr>
            <w:tcW w:w="8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8DB2DD4" w14:textId="77777777" w:rsidR="00D146D5" w:rsidRPr="00D146D5" w:rsidRDefault="00D146D5" w:rsidP="00D146D5">
            <w:pPr>
              <w:rPr>
                <w:rFonts w:ascii="Arial" w:hAnsi="Arial" w:cs="Arial"/>
                <w:sz w:val="24"/>
                <w:szCs w:val="24"/>
              </w:rPr>
            </w:pPr>
            <w:r w:rsidRPr="00D146D5">
              <w:rPr>
                <w:rFonts w:ascii="Arial" w:hAnsi="Arial" w:cs="Arial"/>
                <w:sz w:val="24"/>
                <w:szCs w:val="24"/>
              </w:rPr>
              <w:t>2018</w:t>
            </w:r>
          </w:p>
        </w:tc>
        <w:tc>
          <w:tcPr>
            <w:tcW w:w="1044" w:type="dxa"/>
            <w:tcBorders>
              <w:top w:val="nil"/>
              <w:left w:val="nil"/>
              <w:bottom w:val="single" w:sz="8" w:space="0" w:color="auto"/>
              <w:right w:val="single" w:sz="8" w:space="0" w:color="auto"/>
            </w:tcBorders>
            <w:noWrap/>
            <w:tcMar>
              <w:top w:w="0" w:type="dxa"/>
              <w:left w:w="108" w:type="dxa"/>
              <w:bottom w:w="0" w:type="dxa"/>
              <w:right w:w="108" w:type="dxa"/>
            </w:tcMar>
            <w:hideMark/>
          </w:tcPr>
          <w:p w14:paraId="57113A13" w14:textId="77777777" w:rsidR="00D146D5" w:rsidRPr="00D146D5" w:rsidRDefault="00D146D5" w:rsidP="00D146D5">
            <w:pPr>
              <w:rPr>
                <w:rFonts w:ascii="Arial" w:hAnsi="Arial" w:cs="Arial"/>
                <w:sz w:val="24"/>
                <w:szCs w:val="24"/>
              </w:rPr>
            </w:pPr>
            <w:r w:rsidRPr="00D146D5">
              <w:rPr>
                <w:rFonts w:ascii="Arial" w:hAnsi="Arial" w:cs="Arial"/>
                <w:sz w:val="24"/>
                <w:szCs w:val="24"/>
              </w:rPr>
              <w:t>8</w:t>
            </w:r>
          </w:p>
        </w:tc>
        <w:tc>
          <w:tcPr>
            <w:tcW w:w="1164" w:type="dxa"/>
            <w:tcBorders>
              <w:top w:val="nil"/>
              <w:left w:val="nil"/>
              <w:bottom w:val="single" w:sz="8" w:space="0" w:color="auto"/>
              <w:right w:val="single" w:sz="8" w:space="0" w:color="auto"/>
            </w:tcBorders>
            <w:noWrap/>
            <w:tcMar>
              <w:top w:w="0" w:type="dxa"/>
              <w:left w:w="108" w:type="dxa"/>
              <w:bottom w:w="0" w:type="dxa"/>
              <w:right w:w="108" w:type="dxa"/>
            </w:tcMar>
            <w:hideMark/>
          </w:tcPr>
          <w:p w14:paraId="4AEDD334" w14:textId="77777777" w:rsidR="00D146D5" w:rsidRPr="00D146D5" w:rsidRDefault="00D146D5" w:rsidP="00D146D5">
            <w:pPr>
              <w:rPr>
                <w:rFonts w:ascii="Arial" w:hAnsi="Arial" w:cs="Arial"/>
                <w:sz w:val="24"/>
                <w:szCs w:val="24"/>
              </w:rPr>
            </w:pPr>
            <w:r w:rsidRPr="00D146D5">
              <w:rPr>
                <w:rFonts w:ascii="Arial" w:hAnsi="Arial" w:cs="Arial"/>
                <w:sz w:val="24"/>
                <w:szCs w:val="24"/>
              </w:rPr>
              <w:t>50.00%</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hideMark/>
          </w:tcPr>
          <w:p w14:paraId="20CC45BD" w14:textId="77777777" w:rsidR="00D146D5" w:rsidRPr="00D146D5" w:rsidRDefault="00D146D5" w:rsidP="00D146D5">
            <w:pPr>
              <w:rPr>
                <w:rFonts w:ascii="Arial" w:hAnsi="Arial" w:cs="Arial"/>
                <w:sz w:val="24"/>
                <w:szCs w:val="24"/>
              </w:rPr>
            </w:pPr>
            <w:r w:rsidRPr="00D146D5">
              <w:rPr>
                <w:rFonts w:ascii="Arial" w:hAnsi="Arial" w:cs="Arial"/>
                <w:sz w:val="24"/>
                <w:szCs w:val="24"/>
              </w:rPr>
              <w:t>8</w:t>
            </w:r>
          </w:p>
        </w:tc>
        <w:tc>
          <w:tcPr>
            <w:tcW w:w="1030" w:type="dxa"/>
            <w:tcBorders>
              <w:top w:val="nil"/>
              <w:left w:val="nil"/>
              <w:bottom w:val="single" w:sz="8" w:space="0" w:color="auto"/>
              <w:right w:val="single" w:sz="8" w:space="0" w:color="auto"/>
            </w:tcBorders>
            <w:noWrap/>
            <w:tcMar>
              <w:top w:w="0" w:type="dxa"/>
              <w:left w:w="108" w:type="dxa"/>
              <w:bottom w:w="0" w:type="dxa"/>
              <w:right w:w="108" w:type="dxa"/>
            </w:tcMar>
            <w:hideMark/>
          </w:tcPr>
          <w:p w14:paraId="579C20F3" w14:textId="77777777" w:rsidR="00D146D5" w:rsidRPr="00D146D5" w:rsidRDefault="00D146D5" w:rsidP="00D146D5">
            <w:pPr>
              <w:rPr>
                <w:rFonts w:ascii="Arial" w:hAnsi="Arial" w:cs="Arial"/>
                <w:sz w:val="24"/>
                <w:szCs w:val="24"/>
              </w:rPr>
            </w:pPr>
            <w:r w:rsidRPr="00D146D5">
              <w:rPr>
                <w:rFonts w:ascii="Arial" w:hAnsi="Arial" w:cs="Arial"/>
                <w:sz w:val="24"/>
                <w:szCs w:val="24"/>
              </w:rPr>
              <w:t>50.00%</w:t>
            </w:r>
          </w:p>
        </w:tc>
        <w:tc>
          <w:tcPr>
            <w:tcW w:w="1303" w:type="dxa"/>
            <w:tcBorders>
              <w:top w:val="nil"/>
              <w:left w:val="nil"/>
              <w:bottom w:val="single" w:sz="8" w:space="0" w:color="auto"/>
              <w:right w:val="single" w:sz="8" w:space="0" w:color="auto"/>
            </w:tcBorders>
            <w:noWrap/>
            <w:tcMar>
              <w:top w:w="0" w:type="dxa"/>
              <w:left w:w="108" w:type="dxa"/>
              <w:bottom w:w="0" w:type="dxa"/>
              <w:right w:w="108" w:type="dxa"/>
            </w:tcMar>
            <w:hideMark/>
          </w:tcPr>
          <w:p w14:paraId="1BA8FA73" w14:textId="77777777" w:rsidR="00D146D5" w:rsidRPr="00D146D5" w:rsidRDefault="00D146D5" w:rsidP="00D146D5">
            <w:pPr>
              <w:rPr>
                <w:rFonts w:ascii="Arial" w:hAnsi="Arial" w:cs="Arial"/>
                <w:sz w:val="24"/>
                <w:szCs w:val="24"/>
              </w:rPr>
            </w:pPr>
            <w:r w:rsidRPr="00D146D5">
              <w:rPr>
                <w:rFonts w:ascii="Arial" w:hAnsi="Arial" w:cs="Arial"/>
                <w:sz w:val="24"/>
                <w:szCs w:val="24"/>
              </w:rPr>
              <w:t>16</w:t>
            </w:r>
          </w:p>
        </w:tc>
      </w:tr>
      <w:tr w:rsidR="00D146D5" w:rsidRPr="00D146D5" w14:paraId="34F3F6E3" w14:textId="77777777" w:rsidTr="00D146D5">
        <w:trPr>
          <w:trHeight w:val="290"/>
        </w:trPr>
        <w:tc>
          <w:tcPr>
            <w:tcW w:w="8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43311D8" w14:textId="77777777" w:rsidR="00D146D5" w:rsidRPr="00D146D5" w:rsidRDefault="00D146D5" w:rsidP="00D146D5">
            <w:pPr>
              <w:rPr>
                <w:rFonts w:ascii="Arial" w:hAnsi="Arial" w:cs="Arial"/>
                <w:sz w:val="24"/>
                <w:szCs w:val="24"/>
              </w:rPr>
            </w:pPr>
            <w:r w:rsidRPr="00D146D5">
              <w:rPr>
                <w:rFonts w:ascii="Arial" w:hAnsi="Arial" w:cs="Arial"/>
                <w:sz w:val="24"/>
                <w:szCs w:val="24"/>
              </w:rPr>
              <w:t>2019</w:t>
            </w:r>
          </w:p>
        </w:tc>
        <w:tc>
          <w:tcPr>
            <w:tcW w:w="1044" w:type="dxa"/>
            <w:tcBorders>
              <w:top w:val="nil"/>
              <w:left w:val="nil"/>
              <w:bottom w:val="single" w:sz="8" w:space="0" w:color="auto"/>
              <w:right w:val="single" w:sz="8" w:space="0" w:color="auto"/>
            </w:tcBorders>
            <w:noWrap/>
            <w:tcMar>
              <w:top w:w="0" w:type="dxa"/>
              <w:left w:w="108" w:type="dxa"/>
              <w:bottom w:w="0" w:type="dxa"/>
              <w:right w:w="108" w:type="dxa"/>
            </w:tcMar>
            <w:hideMark/>
          </w:tcPr>
          <w:p w14:paraId="42F95127" w14:textId="77777777" w:rsidR="00D146D5" w:rsidRPr="00D146D5" w:rsidRDefault="00D146D5" w:rsidP="00D146D5">
            <w:pPr>
              <w:rPr>
                <w:rFonts w:ascii="Arial" w:hAnsi="Arial" w:cs="Arial"/>
                <w:sz w:val="24"/>
                <w:szCs w:val="24"/>
              </w:rPr>
            </w:pPr>
            <w:r w:rsidRPr="00D146D5">
              <w:rPr>
                <w:rFonts w:ascii="Arial" w:hAnsi="Arial" w:cs="Arial"/>
                <w:sz w:val="24"/>
                <w:szCs w:val="24"/>
              </w:rPr>
              <w:t>11</w:t>
            </w:r>
          </w:p>
        </w:tc>
        <w:tc>
          <w:tcPr>
            <w:tcW w:w="1164" w:type="dxa"/>
            <w:tcBorders>
              <w:top w:val="nil"/>
              <w:left w:val="nil"/>
              <w:bottom w:val="single" w:sz="8" w:space="0" w:color="auto"/>
              <w:right w:val="single" w:sz="8" w:space="0" w:color="auto"/>
            </w:tcBorders>
            <w:noWrap/>
            <w:tcMar>
              <w:top w:w="0" w:type="dxa"/>
              <w:left w:w="108" w:type="dxa"/>
              <w:bottom w:w="0" w:type="dxa"/>
              <w:right w:w="108" w:type="dxa"/>
            </w:tcMar>
            <w:hideMark/>
          </w:tcPr>
          <w:p w14:paraId="71AB0EE5" w14:textId="77777777" w:rsidR="00D146D5" w:rsidRPr="00D146D5" w:rsidRDefault="00D146D5" w:rsidP="00D146D5">
            <w:pPr>
              <w:rPr>
                <w:rFonts w:ascii="Arial" w:hAnsi="Arial" w:cs="Arial"/>
                <w:sz w:val="24"/>
                <w:szCs w:val="24"/>
              </w:rPr>
            </w:pPr>
            <w:r w:rsidRPr="00D146D5">
              <w:rPr>
                <w:rFonts w:ascii="Arial" w:hAnsi="Arial" w:cs="Arial"/>
                <w:sz w:val="24"/>
                <w:szCs w:val="24"/>
              </w:rPr>
              <w:t>45.83%</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hideMark/>
          </w:tcPr>
          <w:p w14:paraId="4A675D34" w14:textId="77777777" w:rsidR="00D146D5" w:rsidRPr="00D146D5" w:rsidRDefault="00D146D5" w:rsidP="00D146D5">
            <w:pPr>
              <w:rPr>
                <w:rFonts w:ascii="Arial" w:hAnsi="Arial" w:cs="Arial"/>
                <w:sz w:val="24"/>
                <w:szCs w:val="24"/>
              </w:rPr>
            </w:pPr>
            <w:r w:rsidRPr="00D146D5">
              <w:rPr>
                <w:rFonts w:ascii="Arial" w:hAnsi="Arial" w:cs="Arial"/>
                <w:sz w:val="24"/>
                <w:szCs w:val="24"/>
              </w:rPr>
              <w:t>13</w:t>
            </w:r>
          </w:p>
        </w:tc>
        <w:tc>
          <w:tcPr>
            <w:tcW w:w="1030" w:type="dxa"/>
            <w:tcBorders>
              <w:top w:val="nil"/>
              <w:left w:val="nil"/>
              <w:bottom w:val="single" w:sz="8" w:space="0" w:color="auto"/>
              <w:right w:val="single" w:sz="8" w:space="0" w:color="auto"/>
            </w:tcBorders>
            <w:noWrap/>
            <w:tcMar>
              <w:top w:w="0" w:type="dxa"/>
              <w:left w:w="108" w:type="dxa"/>
              <w:bottom w:w="0" w:type="dxa"/>
              <w:right w:w="108" w:type="dxa"/>
            </w:tcMar>
            <w:hideMark/>
          </w:tcPr>
          <w:p w14:paraId="7A6F7106" w14:textId="77777777" w:rsidR="00D146D5" w:rsidRPr="00D146D5" w:rsidRDefault="00D146D5" w:rsidP="00D146D5">
            <w:pPr>
              <w:rPr>
                <w:rFonts w:ascii="Arial" w:hAnsi="Arial" w:cs="Arial"/>
                <w:sz w:val="24"/>
                <w:szCs w:val="24"/>
              </w:rPr>
            </w:pPr>
            <w:r w:rsidRPr="00D146D5">
              <w:rPr>
                <w:rFonts w:ascii="Arial" w:hAnsi="Arial" w:cs="Arial"/>
                <w:sz w:val="24"/>
                <w:szCs w:val="24"/>
              </w:rPr>
              <w:t>54.17%</w:t>
            </w:r>
          </w:p>
        </w:tc>
        <w:tc>
          <w:tcPr>
            <w:tcW w:w="1303" w:type="dxa"/>
            <w:tcBorders>
              <w:top w:val="nil"/>
              <w:left w:val="nil"/>
              <w:bottom w:val="single" w:sz="8" w:space="0" w:color="auto"/>
              <w:right w:val="single" w:sz="8" w:space="0" w:color="auto"/>
            </w:tcBorders>
            <w:noWrap/>
            <w:tcMar>
              <w:top w:w="0" w:type="dxa"/>
              <w:left w:w="108" w:type="dxa"/>
              <w:bottom w:w="0" w:type="dxa"/>
              <w:right w:w="108" w:type="dxa"/>
            </w:tcMar>
            <w:hideMark/>
          </w:tcPr>
          <w:p w14:paraId="204FEAEB" w14:textId="77777777" w:rsidR="00D146D5" w:rsidRPr="00D146D5" w:rsidRDefault="00D146D5" w:rsidP="00D146D5">
            <w:pPr>
              <w:rPr>
                <w:rFonts w:ascii="Arial" w:hAnsi="Arial" w:cs="Arial"/>
                <w:sz w:val="24"/>
                <w:szCs w:val="24"/>
              </w:rPr>
            </w:pPr>
            <w:r w:rsidRPr="00D146D5">
              <w:rPr>
                <w:rFonts w:ascii="Arial" w:hAnsi="Arial" w:cs="Arial"/>
                <w:sz w:val="24"/>
                <w:szCs w:val="24"/>
              </w:rPr>
              <w:t>24</w:t>
            </w:r>
          </w:p>
        </w:tc>
      </w:tr>
      <w:tr w:rsidR="00D146D5" w:rsidRPr="00D146D5" w14:paraId="6A5DF9C0" w14:textId="77777777" w:rsidTr="00D146D5">
        <w:trPr>
          <w:trHeight w:val="290"/>
        </w:trPr>
        <w:tc>
          <w:tcPr>
            <w:tcW w:w="8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E53412D" w14:textId="77777777" w:rsidR="00D146D5" w:rsidRPr="00D146D5" w:rsidRDefault="00D146D5" w:rsidP="00D146D5">
            <w:pPr>
              <w:rPr>
                <w:rFonts w:ascii="Arial" w:hAnsi="Arial" w:cs="Arial"/>
                <w:sz w:val="24"/>
                <w:szCs w:val="24"/>
              </w:rPr>
            </w:pPr>
            <w:r w:rsidRPr="00D146D5">
              <w:rPr>
                <w:rFonts w:ascii="Arial" w:hAnsi="Arial" w:cs="Arial"/>
                <w:sz w:val="24"/>
                <w:szCs w:val="24"/>
              </w:rPr>
              <w:t>2020</w:t>
            </w:r>
          </w:p>
        </w:tc>
        <w:tc>
          <w:tcPr>
            <w:tcW w:w="1044" w:type="dxa"/>
            <w:tcBorders>
              <w:top w:val="nil"/>
              <w:left w:val="nil"/>
              <w:bottom w:val="single" w:sz="8" w:space="0" w:color="auto"/>
              <w:right w:val="single" w:sz="8" w:space="0" w:color="auto"/>
            </w:tcBorders>
            <w:noWrap/>
            <w:tcMar>
              <w:top w:w="0" w:type="dxa"/>
              <w:left w:w="108" w:type="dxa"/>
              <w:bottom w:w="0" w:type="dxa"/>
              <w:right w:w="108" w:type="dxa"/>
            </w:tcMar>
            <w:hideMark/>
          </w:tcPr>
          <w:p w14:paraId="0CC75F03" w14:textId="77777777" w:rsidR="00D146D5" w:rsidRPr="00D146D5" w:rsidRDefault="00D146D5" w:rsidP="00D146D5">
            <w:pPr>
              <w:rPr>
                <w:rFonts w:ascii="Arial" w:hAnsi="Arial" w:cs="Arial"/>
                <w:sz w:val="24"/>
                <w:szCs w:val="24"/>
              </w:rPr>
            </w:pPr>
            <w:r w:rsidRPr="00D146D5">
              <w:rPr>
                <w:rFonts w:ascii="Arial" w:hAnsi="Arial" w:cs="Arial"/>
                <w:sz w:val="24"/>
                <w:szCs w:val="24"/>
              </w:rPr>
              <w:t>10</w:t>
            </w:r>
          </w:p>
        </w:tc>
        <w:tc>
          <w:tcPr>
            <w:tcW w:w="1164" w:type="dxa"/>
            <w:tcBorders>
              <w:top w:val="nil"/>
              <w:left w:val="nil"/>
              <w:bottom w:val="single" w:sz="8" w:space="0" w:color="auto"/>
              <w:right w:val="single" w:sz="8" w:space="0" w:color="auto"/>
            </w:tcBorders>
            <w:noWrap/>
            <w:tcMar>
              <w:top w:w="0" w:type="dxa"/>
              <w:left w:w="108" w:type="dxa"/>
              <w:bottom w:w="0" w:type="dxa"/>
              <w:right w:w="108" w:type="dxa"/>
            </w:tcMar>
            <w:hideMark/>
          </w:tcPr>
          <w:p w14:paraId="5794B64D" w14:textId="77777777" w:rsidR="00D146D5" w:rsidRPr="00D146D5" w:rsidRDefault="00D146D5" w:rsidP="00D146D5">
            <w:pPr>
              <w:rPr>
                <w:rFonts w:ascii="Arial" w:hAnsi="Arial" w:cs="Arial"/>
                <w:sz w:val="24"/>
                <w:szCs w:val="24"/>
              </w:rPr>
            </w:pPr>
            <w:r w:rsidRPr="00D146D5">
              <w:rPr>
                <w:rFonts w:ascii="Arial" w:hAnsi="Arial" w:cs="Arial"/>
                <w:sz w:val="24"/>
                <w:szCs w:val="24"/>
              </w:rPr>
              <w:t>47.62%</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hideMark/>
          </w:tcPr>
          <w:p w14:paraId="7F229B5C" w14:textId="77777777" w:rsidR="00D146D5" w:rsidRPr="00D146D5" w:rsidRDefault="00D146D5" w:rsidP="00D146D5">
            <w:pPr>
              <w:rPr>
                <w:rFonts w:ascii="Arial" w:hAnsi="Arial" w:cs="Arial"/>
                <w:sz w:val="24"/>
                <w:szCs w:val="24"/>
              </w:rPr>
            </w:pPr>
            <w:r w:rsidRPr="00D146D5">
              <w:rPr>
                <w:rFonts w:ascii="Arial" w:hAnsi="Arial" w:cs="Arial"/>
                <w:sz w:val="24"/>
                <w:szCs w:val="24"/>
              </w:rPr>
              <w:t>11</w:t>
            </w:r>
          </w:p>
        </w:tc>
        <w:tc>
          <w:tcPr>
            <w:tcW w:w="1030" w:type="dxa"/>
            <w:tcBorders>
              <w:top w:val="nil"/>
              <w:left w:val="nil"/>
              <w:bottom w:val="single" w:sz="8" w:space="0" w:color="auto"/>
              <w:right w:val="single" w:sz="8" w:space="0" w:color="auto"/>
            </w:tcBorders>
            <w:noWrap/>
            <w:tcMar>
              <w:top w:w="0" w:type="dxa"/>
              <w:left w:w="108" w:type="dxa"/>
              <w:bottom w:w="0" w:type="dxa"/>
              <w:right w:w="108" w:type="dxa"/>
            </w:tcMar>
            <w:hideMark/>
          </w:tcPr>
          <w:p w14:paraId="6DAF0E22" w14:textId="77777777" w:rsidR="00D146D5" w:rsidRPr="00D146D5" w:rsidRDefault="00D146D5" w:rsidP="00D146D5">
            <w:pPr>
              <w:rPr>
                <w:rFonts w:ascii="Arial" w:hAnsi="Arial" w:cs="Arial"/>
                <w:sz w:val="24"/>
                <w:szCs w:val="24"/>
              </w:rPr>
            </w:pPr>
            <w:r w:rsidRPr="00D146D5">
              <w:rPr>
                <w:rFonts w:ascii="Arial" w:hAnsi="Arial" w:cs="Arial"/>
                <w:sz w:val="24"/>
                <w:szCs w:val="24"/>
              </w:rPr>
              <w:t>52.38%</w:t>
            </w:r>
          </w:p>
        </w:tc>
        <w:tc>
          <w:tcPr>
            <w:tcW w:w="1303" w:type="dxa"/>
            <w:tcBorders>
              <w:top w:val="nil"/>
              <w:left w:val="nil"/>
              <w:bottom w:val="single" w:sz="8" w:space="0" w:color="auto"/>
              <w:right w:val="single" w:sz="8" w:space="0" w:color="auto"/>
            </w:tcBorders>
            <w:noWrap/>
            <w:tcMar>
              <w:top w:w="0" w:type="dxa"/>
              <w:left w:w="108" w:type="dxa"/>
              <w:bottom w:w="0" w:type="dxa"/>
              <w:right w:w="108" w:type="dxa"/>
            </w:tcMar>
            <w:hideMark/>
          </w:tcPr>
          <w:p w14:paraId="6FBE15FA" w14:textId="77777777" w:rsidR="00D146D5" w:rsidRPr="00D146D5" w:rsidRDefault="00D146D5" w:rsidP="00D146D5">
            <w:pPr>
              <w:rPr>
                <w:rFonts w:ascii="Arial" w:hAnsi="Arial" w:cs="Arial"/>
                <w:sz w:val="24"/>
                <w:szCs w:val="24"/>
              </w:rPr>
            </w:pPr>
            <w:r w:rsidRPr="00D146D5">
              <w:rPr>
                <w:rFonts w:ascii="Arial" w:hAnsi="Arial" w:cs="Arial"/>
                <w:sz w:val="24"/>
                <w:szCs w:val="24"/>
              </w:rPr>
              <w:t>21</w:t>
            </w:r>
          </w:p>
        </w:tc>
      </w:tr>
      <w:tr w:rsidR="00D146D5" w:rsidRPr="00D146D5" w14:paraId="124E60B1" w14:textId="77777777" w:rsidTr="00D146D5">
        <w:trPr>
          <w:trHeight w:val="290"/>
        </w:trPr>
        <w:tc>
          <w:tcPr>
            <w:tcW w:w="8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243242D" w14:textId="77777777" w:rsidR="00D146D5" w:rsidRPr="00D146D5" w:rsidRDefault="00D146D5" w:rsidP="00D146D5">
            <w:pPr>
              <w:rPr>
                <w:rFonts w:ascii="Arial" w:hAnsi="Arial" w:cs="Arial"/>
                <w:sz w:val="24"/>
                <w:szCs w:val="24"/>
              </w:rPr>
            </w:pPr>
            <w:r w:rsidRPr="00D146D5">
              <w:rPr>
                <w:rFonts w:ascii="Arial" w:hAnsi="Arial" w:cs="Arial"/>
                <w:sz w:val="24"/>
                <w:szCs w:val="24"/>
              </w:rPr>
              <w:t>2021</w:t>
            </w:r>
          </w:p>
        </w:tc>
        <w:tc>
          <w:tcPr>
            <w:tcW w:w="1044" w:type="dxa"/>
            <w:tcBorders>
              <w:top w:val="nil"/>
              <w:left w:val="nil"/>
              <w:bottom w:val="single" w:sz="8" w:space="0" w:color="auto"/>
              <w:right w:val="single" w:sz="8" w:space="0" w:color="auto"/>
            </w:tcBorders>
            <w:noWrap/>
            <w:tcMar>
              <w:top w:w="0" w:type="dxa"/>
              <w:left w:w="108" w:type="dxa"/>
              <w:bottom w:w="0" w:type="dxa"/>
              <w:right w:w="108" w:type="dxa"/>
            </w:tcMar>
            <w:hideMark/>
          </w:tcPr>
          <w:p w14:paraId="3B923BB1" w14:textId="77777777" w:rsidR="00D146D5" w:rsidRPr="00D146D5" w:rsidRDefault="00D146D5" w:rsidP="00D146D5">
            <w:pPr>
              <w:rPr>
                <w:rFonts w:ascii="Arial" w:hAnsi="Arial" w:cs="Arial"/>
                <w:sz w:val="24"/>
                <w:szCs w:val="24"/>
              </w:rPr>
            </w:pPr>
            <w:r w:rsidRPr="00D146D5">
              <w:rPr>
                <w:rFonts w:ascii="Arial" w:hAnsi="Arial" w:cs="Arial"/>
                <w:sz w:val="24"/>
                <w:szCs w:val="24"/>
              </w:rPr>
              <w:t>17</w:t>
            </w:r>
          </w:p>
        </w:tc>
        <w:tc>
          <w:tcPr>
            <w:tcW w:w="1164" w:type="dxa"/>
            <w:tcBorders>
              <w:top w:val="nil"/>
              <w:left w:val="nil"/>
              <w:bottom w:val="single" w:sz="8" w:space="0" w:color="auto"/>
              <w:right w:val="single" w:sz="8" w:space="0" w:color="auto"/>
            </w:tcBorders>
            <w:noWrap/>
            <w:tcMar>
              <w:top w:w="0" w:type="dxa"/>
              <w:left w:w="108" w:type="dxa"/>
              <w:bottom w:w="0" w:type="dxa"/>
              <w:right w:w="108" w:type="dxa"/>
            </w:tcMar>
            <w:hideMark/>
          </w:tcPr>
          <w:p w14:paraId="7408C4B9" w14:textId="77777777" w:rsidR="00D146D5" w:rsidRPr="00D146D5" w:rsidRDefault="00D146D5" w:rsidP="00D146D5">
            <w:pPr>
              <w:rPr>
                <w:rFonts w:ascii="Arial" w:hAnsi="Arial" w:cs="Arial"/>
                <w:sz w:val="24"/>
                <w:szCs w:val="24"/>
              </w:rPr>
            </w:pPr>
            <w:r w:rsidRPr="00D146D5">
              <w:rPr>
                <w:rFonts w:ascii="Arial" w:hAnsi="Arial" w:cs="Arial"/>
                <w:sz w:val="24"/>
                <w:szCs w:val="24"/>
              </w:rPr>
              <w:t>60.71%</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hideMark/>
          </w:tcPr>
          <w:p w14:paraId="0F6FDBBB" w14:textId="77777777" w:rsidR="00D146D5" w:rsidRPr="00D146D5" w:rsidRDefault="00D146D5" w:rsidP="00D146D5">
            <w:pPr>
              <w:rPr>
                <w:rFonts w:ascii="Arial" w:hAnsi="Arial" w:cs="Arial"/>
                <w:sz w:val="24"/>
                <w:szCs w:val="24"/>
              </w:rPr>
            </w:pPr>
            <w:r w:rsidRPr="00D146D5">
              <w:rPr>
                <w:rFonts w:ascii="Arial" w:hAnsi="Arial" w:cs="Arial"/>
                <w:sz w:val="24"/>
                <w:szCs w:val="24"/>
              </w:rPr>
              <w:t>11</w:t>
            </w:r>
          </w:p>
        </w:tc>
        <w:tc>
          <w:tcPr>
            <w:tcW w:w="1030" w:type="dxa"/>
            <w:tcBorders>
              <w:top w:val="nil"/>
              <w:left w:val="nil"/>
              <w:bottom w:val="single" w:sz="8" w:space="0" w:color="auto"/>
              <w:right w:val="single" w:sz="8" w:space="0" w:color="auto"/>
            </w:tcBorders>
            <w:noWrap/>
            <w:tcMar>
              <w:top w:w="0" w:type="dxa"/>
              <w:left w:w="108" w:type="dxa"/>
              <w:bottom w:w="0" w:type="dxa"/>
              <w:right w:w="108" w:type="dxa"/>
            </w:tcMar>
            <w:hideMark/>
          </w:tcPr>
          <w:p w14:paraId="514D4569" w14:textId="77777777" w:rsidR="00D146D5" w:rsidRPr="00D146D5" w:rsidRDefault="00D146D5" w:rsidP="00D146D5">
            <w:pPr>
              <w:rPr>
                <w:rFonts w:ascii="Arial" w:hAnsi="Arial" w:cs="Arial"/>
                <w:sz w:val="24"/>
                <w:szCs w:val="24"/>
              </w:rPr>
            </w:pPr>
            <w:r w:rsidRPr="00D146D5">
              <w:rPr>
                <w:rFonts w:ascii="Arial" w:hAnsi="Arial" w:cs="Arial"/>
                <w:sz w:val="24"/>
                <w:szCs w:val="24"/>
              </w:rPr>
              <w:t>39.29%</w:t>
            </w:r>
          </w:p>
        </w:tc>
        <w:tc>
          <w:tcPr>
            <w:tcW w:w="1303" w:type="dxa"/>
            <w:tcBorders>
              <w:top w:val="nil"/>
              <w:left w:val="nil"/>
              <w:bottom w:val="single" w:sz="8" w:space="0" w:color="auto"/>
              <w:right w:val="single" w:sz="8" w:space="0" w:color="auto"/>
            </w:tcBorders>
            <w:noWrap/>
            <w:tcMar>
              <w:top w:w="0" w:type="dxa"/>
              <w:left w:w="108" w:type="dxa"/>
              <w:bottom w:w="0" w:type="dxa"/>
              <w:right w:w="108" w:type="dxa"/>
            </w:tcMar>
            <w:hideMark/>
          </w:tcPr>
          <w:p w14:paraId="1C6CBAFE" w14:textId="77777777" w:rsidR="00D146D5" w:rsidRPr="00D146D5" w:rsidRDefault="00D146D5" w:rsidP="00D146D5">
            <w:pPr>
              <w:rPr>
                <w:rFonts w:ascii="Arial" w:hAnsi="Arial" w:cs="Arial"/>
                <w:sz w:val="24"/>
                <w:szCs w:val="24"/>
              </w:rPr>
            </w:pPr>
            <w:r w:rsidRPr="00D146D5">
              <w:rPr>
                <w:rFonts w:ascii="Arial" w:hAnsi="Arial" w:cs="Arial"/>
                <w:sz w:val="24"/>
                <w:szCs w:val="24"/>
              </w:rPr>
              <w:t>28</w:t>
            </w:r>
          </w:p>
        </w:tc>
      </w:tr>
      <w:tr w:rsidR="00D146D5" w:rsidRPr="00D146D5" w14:paraId="6FF67AC0" w14:textId="77777777" w:rsidTr="00D146D5">
        <w:trPr>
          <w:trHeight w:val="290"/>
        </w:trPr>
        <w:tc>
          <w:tcPr>
            <w:tcW w:w="8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3E0258A" w14:textId="77777777" w:rsidR="00D146D5" w:rsidRPr="00D146D5" w:rsidRDefault="00D146D5" w:rsidP="00D146D5">
            <w:pPr>
              <w:rPr>
                <w:rFonts w:ascii="Arial" w:hAnsi="Arial" w:cs="Arial"/>
                <w:sz w:val="24"/>
                <w:szCs w:val="24"/>
              </w:rPr>
            </w:pPr>
            <w:r w:rsidRPr="00D146D5">
              <w:rPr>
                <w:rFonts w:ascii="Arial" w:hAnsi="Arial" w:cs="Arial"/>
                <w:sz w:val="24"/>
                <w:szCs w:val="24"/>
              </w:rPr>
              <w:t>2022</w:t>
            </w:r>
          </w:p>
        </w:tc>
        <w:tc>
          <w:tcPr>
            <w:tcW w:w="1044" w:type="dxa"/>
            <w:tcBorders>
              <w:top w:val="nil"/>
              <w:left w:val="nil"/>
              <w:bottom w:val="single" w:sz="8" w:space="0" w:color="auto"/>
              <w:right w:val="single" w:sz="8" w:space="0" w:color="auto"/>
            </w:tcBorders>
            <w:noWrap/>
            <w:tcMar>
              <w:top w:w="0" w:type="dxa"/>
              <w:left w:w="108" w:type="dxa"/>
              <w:bottom w:w="0" w:type="dxa"/>
              <w:right w:w="108" w:type="dxa"/>
            </w:tcMar>
            <w:hideMark/>
          </w:tcPr>
          <w:p w14:paraId="7378A5F4" w14:textId="77777777" w:rsidR="00D146D5" w:rsidRPr="00D146D5" w:rsidRDefault="00D146D5" w:rsidP="00D146D5">
            <w:pPr>
              <w:rPr>
                <w:rFonts w:ascii="Arial" w:hAnsi="Arial" w:cs="Arial"/>
                <w:sz w:val="24"/>
                <w:szCs w:val="24"/>
              </w:rPr>
            </w:pPr>
            <w:r w:rsidRPr="00D146D5">
              <w:rPr>
                <w:rFonts w:ascii="Arial" w:hAnsi="Arial" w:cs="Arial"/>
                <w:sz w:val="24"/>
                <w:szCs w:val="24"/>
              </w:rPr>
              <w:t>17</w:t>
            </w:r>
          </w:p>
        </w:tc>
        <w:tc>
          <w:tcPr>
            <w:tcW w:w="1164" w:type="dxa"/>
            <w:tcBorders>
              <w:top w:val="nil"/>
              <w:left w:val="nil"/>
              <w:bottom w:val="single" w:sz="8" w:space="0" w:color="auto"/>
              <w:right w:val="single" w:sz="8" w:space="0" w:color="auto"/>
            </w:tcBorders>
            <w:noWrap/>
            <w:tcMar>
              <w:top w:w="0" w:type="dxa"/>
              <w:left w:w="108" w:type="dxa"/>
              <w:bottom w:w="0" w:type="dxa"/>
              <w:right w:w="108" w:type="dxa"/>
            </w:tcMar>
            <w:hideMark/>
          </w:tcPr>
          <w:p w14:paraId="76836451" w14:textId="77777777" w:rsidR="00D146D5" w:rsidRPr="00D146D5" w:rsidRDefault="00D146D5" w:rsidP="00D146D5">
            <w:pPr>
              <w:rPr>
                <w:rFonts w:ascii="Arial" w:hAnsi="Arial" w:cs="Arial"/>
                <w:sz w:val="24"/>
                <w:szCs w:val="24"/>
              </w:rPr>
            </w:pPr>
            <w:r w:rsidRPr="00D146D5">
              <w:rPr>
                <w:rFonts w:ascii="Arial" w:hAnsi="Arial" w:cs="Arial"/>
                <w:sz w:val="24"/>
                <w:szCs w:val="24"/>
              </w:rPr>
              <w:t>89.47%</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hideMark/>
          </w:tcPr>
          <w:p w14:paraId="29AC802C" w14:textId="59BAA84D" w:rsidR="00D146D5" w:rsidRPr="00D146D5" w:rsidRDefault="00D54F29" w:rsidP="00D146D5">
            <w:pPr>
              <w:rPr>
                <w:rFonts w:ascii="Arial" w:hAnsi="Arial" w:cs="Arial"/>
                <w:sz w:val="24"/>
                <w:szCs w:val="24"/>
              </w:rPr>
            </w:pPr>
            <w:r>
              <w:rPr>
                <w:rFonts w:ascii="Arial" w:hAnsi="Arial" w:cs="Arial"/>
                <w:sz w:val="24"/>
                <w:szCs w:val="24"/>
              </w:rPr>
              <w:t>X</w:t>
            </w:r>
          </w:p>
        </w:tc>
        <w:tc>
          <w:tcPr>
            <w:tcW w:w="1030" w:type="dxa"/>
            <w:tcBorders>
              <w:top w:val="nil"/>
              <w:left w:val="nil"/>
              <w:bottom w:val="single" w:sz="8" w:space="0" w:color="auto"/>
              <w:right w:val="single" w:sz="8" w:space="0" w:color="auto"/>
            </w:tcBorders>
            <w:noWrap/>
            <w:tcMar>
              <w:top w:w="0" w:type="dxa"/>
              <w:left w:w="108" w:type="dxa"/>
              <w:bottom w:w="0" w:type="dxa"/>
              <w:right w:w="108" w:type="dxa"/>
            </w:tcMar>
            <w:hideMark/>
          </w:tcPr>
          <w:p w14:paraId="59BDDE7E" w14:textId="77777777" w:rsidR="00D146D5" w:rsidRPr="00D146D5" w:rsidRDefault="00D146D5" w:rsidP="00D146D5">
            <w:pPr>
              <w:rPr>
                <w:rFonts w:ascii="Arial" w:hAnsi="Arial" w:cs="Arial"/>
                <w:sz w:val="24"/>
                <w:szCs w:val="24"/>
              </w:rPr>
            </w:pPr>
            <w:r w:rsidRPr="00D146D5">
              <w:rPr>
                <w:rFonts w:ascii="Arial" w:hAnsi="Arial" w:cs="Arial"/>
                <w:sz w:val="24"/>
                <w:szCs w:val="24"/>
              </w:rPr>
              <w:t>10.53%</w:t>
            </w:r>
          </w:p>
        </w:tc>
        <w:tc>
          <w:tcPr>
            <w:tcW w:w="1303" w:type="dxa"/>
            <w:tcBorders>
              <w:top w:val="nil"/>
              <w:left w:val="nil"/>
              <w:bottom w:val="single" w:sz="8" w:space="0" w:color="auto"/>
              <w:right w:val="single" w:sz="8" w:space="0" w:color="auto"/>
            </w:tcBorders>
            <w:noWrap/>
            <w:tcMar>
              <w:top w:w="0" w:type="dxa"/>
              <w:left w:w="108" w:type="dxa"/>
              <w:bottom w:w="0" w:type="dxa"/>
              <w:right w:w="108" w:type="dxa"/>
            </w:tcMar>
            <w:hideMark/>
          </w:tcPr>
          <w:p w14:paraId="640D5EB0" w14:textId="77777777" w:rsidR="00D146D5" w:rsidRPr="00D146D5" w:rsidRDefault="00D146D5" w:rsidP="00D146D5">
            <w:pPr>
              <w:rPr>
                <w:rFonts w:ascii="Arial" w:hAnsi="Arial" w:cs="Arial"/>
                <w:sz w:val="24"/>
                <w:szCs w:val="24"/>
              </w:rPr>
            </w:pPr>
            <w:r w:rsidRPr="00D146D5">
              <w:rPr>
                <w:rFonts w:ascii="Arial" w:hAnsi="Arial" w:cs="Arial"/>
                <w:sz w:val="24"/>
                <w:szCs w:val="24"/>
              </w:rPr>
              <w:t>19</w:t>
            </w:r>
          </w:p>
        </w:tc>
      </w:tr>
      <w:tr w:rsidR="00D146D5" w:rsidRPr="00D146D5" w14:paraId="609F0FCB" w14:textId="77777777" w:rsidTr="00D146D5">
        <w:trPr>
          <w:trHeight w:val="290"/>
        </w:trPr>
        <w:tc>
          <w:tcPr>
            <w:tcW w:w="8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DCFF868" w14:textId="77777777" w:rsidR="00D146D5" w:rsidRPr="00D146D5" w:rsidRDefault="00D146D5" w:rsidP="00D146D5">
            <w:pPr>
              <w:rPr>
                <w:rFonts w:ascii="Arial" w:hAnsi="Arial" w:cs="Arial"/>
                <w:sz w:val="24"/>
                <w:szCs w:val="24"/>
              </w:rPr>
            </w:pPr>
            <w:r w:rsidRPr="00D146D5">
              <w:rPr>
                <w:rFonts w:ascii="Arial" w:hAnsi="Arial" w:cs="Arial"/>
                <w:b/>
                <w:bCs/>
                <w:sz w:val="24"/>
                <w:szCs w:val="24"/>
              </w:rPr>
              <w:t>2:1</w:t>
            </w:r>
          </w:p>
        </w:tc>
        <w:tc>
          <w:tcPr>
            <w:tcW w:w="1044" w:type="dxa"/>
            <w:tcBorders>
              <w:top w:val="nil"/>
              <w:left w:val="nil"/>
              <w:bottom w:val="single" w:sz="8" w:space="0" w:color="auto"/>
              <w:right w:val="single" w:sz="8" w:space="0" w:color="auto"/>
            </w:tcBorders>
            <w:noWrap/>
            <w:tcMar>
              <w:top w:w="0" w:type="dxa"/>
              <w:left w:w="108" w:type="dxa"/>
              <w:bottom w:w="0" w:type="dxa"/>
              <w:right w:w="108" w:type="dxa"/>
            </w:tcMar>
            <w:hideMark/>
          </w:tcPr>
          <w:p w14:paraId="69265B7B" w14:textId="77777777" w:rsidR="00D146D5" w:rsidRPr="00D146D5" w:rsidRDefault="00D146D5" w:rsidP="00D146D5">
            <w:pPr>
              <w:rPr>
                <w:rFonts w:ascii="Arial" w:hAnsi="Arial" w:cs="Arial"/>
                <w:sz w:val="24"/>
                <w:szCs w:val="24"/>
              </w:rPr>
            </w:pPr>
            <w:r w:rsidRPr="00D146D5">
              <w:rPr>
                <w:rFonts w:ascii="Arial" w:hAnsi="Arial" w:cs="Arial"/>
                <w:b/>
                <w:bCs/>
                <w:sz w:val="24"/>
                <w:szCs w:val="24"/>
              </w:rPr>
              <w:t>64</w:t>
            </w:r>
          </w:p>
        </w:tc>
        <w:tc>
          <w:tcPr>
            <w:tcW w:w="1164" w:type="dxa"/>
            <w:tcBorders>
              <w:top w:val="nil"/>
              <w:left w:val="nil"/>
              <w:bottom w:val="single" w:sz="8" w:space="0" w:color="auto"/>
              <w:right w:val="single" w:sz="8" w:space="0" w:color="auto"/>
            </w:tcBorders>
            <w:noWrap/>
            <w:tcMar>
              <w:top w:w="0" w:type="dxa"/>
              <w:left w:w="108" w:type="dxa"/>
              <w:bottom w:w="0" w:type="dxa"/>
              <w:right w:w="108" w:type="dxa"/>
            </w:tcMar>
            <w:hideMark/>
          </w:tcPr>
          <w:p w14:paraId="7F906DFF" w14:textId="77777777" w:rsidR="00D146D5" w:rsidRPr="00D146D5" w:rsidRDefault="00D146D5" w:rsidP="00D146D5">
            <w:pPr>
              <w:rPr>
                <w:rFonts w:ascii="Arial" w:hAnsi="Arial" w:cs="Arial"/>
                <w:sz w:val="24"/>
                <w:szCs w:val="24"/>
              </w:rPr>
            </w:pPr>
            <w:r w:rsidRPr="00D146D5">
              <w:rPr>
                <w:rFonts w:ascii="Arial" w:hAnsi="Arial" w:cs="Arial"/>
                <w:b/>
                <w:bCs/>
                <w:sz w:val="24"/>
                <w:szCs w:val="24"/>
              </w:rPr>
              <w:t>57.66%</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hideMark/>
          </w:tcPr>
          <w:p w14:paraId="62D8DA8D" w14:textId="77777777" w:rsidR="00D146D5" w:rsidRPr="00D146D5" w:rsidRDefault="00D146D5" w:rsidP="00D146D5">
            <w:pPr>
              <w:rPr>
                <w:rFonts w:ascii="Arial" w:hAnsi="Arial" w:cs="Arial"/>
                <w:sz w:val="24"/>
                <w:szCs w:val="24"/>
              </w:rPr>
            </w:pPr>
            <w:r w:rsidRPr="00D146D5">
              <w:rPr>
                <w:rFonts w:ascii="Arial" w:hAnsi="Arial" w:cs="Arial"/>
                <w:b/>
                <w:bCs/>
                <w:sz w:val="24"/>
                <w:szCs w:val="24"/>
              </w:rPr>
              <w:t>47</w:t>
            </w:r>
          </w:p>
        </w:tc>
        <w:tc>
          <w:tcPr>
            <w:tcW w:w="1030" w:type="dxa"/>
            <w:tcBorders>
              <w:top w:val="nil"/>
              <w:left w:val="nil"/>
              <w:bottom w:val="single" w:sz="8" w:space="0" w:color="auto"/>
              <w:right w:val="single" w:sz="8" w:space="0" w:color="auto"/>
            </w:tcBorders>
            <w:noWrap/>
            <w:tcMar>
              <w:top w:w="0" w:type="dxa"/>
              <w:left w:w="108" w:type="dxa"/>
              <w:bottom w:w="0" w:type="dxa"/>
              <w:right w:w="108" w:type="dxa"/>
            </w:tcMar>
            <w:hideMark/>
          </w:tcPr>
          <w:p w14:paraId="34454A49" w14:textId="77777777" w:rsidR="00D146D5" w:rsidRPr="00D146D5" w:rsidRDefault="00D146D5" w:rsidP="00D146D5">
            <w:pPr>
              <w:rPr>
                <w:rFonts w:ascii="Arial" w:hAnsi="Arial" w:cs="Arial"/>
                <w:sz w:val="24"/>
                <w:szCs w:val="24"/>
              </w:rPr>
            </w:pPr>
            <w:r w:rsidRPr="00D146D5">
              <w:rPr>
                <w:rFonts w:ascii="Arial" w:hAnsi="Arial" w:cs="Arial"/>
                <w:b/>
                <w:bCs/>
                <w:sz w:val="24"/>
                <w:szCs w:val="24"/>
              </w:rPr>
              <w:t>42.34%</w:t>
            </w:r>
          </w:p>
        </w:tc>
        <w:tc>
          <w:tcPr>
            <w:tcW w:w="1303" w:type="dxa"/>
            <w:tcBorders>
              <w:top w:val="nil"/>
              <w:left w:val="nil"/>
              <w:bottom w:val="single" w:sz="8" w:space="0" w:color="auto"/>
              <w:right w:val="single" w:sz="8" w:space="0" w:color="auto"/>
            </w:tcBorders>
            <w:noWrap/>
            <w:tcMar>
              <w:top w:w="0" w:type="dxa"/>
              <w:left w:w="108" w:type="dxa"/>
              <w:bottom w:w="0" w:type="dxa"/>
              <w:right w:w="108" w:type="dxa"/>
            </w:tcMar>
            <w:hideMark/>
          </w:tcPr>
          <w:p w14:paraId="613F9E0C" w14:textId="77777777" w:rsidR="00D146D5" w:rsidRPr="00D146D5" w:rsidRDefault="00D146D5" w:rsidP="00D146D5">
            <w:pPr>
              <w:rPr>
                <w:rFonts w:ascii="Arial" w:hAnsi="Arial" w:cs="Arial"/>
                <w:sz w:val="24"/>
                <w:szCs w:val="24"/>
              </w:rPr>
            </w:pPr>
            <w:r w:rsidRPr="00D146D5">
              <w:rPr>
                <w:rFonts w:ascii="Arial" w:hAnsi="Arial" w:cs="Arial"/>
                <w:b/>
                <w:bCs/>
                <w:sz w:val="24"/>
                <w:szCs w:val="24"/>
              </w:rPr>
              <w:t>111</w:t>
            </w:r>
          </w:p>
        </w:tc>
      </w:tr>
      <w:tr w:rsidR="00D146D5" w:rsidRPr="00D146D5" w14:paraId="60856EAA" w14:textId="77777777" w:rsidTr="00D146D5">
        <w:trPr>
          <w:trHeight w:val="290"/>
        </w:trPr>
        <w:tc>
          <w:tcPr>
            <w:tcW w:w="8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2DCBFE" w14:textId="77777777" w:rsidR="00D146D5" w:rsidRPr="00D146D5" w:rsidRDefault="00D146D5" w:rsidP="00D146D5">
            <w:pPr>
              <w:rPr>
                <w:rFonts w:ascii="Arial" w:hAnsi="Arial" w:cs="Arial"/>
                <w:sz w:val="24"/>
                <w:szCs w:val="24"/>
              </w:rPr>
            </w:pPr>
            <w:r w:rsidRPr="00D146D5">
              <w:rPr>
                <w:rFonts w:ascii="Arial" w:hAnsi="Arial" w:cs="Arial"/>
                <w:sz w:val="24"/>
                <w:szCs w:val="24"/>
              </w:rPr>
              <w:t>2018</w:t>
            </w:r>
          </w:p>
        </w:tc>
        <w:tc>
          <w:tcPr>
            <w:tcW w:w="1044" w:type="dxa"/>
            <w:tcBorders>
              <w:top w:val="nil"/>
              <w:left w:val="nil"/>
              <w:bottom w:val="single" w:sz="8" w:space="0" w:color="auto"/>
              <w:right w:val="single" w:sz="8" w:space="0" w:color="auto"/>
            </w:tcBorders>
            <w:noWrap/>
            <w:tcMar>
              <w:top w:w="0" w:type="dxa"/>
              <w:left w:w="108" w:type="dxa"/>
              <w:bottom w:w="0" w:type="dxa"/>
              <w:right w:w="108" w:type="dxa"/>
            </w:tcMar>
            <w:hideMark/>
          </w:tcPr>
          <w:p w14:paraId="0B285A55" w14:textId="77777777" w:rsidR="00D146D5" w:rsidRPr="00D146D5" w:rsidRDefault="00D146D5" w:rsidP="00D146D5">
            <w:pPr>
              <w:rPr>
                <w:rFonts w:ascii="Arial" w:hAnsi="Arial" w:cs="Arial"/>
                <w:sz w:val="24"/>
                <w:szCs w:val="24"/>
              </w:rPr>
            </w:pPr>
            <w:r w:rsidRPr="00D146D5">
              <w:rPr>
                <w:rFonts w:ascii="Arial" w:hAnsi="Arial" w:cs="Arial"/>
                <w:sz w:val="24"/>
                <w:szCs w:val="24"/>
              </w:rPr>
              <w:t>14</w:t>
            </w:r>
          </w:p>
        </w:tc>
        <w:tc>
          <w:tcPr>
            <w:tcW w:w="1164" w:type="dxa"/>
            <w:tcBorders>
              <w:top w:val="nil"/>
              <w:left w:val="nil"/>
              <w:bottom w:val="single" w:sz="8" w:space="0" w:color="auto"/>
              <w:right w:val="single" w:sz="8" w:space="0" w:color="auto"/>
            </w:tcBorders>
            <w:noWrap/>
            <w:tcMar>
              <w:top w:w="0" w:type="dxa"/>
              <w:left w:w="108" w:type="dxa"/>
              <w:bottom w:w="0" w:type="dxa"/>
              <w:right w:w="108" w:type="dxa"/>
            </w:tcMar>
            <w:hideMark/>
          </w:tcPr>
          <w:p w14:paraId="261E2B0C" w14:textId="77777777" w:rsidR="00D146D5" w:rsidRPr="00D146D5" w:rsidRDefault="00D146D5" w:rsidP="00D146D5">
            <w:pPr>
              <w:rPr>
                <w:rFonts w:ascii="Arial" w:hAnsi="Arial" w:cs="Arial"/>
                <w:sz w:val="24"/>
                <w:szCs w:val="24"/>
              </w:rPr>
            </w:pPr>
            <w:r w:rsidRPr="00D146D5">
              <w:rPr>
                <w:rFonts w:ascii="Arial" w:hAnsi="Arial" w:cs="Arial"/>
                <w:sz w:val="24"/>
                <w:szCs w:val="24"/>
              </w:rPr>
              <w:t>58.33%</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hideMark/>
          </w:tcPr>
          <w:p w14:paraId="6E663FBA" w14:textId="77777777" w:rsidR="00D146D5" w:rsidRPr="00D146D5" w:rsidRDefault="00D146D5" w:rsidP="00D146D5">
            <w:pPr>
              <w:rPr>
                <w:rFonts w:ascii="Arial" w:hAnsi="Arial" w:cs="Arial"/>
                <w:sz w:val="24"/>
                <w:szCs w:val="24"/>
              </w:rPr>
            </w:pPr>
            <w:r w:rsidRPr="00D146D5">
              <w:rPr>
                <w:rFonts w:ascii="Arial" w:hAnsi="Arial" w:cs="Arial"/>
                <w:sz w:val="24"/>
                <w:szCs w:val="24"/>
              </w:rPr>
              <w:t>10</w:t>
            </w:r>
          </w:p>
        </w:tc>
        <w:tc>
          <w:tcPr>
            <w:tcW w:w="1030" w:type="dxa"/>
            <w:tcBorders>
              <w:top w:val="nil"/>
              <w:left w:val="nil"/>
              <w:bottom w:val="single" w:sz="8" w:space="0" w:color="auto"/>
              <w:right w:val="single" w:sz="8" w:space="0" w:color="auto"/>
            </w:tcBorders>
            <w:noWrap/>
            <w:tcMar>
              <w:top w:w="0" w:type="dxa"/>
              <w:left w:w="108" w:type="dxa"/>
              <w:bottom w:w="0" w:type="dxa"/>
              <w:right w:w="108" w:type="dxa"/>
            </w:tcMar>
            <w:hideMark/>
          </w:tcPr>
          <w:p w14:paraId="63A7B0A3" w14:textId="77777777" w:rsidR="00D146D5" w:rsidRPr="00D146D5" w:rsidRDefault="00D146D5" w:rsidP="00D146D5">
            <w:pPr>
              <w:rPr>
                <w:rFonts w:ascii="Arial" w:hAnsi="Arial" w:cs="Arial"/>
                <w:sz w:val="24"/>
                <w:szCs w:val="24"/>
              </w:rPr>
            </w:pPr>
            <w:r w:rsidRPr="00D146D5">
              <w:rPr>
                <w:rFonts w:ascii="Arial" w:hAnsi="Arial" w:cs="Arial"/>
                <w:sz w:val="24"/>
                <w:szCs w:val="24"/>
              </w:rPr>
              <w:t>41.67%</w:t>
            </w:r>
          </w:p>
        </w:tc>
        <w:tc>
          <w:tcPr>
            <w:tcW w:w="1303" w:type="dxa"/>
            <w:tcBorders>
              <w:top w:val="nil"/>
              <w:left w:val="nil"/>
              <w:bottom w:val="single" w:sz="8" w:space="0" w:color="auto"/>
              <w:right w:val="single" w:sz="8" w:space="0" w:color="auto"/>
            </w:tcBorders>
            <w:noWrap/>
            <w:tcMar>
              <w:top w:w="0" w:type="dxa"/>
              <w:left w:w="108" w:type="dxa"/>
              <w:bottom w:w="0" w:type="dxa"/>
              <w:right w:w="108" w:type="dxa"/>
            </w:tcMar>
            <w:hideMark/>
          </w:tcPr>
          <w:p w14:paraId="333056F9" w14:textId="77777777" w:rsidR="00D146D5" w:rsidRPr="00D146D5" w:rsidRDefault="00D146D5" w:rsidP="00D146D5">
            <w:pPr>
              <w:rPr>
                <w:rFonts w:ascii="Arial" w:hAnsi="Arial" w:cs="Arial"/>
                <w:sz w:val="24"/>
                <w:szCs w:val="24"/>
              </w:rPr>
            </w:pPr>
            <w:r w:rsidRPr="00D146D5">
              <w:rPr>
                <w:rFonts w:ascii="Arial" w:hAnsi="Arial" w:cs="Arial"/>
                <w:sz w:val="24"/>
                <w:szCs w:val="24"/>
              </w:rPr>
              <w:t>24</w:t>
            </w:r>
          </w:p>
        </w:tc>
      </w:tr>
      <w:tr w:rsidR="00D146D5" w:rsidRPr="00D146D5" w14:paraId="3F35C909" w14:textId="77777777" w:rsidTr="00D146D5">
        <w:trPr>
          <w:trHeight w:val="290"/>
        </w:trPr>
        <w:tc>
          <w:tcPr>
            <w:tcW w:w="8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9F35249" w14:textId="77777777" w:rsidR="00D146D5" w:rsidRPr="00D146D5" w:rsidRDefault="00D146D5" w:rsidP="00D146D5">
            <w:pPr>
              <w:rPr>
                <w:rFonts w:ascii="Arial" w:hAnsi="Arial" w:cs="Arial"/>
                <w:sz w:val="24"/>
                <w:szCs w:val="24"/>
              </w:rPr>
            </w:pPr>
            <w:r w:rsidRPr="00D146D5">
              <w:rPr>
                <w:rFonts w:ascii="Arial" w:hAnsi="Arial" w:cs="Arial"/>
                <w:sz w:val="24"/>
                <w:szCs w:val="24"/>
              </w:rPr>
              <w:t>2019</w:t>
            </w:r>
          </w:p>
        </w:tc>
        <w:tc>
          <w:tcPr>
            <w:tcW w:w="1044" w:type="dxa"/>
            <w:tcBorders>
              <w:top w:val="nil"/>
              <w:left w:val="nil"/>
              <w:bottom w:val="single" w:sz="8" w:space="0" w:color="auto"/>
              <w:right w:val="single" w:sz="8" w:space="0" w:color="auto"/>
            </w:tcBorders>
            <w:noWrap/>
            <w:tcMar>
              <w:top w:w="0" w:type="dxa"/>
              <w:left w:w="108" w:type="dxa"/>
              <w:bottom w:w="0" w:type="dxa"/>
              <w:right w:w="108" w:type="dxa"/>
            </w:tcMar>
            <w:hideMark/>
          </w:tcPr>
          <w:p w14:paraId="113E4653" w14:textId="77777777" w:rsidR="00D146D5" w:rsidRPr="00D146D5" w:rsidRDefault="00D146D5" w:rsidP="00D146D5">
            <w:pPr>
              <w:rPr>
                <w:rFonts w:ascii="Arial" w:hAnsi="Arial" w:cs="Arial"/>
                <w:sz w:val="24"/>
                <w:szCs w:val="24"/>
              </w:rPr>
            </w:pPr>
            <w:r w:rsidRPr="00D146D5">
              <w:rPr>
                <w:rFonts w:ascii="Arial" w:hAnsi="Arial" w:cs="Arial"/>
                <w:sz w:val="24"/>
                <w:szCs w:val="24"/>
              </w:rPr>
              <w:t>11</w:t>
            </w:r>
          </w:p>
        </w:tc>
        <w:tc>
          <w:tcPr>
            <w:tcW w:w="1164" w:type="dxa"/>
            <w:tcBorders>
              <w:top w:val="nil"/>
              <w:left w:val="nil"/>
              <w:bottom w:val="single" w:sz="8" w:space="0" w:color="auto"/>
              <w:right w:val="single" w:sz="8" w:space="0" w:color="auto"/>
            </w:tcBorders>
            <w:noWrap/>
            <w:tcMar>
              <w:top w:w="0" w:type="dxa"/>
              <w:left w:w="108" w:type="dxa"/>
              <w:bottom w:w="0" w:type="dxa"/>
              <w:right w:w="108" w:type="dxa"/>
            </w:tcMar>
            <w:hideMark/>
          </w:tcPr>
          <w:p w14:paraId="1D1C8B1D" w14:textId="77777777" w:rsidR="00D146D5" w:rsidRPr="00D146D5" w:rsidRDefault="00D146D5" w:rsidP="00D146D5">
            <w:pPr>
              <w:rPr>
                <w:rFonts w:ascii="Arial" w:hAnsi="Arial" w:cs="Arial"/>
                <w:sz w:val="24"/>
                <w:szCs w:val="24"/>
              </w:rPr>
            </w:pPr>
            <w:r w:rsidRPr="00D146D5">
              <w:rPr>
                <w:rFonts w:ascii="Arial" w:hAnsi="Arial" w:cs="Arial"/>
                <w:sz w:val="24"/>
                <w:szCs w:val="24"/>
              </w:rPr>
              <w:t>44.00%</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hideMark/>
          </w:tcPr>
          <w:p w14:paraId="6B118A69" w14:textId="77777777" w:rsidR="00D146D5" w:rsidRPr="00D146D5" w:rsidRDefault="00D146D5" w:rsidP="00D146D5">
            <w:pPr>
              <w:rPr>
                <w:rFonts w:ascii="Arial" w:hAnsi="Arial" w:cs="Arial"/>
                <w:sz w:val="24"/>
                <w:szCs w:val="24"/>
              </w:rPr>
            </w:pPr>
            <w:r w:rsidRPr="00D146D5">
              <w:rPr>
                <w:rFonts w:ascii="Arial" w:hAnsi="Arial" w:cs="Arial"/>
                <w:sz w:val="24"/>
                <w:szCs w:val="24"/>
              </w:rPr>
              <w:t>14</w:t>
            </w:r>
          </w:p>
        </w:tc>
        <w:tc>
          <w:tcPr>
            <w:tcW w:w="1030" w:type="dxa"/>
            <w:tcBorders>
              <w:top w:val="nil"/>
              <w:left w:val="nil"/>
              <w:bottom w:val="single" w:sz="8" w:space="0" w:color="auto"/>
              <w:right w:val="single" w:sz="8" w:space="0" w:color="auto"/>
            </w:tcBorders>
            <w:noWrap/>
            <w:tcMar>
              <w:top w:w="0" w:type="dxa"/>
              <w:left w:w="108" w:type="dxa"/>
              <w:bottom w:w="0" w:type="dxa"/>
              <w:right w:w="108" w:type="dxa"/>
            </w:tcMar>
            <w:hideMark/>
          </w:tcPr>
          <w:p w14:paraId="1AF7C4CD" w14:textId="77777777" w:rsidR="00D146D5" w:rsidRPr="00D146D5" w:rsidRDefault="00D146D5" w:rsidP="00D146D5">
            <w:pPr>
              <w:rPr>
                <w:rFonts w:ascii="Arial" w:hAnsi="Arial" w:cs="Arial"/>
                <w:sz w:val="24"/>
                <w:szCs w:val="24"/>
              </w:rPr>
            </w:pPr>
            <w:r w:rsidRPr="00D146D5">
              <w:rPr>
                <w:rFonts w:ascii="Arial" w:hAnsi="Arial" w:cs="Arial"/>
                <w:sz w:val="24"/>
                <w:szCs w:val="24"/>
              </w:rPr>
              <w:t>56.00%</w:t>
            </w:r>
          </w:p>
        </w:tc>
        <w:tc>
          <w:tcPr>
            <w:tcW w:w="1303" w:type="dxa"/>
            <w:tcBorders>
              <w:top w:val="nil"/>
              <w:left w:val="nil"/>
              <w:bottom w:val="single" w:sz="8" w:space="0" w:color="auto"/>
              <w:right w:val="single" w:sz="8" w:space="0" w:color="auto"/>
            </w:tcBorders>
            <w:noWrap/>
            <w:tcMar>
              <w:top w:w="0" w:type="dxa"/>
              <w:left w:w="108" w:type="dxa"/>
              <w:bottom w:w="0" w:type="dxa"/>
              <w:right w:w="108" w:type="dxa"/>
            </w:tcMar>
            <w:hideMark/>
          </w:tcPr>
          <w:p w14:paraId="2E459A1B" w14:textId="77777777" w:rsidR="00D146D5" w:rsidRPr="00D146D5" w:rsidRDefault="00D146D5" w:rsidP="00D146D5">
            <w:pPr>
              <w:rPr>
                <w:rFonts w:ascii="Arial" w:hAnsi="Arial" w:cs="Arial"/>
                <w:sz w:val="24"/>
                <w:szCs w:val="24"/>
              </w:rPr>
            </w:pPr>
            <w:r w:rsidRPr="00D146D5">
              <w:rPr>
                <w:rFonts w:ascii="Arial" w:hAnsi="Arial" w:cs="Arial"/>
                <w:sz w:val="24"/>
                <w:szCs w:val="24"/>
              </w:rPr>
              <w:t>25</w:t>
            </w:r>
          </w:p>
        </w:tc>
      </w:tr>
      <w:tr w:rsidR="00D146D5" w:rsidRPr="00D146D5" w14:paraId="20CE6940" w14:textId="77777777" w:rsidTr="00D146D5">
        <w:trPr>
          <w:trHeight w:val="290"/>
        </w:trPr>
        <w:tc>
          <w:tcPr>
            <w:tcW w:w="8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D6E4633" w14:textId="77777777" w:rsidR="00D146D5" w:rsidRPr="00D146D5" w:rsidRDefault="00D146D5" w:rsidP="00D146D5">
            <w:pPr>
              <w:rPr>
                <w:rFonts w:ascii="Arial" w:hAnsi="Arial" w:cs="Arial"/>
                <w:sz w:val="24"/>
                <w:szCs w:val="24"/>
              </w:rPr>
            </w:pPr>
            <w:r w:rsidRPr="00D146D5">
              <w:rPr>
                <w:rFonts w:ascii="Arial" w:hAnsi="Arial" w:cs="Arial"/>
                <w:sz w:val="24"/>
                <w:szCs w:val="24"/>
              </w:rPr>
              <w:t>2020</w:t>
            </w:r>
          </w:p>
        </w:tc>
        <w:tc>
          <w:tcPr>
            <w:tcW w:w="1044" w:type="dxa"/>
            <w:tcBorders>
              <w:top w:val="nil"/>
              <w:left w:val="nil"/>
              <w:bottom w:val="single" w:sz="8" w:space="0" w:color="auto"/>
              <w:right w:val="single" w:sz="8" w:space="0" w:color="auto"/>
            </w:tcBorders>
            <w:noWrap/>
            <w:tcMar>
              <w:top w:w="0" w:type="dxa"/>
              <w:left w:w="108" w:type="dxa"/>
              <w:bottom w:w="0" w:type="dxa"/>
              <w:right w:w="108" w:type="dxa"/>
            </w:tcMar>
            <w:hideMark/>
          </w:tcPr>
          <w:p w14:paraId="25650A4E" w14:textId="77777777" w:rsidR="00D146D5" w:rsidRPr="00D146D5" w:rsidRDefault="00D146D5" w:rsidP="00D146D5">
            <w:pPr>
              <w:rPr>
                <w:rFonts w:ascii="Arial" w:hAnsi="Arial" w:cs="Arial"/>
                <w:sz w:val="24"/>
                <w:szCs w:val="24"/>
              </w:rPr>
            </w:pPr>
            <w:r w:rsidRPr="00D146D5">
              <w:rPr>
                <w:rFonts w:ascii="Arial" w:hAnsi="Arial" w:cs="Arial"/>
                <w:sz w:val="24"/>
                <w:szCs w:val="24"/>
              </w:rPr>
              <w:t>12</w:t>
            </w:r>
          </w:p>
        </w:tc>
        <w:tc>
          <w:tcPr>
            <w:tcW w:w="1164" w:type="dxa"/>
            <w:tcBorders>
              <w:top w:val="nil"/>
              <w:left w:val="nil"/>
              <w:bottom w:val="single" w:sz="8" w:space="0" w:color="auto"/>
              <w:right w:val="single" w:sz="8" w:space="0" w:color="auto"/>
            </w:tcBorders>
            <w:noWrap/>
            <w:tcMar>
              <w:top w:w="0" w:type="dxa"/>
              <w:left w:w="108" w:type="dxa"/>
              <w:bottom w:w="0" w:type="dxa"/>
              <w:right w:w="108" w:type="dxa"/>
            </w:tcMar>
            <w:hideMark/>
          </w:tcPr>
          <w:p w14:paraId="30491A45" w14:textId="77777777" w:rsidR="00D146D5" w:rsidRPr="00D146D5" w:rsidRDefault="00D146D5" w:rsidP="00D146D5">
            <w:pPr>
              <w:rPr>
                <w:rFonts w:ascii="Arial" w:hAnsi="Arial" w:cs="Arial"/>
                <w:sz w:val="24"/>
                <w:szCs w:val="24"/>
              </w:rPr>
            </w:pPr>
            <w:r w:rsidRPr="00D146D5">
              <w:rPr>
                <w:rFonts w:ascii="Arial" w:hAnsi="Arial" w:cs="Arial"/>
                <w:sz w:val="24"/>
                <w:szCs w:val="24"/>
              </w:rPr>
              <w:t>52.17%</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hideMark/>
          </w:tcPr>
          <w:p w14:paraId="7F818AED" w14:textId="77777777" w:rsidR="00D146D5" w:rsidRPr="00D146D5" w:rsidRDefault="00D146D5" w:rsidP="00D146D5">
            <w:pPr>
              <w:rPr>
                <w:rFonts w:ascii="Arial" w:hAnsi="Arial" w:cs="Arial"/>
                <w:sz w:val="24"/>
                <w:szCs w:val="24"/>
              </w:rPr>
            </w:pPr>
            <w:r w:rsidRPr="00D146D5">
              <w:rPr>
                <w:rFonts w:ascii="Arial" w:hAnsi="Arial" w:cs="Arial"/>
                <w:sz w:val="24"/>
                <w:szCs w:val="24"/>
              </w:rPr>
              <w:t>11</w:t>
            </w:r>
          </w:p>
        </w:tc>
        <w:tc>
          <w:tcPr>
            <w:tcW w:w="1030" w:type="dxa"/>
            <w:tcBorders>
              <w:top w:val="nil"/>
              <w:left w:val="nil"/>
              <w:bottom w:val="single" w:sz="8" w:space="0" w:color="auto"/>
              <w:right w:val="single" w:sz="8" w:space="0" w:color="auto"/>
            </w:tcBorders>
            <w:noWrap/>
            <w:tcMar>
              <w:top w:w="0" w:type="dxa"/>
              <w:left w:w="108" w:type="dxa"/>
              <w:bottom w:w="0" w:type="dxa"/>
              <w:right w:w="108" w:type="dxa"/>
            </w:tcMar>
            <w:hideMark/>
          </w:tcPr>
          <w:p w14:paraId="27BB9957" w14:textId="77777777" w:rsidR="00D146D5" w:rsidRPr="00D146D5" w:rsidRDefault="00D146D5" w:rsidP="00D146D5">
            <w:pPr>
              <w:rPr>
                <w:rFonts w:ascii="Arial" w:hAnsi="Arial" w:cs="Arial"/>
                <w:sz w:val="24"/>
                <w:szCs w:val="24"/>
              </w:rPr>
            </w:pPr>
            <w:r w:rsidRPr="00D146D5">
              <w:rPr>
                <w:rFonts w:ascii="Arial" w:hAnsi="Arial" w:cs="Arial"/>
                <w:sz w:val="24"/>
                <w:szCs w:val="24"/>
              </w:rPr>
              <w:t>47.83%</w:t>
            </w:r>
          </w:p>
        </w:tc>
        <w:tc>
          <w:tcPr>
            <w:tcW w:w="1303" w:type="dxa"/>
            <w:tcBorders>
              <w:top w:val="nil"/>
              <w:left w:val="nil"/>
              <w:bottom w:val="single" w:sz="8" w:space="0" w:color="auto"/>
              <w:right w:val="single" w:sz="8" w:space="0" w:color="auto"/>
            </w:tcBorders>
            <w:noWrap/>
            <w:tcMar>
              <w:top w:w="0" w:type="dxa"/>
              <w:left w:w="108" w:type="dxa"/>
              <w:bottom w:w="0" w:type="dxa"/>
              <w:right w:w="108" w:type="dxa"/>
            </w:tcMar>
            <w:hideMark/>
          </w:tcPr>
          <w:p w14:paraId="62F66004" w14:textId="77777777" w:rsidR="00D146D5" w:rsidRPr="00D146D5" w:rsidRDefault="00D146D5" w:rsidP="00D146D5">
            <w:pPr>
              <w:rPr>
                <w:rFonts w:ascii="Arial" w:hAnsi="Arial" w:cs="Arial"/>
                <w:sz w:val="24"/>
                <w:szCs w:val="24"/>
              </w:rPr>
            </w:pPr>
            <w:r w:rsidRPr="00D146D5">
              <w:rPr>
                <w:rFonts w:ascii="Arial" w:hAnsi="Arial" w:cs="Arial"/>
                <w:sz w:val="24"/>
                <w:szCs w:val="24"/>
              </w:rPr>
              <w:t>23</w:t>
            </w:r>
          </w:p>
        </w:tc>
      </w:tr>
      <w:tr w:rsidR="00D146D5" w:rsidRPr="00D146D5" w14:paraId="127A716F" w14:textId="77777777" w:rsidTr="00D146D5">
        <w:trPr>
          <w:trHeight w:val="290"/>
        </w:trPr>
        <w:tc>
          <w:tcPr>
            <w:tcW w:w="8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9A87007" w14:textId="77777777" w:rsidR="00D146D5" w:rsidRPr="00D146D5" w:rsidRDefault="00D146D5" w:rsidP="00D146D5">
            <w:pPr>
              <w:rPr>
                <w:rFonts w:ascii="Arial" w:hAnsi="Arial" w:cs="Arial"/>
                <w:sz w:val="24"/>
                <w:szCs w:val="24"/>
              </w:rPr>
            </w:pPr>
            <w:r w:rsidRPr="00D146D5">
              <w:rPr>
                <w:rFonts w:ascii="Arial" w:hAnsi="Arial" w:cs="Arial"/>
                <w:sz w:val="24"/>
                <w:szCs w:val="24"/>
              </w:rPr>
              <w:t>2021</w:t>
            </w:r>
          </w:p>
        </w:tc>
        <w:tc>
          <w:tcPr>
            <w:tcW w:w="1044" w:type="dxa"/>
            <w:tcBorders>
              <w:top w:val="nil"/>
              <w:left w:val="nil"/>
              <w:bottom w:val="single" w:sz="8" w:space="0" w:color="auto"/>
              <w:right w:val="single" w:sz="8" w:space="0" w:color="auto"/>
            </w:tcBorders>
            <w:noWrap/>
            <w:tcMar>
              <w:top w:w="0" w:type="dxa"/>
              <w:left w:w="108" w:type="dxa"/>
              <w:bottom w:w="0" w:type="dxa"/>
              <w:right w:w="108" w:type="dxa"/>
            </w:tcMar>
            <w:hideMark/>
          </w:tcPr>
          <w:p w14:paraId="1C703F7A" w14:textId="77777777" w:rsidR="00D146D5" w:rsidRPr="00D146D5" w:rsidRDefault="00D146D5" w:rsidP="00D146D5">
            <w:pPr>
              <w:rPr>
                <w:rFonts w:ascii="Arial" w:hAnsi="Arial" w:cs="Arial"/>
                <w:sz w:val="24"/>
                <w:szCs w:val="24"/>
              </w:rPr>
            </w:pPr>
            <w:r w:rsidRPr="00D146D5">
              <w:rPr>
                <w:rFonts w:ascii="Arial" w:hAnsi="Arial" w:cs="Arial"/>
                <w:sz w:val="24"/>
                <w:szCs w:val="24"/>
              </w:rPr>
              <w:t>14</w:t>
            </w:r>
          </w:p>
        </w:tc>
        <w:tc>
          <w:tcPr>
            <w:tcW w:w="1164" w:type="dxa"/>
            <w:tcBorders>
              <w:top w:val="nil"/>
              <w:left w:val="nil"/>
              <w:bottom w:val="single" w:sz="8" w:space="0" w:color="auto"/>
              <w:right w:val="single" w:sz="8" w:space="0" w:color="auto"/>
            </w:tcBorders>
            <w:noWrap/>
            <w:tcMar>
              <w:top w:w="0" w:type="dxa"/>
              <w:left w:w="108" w:type="dxa"/>
              <w:bottom w:w="0" w:type="dxa"/>
              <w:right w:w="108" w:type="dxa"/>
            </w:tcMar>
            <w:hideMark/>
          </w:tcPr>
          <w:p w14:paraId="193FFB0C" w14:textId="77777777" w:rsidR="00D146D5" w:rsidRPr="00D146D5" w:rsidRDefault="00D146D5" w:rsidP="00D146D5">
            <w:pPr>
              <w:rPr>
                <w:rFonts w:ascii="Arial" w:hAnsi="Arial" w:cs="Arial"/>
                <w:sz w:val="24"/>
                <w:szCs w:val="24"/>
              </w:rPr>
            </w:pPr>
            <w:r w:rsidRPr="00D146D5">
              <w:rPr>
                <w:rFonts w:ascii="Arial" w:hAnsi="Arial" w:cs="Arial"/>
                <w:sz w:val="24"/>
                <w:szCs w:val="24"/>
              </w:rPr>
              <w:t>93.33%</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hideMark/>
          </w:tcPr>
          <w:p w14:paraId="468EB906" w14:textId="3AD28552" w:rsidR="00D146D5" w:rsidRPr="00D146D5" w:rsidRDefault="00D146D5" w:rsidP="00D146D5">
            <w:pPr>
              <w:rPr>
                <w:rFonts w:ascii="Arial" w:hAnsi="Arial" w:cs="Arial"/>
                <w:sz w:val="24"/>
                <w:szCs w:val="24"/>
              </w:rPr>
            </w:pPr>
          </w:p>
        </w:tc>
        <w:tc>
          <w:tcPr>
            <w:tcW w:w="1030" w:type="dxa"/>
            <w:tcBorders>
              <w:top w:val="nil"/>
              <w:left w:val="nil"/>
              <w:bottom w:val="single" w:sz="8" w:space="0" w:color="auto"/>
              <w:right w:val="single" w:sz="8" w:space="0" w:color="auto"/>
            </w:tcBorders>
            <w:noWrap/>
            <w:tcMar>
              <w:top w:w="0" w:type="dxa"/>
              <w:left w:w="108" w:type="dxa"/>
              <w:bottom w:w="0" w:type="dxa"/>
              <w:right w:w="108" w:type="dxa"/>
            </w:tcMar>
            <w:hideMark/>
          </w:tcPr>
          <w:p w14:paraId="6C5D07D3" w14:textId="77777777" w:rsidR="00D146D5" w:rsidRPr="00D146D5" w:rsidRDefault="00D146D5" w:rsidP="00D146D5">
            <w:pPr>
              <w:rPr>
                <w:rFonts w:ascii="Arial" w:hAnsi="Arial" w:cs="Arial"/>
                <w:sz w:val="24"/>
                <w:szCs w:val="24"/>
              </w:rPr>
            </w:pPr>
            <w:r w:rsidRPr="00D146D5">
              <w:rPr>
                <w:rFonts w:ascii="Arial" w:hAnsi="Arial" w:cs="Arial"/>
                <w:sz w:val="24"/>
                <w:szCs w:val="24"/>
              </w:rPr>
              <w:t>6.67%</w:t>
            </w:r>
          </w:p>
        </w:tc>
        <w:tc>
          <w:tcPr>
            <w:tcW w:w="1303" w:type="dxa"/>
            <w:tcBorders>
              <w:top w:val="nil"/>
              <w:left w:val="nil"/>
              <w:bottom w:val="single" w:sz="8" w:space="0" w:color="auto"/>
              <w:right w:val="single" w:sz="8" w:space="0" w:color="auto"/>
            </w:tcBorders>
            <w:noWrap/>
            <w:tcMar>
              <w:top w:w="0" w:type="dxa"/>
              <w:left w:w="108" w:type="dxa"/>
              <w:bottom w:w="0" w:type="dxa"/>
              <w:right w:w="108" w:type="dxa"/>
            </w:tcMar>
            <w:hideMark/>
          </w:tcPr>
          <w:p w14:paraId="48021207" w14:textId="77777777" w:rsidR="00D146D5" w:rsidRPr="00D146D5" w:rsidRDefault="00D146D5" w:rsidP="00D146D5">
            <w:pPr>
              <w:rPr>
                <w:rFonts w:ascii="Arial" w:hAnsi="Arial" w:cs="Arial"/>
                <w:sz w:val="24"/>
                <w:szCs w:val="24"/>
              </w:rPr>
            </w:pPr>
            <w:r w:rsidRPr="00D146D5">
              <w:rPr>
                <w:rFonts w:ascii="Arial" w:hAnsi="Arial" w:cs="Arial"/>
                <w:sz w:val="24"/>
                <w:szCs w:val="24"/>
              </w:rPr>
              <w:t>15</w:t>
            </w:r>
          </w:p>
        </w:tc>
      </w:tr>
      <w:tr w:rsidR="00D146D5" w:rsidRPr="00D146D5" w14:paraId="696AF622" w14:textId="77777777" w:rsidTr="00D146D5">
        <w:trPr>
          <w:trHeight w:val="290"/>
        </w:trPr>
        <w:tc>
          <w:tcPr>
            <w:tcW w:w="8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E5E6F76" w14:textId="77777777" w:rsidR="00D146D5" w:rsidRPr="00D146D5" w:rsidRDefault="00D146D5" w:rsidP="00D146D5">
            <w:pPr>
              <w:rPr>
                <w:rFonts w:ascii="Arial" w:hAnsi="Arial" w:cs="Arial"/>
                <w:sz w:val="24"/>
                <w:szCs w:val="24"/>
              </w:rPr>
            </w:pPr>
            <w:r w:rsidRPr="00D146D5">
              <w:rPr>
                <w:rFonts w:ascii="Arial" w:hAnsi="Arial" w:cs="Arial"/>
                <w:sz w:val="24"/>
                <w:szCs w:val="24"/>
              </w:rPr>
              <w:t>2022</w:t>
            </w:r>
          </w:p>
        </w:tc>
        <w:tc>
          <w:tcPr>
            <w:tcW w:w="1044" w:type="dxa"/>
            <w:tcBorders>
              <w:top w:val="nil"/>
              <w:left w:val="nil"/>
              <w:bottom w:val="single" w:sz="8" w:space="0" w:color="auto"/>
              <w:right w:val="single" w:sz="8" w:space="0" w:color="auto"/>
            </w:tcBorders>
            <w:noWrap/>
            <w:tcMar>
              <w:top w:w="0" w:type="dxa"/>
              <w:left w:w="108" w:type="dxa"/>
              <w:bottom w:w="0" w:type="dxa"/>
              <w:right w:w="108" w:type="dxa"/>
            </w:tcMar>
            <w:hideMark/>
          </w:tcPr>
          <w:p w14:paraId="4150606E" w14:textId="77777777" w:rsidR="00D146D5" w:rsidRPr="00D146D5" w:rsidRDefault="00D146D5" w:rsidP="00D146D5">
            <w:pPr>
              <w:rPr>
                <w:rFonts w:ascii="Arial" w:hAnsi="Arial" w:cs="Arial"/>
                <w:sz w:val="24"/>
                <w:szCs w:val="24"/>
              </w:rPr>
            </w:pPr>
            <w:r w:rsidRPr="00D146D5">
              <w:rPr>
                <w:rFonts w:ascii="Arial" w:hAnsi="Arial" w:cs="Arial"/>
                <w:sz w:val="24"/>
                <w:szCs w:val="24"/>
              </w:rPr>
              <w:t>13</w:t>
            </w:r>
          </w:p>
        </w:tc>
        <w:tc>
          <w:tcPr>
            <w:tcW w:w="1164" w:type="dxa"/>
            <w:tcBorders>
              <w:top w:val="nil"/>
              <w:left w:val="nil"/>
              <w:bottom w:val="single" w:sz="8" w:space="0" w:color="auto"/>
              <w:right w:val="single" w:sz="8" w:space="0" w:color="auto"/>
            </w:tcBorders>
            <w:noWrap/>
            <w:tcMar>
              <w:top w:w="0" w:type="dxa"/>
              <w:left w:w="108" w:type="dxa"/>
              <w:bottom w:w="0" w:type="dxa"/>
              <w:right w:w="108" w:type="dxa"/>
            </w:tcMar>
            <w:hideMark/>
          </w:tcPr>
          <w:p w14:paraId="439023BE" w14:textId="77777777" w:rsidR="00D146D5" w:rsidRPr="00D146D5" w:rsidRDefault="00D146D5" w:rsidP="00D146D5">
            <w:pPr>
              <w:rPr>
                <w:rFonts w:ascii="Arial" w:hAnsi="Arial" w:cs="Arial"/>
                <w:sz w:val="24"/>
                <w:szCs w:val="24"/>
              </w:rPr>
            </w:pPr>
            <w:r w:rsidRPr="00D146D5">
              <w:rPr>
                <w:rFonts w:ascii="Arial" w:hAnsi="Arial" w:cs="Arial"/>
                <w:sz w:val="24"/>
                <w:szCs w:val="24"/>
              </w:rPr>
              <w:t>54.17%</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hideMark/>
          </w:tcPr>
          <w:p w14:paraId="0BB80A51" w14:textId="77777777" w:rsidR="00D146D5" w:rsidRPr="00D146D5" w:rsidRDefault="00D146D5" w:rsidP="00D146D5">
            <w:pPr>
              <w:rPr>
                <w:rFonts w:ascii="Arial" w:hAnsi="Arial" w:cs="Arial"/>
                <w:sz w:val="24"/>
                <w:szCs w:val="24"/>
              </w:rPr>
            </w:pPr>
            <w:r w:rsidRPr="00D146D5">
              <w:rPr>
                <w:rFonts w:ascii="Arial" w:hAnsi="Arial" w:cs="Arial"/>
                <w:sz w:val="24"/>
                <w:szCs w:val="24"/>
              </w:rPr>
              <w:t>11</w:t>
            </w:r>
          </w:p>
        </w:tc>
        <w:tc>
          <w:tcPr>
            <w:tcW w:w="1030" w:type="dxa"/>
            <w:tcBorders>
              <w:top w:val="nil"/>
              <w:left w:val="nil"/>
              <w:bottom w:val="single" w:sz="8" w:space="0" w:color="auto"/>
              <w:right w:val="single" w:sz="8" w:space="0" w:color="auto"/>
            </w:tcBorders>
            <w:noWrap/>
            <w:tcMar>
              <w:top w:w="0" w:type="dxa"/>
              <w:left w:w="108" w:type="dxa"/>
              <w:bottom w:w="0" w:type="dxa"/>
              <w:right w:w="108" w:type="dxa"/>
            </w:tcMar>
            <w:hideMark/>
          </w:tcPr>
          <w:p w14:paraId="2E70742F" w14:textId="77777777" w:rsidR="00D146D5" w:rsidRPr="00D146D5" w:rsidRDefault="00D146D5" w:rsidP="00D146D5">
            <w:pPr>
              <w:rPr>
                <w:rFonts w:ascii="Arial" w:hAnsi="Arial" w:cs="Arial"/>
                <w:sz w:val="24"/>
                <w:szCs w:val="24"/>
              </w:rPr>
            </w:pPr>
            <w:r w:rsidRPr="00D146D5">
              <w:rPr>
                <w:rFonts w:ascii="Arial" w:hAnsi="Arial" w:cs="Arial"/>
                <w:sz w:val="24"/>
                <w:szCs w:val="24"/>
              </w:rPr>
              <w:t>45.83%</w:t>
            </w:r>
          </w:p>
        </w:tc>
        <w:tc>
          <w:tcPr>
            <w:tcW w:w="1303" w:type="dxa"/>
            <w:tcBorders>
              <w:top w:val="nil"/>
              <w:left w:val="nil"/>
              <w:bottom w:val="single" w:sz="8" w:space="0" w:color="auto"/>
              <w:right w:val="single" w:sz="8" w:space="0" w:color="auto"/>
            </w:tcBorders>
            <w:noWrap/>
            <w:tcMar>
              <w:top w:w="0" w:type="dxa"/>
              <w:left w:w="108" w:type="dxa"/>
              <w:bottom w:w="0" w:type="dxa"/>
              <w:right w:w="108" w:type="dxa"/>
            </w:tcMar>
            <w:hideMark/>
          </w:tcPr>
          <w:p w14:paraId="2B25EFBD" w14:textId="77777777" w:rsidR="00D146D5" w:rsidRPr="00D146D5" w:rsidRDefault="00D146D5" w:rsidP="00D146D5">
            <w:pPr>
              <w:rPr>
                <w:rFonts w:ascii="Arial" w:hAnsi="Arial" w:cs="Arial"/>
                <w:sz w:val="24"/>
                <w:szCs w:val="24"/>
              </w:rPr>
            </w:pPr>
            <w:r w:rsidRPr="00D146D5">
              <w:rPr>
                <w:rFonts w:ascii="Arial" w:hAnsi="Arial" w:cs="Arial"/>
                <w:sz w:val="24"/>
                <w:szCs w:val="24"/>
              </w:rPr>
              <w:t>24</w:t>
            </w:r>
          </w:p>
        </w:tc>
      </w:tr>
      <w:tr w:rsidR="00D146D5" w:rsidRPr="00D146D5" w14:paraId="700D3F31" w14:textId="77777777" w:rsidTr="00D146D5">
        <w:trPr>
          <w:trHeight w:val="290"/>
        </w:trPr>
        <w:tc>
          <w:tcPr>
            <w:tcW w:w="8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7715356" w14:textId="77777777" w:rsidR="00D146D5" w:rsidRPr="00D146D5" w:rsidRDefault="00D146D5" w:rsidP="00D146D5">
            <w:pPr>
              <w:rPr>
                <w:rFonts w:ascii="Arial" w:hAnsi="Arial" w:cs="Arial"/>
                <w:sz w:val="24"/>
                <w:szCs w:val="24"/>
              </w:rPr>
            </w:pPr>
            <w:r w:rsidRPr="00D146D5">
              <w:rPr>
                <w:rFonts w:ascii="Arial" w:hAnsi="Arial" w:cs="Arial"/>
                <w:b/>
                <w:bCs/>
                <w:sz w:val="24"/>
                <w:szCs w:val="24"/>
              </w:rPr>
              <w:t>2:2</w:t>
            </w:r>
          </w:p>
        </w:tc>
        <w:tc>
          <w:tcPr>
            <w:tcW w:w="1044" w:type="dxa"/>
            <w:tcBorders>
              <w:top w:val="nil"/>
              <w:left w:val="nil"/>
              <w:bottom w:val="single" w:sz="8" w:space="0" w:color="auto"/>
              <w:right w:val="single" w:sz="8" w:space="0" w:color="auto"/>
            </w:tcBorders>
            <w:noWrap/>
            <w:tcMar>
              <w:top w:w="0" w:type="dxa"/>
              <w:left w:w="108" w:type="dxa"/>
              <w:bottom w:w="0" w:type="dxa"/>
              <w:right w:w="108" w:type="dxa"/>
            </w:tcMar>
            <w:hideMark/>
          </w:tcPr>
          <w:p w14:paraId="771D0FC0" w14:textId="2D8EC25F" w:rsidR="00D146D5" w:rsidRPr="00D146D5" w:rsidRDefault="00D54F29" w:rsidP="00D146D5">
            <w:pPr>
              <w:rPr>
                <w:rFonts w:ascii="Arial" w:hAnsi="Arial" w:cs="Arial"/>
                <w:sz w:val="24"/>
                <w:szCs w:val="24"/>
              </w:rPr>
            </w:pPr>
            <w:r>
              <w:rPr>
                <w:rFonts w:ascii="Arial" w:hAnsi="Arial" w:cs="Arial"/>
                <w:b/>
                <w:bCs/>
                <w:sz w:val="24"/>
                <w:szCs w:val="24"/>
              </w:rPr>
              <w:t>X</w:t>
            </w:r>
          </w:p>
        </w:tc>
        <w:tc>
          <w:tcPr>
            <w:tcW w:w="1164" w:type="dxa"/>
            <w:tcBorders>
              <w:top w:val="nil"/>
              <w:left w:val="nil"/>
              <w:bottom w:val="single" w:sz="8" w:space="0" w:color="auto"/>
              <w:right w:val="single" w:sz="8" w:space="0" w:color="auto"/>
            </w:tcBorders>
            <w:noWrap/>
            <w:tcMar>
              <w:top w:w="0" w:type="dxa"/>
              <w:left w:w="108" w:type="dxa"/>
              <w:bottom w:w="0" w:type="dxa"/>
              <w:right w:w="108" w:type="dxa"/>
            </w:tcMar>
            <w:hideMark/>
          </w:tcPr>
          <w:p w14:paraId="30F23D13" w14:textId="77777777" w:rsidR="00D146D5" w:rsidRPr="00D146D5" w:rsidRDefault="00D146D5" w:rsidP="00D146D5">
            <w:pPr>
              <w:rPr>
                <w:rFonts w:ascii="Arial" w:hAnsi="Arial" w:cs="Arial"/>
                <w:sz w:val="24"/>
                <w:szCs w:val="24"/>
              </w:rPr>
            </w:pPr>
            <w:r w:rsidRPr="00D146D5">
              <w:rPr>
                <w:rFonts w:ascii="Arial" w:hAnsi="Arial" w:cs="Arial"/>
                <w:b/>
                <w:bCs/>
                <w:sz w:val="24"/>
                <w:szCs w:val="24"/>
              </w:rPr>
              <w:t>44.44%</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hideMark/>
          </w:tcPr>
          <w:p w14:paraId="581DD333" w14:textId="5EAB7F37" w:rsidR="00D146D5" w:rsidRPr="00D146D5" w:rsidRDefault="00D54F29" w:rsidP="00D146D5">
            <w:pPr>
              <w:rPr>
                <w:rFonts w:ascii="Arial" w:hAnsi="Arial" w:cs="Arial"/>
                <w:sz w:val="24"/>
                <w:szCs w:val="24"/>
              </w:rPr>
            </w:pPr>
            <w:r>
              <w:rPr>
                <w:rFonts w:ascii="Arial" w:hAnsi="Arial" w:cs="Arial"/>
                <w:b/>
                <w:bCs/>
                <w:sz w:val="24"/>
                <w:szCs w:val="24"/>
              </w:rPr>
              <w:t>X</w:t>
            </w:r>
          </w:p>
        </w:tc>
        <w:tc>
          <w:tcPr>
            <w:tcW w:w="1030" w:type="dxa"/>
            <w:tcBorders>
              <w:top w:val="nil"/>
              <w:left w:val="nil"/>
              <w:bottom w:val="single" w:sz="8" w:space="0" w:color="auto"/>
              <w:right w:val="single" w:sz="8" w:space="0" w:color="auto"/>
            </w:tcBorders>
            <w:noWrap/>
            <w:tcMar>
              <w:top w:w="0" w:type="dxa"/>
              <w:left w:w="108" w:type="dxa"/>
              <w:bottom w:w="0" w:type="dxa"/>
              <w:right w:w="108" w:type="dxa"/>
            </w:tcMar>
            <w:hideMark/>
          </w:tcPr>
          <w:p w14:paraId="0B3C2871" w14:textId="77777777" w:rsidR="00D146D5" w:rsidRPr="00D146D5" w:rsidRDefault="00D146D5" w:rsidP="00D146D5">
            <w:pPr>
              <w:rPr>
                <w:rFonts w:ascii="Arial" w:hAnsi="Arial" w:cs="Arial"/>
                <w:sz w:val="24"/>
                <w:szCs w:val="24"/>
              </w:rPr>
            </w:pPr>
            <w:r w:rsidRPr="00D146D5">
              <w:rPr>
                <w:rFonts w:ascii="Arial" w:hAnsi="Arial" w:cs="Arial"/>
                <w:b/>
                <w:bCs/>
                <w:sz w:val="24"/>
                <w:szCs w:val="24"/>
              </w:rPr>
              <w:t>55.56%</w:t>
            </w:r>
          </w:p>
        </w:tc>
        <w:tc>
          <w:tcPr>
            <w:tcW w:w="1303" w:type="dxa"/>
            <w:tcBorders>
              <w:top w:val="nil"/>
              <w:left w:val="nil"/>
              <w:bottom w:val="single" w:sz="8" w:space="0" w:color="auto"/>
              <w:right w:val="single" w:sz="8" w:space="0" w:color="auto"/>
            </w:tcBorders>
            <w:noWrap/>
            <w:tcMar>
              <w:top w:w="0" w:type="dxa"/>
              <w:left w:w="108" w:type="dxa"/>
              <w:bottom w:w="0" w:type="dxa"/>
              <w:right w:w="108" w:type="dxa"/>
            </w:tcMar>
            <w:hideMark/>
          </w:tcPr>
          <w:p w14:paraId="1DE83385" w14:textId="77777777" w:rsidR="00D146D5" w:rsidRPr="00D146D5" w:rsidRDefault="00D146D5" w:rsidP="00D146D5">
            <w:pPr>
              <w:rPr>
                <w:rFonts w:ascii="Arial" w:hAnsi="Arial" w:cs="Arial"/>
                <w:sz w:val="24"/>
                <w:szCs w:val="24"/>
              </w:rPr>
            </w:pPr>
            <w:r w:rsidRPr="00D146D5">
              <w:rPr>
                <w:rFonts w:ascii="Arial" w:hAnsi="Arial" w:cs="Arial"/>
                <w:b/>
                <w:bCs/>
                <w:sz w:val="24"/>
                <w:szCs w:val="24"/>
              </w:rPr>
              <w:t>9</w:t>
            </w:r>
          </w:p>
        </w:tc>
      </w:tr>
      <w:tr w:rsidR="00D146D5" w:rsidRPr="00D146D5" w14:paraId="33E4D9CC" w14:textId="77777777" w:rsidTr="00D146D5">
        <w:trPr>
          <w:trHeight w:val="290"/>
        </w:trPr>
        <w:tc>
          <w:tcPr>
            <w:tcW w:w="8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73E3EC0" w14:textId="77777777" w:rsidR="00D146D5" w:rsidRPr="00D146D5" w:rsidRDefault="00D146D5" w:rsidP="00D146D5">
            <w:pPr>
              <w:rPr>
                <w:rFonts w:ascii="Arial" w:hAnsi="Arial" w:cs="Arial"/>
                <w:sz w:val="24"/>
                <w:szCs w:val="24"/>
              </w:rPr>
            </w:pPr>
            <w:r w:rsidRPr="00D146D5">
              <w:rPr>
                <w:rFonts w:ascii="Arial" w:hAnsi="Arial" w:cs="Arial"/>
                <w:sz w:val="24"/>
                <w:szCs w:val="24"/>
              </w:rPr>
              <w:t>2018</w:t>
            </w:r>
          </w:p>
        </w:tc>
        <w:tc>
          <w:tcPr>
            <w:tcW w:w="1044" w:type="dxa"/>
            <w:tcBorders>
              <w:top w:val="nil"/>
              <w:left w:val="nil"/>
              <w:bottom w:val="single" w:sz="8" w:space="0" w:color="auto"/>
              <w:right w:val="single" w:sz="8" w:space="0" w:color="auto"/>
            </w:tcBorders>
            <w:noWrap/>
            <w:tcMar>
              <w:top w:w="0" w:type="dxa"/>
              <w:left w:w="108" w:type="dxa"/>
              <w:bottom w:w="0" w:type="dxa"/>
              <w:right w:w="108" w:type="dxa"/>
            </w:tcMar>
            <w:hideMark/>
          </w:tcPr>
          <w:p w14:paraId="4BC32C10" w14:textId="59FF92DA" w:rsidR="00D146D5" w:rsidRPr="00D146D5" w:rsidRDefault="00D146D5" w:rsidP="00D146D5">
            <w:pPr>
              <w:rPr>
                <w:rFonts w:ascii="Arial" w:hAnsi="Arial" w:cs="Arial"/>
                <w:sz w:val="24"/>
                <w:szCs w:val="24"/>
              </w:rPr>
            </w:pPr>
          </w:p>
        </w:tc>
        <w:tc>
          <w:tcPr>
            <w:tcW w:w="1164" w:type="dxa"/>
            <w:tcBorders>
              <w:top w:val="nil"/>
              <w:left w:val="nil"/>
              <w:bottom w:val="single" w:sz="8" w:space="0" w:color="auto"/>
              <w:right w:val="single" w:sz="8" w:space="0" w:color="auto"/>
            </w:tcBorders>
            <w:noWrap/>
            <w:tcMar>
              <w:top w:w="0" w:type="dxa"/>
              <w:left w:w="108" w:type="dxa"/>
              <w:bottom w:w="0" w:type="dxa"/>
              <w:right w:w="108" w:type="dxa"/>
            </w:tcMar>
            <w:hideMark/>
          </w:tcPr>
          <w:p w14:paraId="197E3EA7" w14:textId="77777777" w:rsidR="00D146D5" w:rsidRPr="00D146D5" w:rsidRDefault="00D146D5" w:rsidP="00D146D5">
            <w:pPr>
              <w:rPr>
                <w:rFonts w:ascii="Arial" w:hAnsi="Arial" w:cs="Arial"/>
                <w:sz w:val="24"/>
                <w:szCs w:val="24"/>
              </w:rPr>
            </w:pPr>
            <w:r w:rsidRPr="00D146D5">
              <w:rPr>
                <w:rFonts w:ascii="Arial" w:hAnsi="Arial" w:cs="Arial"/>
                <w:sz w:val="24"/>
                <w:szCs w:val="24"/>
              </w:rPr>
              <w:t>50.00%</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hideMark/>
          </w:tcPr>
          <w:p w14:paraId="1B36422B" w14:textId="223927E8" w:rsidR="00D146D5" w:rsidRPr="00D146D5" w:rsidRDefault="00D146D5" w:rsidP="00D146D5">
            <w:pPr>
              <w:rPr>
                <w:rFonts w:ascii="Arial" w:hAnsi="Arial" w:cs="Arial"/>
                <w:sz w:val="24"/>
                <w:szCs w:val="24"/>
              </w:rPr>
            </w:pPr>
          </w:p>
        </w:tc>
        <w:tc>
          <w:tcPr>
            <w:tcW w:w="1030" w:type="dxa"/>
            <w:tcBorders>
              <w:top w:val="nil"/>
              <w:left w:val="nil"/>
              <w:bottom w:val="single" w:sz="8" w:space="0" w:color="auto"/>
              <w:right w:val="single" w:sz="8" w:space="0" w:color="auto"/>
            </w:tcBorders>
            <w:noWrap/>
            <w:tcMar>
              <w:top w:w="0" w:type="dxa"/>
              <w:left w:w="108" w:type="dxa"/>
              <w:bottom w:w="0" w:type="dxa"/>
              <w:right w:w="108" w:type="dxa"/>
            </w:tcMar>
            <w:hideMark/>
          </w:tcPr>
          <w:p w14:paraId="0B9539A0" w14:textId="77777777" w:rsidR="00D146D5" w:rsidRPr="00D146D5" w:rsidRDefault="00D146D5" w:rsidP="00D146D5">
            <w:pPr>
              <w:rPr>
                <w:rFonts w:ascii="Arial" w:hAnsi="Arial" w:cs="Arial"/>
                <w:sz w:val="24"/>
                <w:szCs w:val="24"/>
              </w:rPr>
            </w:pPr>
            <w:r w:rsidRPr="00D146D5">
              <w:rPr>
                <w:rFonts w:ascii="Arial" w:hAnsi="Arial" w:cs="Arial"/>
                <w:sz w:val="24"/>
                <w:szCs w:val="24"/>
              </w:rPr>
              <w:t>50.00%</w:t>
            </w:r>
          </w:p>
        </w:tc>
        <w:tc>
          <w:tcPr>
            <w:tcW w:w="1303" w:type="dxa"/>
            <w:tcBorders>
              <w:top w:val="nil"/>
              <w:left w:val="nil"/>
              <w:bottom w:val="single" w:sz="8" w:space="0" w:color="auto"/>
              <w:right w:val="single" w:sz="8" w:space="0" w:color="auto"/>
            </w:tcBorders>
            <w:noWrap/>
            <w:tcMar>
              <w:top w:w="0" w:type="dxa"/>
              <w:left w:w="108" w:type="dxa"/>
              <w:bottom w:w="0" w:type="dxa"/>
              <w:right w:w="108" w:type="dxa"/>
            </w:tcMar>
            <w:hideMark/>
          </w:tcPr>
          <w:p w14:paraId="76D065F8" w14:textId="267D9539" w:rsidR="00D146D5" w:rsidRPr="00D146D5" w:rsidRDefault="00D146D5" w:rsidP="00D146D5">
            <w:pPr>
              <w:rPr>
                <w:rFonts w:ascii="Arial" w:hAnsi="Arial" w:cs="Arial"/>
                <w:sz w:val="24"/>
                <w:szCs w:val="24"/>
              </w:rPr>
            </w:pPr>
          </w:p>
        </w:tc>
      </w:tr>
      <w:tr w:rsidR="00D146D5" w:rsidRPr="00D146D5" w14:paraId="7F3A882F" w14:textId="77777777" w:rsidTr="00D146D5">
        <w:trPr>
          <w:trHeight w:val="290"/>
        </w:trPr>
        <w:tc>
          <w:tcPr>
            <w:tcW w:w="8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D8446F1" w14:textId="77777777" w:rsidR="00D146D5" w:rsidRPr="00D146D5" w:rsidRDefault="00D146D5" w:rsidP="00D146D5">
            <w:pPr>
              <w:rPr>
                <w:rFonts w:ascii="Arial" w:hAnsi="Arial" w:cs="Arial"/>
                <w:sz w:val="24"/>
                <w:szCs w:val="24"/>
              </w:rPr>
            </w:pPr>
            <w:r w:rsidRPr="00D146D5">
              <w:rPr>
                <w:rFonts w:ascii="Arial" w:hAnsi="Arial" w:cs="Arial"/>
                <w:sz w:val="24"/>
                <w:szCs w:val="24"/>
              </w:rPr>
              <w:t>2019</w:t>
            </w:r>
          </w:p>
        </w:tc>
        <w:tc>
          <w:tcPr>
            <w:tcW w:w="1044" w:type="dxa"/>
            <w:tcBorders>
              <w:top w:val="nil"/>
              <w:left w:val="nil"/>
              <w:bottom w:val="single" w:sz="8" w:space="0" w:color="auto"/>
              <w:right w:val="single" w:sz="8" w:space="0" w:color="auto"/>
            </w:tcBorders>
            <w:noWrap/>
            <w:tcMar>
              <w:top w:w="0" w:type="dxa"/>
              <w:left w:w="108" w:type="dxa"/>
              <w:bottom w:w="0" w:type="dxa"/>
              <w:right w:w="108" w:type="dxa"/>
            </w:tcMar>
            <w:hideMark/>
          </w:tcPr>
          <w:p w14:paraId="20ED09EC" w14:textId="3CB19268" w:rsidR="00D146D5" w:rsidRPr="00D146D5" w:rsidRDefault="00D146D5" w:rsidP="00D146D5">
            <w:pPr>
              <w:rPr>
                <w:rFonts w:ascii="Arial" w:hAnsi="Arial" w:cs="Arial"/>
                <w:sz w:val="24"/>
                <w:szCs w:val="24"/>
              </w:rPr>
            </w:pPr>
          </w:p>
        </w:tc>
        <w:tc>
          <w:tcPr>
            <w:tcW w:w="1164" w:type="dxa"/>
            <w:tcBorders>
              <w:top w:val="nil"/>
              <w:left w:val="nil"/>
              <w:bottom w:val="single" w:sz="8" w:space="0" w:color="auto"/>
              <w:right w:val="single" w:sz="8" w:space="0" w:color="auto"/>
            </w:tcBorders>
            <w:noWrap/>
            <w:tcMar>
              <w:top w:w="0" w:type="dxa"/>
              <w:left w:w="108" w:type="dxa"/>
              <w:bottom w:w="0" w:type="dxa"/>
              <w:right w:w="108" w:type="dxa"/>
            </w:tcMar>
            <w:hideMark/>
          </w:tcPr>
          <w:p w14:paraId="40A26891" w14:textId="77777777" w:rsidR="00D146D5" w:rsidRPr="00D146D5" w:rsidRDefault="00D146D5" w:rsidP="00D146D5">
            <w:pPr>
              <w:rPr>
                <w:rFonts w:ascii="Arial" w:hAnsi="Arial" w:cs="Arial"/>
                <w:sz w:val="24"/>
                <w:szCs w:val="24"/>
              </w:rPr>
            </w:pPr>
            <w:r w:rsidRPr="00D146D5">
              <w:rPr>
                <w:rFonts w:ascii="Arial" w:hAnsi="Arial" w:cs="Arial"/>
                <w:sz w:val="24"/>
                <w:szCs w:val="24"/>
              </w:rPr>
              <w:t>33.33%</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hideMark/>
          </w:tcPr>
          <w:p w14:paraId="3192679B" w14:textId="05BCA6A8" w:rsidR="00D146D5" w:rsidRPr="00D146D5" w:rsidRDefault="00D146D5" w:rsidP="00D146D5">
            <w:pPr>
              <w:rPr>
                <w:rFonts w:ascii="Arial" w:hAnsi="Arial" w:cs="Arial"/>
                <w:sz w:val="24"/>
                <w:szCs w:val="24"/>
              </w:rPr>
            </w:pPr>
          </w:p>
        </w:tc>
        <w:tc>
          <w:tcPr>
            <w:tcW w:w="1030" w:type="dxa"/>
            <w:tcBorders>
              <w:top w:val="nil"/>
              <w:left w:val="nil"/>
              <w:bottom w:val="single" w:sz="8" w:space="0" w:color="auto"/>
              <w:right w:val="single" w:sz="8" w:space="0" w:color="auto"/>
            </w:tcBorders>
            <w:noWrap/>
            <w:tcMar>
              <w:top w:w="0" w:type="dxa"/>
              <w:left w:w="108" w:type="dxa"/>
              <w:bottom w:w="0" w:type="dxa"/>
              <w:right w:w="108" w:type="dxa"/>
            </w:tcMar>
            <w:hideMark/>
          </w:tcPr>
          <w:p w14:paraId="589D727C" w14:textId="77777777" w:rsidR="00D146D5" w:rsidRPr="00D146D5" w:rsidRDefault="00D146D5" w:rsidP="00D146D5">
            <w:pPr>
              <w:rPr>
                <w:rFonts w:ascii="Arial" w:hAnsi="Arial" w:cs="Arial"/>
                <w:sz w:val="24"/>
                <w:szCs w:val="24"/>
              </w:rPr>
            </w:pPr>
            <w:r w:rsidRPr="00D146D5">
              <w:rPr>
                <w:rFonts w:ascii="Arial" w:hAnsi="Arial" w:cs="Arial"/>
                <w:sz w:val="24"/>
                <w:szCs w:val="24"/>
              </w:rPr>
              <w:t>66.67%</w:t>
            </w:r>
          </w:p>
        </w:tc>
        <w:tc>
          <w:tcPr>
            <w:tcW w:w="1303" w:type="dxa"/>
            <w:tcBorders>
              <w:top w:val="nil"/>
              <w:left w:val="nil"/>
              <w:bottom w:val="single" w:sz="8" w:space="0" w:color="auto"/>
              <w:right w:val="single" w:sz="8" w:space="0" w:color="auto"/>
            </w:tcBorders>
            <w:noWrap/>
            <w:tcMar>
              <w:top w:w="0" w:type="dxa"/>
              <w:left w:w="108" w:type="dxa"/>
              <w:bottom w:w="0" w:type="dxa"/>
              <w:right w:w="108" w:type="dxa"/>
            </w:tcMar>
            <w:hideMark/>
          </w:tcPr>
          <w:p w14:paraId="2B3DDC56" w14:textId="4B26B1BE" w:rsidR="00D146D5" w:rsidRPr="00D146D5" w:rsidRDefault="00D146D5" w:rsidP="00D146D5">
            <w:pPr>
              <w:rPr>
                <w:rFonts w:ascii="Arial" w:hAnsi="Arial" w:cs="Arial"/>
                <w:sz w:val="24"/>
                <w:szCs w:val="24"/>
              </w:rPr>
            </w:pPr>
          </w:p>
        </w:tc>
      </w:tr>
      <w:tr w:rsidR="00D146D5" w:rsidRPr="00D146D5" w14:paraId="77AC8189" w14:textId="77777777" w:rsidTr="00D146D5">
        <w:trPr>
          <w:trHeight w:val="290"/>
        </w:trPr>
        <w:tc>
          <w:tcPr>
            <w:tcW w:w="8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3877514" w14:textId="77777777" w:rsidR="00D146D5" w:rsidRPr="00D146D5" w:rsidRDefault="00D146D5" w:rsidP="00D146D5">
            <w:pPr>
              <w:rPr>
                <w:rFonts w:ascii="Arial" w:hAnsi="Arial" w:cs="Arial"/>
                <w:sz w:val="24"/>
                <w:szCs w:val="24"/>
              </w:rPr>
            </w:pPr>
            <w:r w:rsidRPr="00D146D5">
              <w:rPr>
                <w:rFonts w:ascii="Arial" w:hAnsi="Arial" w:cs="Arial"/>
                <w:sz w:val="24"/>
                <w:szCs w:val="24"/>
              </w:rPr>
              <w:t>2020</w:t>
            </w:r>
          </w:p>
        </w:tc>
        <w:tc>
          <w:tcPr>
            <w:tcW w:w="1044" w:type="dxa"/>
            <w:tcBorders>
              <w:top w:val="nil"/>
              <w:left w:val="nil"/>
              <w:bottom w:val="single" w:sz="8" w:space="0" w:color="auto"/>
              <w:right w:val="single" w:sz="8" w:space="0" w:color="auto"/>
            </w:tcBorders>
            <w:noWrap/>
            <w:tcMar>
              <w:top w:w="0" w:type="dxa"/>
              <w:left w:w="108" w:type="dxa"/>
              <w:bottom w:w="0" w:type="dxa"/>
              <w:right w:w="108" w:type="dxa"/>
            </w:tcMar>
            <w:hideMark/>
          </w:tcPr>
          <w:p w14:paraId="56DF47DE" w14:textId="034A7820" w:rsidR="00D146D5" w:rsidRPr="00D146D5" w:rsidRDefault="00D146D5" w:rsidP="00D146D5">
            <w:pPr>
              <w:rPr>
                <w:rFonts w:ascii="Arial" w:hAnsi="Arial" w:cs="Arial"/>
                <w:sz w:val="24"/>
                <w:szCs w:val="24"/>
              </w:rPr>
            </w:pPr>
          </w:p>
        </w:tc>
        <w:tc>
          <w:tcPr>
            <w:tcW w:w="1164" w:type="dxa"/>
            <w:tcBorders>
              <w:top w:val="nil"/>
              <w:left w:val="nil"/>
              <w:bottom w:val="single" w:sz="8" w:space="0" w:color="auto"/>
              <w:right w:val="single" w:sz="8" w:space="0" w:color="auto"/>
            </w:tcBorders>
            <w:noWrap/>
            <w:tcMar>
              <w:top w:w="0" w:type="dxa"/>
              <w:left w:w="108" w:type="dxa"/>
              <w:bottom w:w="0" w:type="dxa"/>
              <w:right w:w="108" w:type="dxa"/>
            </w:tcMar>
            <w:hideMark/>
          </w:tcPr>
          <w:p w14:paraId="4ED4E2BE" w14:textId="77777777" w:rsidR="00D146D5" w:rsidRPr="00D146D5" w:rsidRDefault="00D146D5" w:rsidP="00D146D5">
            <w:pPr>
              <w:rPr>
                <w:rFonts w:ascii="Arial" w:hAnsi="Arial" w:cs="Arial"/>
                <w:sz w:val="24"/>
                <w:szCs w:val="24"/>
              </w:rPr>
            </w:pPr>
            <w:r w:rsidRPr="00D146D5">
              <w:rPr>
                <w:rFonts w:ascii="Arial" w:hAnsi="Arial" w:cs="Arial"/>
                <w:sz w:val="24"/>
                <w:szCs w:val="24"/>
              </w:rPr>
              <w:t>33.33%</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hideMark/>
          </w:tcPr>
          <w:p w14:paraId="580B7DB8" w14:textId="3152376D" w:rsidR="00D146D5" w:rsidRPr="00D146D5" w:rsidRDefault="00D146D5" w:rsidP="00D146D5">
            <w:pPr>
              <w:rPr>
                <w:rFonts w:ascii="Arial" w:hAnsi="Arial" w:cs="Arial"/>
                <w:sz w:val="24"/>
                <w:szCs w:val="24"/>
              </w:rPr>
            </w:pPr>
          </w:p>
        </w:tc>
        <w:tc>
          <w:tcPr>
            <w:tcW w:w="1030" w:type="dxa"/>
            <w:tcBorders>
              <w:top w:val="nil"/>
              <w:left w:val="nil"/>
              <w:bottom w:val="single" w:sz="8" w:space="0" w:color="auto"/>
              <w:right w:val="single" w:sz="8" w:space="0" w:color="auto"/>
            </w:tcBorders>
            <w:noWrap/>
            <w:tcMar>
              <w:top w:w="0" w:type="dxa"/>
              <w:left w:w="108" w:type="dxa"/>
              <w:bottom w:w="0" w:type="dxa"/>
              <w:right w:w="108" w:type="dxa"/>
            </w:tcMar>
            <w:hideMark/>
          </w:tcPr>
          <w:p w14:paraId="4BE2EEDC" w14:textId="77777777" w:rsidR="00D146D5" w:rsidRPr="00D146D5" w:rsidRDefault="00D146D5" w:rsidP="00D146D5">
            <w:pPr>
              <w:rPr>
                <w:rFonts w:ascii="Arial" w:hAnsi="Arial" w:cs="Arial"/>
                <w:sz w:val="24"/>
                <w:szCs w:val="24"/>
              </w:rPr>
            </w:pPr>
            <w:r w:rsidRPr="00D146D5">
              <w:rPr>
                <w:rFonts w:ascii="Arial" w:hAnsi="Arial" w:cs="Arial"/>
                <w:sz w:val="24"/>
                <w:szCs w:val="24"/>
              </w:rPr>
              <w:t>66.67%</w:t>
            </w:r>
          </w:p>
        </w:tc>
        <w:tc>
          <w:tcPr>
            <w:tcW w:w="1303" w:type="dxa"/>
            <w:tcBorders>
              <w:top w:val="nil"/>
              <w:left w:val="nil"/>
              <w:bottom w:val="single" w:sz="8" w:space="0" w:color="auto"/>
              <w:right w:val="single" w:sz="8" w:space="0" w:color="auto"/>
            </w:tcBorders>
            <w:noWrap/>
            <w:tcMar>
              <w:top w:w="0" w:type="dxa"/>
              <w:left w:w="108" w:type="dxa"/>
              <w:bottom w:w="0" w:type="dxa"/>
              <w:right w:w="108" w:type="dxa"/>
            </w:tcMar>
            <w:hideMark/>
          </w:tcPr>
          <w:p w14:paraId="5BF240CB" w14:textId="76BCFC44" w:rsidR="00D146D5" w:rsidRPr="00D146D5" w:rsidRDefault="00D146D5" w:rsidP="00D146D5">
            <w:pPr>
              <w:rPr>
                <w:rFonts w:ascii="Arial" w:hAnsi="Arial" w:cs="Arial"/>
                <w:sz w:val="24"/>
                <w:szCs w:val="24"/>
              </w:rPr>
            </w:pPr>
          </w:p>
        </w:tc>
      </w:tr>
      <w:tr w:rsidR="00D146D5" w:rsidRPr="00D146D5" w14:paraId="326ACDB4" w14:textId="77777777" w:rsidTr="00D146D5">
        <w:trPr>
          <w:trHeight w:val="290"/>
        </w:trPr>
        <w:tc>
          <w:tcPr>
            <w:tcW w:w="8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FF26426" w14:textId="77777777" w:rsidR="00D146D5" w:rsidRPr="00D146D5" w:rsidRDefault="00D146D5" w:rsidP="00D146D5">
            <w:pPr>
              <w:rPr>
                <w:rFonts w:ascii="Arial" w:hAnsi="Arial" w:cs="Arial"/>
                <w:sz w:val="24"/>
                <w:szCs w:val="24"/>
              </w:rPr>
            </w:pPr>
            <w:r w:rsidRPr="00D146D5">
              <w:rPr>
                <w:rFonts w:ascii="Arial" w:hAnsi="Arial" w:cs="Arial"/>
                <w:sz w:val="24"/>
                <w:szCs w:val="24"/>
              </w:rPr>
              <w:t>2021</w:t>
            </w:r>
          </w:p>
        </w:tc>
        <w:tc>
          <w:tcPr>
            <w:tcW w:w="1044" w:type="dxa"/>
            <w:tcBorders>
              <w:top w:val="nil"/>
              <w:left w:val="nil"/>
              <w:bottom w:val="single" w:sz="8" w:space="0" w:color="auto"/>
              <w:right w:val="single" w:sz="8" w:space="0" w:color="auto"/>
            </w:tcBorders>
            <w:noWrap/>
            <w:tcMar>
              <w:top w:w="0" w:type="dxa"/>
              <w:left w:w="108" w:type="dxa"/>
              <w:bottom w:w="0" w:type="dxa"/>
              <w:right w:w="108" w:type="dxa"/>
            </w:tcMar>
            <w:hideMark/>
          </w:tcPr>
          <w:p w14:paraId="65721C94" w14:textId="5AEF1D05" w:rsidR="00D146D5" w:rsidRPr="00D146D5" w:rsidRDefault="00D146D5" w:rsidP="00D146D5">
            <w:pPr>
              <w:rPr>
                <w:rFonts w:ascii="Arial" w:hAnsi="Arial" w:cs="Arial"/>
                <w:sz w:val="24"/>
                <w:szCs w:val="24"/>
              </w:rPr>
            </w:pPr>
          </w:p>
        </w:tc>
        <w:tc>
          <w:tcPr>
            <w:tcW w:w="1164" w:type="dxa"/>
            <w:tcBorders>
              <w:top w:val="nil"/>
              <w:left w:val="nil"/>
              <w:bottom w:val="single" w:sz="8" w:space="0" w:color="auto"/>
              <w:right w:val="single" w:sz="8" w:space="0" w:color="auto"/>
            </w:tcBorders>
            <w:noWrap/>
            <w:tcMar>
              <w:top w:w="0" w:type="dxa"/>
              <w:left w:w="108" w:type="dxa"/>
              <w:bottom w:w="0" w:type="dxa"/>
              <w:right w:w="108" w:type="dxa"/>
            </w:tcMar>
            <w:hideMark/>
          </w:tcPr>
          <w:p w14:paraId="65BF4A3B" w14:textId="77777777" w:rsidR="00D146D5" w:rsidRPr="00D146D5" w:rsidRDefault="00D146D5" w:rsidP="00D146D5">
            <w:pPr>
              <w:rPr>
                <w:rFonts w:ascii="Arial" w:hAnsi="Arial" w:cs="Arial"/>
                <w:sz w:val="24"/>
                <w:szCs w:val="24"/>
              </w:rPr>
            </w:pPr>
            <w:r w:rsidRPr="00D146D5">
              <w:rPr>
                <w:rFonts w:ascii="Arial" w:hAnsi="Arial" w:cs="Arial"/>
                <w:sz w:val="24"/>
                <w:szCs w:val="24"/>
              </w:rPr>
              <w:t>100.00%</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hideMark/>
          </w:tcPr>
          <w:p w14:paraId="768FB763" w14:textId="3A251382" w:rsidR="00D146D5" w:rsidRPr="00D146D5" w:rsidRDefault="00D146D5" w:rsidP="00D146D5">
            <w:pPr>
              <w:rPr>
                <w:rFonts w:ascii="Arial" w:hAnsi="Arial" w:cs="Arial"/>
                <w:sz w:val="24"/>
                <w:szCs w:val="24"/>
              </w:rPr>
            </w:pPr>
          </w:p>
        </w:tc>
        <w:tc>
          <w:tcPr>
            <w:tcW w:w="1030" w:type="dxa"/>
            <w:tcBorders>
              <w:top w:val="nil"/>
              <w:left w:val="nil"/>
              <w:bottom w:val="single" w:sz="8" w:space="0" w:color="auto"/>
              <w:right w:val="single" w:sz="8" w:space="0" w:color="auto"/>
            </w:tcBorders>
            <w:noWrap/>
            <w:tcMar>
              <w:top w:w="0" w:type="dxa"/>
              <w:left w:w="108" w:type="dxa"/>
              <w:bottom w:w="0" w:type="dxa"/>
              <w:right w:w="108" w:type="dxa"/>
            </w:tcMar>
            <w:hideMark/>
          </w:tcPr>
          <w:p w14:paraId="027B37C5" w14:textId="77777777" w:rsidR="00D146D5" w:rsidRPr="00D146D5" w:rsidRDefault="00D146D5" w:rsidP="00D146D5">
            <w:pPr>
              <w:rPr>
                <w:rFonts w:ascii="Arial" w:hAnsi="Arial" w:cs="Arial"/>
                <w:sz w:val="24"/>
                <w:szCs w:val="24"/>
              </w:rPr>
            </w:pPr>
            <w:r w:rsidRPr="00D146D5">
              <w:rPr>
                <w:rFonts w:ascii="Arial" w:hAnsi="Arial" w:cs="Arial"/>
                <w:sz w:val="24"/>
                <w:szCs w:val="24"/>
              </w:rPr>
              <w:t>0.00%</w:t>
            </w:r>
          </w:p>
        </w:tc>
        <w:tc>
          <w:tcPr>
            <w:tcW w:w="1303" w:type="dxa"/>
            <w:tcBorders>
              <w:top w:val="nil"/>
              <w:left w:val="nil"/>
              <w:bottom w:val="single" w:sz="8" w:space="0" w:color="auto"/>
              <w:right w:val="single" w:sz="8" w:space="0" w:color="auto"/>
            </w:tcBorders>
            <w:noWrap/>
            <w:tcMar>
              <w:top w:w="0" w:type="dxa"/>
              <w:left w:w="108" w:type="dxa"/>
              <w:bottom w:w="0" w:type="dxa"/>
              <w:right w:w="108" w:type="dxa"/>
            </w:tcMar>
            <w:hideMark/>
          </w:tcPr>
          <w:p w14:paraId="4C173C22" w14:textId="3B6A43EF" w:rsidR="00D146D5" w:rsidRPr="00D146D5" w:rsidRDefault="00D146D5" w:rsidP="00D146D5">
            <w:pPr>
              <w:rPr>
                <w:rFonts w:ascii="Arial" w:hAnsi="Arial" w:cs="Arial"/>
                <w:sz w:val="24"/>
                <w:szCs w:val="24"/>
              </w:rPr>
            </w:pPr>
          </w:p>
        </w:tc>
      </w:tr>
      <w:tr w:rsidR="00D146D5" w:rsidRPr="00D146D5" w14:paraId="7C0B6114" w14:textId="77777777" w:rsidTr="00D146D5">
        <w:trPr>
          <w:trHeight w:val="290"/>
        </w:trPr>
        <w:tc>
          <w:tcPr>
            <w:tcW w:w="8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6624BB5" w14:textId="77777777" w:rsidR="00D146D5" w:rsidRPr="00D146D5" w:rsidRDefault="00D146D5" w:rsidP="00D146D5">
            <w:pPr>
              <w:rPr>
                <w:rFonts w:ascii="Arial" w:hAnsi="Arial" w:cs="Arial"/>
                <w:sz w:val="24"/>
                <w:szCs w:val="24"/>
              </w:rPr>
            </w:pPr>
            <w:r w:rsidRPr="00D146D5">
              <w:rPr>
                <w:rFonts w:ascii="Arial" w:hAnsi="Arial" w:cs="Arial"/>
                <w:b/>
                <w:bCs/>
                <w:sz w:val="24"/>
                <w:szCs w:val="24"/>
              </w:rPr>
              <w:t>Pass</w:t>
            </w:r>
          </w:p>
        </w:tc>
        <w:tc>
          <w:tcPr>
            <w:tcW w:w="1044" w:type="dxa"/>
            <w:tcBorders>
              <w:top w:val="nil"/>
              <w:left w:val="nil"/>
              <w:bottom w:val="single" w:sz="8" w:space="0" w:color="auto"/>
              <w:right w:val="single" w:sz="8" w:space="0" w:color="auto"/>
            </w:tcBorders>
            <w:noWrap/>
            <w:tcMar>
              <w:top w:w="0" w:type="dxa"/>
              <w:left w:w="108" w:type="dxa"/>
              <w:bottom w:w="0" w:type="dxa"/>
              <w:right w:w="108" w:type="dxa"/>
            </w:tcMar>
            <w:hideMark/>
          </w:tcPr>
          <w:p w14:paraId="2E6210F7" w14:textId="77777777" w:rsidR="00D146D5" w:rsidRPr="00D146D5" w:rsidRDefault="00D146D5" w:rsidP="00D146D5">
            <w:pPr>
              <w:rPr>
                <w:rFonts w:ascii="Arial" w:hAnsi="Arial" w:cs="Arial"/>
                <w:sz w:val="24"/>
                <w:szCs w:val="24"/>
              </w:rPr>
            </w:pPr>
            <w:r w:rsidRPr="00D146D5">
              <w:rPr>
                <w:rFonts w:ascii="Arial" w:hAnsi="Arial" w:cs="Arial"/>
                <w:b/>
                <w:bCs/>
                <w:sz w:val="24"/>
                <w:szCs w:val="24"/>
              </w:rPr>
              <w:t>6</w:t>
            </w:r>
          </w:p>
        </w:tc>
        <w:tc>
          <w:tcPr>
            <w:tcW w:w="1164" w:type="dxa"/>
            <w:tcBorders>
              <w:top w:val="nil"/>
              <w:left w:val="nil"/>
              <w:bottom w:val="single" w:sz="8" w:space="0" w:color="auto"/>
              <w:right w:val="single" w:sz="8" w:space="0" w:color="auto"/>
            </w:tcBorders>
            <w:noWrap/>
            <w:tcMar>
              <w:top w:w="0" w:type="dxa"/>
              <w:left w:w="108" w:type="dxa"/>
              <w:bottom w:w="0" w:type="dxa"/>
              <w:right w:w="108" w:type="dxa"/>
            </w:tcMar>
            <w:hideMark/>
          </w:tcPr>
          <w:p w14:paraId="03319F56" w14:textId="77777777" w:rsidR="00D146D5" w:rsidRPr="00D146D5" w:rsidRDefault="00D146D5" w:rsidP="00D146D5">
            <w:pPr>
              <w:rPr>
                <w:rFonts w:ascii="Arial" w:hAnsi="Arial" w:cs="Arial"/>
                <w:sz w:val="24"/>
                <w:szCs w:val="24"/>
              </w:rPr>
            </w:pPr>
            <w:r w:rsidRPr="00D146D5">
              <w:rPr>
                <w:rFonts w:ascii="Arial" w:hAnsi="Arial" w:cs="Arial"/>
                <w:b/>
                <w:bCs/>
                <w:sz w:val="24"/>
                <w:szCs w:val="24"/>
              </w:rPr>
              <w:t>66.67%</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hideMark/>
          </w:tcPr>
          <w:p w14:paraId="21BA6449" w14:textId="473BC9DB" w:rsidR="00D146D5" w:rsidRPr="00D146D5" w:rsidRDefault="00D54F29" w:rsidP="00D146D5">
            <w:pPr>
              <w:rPr>
                <w:rFonts w:ascii="Arial" w:hAnsi="Arial" w:cs="Arial"/>
                <w:sz w:val="24"/>
                <w:szCs w:val="24"/>
              </w:rPr>
            </w:pPr>
            <w:r>
              <w:rPr>
                <w:rFonts w:ascii="Arial" w:hAnsi="Arial" w:cs="Arial"/>
                <w:b/>
                <w:bCs/>
                <w:sz w:val="24"/>
                <w:szCs w:val="24"/>
              </w:rPr>
              <w:t>X</w:t>
            </w:r>
          </w:p>
        </w:tc>
        <w:tc>
          <w:tcPr>
            <w:tcW w:w="1030" w:type="dxa"/>
            <w:tcBorders>
              <w:top w:val="nil"/>
              <w:left w:val="nil"/>
              <w:bottom w:val="single" w:sz="8" w:space="0" w:color="auto"/>
              <w:right w:val="single" w:sz="8" w:space="0" w:color="auto"/>
            </w:tcBorders>
            <w:noWrap/>
            <w:tcMar>
              <w:top w:w="0" w:type="dxa"/>
              <w:left w:w="108" w:type="dxa"/>
              <w:bottom w:w="0" w:type="dxa"/>
              <w:right w:w="108" w:type="dxa"/>
            </w:tcMar>
            <w:hideMark/>
          </w:tcPr>
          <w:p w14:paraId="06A60749" w14:textId="77777777" w:rsidR="00D146D5" w:rsidRPr="00D146D5" w:rsidRDefault="00D146D5" w:rsidP="00D146D5">
            <w:pPr>
              <w:rPr>
                <w:rFonts w:ascii="Arial" w:hAnsi="Arial" w:cs="Arial"/>
                <w:sz w:val="24"/>
                <w:szCs w:val="24"/>
              </w:rPr>
            </w:pPr>
            <w:r w:rsidRPr="00D146D5">
              <w:rPr>
                <w:rFonts w:ascii="Arial" w:hAnsi="Arial" w:cs="Arial"/>
                <w:b/>
                <w:bCs/>
                <w:sz w:val="24"/>
                <w:szCs w:val="24"/>
              </w:rPr>
              <w:t>33.33%</w:t>
            </w:r>
          </w:p>
        </w:tc>
        <w:tc>
          <w:tcPr>
            <w:tcW w:w="1303" w:type="dxa"/>
            <w:tcBorders>
              <w:top w:val="nil"/>
              <w:left w:val="nil"/>
              <w:bottom w:val="single" w:sz="8" w:space="0" w:color="auto"/>
              <w:right w:val="single" w:sz="8" w:space="0" w:color="auto"/>
            </w:tcBorders>
            <w:noWrap/>
            <w:tcMar>
              <w:top w:w="0" w:type="dxa"/>
              <w:left w:w="108" w:type="dxa"/>
              <w:bottom w:w="0" w:type="dxa"/>
              <w:right w:w="108" w:type="dxa"/>
            </w:tcMar>
            <w:hideMark/>
          </w:tcPr>
          <w:p w14:paraId="2A723FEE" w14:textId="77777777" w:rsidR="00D146D5" w:rsidRPr="00D146D5" w:rsidRDefault="00D146D5" w:rsidP="00D146D5">
            <w:pPr>
              <w:rPr>
                <w:rFonts w:ascii="Arial" w:hAnsi="Arial" w:cs="Arial"/>
                <w:sz w:val="24"/>
                <w:szCs w:val="24"/>
              </w:rPr>
            </w:pPr>
            <w:r w:rsidRPr="00D146D5">
              <w:rPr>
                <w:rFonts w:ascii="Arial" w:hAnsi="Arial" w:cs="Arial"/>
                <w:b/>
                <w:bCs/>
                <w:sz w:val="24"/>
                <w:szCs w:val="24"/>
              </w:rPr>
              <w:t>9</w:t>
            </w:r>
          </w:p>
        </w:tc>
      </w:tr>
    </w:tbl>
    <w:p w14:paraId="428C6693" w14:textId="77777777" w:rsidR="00D146D5" w:rsidRPr="008B64F4" w:rsidRDefault="00D146D5" w:rsidP="00D146D5"/>
    <w:tbl>
      <w:tblPr>
        <w:tblStyle w:val="TableGrid"/>
        <w:tblW w:w="10691" w:type="dxa"/>
        <w:tblInd w:w="-714" w:type="dxa"/>
        <w:tblLook w:val="04A0" w:firstRow="1" w:lastRow="0" w:firstColumn="1" w:lastColumn="0" w:noHBand="0" w:noVBand="1"/>
      </w:tblPr>
      <w:tblGrid>
        <w:gridCol w:w="2170"/>
        <w:gridCol w:w="1658"/>
        <w:gridCol w:w="1701"/>
        <w:gridCol w:w="2410"/>
        <w:gridCol w:w="1842"/>
        <w:gridCol w:w="910"/>
      </w:tblGrid>
      <w:tr w:rsidR="00134F31" w:rsidRPr="00686BFD" w14:paraId="0C206762" w14:textId="77777777" w:rsidTr="00134F31">
        <w:trPr>
          <w:trHeight w:val="300"/>
        </w:trPr>
        <w:tc>
          <w:tcPr>
            <w:tcW w:w="2170" w:type="dxa"/>
            <w:noWrap/>
            <w:hideMark/>
          </w:tcPr>
          <w:p w14:paraId="417B8CC9" w14:textId="03E096A3" w:rsidR="00134F31" w:rsidRPr="00D146D5" w:rsidRDefault="00D146D5" w:rsidP="00686BFD">
            <w:pPr>
              <w:spacing w:after="240"/>
              <w:rPr>
                <w:rFonts w:ascii="Arial" w:hAnsi="Arial" w:cs="Arial"/>
                <w:b/>
                <w:bCs/>
                <w:sz w:val="24"/>
                <w:szCs w:val="24"/>
              </w:rPr>
            </w:pPr>
            <w:r w:rsidRPr="00D146D5">
              <w:rPr>
                <w:rFonts w:ascii="Arial" w:hAnsi="Arial" w:cs="Arial"/>
                <w:b/>
                <w:bCs/>
                <w:sz w:val="24"/>
                <w:szCs w:val="24"/>
              </w:rPr>
              <w:t>PGT</w:t>
            </w:r>
          </w:p>
        </w:tc>
        <w:tc>
          <w:tcPr>
            <w:tcW w:w="1658" w:type="dxa"/>
            <w:noWrap/>
            <w:hideMark/>
          </w:tcPr>
          <w:p w14:paraId="75CBD74E" w14:textId="77777777" w:rsidR="00134F31" w:rsidRPr="00686BFD" w:rsidRDefault="00134F31" w:rsidP="00686BFD">
            <w:pPr>
              <w:spacing w:after="240"/>
              <w:rPr>
                <w:rFonts w:ascii="Arial" w:hAnsi="Arial" w:cs="Arial"/>
                <w:b/>
                <w:bCs/>
                <w:sz w:val="24"/>
                <w:szCs w:val="24"/>
              </w:rPr>
            </w:pPr>
            <w:r w:rsidRPr="00686BFD">
              <w:rPr>
                <w:rFonts w:ascii="Arial" w:hAnsi="Arial" w:cs="Arial"/>
                <w:b/>
                <w:bCs/>
                <w:sz w:val="24"/>
                <w:szCs w:val="24"/>
              </w:rPr>
              <w:t>Female</w:t>
            </w:r>
          </w:p>
        </w:tc>
        <w:tc>
          <w:tcPr>
            <w:tcW w:w="1701" w:type="dxa"/>
            <w:noWrap/>
            <w:hideMark/>
          </w:tcPr>
          <w:p w14:paraId="280FBE5A" w14:textId="77777777" w:rsidR="00134F31" w:rsidRPr="00686BFD" w:rsidRDefault="00134F31" w:rsidP="00686BFD">
            <w:pPr>
              <w:spacing w:after="240"/>
              <w:rPr>
                <w:rFonts w:ascii="Arial" w:hAnsi="Arial" w:cs="Arial"/>
                <w:b/>
                <w:bCs/>
                <w:sz w:val="24"/>
                <w:szCs w:val="24"/>
              </w:rPr>
            </w:pPr>
          </w:p>
        </w:tc>
        <w:tc>
          <w:tcPr>
            <w:tcW w:w="2410" w:type="dxa"/>
            <w:noWrap/>
            <w:hideMark/>
          </w:tcPr>
          <w:p w14:paraId="7F0655A3" w14:textId="77777777" w:rsidR="00134F31" w:rsidRPr="00686BFD" w:rsidRDefault="00134F31" w:rsidP="00686BFD">
            <w:pPr>
              <w:spacing w:after="240"/>
              <w:rPr>
                <w:rFonts w:ascii="Arial" w:hAnsi="Arial" w:cs="Arial"/>
                <w:b/>
                <w:bCs/>
                <w:sz w:val="24"/>
                <w:szCs w:val="24"/>
              </w:rPr>
            </w:pPr>
            <w:r w:rsidRPr="00686BFD">
              <w:rPr>
                <w:rFonts w:ascii="Arial" w:hAnsi="Arial" w:cs="Arial"/>
                <w:b/>
                <w:bCs/>
                <w:sz w:val="24"/>
                <w:szCs w:val="24"/>
              </w:rPr>
              <w:t>Male</w:t>
            </w:r>
          </w:p>
        </w:tc>
        <w:tc>
          <w:tcPr>
            <w:tcW w:w="1842" w:type="dxa"/>
            <w:noWrap/>
            <w:hideMark/>
          </w:tcPr>
          <w:p w14:paraId="31105157" w14:textId="77777777" w:rsidR="00134F31" w:rsidRPr="00686BFD" w:rsidRDefault="00134F31" w:rsidP="00686BFD">
            <w:pPr>
              <w:spacing w:after="240"/>
              <w:rPr>
                <w:rFonts w:ascii="Arial" w:hAnsi="Arial" w:cs="Arial"/>
                <w:b/>
                <w:bCs/>
                <w:sz w:val="24"/>
                <w:szCs w:val="24"/>
              </w:rPr>
            </w:pPr>
          </w:p>
        </w:tc>
        <w:tc>
          <w:tcPr>
            <w:tcW w:w="910" w:type="dxa"/>
            <w:noWrap/>
            <w:hideMark/>
          </w:tcPr>
          <w:p w14:paraId="5A0D4BA6" w14:textId="77777777" w:rsidR="00134F31" w:rsidRPr="00686BFD" w:rsidRDefault="00134F31" w:rsidP="00686BFD">
            <w:pPr>
              <w:spacing w:after="240"/>
              <w:rPr>
                <w:rFonts w:ascii="Arial" w:hAnsi="Arial" w:cs="Arial"/>
                <w:b/>
                <w:bCs/>
                <w:sz w:val="24"/>
                <w:szCs w:val="24"/>
              </w:rPr>
            </w:pPr>
            <w:r w:rsidRPr="00686BFD">
              <w:rPr>
                <w:rFonts w:ascii="Arial" w:hAnsi="Arial" w:cs="Arial"/>
                <w:b/>
                <w:bCs/>
                <w:sz w:val="24"/>
                <w:szCs w:val="24"/>
              </w:rPr>
              <w:t>Total Sum of Count</w:t>
            </w:r>
          </w:p>
        </w:tc>
      </w:tr>
      <w:tr w:rsidR="00134F31" w:rsidRPr="00686BFD" w14:paraId="4BAF1DC1" w14:textId="77777777" w:rsidTr="00134F31">
        <w:trPr>
          <w:trHeight w:val="300"/>
        </w:trPr>
        <w:tc>
          <w:tcPr>
            <w:tcW w:w="2170" w:type="dxa"/>
            <w:noWrap/>
            <w:hideMark/>
          </w:tcPr>
          <w:p w14:paraId="208E35D1" w14:textId="77777777" w:rsidR="00134F31" w:rsidRPr="00686BFD" w:rsidRDefault="00134F31" w:rsidP="00686BFD">
            <w:pPr>
              <w:spacing w:after="240"/>
              <w:rPr>
                <w:rFonts w:ascii="Arial" w:hAnsi="Arial" w:cs="Arial"/>
                <w:b/>
                <w:bCs/>
                <w:sz w:val="24"/>
                <w:szCs w:val="24"/>
              </w:rPr>
            </w:pPr>
            <w:r w:rsidRPr="00686BFD">
              <w:rPr>
                <w:rFonts w:ascii="Arial" w:hAnsi="Arial" w:cs="Arial"/>
                <w:b/>
                <w:bCs/>
                <w:sz w:val="24"/>
                <w:szCs w:val="24"/>
              </w:rPr>
              <w:t>Pass</w:t>
            </w:r>
          </w:p>
        </w:tc>
        <w:tc>
          <w:tcPr>
            <w:tcW w:w="1658" w:type="dxa"/>
            <w:noWrap/>
            <w:hideMark/>
          </w:tcPr>
          <w:p w14:paraId="2F177284" w14:textId="413C5BB6" w:rsidR="00134F31" w:rsidRPr="00686BFD" w:rsidRDefault="00134F31" w:rsidP="00686BFD">
            <w:pPr>
              <w:spacing w:after="240"/>
              <w:rPr>
                <w:rFonts w:ascii="Arial" w:hAnsi="Arial" w:cs="Arial"/>
                <w:b/>
                <w:bCs/>
                <w:sz w:val="24"/>
                <w:szCs w:val="24"/>
              </w:rPr>
            </w:pPr>
          </w:p>
        </w:tc>
        <w:tc>
          <w:tcPr>
            <w:tcW w:w="1701" w:type="dxa"/>
            <w:noWrap/>
            <w:hideMark/>
          </w:tcPr>
          <w:p w14:paraId="3190EF2C" w14:textId="77777777" w:rsidR="00134F31" w:rsidRPr="00686BFD" w:rsidRDefault="00134F31" w:rsidP="00686BFD">
            <w:pPr>
              <w:spacing w:after="240"/>
              <w:rPr>
                <w:rFonts w:ascii="Arial" w:hAnsi="Arial" w:cs="Arial"/>
                <w:b/>
                <w:bCs/>
                <w:sz w:val="24"/>
                <w:szCs w:val="24"/>
              </w:rPr>
            </w:pPr>
            <w:r w:rsidRPr="00686BFD">
              <w:rPr>
                <w:rFonts w:ascii="Arial" w:hAnsi="Arial" w:cs="Arial"/>
                <w:b/>
                <w:bCs/>
                <w:sz w:val="24"/>
                <w:szCs w:val="24"/>
              </w:rPr>
              <w:t>57.14%</w:t>
            </w:r>
          </w:p>
        </w:tc>
        <w:tc>
          <w:tcPr>
            <w:tcW w:w="2410" w:type="dxa"/>
            <w:noWrap/>
            <w:hideMark/>
          </w:tcPr>
          <w:p w14:paraId="20342DD3" w14:textId="046A4CBB" w:rsidR="00134F31" w:rsidRPr="00085BF3" w:rsidRDefault="00134F31" w:rsidP="00686BFD">
            <w:pPr>
              <w:spacing w:after="240"/>
              <w:rPr>
                <w:rFonts w:ascii="Arial" w:hAnsi="Arial" w:cs="Arial"/>
                <w:b/>
                <w:bCs/>
                <w:color w:val="FF0000"/>
                <w:sz w:val="24"/>
                <w:szCs w:val="24"/>
              </w:rPr>
            </w:pPr>
          </w:p>
        </w:tc>
        <w:tc>
          <w:tcPr>
            <w:tcW w:w="1842" w:type="dxa"/>
            <w:noWrap/>
            <w:hideMark/>
          </w:tcPr>
          <w:p w14:paraId="0CCEAC08" w14:textId="77777777" w:rsidR="00134F31" w:rsidRPr="00686BFD" w:rsidRDefault="00134F31" w:rsidP="00686BFD">
            <w:pPr>
              <w:spacing w:after="240"/>
              <w:rPr>
                <w:rFonts w:ascii="Arial" w:hAnsi="Arial" w:cs="Arial"/>
                <w:b/>
                <w:bCs/>
                <w:sz w:val="24"/>
                <w:szCs w:val="24"/>
              </w:rPr>
            </w:pPr>
            <w:r w:rsidRPr="00686BFD">
              <w:rPr>
                <w:rFonts w:ascii="Arial" w:hAnsi="Arial" w:cs="Arial"/>
                <w:b/>
                <w:bCs/>
                <w:sz w:val="24"/>
                <w:szCs w:val="24"/>
              </w:rPr>
              <w:t>42.86%</w:t>
            </w:r>
          </w:p>
        </w:tc>
        <w:tc>
          <w:tcPr>
            <w:tcW w:w="910" w:type="dxa"/>
            <w:noWrap/>
            <w:hideMark/>
          </w:tcPr>
          <w:p w14:paraId="6FAA611B" w14:textId="77777777" w:rsidR="00134F31" w:rsidRPr="00686BFD" w:rsidRDefault="00134F31" w:rsidP="00686BFD">
            <w:pPr>
              <w:spacing w:after="240"/>
              <w:rPr>
                <w:rFonts w:ascii="Arial" w:hAnsi="Arial" w:cs="Arial"/>
                <w:b/>
                <w:bCs/>
                <w:sz w:val="24"/>
                <w:szCs w:val="24"/>
              </w:rPr>
            </w:pPr>
            <w:r w:rsidRPr="00686BFD">
              <w:rPr>
                <w:rFonts w:ascii="Arial" w:hAnsi="Arial" w:cs="Arial"/>
                <w:b/>
                <w:bCs/>
                <w:sz w:val="24"/>
                <w:szCs w:val="24"/>
              </w:rPr>
              <w:t>7</w:t>
            </w:r>
          </w:p>
        </w:tc>
      </w:tr>
      <w:tr w:rsidR="00134F31" w:rsidRPr="00686BFD" w14:paraId="662A60AF" w14:textId="77777777" w:rsidTr="00134F31">
        <w:trPr>
          <w:trHeight w:val="300"/>
        </w:trPr>
        <w:tc>
          <w:tcPr>
            <w:tcW w:w="2170" w:type="dxa"/>
            <w:noWrap/>
            <w:hideMark/>
          </w:tcPr>
          <w:p w14:paraId="18154404"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2018</w:t>
            </w:r>
          </w:p>
        </w:tc>
        <w:tc>
          <w:tcPr>
            <w:tcW w:w="1658" w:type="dxa"/>
            <w:noWrap/>
            <w:hideMark/>
          </w:tcPr>
          <w:p w14:paraId="15DCA8C4" w14:textId="43973AB8" w:rsidR="00134F31" w:rsidRPr="00085BF3" w:rsidRDefault="00134F31" w:rsidP="00686BFD">
            <w:pPr>
              <w:spacing w:after="240"/>
              <w:rPr>
                <w:rFonts w:ascii="Arial" w:hAnsi="Arial" w:cs="Arial"/>
                <w:color w:val="FF0000"/>
                <w:sz w:val="24"/>
                <w:szCs w:val="24"/>
              </w:rPr>
            </w:pPr>
          </w:p>
        </w:tc>
        <w:tc>
          <w:tcPr>
            <w:tcW w:w="1701" w:type="dxa"/>
            <w:noWrap/>
            <w:hideMark/>
          </w:tcPr>
          <w:p w14:paraId="4D433308"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25.00%</w:t>
            </w:r>
          </w:p>
        </w:tc>
        <w:tc>
          <w:tcPr>
            <w:tcW w:w="2410" w:type="dxa"/>
            <w:noWrap/>
            <w:hideMark/>
          </w:tcPr>
          <w:p w14:paraId="26098CDB" w14:textId="7D0E4213" w:rsidR="00134F31" w:rsidRPr="00085BF3" w:rsidRDefault="00134F31" w:rsidP="00686BFD">
            <w:pPr>
              <w:spacing w:after="240"/>
              <w:rPr>
                <w:rFonts w:ascii="Arial" w:hAnsi="Arial" w:cs="Arial"/>
                <w:color w:val="FF0000"/>
                <w:sz w:val="24"/>
                <w:szCs w:val="24"/>
              </w:rPr>
            </w:pPr>
          </w:p>
        </w:tc>
        <w:tc>
          <w:tcPr>
            <w:tcW w:w="1842" w:type="dxa"/>
            <w:noWrap/>
            <w:hideMark/>
          </w:tcPr>
          <w:p w14:paraId="576D63F5"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75.00%</w:t>
            </w:r>
          </w:p>
        </w:tc>
        <w:tc>
          <w:tcPr>
            <w:tcW w:w="910" w:type="dxa"/>
            <w:noWrap/>
            <w:hideMark/>
          </w:tcPr>
          <w:p w14:paraId="1AA082E6" w14:textId="2709D02F" w:rsidR="00134F31" w:rsidRPr="00085BF3" w:rsidRDefault="00134F31" w:rsidP="00686BFD">
            <w:pPr>
              <w:spacing w:after="240"/>
              <w:rPr>
                <w:rFonts w:ascii="Arial" w:hAnsi="Arial" w:cs="Arial"/>
                <w:color w:val="FF0000"/>
                <w:sz w:val="24"/>
                <w:szCs w:val="24"/>
              </w:rPr>
            </w:pPr>
          </w:p>
        </w:tc>
      </w:tr>
      <w:tr w:rsidR="00134F31" w:rsidRPr="00686BFD" w14:paraId="13A08995" w14:textId="77777777" w:rsidTr="00134F31">
        <w:trPr>
          <w:trHeight w:val="300"/>
        </w:trPr>
        <w:tc>
          <w:tcPr>
            <w:tcW w:w="2170" w:type="dxa"/>
            <w:noWrap/>
            <w:hideMark/>
          </w:tcPr>
          <w:p w14:paraId="02CBF571"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2019</w:t>
            </w:r>
          </w:p>
        </w:tc>
        <w:tc>
          <w:tcPr>
            <w:tcW w:w="1658" w:type="dxa"/>
            <w:noWrap/>
            <w:hideMark/>
          </w:tcPr>
          <w:p w14:paraId="2BBE5926" w14:textId="1BB48A60" w:rsidR="00134F31" w:rsidRPr="00085BF3" w:rsidRDefault="00134F31" w:rsidP="00686BFD">
            <w:pPr>
              <w:spacing w:after="240"/>
              <w:rPr>
                <w:rFonts w:ascii="Arial" w:hAnsi="Arial" w:cs="Arial"/>
                <w:color w:val="FF0000"/>
                <w:sz w:val="24"/>
                <w:szCs w:val="24"/>
              </w:rPr>
            </w:pPr>
          </w:p>
        </w:tc>
        <w:tc>
          <w:tcPr>
            <w:tcW w:w="1701" w:type="dxa"/>
            <w:noWrap/>
            <w:hideMark/>
          </w:tcPr>
          <w:p w14:paraId="406EDD7F"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100.00%</w:t>
            </w:r>
          </w:p>
        </w:tc>
        <w:tc>
          <w:tcPr>
            <w:tcW w:w="2410" w:type="dxa"/>
            <w:noWrap/>
            <w:hideMark/>
          </w:tcPr>
          <w:p w14:paraId="7834310B" w14:textId="77777777" w:rsidR="00134F31" w:rsidRPr="00686BFD" w:rsidRDefault="00134F31" w:rsidP="00686BFD">
            <w:pPr>
              <w:spacing w:after="240"/>
              <w:rPr>
                <w:rFonts w:ascii="Arial" w:hAnsi="Arial" w:cs="Arial"/>
                <w:sz w:val="24"/>
                <w:szCs w:val="24"/>
              </w:rPr>
            </w:pPr>
          </w:p>
        </w:tc>
        <w:tc>
          <w:tcPr>
            <w:tcW w:w="1842" w:type="dxa"/>
            <w:noWrap/>
            <w:hideMark/>
          </w:tcPr>
          <w:p w14:paraId="054A6005"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0.00%</w:t>
            </w:r>
          </w:p>
        </w:tc>
        <w:tc>
          <w:tcPr>
            <w:tcW w:w="910" w:type="dxa"/>
            <w:noWrap/>
            <w:hideMark/>
          </w:tcPr>
          <w:p w14:paraId="11525E62" w14:textId="3E846986" w:rsidR="00134F31" w:rsidRPr="00085BF3" w:rsidRDefault="00134F31" w:rsidP="00686BFD">
            <w:pPr>
              <w:spacing w:after="240"/>
              <w:rPr>
                <w:rFonts w:ascii="Arial" w:hAnsi="Arial" w:cs="Arial"/>
                <w:color w:val="FF0000"/>
                <w:sz w:val="24"/>
                <w:szCs w:val="24"/>
              </w:rPr>
            </w:pPr>
          </w:p>
        </w:tc>
      </w:tr>
      <w:tr w:rsidR="00134F31" w:rsidRPr="00686BFD" w14:paraId="463972EF" w14:textId="77777777" w:rsidTr="00134F31">
        <w:trPr>
          <w:trHeight w:val="300"/>
        </w:trPr>
        <w:tc>
          <w:tcPr>
            <w:tcW w:w="2170" w:type="dxa"/>
            <w:noWrap/>
            <w:hideMark/>
          </w:tcPr>
          <w:p w14:paraId="10CAD214"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lastRenderedPageBreak/>
              <w:t>2021</w:t>
            </w:r>
          </w:p>
        </w:tc>
        <w:tc>
          <w:tcPr>
            <w:tcW w:w="1658" w:type="dxa"/>
            <w:noWrap/>
            <w:hideMark/>
          </w:tcPr>
          <w:p w14:paraId="7280316D" w14:textId="782D3D11" w:rsidR="00134F31" w:rsidRPr="00085BF3" w:rsidRDefault="00134F31" w:rsidP="00686BFD">
            <w:pPr>
              <w:spacing w:after="240"/>
              <w:rPr>
                <w:rFonts w:ascii="Arial" w:hAnsi="Arial" w:cs="Arial"/>
                <w:color w:val="FF0000"/>
                <w:sz w:val="24"/>
                <w:szCs w:val="24"/>
              </w:rPr>
            </w:pPr>
          </w:p>
        </w:tc>
        <w:tc>
          <w:tcPr>
            <w:tcW w:w="1701" w:type="dxa"/>
            <w:noWrap/>
            <w:hideMark/>
          </w:tcPr>
          <w:p w14:paraId="3AF5202E"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100.00%</w:t>
            </w:r>
          </w:p>
        </w:tc>
        <w:tc>
          <w:tcPr>
            <w:tcW w:w="2410" w:type="dxa"/>
            <w:noWrap/>
            <w:hideMark/>
          </w:tcPr>
          <w:p w14:paraId="68E048AB" w14:textId="77777777" w:rsidR="00134F31" w:rsidRPr="00686BFD" w:rsidRDefault="00134F31" w:rsidP="00686BFD">
            <w:pPr>
              <w:spacing w:after="240"/>
              <w:rPr>
                <w:rFonts w:ascii="Arial" w:hAnsi="Arial" w:cs="Arial"/>
                <w:sz w:val="24"/>
                <w:szCs w:val="24"/>
              </w:rPr>
            </w:pPr>
          </w:p>
        </w:tc>
        <w:tc>
          <w:tcPr>
            <w:tcW w:w="1842" w:type="dxa"/>
            <w:noWrap/>
            <w:hideMark/>
          </w:tcPr>
          <w:p w14:paraId="7F50BEA7"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0.00%</w:t>
            </w:r>
          </w:p>
        </w:tc>
        <w:tc>
          <w:tcPr>
            <w:tcW w:w="910" w:type="dxa"/>
            <w:noWrap/>
            <w:hideMark/>
          </w:tcPr>
          <w:p w14:paraId="57AF1A82" w14:textId="78D11A56" w:rsidR="00134F31" w:rsidRPr="00085BF3" w:rsidRDefault="00134F31" w:rsidP="00686BFD">
            <w:pPr>
              <w:spacing w:after="240"/>
              <w:rPr>
                <w:rFonts w:ascii="Arial" w:hAnsi="Arial" w:cs="Arial"/>
                <w:color w:val="FF0000"/>
                <w:sz w:val="24"/>
                <w:szCs w:val="24"/>
              </w:rPr>
            </w:pPr>
          </w:p>
        </w:tc>
      </w:tr>
      <w:tr w:rsidR="00134F31" w:rsidRPr="00686BFD" w14:paraId="6334850F" w14:textId="77777777" w:rsidTr="00134F31">
        <w:trPr>
          <w:trHeight w:val="300"/>
        </w:trPr>
        <w:tc>
          <w:tcPr>
            <w:tcW w:w="2170" w:type="dxa"/>
            <w:noWrap/>
            <w:hideMark/>
          </w:tcPr>
          <w:p w14:paraId="24FB22C0"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2022</w:t>
            </w:r>
          </w:p>
        </w:tc>
        <w:tc>
          <w:tcPr>
            <w:tcW w:w="1658" w:type="dxa"/>
            <w:noWrap/>
            <w:hideMark/>
          </w:tcPr>
          <w:p w14:paraId="2362590B" w14:textId="7A8CBE37" w:rsidR="00134F31" w:rsidRPr="00085BF3" w:rsidRDefault="00134F31" w:rsidP="00686BFD">
            <w:pPr>
              <w:spacing w:after="240"/>
              <w:rPr>
                <w:rFonts w:ascii="Arial" w:hAnsi="Arial" w:cs="Arial"/>
                <w:color w:val="FF0000"/>
                <w:sz w:val="24"/>
                <w:szCs w:val="24"/>
              </w:rPr>
            </w:pPr>
          </w:p>
        </w:tc>
        <w:tc>
          <w:tcPr>
            <w:tcW w:w="1701" w:type="dxa"/>
            <w:noWrap/>
            <w:hideMark/>
          </w:tcPr>
          <w:p w14:paraId="0EFEBCDD"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100.00%</w:t>
            </w:r>
          </w:p>
        </w:tc>
        <w:tc>
          <w:tcPr>
            <w:tcW w:w="2410" w:type="dxa"/>
            <w:noWrap/>
            <w:hideMark/>
          </w:tcPr>
          <w:p w14:paraId="5DA010CC" w14:textId="77777777" w:rsidR="00134F31" w:rsidRPr="00686BFD" w:rsidRDefault="00134F31" w:rsidP="00686BFD">
            <w:pPr>
              <w:spacing w:after="240"/>
              <w:rPr>
                <w:rFonts w:ascii="Arial" w:hAnsi="Arial" w:cs="Arial"/>
                <w:sz w:val="24"/>
                <w:szCs w:val="24"/>
              </w:rPr>
            </w:pPr>
          </w:p>
        </w:tc>
        <w:tc>
          <w:tcPr>
            <w:tcW w:w="1842" w:type="dxa"/>
            <w:noWrap/>
            <w:hideMark/>
          </w:tcPr>
          <w:p w14:paraId="60B149E2"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0.00%</w:t>
            </w:r>
          </w:p>
        </w:tc>
        <w:tc>
          <w:tcPr>
            <w:tcW w:w="910" w:type="dxa"/>
            <w:noWrap/>
            <w:hideMark/>
          </w:tcPr>
          <w:p w14:paraId="0C6C52E6" w14:textId="08EC3B39" w:rsidR="00134F31" w:rsidRPr="00085BF3" w:rsidRDefault="00134F31" w:rsidP="00686BFD">
            <w:pPr>
              <w:spacing w:after="240"/>
              <w:rPr>
                <w:rFonts w:ascii="Arial" w:hAnsi="Arial" w:cs="Arial"/>
                <w:color w:val="FF0000"/>
                <w:sz w:val="24"/>
                <w:szCs w:val="24"/>
              </w:rPr>
            </w:pPr>
          </w:p>
        </w:tc>
      </w:tr>
      <w:tr w:rsidR="00134F31" w:rsidRPr="00686BFD" w14:paraId="75879AC6" w14:textId="77777777" w:rsidTr="00134F31">
        <w:trPr>
          <w:trHeight w:val="300"/>
        </w:trPr>
        <w:tc>
          <w:tcPr>
            <w:tcW w:w="2170" w:type="dxa"/>
            <w:noWrap/>
            <w:hideMark/>
          </w:tcPr>
          <w:p w14:paraId="70E17FB7" w14:textId="77777777" w:rsidR="00134F31" w:rsidRPr="00686BFD" w:rsidRDefault="00134F31" w:rsidP="00686BFD">
            <w:pPr>
              <w:spacing w:after="240"/>
              <w:rPr>
                <w:rFonts w:ascii="Arial" w:hAnsi="Arial" w:cs="Arial"/>
                <w:b/>
                <w:bCs/>
                <w:sz w:val="24"/>
                <w:szCs w:val="24"/>
              </w:rPr>
            </w:pPr>
            <w:r w:rsidRPr="00686BFD">
              <w:rPr>
                <w:rFonts w:ascii="Arial" w:hAnsi="Arial" w:cs="Arial"/>
                <w:b/>
                <w:bCs/>
                <w:sz w:val="24"/>
                <w:szCs w:val="24"/>
              </w:rPr>
              <w:t>Merit</w:t>
            </w:r>
          </w:p>
        </w:tc>
        <w:tc>
          <w:tcPr>
            <w:tcW w:w="1658" w:type="dxa"/>
            <w:noWrap/>
            <w:hideMark/>
          </w:tcPr>
          <w:p w14:paraId="67DDB909" w14:textId="77777777" w:rsidR="00134F31" w:rsidRPr="00686BFD" w:rsidRDefault="00134F31" w:rsidP="00686BFD">
            <w:pPr>
              <w:spacing w:after="240"/>
              <w:rPr>
                <w:rFonts w:ascii="Arial" w:hAnsi="Arial" w:cs="Arial"/>
                <w:b/>
                <w:bCs/>
                <w:sz w:val="24"/>
                <w:szCs w:val="24"/>
              </w:rPr>
            </w:pPr>
            <w:r w:rsidRPr="00686BFD">
              <w:rPr>
                <w:rFonts w:ascii="Arial" w:hAnsi="Arial" w:cs="Arial"/>
                <w:b/>
                <w:bCs/>
                <w:sz w:val="24"/>
                <w:szCs w:val="24"/>
              </w:rPr>
              <w:t>29</w:t>
            </w:r>
          </w:p>
        </w:tc>
        <w:tc>
          <w:tcPr>
            <w:tcW w:w="1701" w:type="dxa"/>
            <w:noWrap/>
            <w:hideMark/>
          </w:tcPr>
          <w:p w14:paraId="401076A5" w14:textId="77777777" w:rsidR="00134F31" w:rsidRPr="00686BFD" w:rsidRDefault="00134F31" w:rsidP="00686BFD">
            <w:pPr>
              <w:spacing w:after="240"/>
              <w:rPr>
                <w:rFonts w:ascii="Arial" w:hAnsi="Arial" w:cs="Arial"/>
                <w:b/>
                <w:bCs/>
                <w:sz w:val="24"/>
                <w:szCs w:val="24"/>
              </w:rPr>
            </w:pPr>
            <w:r w:rsidRPr="00686BFD">
              <w:rPr>
                <w:rFonts w:ascii="Arial" w:hAnsi="Arial" w:cs="Arial"/>
                <w:b/>
                <w:bCs/>
                <w:sz w:val="24"/>
                <w:szCs w:val="24"/>
              </w:rPr>
              <w:t>65.91%</w:t>
            </w:r>
          </w:p>
        </w:tc>
        <w:tc>
          <w:tcPr>
            <w:tcW w:w="2410" w:type="dxa"/>
            <w:noWrap/>
            <w:hideMark/>
          </w:tcPr>
          <w:p w14:paraId="52A472C1" w14:textId="77777777" w:rsidR="00134F31" w:rsidRPr="00686BFD" w:rsidRDefault="00134F31" w:rsidP="00686BFD">
            <w:pPr>
              <w:spacing w:after="240"/>
              <w:rPr>
                <w:rFonts w:ascii="Arial" w:hAnsi="Arial" w:cs="Arial"/>
                <w:b/>
                <w:bCs/>
                <w:sz w:val="24"/>
                <w:szCs w:val="24"/>
              </w:rPr>
            </w:pPr>
            <w:r w:rsidRPr="00686BFD">
              <w:rPr>
                <w:rFonts w:ascii="Arial" w:hAnsi="Arial" w:cs="Arial"/>
                <w:b/>
                <w:bCs/>
                <w:sz w:val="24"/>
                <w:szCs w:val="24"/>
              </w:rPr>
              <w:t>15</w:t>
            </w:r>
          </w:p>
        </w:tc>
        <w:tc>
          <w:tcPr>
            <w:tcW w:w="1842" w:type="dxa"/>
            <w:noWrap/>
            <w:hideMark/>
          </w:tcPr>
          <w:p w14:paraId="09D335A7" w14:textId="77777777" w:rsidR="00134F31" w:rsidRPr="00686BFD" w:rsidRDefault="00134F31" w:rsidP="00686BFD">
            <w:pPr>
              <w:spacing w:after="240"/>
              <w:rPr>
                <w:rFonts w:ascii="Arial" w:hAnsi="Arial" w:cs="Arial"/>
                <w:b/>
                <w:bCs/>
                <w:sz w:val="24"/>
                <w:szCs w:val="24"/>
              </w:rPr>
            </w:pPr>
            <w:r w:rsidRPr="00686BFD">
              <w:rPr>
                <w:rFonts w:ascii="Arial" w:hAnsi="Arial" w:cs="Arial"/>
                <w:b/>
                <w:bCs/>
                <w:sz w:val="24"/>
                <w:szCs w:val="24"/>
              </w:rPr>
              <w:t>34.09%</w:t>
            </w:r>
          </w:p>
        </w:tc>
        <w:tc>
          <w:tcPr>
            <w:tcW w:w="910" w:type="dxa"/>
            <w:noWrap/>
            <w:hideMark/>
          </w:tcPr>
          <w:p w14:paraId="06BDEB7D" w14:textId="77777777" w:rsidR="00134F31" w:rsidRPr="00686BFD" w:rsidRDefault="00134F31" w:rsidP="00686BFD">
            <w:pPr>
              <w:spacing w:after="240"/>
              <w:rPr>
                <w:rFonts w:ascii="Arial" w:hAnsi="Arial" w:cs="Arial"/>
                <w:b/>
                <w:bCs/>
                <w:sz w:val="24"/>
                <w:szCs w:val="24"/>
              </w:rPr>
            </w:pPr>
            <w:r w:rsidRPr="00686BFD">
              <w:rPr>
                <w:rFonts w:ascii="Arial" w:hAnsi="Arial" w:cs="Arial"/>
                <w:b/>
                <w:bCs/>
                <w:sz w:val="24"/>
                <w:szCs w:val="24"/>
              </w:rPr>
              <w:t>44</w:t>
            </w:r>
          </w:p>
        </w:tc>
      </w:tr>
      <w:tr w:rsidR="00134F31" w:rsidRPr="00686BFD" w14:paraId="713ABA53" w14:textId="77777777" w:rsidTr="00134F31">
        <w:trPr>
          <w:trHeight w:val="300"/>
        </w:trPr>
        <w:tc>
          <w:tcPr>
            <w:tcW w:w="2170" w:type="dxa"/>
            <w:noWrap/>
            <w:hideMark/>
          </w:tcPr>
          <w:p w14:paraId="6E4990F1"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2018</w:t>
            </w:r>
          </w:p>
        </w:tc>
        <w:tc>
          <w:tcPr>
            <w:tcW w:w="1658" w:type="dxa"/>
            <w:noWrap/>
            <w:hideMark/>
          </w:tcPr>
          <w:p w14:paraId="19000857"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7</w:t>
            </w:r>
          </w:p>
        </w:tc>
        <w:tc>
          <w:tcPr>
            <w:tcW w:w="1701" w:type="dxa"/>
            <w:noWrap/>
            <w:hideMark/>
          </w:tcPr>
          <w:p w14:paraId="314CBF9B"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87.50%</w:t>
            </w:r>
          </w:p>
        </w:tc>
        <w:tc>
          <w:tcPr>
            <w:tcW w:w="2410" w:type="dxa"/>
            <w:noWrap/>
            <w:hideMark/>
          </w:tcPr>
          <w:p w14:paraId="685F7A84" w14:textId="390C42EF" w:rsidR="00134F31" w:rsidRPr="006E726F" w:rsidRDefault="00134F31" w:rsidP="00686BFD">
            <w:pPr>
              <w:spacing w:after="240"/>
              <w:rPr>
                <w:rFonts w:ascii="Arial" w:hAnsi="Arial" w:cs="Arial"/>
                <w:sz w:val="24"/>
                <w:szCs w:val="24"/>
              </w:rPr>
            </w:pPr>
          </w:p>
        </w:tc>
        <w:tc>
          <w:tcPr>
            <w:tcW w:w="1842" w:type="dxa"/>
            <w:noWrap/>
            <w:hideMark/>
          </w:tcPr>
          <w:p w14:paraId="31EC18A8"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12.50%</w:t>
            </w:r>
          </w:p>
        </w:tc>
        <w:tc>
          <w:tcPr>
            <w:tcW w:w="910" w:type="dxa"/>
            <w:noWrap/>
            <w:hideMark/>
          </w:tcPr>
          <w:p w14:paraId="497AC4CA"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8</w:t>
            </w:r>
          </w:p>
        </w:tc>
      </w:tr>
      <w:tr w:rsidR="00134F31" w:rsidRPr="00686BFD" w14:paraId="48F0D485" w14:textId="77777777" w:rsidTr="00134F31">
        <w:trPr>
          <w:trHeight w:val="300"/>
        </w:trPr>
        <w:tc>
          <w:tcPr>
            <w:tcW w:w="2170" w:type="dxa"/>
            <w:noWrap/>
            <w:hideMark/>
          </w:tcPr>
          <w:p w14:paraId="750AEDF9"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2019</w:t>
            </w:r>
          </w:p>
        </w:tc>
        <w:tc>
          <w:tcPr>
            <w:tcW w:w="1658" w:type="dxa"/>
            <w:noWrap/>
            <w:hideMark/>
          </w:tcPr>
          <w:p w14:paraId="5B7071FC"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10</w:t>
            </w:r>
          </w:p>
        </w:tc>
        <w:tc>
          <w:tcPr>
            <w:tcW w:w="1701" w:type="dxa"/>
            <w:noWrap/>
            <w:hideMark/>
          </w:tcPr>
          <w:p w14:paraId="03D1BDB9"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100.00%</w:t>
            </w:r>
          </w:p>
        </w:tc>
        <w:tc>
          <w:tcPr>
            <w:tcW w:w="2410" w:type="dxa"/>
            <w:noWrap/>
            <w:hideMark/>
          </w:tcPr>
          <w:p w14:paraId="20680846" w14:textId="77777777" w:rsidR="00134F31" w:rsidRPr="00686BFD" w:rsidRDefault="00134F31" w:rsidP="00686BFD">
            <w:pPr>
              <w:spacing w:after="240"/>
              <w:rPr>
                <w:rFonts w:ascii="Arial" w:hAnsi="Arial" w:cs="Arial"/>
                <w:sz w:val="24"/>
                <w:szCs w:val="24"/>
              </w:rPr>
            </w:pPr>
          </w:p>
        </w:tc>
        <w:tc>
          <w:tcPr>
            <w:tcW w:w="1842" w:type="dxa"/>
            <w:noWrap/>
            <w:hideMark/>
          </w:tcPr>
          <w:p w14:paraId="52122365"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0.00%</w:t>
            </w:r>
          </w:p>
        </w:tc>
        <w:tc>
          <w:tcPr>
            <w:tcW w:w="910" w:type="dxa"/>
            <w:noWrap/>
            <w:hideMark/>
          </w:tcPr>
          <w:p w14:paraId="1CE4BBDA"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10</w:t>
            </w:r>
          </w:p>
        </w:tc>
      </w:tr>
      <w:tr w:rsidR="00134F31" w:rsidRPr="00686BFD" w14:paraId="37894EF6" w14:textId="77777777" w:rsidTr="00134F31">
        <w:trPr>
          <w:trHeight w:val="300"/>
        </w:trPr>
        <w:tc>
          <w:tcPr>
            <w:tcW w:w="2170" w:type="dxa"/>
            <w:noWrap/>
            <w:hideMark/>
          </w:tcPr>
          <w:p w14:paraId="5A15C3C3"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2020</w:t>
            </w:r>
          </w:p>
        </w:tc>
        <w:tc>
          <w:tcPr>
            <w:tcW w:w="1658" w:type="dxa"/>
            <w:noWrap/>
            <w:hideMark/>
          </w:tcPr>
          <w:p w14:paraId="53AE61AC" w14:textId="118114BF" w:rsidR="00134F31" w:rsidRPr="00686BFD" w:rsidRDefault="00134F31" w:rsidP="00686BFD">
            <w:pPr>
              <w:spacing w:after="240"/>
              <w:rPr>
                <w:rFonts w:ascii="Arial" w:hAnsi="Arial" w:cs="Arial"/>
                <w:sz w:val="24"/>
                <w:szCs w:val="24"/>
              </w:rPr>
            </w:pPr>
          </w:p>
        </w:tc>
        <w:tc>
          <w:tcPr>
            <w:tcW w:w="1701" w:type="dxa"/>
            <w:noWrap/>
            <w:hideMark/>
          </w:tcPr>
          <w:p w14:paraId="63E5DA06"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50.00%</w:t>
            </w:r>
          </w:p>
        </w:tc>
        <w:tc>
          <w:tcPr>
            <w:tcW w:w="2410" w:type="dxa"/>
            <w:noWrap/>
            <w:hideMark/>
          </w:tcPr>
          <w:p w14:paraId="03EA1085" w14:textId="2670A6FD" w:rsidR="00134F31" w:rsidRPr="00686BFD" w:rsidRDefault="00134F31" w:rsidP="00686BFD">
            <w:pPr>
              <w:spacing w:after="240"/>
              <w:rPr>
                <w:rFonts w:ascii="Arial" w:hAnsi="Arial" w:cs="Arial"/>
                <w:sz w:val="24"/>
                <w:szCs w:val="24"/>
              </w:rPr>
            </w:pPr>
          </w:p>
        </w:tc>
        <w:tc>
          <w:tcPr>
            <w:tcW w:w="1842" w:type="dxa"/>
            <w:noWrap/>
            <w:hideMark/>
          </w:tcPr>
          <w:p w14:paraId="458866DA"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50.00%</w:t>
            </w:r>
          </w:p>
        </w:tc>
        <w:tc>
          <w:tcPr>
            <w:tcW w:w="910" w:type="dxa"/>
            <w:noWrap/>
            <w:hideMark/>
          </w:tcPr>
          <w:p w14:paraId="1CDE9D4D" w14:textId="067F587E" w:rsidR="00134F31" w:rsidRPr="00686BFD" w:rsidRDefault="00134F31" w:rsidP="00686BFD">
            <w:pPr>
              <w:spacing w:after="240"/>
              <w:rPr>
                <w:rFonts w:ascii="Arial" w:hAnsi="Arial" w:cs="Arial"/>
                <w:sz w:val="24"/>
                <w:szCs w:val="24"/>
              </w:rPr>
            </w:pPr>
          </w:p>
        </w:tc>
      </w:tr>
      <w:tr w:rsidR="00134F31" w:rsidRPr="00686BFD" w14:paraId="72E4E664" w14:textId="77777777" w:rsidTr="00134F31">
        <w:trPr>
          <w:trHeight w:val="300"/>
        </w:trPr>
        <w:tc>
          <w:tcPr>
            <w:tcW w:w="2170" w:type="dxa"/>
            <w:noWrap/>
            <w:hideMark/>
          </w:tcPr>
          <w:p w14:paraId="29A70E8E"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2021</w:t>
            </w:r>
          </w:p>
        </w:tc>
        <w:tc>
          <w:tcPr>
            <w:tcW w:w="1658" w:type="dxa"/>
            <w:noWrap/>
            <w:hideMark/>
          </w:tcPr>
          <w:p w14:paraId="42CE8949" w14:textId="2005A8FF" w:rsidR="00134F31" w:rsidRPr="00686BFD" w:rsidRDefault="00134F31" w:rsidP="00686BFD">
            <w:pPr>
              <w:spacing w:after="240"/>
              <w:rPr>
                <w:rFonts w:ascii="Arial" w:hAnsi="Arial" w:cs="Arial"/>
                <w:sz w:val="24"/>
                <w:szCs w:val="24"/>
              </w:rPr>
            </w:pPr>
          </w:p>
        </w:tc>
        <w:tc>
          <w:tcPr>
            <w:tcW w:w="1701" w:type="dxa"/>
            <w:noWrap/>
            <w:hideMark/>
          </w:tcPr>
          <w:p w14:paraId="08758E9E"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40.00%</w:t>
            </w:r>
          </w:p>
        </w:tc>
        <w:tc>
          <w:tcPr>
            <w:tcW w:w="2410" w:type="dxa"/>
            <w:noWrap/>
            <w:hideMark/>
          </w:tcPr>
          <w:p w14:paraId="20ECE664"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6</w:t>
            </w:r>
          </w:p>
        </w:tc>
        <w:tc>
          <w:tcPr>
            <w:tcW w:w="1842" w:type="dxa"/>
            <w:noWrap/>
            <w:hideMark/>
          </w:tcPr>
          <w:p w14:paraId="3B4F5D80"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60.00%</w:t>
            </w:r>
          </w:p>
        </w:tc>
        <w:tc>
          <w:tcPr>
            <w:tcW w:w="910" w:type="dxa"/>
            <w:noWrap/>
            <w:hideMark/>
          </w:tcPr>
          <w:p w14:paraId="6EC2C2CD"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10</w:t>
            </w:r>
          </w:p>
        </w:tc>
      </w:tr>
      <w:tr w:rsidR="00134F31" w:rsidRPr="00686BFD" w14:paraId="60CEF2EF" w14:textId="77777777" w:rsidTr="00134F31">
        <w:trPr>
          <w:trHeight w:val="300"/>
        </w:trPr>
        <w:tc>
          <w:tcPr>
            <w:tcW w:w="2170" w:type="dxa"/>
            <w:noWrap/>
            <w:hideMark/>
          </w:tcPr>
          <w:p w14:paraId="526782F6"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2022</w:t>
            </w:r>
          </w:p>
        </w:tc>
        <w:tc>
          <w:tcPr>
            <w:tcW w:w="1658" w:type="dxa"/>
            <w:noWrap/>
            <w:hideMark/>
          </w:tcPr>
          <w:p w14:paraId="73F65F8E"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6</w:t>
            </w:r>
          </w:p>
        </w:tc>
        <w:tc>
          <w:tcPr>
            <w:tcW w:w="1701" w:type="dxa"/>
            <w:noWrap/>
            <w:hideMark/>
          </w:tcPr>
          <w:p w14:paraId="4DBCC7F1"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50.00%</w:t>
            </w:r>
          </w:p>
        </w:tc>
        <w:tc>
          <w:tcPr>
            <w:tcW w:w="2410" w:type="dxa"/>
            <w:noWrap/>
            <w:hideMark/>
          </w:tcPr>
          <w:p w14:paraId="5E4F3E0B"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6</w:t>
            </w:r>
          </w:p>
        </w:tc>
        <w:tc>
          <w:tcPr>
            <w:tcW w:w="1842" w:type="dxa"/>
            <w:noWrap/>
            <w:hideMark/>
          </w:tcPr>
          <w:p w14:paraId="210C0F81"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50.00%</w:t>
            </w:r>
          </w:p>
        </w:tc>
        <w:tc>
          <w:tcPr>
            <w:tcW w:w="910" w:type="dxa"/>
            <w:noWrap/>
            <w:hideMark/>
          </w:tcPr>
          <w:p w14:paraId="66BB83BB"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12</w:t>
            </w:r>
          </w:p>
        </w:tc>
      </w:tr>
      <w:tr w:rsidR="00134F31" w:rsidRPr="00686BFD" w14:paraId="21D70195" w14:textId="77777777" w:rsidTr="00134F31">
        <w:trPr>
          <w:trHeight w:val="300"/>
        </w:trPr>
        <w:tc>
          <w:tcPr>
            <w:tcW w:w="2170" w:type="dxa"/>
            <w:noWrap/>
            <w:hideMark/>
          </w:tcPr>
          <w:p w14:paraId="7E4AB301" w14:textId="77777777" w:rsidR="00134F31" w:rsidRPr="00686BFD" w:rsidRDefault="00134F31" w:rsidP="00686BFD">
            <w:pPr>
              <w:spacing w:after="240"/>
              <w:rPr>
                <w:rFonts w:ascii="Arial" w:hAnsi="Arial" w:cs="Arial"/>
                <w:b/>
                <w:bCs/>
                <w:sz w:val="24"/>
                <w:szCs w:val="24"/>
              </w:rPr>
            </w:pPr>
            <w:r w:rsidRPr="00686BFD">
              <w:rPr>
                <w:rFonts w:ascii="Arial" w:hAnsi="Arial" w:cs="Arial"/>
                <w:b/>
                <w:bCs/>
                <w:sz w:val="24"/>
                <w:szCs w:val="24"/>
              </w:rPr>
              <w:t>Distinction</w:t>
            </w:r>
          </w:p>
        </w:tc>
        <w:tc>
          <w:tcPr>
            <w:tcW w:w="1658" w:type="dxa"/>
            <w:noWrap/>
            <w:hideMark/>
          </w:tcPr>
          <w:p w14:paraId="49A2B4E9" w14:textId="77777777" w:rsidR="00134F31" w:rsidRPr="00686BFD" w:rsidRDefault="00134F31" w:rsidP="00686BFD">
            <w:pPr>
              <w:spacing w:after="240"/>
              <w:rPr>
                <w:rFonts w:ascii="Arial" w:hAnsi="Arial" w:cs="Arial"/>
                <w:b/>
                <w:bCs/>
                <w:sz w:val="24"/>
                <w:szCs w:val="24"/>
              </w:rPr>
            </w:pPr>
            <w:r w:rsidRPr="00686BFD">
              <w:rPr>
                <w:rFonts w:ascii="Arial" w:hAnsi="Arial" w:cs="Arial"/>
                <w:b/>
                <w:bCs/>
                <w:sz w:val="24"/>
                <w:szCs w:val="24"/>
              </w:rPr>
              <w:t>31</w:t>
            </w:r>
          </w:p>
        </w:tc>
        <w:tc>
          <w:tcPr>
            <w:tcW w:w="1701" w:type="dxa"/>
            <w:noWrap/>
            <w:hideMark/>
          </w:tcPr>
          <w:p w14:paraId="020335D3" w14:textId="77777777" w:rsidR="00134F31" w:rsidRPr="00686BFD" w:rsidRDefault="00134F31" w:rsidP="00686BFD">
            <w:pPr>
              <w:spacing w:after="240"/>
              <w:rPr>
                <w:rFonts w:ascii="Arial" w:hAnsi="Arial" w:cs="Arial"/>
                <w:b/>
                <w:bCs/>
                <w:sz w:val="24"/>
                <w:szCs w:val="24"/>
              </w:rPr>
            </w:pPr>
            <w:r w:rsidRPr="00686BFD">
              <w:rPr>
                <w:rFonts w:ascii="Arial" w:hAnsi="Arial" w:cs="Arial"/>
                <w:b/>
                <w:bCs/>
                <w:sz w:val="24"/>
                <w:szCs w:val="24"/>
              </w:rPr>
              <w:t>65.96%</w:t>
            </w:r>
          </w:p>
        </w:tc>
        <w:tc>
          <w:tcPr>
            <w:tcW w:w="2410" w:type="dxa"/>
            <w:noWrap/>
            <w:hideMark/>
          </w:tcPr>
          <w:p w14:paraId="503497B3" w14:textId="77777777" w:rsidR="00134F31" w:rsidRPr="00686BFD" w:rsidRDefault="00134F31" w:rsidP="00686BFD">
            <w:pPr>
              <w:spacing w:after="240"/>
              <w:rPr>
                <w:rFonts w:ascii="Arial" w:hAnsi="Arial" w:cs="Arial"/>
                <w:b/>
                <w:bCs/>
                <w:sz w:val="24"/>
                <w:szCs w:val="24"/>
              </w:rPr>
            </w:pPr>
            <w:r w:rsidRPr="00686BFD">
              <w:rPr>
                <w:rFonts w:ascii="Arial" w:hAnsi="Arial" w:cs="Arial"/>
                <w:b/>
                <w:bCs/>
                <w:sz w:val="24"/>
                <w:szCs w:val="24"/>
              </w:rPr>
              <w:t>15</w:t>
            </w:r>
          </w:p>
        </w:tc>
        <w:tc>
          <w:tcPr>
            <w:tcW w:w="1842" w:type="dxa"/>
            <w:noWrap/>
            <w:hideMark/>
          </w:tcPr>
          <w:p w14:paraId="0CAC82C7" w14:textId="77777777" w:rsidR="00134F31" w:rsidRPr="00686BFD" w:rsidRDefault="00134F31" w:rsidP="00686BFD">
            <w:pPr>
              <w:spacing w:after="240"/>
              <w:rPr>
                <w:rFonts w:ascii="Arial" w:hAnsi="Arial" w:cs="Arial"/>
                <w:b/>
                <w:bCs/>
                <w:sz w:val="24"/>
                <w:szCs w:val="24"/>
              </w:rPr>
            </w:pPr>
            <w:r w:rsidRPr="00686BFD">
              <w:rPr>
                <w:rFonts w:ascii="Arial" w:hAnsi="Arial" w:cs="Arial"/>
                <w:b/>
                <w:bCs/>
                <w:sz w:val="24"/>
                <w:szCs w:val="24"/>
              </w:rPr>
              <w:t>31.91%</w:t>
            </w:r>
          </w:p>
        </w:tc>
        <w:tc>
          <w:tcPr>
            <w:tcW w:w="910" w:type="dxa"/>
            <w:noWrap/>
            <w:hideMark/>
          </w:tcPr>
          <w:p w14:paraId="5121C11E" w14:textId="77777777" w:rsidR="00134F31" w:rsidRPr="00686BFD" w:rsidRDefault="00134F31" w:rsidP="00686BFD">
            <w:pPr>
              <w:spacing w:after="240"/>
              <w:rPr>
                <w:rFonts w:ascii="Arial" w:hAnsi="Arial" w:cs="Arial"/>
                <w:b/>
                <w:bCs/>
                <w:sz w:val="24"/>
                <w:szCs w:val="24"/>
              </w:rPr>
            </w:pPr>
            <w:r w:rsidRPr="00686BFD">
              <w:rPr>
                <w:rFonts w:ascii="Arial" w:hAnsi="Arial" w:cs="Arial"/>
                <w:b/>
                <w:bCs/>
                <w:sz w:val="24"/>
                <w:szCs w:val="24"/>
              </w:rPr>
              <w:t>47</w:t>
            </w:r>
          </w:p>
        </w:tc>
      </w:tr>
      <w:tr w:rsidR="00134F31" w:rsidRPr="00686BFD" w14:paraId="719284DD" w14:textId="77777777" w:rsidTr="00134F31">
        <w:trPr>
          <w:trHeight w:val="300"/>
        </w:trPr>
        <w:tc>
          <w:tcPr>
            <w:tcW w:w="2170" w:type="dxa"/>
            <w:noWrap/>
            <w:hideMark/>
          </w:tcPr>
          <w:p w14:paraId="50648619"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2018</w:t>
            </w:r>
          </w:p>
        </w:tc>
        <w:tc>
          <w:tcPr>
            <w:tcW w:w="1658" w:type="dxa"/>
            <w:noWrap/>
            <w:hideMark/>
          </w:tcPr>
          <w:p w14:paraId="48BD5544" w14:textId="14310EAA" w:rsidR="00134F31" w:rsidRPr="00686BFD" w:rsidRDefault="00134F31" w:rsidP="00686BFD">
            <w:pPr>
              <w:spacing w:after="240"/>
              <w:rPr>
                <w:rFonts w:ascii="Arial" w:hAnsi="Arial" w:cs="Arial"/>
                <w:sz w:val="24"/>
                <w:szCs w:val="24"/>
              </w:rPr>
            </w:pPr>
          </w:p>
        </w:tc>
        <w:tc>
          <w:tcPr>
            <w:tcW w:w="1701" w:type="dxa"/>
            <w:noWrap/>
            <w:hideMark/>
          </w:tcPr>
          <w:p w14:paraId="227CDC2F"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83.33%</w:t>
            </w:r>
          </w:p>
        </w:tc>
        <w:tc>
          <w:tcPr>
            <w:tcW w:w="2410" w:type="dxa"/>
            <w:noWrap/>
            <w:hideMark/>
          </w:tcPr>
          <w:p w14:paraId="2B17BFAE" w14:textId="4AC2FB6C" w:rsidR="00134F31" w:rsidRPr="00686BFD" w:rsidRDefault="00134F31" w:rsidP="00686BFD">
            <w:pPr>
              <w:spacing w:after="240"/>
              <w:rPr>
                <w:rFonts w:ascii="Arial" w:hAnsi="Arial" w:cs="Arial"/>
                <w:sz w:val="24"/>
                <w:szCs w:val="24"/>
              </w:rPr>
            </w:pPr>
          </w:p>
        </w:tc>
        <w:tc>
          <w:tcPr>
            <w:tcW w:w="1842" w:type="dxa"/>
            <w:noWrap/>
            <w:hideMark/>
          </w:tcPr>
          <w:p w14:paraId="4921506D"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16.67%</w:t>
            </w:r>
          </w:p>
        </w:tc>
        <w:tc>
          <w:tcPr>
            <w:tcW w:w="910" w:type="dxa"/>
            <w:noWrap/>
            <w:hideMark/>
          </w:tcPr>
          <w:p w14:paraId="1E1733C0"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6</w:t>
            </w:r>
          </w:p>
        </w:tc>
      </w:tr>
      <w:tr w:rsidR="00134F31" w:rsidRPr="00686BFD" w14:paraId="172FAC80" w14:textId="77777777" w:rsidTr="00134F31">
        <w:trPr>
          <w:trHeight w:val="300"/>
        </w:trPr>
        <w:tc>
          <w:tcPr>
            <w:tcW w:w="2170" w:type="dxa"/>
            <w:noWrap/>
            <w:hideMark/>
          </w:tcPr>
          <w:p w14:paraId="1D00193C"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2019</w:t>
            </w:r>
          </w:p>
        </w:tc>
        <w:tc>
          <w:tcPr>
            <w:tcW w:w="1658" w:type="dxa"/>
            <w:noWrap/>
            <w:hideMark/>
          </w:tcPr>
          <w:p w14:paraId="25C0DC2F"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7</w:t>
            </w:r>
          </w:p>
        </w:tc>
        <w:tc>
          <w:tcPr>
            <w:tcW w:w="1701" w:type="dxa"/>
            <w:noWrap/>
            <w:hideMark/>
          </w:tcPr>
          <w:p w14:paraId="72CBB928"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70.00%</w:t>
            </w:r>
          </w:p>
        </w:tc>
        <w:tc>
          <w:tcPr>
            <w:tcW w:w="2410" w:type="dxa"/>
            <w:noWrap/>
            <w:hideMark/>
          </w:tcPr>
          <w:p w14:paraId="0C8B3BAE" w14:textId="35342AF6" w:rsidR="00134F31" w:rsidRPr="00085BF3" w:rsidRDefault="00134F31" w:rsidP="00686BFD">
            <w:pPr>
              <w:spacing w:after="240"/>
              <w:rPr>
                <w:rFonts w:ascii="Arial" w:hAnsi="Arial" w:cs="Arial"/>
                <w:color w:val="FF0000"/>
                <w:sz w:val="24"/>
                <w:szCs w:val="24"/>
              </w:rPr>
            </w:pPr>
          </w:p>
        </w:tc>
        <w:tc>
          <w:tcPr>
            <w:tcW w:w="1842" w:type="dxa"/>
            <w:noWrap/>
            <w:hideMark/>
          </w:tcPr>
          <w:p w14:paraId="547D3756"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30.00%</w:t>
            </w:r>
          </w:p>
        </w:tc>
        <w:tc>
          <w:tcPr>
            <w:tcW w:w="910" w:type="dxa"/>
            <w:noWrap/>
            <w:hideMark/>
          </w:tcPr>
          <w:p w14:paraId="62C0AFC3"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10</w:t>
            </w:r>
          </w:p>
        </w:tc>
      </w:tr>
      <w:tr w:rsidR="00134F31" w:rsidRPr="00686BFD" w14:paraId="0F9C150E" w14:textId="77777777" w:rsidTr="00134F31">
        <w:trPr>
          <w:trHeight w:val="300"/>
        </w:trPr>
        <w:tc>
          <w:tcPr>
            <w:tcW w:w="2170" w:type="dxa"/>
            <w:noWrap/>
            <w:hideMark/>
          </w:tcPr>
          <w:p w14:paraId="1AF97581"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2020</w:t>
            </w:r>
          </w:p>
        </w:tc>
        <w:tc>
          <w:tcPr>
            <w:tcW w:w="1658" w:type="dxa"/>
            <w:noWrap/>
            <w:hideMark/>
          </w:tcPr>
          <w:p w14:paraId="671FC139"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6</w:t>
            </w:r>
          </w:p>
        </w:tc>
        <w:tc>
          <w:tcPr>
            <w:tcW w:w="1701" w:type="dxa"/>
            <w:noWrap/>
            <w:hideMark/>
          </w:tcPr>
          <w:p w14:paraId="4844A789"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66.67%</w:t>
            </w:r>
          </w:p>
        </w:tc>
        <w:tc>
          <w:tcPr>
            <w:tcW w:w="2410" w:type="dxa"/>
            <w:noWrap/>
            <w:hideMark/>
          </w:tcPr>
          <w:p w14:paraId="0CDC07F7" w14:textId="2D60F935" w:rsidR="00134F31" w:rsidRPr="00085BF3" w:rsidRDefault="00134F31" w:rsidP="00686BFD">
            <w:pPr>
              <w:spacing w:after="240"/>
              <w:rPr>
                <w:rFonts w:ascii="Arial" w:hAnsi="Arial" w:cs="Arial"/>
                <w:color w:val="FF0000"/>
                <w:sz w:val="24"/>
                <w:szCs w:val="24"/>
              </w:rPr>
            </w:pPr>
          </w:p>
        </w:tc>
        <w:tc>
          <w:tcPr>
            <w:tcW w:w="1842" w:type="dxa"/>
            <w:noWrap/>
            <w:hideMark/>
          </w:tcPr>
          <w:p w14:paraId="702A565C"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33.33%</w:t>
            </w:r>
          </w:p>
        </w:tc>
        <w:tc>
          <w:tcPr>
            <w:tcW w:w="910" w:type="dxa"/>
            <w:noWrap/>
            <w:hideMark/>
          </w:tcPr>
          <w:p w14:paraId="233FFA24"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9</w:t>
            </w:r>
          </w:p>
        </w:tc>
      </w:tr>
      <w:tr w:rsidR="00134F31" w:rsidRPr="00686BFD" w14:paraId="7FE728EA" w14:textId="77777777" w:rsidTr="00134F31">
        <w:trPr>
          <w:trHeight w:val="300"/>
        </w:trPr>
        <w:tc>
          <w:tcPr>
            <w:tcW w:w="2170" w:type="dxa"/>
            <w:noWrap/>
            <w:hideMark/>
          </w:tcPr>
          <w:p w14:paraId="71E0671D"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2021</w:t>
            </w:r>
          </w:p>
        </w:tc>
        <w:tc>
          <w:tcPr>
            <w:tcW w:w="1658" w:type="dxa"/>
            <w:noWrap/>
            <w:hideMark/>
          </w:tcPr>
          <w:p w14:paraId="5734EDF9"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7</w:t>
            </w:r>
          </w:p>
        </w:tc>
        <w:tc>
          <w:tcPr>
            <w:tcW w:w="1701" w:type="dxa"/>
            <w:noWrap/>
            <w:hideMark/>
          </w:tcPr>
          <w:p w14:paraId="249A57AE"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53.85%</w:t>
            </w:r>
          </w:p>
        </w:tc>
        <w:tc>
          <w:tcPr>
            <w:tcW w:w="2410" w:type="dxa"/>
            <w:noWrap/>
            <w:hideMark/>
          </w:tcPr>
          <w:p w14:paraId="5022691B" w14:textId="7C4537EC" w:rsidR="00134F31" w:rsidRPr="00085BF3" w:rsidRDefault="00134F31" w:rsidP="00686BFD">
            <w:pPr>
              <w:spacing w:after="240"/>
              <w:rPr>
                <w:rFonts w:ascii="Arial" w:hAnsi="Arial" w:cs="Arial"/>
                <w:color w:val="FF0000"/>
                <w:sz w:val="24"/>
                <w:szCs w:val="24"/>
              </w:rPr>
            </w:pPr>
          </w:p>
        </w:tc>
        <w:tc>
          <w:tcPr>
            <w:tcW w:w="1842" w:type="dxa"/>
            <w:noWrap/>
            <w:hideMark/>
          </w:tcPr>
          <w:p w14:paraId="532701CE"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38.46%</w:t>
            </w:r>
          </w:p>
        </w:tc>
        <w:tc>
          <w:tcPr>
            <w:tcW w:w="910" w:type="dxa"/>
            <w:noWrap/>
            <w:hideMark/>
          </w:tcPr>
          <w:p w14:paraId="1A7D233D"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13</w:t>
            </w:r>
          </w:p>
        </w:tc>
      </w:tr>
      <w:tr w:rsidR="00134F31" w:rsidRPr="00686BFD" w14:paraId="0FC5EE52" w14:textId="77777777" w:rsidTr="00134F31">
        <w:trPr>
          <w:trHeight w:val="300"/>
        </w:trPr>
        <w:tc>
          <w:tcPr>
            <w:tcW w:w="2170" w:type="dxa"/>
            <w:noWrap/>
            <w:hideMark/>
          </w:tcPr>
          <w:p w14:paraId="621984AE"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2022</w:t>
            </w:r>
          </w:p>
        </w:tc>
        <w:tc>
          <w:tcPr>
            <w:tcW w:w="1658" w:type="dxa"/>
            <w:noWrap/>
            <w:hideMark/>
          </w:tcPr>
          <w:p w14:paraId="7679FBFC"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6</w:t>
            </w:r>
          </w:p>
        </w:tc>
        <w:tc>
          <w:tcPr>
            <w:tcW w:w="1701" w:type="dxa"/>
            <w:noWrap/>
            <w:hideMark/>
          </w:tcPr>
          <w:p w14:paraId="40C4EAE2"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66.67%</w:t>
            </w:r>
          </w:p>
        </w:tc>
        <w:tc>
          <w:tcPr>
            <w:tcW w:w="2410" w:type="dxa"/>
            <w:noWrap/>
            <w:hideMark/>
          </w:tcPr>
          <w:p w14:paraId="5D73AF26" w14:textId="5E7281B5" w:rsidR="00134F31" w:rsidRPr="00085BF3" w:rsidRDefault="00134F31" w:rsidP="00686BFD">
            <w:pPr>
              <w:spacing w:after="240"/>
              <w:rPr>
                <w:rFonts w:ascii="Arial" w:hAnsi="Arial" w:cs="Arial"/>
                <w:color w:val="FF0000"/>
                <w:sz w:val="24"/>
                <w:szCs w:val="24"/>
              </w:rPr>
            </w:pPr>
          </w:p>
        </w:tc>
        <w:tc>
          <w:tcPr>
            <w:tcW w:w="1842" w:type="dxa"/>
            <w:noWrap/>
            <w:hideMark/>
          </w:tcPr>
          <w:p w14:paraId="3A1336D9"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33.33%</w:t>
            </w:r>
          </w:p>
        </w:tc>
        <w:tc>
          <w:tcPr>
            <w:tcW w:w="910" w:type="dxa"/>
            <w:noWrap/>
            <w:hideMark/>
          </w:tcPr>
          <w:p w14:paraId="0E2BE7D8" w14:textId="77777777" w:rsidR="00134F31" w:rsidRPr="00686BFD" w:rsidRDefault="00134F31" w:rsidP="00686BFD">
            <w:pPr>
              <w:spacing w:after="240"/>
              <w:rPr>
                <w:rFonts w:ascii="Arial" w:hAnsi="Arial" w:cs="Arial"/>
                <w:sz w:val="24"/>
                <w:szCs w:val="24"/>
              </w:rPr>
            </w:pPr>
            <w:r w:rsidRPr="00686BFD">
              <w:rPr>
                <w:rFonts w:ascii="Arial" w:hAnsi="Arial" w:cs="Arial"/>
                <w:sz w:val="24"/>
                <w:szCs w:val="24"/>
              </w:rPr>
              <w:t>9</w:t>
            </w:r>
          </w:p>
        </w:tc>
      </w:tr>
      <w:tr w:rsidR="00134F31" w:rsidRPr="00686BFD" w14:paraId="2F908B49" w14:textId="77777777" w:rsidTr="00134F31">
        <w:trPr>
          <w:trHeight w:val="300"/>
        </w:trPr>
        <w:tc>
          <w:tcPr>
            <w:tcW w:w="2170" w:type="dxa"/>
            <w:noWrap/>
            <w:hideMark/>
          </w:tcPr>
          <w:p w14:paraId="37547297" w14:textId="77777777" w:rsidR="00134F31" w:rsidRPr="00686BFD" w:rsidRDefault="00134F31" w:rsidP="00686BFD">
            <w:pPr>
              <w:spacing w:after="240"/>
              <w:rPr>
                <w:rFonts w:ascii="Arial" w:hAnsi="Arial" w:cs="Arial"/>
                <w:b/>
                <w:bCs/>
                <w:sz w:val="24"/>
                <w:szCs w:val="24"/>
              </w:rPr>
            </w:pPr>
            <w:r w:rsidRPr="00686BFD">
              <w:rPr>
                <w:rFonts w:ascii="Arial" w:hAnsi="Arial" w:cs="Arial"/>
                <w:b/>
                <w:bCs/>
                <w:sz w:val="24"/>
                <w:szCs w:val="24"/>
              </w:rPr>
              <w:t>Grand Total</w:t>
            </w:r>
          </w:p>
        </w:tc>
        <w:tc>
          <w:tcPr>
            <w:tcW w:w="1658" w:type="dxa"/>
            <w:noWrap/>
            <w:hideMark/>
          </w:tcPr>
          <w:p w14:paraId="783DCA1A" w14:textId="77777777" w:rsidR="00134F31" w:rsidRPr="00686BFD" w:rsidRDefault="00134F31" w:rsidP="00686BFD">
            <w:pPr>
              <w:spacing w:after="240"/>
              <w:rPr>
                <w:rFonts w:ascii="Arial" w:hAnsi="Arial" w:cs="Arial"/>
                <w:b/>
                <w:bCs/>
                <w:sz w:val="24"/>
                <w:szCs w:val="24"/>
              </w:rPr>
            </w:pPr>
            <w:r w:rsidRPr="00686BFD">
              <w:rPr>
                <w:rFonts w:ascii="Arial" w:hAnsi="Arial" w:cs="Arial"/>
                <w:b/>
                <w:bCs/>
                <w:sz w:val="24"/>
                <w:szCs w:val="24"/>
              </w:rPr>
              <w:t>64</w:t>
            </w:r>
          </w:p>
        </w:tc>
        <w:tc>
          <w:tcPr>
            <w:tcW w:w="1701" w:type="dxa"/>
            <w:noWrap/>
            <w:hideMark/>
          </w:tcPr>
          <w:p w14:paraId="757F32E4" w14:textId="77777777" w:rsidR="00134F31" w:rsidRPr="00686BFD" w:rsidRDefault="00134F31" w:rsidP="00686BFD">
            <w:pPr>
              <w:spacing w:after="240"/>
              <w:rPr>
                <w:rFonts w:ascii="Arial" w:hAnsi="Arial" w:cs="Arial"/>
                <w:b/>
                <w:bCs/>
                <w:sz w:val="24"/>
                <w:szCs w:val="24"/>
              </w:rPr>
            </w:pPr>
            <w:r w:rsidRPr="00686BFD">
              <w:rPr>
                <w:rFonts w:ascii="Arial" w:hAnsi="Arial" w:cs="Arial"/>
                <w:b/>
                <w:bCs/>
                <w:sz w:val="24"/>
                <w:szCs w:val="24"/>
              </w:rPr>
              <w:t>65.31%</w:t>
            </w:r>
          </w:p>
        </w:tc>
        <w:tc>
          <w:tcPr>
            <w:tcW w:w="2410" w:type="dxa"/>
            <w:noWrap/>
            <w:hideMark/>
          </w:tcPr>
          <w:p w14:paraId="2BD040F4" w14:textId="77777777" w:rsidR="00134F31" w:rsidRPr="00686BFD" w:rsidRDefault="00134F31" w:rsidP="00686BFD">
            <w:pPr>
              <w:spacing w:after="240"/>
              <w:rPr>
                <w:rFonts w:ascii="Arial" w:hAnsi="Arial" w:cs="Arial"/>
                <w:b/>
                <w:bCs/>
                <w:sz w:val="24"/>
                <w:szCs w:val="24"/>
              </w:rPr>
            </w:pPr>
            <w:r w:rsidRPr="00686BFD">
              <w:rPr>
                <w:rFonts w:ascii="Arial" w:hAnsi="Arial" w:cs="Arial"/>
                <w:b/>
                <w:bCs/>
                <w:sz w:val="24"/>
                <w:szCs w:val="24"/>
              </w:rPr>
              <w:t>33</w:t>
            </w:r>
          </w:p>
        </w:tc>
        <w:tc>
          <w:tcPr>
            <w:tcW w:w="1842" w:type="dxa"/>
            <w:noWrap/>
            <w:hideMark/>
          </w:tcPr>
          <w:p w14:paraId="6F58884F" w14:textId="77777777" w:rsidR="00134F31" w:rsidRPr="00686BFD" w:rsidRDefault="00134F31" w:rsidP="00686BFD">
            <w:pPr>
              <w:spacing w:after="240"/>
              <w:rPr>
                <w:rFonts w:ascii="Arial" w:hAnsi="Arial" w:cs="Arial"/>
                <w:b/>
                <w:bCs/>
                <w:sz w:val="24"/>
                <w:szCs w:val="24"/>
              </w:rPr>
            </w:pPr>
            <w:r w:rsidRPr="00686BFD">
              <w:rPr>
                <w:rFonts w:ascii="Arial" w:hAnsi="Arial" w:cs="Arial"/>
                <w:b/>
                <w:bCs/>
                <w:sz w:val="24"/>
                <w:szCs w:val="24"/>
              </w:rPr>
              <w:t>33.67%</w:t>
            </w:r>
          </w:p>
        </w:tc>
        <w:tc>
          <w:tcPr>
            <w:tcW w:w="910" w:type="dxa"/>
            <w:noWrap/>
            <w:hideMark/>
          </w:tcPr>
          <w:p w14:paraId="32723D54" w14:textId="77777777" w:rsidR="00134F31" w:rsidRPr="00686BFD" w:rsidRDefault="00134F31" w:rsidP="00686BFD">
            <w:pPr>
              <w:spacing w:after="240"/>
              <w:rPr>
                <w:rFonts w:ascii="Arial" w:hAnsi="Arial" w:cs="Arial"/>
                <w:b/>
                <w:bCs/>
                <w:sz w:val="24"/>
                <w:szCs w:val="24"/>
              </w:rPr>
            </w:pPr>
            <w:r w:rsidRPr="00686BFD">
              <w:rPr>
                <w:rFonts w:ascii="Arial" w:hAnsi="Arial" w:cs="Arial"/>
                <w:b/>
                <w:bCs/>
                <w:sz w:val="24"/>
                <w:szCs w:val="24"/>
              </w:rPr>
              <w:t>98</w:t>
            </w:r>
          </w:p>
        </w:tc>
      </w:tr>
    </w:tbl>
    <w:p w14:paraId="28373034" w14:textId="77777777" w:rsidR="00ED045A" w:rsidRDefault="00ED045A" w:rsidP="000425E4">
      <w:pPr>
        <w:spacing w:after="240" w:line="240" w:lineRule="auto"/>
        <w:rPr>
          <w:rFonts w:ascii="Arial" w:eastAsia="Calibri" w:hAnsi="Arial" w:cs="Arial"/>
          <w:sz w:val="24"/>
          <w:szCs w:val="24"/>
        </w:rPr>
      </w:pPr>
    </w:p>
    <w:p w14:paraId="25B43028" w14:textId="77777777" w:rsidR="00D146D5" w:rsidRPr="00ED045A" w:rsidRDefault="00D146D5" w:rsidP="000425E4">
      <w:pPr>
        <w:spacing w:after="240" w:line="240" w:lineRule="auto"/>
        <w:rPr>
          <w:rFonts w:ascii="Arial" w:eastAsia="Calibri" w:hAnsi="Arial" w:cs="Arial"/>
          <w:sz w:val="24"/>
          <w:szCs w:val="24"/>
        </w:rPr>
      </w:pPr>
    </w:p>
    <w:p w14:paraId="1D7D4485" w14:textId="69E6F5D6" w:rsidR="008B64F4" w:rsidRDefault="008B64F4" w:rsidP="008B64F4">
      <w:pPr>
        <w:spacing w:after="240" w:line="240" w:lineRule="auto"/>
        <w:rPr>
          <w:rFonts w:ascii="Arial" w:eastAsia="Calibri" w:hAnsi="Arial" w:cs="Arial"/>
          <w:sz w:val="24"/>
          <w:szCs w:val="24"/>
        </w:rPr>
      </w:pPr>
      <w:r w:rsidRPr="008B64F4">
        <w:rPr>
          <w:rFonts w:ascii="Arial" w:eastAsia="Calibri" w:hAnsi="Arial" w:cs="Arial"/>
          <w:sz w:val="24"/>
          <w:szCs w:val="24"/>
        </w:rPr>
        <w:t>3</w:t>
      </w:r>
      <w:r w:rsidR="002A2F16">
        <w:rPr>
          <w:rFonts w:ascii="Arial" w:eastAsia="Calibri" w:hAnsi="Arial" w:cs="Arial"/>
          <w:sz w:val="24"/>
          <w:szCs w:val="24"/>
        </w:rPr>
        <w:t>.</w:t>
      </w:r>
      <w:r w:rsidRPr="008B64F4">
        <w:rPr>
          <w:rFonts w:ascii="Arial" w:eastAsia="Calibri" w:hAnsi="Arial" w:cs="Arial"/>
          <w:sz w:val="24"/>
          <w:szCs w:val="24"/>
        </w:rPr>
        <w:tab/>
      </w:r>
      <w:r w:rsidRPr="002A2F16">
        <w:rPr>
          <w:rFonts w:ascii="Arial" w:eastAsia="Calibri" w:hAnsi="Arial" w:cs="Arial"/>
          <w:sz w:val="24"/>
          <w:szCs w:val="24"/>
          <w:u w:val="single"/>
        </w:rPr>
        <w:t>Academic staff by grade and contract function</w:t>
      </w:r>
    </w:p>
    <w:tbl>
      <w:tblPr>
        <w:tblStyle w:val="TableGrid"/>
        <w:tblW w:w="0" w:type="auto"/>
        <w:tblLook w:val="04A0" w:firstRow="1" w:lastRow="0" w:firstColumn="1" w:lastColumn="0" w:noHBand="0" w:noVBand="1"/>
      </w:tblPr>
      <w:tblGrid>
        <w:gridCol w:w="1400"/>
        <w:gridCol w:w="1720"/>
        <w:gridCol w:w="1164"/>
        <w:gridCol w:w="1180"/>
      </w:tblGrid>
      <w:tr w:rsidR="008046AE" w:rsidRPr="008046AE" w14:paraId="6BD48EF1" w14:textId="77777777" w:rsidTr="008046AE">
        <w:trPr>
          <w:trHeight w:val="300"/>
        </w:trPr>
        <w:tc>
          <w:tcPr>
            <w:tcW w:w="1400" w:type="dxa"/>
            <w:noWrap/>
            <w:hideMark/>
          </w:tcPr>
          <w:p w14:paraId="00CBF6F2" w14:textId="65E50B00" w:rsidR="008046AE" w:rsidRPr="008046AE" w:rsidRDefault="008046AE" w:rsidP="008046AE">
            <w:pPr>
              <w:spacing w:after="240"/>
              <w:rPr>
                <w:rFonts w:ascii="Arial" w:hAnsi="Arial" w:cs="Arial"/>
                <w:b/>
                <w:bCs/>
                <w:sz w:val="24"/>
                <w:szCs w:val="24"/>
              </w:rPr>
            </w:pPr>
          </w:p>
        </w:tc>
        <w:tc>
          <w:tcPr>
            <w:tcW w:w="1720" w:type="dxa"/>
            <w:noWrap/>
            <w:hideMark/>
          </w:tcPr>
          <w:p w14:paraId="2BCD4E0C" w14:textId="77777777" w:rsidR="008046AE" w:rsidRPr="008046AE" w:rsidRDefault="008046AE" w:rsidP="008046AE">
            <w:pPr>
              <w:spacing w:after="240"/>
              <w:rPr>
                <w:rFonts w:ascii="Arial" w:hAnsi="Arial" w:cs="Arial"/>
                <w:b/>
                <w:bCs/>
                <w:sz w:val="24"/>
                <w:szCs w:val="24"/>
              </w:rPr>
            </w:pPr>
            <w:r w:rsidRPr="008046AE">
              <w:rPr>
                <w:rFonts w:ascii="Arial" w:hAnsi="Arial" w:cs="Arial"/>
                <w:b/>
                <w:bCs/>
                <w:sz w:val="24"/>
                <w:szCs w:val="24"/>
              </w:rPr>
              <w:t>Female</w:t>
            </w:r>
          </w:p>
        </w:tc>
        <w:tc>
          <w:tcPr>
            <w:tcW w:w="1164" w:type="dxa"/>
            <w:noWrap/>
            <w:hideMark/>
          </w:tcPr>
          <w:p w14:paraId="7E37FBAC" w14:textId="77777777" w:rsidR="008046AE" w:rsidRPr="008046AE" w:rsidRDefault="008046AE" w:rsidP="008046AE">
            <w:pPr>
              <w:spacing w:after="240"/>
              <w:rPr>
                <w:rFonts w:ascii="Arial" w:hAnsi="Arial" w:cs="Arial"/>
                <w:b/>
                <w:bCs/>
                <w:sz w:val="24"/>
                <w:szCs w:val="24"/>
              </w:rPr>
            </w:pPr>
            <w:r w:rsidRPr="008046AE">
              <w:rPr>
                <w:rFonts w:ascii="Arial" w:hAnsi="Arial" w:cs="Arial"/>
                <w:b/>
                <w:bCs/>
                <w:sz w:val="24"/>
                <w:szCs w:val="24"/>
              </w:rPr>
              <w:t>Male</w:t>
            </w:r>
          </w:p>
        </w:tc>
        <w:tc>
          <w:tcPr>
            <w:tcW w:w="1180" w:type="dxa"/>
            <w:noWrap/>
            <w:hideMark/>
          </w:tcPr>
          <w:p w14:paraId="44BEEE9B" w14:textId="77777777" w:rsidR="008046AE" w:rsidRPr="008046AE" w:rsidRDefault="008046AE" w:rsidP="008046AE">
            <w:pPr>
              <w:spacing w:after="240"/>
              <w:rPr>
                <w:rFonts w:ascii="Arial" w:hAnsi="Arial" w:cs="Arial"/>
                <w:b/>
                <w:bCs/>
                <w:sz w:val="24"/>
                <w:szCs w:val="24"/>
              </w:rPr>
            </w:pPr>
            <w:r w:rsidRPr="008046AE">
              <w:rPr>
                <w:rFonts w:ascii="Arial" w:hAnsi="Arial" w:cs="Arial"/>
                <w:b/>
                <w:bCs/>
                <w:sz w:val="24"/>
                <w:szCs w:val="24"/>
              </w:rPr>
              <w:t>Grand Total</w:t>
            </w:r>
          </w:p>
        </w:tc>
      </w:tr>
      <w:tr w:rsidR="008046AE" w:rsidRPr="008046AE" w14:paraId="72911CAD" w14:textId="77777777" w:rsidTr="008046AE">
        <w:trPr>
          <w:trHeight w:val="300"/>
        </w:trPr>
        <w:tc>
          <w:tcPr>
            <w:tcW w:w="1400" w:type="dxa"/>
            <w:noWrap/>
            <w:hideMark/>
          </w:tcPr>
          <w:p w14:paraId="547C9D33" w14:textId="77777777" w:rsidR="008046AE" w:rsidRPr="008046AE" w:rsidRDefault="008046AE" w:rsidP="008046AE">
            <w:pPr>
              <w:spacing w:after="240"/>
              <w:rPr>
                <w:rFonts w:ascii="Arial" w:hAnsi="Arial" w:cs="Arial"/>
                <w:sz w:val="24"/>
                <w:szCs w:val="24"/>
              </w:rPr>
            </w:pPr>
            <w:r w:rsidRPr="008046AE">
              <w:rPr>
                <w:rFonts w:ascii="Arial" w:hAnsi="Arial" w:cs="Arial"/>
                <w:sz w:val="24"/>
                <w:szCs w:val="24"/>
              </w:rPr>
              <w:t>Grade 7</w:t>
            </w:r>
          </w:p>
        </w:tc>
        <w:tc>
          <w:tcPr>
            <w:tcW w:w="1720" w:type="dxa"/>
            <w:noWrap/>
            <w:hideMark/>
          </w:tcPr>
          <w:p w14:paraId="4BA78BDD" w14:textId="77777777" w:rsidR="008046AE" w:rsidRPr="008046AE" w:rsidRDefault="008046AE" w:rsidP="008046AE">
            <w:pPr>
              <w:spacing w:after="240"/>
              <w:rPr>
                <w:rFonts w:ascii="Arial" w:hAnsi="Arial" w:cs="Arial"/>
                <w:sz w:val="24"/>
                <w:szCs w:val="24"/>
              </w:rPr>
            </w:pPr>
            <w:r w:rsidRPr="008046AE">
              <w:rPr>
                <w:rFonts w:ascii="Arial" w:hAnsi="Arial" w:cs="Arial"/>
                <w:sz w:val="24"/>
                <w:szCs w:val="24"/>
              </w:rPr>
              <w:t>100.00%</w:t>
            </w:r>
          </w:p>
        </w:tc>
        <w:tc>
          <w:tcPr>
            <w:tcW w:w="1164" w:type="dxa"/>
            <w:noWrap/>
            <w:hideMark/>
          </w:tcPr>
          <w:p w14:paraId="75AD6B0F" w14:textId="77777777" w:rsidR="008046AE" w:rsidRPr="008046AE" w:rsidRDefault="008046AE" w:rsidP="008046AE">
            <w:pPr>
              <w:spacing w:after="240"/>
              <w:rPr>
                <w:rFonts w:ascii="Arial" w:hAnsi="Arial" w:cs="Arial"/>
                <w:sz w:val="24"/>
                <w:szCs w:val="24"/>
              </w:rPr>
            </w:pPr>
            <w:r w:rsidRPr="008046AE">
              <w:rPr>
                <w:rFonts w:ascii="Arial" w:hAnsi="Arial" w:cs="Arial"/>
                <w:sz w:val="24"/>
                <w:szCs w:val="24"/>
              </w:rPr>
              <w:t>0.00%</w:t>
            </w:r>
          </w:p>
        </w:tc>
        <w:tc>
          <w:tcPr>
            <w:tcW w:w="1180" w:type="dxa"/>
            <w:noWrap/>
            <w:hideMark/>
          </w:tcPr>
          <w:p w14:paraId="18F10D1F" w14:textId="77777777" w:rsidR="008046AE" w:rsidRPr="008046AE" w:rsidRDefault="008046AE" w:rsidP="008046AE">
            <w:pPr>
              <w:spacing w:after="240"/>
              <w:rPr>
                <w:rFonts w:ascii="Arial" w:hAnsi="Arial" w:cs="Arial"/>
                <w:sz w:val="24"/>
                <w:szCs w:val="24"/>
              </w:rPr>
            </w:pPr>
            <w:r w:rsidRPr="008046AE">
              <w:rPr>
                <w:rFonts w:ascii="Arial" w:hAnsi="Arial" w:cs="Arial"/>
                <w:sz w:val="24"/>
                <w:szCs w:val="24"/>
              </w:rPr>
              <w:t>100.00%</w:t>
            </w:r>
          </w:p>
        </w:tc>
      </w:tr>
      <w:tr w:rsidR="008046AE" w:rsidRPr="008046AE" w14:paraId="4C785551" w14:textId="77777777" w:rsidTr="008046AE">
        <w:trPr>
          <w:trHeight w:val="300"/>
        </w:trPr>
        <w:tc>
          <w:tcPr>
            <w:tcW w:w="1400" w:type="dxa"/>
            <w:noWrap/>
            <w:hideMark/>
          </w:tcPr>
          <w:p w14:paraId="4405FE73" w14:textId="77777777" w:rsidR="008046AE" w:rsidRPr="008046AE" w:rsidRDefault="008046AE" w:rsidP="008046AE">
            <w:pPr>
              <w:spacing w:after="240"/>
              <w:rPr>
                <w:rFonts w:ascii="Arial" w:hAnsi="Arial" w:cs="Arial"/>
                <w:sz w:val="24"/>
                <w:szCs w:val="24"/>
              </w:rPr>
            </w:pPr>
            <w:r w:rsidRPr="008046AE">
              <w:rPr>
                <w:rFonts w:ascii="Arial" w:hAnsi="Arial" w:cs="Arial"/>
                <w:sz w:val="24"/>
                <w:szCs w:val="24"/>
              </w:rPr>
              <w:t>Grade 8</w:t>
            </w:r>
          </w:p>
        </w:tc>
        <w:tc>
          <w:tcPr>
            <w:tcW w:w="1720" w:type="dxa"/>
            <w:noWrap/>
            <w:hideMark/>
          </w:tcPr>
          <w:p w14:paraId="34FF674E" w14:textId="77777777" w:rsidR="008046AE" w:rsidRPr="008046AE" w:rsidRDefault="008046AE" w:rsidP="008046AE">
            <w:pPr>
              <w:spacing w:after="240"/>
              <w:rPr>
                <w:rFonts w:ascii="Arial" w:hAnsi="Arial" w:cs="Arial"/>
                <w:sz w:val="24"/>
                <w:szCs w:val="24"/>
              </w:rPr>
            </w:pPr>
            <w:r w:rsidRPr="008046AE">
              <w:rPr>
                <w:rFonts w:ascii="Arial" w:hAnsi="Arial" w:cs="Arial"/>
                <w:sz w:val="24"/>
                <w:szCs w:val="24"/>
              </w:rPr>
              <w:t>70.00%</w:t>
            </w:r>
          </w:p>
        </w:tc>
        <w:tc>
          <w:tcPr>
            <w:tcW w:w="1164" w:type="dxa"/>
            <w:noWrap/>
            <w:hideMark/>
          </w:tcPr>
          <w:p w14:paraId="452AF9E5" w14:textId="77777777" w:rsidR="008046AE" w:rsidRPr="008046AE" w:rsidRDefault="008046AE" w:rsidP="008046AE">
            <w:pPr>
              <w:spacing w:after="240"/>
              <w:rPr>
                <w:rFonts w:ascii="Arial" w:hAnsi="Arial" w:cs="Arial"/>
                <w:sz w:val="24"/>
                <w:szCs w:val="24"/>
              </w:rPr>
            </w:pPr>
            <w:r w:rsidRPr="008046AE">
              <w:rPr>
                <w:rFonts w:ascii="Arial" w:hAnsi="Arial" w:cs="Arial"/>
                <w:sz w:val="24"/>
                <w:szCs w:val="24"/>
              </w:rPr>
              <w:t>30.00%</w:t>
            </w:r>
          </w:p>
        </w:tc>
        <w:tc>
          <w:tcPr>
            <w:tcW w:w="1180" w:type="dxa"/>
            <w:noWrap/>
            <w:hideMark/>
          </w:tcPr>
          <w:p w14:paraId="1CC1A8E0" w14:textId="77777777" w:rsidR="008046AE" w:rsidRPr="008046AE" w:rsidRDefault="008046AE" w:rsidP="008046AE">
            <w:pPr>
              <w:spacing w:after="240"/>
              <w:rPr>
                <w:rFonts w:ascii="Arial" w:hAnsi="Arial" w:cs="Arial"/>
                <w:sz w:val="24"/>
                <w:szCs w:val="24"/>
              </w:rPr>
            </w:pPr>
            <w:r w:rsidRPr="008046AE">
              <w:rPr>
                <w:rFonts w:ascii="Arial" w:hAnsi="Arial" w:cs="Arial"/>
                <w:sz w:val="24"/>
                <w:szCs w:val="24"/>
              </w:rPr>
              <w:t>100.00%</w:t>
            </w:r>
          </w:p>
        </w:tc>
      </w:tr>
      <w:tr w:rsidR="008046AE" w:rsidRPr="008046AE" w14:paraId="0C7D9B20" w14:textId="77777777" w:rsidTr="008046AE">
        <w:trPr>
          <w:trHeight w:val="300"/>
        </w:trPr>
        <w:tc>
          <w:tcPr>
            <w:tcW w:w="1400" w:type="dxa"/>
            <w:noWrap/>
            <w:hideMark/>
          </w:tcPr>
          <w:p w14:paraId="3F6DEA41" w14:textId="77777777" w:rsidR="008046AE" w:rsidRPr="008046AE" w:rsidRDefault="008046AE" w:rsidP="008046AE">
            <w:pPr>
              <w:spacing w:after="240"/>
              <w:rPr>
                <w:rFonts w:ascii="Arial" w:hAnsi="Arial" w:cs="Arial"/>
                <w:sz w:val="24"/>
                <w:szCs w:val="24"/>
              </w:rPr>
            </w:pPr>
            <w:r w:rsidRPr="008046AE">
              <w:rPr>
                <w:rFonts w:ascii="Arial" w:hAnsi="Arial" w:cs="Arial"/>
                <w:sz w:val="24"/>
                <w:szCs w:val="24"/>
              </w:rPr>
              <w:t>Grade 9</w:t>
            </w:r>
          </w:p>
        </w:tc>
        <w:tc>
          <w:tcPr>
            <w:tcW w:w="1720" w:type="dxa"/>
            <w:noWrap/>
            <w:hideMark/>
          </w:tcPr>
          <w:p w14:paraId="76C093AE" w14:textId="77777777" w:rsidR="008046AE" w:rsidRPr="008046AE" w:rsidRDefault="008046AE" w:rsidP="008046AE">
            <w:pPr>
              <w:spacing w:after="240"/>
              <w:rPr>
                <w:rFonts w:ascii="Arial" w:hAnsi="Arial" w:cs="Arial"/>
                <w:sz w:val="24"/>
                <w:szCs w:val="24"/>
              </w:rPr>
            </w:pPr>
            <w:r w:rsidRPr="008046AE">
              <w:rPr>
                <w:rFonts w:ascii="Arial" w:hAnsi="Arial" w:cs="Arial"/>
                <w:sz w:val="24"/>
                <w:szCs w:val="24"/>
              </w:rPr>
              <w:t>0.00%</w:t>
            </w:r>
          </w:p>
        </w:tc>
        <w:tc>
          <w:tcPr>
            <w:tcW w:w="1164" w:type="dxa"/>
            <w:noWrap/>
            <w:hideMark/>
          </w:tcPr>
          <w:p w14:paraId="54EE72C5" w14:textId="77777777" w:rsidR="008046AE" w:rsidRPr="008046AE" w:rsidRDefault="008046AE" w:rsidP="008046AE">
            <w:pPr>
              <w:spacing w:after="240"/>
              <w:rPr>
                <w:rFonts w:ascii="Arial" w:hAnsi="Arial" w:cs="Arial"/>
                <w:sz w:val="24"/>
                <w:szCs w:val="24"/>
              </w:rPr>
            </w:pPr>
            <w:r w:rsidRPr="008046AE">
              <w:rPr>
                <w:rFonts w:ascii="Arial" w:hAnsi="Arial" w:cs="Arial"/>
                <w:sz w:val="24"/>
                <w:szCs w:val="24"/>
              </w:rPr>
              <w:t>100.00%</w:t>
            </w:r>
          </w:p>
        </w:tc>
        <w:tc>
          <w:tcPr>
            <w:tcW w:w="1180" w:type="dxa"/>
            <w:noWrap/>
            <w:hideMark/>
          </w:tcPr>
          <w:p w14:paraId="5AB5D372" w14:textId="77777777" w:rsidR="008046AE" w:rsidRPr="008046AE" w:rsidRDefault="008046AE" w:rsidP="008046AE">
            <w:pPr>
              <w:spacing w:after="240"/>
              <w:rPr>
                <w:rFonts w:ascii="Arial" w:hAnsi="Arial" w:cs="Arial"/>
                <w:sz w:val="24"/>
                <w:szCs w:val="24"/>
              </w:rPr>
            </w:pPr>
            <w:r w:rsidRPr="008046AE">
              <w:rPr>
                <w:rFonts w:ascii="Arial" w:hAnsi="Arial" w:cs="Arial"/>
                <w:sz w:val="24"/>
                <w:szCs w:val="24"/>
              </w:rPr>
              <w:t>100.00%</w:t>
            </w:r>
          </w:p>
        </w:tc>
      </w:tr>
      <w:tr w:rsidR="008046AE" w:rsidRPr="008046AE" w14:paraId="2B1CC81A" w14:textId="77777777" w:rsidTr="008046AE">
        <w:trPr>
          <w:trHeight w:val="300"/>
        </w:trPr>
        <w:tc>
          <w:tcPr>
            <w:tcW w:w="1400" w:type="dxa"/>
            <w:noWrap/>
            <w:hideMark/>
          </w:tcPr>
          <w:p w14:paraId="49B4E4E1" w14:textId="77777777" w:rsidR="008046AE" w:rsidRPr="008046AE" w:rsidRDefault="008046AE" w:rsidP="008046AE">
            <w:pPr>
              <w:spacing w:after="240"/>
              <w:rPr>
                <w:rFonts w:ascii="Arial" w:hAnsi="Arial" w:cs="Arial"/>
                <w:sz w:val="24"/>
                <w:szCs w:val="24"/>
              </w:rPr>
            </w:pPr>
            <w:r w:rsidRPr="008046AE">
              <w:rPr>
                <w:rFonts w:ascii="Arial" w:hAnsi="Arial" w:cs="Arial"/>
                <w:sz w:val="24"/>
                <w:szCs w:val="24"/>
              </w:rPr>
              <w:t>Grade 10</w:t>
            </w:r>
          </w:p>
        </w:tc>
        <w:tc>
          <w:tcPr>
            <w:tcW w:w="1720" w:type="dxa"/>
            <w:noWrap/>
            <w:hideMark/>
          </w:tcPr>
          <w:p w14:paraId="3BBD65CD" w14:textId="77777777" w:rsidR="008046AE" w:rsidRPr="008046AE" w:rsidRDefault="008046AE" w:rsidP="008046AE">
            <w:pPr>
              <w:spacing w:after="240"/>
              <w:rPr>
                <w:rFonts w:ascii="Arial" w:hAnsi="Arial" w:cs="Arial"/>
                <w:sz w:val="24"/>
                <w:szCs w:val="24"/>
              </w:rPr>
            </w:pPr>
            <w:r w:rsidRPr="008046AE">
              <w:rPr>
                <w:rFonts w:ascii="Arial" w:hAnsi="Arial" w:cs="Arial"/>
                <w:sz w:val="24"/>
                <w:szCs w:val="24"/>
              </w:rPr>
              <w:t>50.00%</w:t>
            </w:r>
          </w:p>
        </w:tc>
        <w:tc>
          <w:tcPr>
            <w:tcW w:w="1164" w:type="dxa"/>
            <w:noWrap/>
            <w:hideMark/>
          </w:tcPr>
          <w:p w14:paraId="6BF7500C" w14:textId="77777777" w:rsidR="008046AE" w:rsidRPr="008046AE" w:rsidRDefault="008046AE" w:rsidP="008046AE">
            <w:pPr>
              <w:spacing w:after="240"/>
              <w:rPr>
                <w:rFonts w:ascii="Arial" w:hAnsi="Arial" w:cs="Arial"/>
                <w:sz w:val="24"/>
                <w:szCs w:val="24"/>
              </w:rPr>
            </w:pPr>
            <w:r w:rsidRPr="008046AE">
              <w:rPr>
                <w:rFonts w:ascii="Arial" w:hAnsi="Arial" w:cs="Arial"/>
                <w:sz w:val="24"/>
                <w:szCs w:val="24"/>
              </w:rPr>
              <w:t>50.00%</w:t>
            </w:r>
          </w:p>
        </w:tc>
        <w:tc>
          <w:tcPr>
            <w:tcW w:w="1180" w:type="dxa"/>
            <w:noWrap/>
            <w:hideMark/>
          </w:tcPr>
          <w:p w14:paraId="09C6CFC1" w14:textId="77777777" w:rsidR="008046AE" w:rsidRPr="008046AE" w:rsidRDefault="008046AE" w:rsidP="008046AE">
            <w:pPr>
              <w:spacing w:after="240"/>
              <w:rPr>
                <w:rFonts w:ascii="Arial" w:hAnsi="Arial" w:cs="Arial"/>
                <w:sz w:val="24"/>
                <w:szCs w:val="24"/>
              </w:rPr>
            </w:pPr>
            <w:r w:rsidRPr="008046AE">
              <w:rPr>
                <w:rFonts w:ascii="Arial" w:hAnsi="Arial" w:cs="Arial"/>
                <w:sz w:val="24"/>
                <w:szCs w:val="24"/>
              </w:rPr>
              <w:t>100.00%</w:t>
            </w:r>
          </w:p>
        </w:tc>
      </w:tr>
      <w:tr w:rsidR="008046AE" w:rsidRPr="008046AE" w14:paraId="536737E5" w14:textId="77777777" w:rsidTr="008046AE">
        <w:trPr>
          <w:trHeight w:val="300"/>
        </w:trPr>
        <w:tc>
          <w:tcPr>
            <w:tcW w:w="1400" w:type="dxa"/>
            <w:noWrap/>
            <w:hideMark/>
          </w:tcPr>
          <w:p w14:paraId="0A354EA3" w14:textId="77777777" w:rsidR="008046AE" w:rsidRPr="008046AE" w:rsidRDefault="008046AE" w:rsidP="008046AE">
            <w:pPr>
              <w:spacing w:after="240"/>
              <w:rPr>
                <w:rFonts w:ascii="Arial" w:hAnsi="Arial" w:cs="Arial"/>
                <w:b/>
                <w:bCs/>
                <w:sz w:val="24"/>
                <w:szCs w:val="24"/>
              </w:rPr>
            </w:pPr>
            <w:r w:rsidRPr="008046AE">
              <w:rPr>
                <w:rFonts w:ascii="Arial" w:hAnsi="Arial" w:cs="Arial"/>
                <w:b/>
                <w:bCs/>
                <w:sz w:val="24"/>
                <w:szCs w:val="24"/>
              </w:rPr>
              <w:t>Grand Total</w:t>
            </w:r>
          </w:p>
        </w:tc>
        <w:tc>
          <w:tcPr>
            <w:tcW w:w="1720" w:type="dxa"/>
            <w:noWrap/>
            <w:hideMark/>
          </w:tcPr>
          <w:p w14:paraId="3A1677BE" w14:textId="77777777" w:rsidR="008046AE" w:rsidRPr="008046AE" w:rsidRDefault="008046AE" w:rsidP="008046AE">
            <w:pPr>
              <w:spacing w:after="240"/>
              <w:rPr>
                <w:rFonts w:ascii="Arial" w:hAnsi="Arial" w:cs="Arial"/>
                <w:b/>
                <w:bCs/>
                <w:sz w:val="24"/>
                <w:szCs w:val="24"/>
              </w:rPr>
            </w:pPr>
            <w:r w:rsidRPr="008046AE">
              <w:rPr>
                <w:rFonts w:ascii="Arial" w:hAnsi="Arial" w:cs="Arial"/>
                <w:b/>
                <w:bCs/>
                <w:sz w:val="24"/>
                <w:szCs w:val="24"/>
              </w:rPr>
              <w:t>52.63%</w:t>
            </w:r>
          </w:p>
        </w:tc>
        <w:tc>
          <w:tcPr>
            <w:tcW w:w="1164" w:type="dxa"/>
            <w:noWrap/>
            <w:hideMark/>
          </w:tcPr>
          <w:p w14:paraId="0AFC742A" w14:textId="77777777" w:rsidR="008046AE" w:rsidRPr="008046AE" w:rsidRDefault="008046AE" w:rsidP="008046AE">
            <w:pPr>
              <w:spacing w:after="240"/>
              <w:rPr>
                <w:rFonts w:ascii="Arial" w:hAnsi="Arial" w:cs="Arial"/>
                <w:b/>
                <w:bCs/>
                <w:sz w:val="24"/>
                <w:szCs w:val="24"/>
              </w:rPr>
            </w:pPr>
            <w:r w:rsidRPr="008046AE">
              <w:rPr>
                <w:rFonts w:ascii="Arial" w:hAnsi="Arial" w:cs="Arial"/>
                <w:b/>
                <w:bCs/>
                <w:sz w:val="24"/>
                <w:szCs w:val="24"/>
              </w:rPr>
              <w:t>47.37%</w:t>
            </w:r>
          </w:p>
        </w:tc>
        <w:tc>
          <w:tcPr>
            <w:tcW w:w="1180" w:type="dxa"/>
            <w:noWrap/>
            <w:hideMark/>
          </w:tcPr>
          <w:p w14:paraId="12013552" w14:textId="77777777" w:rsidR="008046AE" w:rsidRPr="008046AE" w:rsidRDefault="008046AE" w:rsidP="008046AE">
            <w:pPr>
              <w:spacing w:after="240"/>
              <w:rPr>
                <w:rFonts w:ascii="Arial" w:hAnsi="Arial" w:cs="Arial"/>
                <w:b/>
                <w:bCs/>
                <w:sz w:val="24"/>
                <w:szCs w:val="24"/>
              </w:rPr>
            </w:pPr>
            <w:r w:rsidRPr="008046AE">
              <w:rPr>
                <w:rFonts w:ascii="Arial" w:hAnsi="Arial" w:cs="Arial"/>
                <w:b/>
                <w:bCs/>
                <w:sz w:val="24"/>
                <w:szCs w:val="24"/>
              </w:rPr>
              <w:t>100.00%</w:t>
            </w:r>
          </w:p>
        </w:tc>
      </w:tr>
    </w:tbl>
    <w:p w14:paraId="27F89BF2" w14:textId="77777777" w:rsidR="00BC63CD" w:rsidRDefault="00BC63CD" w:rsidP="008B64F4">
      <w:pPr>
        <w:spacing w:after="240" w:line="240" w:lineRule="auto"/>
        <w:rPr>
          <w:rFonts w:ascii="Arial" w:eastAsia="Calibri" w:hAnsi="Arial" w:cs="Arial"/>
          <w:sz w:val="24"/>
          <w:szCs w:val="24"/>
        </w:rPr>
      </w:pPr>
    </w:p>
    <w:p w14:paraId="75D1A5C4" w14:textId="77777777" w:rsidR="00BC63CD" w:rsidRPr="008B64F4" w:rsidRDefault="00BC63CD" w:rsidP="008B64F4">
      <w:pPr>
        <w:spacing w:after="240" w:line="240" w:lineRule="auto"/>
        <w:rPr>
          <w:rFonts w:ascii="Arial" w:eastAsia="Calibri" w:hAnsi="Arial" w:cs="Arial"/>
          <w:sz w:val="24"/>
          <w:szCs w:val="24"/>
        </w:rPr>
      </w:pPr>
    </w:p>
    <w:p w14:paraId="69BA69DF" w14:textId="2FFE2CE0" w:rsidR="008B64F4" w:rsidRDefault="008B64F4" w:rsidP="008B64F4">
      <w:pPr>
        <w:spacing w:after="240" w:line="240" w:lineRule="auto"/>
        <w:rPr>
          <w:rFonts w:ascii="Arial" w:eastAsia="Calibri" w:hAnsi="Arial" w:cs="Arial"/>
          <w:sz w:val="24"/>
          <w:szCs w:val="24"/>
        </w:rPr>
      </w:pPr>
      <w:r w:rsidRPr="008B64F4">
        <w:rPr>
          <w:rFonts w:ascii="Arial" w:eastAsia="Calibri" w:hAnsi="Arial" w:cs="Arial"/>
          <w:sz w:val="24"/>
          <w:szCs w:val="24"/>
        </w:rPr>
        <w:lastRenderedPageBreak/>
        <w:t>4</w:t>
      </w:r>
      <w:r w:rsidR="002A2F16">
        <w:rPr>
          <w:rFonts w:ascii="Arial" w:eastAsia="Calibri" w:hAnsi="Arial" w:cs="Arial"/>
          <w:sz w:val="24"/>
          <w:szCs w:val="24"/>
        </w:rPr>
        <w:t>.</w:t>
      </w:r>
      <w:r w:rsidRPr="008B64F4">
        <w:rPr>
          <w:rFonts w:ascii="Arial" w:eastAsia="Calibri" w:hAnsi="Arial" w:cs="Arial"/>
          <w:sz w:val="24"/>
          <w:szCs w:val="24"/>
        </w:rPr>
        <w:tab/>
      </w:r>
      <w:r w:rsidRPr="002A2F16">
        <w:rPr>
          <w:rFonts w:ascii="Arial" w:eastAsia="Calibri" w:hAnsi="Arial" w:cs="Arial"/>
          <w:sz w:val="24"/>
          <w:szCs w:val="24"/>
          <w:u w:val="single"/>
        </w:rPr>
        <w:t>Academic staff by grade and contract type</w:t>
      </w:r>
    </w:p>
    <w:tbl>
      <w:tblPr>
        <w:tblStyle w:val="TableGrid"/>
        <w:tblW w:w="0" w:type="auto"/>
        <w:tblLook w:val="04A0" w:firstRow="1" w:lastRow="0" w:firstColumn="1" w:lastColumn="0" w:noHBand="0" w:noVBand="1"/>
      </w:tblPr>
      <w:tblGrid>
        <w:gridCol w:w="2139"/>
        <w:gridCol w:w="1170"/>
        <w:gridCol w:w="1032"/>
        <w:gridCol w:w="1030"/>
        <w:gridCol w:w="1019"/>
        <w:gridCol w:w="1344"/>
      </w:tblGrid>
      <w:tr w:rsidR="00B87F7A" w:rsidRPr="00342B0B" w14:paraId="3D814FEE" w14:textId="77777777" w:rsidTr="00B87F7A">
        <w:trPr>
          <w:trHeight w:val="300"/>
        </w:trPr>
        <w:tc>
          <w:tcPr>
            <w:tcW w:w="2139" w:type="dxa"/>
            <w:noWrap/>
            <w:hideMark/>
          </w:tcPr>
          <w:p w14:paraId="6D58E2A6" w14:textId="77777777" w:rsidR="00B87F7A" w:rsidRPr="00342B0B" w:rsidRDefault="00B87F7A" w:rsidP="00342B0B">
            <w:pPr>
              <w:spacing w:after="240"/>
              <w:rPr>
                <w:rFonts w:ascii="Arial" w:hAnsi="Arial" w:cs="Arial"/>
                <w:sz w:val="24"/>
                <w:szCs w:val="24"/>
              </w:rPr>
            </w:pPr>
          </w:p>
        </w:tc>
        <w:tc>
          <w:tcPr>
            <w:tcW w:w="1170" w:type="dxa"/>
            <w:noWrap/>
            <w:hideMark/>
          </w:tcPr>
          <w:p w14:paraId="05FBF1D2" w14:textId="77777777" w:rsidR="00B87F7A" w:rsidRPr="00342B0B" w:rsidRDefault="00B87F7A" w:rsidP="00342B0B">
            <w:pPr>
              <w:spacing w:after="240"/>
              <w:rPr>
                <w:rFonts w:ascii="Arial" w:hAnsi="Arial" w:cs="Arial"/>
                <w:b/>
                <w:bCs/>
                <w:sz w:val="24"/>
                <w:szCs w:val="24"/>
              </w:rPr>
            </w:pPr>
            <w:r w:rsidRPr="00342B0B">
              <w:rPr>
                <w:rFonts w:ascii="Arial" w:hAnsi="Arial" w:cs="Arial"/>
                <w:b/>
                <w:bCs/>
                <w:sz w:val="24"/>
                <w:szCs w:val="24"/>
              </w:rPr>
              <w:t>Female</w:t>
            </w:r>
          </w:p>
        </w:tc>
        <w:tc>
          <w:tcPr>
            <w:tcW w:w="1032" w:type="dxa"/>
            <w:noWrap/>
            <w:hideMark/>
          </w:tcPr>
          <w:p w14:paraId="2D78ADFA" w14:textId="77777777" w:rsidR="00B87F7A" w:rsidRPr="00342B0B" w:rsidRDefault="00B87F7A" w:rsidP="00342B0B">
            <w:pPr>
              <w:spacing w:after="240"/>
              <w:rPr>
                <w:rFonts w:ascii="Arial" w:hAnsi="Arial" w:cs="Arial"/>
                <w:b/>
                <w:bCs/>
                <w:sz w:val="24"/>
                <w:szCs w:val="24"/>
              </w:rPr>
            </w:pPr>
          </w:p>
        </w:tc>
        <w:tc>
          <w:tcPr>
            <w:tcW w:w="1030" w:type="dxa"/>
            <w:noWrap/>
            <w:hideMark/>
          </w:tcPr>
          <w:p w14:paraId="09B71B80" w14:textId="77777777" w:rsidR="00B87F7A" w:rsidRPr="00342B0B" w:rsidRDefault="00B87F7A" w:rsidP="00342B0B">
            <w:pPr>
              <w:spacing w:after="240"/>
              <w:rPr>
                <w:rFonts w:ascii="Arial" w:hAnsi="Arial" w:cs="Arial"/>
                <w:b/>
                <w:bCs/>
                <w:sz w:val="24"/>
                <w:szCs w:val="24"/>
              </w:rPr>
            </w:pPr>
            <w:r w:rsidRPr="00342B0B">
              <w:rPr>
                <w:rFonts w:ascii="Arial" w:hAnsi="Arial" w:cs="Arial"/>
                <w:b/>
                <w:bCs/>
                <w:sz w:val="24"/>
                <w:szCs w:val="24"/>
              </w:rPr>
              <w:t>Male</w:t>
            </w:r>
          </w:p>
        </w:tc>
        <w:tc>
          <w:tcPr>
            <w:tcW w:w="1019" w:type="dxa"/>
            <w:noWrap/>
            <w:hideMark/>
          </w:tcPr>
          <w:p w14:paraId="50A6C282" w14:textId="77777777" w:rsidR="00B87F7A" w:rsidRPr="00342B0B" w:rsidRDefault="00B87F7A" w:rsidP="00342B0B">
            <w:pPr>
              <w:spacing w:after="240"/>
              <w:rPr>
                <w:rFonts w:ascii="Arial" w:hAnsi="Arial" w:cs="Arial"/>
                <w:b/>
                <w:bCs/>
                <w:sz w:val="24"/>
                <w:szCs w:val="24"/>
              </w:rPr>
            </w:pPr>
          </w:p>
        </w:tc>
        <w:tc>
          <w:tcPr>
            <w:tcW w:w="1344" w:type="dxa"/>
            <w:noWrap/>
            <w:hideMark/>
          </w:tcPr>
          <w:p w14:paraId="7240DD93" w14:textId="77777777" w:rsidR="00B87F7A" w:rsidRPr="00342B0B" w:rsidRDefault="00B87F7A" w:rsidP="00342B0B">
            <w:pPr>
              <w:spacing w:after="240"/>
              <w:rPr>
                <w:rFonts w:ascii="Arial" w:hAnsi="Arial" w:cs="Arial"/>
                <w:b/>
                <w:bCs/>
                <w:sz w:val="24"/>
                <w:szCs w:val="24"/>
              </w:rPr>
            </w:pPr>
            <w:r w:rsidRPr="00342B0B">
              <w:rPr>
                <w:rFonts w:ascii="Arial" w:hAnsi="Arial" w:cs="Arial"/>
                <w:b/>
                <w:bCs/>
                <w:sz w:val="24"/>
                <w:szCs w:val="24"/>
              </w:rPr>
              <w:t>Total Sum of Count2</w:t>
            </w:r>
          </w:p>
        </w:tc>
      </w:tr>
      <w:tr w:rsidR="00B87F7A" w:rsidRPr="00342B0B" w14:paraId="2A4139A8" w14:textId="77777777" w:rsidTr="00B87F7A">
        <w:trPr>
          <w:trHeight w:val="300"/>
        </w:trPr>
        <w:tc>
          <w:tcPr>
            <w:tcW w:w="2139" w:type="dxa"/>
            <w:noWrap/>
            <w:hideMark/>
          </w:tcPr>
          <w:p w14:paraId="7C935FDF" w14:textId="77777777" w:rsidR="00B87F7A" w:rsidRPr="00342B0B" w:rsidRDefault="00B87F7A" w:rsidP="00342B0B">
            <w:pPr>
              <w:spacing w:after="240"/>
              <w:rPr>
                <w:rFonts w:ascii="Arial" w:hAnsi="Arial" w:cs="Arial"/>
                <w:b/>
                <w:bCs/>
                <w:sz w:val="24"/>
                <w:szCs w:val="24"/>
              </w:rPr>
            </w:pPr>
            <w:r w:rsidRPr="00342B0B">
              <w:rPr>
                <w:rFonts w:ascii="Arial" w:hAnsi="Arial" w:cs="Arial"/>
                <w:b/>
                <w:bCs/>
                <w:sz w:val="24"/>
                <w:szCs w:val="24"/>
              </w:rPr>
              <w:t>Fixed-term contracts</w:t>
            </w:r>
          </w:p>
        </w:tc>
        <w:tc>
          <w:tcPr>
            <w:tcW w:w="1170" w:type="dxa"/>
            <w:noWrap/>
            <w:hideMark/>
          </w:tcPr>
          <w:p w14:paraId="3CD1EBD1" w14:textId="77777777" w:rsidR="00B87F7A" w:rsidRPr="00342B0B" w:rsidRDefault="00B87F7A" w:rsidP="00342B0B">
            <w:pPr>
              <w:spacing w:after="240"/>
              <w:rPr>
                <w:rFonts w:ascii="Arial" w:hAnsi="Arial" w:cs="Arial"/>
                <w:b/>
                <w:bCs/>
                <w:sz w:val="24"/>
                <w:szCs w:val="24"/>
              </w:rPr>
            </w:pPr>
            <w:r w:rsidRPr="00342B0B">
              <w:rPr>
                <w:rFonts w:ascii="Arial" w:hAnsi="Arial" w:cs="Arial"/>
                <w:b/>
                <w:bCs/>
                <w:sz w:val="24"/>
                <w:szCs w:val="24"/>
              </w:rPr>
              <w:t>70.21%</w:t>
            </w:r>
          </w:p>
        </w:tc>
        <w:tc>
          <w:tcPr>
            <w:tcW w:w="1032" w:type="dxa"/>
            <w:noWrap/>
            <w:hideMark/>
          </w:tcPr>
          <w:p w14:paraId="5C5089DD" w14:textId="77777777" w:rsidR="00B87F7A" w:rsidRPr="00342B0B" w:rsidRDefault="00B87F7A" w:rsidP="00342B0B">
            <w:pPr>
              <w:spacing w:after="240"/>
              <w:rPr>
                <w:rFonts w:ascii="Arial" w:hAnsi="Arial" w:cs="Arial"/>
                <w:b/>
                <w:bCs/>
                <w:sz w:val="24"/>
                <w:szCs w:val="24"/>
              </w:rPr>
            </w:pPr>
            <w:r w:rsidRPr="00342B0B">
              <w:rPr>
                <w:rFonts w:ascii="Arial" w:hAnsi="Arial" w:cs="Arial"/>
                <w:b/>
                <w:bCs/>
                <w:sz w:val="24"/>
                <w:szCs w:val="24"/>
              </w:rPr>
              <w:t>33</w:t>
            </w:r>
          </w:p>
        </w:tc>
        <w:tc>
          <w:tcPr>
            <w:tcW w:w="1030" w:type="dxa"/>
            <w:noWrap/>
            <w:hideMark/>
          </w:tcPr>
          <w:p w14:paraId="18C5D46E" w14:textId="77777777" w:rsidR="00B87F7A" w:rsidRPr="00342B0B" w:rsidRDefault="00B87F7A" w:rsidP="00342B0B">
            <w:pPr>
              <w:spacing w:after="240"/>
              <w:rPr>
                <w:rFonts w:ascii="Arial" w:hAnsi="Arial" w:cs="Arial"/>
                <w:b/>
                <w:bCs/>
                <w:sz w:val="24"/>
                <w:szCs w:val="24"/>
              </w:rPr>
            </w:pPr>
            <w:r w:rsidRPr="00342B0B">
              <w:rPr>
                <w:rFonts w:ascii="Arial" w:hAnsi="Arial" w:cs="Arial"/>
                <w:b/>
                <w:bCs/>
                <w:sz w:val="24"/>
                <w:szCs w:val="24"/>
              </w:rPr>
              <w:t>29.79%</w:t>
            </w:r>
          </w:p>
        </w:tc>
        <w:tc>
          <w:tcPr>
            <w:tcW w:w="1019" w:type="dxa"/>
            <w:noWrap/>
            <w:hideMark/>
          </w:tcPr>
          <w:p w14:paraId="78733E13" w14:textId="77777777" w:rsidR="00B87F7A" w:rsidRPr="00342B0B" w:rsidRDefault="00B87F7A" w:rsidP="00342B0B">
            <w:pPr>
              <w:spacing w:after="240"/>
              <w:rPr>
                <w:rFonts w:ascii="Arial" w:hAnsi="Arial" w:cs="Arial"/>
                <w:b/>
                <w:bCs/>
                <w:sz w:val="24"/>
                <w:szCs w:val="24"/>
              </w:rPr>
            </w:pPr>
            <w:r w:rsidRPr="00342B0B">
              <w:rPr>
                <w:rFonts w:ascii="Arial" w:hAnsi="Arial" w:cs="Arial"/>
                <w:b/>
                <w:bCs/>
                <w:sz w:val="24"/>
                <w:szCs w:val="24"/>
              </w:rPr>
              <w:t>14</w:t>
            </w:r>
          </w:p>
        </w:tc>
        <w:tc>
          <w:tcPr>
            <w:tcW w:w="1344" w:type="dxa"/>
            <w:noWrap/>
            <w:hideMark/>
          </w:tcPr>
          <w:p w14:paraId="30E05C49" w14:textId="77777777" w:rsidR="00B87F7A" w:rsidRPr="00342B0B" w:rsidRDefault="00B87F7A" w:rsidP="00342B0B">
            <w:pPr>
              <w:spacing w:after="240"/>
              <w:rPr>
                <w:rFonts w:ascii="Arial" w:hAnsi="Arial" w:cs="Arial"/>
                <w:b/>
                <w:bCs/>
                <w:sz w:val="24"/>
                <w:szCs w:val="24"/>
              </w:rPr>
            </w:pPr>
            <w:r w:rsidRPr="00342B0B">
              <w:rPr>
                <w:rFonts w:ascii="Arial" w:hAnsi="Arial" w:cs="Arial"/>
                <w:b/>
                <w:bCs/>
                <w:sz w:val="24"/>
                <w:szCs w:val="24"/>
              </w:rPr>
              <w:t>47</w:t>
            </w:r>
          </w:p>
        </w:tc>
      </w:tr>
      <w:tr w:rsidR="00B87F7A" w:rsidRPr="00342B0B" w14:paraId="40DF1363" w14:textId="77777777" w:rsidTr="00B87F7A">
        <w:trPr>
          <w:trHeight w:val="300"/>
        </w:trPr>
        <w:tc>
          <w:tcPr>
            <w:tcW w:w="2139" w:type="dxa"/>
            <w:noWrap/>
            <w:hideMark/>
          </w:tcPr>
          <w:p w14:paraId="234DB368" w14:textId="77777777" w:rsidR="00B87F7A" w:rsidRPr="00342B0B" w:rsidRDefault="00B87F7A" w:rsidP="00342B0B">
            <w:pPr>
              <w:spacing w:after="240"/>
              <w:rPr>
                <w:rFonts w:ascii="Arial" w:hAnsi="Arial" w:cs="Arial"/>
                <w:sz w:val="24"/>
                <w:szCs w:val="24"/>
              </w:rPr>
            </w:pPr>
            <w:r w:rsidRPr="00342B0B">
              <w:rPr>
                <w:rFonts w:ascii="Arial" w:hAnsi="Arial" w:cs="Arial"/>
                <w:sz w:val="24"/>
                <w:szCs w:val="24"/>
              </w:rPr>
              <w:t>2021</w:t>
            </w:r>
          </w:p>
        </w:tc>
        <w:tc>
          <w:tcPr>
            <w:tcW w:w="1170" w:type="dxa"/>
            <w:noWrap/>
            <w:hideMark/>
          </w:tcPr>
          <w:p w14:paraId="76E85A4B" w14:textId="77777777" w:rsidR="00B87F7A" w:rsidRPr="00342B0B" w:rsidRDefault="00B87F7A" w:rsidP="00342B0B">
            <w:pPr>
              <w:spacing w:after="240"/>
              <w:rPr>
                <w:rFonts w:ascii="Arial" w:hAnsi="Arial" w:cs="Arial"/>
                <w:sz w:val="24"/>
                <w:szCs w:val="24"/>
              </w:rPr>
            </w:pPr>
            <w:r w:rsidRPr="00342B0B">
              <w:rPr>
                <w:rFonts w:ascii="Arial" w:hAnsi="Arial" w:cs="Arial"/>
                <w:sz w:val="24"/>
                <w:szCs w:val="24"/>
              </w:rPr>
              <w:t>64.52%</w:t>
            </w:r>
          </w:p>
        </w:tc>
        <w:tc>
          <w:tcPr>
            <w:tcW w:w="1032" w:type="dxa"/>
            <w:noWrap/>
            <w:hideMark/>
          </w:tcPr>
          <w:p w14:paraId="4ADCF452" w14:textId="77777777" w:rsidR="00B87F7A" w:rsidRPr="00342B0B" w:rsidRDefault="00B87F7A" w:rsidP="00342B0B">
            <w:pPr>
              <w:spacing w:after="240"/>
              <w:rPr>
                <w:rFonts w:ascii="Arial" w:hAnsi="Arial" w:cs="Arial"/>
                <w:sz w:val="24"/>
                <w:szCs w:val="24"/>
              </w:rPr>
            </w:pPr>
            <w:r w:rsidRPr="00342B0B">
              <w:rPr>
                <w:rFonts w:ascii="Arial" w:hAnsi="Arial" w:cs="Arial"/>
                <w:sz w:val="24"/>
                <w:szCs w:val="24"/>
              </w:rPr>
              <w:t>20</w:t>
            </w:r>
          </w:p>
        </w:tc>
        <w:tc>
          <w:tcPr>
            <w:tcW w:w="1030" w:type="dxa"/>
            <w:noWrap/>
            <w:hideMark/>
          </w:tcPr>
          <w:p w14:paraId="1995B80C" w14:textId="77777777" w:rsidR="00B87F7A" w:rsidRPr="00342B0B" w:rsidRDefault="00B87F7A" w:rsidP="00342B0B">
            <w:pPr>
              <w:spacing w:after="240"/>
              <w:rPr>
                <w:rFonts w:ascii="Arial" w:hAnsi="Arial" w:cs="Arial"/>
                <w:sz w:val="24"/>
                <w:szCs w:val="24"/>
              </w:rPr>
            </w:pPr>
            <w:r w:rsidRPr="00342B0B">
              <w:rPr>
                <w:rFonts w:ascii="Arial" w:hAnsi="Arial" w:cs="Arial"/>
                <w:sz w:val="24"/>
                <w:szCs w:val="24"/>
              </w:rPr>
              <w:t>35.48%</w:t>
            </w:r>
          </w:p>
        </w:tc>
        <w:tc>
          <w:tcPr>
            <w:tcW w:w="1019" w:type="dxa"/>
            <w:noWrap/>
            <w:hideMark/>
          </w:tcPr>
          <w:p w14:paraId="1FC25810" w14:textId="77777777" w:rsidR="00B87F7A" w:rsidRPr="00342B0B" w:rsidRDefault="00B87F7A" w:rsidP="00342B0B">
            <w:pPr>
              <w:spacing w:after="240"/>
              <w:rPr>
                <w:rFonts w:ascii="Arial" w:hAnsi="Arial" w:cs="Arial"/>
                <w:sz w:val="24"/>
                <w:szCs w:val="24"/>
              </w:rPr>
            </w:pPr>
            <w:r w:rsidRPr="00342B0B">
              <w:rPr>
                <w:rFonts w:ascii="Arial" w:hAnsi="Arial" w:cs="Arial"/>
                <w:sz w:val="24"/>
                <w:szCs w:val="24"/>
              </w:rPr>
              <w:t>11</w:t>
            </w:r>
          </w:p>
        </w:tc>
        <w:tc>
          <w:tcPr>
            <w:tcW w:w="1344" w:type="dxa"/>
            <w:noWrap/>
            <w:hideMark/>
          </w:tcPr>
          <w:p w14:paraId="41C1BF92" w14:textId="77777777" w:rsidR="00B87F7A" w:rsidRPr="00342B0B" w:rsidRDefault="00B87F7A" w:rsidP="00342B0B">
            <w:pPr>
              <w:spacing w:after="240"/>
              <w:rPr>
                <w:rFonts w:ascii="Arial" w:hAnsi="Arial" w:cs="Arial"/>
                <w:sz w:val="24"/>
                <w:szCs w:val="24"/>
              </w:rPr>
            </w:pPr>
            <w:r w:rsidRPr="00342B0B">
              <w:rPr>
                <w:rFonts w:ascii="Arial" w:hAnsi="Arial" w:cs="Arial"/>
                <w:sz w:val="24"/>
                <w:szCs w:val="24"/>
              </w:rPr>
              <w:t>31</w:t>
            </w:r>
          </w:p>
        </w:tc>
      </w:tr>
      <w:tr w:rsidR="00B87F7A" w:rsidRPr="00342B0B" w14:paraId="4D25A267" w14:textId="77777777" w:rsidTr="00B87F7A">
        <w:trPr>
          <w:trHeight w:val="300"/>
        </w:trPr>
        <w:tc>
          <w:tcPr>
            <w:tcW w:w="2139" w:type="dxa"/>
            <w:noWrap/>
            <w:hideMark/>
          </w:tcPr>
          <w:p w14:paraId="48F7A484" w14:textId="77777777" w:rsidR="00B87F7A" w:rsidRPr="00342B0B" w:rsidRDefault="00B87F7A" w:rsidP="00342B0B">
            <w:pPr>
              <w:spacing w:after="240"/>
              <w:rPr>
                <w:rFonts w:ascii="Arial" w:hAnsi="Arial" w:cs="Arial"/>
                <w:sz w:val="24"/>
                <w:szCs w:val="24"/>
              </w:rPr>
            </w:pPr>
            <w:r w:rsidRPr="00342B0B">
              <w:rPr>
                <w:rFonts w:ascii="Arial" w:hAnsi="Arial" w:cs="Arial"/>
                <w:sz w:val="24"/>
                <w:szCs w:val="24"/>
              </w:rPr>
              <w:t>2022</w:t>
            </w:r>
          </w:p>
        </w:tc>
        <w:tc>
          <w:tcPr>
            <w:tcW w:w="1170" w:type="dxa"/>
            <w:noWrap/>
            <w:hideMark/>
          </w:tcPr>
          <w:p w14:paraId="5F6F36D7" w14:textId="77777777" w:rsidR="00B87F7A" w:rsidRPr="00342B0B" w:rsidRDefault="00B87F7A" w:rsidP="00342B0B">
            <w:pPr>
              <w:spacing w:after="240"/>
              <w:rPr>
                <w:rFonts w:ascii="Arial" w:hAnsi="Arial" w:cs="Arial"/>
                <w:sz w:val="24"/>
                <w:szCs w:val="24"/>
              </w:rPr>
            </w:pPr>
            <w:r w:rsidRPr="00342B0B">
              <w:rPr>
                <w:rFonts w:ascii="Arial" w:hAnsi="Arial" w:cs="Arial"/>
                <w:sz w:val="24"/>
                <w:szCs w:val="24"/>
              </w:rPr>
              <w:t>81.25%</w:t>
            </w:r>
          </w:p>
        </w:tc>
        <w:tc>
          <w:tcPr>
            <w:tcW w:w="1032" w:type="dxa"/>
            <w:noWrap/>
            <w:hideMark/>
          </w:tcPr>
          <w:p w14:paraId="4897BC9B" w14:textId="77777777" w:rsidR="00B87F7A" w:rsidRPr="00342B0B" w:rsidRDefault="00B87F7A" w:rsidP="00342B0B">
            <w:pPr>
              <w:spacing w:after="240"/>
              <w:rPr>
                <w:rFonts w:ascii="Arial" w:hAnsi="Arial" w:cs="Arial"/>
                <w:sz w:val="24"/>
                <w:szCs w:val="24"/>
              </w:rPr>
            </w:pPr>
            <w:r w:rsidRPr="00342B0B">
              <w:rPr>
                <w:rFonts w:ascii="Arial" w:hAnsi="Arial" w:cs="Arial"/>
                <w:sz w:val="24"/>
                <w:szCs w:val="24"/>
              </w:rPr>
              <w:t>13</w:t>
            </w:r>
          </w:p>
        </w:tc>
        <w:tc>
          <w:tcPr>
            <w:tcW w:w="1030" w:type="dxa"/>
            <w:noWrap/>
            <w:hideMark/>
          </w:tcPr>
          <w:p w14:paraId="002B72BC" w14:textId="77777777" w:rsidR="00B87F7A" w:rsidRPr="00342B0B" w:rsidRDefault="00B87F7A" w:rsidP="00342B0B">
            <w:pPr>
              <w:spacing w:after="240"/>
              <w:rPr>
                <w:rFonts w:ascii="Arial" w:hAnsi="Arial" w:cs="Arial"/>
                <w:sz w:val="24"/>
                <w:szCs w:val="24"/>
              </w:rPr>
            </w:pPr>
            <w:r w:rsidRPr="00342B0B">
              <w:rPr>
                <w:rFonts w:ascii="Arial" w:hAnsi="Arial" w:cs="Arial"/>
                <w:sz w:val="24"/>
                <w:szCs w:val="24"/>
              </w:rPr>
              <w:t>18.75%</w:t>
            </w:r>
          </w:p>
        </w:tc>
        <w:tc>
          <w:tcPr>
            <w:tcW w:w="1019" w:type="dxa"/>
            <w:noWrap/>
            <w:hideMark/>
          </w:tcPr>
          <w:p w14:paraId="1DDD4368" w14:textId="450C4905" w:rsidR="00B87F7A" w:rsidRPr="00342B0B" w:rsidRDefault="00B87F7A" w:rsidP="00342B0B">
            <w:pPr>
              <w:spacing w:after="240"/>
              <w:rPr>
                <w:rFonts w:ascii="Arial" w:hAnsi="Arial" w:cs="Arial"/>
                <w:sz w:val="24"/>
                <w:szCs w:val="24"/>
              </w:rPr>
            </w:pPr>
          </w:p>
        </w:tc>
        <w:tc>
          <w:tcPr>
            <w:tcW w:w="1344" w:type="dxa"/>
            <w:noWrap/>
            <w:hideMark/>
          </w:tcPr>
          <w:p w14:paraId="73638D03" w14:textId="77777777" w:rsidR="00B87F7A" w:rsidRPr="00342B0B" w:rsidRDefault="00B87F7A" w:rsidP="00342B0B">
            <w:pPr>
              <w:spacing w:after="240"/>
              <w:rPr>
                <w:rFonts w:ascii="Arial" w:hAnsi="Arial" w:cs="Arial"/>
                <w:sz w:val="24"/>
                <w:szCs w:val="24"/>
              </w:rPr>
            </w:pPr>
            <w:r w:rsidRPr="00342B0B">
              <w:rPr>
                <w:rFonts w:ascii="Arial" w:hAnsi="Arial" w:cs="Arial"/>
                <w:sz w:val="24"/>
                <w:szCs w:val="24"/>
              </w:rPr>
              <w:t>16</w:t>
            </w:r>
          </w:p>
        </w:tc>
      </w:tr>
      <w:tr w:rsidR="00B87F7A" w:rsidRPr="00342B0B" w14:paraId="72579733" w14:textId="77777777" w:rsidTr="00B87F7A">
        <w:trPr>
          <w:trHeight w:val="300"/>
        </w:trPr>
        <w:tc>
          <w:tcPr>
            <w:tcW w:w="2139" w:type="dxa"/>
            <w:noWrap/>
            <w:hideMark/>
          </w:tcPr>
          <w:p w14:paraId="37D41C11" w14:textId="77777777" w:rsidR="00B87F7A" w:rsidRPr="00342B0B" w:rsidRDefault="00B87F7A" w:rsidP="00342B0B">
            <w:pPr>
              <w:spacing w:after="240"/>
              <w:rPr>
                <w:rFonts w:ascii="Arial" w:hAnsi="Arial" w:cs="Arial"/>
                <w:b/>
                <w:bCs/>
                <w:sz w:val="24"/>
                <w:szCs w:val="24"/>
              </w:rPr>
            </w:pPr>
            <w:r w:rsidRPr="00342B0B">
              <w:rPr>
                <w:rFonts w:ascii="Arial" w:hAnsi="Arial" w:cs="Arial"/>
                <w:b/>
                <w:bCs/>
                <w:sz w:val="24"/>
                <w:szCs w:val="24"/>
              </w:rPr>
              <w:t>Open-ended with end-date</w:t>
            </w:r>
          </w:p>
        </w:tc>
        <w:tc>
          <w:tcPr>
            <w:tcW w:w="1170" w:type="dxa"/>
            <w:noWrap/>
            <w:hideMark/>
          </w:tcPr>
          <w:p w14:paraId="5F457910" w14:textId="77777777" w:rsidR="00B87F7A" w:rsidRPr="00342B0B" w:rsidRDefault="00B87F7A" w:rsidP="00342B0B">
            <w:pPr>
              <w:spacing w:after="240"/>
              <w:rPr>
                <w:rFonts w:ascii="Arial" w:hAnsi="Arial" w:cs="Arial"/>
                <w:b/>
                <w:bCs/>
                <w:sz w:val="24"/>
                <w:szCs w:val="24"/>
              </w:rPr>
            </w:pPr>
            <w:r w:rsidRPr="00342B0B">
              <w:rPr>
                <w:rFonts w:ascii="Arial" w:hAnsi="Arial" w:cs="Arial"/>
                <w:b/>
                <w:bCs/>
                <w:sz w:val="24"/>
                <w:szCs w:val="24"/>
              </w:rPr>
              <w:t>72.73%</w:t>
            </w:r>
          </w:p>
        </w:tc>
        <w:tc>
          <w:tcPr>
            <w:tcW w:w="1032" w:type="dxa"/>
            <w:noWrap/>
            <w:hideMark/>
          </w:tcPr>
          <w:p w14:paraId="07424032" w14:textId="77777777" w:rsidR="00B87F7A" w:rsidRPr="00342B0B" w:rsidRDefault="00B87F7A" w:rsidP="00342B0B">
            <w:pPr>
              <w:spacing w:after="240"/>
              <w:rPr>
                <w:rFonts w:ascii="Arial" w:hAnsi="Arial" w:cs="Arial"/>
                <w:b/>
                <w:bCs/>
                <w:sz w:val="24"/>
                <w:szCs w:val="24"/>
              </w:rPr>
            </w:pPr>
            <w:r w:rsidRPr="00342B0B">
              <w:rPr>
                <w:rFonts w:ascii="Arial" w:hAnsi="Arial" w:cs="Arial"/>
                <w:b/>
                <w:bCs/>
                <w:sz w:val="24"/>
                <w:szCs w:val="24"/>
              </w:rPr>
              <w:t>8</w:t>
            </w:r>
          </w:p>
        </w:tc>
        <w:tc>
          <w:tcPr>
            <w:tcW w:w="1030" w:type="dxa"/>
            <w:noWrap/>
            <w:hideMark/>
          </w:tcPr>
          <w:p w14:paraId="13A5686D" w14:textId="77777777" w:rsidR="00B87F7A" w:rsidRPr="00342B0B" w:rsidRDefault="00B87F7A" w:rsidP="00342B0B">
            <w:pPr>
              <w:spacing w:after="240"/>
              <w:rPr>
                <w:rFonts w:ascii="Arial" w:hAnsi="Arial" w:cs="Arial"/>
                <w:b/>
                <w:bCs/>
                <w:sz w:val="24"/>
                <w:szCs w:val="24"/>
              </w:rPr>
            </w:pPr>
            <w:r w:rsidRPr="00342B0B">
              <w:rPr>
                <w:rFonts w:ascii="Arial" w:hAnsi="Arial" w:cs="Arial"/>
                <w:b/>
                <w:bCs/>
                <w:sz w:val="24"/>
                <w:szCs w:val="24"/>
              </w:rPr>
              <w:t>27.27%</w:t>
            </w:r>
          </w:p>
        </w:tc>
        <w:tc>
          <w:tcPr>
            <w:tcW w:w="1019" w:type="dxa"/>
            <w:noWrap/>
            <w:hideMark/>
          </w:tcPr>
          <w:p w14:paraId="4BA3E228" w14:textId="035A0EC6" w:rsidR="00B87F7A" w:rsidRPr="00342B0B" w:rsidRDefault="00B87F7A" w:rsidP="00342B0B">
            <w:pPr>
              <w:spacing w:after="240"/>
              <w:rPr>
                <w:rFonts w:ascii="Arial" w:hAnsi="Arial" w:cs="Arial"/>
                <w:b/>
                <w:bCs/>
                <w:sz w:val="24"/>
                <w:szCs w:val="24"/>
              </w:rPr>
            </w:pPr>
          </w:p>
        </w:tc>
        <w:tc>
          <w:tcPr>
            <w:tcW w:w="1344" w:type="dxa"/>
            <w:noWrap/>
            <w:hideMark/>
          </w:tcPr>
          <w:p w14:paraId="3DB20ADD" w14:textId="77777777" w:rsidR="00B87F7A" w:rsidRPr="00342B0B" w:rsidRDefault="00B87F7A" w:rsidP="00342B0B">
            <w:pPr>
              <w:spacing w:after="240"/>
              <w:rPr>
                <w:rFonts w:ascii="Arial" w:hAnsi="Arial" w:cs="Arial"/>
                <w:b/>
                <w:bCs/>
                <w:sz w:val="24"/>
                <w:szCs w:val="24"/>
              </w:rPr>
            </w:pPr>
            <w:r w:rsidRPr="00342B0B">
              <w:rPr>
                <w:rFonts w:ascii="Arial" w:hAnsi="Arial" w:cs="Arial"/>
                <w:b/>
                <w:bCs/>
                <w:sz w:val="24"/>
                <w:szCs w:val="24"/>
              </w:rPr>
              <w:t>11</w:t>
            </w:r>
          </w:p>
        </w:tc>
      </w:tr>
      <w:tr w:rsidR="00B87F7A" w:rsidRPr="00342B0B" w14:paraId="7B3E5075" w14:textId="77777777" w:rsidTr="00B87F7A">
        <w:trPr>
          <w:trHeight w:val="300"/>
        </w:trPr>
        <w:tc>
          <w:tcPr>
            <w:tcW w:w="2139" w:type="dxa"/>
            <w:noWrap/>
            <w:hideMark/>
          </w:tcPr>
          <w:p w14:paraId="25507458" w14:textId="77777777" w:rsidR="00B87F7A" w:rsidRPr="00342B0B" w:rsidRDefault="00B87F7A" w:rsidP="00342B0B">
            <w:pPr>
              <w:spacing w:after="240"/>
              <w:rPr>
                <w:rFonts w:ascii="Arial" w:hAnsi="Arial" w:cs="Arial"/>
                <w:sz w:val="24"/>
                <w:szCs w:val="24"/>
              </w:rPr>
            </w:pPr>
            <w:r w:rsidRPr="00342B0B">
              <w:rPr>
                <w:rFonts w:ascii="Arial" w:hAnsi="Arial" w:cs="Arial"/>
                <w:sz w:val="24"/>
                <w:szCs w:val="24"/>
              </w:rPr>
              <w:t>2021</w:t>
            </w:r>
          </w:p>
        </w:tc>
        <w:tc>
          <w:tcPr>
            <w:tcW w:w="1170" w:type="dxa"/>
            <w:noWrap/>
            <w:hideMark/>
          </w:tcPr>
          <w:p w14:paraId="1A8C0E57" w14:textId="77777777" w:rsidR="00B87F7A" w:rsidRPr="00342B0B" w:rsidRDefault="00B87F7A" w:rsidP="00342B0B">
            <w:pPr>
              <w:spacing w:after="240"/>
              <w:rPr>
                <w:rFonts w:ascii="Arial" w:hAnsi="Arial" w:cs="Arial"/>
                <w:sz w:val="24"/>
                <w:szCs w:val="24"/>
              </w:rPr>
            </w:pPr>
            <w:r w:rsidRPr="00342B0B">
              <w:rPr>
                <w:rFonts w:ascii="Arial" w:hAnsi="Arial" w:cs="Arial"/>
                <w:sz w:val="24"/>
                <w:szCs w:val="24"/>
              </w:rPr>
              <w:t>80.00%</w:t>
            </w:r>
          </w:p>
        </w:tc>
        <w:tc>
          <w:tcPr>
            <w:tcW w:w="1032" w:type="dxa"/>
            <w:noWrap/>
            <w:hideMark/>
          </w:tcPr>
          <w:p w14:paraId="0A0EE631" w14:textId="30F5801F" w:rsidR="00B87F7A" w:rsidRPr="00085BF3" w:rsidRDefault="00B87F7A" w:rsidP="00342B0B">
            <w:pPr>
              <w:spacing w:after="240"/>
              <w:rPr>
                <w:rFonts w:ascii="Arial" w:hAnsi="Arial" w:cs="Arial"/>
                <w:color w:val="FF0000"/>
                <w:sz w:val="24"/>
                <w:szCs w:val="24"/>
              </w:rPr>
            </w:pPr>
          </w:p>
        </w:tc>
        <w:tc>
          <w:tcPr>
            <w:tcW w:w="1030" w:type="dxa"/>
            <w:noWrap/>
            <w:hideMark/>
          </w:tcPr>
          <w:p w14:paraId="78A19D52" w14:textId="77777777" w:rsidR="00B87F7A" w:rsidRPr="00342B0B" w:rsidRDefault="00B87F7A" w:rsidP="00342B0B">
            <w:pPr>
              <w:spacing w:after="240"/>
              <w:rPr>
                <w:rFonts w:ascii="Arial" w:hAnsi="Arial" w:cs="Arial"/>
                <w:sz w:val="24"/>
                <w:szCs w:val="24"/>
              </w:rPr>
            </w:pPr>
            <w:r w:rsidRPr="00342B0B">
              <w:rPr>
                <w:rFonts w:ascii="Arial" w:hAnsi="Arial" w:cs="Arial"/>
                <w:sz w:val="24"/>
                <w:szCs w:val="24"/>
              </w:rPr>
              <w:t>20.00%</w:t>
            </w:r>
          </w:p>
        </w:tc>
        <w:tc>
          <w:tcPr>
            <w:tcW w:w="1019" w:type="dxa"/>
            <w:noWrap/>
            <w:hideMark/>
          </w:tcPr>
          <w:p w14:paraId="6B1D437B" w14:textId="0B0A93A1" w:rsidR="00B87F7A" w:rsidRPr="00085BF3" w:rsidRDefault="00B87F7A" w:rsidP="00342B0B">
            <w:pPr>
              <w:spacing w:after="240"/>
              <w:rPr>
                <w:rFonts w:ascii="Arial" w:hAnsi="Arial" w:cs="Arial"/>
                <w:color w:val="FF0000"/>
                <w:sz w:val="24"/>
                <w:szCs w:val="24"/>
              </w:rPr>
            </w:pPr>
          </w:p>
        </w:tc>
        <w:tc>
          <w:tcPr>
            <w:tcW w:w="1344" w:type="dxa"/>
            <w:noWrap/>
            <w:hideMark/>
          </w:tcPr>
          <w:p w14:paraId="4CB29D03" w14:textId="2FCE4E5F" w:rsidR="00B87F7A" w:rsidRPr="00085BF3" w:rsidRDefault="00B87F7A" w:rsidP="00342B0B">
            <w:pPr>
              <w:spacing w:after="240"/>
              <w:rPr>
                <w:rFonts w:ascii="Arial" w:hAnsi="Arial" w:cs="Arial"/>
                <w:color w:val="FF0000"/>
                <w:sz w:val="24"/>
                <w:szCs w:val="24"/>
              </w:rPr>
            </w:pPr>
          </w:p>
        </w:tc>
      </w:tr>
      <w:tr w:rsidR="00B87F7A" w:rsidRPr="00342B0B" w14:paraId="4666E7F6" w14:textId="77777777" w:rsidTr="00B87F7A">
        <w:trPr>
          <w:trHeight w:val="300"/>
        </w:trPr>
        <w:tc>
          <w:tcPr>
            <w:tcW w:w="2139" w:type="dxa"/>
            <w:noWrap/>
            <w:hideMark/>
          </w:tcPr>
          <w:p w14:paraId="20A18693" w14:textId="77777777" w:rsidR="00B87F7A" w:rsidRPr="00342B0B" w:rsidRDefault="00B87F7A" w:rsidP="00342B0B">
            <w:pPr>
              <w:spacing w:after="240"/>
              <w:rPr>
                <w:rFonts w:ascii="Arial" w:hAnsi="Arial" w:cs="Arial"/>
                <w:sz w:val="24"/>
                <w:szCs w:val="24"/>
              </w:rPr>
            </w:pPr>
            <w:r w:rsidRPr="00342B0B">
              <w:rPr>
                <w:rFonts w:ascii="Arial" w:hAnsi="Arial" w:cs="Arial"/>
                <w:sz w:val="24"/>
                <w:szCs w:val="24"/>
              </w:rPr>
              <w:t>2022</w:t>
            </w:r>
          </w:p>
        </w:tc>
        <w:tc>
          <w:tcPr>
            <w:tcW w:w="1170" w:type="dxa"/>
            <w:noWrap/>
            <w:hideMark/>
          </w:tcPr>
          <w:p w14:paraId="6FB488CC" w14:textId="77777777" w:rsidR="00B87F7A" w:rsidRPr="00342B0B" w:rsidRDefault="00B87F7A" w:rsidP="00342B0B">
            <w:pPr>
              <w:spacing w:after="240"/>
              <w:rPr>
                <w:rFonts w:ascii="Arial" w:hAnsi="Arial" w:cs="Arial"/>
                <w:sz w:val="24"/>
                <w:szCs w:val="24"/>
              </w:rPr>
            </w:pPr>
            <w:r w:rsidRPr="00342B0B">
              <w:rPr>
                <w:rFonts w:ascii="Arial" w:hAnsi="Arial" w:cs="Arial"/>
                <w:sz w:val="24"/>
                <w:szCs w:val="24"/>
              </w:rPr>
              <w:t>66.67%</w:t>
            </w:r>
          </w:p>
        </w:tc>
        <w:tc>
          <w:tcPr>
            <w:tcW w:w="1032" w:type="dxa"/>
            <w:noWrap/>
            <w:hideMark/>
          </w:tcPr>
          <w:p w14:paraId="7BF0DA50" w14:textId="5540F5F5" w:rsidR="00B87F7A" w:rsidRPr="00085BF3" w:rsidRDefault="00B87F7A" w:rsidP="00342B0B">
            <w:pPr>
              <w:spacing w:after="240"/>
              <w:rPr>
                <w:rFonts w:ascii="Arial" w:hAnsi="Arial" w:cs="Arial"/>
                <w:color w:val="FF0000"/>
                <w:sz w:val="24"/>
                <w:szCs w:val="24"/>
              </w:rPr>
            </w:pPr>
          </w:p>
        </w:tc>
        <w:tc>
          <w:tcPr>
            <w:tcW w:w="1030" w:type="dxa"/>
            <w:noWrap/>
            <w:hideMark/>
          </w:tcPr>
          <w:p w14:paraId="61F437F4" w14:textId="77777777" w:rsidR="00B87F7A" w:rsidRPr="00342B0B" w:rsidRDefault="00B87F7A" w:rsidP="00342B0B">
            <w:pPr>
              <w:spacing w:after="240"/>
              <w:rPr>
                <w:rFonts w:ascii="Arial" w:hAnsi="Arial" w:cs="Arial"/>
                <w:sz w:val="24"/>
                <w:szCs w:val="24"/>
              </w:rPr>
            </w:pPr>
            <w:r w:rsidRPr="00342B0B">
              <w:rPr>
                <w:rFonts w:ascii="Arial" w:hAnsi="Arial" w:cs="Arial"/>
                <w:sz w:val="24"/>
                <w:szCs w:val="24"/>
              </w:rPr>
              <w:t>33.33%</w:t>
            </w:r>
          </w:p>
        </w:tc>
        <w:tc>
          <w:tcPr>
            <w:tcW w:w="1019" w:type="dxa"/>
            <w:noWrap/>
            <w:hideMark/>
          </w:tcPr>
          <w:p w14:paraId="71138672" w14:textId="3828A9E5" w:rsidR="00B87F7A" w:rsidRPr="00342B0B" w:rsidRDefault="00B87F7A" w:rsidP="00342B0B">
            <w:pPr>
              <w:spacing w:after="240"/>
              <w:rPr>
                <w:rFonts w:ascii="Arial" w:hAnsi="Arial" w:cs="Arial"/>
                <w:sz w:val="24"/>
                <w:szCs w:val="24"/>
              </w:rPr>
            </w:pPr>
          </w:p>
        </w:tc>
        <w:tc>
          <w:tcPr>
            <w:tcW w:w="1344" w:type="dxa"/>
            <w:noWrap/>
            <w:hideMark/>
          </w:tcPr>
          <w:p w14:paraId="16C6097E" w14:textId="77777777" w:rsidR="00B87F7A" w:rsidRPr="00342B0B" w:rsidRDefault="00B87F7A" w:rsidP="00342B0B">
            <w:pPr>
              <w:spacing w:after="240"/>
              <w:rPr>
                <w:rFonts w:ascii="Arial" w:hAnsi="Arial" w:cs="Arial"/>
                <w:sz w:val="24"/>
                <w:szCs w:val="24"/>
              </w:rPr>
            </w:pPr>
            <w:r w:rsidRPr="00342B0B">
              <w:rPr>
                <w:rFonts w:ascii="Arial" w:hAnsi="Arial" w:cs="Arial"/>
                <w:sz w:val="24"/>
                <w:szCs w:val="24"/>
              </w:rPr>
              <w:t>6</w:t>
            </w:r>
          </w:p>
        </w:tc>
      </w:tr>
      <w:tr w:rsidR="00B87F7A" w:rsidRPr="00342B0B" w14:paraId="0E2C02EC" w14:textId="77777777" w:rsidTr="00B87F7A">
        <w:trPr>
          <w:trHeight w:val="300"/>
        </w:trPr>
        <w:tc>
          <w:tcPr>
            <w:tcW w:w="2139" w:type="dxa"/>
            <w:noWrap/>
            <w:hideMark/>
          </w:tcPr>
          <w:p w14:paraId="74DDA341" w14:textId="77777777" w:rsidR="00B87F7A" w:rsidRPr="00342B0B" w:rsidRDefault="00B87F7A" w:rsidP="00342B0B">
            <w:pPr>
              <w:spacing w:after="240"/>
              <w:rPr>
                <w:rFonts w:ascii="Arial" w:hAnsi="Arial" w:cs="Arial"/>
                <w:b/>
                <w:bCs/>
                <w:sz w:val="24"/>
                <w:szCs w:val="24"/>
              </w:rPr>
            </w:pPr>
            <w:r w:rsidRPr="00342B0B">
              <w:rPr>
                <w:rFonts w:ascii="Arial" w:hAnsi="Arial" w:cs="Arial"/>
                <w:b/>
                <w:bCs/>
                <w:sz w:val="24"/>
                <w:szCs w:val="24"/>
              </w:rPr>
              <w:t>Standard open-ended contracts</w:t>
            </w:r>
          </w:p>
        </w:tc>
        <w:tc>
          <w:tcPr>
            <w:tcW w:w="1170" w:type="dxa"/>
            <w:noWrap/>
            <w:hideMark/>
          </w:tcPr>
          <w:p w14:paraId="75CCDB1D" w14:textId="77777777" w:rsidR="00B87F7A" w:rsidRPr="00342B0B" w:rsidRDefault="00B87F7A" w:rsidP="00342B0B">
            <w:pPr>
              <w:spacing w:after="240"/>
              <w:rPr>
                <w:rFonts w:ascii="Arial" w:hAnsi="Arial" w:cs="Arial"/>
                <w:b/>
                <w:bCs/>
                <w:sz w:val="24"/>
                <w:szCs w:val="24"/>
              </w:rPr>
            </w:pPr>
            <w:r w:rsidRPr="00342B0B">
              <w:rPr>
                <w:rFonts w:ascii="Arial" w:hAnsi="Arial" w:cs="Arial"/>
                <w:b/>
                <w:bCs/>
                <w:sz w:val="24"/>
                <w:szCs w:val="24"/>
              </w:rPr>
              <w:t>63.16%</w:t>
            </w:r>
          </w:p>
        </w:tc>
        <w:tc>
          <w:tcPr>
            <w:tcW w:w="1032" w:type="dxa"/>
            <w:noWrap/>
            <w:hideMark/>
          </w:tcPr>
          <w:p w14:paraId="4EFED3F5" w14:textId="77777777" w:rsidR="00B87F7A" w:rsidRPr="00342B0B" w:rsidRDefault="00B87F7A" w:rsidP="00342B0B">
            <w:pPr>
              <w:spacing w:after="240"/>
              <w:rPr>
                <w:rFonts w:ascii="Arial" w:hAnsi="Arial" w:cs="Arial"/>
                <w:b/>
                <w:bCs/>
                <w:sz w:val="24"/>
                <w:szCs w:val="24"/>
              </w:rPr>
            </w:pPr>
            <w:r w:rsidRPr="00342B0B">
              <w:rPr>
                <w:rFonts w:ascii="Arial" w:hAnsi="Arial" w:cs="Arial"/>
                <w:b/>
                <w:bCs/>
                <w:sz w:val="24"/>
                <w:szCs w:val="24"/>
              </w:rPr>
              <w:t>24</w:t>
            </w:r>
          </w:p>
        </w:tc>
        <w:tc>
          <w:tcPr>
            <w:tcW w:w="1030" w:type="dxa"/>
            <w:noWrap/>
            <w:hideMark/>
          </w:tcPr>
          <w:p w14:paraId="2116318D" w14:textId="77777777" w:rsidR="00B87F7A" w:rsidRPr="00342B0B" w:rsidRDefault="00B87F7A" w:rsidP="00342B0B">
            <w:pPr>
              <w:spacing w:after="240"/>
              <w:rPr>
                <w:rFonts w:ascii="Arial" w:hAnsi="Arial" w:cs="Arial"/>
                <w:b/>
                <w:bCs/>
                <w:sz w:val="24"/>
                <w:szCs w:val="24"/>
              </w:rPr>
            </w:pPr>
            <w:r w:rsidRPr="00342B0B">
              <w:rPr>
                <w:rFonts w:ascii="Arial" w:hAnsi="Arial" w:cs="Arial"/>
                <w:b/>
                <w:bCs/>
                <w:sz w:val="24"/>
                <w:szCs w:val="24"/>
              </w:rPr>
              <w:t>36.84%</w:t>
            </w:r>
          </w:p>
        </w:tc>
        <w:tc>
          <w:tcPr>
            <w:tcW w:w="1019" w:type="dxa"/>
            <w:noWrap/>
            <w:hideMark/>
          </w:tcPr>
          <w:p w14:paraId="6B77B600" w14:textId="77777777" w:rsidR="00B87F7A" w:rsidRPr="00342B0B" w:rsidRDefault="00B87F7A" w:rsidP="00342B0B">
            <w:pPr>
              <w:spacing w:after="240"/>
              <w:rPr>
                <w:rFonts w:ascii="Arial" w:hAnsi="Arial" w:cs="Arial"/>
                <w:b/>
                <w:bCs/>
                <w:sz w:val="24"/>
                <w:szCs w:val="24"/>
              </w:rPr>
            </w:pPr>
            <w:r w:rsidRPr="00342B0B">
              <w:rPr>
                <w:rFonts w:ascii="Arial" w:hAnsi="Arial" w:cs="Arial"/>
                <w:b/>
                <w:bCs/>
                <w:sz w:val="24"/>
                <w:szCs w:val="24"/>
              </w:rPr>
              <w:t>14</w:t>
            </w:r>
          </w:p>
        </w:tc>
        <w:tc>
          <w:tcPr>
            <w:tcW w:w="1344" w:type="dxa"/>
            <w:noWrap/>
            <w:hideMark/>
          </w:tcPr>
          <w:p w14:paraId="693AC1DC" w14:textId="77777777" w:rsidR="00B87F7A" w:rsidRPr="00342B0B" w:rsidRDefault="00B87F7A" w:rsidP="00342B0B">
            <w:pPr>
              <w:spacing w:after="240"/>
              <w:rPr>
                <w:rFonts w:ascii="Arial" w:hAnsi="Arial" w:cs="Arial"/>
                <w:b/>
                <w:bCs/>
                <w:sz w:val="24"/>
                <w:szCs w:val="24"/>
              </w:rPr>
            </w:pPr>
            <w:r w:rsidRPr="00342B0B">
              <w:rPr>
                <w:rFonts w:ascii="Arial" w:hAnsi="Arial" w:cs="Arial"/>
                <w:b/>
                <w:bCs/>
                <w:sz w:val="24"/>
                <w:szCs w:val="24"/>
              </w:rPr>
              <w:t>38</w:t>
            </w:r>
          </w:p>
        </w:tc>
      </w:tr>
      <w:tr w:rsidR="00B87F7A" w:rsidRPr="00342B0B" w14:paraId="2188ECAE" w14:textId="77777777" w:rsidTr="00B87F7A">
        <w:trPr>
          <w:trHeight w:val="300"/>
        </w:trPr>
        <w:tc>
          <w:tcPr>
            <w:tcW w:w="2139" w:type="dxa"/>
            <w:noWrap/>
            <w:hideMark/>
          </w:tcPr>
          <w:p w14:paraId="4978BDB9" w14:textId="77777777" w:rsidR="00B87F7A" w:rsidRPr="00342B0B" w:rsidRDefault="00B87F7A" w:rsidP="00342B0B">
            <w:pPr>
              <w:spacing w:after="240"/>
              <w:rPr>
                <w:rFonts w:ascii="Arial" w:hAnsi="Arial" w:cs="Arial"/>
                <w:sz w:val="24"/>
                <w:szCs w:val="24"/>
              </w:rPr>
            </w:pPr>
            <w:r w:rsidRPr="00342B0B">
              <w:rPr>
                <w:rFonts w:ascii="Arial" w:hAnsi="Arial" w:cs="Arial"/>
                <w:sz w:val="24"/>
                <w:szCs w:val="24"/>
              </w:rPr>
              <w:t>2021</w:t>
            </w:r>
          </w:p>
        </w:tc>
        <w:tc>
          <w:tcPr>
            <w:tcW w:w="1170" w:type="dxa"/>
            <w:noWrap/>
            <w:hideMark/>
          </w:tcPr>
          <w:p w14:paraId="38133F92" w14:textId="77777777" w:rsidR="00B87F7A" w:rsidRPr="00342B0B" w:rsidRDefault="00B87F7A" w:rsidP="00342B0B">
            <w:pPr>
              <w:spacing w:after="240"/>
              <w:rPr>
                <w:rFonts w:ascii="Arial" w:hAnsi="Arial" w:cs="Arial"/>
                <w:sz w:val="24"/>
                <w:szCs w:val="24"/>
              </w:rPr>
            </w:pPr>
            <w:r w:rsidRPr="00342B0B">
              <w:rPr>
                <w:rFonts w:ascii="Arial" w:hAnsi="Arial" w:cs="Arial"/>
                <w:sz w:val="24"/>
                <w:szCs w:val="24"/>
              </w:rPr>
              <w:t>66.67%</w:t>
            </w:r>
          </w:p>
        </w:tc>
        <w:tc>
          <w:tcPr>
            <w:tcW w:w="1032" w:type="dxa"/>
            <w:noWrap/>
            <w:hideMark/>
          </w:tcPr>
          <w:p w14:paraId="557A83F4" w14:textId="77777777" w:rsidR="00B87F7A" w:rsidRPr="00342B0B" w:rsidRDefault="00B87F7A" w:rsidP="00342B0B">
            <w:pPr>
              <w:spacing w:after="240"/>
              <w:rPr>
                <w:rFonts w:ascii="Arial" w:hAnsi="Arial" w:cs="Arial"/>
                <w:sz w:val="24"/>
                <w:szCs w:val="24"/>
              </w:rPr>
            </w:pPr>
            <w:r w:rsidRPr="00342B0B">
              <w:rPr>
                <w:rFonts w:ascii="Arial" w:hAnsi="Arial" w:cs="Arial"/>
                <w:sz w:val="24"/>
                <w:szCs w:val="24"/>
              </w:rPr>
              <w:t>14</w:t>
            </w:r>
          </w:p>
        </w:tc>
        <w:tc>
          <w:tcPr>
            <w:tcW w:w="1030" w:type="dxa"/>
            <w:noWrap/>
            <w:hideMark/>
          </w:tcPr>
          <w:p w14:paraId="5824FF28" w14:textId="77777777" w:rsidR="00B87F7A" w:rsidRPr="00342B0B" w:rsidRDefault="00B87F7A" w:rsidP="00342B0B">
            <w:pPr>
              <w:spacing w:after="240"/>
              <w:rPr>
                <w:rFonts w:ascii="Arial" w:hAnsi="Arial" w:cs="Arial"/>
                <w:sz w:val="24"/>
                <w:szCs w:val="24"/>
              </w:rPr>
            </w:pPr>
            <w:r w:rsidRPr="00342B0B">
              <w:rPr>
                <w:rFonts w:ascii="Arial" w:hAnsi="Arial" w:cs="Arial"/>
                <w:sz w:val="24"/>
                <w:szCs w:val="24"/>
              </w:rPr>
              <w:t>33.33%</w:t>
            </w:r>
          </w:p>
        </w:tc>
        <w:tc>
          <w:tcPr>
            <w:tcW w:w="1019" w:type="dxa"/>
            <w:noWrap/>
            <w:hideMark/>
          </w:tcPr>
          <w:p w14:paraId="1E5D815E" w14:textId="77777777" w:rsidR="00B87F7A" w:rsidRPr="00342B0B" w:rsidRDefault="00B87F7A" w:rsidP="00342B0B">
            <w:pPr>
              <w:spacing w:after="240"/>
              <w:rPr>
                <w:rFonts w:ascii="Arial" w:hAnsi="Arial" w:cs="Arial"/>
                <w:sz w:val="24"/>
                <w:szCs w:val="24"/>
              </w:rPr>
            </w:pPr>
            <w:r w:rsidRPr="00342B0B">
              <w:rPr>
                <w:rFonts w:ascii="Arial" w:hAnsi="Arial" w:cs="Arial"/>
                <w:sz w:val="24"/>
                <w:szCs w:val="24"/>
              </w:rPr>
              <w:t>7</w:t>
            </w:r>
          </w:p>
        </w:tc>
        <w:tc>
          <w:tcPr>
            <w:tcW w:w="1344" w:type="dxa"/>
            <w:noWrap/>
            <w:hideMark/>
          </w:tcPr>
          <w:p w14:paraId="0E31A4B8" w14:textId="77777777" w:rsidR="00B87F7A" w:rsidRPr="00342B0B" w:rsidRDefault="00B87F7A" w:rsidP="00342B0B">
            <w:pPr>
              <w:spacing w:after="240"/>
              <w:rPr>
                <w:rFonts w:ascii="Arial" w:hAnsi="Arial" w:cs="Arial"/>
                <w:sz w:val="24"/>
                <w:szCs w:val="24"/>
              </w:rPr>
            </w:pPr>
            <w:r w:rsidRPr="00342B0B">
              <w:rPr>
                <w:rFonts w:ascii="Arial" w:hAnsi="Arial" w:cs="Arial"/>
                <w:sz w:val="24"/>
                <w:szCs w:val="24"/>
              </w:rPr>
              <w:t>21</w:t>
            </w:r>
          </w:p>
        </w:tc>
      </w:tr>
      <w:tr w:rsidR="00B87F7A" w:rsidRPr="00342B0B" w14:paraId="22BB2E77" w14:textId="77777777" w:rsidTr="00B87F7A">
        <w:trPr>
          <w:trHeight w:val="300"/>
        </w:trPr>
        <w:tc>
          <w:tcPr>
            <w:tcW w:w="2139" w:type="dxa"/>
            <w:noWrap/>
            <w:hideMark/>
          </w:tcPr>
          <w:p w14:paraId="1CEC8DC7" w14:textId="77777777" w:rsidR="00B87F7A" w:rsidRPr="00342B0B" w:rsidRDefault="00B87F7A" w:rsidP="00342B0B">
            <w:pPr>
              <w:spacing w:after="240"/>
              <w:rPr>
                <w:rFonts w:ascii="Arial" w:hAnsi="Arial" w:cs="Arial"/>
                <w:sz w:val="24"/>
                <w:szCs w:val="24"/>
              </w:rPr>
            </w:pPr>
            <w:r w:rsidRPr="00342B0B">
              <w:rPr>
                <w:rFonts w:ascii="Arial" w:hAnsi="Arial" w:cs="Arial"/>
                <w:sz w:val="24"/>
                <w:szCs w:val="24"/>
              </w:rPr>
              <w:t>2022</w:t>
            </w:r>
          </w:p>
        </w:tc>
        <w:tc>
          <w:tcPr>
            <w:tcW w:w="1170" w:type="dxa"/>
            <w:noWrap/>
            <w:hideMark/>
          </w:tcPr>
          <w:p w14:paraId="3A07D878" w14:textId="77777777" w:rsidR="00B87F7A" w:rsidRPr="00342B0B" w:rsidRDefault="00B87F7A" w:rsidP="00342B0B">
            <w:pPr>
              <w:spacing w:after="240"/>
              <w:rPr>
                <w:rFonts w:ascii="Arial" w:hAnsi="Arial" w:cs="Arial"/>
                <w:sz w:val="24"/>
                <w:szCs w:val="24"/>
              </w:rPr>
            </w:pPr>
            <w:r w:rsidRPr="00342B0B">
              <w:rPr>
                <w:rFonts w:ascii="Arial" w:hAnsi="Arial" w:cs="Arial"/>
                <w:sz w:val="24"/>
                <w:szCs w:val="24"/>
              </w:rPr>
              <w:t>58.82%</w:t>
            </w:r>
          </w:p>
        </w:tc>
        <w:tc>
          <w:tcPr>
            <w:tcW w:w="1032" w:type="dxa"/>
            <w:noWrap/>
            <w:hideMark/>
          </w:tcPr>
          <w:p w14:paraId="5A0850E1" w14:textId="77777777" w:rsidR="00B87F7A" w:rsidRPr="00342B0B" w:rsidRDefault="00B87F7A" w:rsidP="00342B0B">
            <w:pPr>
              <w:spacing w:after="240"/>
              <w:rPr>
                <w:rFonts w:ascii="Arial" w:hAnsi="Arial" w:cs="Arial"/>
                <w:sz w:val="24"/>
                <w:szCs w:val="24"/>
              </w:rPr>
            </w:pPr>
            <w:r w:rsidRPr="00342B0B">
              <w:rPr>
                <w:rFonts w:ascii="Arial" w:hAnsi="Arial" w:cs="Arial"/>
                <w:sz w:val="24"/>
                <w:szCs w:val="24"/>
              </w:rPr>
              <w:t>10</w:t>
            </w:r>
          </w:p>
        </w:tc>
        <w:tc>
          <w:tcPr>
            <w:tcW w:w="1030" w:type="dxa"/>
            <w:noWrap/>
            <w:hideMark/>
          </w:tcPr>
          <w:p w14:paraId="0C13A70D" w14:textId="77777777" w:rsidR="00B87F7A" w:rsidRPr="00342B0B" w:rsidRDefault="00B87F7A" w:rsidP="00342B0B">
            <w:pPr>
              <w:spacing w:after="240"/>
              <w:rPr>
                <w:rFonts w:ascii="Arial" w:hAnsi="Arial" w:cs="Arial"/>
                <w:sz w:val="24"/>
                <w:szCs w:val="24"/>
              </w:rPr>
            </w:pPr>
            <w:r w:rsidRPr="00342B0B">
              <w:rPr>
                <w:rFonts w:ascii="Arial" w:hAnsi="Arial" w:cs="Arial"/>
                <w:sz w:val="24"/>
                <w:szCs w:val="24"/>
              </w:rPr>
              <w:t>41.18%</w:t>
            </w:r>
          </w:p>
        </w:tc>
        <w:tc>
          <w:tcPr>
            <w:tcW w:w="1019" w:type="dxa"/>
            <w:noWrap/>
            <w:hideMark/>
          </w:tcPr>
          <w:p w14:paraId="68FC52FF" w14:textId="77777777" w:rsidR="00B87F7A" w:rsidRPr="00342B0B" w:rsidRDefault="00B87F7A" w:rsidP="00342B0B">
            <w:pPr>
              <w:spacing w:after="240"/>
              <w:rPr>
                <w:rFonts w:ascii="Arial" w:hAnsi="Arial" w:cs="Arial"/>
                <w:sz w:val="24"/>
                <w:szCs w:val="24"/>
              </w:rPr>
            </w:pPr>
            <w:r w:rsidRPr="00342B0B">
              <w:rPr>
                <w:rFonts w:ascii="Arial" w:hAnsi="Arial" w:cs="Arial"/>
                <w:sz w:val="24"/>
                <w:szCs w:val="24"/>
              </w:rPr>
              <w:t>7</w:t>
            </w:r>
          </w:p>
        </w:tc>
        <w:tc>
          <w:tcPr>
            <w:tcW w:w="1344" w:type="dxa"/>
            <w:noWrap/>
            <w:hideMark/>
          </w:tcPr>
          <w:p w14:paraId="7689E24A" w14:textId="77777777" w:rsidR="00B87F7A" w:rsidRPr="00342B0B" w:rsidRDefault="00B87F7A" w:rsidP="00342B0B">
            <w:pPr>
              <w:spacing w:after="240"/>
              <w:rPr>
                <w:rFonts w:ascii="Arial" w:hAnsi="Arial" w:cs="Arial"/>
                <w:sz w:val="24"/>
                <w:szCs w:val="24"/>
              </w:rPr>
            </w:pPr>
            <w:r w:rsidRPr="00342B0B">
              <w:rPr>
                <w:rFonts w:ascii="Arial" w:hAnsi="Arial" w:cs="Arial"/>
                <w:sz w:val="24"/>
                <w:szCs w:val="24"/>
              </w:rPr>
              <w:t>17</w:t>
            </w:r>
          </w:p>
        </w:tc>
      </w:tr>
      <w:tr w:rsidR="00B87F7A" w:rsidRPr="00342B0B" w14:paraId="10040E9F" w14:textId="77777777" w:rsidTr="00B87F7A">
        <w:trPr>
          <w:trHeight w:val="300"/>
        </w:trPr>
        <w:tc>
          <w:tcPr>
            <w:tcW w:w="2139" w:type="dxa"/>
            <w:noWrap/>
            <w:hideMark/>
          </w:tcPr>
          <w:p w14:paraId="01F24F32" w14:textId="77777777" w:rsidR="00B87F7A" w:rsidRPr="00342B0B" w:rsidRDefault="00B87F7A" w:rsidP="00342B0B">
            <w:pPr>
              <w:spacing w:after="240"/>
              <w:rPr>
                <w:rFonts w:ascii="Arial" w:hAnsi="Arial" w:cs="Arial"/>
                <w:b/>
                <w:bCs/>
                <w:sz w:val="24"/>
                <w:szCs w:val="24"/>
              </w:rPr>
            </w:pPr>
            <w:r w:rsidRPr="00342B0B">
              <w:rPr>
                <w:rFonts w:ascii="Arial" w:hAnsi="Arial" w:cs="Arial"/>
                <w:b/>
                <w:bCs/>
                <w:sz w:val="24"/>
                <w:szCs w:val="24"/>
              </w:rPr>
              <w:t>Grand Total</w:t>
            </w:r>
          </w:p>
        </w:tc>
        <w:tc>
          <w:tcPr>
            <w:tcW w:w="1170" w:type="dxa"/>
            <w:noWrap/>
            <w:hideMark/>
          </w:tcPr>
          <w:p w14:paraId="47D4DAF9" w14:textId="77777777" w:rsidR="00B87F7A" w:rsidRPr="00342B0B" w:rsidRDefault="00B87F7A" w:rsidP="00342B0B">
            <w:pPr>
              <w:spacing w:after="240"/>
              <w:rPr>
                <w:rFonts w:ascii="Arial" w:hAnsi="Arial" w:cs="Arial"/>
                <w:b/>
                <w:bCs/>
                <w:sz w:val="24"/>
                <w:szCs w:val="24"/>
              </w:rPr>
            </w:pPr>
            <w:r w:rsidRPr="00342B0B">
              <w:rPr>
                <w:rFonts w:ascii="Arial" w:hAnsi="Arial" w:cs="Arial"/>
                <w:b/>
                <w:bCs/>
                <w:sz w:val="24"/>
                <w:szCs w:val="24"/>
              </w:rPr>
              <w:t>67.71%</w:t>
            </w:r>
          </w:p>
        </w:tc>
        <w:tc>
          <w:tcPr>
            <w:tcW w:w="1032" w:type="dxa"/>
            <w:noWrap/>
            <w:hideMark/>
          </w:tcPr>
          <w:p w14:paraId="4BE169EF" w14:textId="77777777" w:rsidR="00B87F7A" w:rsidRPr="00342B0B" w:rsidRDefault="00B87F7A" w:rsidP="00342B0B">
            <w:pPr>
              <w:spacing w:after="240"/>
              <w:rPr>
                <w:rFonts w:ascii="Arial" w:hAnsi="Arial" w:cs="Arial"/>
                <w:b/>
                <w:bCs/>
                <w:sz w:val="24"/>
                <w:szCs w:val="24"/>
              </w:rPr>
            </w:pPr>
            <w:r w:rsidRPr="00342B0B">
              <w:rPr>
                <w:rFonts w:ascii="Arial" w:hAnsi="Arial" w:cs="Arial"/>
                <w:b/>
                <w:bCs/>
                <w:sz w:val="24"/>
                <w:szCs w:val="24"/>
              </w:rPr>
              <w:t>65</w:t>
            </w:r>
          </w:p>
        </w:tc>
        <w:tc>
          <w:tcPr>
            <w:tcW w:w="1030" w:type="dxa"/>
            <w:noWrap/>
            <w:hideMark/>
          </w:tcPr>
          <w:p w14:paraId="21A9E0C0" w14:textId="77777777" w:rsidR="00B87F7A" w:rsidRPr="00342B0B" w:rsidRDefault="00B87F7A" w:rsidP="00342B0B">
            <w:pPr>
              <w:spacing w:after="240"/>
              <w:rPr>
                <w:rFonts w:ascii="Arial" w:hAnsi="Arial" w:cs="Arial"/>
                <w:b/>
                <w:bCs/>
                <w:sz w:val="24"/>
                <w:szCs w:val="24"/>
              </w:rPr>
            </w:pPr>
            <w:r w:rsidRPr="00342B0B">
              <w:rPr>
                <w:rFonts w:ascii="Arial" w:hAnsi="Arial" w:cs="Arial"/>
                <w:b/>
                <w:bCs/>
                <w:sz w:val="24"/>
                <w:szCs w:val="24"/>
              </w:rPr>
              <w:t>32.29%</w:t>
            </w:r>
          </w:p>
        </w:tc>
        <w:tc>
          <w:tcPr>
            <w:tcW w:w="1019" w:type="dxa"/>
            <w:noWrap/>
            <w:hideMark/>
          </w:tcPr>
          <w:p w14:paraId="0D1FE0F2" w14:textId="77777777" w:rsidR="00B87F7A" w:rsidRPr="00342B0B" w:rsidRDefault="00B87F7A" w:rsidP="00342B0B">
            <w:pPr>
              <w:spacing w:after="240"/>
              <w:rPr>
                <w:rFonts w:ascii="Arial" w:hAnsi="Arial" w:cs="Arial"/>
                <w:b/>
                <w:bCs/>
                <w:sz w:val="24"/>
                <w:szCs w:val="24"/>
              </w:rPr>
            </w:pPr>
            <w:r w:rsidRPr="00342B0B">
              <w:rPr>
                <w:rFonts w:ascii="Arial" w:hAnsi="Arial" w:cs="Arial"/>
                <w:b/>
                <w:bCs/>
                <w:sz w:val="24"/>
                <w:szCs w:val="24"/>
              </w:rPr>
              <w:t>31</w:t>
            </w:r>
          </w:p>
        </w:tc>
        <w:tc>
          <w:tcPr>
            <w:tcW w:w="1344" w:type="dxa"/>
            <w:noWrap/>
            <w:hideMark/>
          </w:tcPr>
          <w:p w14:paraId="39D08827" w14:textId="77777777" w:rsidR="00B87F7A" w:rsidRPr="00342B0B" w:rsidRDefault="00B87F7A" w:rsidP="00342B0B">
            <w:pPr>
              <w:spacing w:after="240"/>
              <w:rPr>
                <w:rFonts w:ascii="Arial" w:hAnsi="Arial" w:cs="Arial"/>
                <w:b/>
                <w:bCs/>
                <w:sz w:val="24"/>
                <w:szCs w:val="24"/>
              </w:rPr>
            </w:pPr>
            <w:r w:rsidRPr="00342B0B">
              <w:rPr>
                <w:rFonts w:ascii="Arial" w:hAnsi="Arial" w:cs="Arial"/>
                <w:b/>
                <w:bCs/>
                <w:sz w:val="24"/>
                <w:szCs w:val="24"/>
              </w:rPr>
              <w:t>96</w:t>
            </w:r>
          </w:p>
        </w:tc>
      </w:tr>
    </w:tbl>
    <w:p w14:paraId="27A34F07" w14:textId="77777777" w:rsidR="008046AE" w:rsidRDefault="008046AE" w:rsidP="008B64F4">
      <w:pPr>
        <w:spacing w:after="240" w:line="240" w:lineRule="auto"/>
        <w:rPr>
          <w:rFonts w:ascii="Arial" w:eastAsia="Calibri" w:hAnsi="Arial" w:cs="Arial"/>
          <w:sz w:val="24"/>
          <w:szCs w:val="24"/>
        </w:rPr>
      </w:pPr>
    </w:p>
    <w:p w14:paraId="1D76DD34" w14:textId="77777777" w:rsidR="008046AE" w:rsidRPr="008B64F4" w:rsidRDefault="008046AE" w:rsidP="008B64F4">
      <w:pPr>
        <w:spacing w:after="240" w:line="240" w:lineRule="auto"/>
        <w:rPr>
          <w:rFonts w:ascii="Arial" w:eastAsia="Calibri" w:hAnsi="Arial" w:cs="Arial"/>
          <w:sz w:val="24"/>
          <w:szCs w:val="24"/>
        </w:rPr>
      </w:pPr>
    </w:p>
    <w:p w14:paraId="2F7C7BC3" w14:textId="18A165E9" w:rsidR="008B64F4" w:rsidRDefault="008B64F4" w:rsidP="008B64F4">
      <w:pPr>
        <w:spacing w:after="240" w:line="240" w:lineRule="auto"/>
        <w:rPr>
          <w:rFonts w:ascii="Arial" w:eastAsia="Calibri" w:hAnsi="Arial" w:cs="Arial"/>
          <w:sz w:val="24"/>
          <w:szCs w:val="24"/>
        </w:rPr>
      </w:pPr>
      <w:r w:rsidRPr="008B64F4">
        <w:rPr>
          <w:rFonts w:ascii="Arial" w:eastAsia="Calibri" w:hAnsi="Arial" w:cs="Arial"/>
          <w:sz w:val="24"/>
          <w:szCs w:val="24"/>
        </w:rPr>
        <w:t>5</w:t>
      </w:r>
      <w:r w:rsidR="002A2F16">
        <w:rPr>
          <w:rFonts w:ascii="Arial" w:eastAsia="Calibri" w:hAnsi="Arial" w:cs="Arial"/>
          <w:sz w:val="24"/>
          <w:szCs w:val="24"/>
        </w:rPr>
        <w:t>.</w:t>
      </w:r>
      <w:r w:rsidRPr="008B64F4">
        <w:rPr>
          <w:rFonts w:ascii="Arial" w:eastAsia="Calibri" w:hAnsi="Arial" w:cs="Arial"/>
          <w:sz w:val="24"/>
          <w:szCs w:val="24"/>
        </w:rPr>
        <w:tab/>
      </w:r>
      <w:r w:rsidRPr="002A2F16">
        <w:rPr>
          <w:rFonts w:ascii="Arial" w:eastAsia="Calibri" w:hAnsi="Arial" w:cs="Arial"/>
          <w:sz w:val="24"/>
          <w:szCs w:val="24"/>
          <w:u w:val="single"/>
        </w:rPr>
        <w:t>Professional, technical and operational (PTO) staff by grade and job family</w:t>
      </w:r>
    </w:p>
    <w:tbl>
      <w:tblPr>
        <w:tblStyle w:val="TableGrid"/>
        <w:tblW w:w="0" w:type="auto"/>
        <w:tblLook w:val="04A0" w:firstRow="1" w:lastRow="0" w:firstColumn="1" w:lastColumn="0" w:noHBand="0" w:noVBand="1"/>
      </w:tblPr>
      <w:tblGrid>
        <w:gridCol w:w="1400"/>
        <w:gridCol w:w="1720"/>
        <w:gridCol w:w="1164"/>
        <w:gridCol w:w="1180"/>
      </w:tblGrid>
      <w:tr w:rsidR="00E21266" w:rsidRPr="00E21266" w14:paraId="3A9B4521" w14:textId="77777777" w:rsidTr="00E21266">
        <w:trPr>
          <w:trHeight w:val="300"/>
        </w:trPr>
        <w:tc>
          <w:tcPr>
            <w:tcW w:w="1400" w:type="dxa"/>
            <w:noWrap/>
            <w:hideMark/>
          </w:tcPr>
          <w:p w14:paraId="77AC017C" w14:textId="10E4F030" w:rsidR="00E21266" w:rsidRPr="00E21266" w:rsidRDefault="002A2F16" w:rsidP="00E21266">
            <w:pPr>
              <w:spacing w:after="240"/>
              <w:rPr>
                <w:rFonts w:ascii="Arial" w:hAnsi="Arial" w:cs="Arial"/>
                <w:b/>
                <w:bCs/>
                <w:sz w:val="24"/>
                <w:szCs w:val="24"/>
              </w:rPr>
            </w:pPr>
            <w:r>
              <w:rPr>
                <w:rFonts w:ascii="Arial" w:hAnsi="Arial" w:cs="Arial"/>
                <w:b/>
                <w:bCs/>
                <w:sz w:val="24"/>
                <w:szCs w:val="24"/>
              </w:rPr>
              <w:t>Grade</w:t>
            </w:r>
            <w:r w:rsidR="00E21266" w:rsidRPr="00E21266">
              <w:rPr>
                <w:rFonts w:ascii="Arial" w:hAnsi="Arial" w:cs="Arial"/>
                <w:b/>
                <w:bCs/>
                <w:sz w:val="24"/>
                <w:szCs w:val="24"/>
              </w:rPr>
              <w:t>s</w:t>
            </w:r>
          </w:p>
        </w:tc>
        <w:tc>
          <w:tcPr>
            <w:tcW w:w="1720" w:type="dxa"/>
            <w:noWrap/>
            <w:hideMark/>
          </w:tcPr>
          <w:p w14:paraId="1CC1DC39" w14:textId="77777777" w:rsidR="00E21266" w:rsidRPr="00E21266" w:rsidRDefault="00E21266" w:rsidP="00E21266">
            <w:pPr>
              <w:spacing w:after="240"/>
              <w:rPr>
                <w:rFonts w:ascii="Arial" w:hAnsi="Arial" w:cs="Arial"/>
                <w:b/>
                <w:bCs/>
                <w:sz w:val="24"/>
                <w:szCs w:val="24"/>
              </w:rPr>
            </w:pPr>
            <w:r w:rsidRPr="00E21266">
              <w:rPr>
                <w:rFonts w:ascii="Arial" w:hAnsi="Arial" w:cs="Arial"/>
                <w:b/>
                <w:bCs/>
                <w:sz w:val="24"/>
                <w:szCs w:val="24"/>
              </w:rPr>
              <w:t>Female</w:t>
            </w:r>
          </w:p>
        </w:tc>
        <w:tc>
          <w:tcPr>
            <w:tcW w:w="860" w:type="dxa"/>
            <w:noWrap/>
            <w:hideMark/>
          </w:tcPr>
          <w:p w14:paraId="542A3905" w14:textId="77777777" w:rsidR="00E21266" w:rsidRPr="00E21266" w:rsidRDefault="00E21266" w:rsidP="00E21266">
            <w:pPr>
              <w:spacing w:after="240"/>
              <w:rPr>
                <w:rFonts w:ascii="Arial" w:hAnsi="Arial" w:cs="Arial"/>
                <w:b/>
                <w:bCs/>
                <w:sz w:val="24"/>
                <w:szCs w:val="24"/>
              </w:rPr>
            </w:pPr>
            <w:r w:rsidRPr="00E21266">
              <w:rPr>
                <w:rFonts w:ascii="Arial" w:hAnsi="Arial" w:cs="Arial"/>
                <w:b/>
                <w:bCs/>
                <w:sz w:val="24"/>
                <w:szCs w:val="24"/>
              </w:rPr>
              <w:t>Male</w:t>
            </w:r>
          </w:p>
        </w:tc>
        <w:tc>
          <w:tcPr>
            <w:tcW w:w="1180" w:type="dxa"/>
            <w:noWrap/>
            <w:hideMark/>
          </w:tcPr>
          <w:p w14:paraId="72DA4523" w14:textId="77777777" w:rsidR="00E21266" w:rsidRPr="00E21266" w:rsidRDefault="00E21266" w:rsidP="00E21266">
            <w:pPr>
              <w:spacing w:after="240"/>
              <w:rPr>
                <w:rFonts w:ascii="Arial" w:hAnsi="Arial" w:cs="Arial"/>
                <w:b/>
                <w:bCs/>
                <w:sz w:val="24"/>
                <w:szCs w:val="24"/>
              </w:rPr>
            </w:pPr>
            <w:r w:rsidRPr="00E21266">
              <w:rPr>
                <w:rFonts w:ascii="Arial" w:hAnsi="Arial" w:cs="Arial"/>
                <w:b/>
                <w:bCs/>
                <w:sz w:val="24"/>
                <w:szCs w:val="24"/>
              </w:rPr>
              <w:t>Grand Total</w:t>
            </w:r>
          </w:p>
        </w:tc>
      </w:tr>
      <w:tr w:rsidR="00E21266" w:rsidRPr="00E21266" w14:paraId="54378E2F" w14:textId="77777777" w:rsidTr="00E21266">
        <w:trPr>
          <w:trHeight w:val="300"/>
        </w:trPr>
        <w:tc>
          <w:tcPr>
            <w:tcW w:w="1400" w:type="dxa"/>
            <w:noWrap/>
            <w:hideMark/>
          </w:tcPr>
          <w:p w14:paraId="71B7CEBD" w14:textId="77777777" w:rsidR="00E21266" w:rsidRPr="00E21266" w:rsidRDefault="00E21266" w:rsidP="00E21266">
            <w:pPr>
              <w:spacing w:after="240"/>
              <w:rPr>
                <w:rFonts w:ascii="Arial" w:hAnsi="Arial" w:cs="Arial"/>
                <w:sz w:val="24"/>
                <w:szCs w:val="24"/>
              </w:rPr>
            </w:pPr>
            <w:r w:rsidRPr="00E21266">
              <w:rPr>
                <w:rFonts w:ascii="Arial" w:hAnsi="Arial" w:cs="Arial"/>
                <w:sz w:val="24"/>
                <w:szCs w:val="24"/>
              </w:rPr>
              <w:t>Grade 6</w:t>
            </w:r>
          </w:p>
        </w:tc>
        <w:tc>
          <w:tcPr>
            <w:tcW w:w="1720" w:type="dxa"/>
            <w:noWrap/>
            <w:hideMark/>
          </w:tcPr>
          <w:p w14:paraId="33831B00" w14:textId="77777777" w:rsidR="00E21266" w:rsidRPr="00E21266" w:rsidRDefault="00E21266" w:rsidP="00E21266">
            <w:pPr>
              <w:spacing w:after="240"/>
              <w:rPr>
                <w:rFonts w:ascii="Arial" w:hAnsi="Arial" w:cs="Arial"/>
                <w:sz w:val="24"/>
                <w:szCs w:val="24"/>
              </w:rPr>
            </w:pPr>
            <w:r w:rsidRPr="00E21266">
              <w:rPr>
                <w:rFonts w:ascii="Arial" w:hAnsi="Arial" w:cs="Arial"/>
                <w:sz w:val="24"/>
                <w:szCs w:val="24"/>
              </w:rPr>
              <w:t>50.00%</w:t>
            </w:r>
          </w:p>
        </w:tc>
        <w:tc>
          <w:tcPr>
            <w:tcW w:w="860" w:type="dxa"/>
            <w:noWrap/>
            <w:hideMark/>
          </w:tcPr>
          <w:p w14:paraId="47AFB008" w14:textId="77777777" w:rsidR="00E21266" w:rsidRPr="00E21266" w:rsidRDefault="00E21266" w:rsidP="00E21266">
            <w:pPr>
              <w:spacing w:after="240"/>
              <w:rPr>
                <w:rFonts w:ascii="Arial" w:hAnsi="Arial" w:cs="Arial"/>
                <w:sz w:val="24"/>
                <w:szCs w:val="24"/>
              </w:rPr>
            </w:pPr>
            <w:r w:rsidRPr="00E21266">
              <w:rPr>
                <w:rFonts w:ascii="Arial" w:hAnsi="Arial" w:cs="Arial"/>
                <w:sz w:val="24"/>
                <w:szCs w:val="24"/>
              </w:rPr>
              <w:t>50.00%</w:t>
            </w:r>
          </w:p>
        </w:tc>
        <w:tc>
          <w:tcPr>
            <w:tcW w:w="1180" w:type="dxa"/>
            <w:noWrap/>
            <w:hideMark/>
          </w:tcPr>
          <w:p w14:paraId="3A01055D" w14:textId="77777777" w:rsidR="00E21266" w:rsidRPr="00E21266" w:rsidRDefault="00E21266" w:rsidP="00E21266">
            <w:pPr>
              <w:spacing w:after="240"/>
              <w:rPr>
                <w:rFonts w:ascii="Arial" w:hAnsi="Arial" w:cs="Arial"/>
                <w:sz w:val="24"/>
                <w:szCs w:val="24"/>
              </w:rPr>
            </w:pPr>
            <w:r w:rsidRPr="00E21266">
              <w:rPr>
                <w:rFonts w:ascii="Arial" w:hAnsi="Arial" w:cs="Arial"/>
                <w:sz w:val="24"/>
                <w:szCs w:val="24"/>
              </w:rPr>
              <w:t>100.00%</w:t>
            </w:r>
          </w:p>
        </w:tc>
      </w:tr>
      <w:tr w:rsidR="00E21266" w:rsidRPr="00E21266" w14:paraId="5F1D826C" w14:textId="77777777" w:rsidTr="00E21266">
        <w:trPr>
          <w:trHeight w:val="300"/>
        </w:trPr>
        <w:tc>
          <w:tcPr>
            <w:tcW w:w="1400" w:type="dxa"/>
            <w:noWrap/>
            <w:hideMark/>
          </w:tcPr>
          <w:p w14:paraId="72569343" w14:textId="77777777" w:rsidR="00E21266" w:rsidRPr="00E21266" w:rsidRDefault="00E21266" w:rsidP="00E21266">
            <w:pPr>
              <w:spacing w:after="240"/>
              <w:rPr>
                <w:rFonts w:ascii="Arial" w:hAnsi="Arial" w:cs="Arial"/>
                <w:sz w:val="24"/>
                <w:szCs w:val="24"/>
              </w:rPr>
            </w:pPr>
            <w:r w:rsidRPr="00E21266">
              <w:rPr>
                <w:rFonts w:ascii="Arial" w:hAnsi="Arial" w:cs="Arial"/>
                <w:sz w:val="24"/>
                <w:szCs w:val="24"/>
              </w:rPr>
              <w:t>Grade 7</w:t>
            </w:r>
          </w:p>
        </w:tc>
        <w:tc>
          <w:tcPr>
            <w:tcW w:w="1720" w:type="dxa"/>
            <w:noWrap/>
            <w:hideMark/>
          </w:tcPr>
          <w:p w14:paraId="7E5C6AA5" w14:textId="77777777" w:rsidR="00E21266" w:rsidRPr="00E21266" w:rsidRDefault="00E21266" w:rsidP="00E21266">
            <w:pPr>
              <w:spacing w:after="240"/>
              <w:rPr>
                <w:rFonts w:ascii="Arial" w:hAnsi="Arial" w:cs="Arial"/>
                <w:sz w:val="24"/>
                <w:szCs w:val="24"/>
              </w:rPr>
            </w:pPr>
            <w:r w:rsidRPr="00E21266">
              <w:rPr>
                <w:rFonts w:ascii="Arial" w:hAnsi="Arial" w:cs="Arial"/>
                <w:sz w:val="24"/>
                <w:szCs w:val="24"/>
              </w:rPr>
              <w:t>25.00%</w:t>
            </w:r>
          </w:p>
        </w:tc>
        <w:tc>
          <w:tcPr>
            <w:tcW w:w="860" w:type="dxa"/>
            <w:noWrap/>
            <w:hideMark/>
          </w:tcPr>
          <w:p w14:paraId="3A743F24" w14:textId="77777777" w:rsidR="00E21266" w:rsidRPr="00E21266" w:rsidRDefault="00E21266" w:rsidP="00E21266">
            <w:pPr>
              <w:spacing w:after="240"/>
              <w:rPr>
                <w:rFonts w:ascii="Arial" w:hAnsi="Arial" w:cs="Arial"/>
                <w:sz w:val="24"/>
                <w:szCs w:val="24"/>
              </w:rPr>
            </w:pPr>
            <w:r w:rsidRPr="00E21266">
              <w:rPr>
                <w:rFonts w:ascii="Arial" w:hAnsi="Arial" w:cs="Arial"/>
                <w:sz w:val="24"/>
                <w:szCs w:val="24"/>
              </w:rPr>
              <w:t>75.00%</w:t>
            </w:r>
          </w:p>
        </w:tc>
        <w:tc>
          <w:tcPr>
            <w:tcW w:w="1180" w:type="dxa"/>
            <w:noWrap/>
            <w:hideMark/>
          </w:tcPr>
          <w:p w14:paraId="18A72405" w14:textId="77777777" w:rsidR="00E21266" w:rsidRPr="00E21266" w:rsidRDefault="00E21266" w:rsidP="00E21266">
            <w:pPr>
              <w:spacing w:after="240"/>
              <w:rPr>
                <w:rFonts w:ascii="Arial" w:hAnsi="Arial" w:cs="Arial"/>
                <w:sz w:val="24"/>
                <w:szCs w:val="24"/>
              </w:rPr>
            </w:pPr>
            <w:r w:rsidRPr="00E21266">
              <w:rPr>
                <w:rFonts w:ascii="Arial" w:hAnsi="Arial" w:cs="Arial"/>
                <w:sz w:val="24"/>
                <w:szCs w:val="24"/>
              </w:rPr>
              <w:t>100.00%</w:t>
            </w:r>
          </w:p>
        </w:tc>
      </w:tr>
      <w:tr w:rsidR="00E21266" w:rsidRPr="00E21266" w14:paraId="39104CAC" w14:textId="77777777" w:rsidTr="00E21266">
        <w:trPr>
          <w:trHeight w:val="300"/>
        </w:trPr>
        <w:tc>
          <w:tcPr>
            <w:tcW w:w="1400" w:type="dxa"/>
            <w:noWrap/>
            <w:hideMark/>
          </w:tcPr>
          <w:p w14:paraId="0A214254" w14:textId="77777777" w:rsidR="00E21266" w:rsidRPr="00E21266" w:rsidRDefault="00E21266" w:rsidP="00E21266">
            <w:pPr>
              <w:spacing w:after="240"/>
              <w:rPr>
                <w:rFonts w:ascii="Arial" w:hAnsi="Arial" w:cs="Arial"/>
                <w:sz w:val="24"/>
                <w:szCs w:val="24"/>
              </w:rPr>
            </w:pPr>
            <w:r w:rsidRPr="00E21266">
              <w:rPr>
                <w:rFonts w:ascii="Arial" w:hAnsi="Arial" w:cs="Arial"/>
                <w:sz w:val="24"/>
                <w:szCs w:val="24"/>
              </w:rPr>
              <w:t>Grade 8</w:t>
            </w:r>
          </w:p>
        </w:tc>
        <w:tc>
          <w:tcPr>
            <w:tcW w:w="1720" w:type="dxa"/>
            <w:noWrap/>
            <w:hideMark/>
          </w:tcPr>
          <w:p w14:paraId="38FA42DE" w14:textId="77777777" w:rsidR="00E21266" w:rsidRPr="00E21266" w:rsidRDefault="00E21266" w:rsidP="00E21266">
            <w:pPr>
              <w:spacing w:after="240"/>
              <w:rPr>
                <w:rFonts w:ascii="Arial" w:hAnsi="Arial" w:cs="Arial"/>
                <w:sz w:val="24"/>
                <w:szCs w:val="24"/>
              </w:rPr>
            </w:pPr>
            <w:r w:rsidRPr="00E21266">
              <w:rPr>
                <w:rFonts w:ascii="Arial" w:hAnsi="Arial" w:cs="Arial"/>
                <w:sz w:val="24"/>
                <w:szCs w:val="24"/>
              </w:rPr>
              <w:t>0.00%</w:t>
            </w:r>
          </w:p>
        </w:tc>
        <w:tc>
          <w:tcPr>
            <w:tcW w:w="860" w:type="dxa"/>
            <w:noWrap/>
            <w:hideMark/>
          </w:tcPr>
          <w:p w14:paraId="73E41AE2" w14:textId="77777777" w:rsidR="00E21266" w:rsidRPr="00E21266" w:rsidRDefault="00E21266" w:rsidP="00E21266">
            <w:pPr>
              <w:spacing w:after="240"/>
              <w:rPr>
                <w:rFonts w:ascii="Arial" w:hAnsi="Arial" w:cs="Arial"/>
                <w:sz w:val="24"/>
                <w:szCs w:val="24"/>
              </w:rPr>
            </w:pPr>
            <w:r w:rsidRPr="00E21266">
              <w:rPr>
                <w:rFonts w:ascii="Arial" w:hAnsi="Arial" w:cs="Arial"/>
                <w:sz w:val="24"/>
                <w:szCs w:val="24"/>
              </w:rPr>
              <w:t>100.00%</w:t>
            </w:r>
          </w:p>
        </w:tc>
        <w:tc>
          <w:tcPr>
            <w:tcW w:w="1180" w:type="dxa"/>
            <w:noWrap/>
            <w:hideMark/>
          </w:tcPr>
          <w:p w14:paraId="10E840F2" w14:textId="77777777" w:rsidR="00E21266" w:rsidRPr="00E21266" w:rsidRDefault="00E21266" w:rsidP="00E21266">
            <w:pPr>
              <w:spacing w:after="240"/>
              <w:rPr>
                <w:rFonts w:ascii="Arial" w:hAnsi="Arial" w:cs="Arial"/>
                <w:sz w:val="24"/>
                <w:szCs w:val="24"/>
              </w:rPr>
            </w:pPr>
            <w:r w:rsidRPr="00E21266">
              <w:rPr>
                <w:rFonts w:ascii="Arial" w:hAnsi="Arial" w:cs="Arial"/>
                <w:sz w:val="24"/>
                <w:szCs w:val="24"/>
              </w:rPr>
              <w:t>100.00%</w:t>
            </w:r>
          </w:p>
        </w:tc>
      </w:tr>
      <w:tr w:rsidR="00E21266" w:rsidRPr="00E21266" w14:paraId="7576E602" w14:textId="77777777" w:rsidTr="00E21266">
        <w:trPr>
          <w:trHeight w:val="300"/>
        </w:trPr>
        <w:tc>
          <w:tcPr>
            <w:tcW w:w="1400" w:type="dxa"/>
            <w:noWrap/>
            <w:hideMark/>
          </w:tcPr>
          <w:p w14:paraId="415A2446" w14:textId="77777777" w:rsidR="00E21266" w:rsidRPr="00E21266" w:rsidRDefault="00E21266" w:rsidP="00E21266">
            <w:pPr>
              <w:spacing w:after="240"/>
              <w:rPr>
                <w:rFonts w:ascii="Arial" w:hAnsi="Arial" w:cs="Arial"/>
                <w:b/>
                <w:bCs/>
                <w:sz w:val="24"/>
                <w:szCs w:val="24"/>
              </w:rPr>
            </w:pPr>
            <w:r w:rsidRPr="00E21266">
              <w:rPr>
                <w:rFonts w:ascii="Arial" w:hAnsi="Arial" w:cs="Arial"/>
                <w:b/>
                <w:bCs/>
                <w:sz w:val="24"/>
                <w:szCs w:val="24"/>
              </w:rPr>
              <w:t>Grand Total</w:t>
            </w:r>
          </w:p>
        </w:tc>
        <w:tc>
          <w:tcPr>
            <w:tcW w:w="1720" w:type="dxa"/>
            <w:noWrap/>
            <w:hideMark/>
          </w:tcPr>
          <w:p w14:paraId="3A2E5757" w14:textId="77777777" w:rsidR="00E21266" w:rsidRPr="00E21266" w:rsidRDefault="00E21266" w:rsidP="00E21266">
            <w:pPr>
              <w:spacing w:after="240"/>
              <w:rPr>
                <w:rFonts w:ascii="Arial" w:hAnsi="Arial" w:cs="Arial"/>
                <w:b/>
                <w:bCs/>
                <w:sz w:val="24"/>
                <w:szCs w:val="24"/>
              </w:rPr>
            </w:pPr>
            <w:r w:rsidRPr="00E21266">
              <w:rPr>
                <w:rFonts w:ascii="Arial" w:hAnsi="Arial" w:cs="Arial"/>
                <w:b/>
                <w:bCs/>
                <w:sz w:val="24"/>
                <w:szCs w:val="24"/>
              </w:rPr>
              <w:t>29.41%</w:t>
            </w:r>
          </w:p>
        </w:tc>
        <w:tc>
          <w:tcPr>
            <w:tcW w:w="860" w:type="dxa"/>
            <w:noWrap/>
            <w:hideMark/>
          </w:tcPr>
          <w:p w14:paraId="1ED96A24" w14:textId="77777777" w:rsidR="00E21266" w:rsidRPr="00E21266" w:rsidRDefault="00E21266" w:rsidP="00E21266">
            <w:pPr>
              <w:spacing w:after="240"/>
              <w:rPr>
                <w:rFonts w:ascii="Arial" w:hAnsi="Arial" w:cs="Arial"/>
                <w:b/>
                <w:bCs/>
                <w:sz w:val="24"/>
                <w:szCs w:val="24"/>
              </w:rPr>
            </w:pPr>
            <w:r w:rsidRPr="00E21266">
              <w:rPr>
                <w:rFonts w:ascii="Arial" w:hAnsi="Arial" w:cs="Arial"/>
                <w:b/>
                <w:bCs/>
                <w:sz w:val="24"/>
                <w:szCs w:val="24"/>
              </w:rPr>
              <w:t>70.59%</w:t>
            </w:r>
          </w:p>
        </w:tc>
        <w:tc>
          <w:tcPr>
            <w:tcW w:w="1180" w:type="dxa"/>
            <w:noWrap/>
            <w:hideMark/>
          </w:tcPr>
          <w:p w14:paraId="15C9B023" w14:textId="77777777" w:rsidR="00E21266" w:rsidRPr="00E21266" w:rsidRDefault="00E21266" w:rsidP="00E21266">
            <w:pPr>
              <w:spacing w:after="240"/>
              <w:rPr>
                <w:rFonts w:ascii="Arial" w:hAnsi="Arial" w:cs="Arial"/>
                <w:b/>
                <w:bCs/>
                <w:sz w:val="24"/>
                <w:szCs w:val="24"/>
              </w:rPr>
            </w:pPr>
            <w:r w:rsidRPr="00E21266">
              <w:rPr>
                <w:rFonts w:ascii="Arial" w:hAnsi="Arial" w:cs="Arial"/>
                <w:b/>
                <w:bCs/>
                <w:sz w:val="24"/>
                <w:szCs w:val="24"/>
              </w:rPr>
              <w:t>100.00%</w:t>
            </w:r>
          </w:p>
        </w:tc>
      </w:tr>
    </w:tbl>
    <w:p w14:paraId="026773A2" w14:textId="77777777" w:rsidR="00B87F7A" w:rsidRDefault="00B87F7A" w:rsidP="008B64F4">
      <w:pPr>
        <w:spacing w:after="240" w:line="240" w:lineRule="auto"/>
        <w:rPr>
          <w:rFonts w:ascii="Arial" w:eastAsia="Calibri" w:hAnsi="Arial" w:cs="Arial"/>
          <w:sz w:val="24"/>
          <w:szCs w:val="24"/>
        </w:rPr>
      </w:pPr>
    </w:p>
    <w:p w14:paraId="60E43923" w14:textId="77777777" w:rsidR="00E21266" w:rsidRDefault="00E21266" w:rsidP="008B64F4">
      <w:pPr>
        <w:spacing w:after="240" w:line="240" w:lineRule="auto"/>
        <w:rPr>
          <w:rFonts w:ascii="Arial" w:eastAsia="Calibri" w:hAnsi="Arial" w:cs="Arial"/>
          <w:sz w:val="24"/>
          <w:szCs w:val="24"/>
        </w:rPr>
      </w:pPr>
    </w:p>
    <w:p w14:paraId="05A79AFA" w14:textId="77777777" w:rsidR="00B87F7A" w:rsidRPr="008B64F4" w:rsidRDefault="00B87F7A" w:rsidP="008B64F4">
      <w:pPr>
        <w:spacing w:after="240" w:line="240" w:lineRule="auto"/>
        <w:rPr>
          <w:rFonts w:ascii="Arial" w:eastAsia="Calibri" w:hAnsi="Arial" w:cs="Arial"/>
          <w:sz w:val="24"/>
          <w:szCs w:val="24"/>
        </w:rPr>
      </w:pPr>
    </w:p>
    <w:p w14:paraId="55A4A2F5" w14:textId="4F03EAC4" w:rsidR="008B64F4" w:rsidRDefault="008B64F4" w:rsidP="008B64F4">
      <w:pPr>
        <w:spacing w:after="240" w:line="240" w:lineRule="auto"/>
        <w:rPr>
          <w:rFonts w:ascii="Arial" w:eastAsia="Calibri" w:hAnsi="Arial" w:cs="Arial"/>
          <w:color w:val="FF0000"/>
          <w:sz w:val="24"/>
          <w:szCs w:val="24"/>
        </w:rPr>
      </w:pPr>
      <w:r w:rsidRPr="008B64F4">
        <w:rPr>
          <w:rFonts w:ascii="Arial" w:eastAsia="Calibri" w:hAnsi="Arial" w:cs="Arial"/>
          <w:sz w:val="24"/>
          <w:szCs w:val="24"/>
        </w:rPr>
        <w:lastRenderedPageBreak/>
        <w:t>6</w:t>
      </w:r>
      <w:r w:rsidR="002A2F16">
        <w:rPr>
          <w:rFonts w:ascii="Arial" w:eastAsia="Calibri" w:hAnsi="Arial" w:cs="Arial"/>
          <w:sz w:val="24"/>
          <w:szCs w:val="24"/>
        </w:rPr>
        <w:t>.</w:t>
      </w:r>
      <w:r w:rsidRPr="008B64F4">
        <w:rPr>
          <w:rFonts w:ascii="Arial" w:eastAsia="Calibri" w:hAnsi="Arial" w:cs="Arial"/>
          <w:sz w:val="24"/>
          <w:szCs w:val="24"/>
        </w:rPr>
        <w:tab/>
      </w:r>
      <w:r w:rsidRPr="002A2F16">
        <w:rPr>
          <w:rFonts w:ascii="Arial" w:eastAsia="Calibri" w:hAnsi="Arial" w:cs="Arial"/>
          <w:sz w:val="24"/>
          <w:szCs w:val="24"/>
          <w:u w:val="single"/>
        </w:rPr>
        <w:t>PTO staff by grade and contract type</w:t>
      </w:r>
    </w:p>
    <w:p w14:paraId="41120593" w14:textId="77777777" w:rsidR="002A2F16" w:rsidRDefault="002A2F16" w:rsidP="008B64F4">
      <w:pPr>
        <w:spacing w:after="240" w:line="240" w:lineRule="auto"/>
        <w:rPr>
          <w:rFonts w:ascii="Arial" w:eastAsia="Calibri" w:hAnsi="Arial" w:cs="Arial"/>
          <w:color w:val="FF0000"/>
          <w:sz w:val="24"/>
          <w:szCs w:val="24"/>
        </w:rPr>
      </w:pPr>
    </w:p>
    <w:p w14:paraId="410DA814" w14:textId="203FEA15" w:rsidR="002A2F16" w:rsidRPr="002A2F16" w:rsidRDefault="002A2F16" w:rsidP="002A2F16">
      <w:pPr>
        <w:spacing w:after="240" w:line="240" w:lineRule="auto"/>
        <w:jc w:val="both"/>
        <w:rPr>
          <w:rFonts w:ascii="Arial" w:eastAsia="Calibri" w:hAnsi="Arial" w:cs="Arial"/>
          <w:color w:val="000000" w:themeColor="text1"/>
          <w:sz w:val="24"/>
          <w:szCs w:val="24"/>
        </w:rPr>
      </w:pPr>
      <w:r w:rsidRPr="002A2F16">
        <w:rPr>
          <w:rFonts w:ascii="Arial" w:eastAsia="Calibri" w:hAnsi="Arial" w:cs="Arial"/>
          <w:color w:val="000000" w:themeColor="text1"/>
          <w:sz w:val="24"/>
          <w:szCs w:val="24"/>
        </w:rPr>
        <w:t>This table cannot be produced due to small staff numbers leading to risk of unauthorised exposure.</w:t>
      </w:r>
    </w:p>
    <w:p w14:paraId="4E2A8F81" w14:textId="77777777" w:rsidR="006A6022" w:rsidRDefault="006A6022" w:rsidP="008B64F4">
      <w:pPr>
        <w:spacing w:after="240" w:line="240" w:lineRule="auto"/>
        <w:rPr>
          <w:rFonts w:ascii="Arial" w:eastAsia="Calibri" w:hAnsi="Arial" w:cs="Arial"/>
          <w:sz w:val="24"/>
          <w:szCs w:val="24"/>
        </w:rPr>
      </w:pPr>
    </w:p>
    <w:p w14:paraId="3B89A6F5" w14:textId="77777777" w:rsidR="006A6022" w:rsidRPr="008B64F4" w:rsidRDefault="006A6022" w:rsidP="008B64F4">
      <w:pPr>
        <w:spacing w:after="240" w:line="240" w:lineRule="auto"/>
        <w:rPr>
          <w:rFonts w:ascii="Arial" w:eastAsia="Calibri" w:hAnsi="Arial" w:cs="Arial"/>
          <w:sz w:val="24"/>
          <w:szCs w:val="24"/>
        </w:rPr>
      </w:pPr>
    </w:p>
    <w:p w14:paraId="280C76E8" w14:textId="17FF44A5" w:rsidR="008B64F4" w:rsidRDefault="008B64F4" w:rsidP="008B64F4">
      <w:pPr>
        <w:spacing w:after="240" w:line="240" w:lineRule="auto"/>
        <w:rPr>
          <w:rFonts w:ascii="Arial" w:eastAsia="Calibri" w:hAnsi="Arial" w:cs="Arial"/>
          <w:sz w:val="24"/>
          <w:szCs w:val="24"/>
        </w:rPr>
      </w:pPr>
      <w:r w:rsidRPr="008B64F4">
        <w:rPr>
          <w:rFonts w:ascii="Arial" w:eastAsia="Calibri" w:hAnsi="Arial" w:cs="Arial"/>
          <w:sz w:val="24"/>
          <w:szCs w:val="24"/>
        </w:rPr>
        <w:t>7</w:t>
      </w:r>
      <w:r w:rsidR="002A2F16">
        <w:rPr>
          <w:rFonts w:ascii="Arial" w:eastAsia="Calibri" w:hAnsi="Arial" w:cs="Arial"/>
          <w:sz w:val="24"/>
          <w:szCs w:val="24"/>
        </w:rPr>
        <w:t>.</w:t>
      </w:r>
      <w:r w:rsidRPr="008B64F4">
        <w:rPr>
          <w:rFonts w:ascii="Arial" w:eastAsia="Calibri" w:hAnsi="Arial" w:cs="Arial"/>
          <w:sz w:val="24"/>
          <w:szCs w:val="24"/>
        </w:rPr>
        <w:tab/>
      </w:r>
      <w:r w:rsidRPr="002A2F16">
        <w:rPr>
          <w:rFonts w:ascii="Arial" w:eastAsia="Calibri" w:hAnsi="Arial" w:cs="Arial"/>
          <w:sz w:val="24"/>
          <w:szCs w:val="24"/>
          <w:u w:val="single"/>
        </w:rPr>
        <w:t>Applications, shortlist and appointments made in recruitment to academic posts by grade</w:t>
      </w:r>
    </w:p>
    <w:p w14:paraId="1966DF41" w14:textId="77777777" w:rsidR="00652EE1" w:rsidRDefault="00652EE1" w:rsidP="008B64F4">
      <w:pPr>
        <w:spacing w:after="240" w:line="240" w:lineRule="auto"/>
        <w:rPr>
          <w:rFonts w:ascii="Arial" w:eastAsia="Calibri" w:hAnsi="Arial" w:cs="Arial"/>
          <w:sz w:val="24"/>
          <w:szCs w:val="24"/>
        </w:rPr>
      </w:pPr>
    </w:p>
    <w:tbl>
      <w:tblPr>
        <w:tblStyle w:val="TableGrid"/>
        <w:tblW w:w="9351" w:type="dxa"/>
        <w:tblLook w:val="04A0" w:firstRow="1" w:lastRow="0" w:firstColumn="1" w:lastColumn="0" w:noHBand="0" w:noVBand="1"/>
      </w:tblPr>
      <w:tblGrid>
        <w:gridCol w:w="1657"/>
        <w:gridCol w:w="1296"/>
        <w:gridCol w:w="1044"/>
        <w:gridCol w:w="1527"/>
        <w:gridCol w:w="1134"/>
        <w:gridCol w:w="1134"/>
        <w:gridCol w:w="1559"/>
      </w:tblGrid>
      <w:tr w:rsidR="006A6022" w:rsidRPr="00652EE1" w14:paraId="12C766F0" w14:textId="77777777" w:rsidTr="006A6022">
        <w:trPr>
          <w:trHeight w:val="300"/>
        </w:trPr>
        <w:tc>
          <w:tcPr>
            <w:tcW w:w="1657" w:type="dxa"/>
            <w:noWrap/>
            <w:hideMark/>
          </w:tcPr>
          <w:p w14:paraId="0D5EA539" w14:textId="77777777" w:rsidR="006A6022" w:rsidRPr="00652EE1" w:rsidRDefault="006A6022" w:rsidP="00652EE1">
            <w:pPr>
              <w:spacing w:after="240"/>
              <w:rPr>
                <w:rFonts w:ascii="Arial" w:hAnsi="Arial" w:cs="Arial"/>
                <w:sz w:val="24"/>
                <w:szCs w:val="24"/>
              </w:rPr>
            </w:pPr>
          </w:p>
        </w:tc>
        <w:tc>
          <w:tcPr>
            <w:tcW w:w="1296" w:type="dxa"/>
            <w:noWrap/>
            <w:hideMark/>
          </w:tcPr>
          <w:p w14:paraId="02F53A93" w14:textId="77777777" w:rsidR="006A6022" w:rsidRPr="00652EE1" w:rsidRDefault="006A6022" w:rsidP="00652EE1">
            <w:pPr>
              <w:spacing w:after="240"/>
              <w:rPr>
                <w:rFonts w:ascii="Arial" w:hAnsi="Arial" w:cs="Arial"/>
                <w:b/>
                <w:bCs/>
                <w:sz w:val="24"/>
                <w:szCs w:val="24"/>
              </w:rPr>
            </w:pPr>
            <w:r w:rsidRPr="00652EE1">
              <w:rPr>
                <w:rFonts w:ascii="Arial" w:hAnsi="Arial" w:cs="Arial"/>
                <w:b/>
                <w:bCs/>
                <w:sz w:val="24"/>
                <w:szCs w:val="24"/>
              </w:rPr>
              <w:t>Unknown</w:t>
            </w:r>
          </w:p>
        </w:tc>
        <w:tc>
          <w:tcPr>
            <w:tcW w:w="1044" w:type="dxa"/>
            <w:noWrap/>
            <w:hideMark/>
          </w:tcPr>
          <w:p w14:paraId="450C2B29" w14:textId="77777777" w:rsidR="006A6022" w:rsidRPr="00652EE1" w:rsidRDefault="006A6022" w:rsidP="00652EE1">
            <w:pPr>
              <w:spacing w:after="240"/>
              <w:rPr>
                <w:rFonts w:ascii="Arial" w:hAnsi="Arial" w:cs="Arial"/>
                <w:b/>
                <w:bCs/>
                <w:sz w:val="24"/>
                <w:szCs w:val="24"/>
              </w:rPr>
            </w:pPr>
            <w:r w:rsidRPr="00652EE1">
              <w:rPr>
                <w:rFonts w:ascii="Arial" w:hAnsi="Arial" w:cs="Arial"/>
                <w:b/>
                <w:bCs/>
                <w:sz w:val="24"/>
                <w:szCs w:val="24"/>
              </w:rPr>
              <w:t>Female</w:t>
            </w:r>
          </w:p>
        </w:tc>
        <w:tc>
          <w:tcPr>
            <w:tcW w:w="1527" w:type="dxa"/>
            <w:noWrap/>
            <w:hideMark/>
          </w:tcPr>
          <w:p w14:paraId="7EE09557" w14:textId="77777777" w:rsidR="006A6022" w:rsidRPr="00652EE1" w:rsidRDefault="006A6022" w:rsidP="00652EE1">
            <w:pPr>
              <w:spacing w:after="240"/>
              <w:rPr>
                <w:rFonts w:ascii="Arial" w:hAnsi="Arial" w:cs="Arial"/>
                <w:b/>
                <w:bCs/>
                <w:sz w:val="24"/>
                <w:szCs w:val="24"/>
              </w:rPr>
            </w:pPr>
          </w:p>
        </w:tc>
        <w:tc>
          <w:tcPr>
            <w:tcW w:w="1134" w:type="dxa"/>
            <w:noWrap/>
            <w:hideMark/>
          </w:tcPr>
          <w:p w14:paraId="08CE1575" w14:textId="77777777" w:rsidR="006A6022" w:rsidRPr="00652EE1" w:rsidRDefault="006A6022" w:rsidP="00652EE1">
            <w:pPr>
              <w:spacing w:after="240"/>
              <w:rPr>
                <w:rFonts w:ascii="Arial" w:hAnsi="Arial" w:cs="Arial"/>
                <w:b/>
                <w:bCs/>
                <w:sz w:val="24"/>
                <w:szCs w:val="24"/>
              </w:rPr>
            </w:pPr>
            <w:r w:rsidRPr="00652EE1">
              <w:rPr>
                <w:rFonts w:ascii="Arial" w:hAnsi="Arial" w:cs="Arial"/>
                <w:b/>
                <w:bCs/>
                <w:sz w:val="24"/>
                <w:szCs w:val="24"/>
              </w:rPr>
              <w:t>Male</w:t>
            </w:r>
          </w:p>
        </w:tc>
        <w:tc>
          <w:tcPr>
            <w:tcW w:w="1134" w:type="dxa"/>
            <w:noWrap/>
            <w:hideMark/>
          </w:tcPr>
          <w:p w14:paraId="6519DDE0" w14:textId="77777777" w:rsidR="006A6022" w:rsidRPr="00652EE1" w:rsidRDefault="006A6022" w:rsidP="00652EE1">
            <w:pPr>
              <w:spacing w:after="240"/>
              <w:rPr>
                <w:rFonts w:ascii="Arial" w:hAnsi="Arial" w:cs="Arial"/>
                <w:b/>
                <w:bCs/>
                <w:sz w:val="24"/>
                <w:szCs w:val="24"/>
              </w:rPr>
            </w:pPr>
          </w:p>
        </w:tc>
        <w:tc>
          <w:tcPr>
            <w:tcW w:w="1559" w:type="dxa"/>
            <w:noWrap/>
            <w:hideMark/>
          </w:tcPr>
          <w:p w14:paraId="2C61D94E" w14:textId="77777777" w:rsidR="006A6022" w:rsidRPr="00652EE1" w:rsidRDefault="006A6022" w:rsidP="00652EE1">
            <w:pPr>
              <w:spacing w:after="240"/>
              <w:rPr>
                <w:rFonts w:ascii="Arial" w:hAnsi="Arial" w:cs="Arial"/>
                <w:b/>
                <w:bCs/>
                <w:sz w:val="24"/>
                <w:szCs w:val="24"/>
              </w:rPr>
            </w:pPr>
            <w:r w:rsidRPr="00652EE1">
              <w:rPr>
                <w:rFonts w:ascii="Arial" w:hAnsi="Arial" w:cs="Arial"/>
                <w:b/>
                <w:bCs/>
                <w:sz w:val="24"/>
                <w:szCs w:val="24"/>
              </w:rPr>
              <w:t>Total Sum of Count</w:t>
            </w:r>
          </w:p>
        </w:tc>
      </w:tr>
      <w:tr w:rsidR="006A6022" w:rsidRPr="00652EE1" w14:paraId="020E79C3" w14:textId="77777777" w:rsidTr="006A6022">
        <w:trPr>
          <w:trHeight w:val="300"/>
        </w:trPr>
        <w:tc>
          <w:tcPr>
            <w:tcW w:w="1657" w:type="dxa"/>
            <w:noWrap/>
            <w:hideMark/>
          </w:tcPr>
          <w:p w14:paraId="2C28B112" w14:textId="77777777" w:rsidR="006A6022" w:rsidRPr="00652EE1" w:rsidRDefault="006A6022" w:rsidP="00652EE1">
            <w:pPr>
              <w:spacing w:after="240"/>
              <w:rPr>
                <w:rFonts w:ascii="Arial" w:hAnsi="Arial" w:cs="Arial"/>
                <w:b/>
                <w:bCs/>
                <w:sz w:val="24"/>
                <w:szCs w:val="24"/>
              </w:rPr>
            </w:pPr>
            <w:r w:rsidRPr="00652EE1">
              <w:rPr>
                <w:rFonts w:ascii="Arial" w:hAnsi="Arial" w:cs="Arial"/>
                <w:b/>
                <w:bCs/>
                <w:sz w:val="24"/>
                <w:szCs w:val="24"/>
              </w:rPr>
              <w:t>Applications</w:t>
            </w:r>
          </w:p>
        </w:tc>
        <w:tc>
          <w:tcPr>
            <w:tcW w:w="1296" w:type="dxa"/>
            <w:noWrap/>
            <w:hideMark/>
          </w:tcPr>
          <w:p w14:paraId="301DD81B" w14:textId="36F91ECC" w:rsidR="006A6022" w:rsidRPr="00652EE1" w:rsidRDefault="006A6022" w:rsidP="00652EE1">
            <w:pPr>
              <w:spacing w:after="240"/>
              <w:rPr>
                <w:rFonts w:ascii="Arial" w:hAnsi="Arial" w:cs="Arial"/>
                <w:b/>
                <w:bCs/>
                <w:sz w:val="24"/>
                <w:szCs w:val="24"/>
              </w:rPr>
            </w:pPr>
          </w:p>
        </w:tc>
        <w:tc>
          <w:tcPr>
            <w:tcW w:w="1044" w:type="dxa"/>
            <w:noWrap/>
            <w:hideMark/>
          </w:tcPr>
          <w:p w14:paraId="6872CEE4" w14:textId="77777777" w:rsidR="006A6022" w:rsidRPr="00652EE1" w:rsidRDefault="006A6022" w:rsidP="00652EE1">
            <w:pPr>
              <w:spacing w:after="240"/>
              <w:rPr>
                <w:rFonts w:ascii="Arial" w:hAnsi="Arial" w:cs="Arial"/>
                <w:b/>
                <w:bCs/>
                <w:sz w:val="24"/>
                <w:szCs w:val="24"/>
              </w:rPr>
            </w:pPr>
            <w:r w:rsidRPr="00652EE1">
              <w:rPr>
                <w:rFonts w:ascii="Arial" w:hAnsi="Arial" w:cs="Arial"/>
                <w:b/>
                <w:bCs/>
                <w:sz w:val="24"/>
                <w:szCs w:val="24"/>
              </w:rPr>
              <w:t>55</w:t>
            </w:r>
          </w:p>
        </w:tc>
        <w:tc>
          <w:tcPr>
            <w:tcW w:w="1527" w:type="dxa"/>
            <w:noWrap/>
            <w:hideMark/>
          </w:tcPr>
          <w:p w14:paraId="1777EF0D" w14:textId="77777777" w:rsidR="006A6022" w:rsidRPr="00652EE1" w:rsidRDefault="006A6022" w:rsidP="00652EE1">
            <w:pPr>
              <w:spacing w:after="240"/>
              <w:rPr>
                <w:rFonts w:ascii="Arial" w:hAnsi="Arial" w:cs="Arial"/>
                <w:b/>
                <w:bCs/>
                <w:sz w:val="24"/>
                <w:szCs w:val="24"/>
              </w:rPr>
            </w:pPr>
            <w:r w:rsidRPr="00652EE1">
              <w:rPr>
                <w:rFonts w:ascii="Arial" w:hAnsi="Arial" w:cs="Arial"/>
                <w:b/>
                <w:bCs/>
                <w:sz w:val="24"/>
                <w:szCs w:val="24"/>
              </w:rPr>
              <w:t>53.92%</w:t>
            </w:r>
          </w:p>
        </w:tc>
        <w:tc>
          <w:tcPr>
            <w:tcW w:w="1134" w:type="dxa"/>
            <w:noWrap/>
            <w:hideMark/>
          </w:tcPr>
          <w:p w14:paraId="6F1A809D" w14:textId="77777777" w:rsidR="006A6022" w:rsidRPr="00652EE1" w:rsidRDefault="006A6022" w:rsidP="00652EE1">
            <w:pPr>
              <w:spacing w:after="240"/>
              <w:rPr>
                <w:rFonts w:ascii="Arial" w:hAnsi="Arial" w:cs="Arial"/>
                <w:b/>
                <w:bCs/>
                <w:sz w:val="24"/>
                <w:szCs w:val="24"/>
              </w:rPr>
            </w:pPr>
            <w:r w:rsidRPr="00652EE1">
              <w:rPr>
                <w:rFonts w:ascii="Arial" w:hAnsi="Arial" w:cs="Arial"/>
                <w:b/>
                <w:bCs/>
                <w:sz w:val="24"/>
                <w:szCs w:val="24"/>
              </w:rPr>
              <w:t>43</w:t>
            </w:r>
          </w:p>
        </w:tc>
        <w:tc>
          <w:tcPr>
            <w:tcW w:w="1134" w:type="dxa"/>
            <w:noWrap/>
            <w:hideMark/>
          </w:tcPr>
          <w:p w14:paraId="66C4FE65" w14:textId="77777777" w:rsidR="006A6022" w:rsidRPr="00652EE1" w:rsidRDefault="006A6022" w:rsidP="00652EE1">
            <w:pPr>
              <w:spacing w:after="240"/>
              <w:rPr>
                <w:rFonts w:ascii="Arial" w:hAnsi="Arial" w:cs="Arial"/>
                <w:b/>
                <w:bCs/>
                <w:sz w:val="24"/>
                <w:szCs w:val="24"/>
              </w:rPr>
            </w:pPr>
            <w:r w:rsidRPr="00652EE1">
              <w:rPr>
                <w:rFonts w:ascii="Arial" w:hAnsi="Arial" w:cs="Arial"/>
                <w:b/>
                <w:bCs/>
                <w:sz w:val="24"/>
                <w:szCs w:val="24"/>
              </w:rPr>
              <w:t>42.16%</w:t>
            </w:r>
          </w:p>
        </w:tc>
        <w:tc>
          <w:tcPr>
            <w:tcW w:w="1559" w:type="dxa"/>
            <w:noWrap/>
            <w:hideMark/>
          </w:tcPr>
          <w:p w14:paraId="2E60502B" w14:textId="77777777" w:rsidR="006A6022" w:rsidRPr="00652EE1" w:rsidRDefault="006A6022" w:rsidP="00652EE1">
            <w:pPr>
              <w:spacing w:after="240"/>
              <w:rPr>
                <w:rFonts w:ascii="Arial" w:hAnsi="Arial" w:cs="Arial"/>
                <w:b/>
                <w:bCs/>
                <w:sz w:val="24"/>
                <w:szCs w:val="24"/>
              </w:rPr>
            </w:pPr>
            <w:r w:rsidRPr="00652EE1">
              <w:rPr>
                <w:rFonts w:ascii="Arial" w:hAnsi="Arial" w:cs="Arial"/>
                <w:b/>
                <w:bCs/>
                <w:sz w:val="24"/>
                <w:szCs w:val="24"/>
              </w:rPr>
              <w:t>102</w:t>
            </w:r>
          </w:p>
        </w:tc>
      </w:tr>
      <w:tr w:rsidR="006A6022" w:rsidRPr="00652EE1" w14:paraId="0AF81457" w14:textId="77777777" w:rsidTr="006A6022">
        <w:trPr>
          <w:trHeight w:val="300"/>
        </w:trPr>
        <w:tc>
          <w:tcPr>
            <w:tcW w:w="1657" w:type="dxa"/>
            <w:noWrap/>
            <w:hideMark/>
          </w:tcPr>
          <w:p w14:paraId="0061CD2A"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2017/18</w:t>
            </w:r>
          </w:p>
        </w:tc>
        <w:tc>
          <w:tcPr>
            <w:tcW w:w="1296" w:type="dxa"/>
            <w:noWrap/>
            <w:hideMark/>
          </w:tcPr>
          <w:p w14:paraId="430874E4" w14:textId="77777777" w:rsidR="006A6022" w:rsidRPr="00652EE1" w:rsidRDefault="006A6022" w:rsidP="00652EE1">
            <w:pPr>
              <w:spacing w:after="240"/>
              <w:rPr>
                <w:rFonts w:ascii="Arial" w:hAnsi="Arial" w:cs="Arial"/>
                <w:sz w:val="24"/>
                <w:szCs w:val="24"/>
              </w:rPr>
            </w:pPr>
          </w:p>
        </w:tc>
        <w:tc>
          <w:tcPr>
            <w:tcW w:w="1044" w:type="dxa"/>
            <w:noWrap/>
            <w:hideMark/>
          </w:tcPr>
          <w:p w14:paraId="5E22E550" w14:textId="0E1F3C13" w:rsidR="006A6022" w:rsidRPr="00652EE1" w:rsidRDefault="006A6022" w:rsidP="00652EE1">
            <w:pPr>
              <w:spacing w:after="240"/>
              <w:rPr>
                <w:rFonts w:ascii="Arial" w:hAnsi="Arial" w:cs="Arial"/>
                <w:sz w:val="24"/>
                <w:szCs w:val="24"/>
              </w:rPr>
            </w:pPr>
          </w:p>
        </w:tc>
        <w:tc>
          <w:tcPr>
            <w:tcW w:w="1527" w:type="dxa"/>
            <w:noWrap/>
            <w:hideMark/>
          </w:tcPr>
          <w:p w14:paraId="7BC40547"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100.00%</w:t>
            </w:r>
          </w:p>
        </w:tc>
        <w:tc>
          <w:tcPr>
            <w:tcW w:w="1134" w:type="dxa"/>
            <w:noWrap/>
            <w:hideMark/>
          </w:tcPr>
          <w:p w14:paraId="2A0B5F1E" w14:textId="77777777" w:rsidR="006A6022" w:rsidRPr="00652EE1" w:rsidRDefault="006A6022" w:rsidP="00652EE1">
            <w:pPr>
              <w:spacing w:after="240"/>
              <w:rPr>
                <w:rFonts w:ascii="Arial" w:hAnsi="Arial" w:cs="Arial"/>
                <w:sz w:val="24"/>
                <w:szCs w:val="24"/>
              </w:rPr>
            </w:pPr>
          </w:p>
        </w:tc>
        <w:tc>
          <w:tcPr>
            <w:tcW w:w="1134" w:type="dxa"/>
            <w:noWrap/>
            <w:hideMark/>
          </w:tcPr>
          <w:p w14:paraId="114CD226"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0.00%</w:t>
            </w:r>
          </w:p>
        </w:tc>
        <w:tc>
          <w:tcPr>
            <w:tcW w:w="1559" w:type="dxa"/>
            <w:noWrap/>
            <w:hideMark/>
          </w:tcPr>
          <w:p w14:paraId="4B26C3E3" w14:textId="5F504EB6" w:rsidR="006A6022" w:rsidRPr="00652EE1" w:rsidRDefault="006A6022" w:rsidP="00652EE1">
            <w:pPr>
              <w:spacing w:after="240"/>
              <w:rPr>
                <w:rFonts w:ascii="Arial" w:hAnsi="Arial" w:cs="Arial"/>
                <w:sz w:val="24"/>
                <w:szCs w:val="24"/>
              </w:rPr>
            </w:pPr>
          </w:p>
        </w:tc>
      </w:tr>
      <w:tr w:rsidR="006A6022" w:rsidRPr="00652EE1" w14:paraId="18B4A144" w14:textId="77777777" w:rsidTr="006A6022">
        <w:trPr>
          <w:trHeight w:val="300"/>
        </w:trPr>
        <w:tc>
          <w:tcPr>
            <w:tcW w:w="1657" w:type="dxa"/>
            <w:noWrap/>
            <w:hideMark/>
          </w:tcPr>
          <w:p w14:paraId="6A310FC4"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2018/19</w:t>
            </w:r>
          </w:p>
        </w:tc>
        <w:tc>
          <w:tcPr>
            <w:tcW w:w="1296" w:type="dxa"/>
            <w:noWrap/>
            <w:hideMark/>
          </w:tcPr>
          <w:p w14:paraId="7736BAF3" w14:textId="26E88398" w:rsidR="006A6022" w:rsidRPr="00652EE1" w:rsidRDefault="006A6022" w:rsidP="00652EE1">
            <w:pPr>
              <w:spacing w:after="240"/>
              <w:rPr>
                <w:rFonts w:ascii="Arial" w:hAnsi="Arial" w:cs="Arial"/>
                <w:sz w:val="24"/>
                <w:szCs w:val="24"/>
              </w:rPr>
            </w:pPr>
          </w:p>
        </w:tc>
        <w:tc>
          <w:tcPr>
            <w:tcW w:w="1044" w:type="dxa"/>
            <w:noWrap/>
            <w:hideMark/>
          </w:tcPr>
          <w:p w14:paraId="18B710D5"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8</w:t>
            </w:r>
          </w:p>
        </w:tc>
        <w:tc>
          <w:tcPr>
            <w:tcW w:w="1527" w:type="dxa"/>
            <w:noWrap/>
            <w:hideMark/>
          </w:tcPr>
          <w:p w14:paraId="420D6809"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53.33%</w:t>
            </w:r>
          </w:p>
        </w:tc>
        <w:tc>
          <w:tcPr>
            <w:tcW w:w="1134" w:type="dxa"/>
            <w:noWrap/>
            <w:hideMark/>
          </w:tcPr>
          <w:p w14:paraId="175D0500" w14:textId="736AA5CA" w:rsidR="006A6022" w:rsidRPr="00652EE1" w:rsidRDefault="006A6022" w:rsidP="00652EE1">
            <w:pPr>
              <w:spacing w:after="240"/>
              <w:rPr>
                <w:rFonts w:ascii="Arial" w:hAnsi="Arial" w:cs="Arial"/>
                <w:sz w:val="24"/>
                <w:szCs w:val="24"/>
              </w:rPr>
            </w:pPr>
          </w:p>
        </w:tc>
        <w:tc>
          <w:tcPr>
            <w:tcW w:w="1134" w:type="dxa"/>
            <w:noWrap/>
            <w:hideMark/>
          </w:tcPr>
          <w:p w14:paraId="6695A1C5"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33.33%</w:t>
            </w:r>
          </w:p>
        </w:tc>
        <w:tc>
          <w:tcPr>
            <w:tcW w:w="1559" w:type="dxa"/>
            <w:noWrap/>
            <w:hideMark/>
          </w:tcPr>
          <w:p w14:paraId="156BFB6E"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15</w:t>
            </w:r>
          </w:p>
        </w:tc>
      </w:tr>
      <w:tr w:rsidR="006A6022" w:rsidRPr="00652EE1" w14:paraId="7391D051" w14:textId="77777777" w:rsidTr="006A6022">
        <w:trPr>
          <w:trHeight w:val="300"/>
        </w:trPr>
        <w:tc>
          <w:tcPr>
            <w:tcW w:w="1657" w:type="dxa"/>
            <w:noWrap/>
            <w:hideMark/>
          </w:tcPr>
          <w:p w14:paraId="649B7D93"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2019/20</w:t>
            </w:r>
          </w:p>
        </w:tc>
        <w:tc>
          <w:tcPr>
            <w:tcW w:w="1296" w:type="dxa"/>
            <w:noWrap/>
            <w:hideMark/>
          </w:tcPr>
          <w:p w14:paraId="3C2D625E" w14:textId="410D3224" w:rsidR="006A6022" w:rsidRPr="00652EE1" w:rsidRDefault="006A6022" w:rsidP="00652EE1">
            <w:pPr>
              <w:spacing w:after="240"/>
              <w:rPr>
                <w:rFonts w:ascii="Arial" w:hAnsi="Arial" w:cs="Arial"/>
                <w:sz w:val="24"/>
                <w:szCs w:val="24"/>
              </w:rPr>
            </w:pPr>
          </w:p>
        </w:tc>
        <w:tc>
          <w:tcPr>
            <w:tcW w:w="1044" w:type="dxa"/>
            <w:noWrap/>
            <w:hideMark/>
          </w:tcPr>
          <w:p w14:paraId="5406CE59"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30</w:t>
            </w:r>
          </w:p>
        </w:tc>
        <w:tc>
          <w:tcPr>
            <w:tcW w:w="1527" w:type="dxa"/>
            <w:noWrap/>
            <w:hideMark/>
          </w:tcPr>
          <w:p w14:paraId="2427001B"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63.83%</w:t>
            </w:r>
          </w:p>
        </w:tc>
        <w:tc>
          <w:tcPr>
            <w:tcW w:w="1134" w:type="dxa"/>
            <w:noWrap/>
            <w:hideMark/>
          </w:tcPr>
          <w:p w14:paraId="073BC223"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16</w:t>
            </w:r>
          </w:p>
        </w:tc>
        <w:tc>
          <w:tcPr>
            <w:tcW w:w="1134" w:type="dxa"/>
            <w:noWrap/>
            <w:hideMark/>
          </w:tcPr>
          <w:p w14:paraId="1A936048"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34.04%</w:t>
            </w:r>
          </w:p>
        </w:tc>
        <w:tc>
          <w:tcPr>
            <w:tcW w:w="1559" w:type="dxa"/>
            <w:noWrap/>
            <w:hideMark/>
          </w:tcPr>
          <w:p w14:paraId="22E15A0A"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47</w:t>
            </w:r>
          </w:p>
        </w:tc>
      </w:tr>
      <w:tr w:rsidR="006A6022" w:rsidRPr="00652EE1" w14:paraId="6E9D72B4" w14:textId="77777777" w:rsidTr="006A6022">
        <w:trPr>
          <w:trHeight w:val="300"/>
        </w:trPr>
        <w:tc>
          <w:tcPr>
            <w:tcW w:w="1657" w:type="dxa"/>
            <w:noWrap/>
            <w:hideMark/>
          </w:tcPr>
          <w:p w14:paraId="3BF19608"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2020/21</w:t>
            </w:r>
          </w:p>
        </w:tc>
        <w:tc>
          <w:tcPr>
            <w:tcW w:w="1296" w:type="dxa"/>
            <w:noWrap/>
            <w:hideMark/>
          </w:tcPr>
          <w:p w14:paraId="3E158C3F" w14:textId="77777777" w:rsidR="006A6022" w:rsidRPr="00652EE1" w:rsidRDefault="006A6022" w:rsidP="00652EE1">
            <w:pPr>
              <w:spacing w:after="240"/>
              <w:rPr>
                <w:rFonts w:ascii="Arial" w:hAnsi="Arial" w:cs="Arial"/>
                <w:sz w:val="24"/>
                <w:szCs w:val="24"/>
              </w:rPr>
            </w:pPr>
          </w:p>
        </w:tc>
        <w:tc>
          <w:tcPr>
            <w:tcW w:w="1044" w:type="dxa"/>
            <w:noWrap/>
            <w:hideMark/>
          </w:tcPr>
          <w:p w14:paraId="592EC5A7"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8</w:t>
            </w:r>
          </w:p>
        </w:tc>
        <w:tc>
          <w:tcPr>
            <w:tcW w:w="1527" w:type="dxa"/>
            <w:noWrap/>
            <w:hideMark/>
          </w:tcPr>
          <w:p w14:paraId="72616D62"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44.44%</w:t>
            </w:r>
          </w:p>
        </w:tc>
        <w:tc>
          <w:tcPr>
            <w:tcW w:w="1134" w:type="dxa"/>
            <w:noWrap/>
            <w:hideMark/>
          </w:tcPr>
          <w:p w14:paraId="1EAE4104"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10</w:t>
            </w:r>
          </w:p>
        </w:tc>
        <w:tc>
          <w:tcPr>
            <w:tcW w:w="1134" w:type="dxa"/>
            <w:noWrap/>
            <w:hideMark/>
          </w:tcPr>
          <w:p w14:paraId="1E00E609"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55.56%</w:t>
            </w:r>
          </w:p>
        </w:tc>
        <w:tc>
          <w:tcPr>
            <w:tcW w:w="1559" w:type="dxa"/>
            <w:noWrap/>
            <w:hideMark/>
          </w:tcPr>
          <w:p w14:paraId="2385A7DC"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18</w:t>
            </w:r>
          </w:p>
        </w:tc>
      </w:tr>
      <w:tr w:rsidR="006A6022" w:rsidRPr="00652EE1" w14:paraId="75814B2A" w14:textId="77777777" w:rsidTr="006A6022">
        <w:trPr>
          <w:trHeight w:val="300"/>
        </w:trPr>
        <w:tc>
          <w:tcPr>
            <w:tcW w:w="1657" w:type="dxa"/>
            <w:noWrap/>
            <w:hideMark/>
          </w:tcPr>
          <w:p w14:paraId="29464CD1"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2021/22</w:t>
            </w:r>
          </w:p>
        </w:tc>
        <w:tc>
          <w:tcPr>
            <w:tcW w:w="1296" w:type="dxa"/>
            <w:noWrap/>
            <w:hideMark/>
          </w:tcPr>
          <w:p w14:paraId="08FDB749" w14:textId="32495357" w:rsidR="006A6022" w:rsidRPr="00652EE1" w:rsidRDefault="006A6022" w:rsidP="00652EE1">
            <w:pPr>
              <w:spacing w:after="240"/>
              <w:rPr>
                <w:rFonts w:ascii="Arial" w:hAnsi="Arial" w:cs="Arial"/>
                <w:sz w:val="24"/>
                <w:szCs w:val="24"/>
              </w:rPr>
            </w:pPr>
          </w:p>
        </w:tc>
        <w:tc>
          <w:tcPr>
            <w:tcW w:w="1044" w:type="dxa"/>
            <w:noWrap/>
            <w:hideMark/>
          </w:tcPr>
          <w:p w14:paraId="5C4B19D1"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7</w:t>
            </w:r>
          </w:p>
        </w:tc>
        <w:tc>
          <w:tcPr>
            <w:tcW w:w="1527" w:type="dxa"/>
            <w:noWrap/>
            <w:hideMark/>
          </w:tcPr>
          <w:p w14:paraId="482A55D2"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35.00%</w:t>
            </w:r>
          </w:p>
        </w:tc>
        <w:tc>
          <w:tcPr>
            <w:tcW w:w="1134" w:type="dxa"/>
            <w:noWrap/>
            <w:hideMark/>
          </w:tcPr>
          <w:p w14:paraId="1B2B2C89"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12</w:t>
            </w:r>
          </w:p>
        </w:tc>
        <w:tc>
          <w:tcPr>
            <w:tcW w:w="1134" w:type="dxa"/>
            <w:noWrap/>
            <w:hideMark/>
          </w:tcPr>
          <w:p w14:paraId="6258560A"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60.00%</w:t>
            </w:r>
          </w:p>
        </w:tc>
        <w:tc>
          <w:tcPr>
            <w:tcW w:w="1559" w:type="dxa"/>
            <w:noWrap/>
            <w:hideMark/>
          </w:tcPr>
          <w:p w14:paraId="71E9A867"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20</w:t>
            </w:r>
          </w:p>
        </w:tc>
      </w:tr>
      <w:tr w:rsidR="006A6022" w:rsidRPr="00652EE1" w14:paraId="3C9BC278" w14:textId="77777777" w:rsidTr="006A6022">
        <w:trPr>
          <w:trHeight w:val="300"/>
        </w:trPr>
        <w:tc>
          <w:tcPr>
            <w:tcW w:w="1657" w:type="dxa"/>
            <w:noWrap/>
            <w:hideMark/>
          </w:tcPr>
          <w:p w14:paraId="7C2D86C9" w14:textId="77777777" w:rsidR="006A6022" w:rsidRPr="00652EE1" w:rsidRDefault="006A6022" w:rsidP="00652EE1">
            <w:pPr>
              <w:spacing w:after="240"/>
              <w:rPr>
                <w:rFonts w:ascii="Arial" w:hAnsi="Arial" w:cs="Arial"/>
                <w:b/>
                <w:bCs/>
                <w:sz w:val="24"/>
                <w:szCs w:val="24"/>
              </w:rPr>
            </w:pPr>
            <w:r w:rsidRPr="00652EE1">
              <w:rPr>
                <w:rFonts w:ascii="Arial" w:hAnsi="Arial" w:cs="Arial"/>
                <w:b/>
                <w:bCs/>
                <w:sz w:val="24"/>
                <w:szCs w:val="24"/>
              </w:rPr>
              <w:t>Appointed</w:t>
            </w:r>
          </w:p>
        </w:tc>
        <w:tc>
          <w:tcPr>
            <w:tcW w:w="1296" w:type="dxa"/>
            <w:noWrap/>
            <w:hideMark/>
          </w:tcPr>
          <w:p w14:paraId="7998C906" w14:textId="420EF64A" w:rsidR="006A6022" w:rsidRPr="00652EE1" w:rsidRDefault="006A6022" w:rsidP="00652EE1">
            <w:pPr>
              <w:spacing w:after="240"/>
              <w:rPr>
                <w:rFonts w:ascii="Arial" w:hAnsi="Arial" w:cs="Arial"/>
                <w:b/>
                <w:bCs/>
                <w:sz w:val="24"/>
                <w:szCs w:val="24"/>
              </w:rPr>
            </w:pPr>
          </w:p>
        </w:tc>
        <w:tc>
          <w:tcPr>
            <w:tcW w:w="1044" w:type="dxa"/>
            <w:noWrap/>
            <w:hideMark/>
          </w:tcPr>
          <w:p w14:paraId="397379B2" w14:textId="77777777" w:rsidR="006A6022" w:rsidRPr="00652EE1" w:rsidRDefault="006A6022" w:rsidP="00652EE1">
            <w:pPr>
              <w:spacing w:after="240"/>
              <w:rPr>
                <w:rFonts w:ascii="Arial" w:hAnsi="Arial" w:cs="Arial"/>
                <w:b/>
                <w:bCs/>
                <w:sz w:val="24"/>
                <w:szCs w:val="24"/>
              </w:rPr>
            </w:pPr>
            <w:r w:rsidRPr="00652EE1">
              <w:rPr>
                <w:rFonts w:ascii="Arial" w:hAnsi="Arial" w:cs="Arial"/>
                <w:b/>
                <w:bCs/>
                <w:sz w:val="24"/>
                <w:szCs w:val="24"/>
              </w:rPr>
              <w:t>10</w:t>
            </w:r>
          </w:p>
        </w:tc>
        <w:tc>
          <w:tcPr>
            <w:tcW w:w="1527" w:type="dxa"/>
            <w:noWrap/>
            <w:hideMark/>
          </w:tcPr>
          <w:p w14:paraId="1E108432" w14:textId="77777777" w:rsidR="006A6022" w:rsidRPr="00652EE1" w:rsidRDefault="006A6022" w:rsidP="00652EE1">
            <w:pPr>
              <w:spacing w:after="240"/>
              <w:rPr>
                <w:rFonts w:ascii="Arial" w:hAnsi="Arial" w:cs="Arial"/>
                <w:b/>
                <w:bCs/>
                <w:sz w:val="24"/>
                <w:szCs w:val="24"/>
              </w:rPr>
            </w:pPr>
            <w:r w:rsidRPr="00652EE1">
              <w:rPr>
                <w:rFonts w:ascii="Arial" w:hAnsi="Arial" w:cs="Arial"/>
                <w:b/>
                <w:bCs/>
                <w:sz w:val="24"/>
                <w:szCs w:val="24"/>
              </w:rPr>
              <w:t>71.43%</w:t>
            </w:r>
          </w:p>
        </w:tc>
        <w:tc>
          <w:tcPr>
            <w:tcW w:w="1134" w:type="dxa"/>
            <w:noWrap/>
            <w:hideMark/>
          </w:tcPr>
          <w:p w14:paraId="7AAC4688" w14:textId="530B4BE0" w:rsidR="006A6022" w:rsidRPr="00652EE1" w:rsidRDefault="006A6022" w:rsidP="00652EE1">
            <w:pPr>
              <w:spacing w:after="240"/>
              <w:rPr>
                <w:rFonts w:ascii="Arial" w:hAnsi="Arial" w:cs="Arial"/>
                <w:b/>
                <w:bCs/>
                <w:sz w:val="24"/>
                <w:szCs w:val="24"/>
              </w:rPr>
            </w:pPr>
          </w:p>
        </w:tc>
        <w:tc>
          <w:tcPr>
            <w:tcW w:w="1134" w:type="dxa"/>
            <w:noWrap/>
            <w:hideMark/>
          </w:tcPr>
          <w:p w14:paraId="3E1ABD7A" w14:textId="77777777" w:rsidR="006A6022" w:rsidRPr="00652EE1" w:rsidRDefault="006A6022" w:rsidP="00652EE1">
            <w:pPr>
              <w:spacing w:after="240"/>
              <w:rPr>
                <w:rFonts w:ascii="Arial" w:hAnsi="Arial" w:cs="Arial"/>
                <w:b/>
                <w:bCs/>
                <w:sz w:val="24"/>
                <w:szCs w:val="24"/>
              </w:rPr>
            </w:pPr>
            <w:r w:rsidRPr="00652EE1">
              <w:rPr>
                <w:rFonts w:ascii="Arial" w:hAnsi="Arial" w:cs="Arial"/>
                <w:b/>
                <w:bCs/>
                <w:sz w:val="24"/>
                <w:szCs w:val="24"/>
              </w:rPr>
              <w:t>21.43%</w:t>
            </w:r>
          </w:p>
        </w:tc>
        <w:tc>
          <w:tcPr>
            <w:tcW w:w="1559" w:type="dxa"/>
            <w:noWrap/>
            <w:hideMark/>
          </w:tcPr>
          <w:p w14:paraId="22E3C4B8" w14:textId="77777777" w:rsidR="006A6022" w:rsidRPr="00652EE1" w:rsidRDefault="006A6022" w:rsidP="00652EE1">
            <w:pPr>
              <w:spacing w:after="240"/>
              <w:rPr>
                <w:rFonts w:ascii="Arial" w:hAnsi="Arial" w:cs="Arial"/>
                <w:b/>
                <w:bCs/>
                <w:sz w:val="24"/>
                <w:szCs w:val="24"/>
              </w:rPr>
            </w:pPr>
            <w:r w:rsidRPr="00652EE1">
              <w:rPr>
                <w:rFonts w:ascii="Arial" w:hAnsi="Arial" w:cs="Arial"/>
                <w:b/>
                <w:bCs/>
                <w:sz w:val="24"/>
                <w:szCs w:val="24"/>
              </w:rPr>
              <w:t>14</w:t>
            </w:r>
          </w:p>
        </w:tc>
      </w:tr>
      <w:tr w:rsidR="006A6022" w:rsidRPr="00652EE1" w14:paraId="4DD97143" w14:textId="77777777" w:rsidTr="006A6022">
        <w:trPr>
          <w:trHeight w:val="300"/>
        </w:trPr>
        <w:tc>
          <w:tcPr>
            <w:tcW w:w="1657" w:type="dxa"/>
            <w:noWrap/>
            <w:hideMark/>
          </w:tcPr>
          <w:p w14:paraId="3E8049F7"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2017/18</w:t>
            </w:r>
          </w:p>
        </w:tc>
        <w:tc>
          <w:tcPr>
            <w:tcW w:w="1296" w:type="dxa"/>
            <w:noWrap/>
            <w:hideMark/>
          </w:tcPr>
          <w:p w14:paraId="5AA2506F" w14:textId="77777777" w:rsidR="006A6022" w:rsidRPr="00652EE1" w:rsidRDefault="006A6022" w:rsidP="00652EE1">
            <w:pPr>
              <w:spacing w:after="240"/>
              <w:rPr>
                <w:rFonts w:ascii="Arial" w:hAnsi="Arial" w:cs="Arial"/>
                <w:sz w:val="24"/>
                <w:szCs w:val="24"/>
              </w:rPr>
            </w:pPr>
          </w:p>
        </w:tc>
        <w:tc>
          <w:tcPr>
            <w:tcW w:w="1044" w:type="dxa"/>
            <w:noWrap/>
            <w:hideMark/>
          </w:tcPr>
          <w:p w14:paraId="0877A1F8" w14:textId="5C0D6595" w:rsidR="006A6022" w:rsidRPr="00652EE1" w:rsidRDefault="006A6022" w:rsidP="00652EE1">
            <w:pPr>
              <w:spacing w:after="240"/>
              <w:rPr>
                <w:rFonts w:ascii="Arial" w:hAnsi="Arial" w:cs="Arial"/>
                <w:sz w:val="24"/>
                <w:szCs w:val="24"/>
              </w:rPr>
            </w:pPr>
          </w:p>
        </w:tc>
        <w:tc>
          <w:tcPr>
            <w:tcW w:w="1527" w:type="dxa"/>
            <w:noWrap/>
            <w:hideMark/>
          </w:tcPr>
          <w:p w14:paraId="708D6761"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100.00%</w:t>
            </w:r>
          </w:p>
        </w:tc>
        <w:tc>
          <w:tcPr>
            <w:tcW w:w="1134" w:type="dxa"/>
            <w:noWrap/>
            <w:hideMark/>
          </w:tcPr>
          <w:p w14:paraId="7BC3EE98" w14:textId="77777777" w:rsidR="006A6022" w:rsidRPr="00652EE1" w:rsidRDefault="006A6022" w:rsidP="00652EE1">
            <w:pPr>
              <w:spacing w:after="240"/>
              <w:rPr>
                <w:rFonts w:ascii="Arial" w:hAnsi="Arial" w:cs="Arial"/>
                <w:sz w:val="24"/>
                <w:szCs w:val="24"/>
              </w:rPr>
            </w:pPr>
          </w:p>
        </w:tc>
        <w:tc>
          <w:tcPr>
            <w:tcW w:w="1134" w:type="dxa"/>
            <w:noWrap/>
            <w:hideMark/>
          </w:tcPr>
          <w:p w14:paraId="26A52EE3"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0.00%</w:t>
            </w:r>
          </w:p>
        </w:tc>
        <w:tc>
          <w:tcPr>
            <w:tcW w:w="1559" w:type="dxa"/>
            <w:noWrap/>
            <w:hideMark/>
          </w:tcPr>
          <w:p w14:paraId="2A048312" w14:textId="2280855D" w:rsidR="006A6022" w:rsidRPr="00652EE1" w:rsidRDefault="006A6022" w:rsidP="00652EE1">
            <w:pPr>
              <w:spacing w:after="240"/>
              <w:rPr>
                <w:rFonts w:ascii="Arial" w:hAnsi="Arial" w:cs="Arial"/>
                <w:sz w:val="24"/>
                <w:szCs w:val="24"/>
              </w:rPr>
            </w:pPr>
          </w:p>
        </w:tc>
      </w:tr>
      <w:tr w:rsidR="006A6022" w:rsidRPr="00652EE1" w14:paraId="79553A28" w14:textId="77777777" w:rsidTr="006A6022">
        <w:trPr>
          <w:trHeight w:val="300"/>
        </w:trPr>
        <w:tc>
          <w:tcPr>
            <w:tcW w:w="1657" w:type="dxa"/>
            <w:noWrap/>
            <w:hideMark/>
          </w:tcPr>
          <w:p w14:paraId="29DB027D"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2018/19</w:t>
            </w:r>
          </w:p>
        </w:tc>
        <w:tc>
          <w:tcPr>
            <w:tcW w:w="1296" w:type="dxa"/>
            <w:noWrap/>
            <w:hideMark/>
          </w:tcPr>
          <w:p w14:paraId="51FB4582" w14:textId="5D673948" w:rsidR="006A6022" w:rsidRPr="00652EE1" w:rsidRDefault="006A6022" w:rsidP="00652EE1">
            <w:pPr>
              <w:spacing w:after="240"/>
              <w:rPr>
                <w:rFonts w:ascii="Arial" w:hAnsi="Arial" w:cs="Arial"/>
                <w:sz w:val="24"/>
                <w:szCs w:val="24"/>
              </w:rPr>
            </w:pPr>
          </w:p>
        </w:tc>
        <w:tc>
          <w:tcPr>
            <w:tcW w:w="1044" w:type="dxa"/>
            <w:noWrap/>
            <w:hideMark/>
          </w:tcPr>
          <w:p w14:paraId="1EA64057" w14:textId="08FEEA96" w:rsidR="006A6022" w:rsidRPr="00652EE1" w:rsidRDefault="006A6022" w:rsidP="00652EE1">
            <w:pPr>
              <w:spacing w:after="240"/>
              <w:rPr>
                <w:rFonts w:ascii="Arial" w:hAnsi="Arial" w:cs="Arial"/>
                <w:sz w:val="24"/>
                <w:szCs w:val="24"/>
              </w:rPr>
            </w:pPr>
          </w:p>
        </w:tc>
        <w:tc>
          <w:tcPr>
            <w:tcW w:w="1527" w:type="dxa"/>
            <w:noWrap/>
            <w:hideMark/>
          </w:tcPr>
          <w:p w14:paraId="6AFF0D7D"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33.33%</w:t>
            </w:r>
          </w:p>
        </w:tc>
        <w:tc>
          <w:tcPr>
            <w:tcW w:w="1134" w:type="dxa"/>
            <w:noWrap/>
            <w:hideMark/>
          </w:tcPr>
          <w:p w14:paraId="55B563FA" w14:textId="06F5E5E0" w:rsidR="006A6022" w:rsidRPr="00652EE1" w:rsidRDefault="006A6022" w:rsidP="00652EE1">
            <w:pPr>
              <w:spacing w:after="240"/>
              <w:rPr>
                <w:rFonts w:ascii="Arial" w:hAnsi="Arial" w:cs="Arial"/>
                <w:sz w:val="24"/>
                <w:szCs w:val="24"/>
              </w:rPr>
            </w:pPr>
          </w:p>
        </w:tc>
        <w:tc>
          <w:tcPr>
            <w:tcW w:w="1134" w:type="dxa"/>
            <w:noWrap/>
            <w:hideMark/>
          </w:tcPr>
          <w:p w14:paraId="2AC9597E"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33.33%</w:t>
            </w:r>
          </w:p>
        </w:tc>
        <w:tc>
          <w:tcPr>
            <w:tcW w:w="1559" w:type="dxa"/>
            <w:noWrap/>
            <w:hideMark/>
          </w:tcPr>
          <w:p w14:paraId="097B114A" w14:textId="37890319" w:rsidR="006A6022" w:rsidRPr="00652EE1" w:rsidRDefault="006A6022" w:rsidP="00652EE1">
            <w:pPr>
              <w:spacing w:after="240"/>
              <w:rPr>
                <w:rFonts w:ascii="Arial" w:hAnsi="Arial" w:cs="Arial"/>
                <w:sz w:val="24"/>
                <w:szCs w:val="24"/>
              </w:rPr>
            </w:pPr>
          </w:p>
        </w:tc>
      </w:tr>
      <w:tr w:rsidR="006A6022" w:rsidRPr="00652EE1" w14:paraId="52A629F9" w14:textId="77777777" w:rsidTr="006A6022">
        <w:trPr>
          <w:trHeight w:val="300"/>
        </w:trPr>
        <w:tc>
          <w:tcPr>
            <w:tcW w:w="1657" w:type="dxa"/>
            <w:noWrap/>
            <w:hideMark/>
          </w:tcPr>
          <w:p w14:paraId="55A5087E"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2019/20</w:t>
            </w:r>
          </w:p>
        </w:tc>
        <w:tc>
          <w:tcPr>
            <w:tcW w:w="1296" w:type="dxa"/>
            <w:noWrap/>
            <w:hideMark/>
          </w:tcPr>
          <w:p w14:paraId="37439C45" w14:textId="77777777" w:rsidR="006A6022" w:rsidRPr="00652EE1" w:rsidRDefault="006A6022" w:rsidP="00652EE1">
            <w:pPr>
              <w:spacing w:after="240"/>
              <w:rPr>
                <w:rFonts w:ascii="Arial" w:hAnsi="Arial" w:cs="Arial"/>
                <w:sz w:val="24"/>
                <w:szCs w:val="24"/>
              </w:rPr>
            </w:pPr>
          </w:p>
        </w:tc>
        <w:tc>
          <w:tcPr>
            <w:tcW w:w="1044" w:type="dxa"/>
            <w:noWrap/>
            <w:hideMark/>
          </w:tcPr>
          <w:p w14:paraId="15E962DC" w14:textId="367A2DB9" w:rsidR="006A6022" w:rsidRPr="00652EE1" w:rsidRDefault="006A6022" w:rsidP="00652EE1">
            <w:pPr>
              <w:spacing w:after="240"/>
              <w:rPr>
                <w:rFonts w:ascii="Arial" w:hAnsi="Arial" w:cs="Arial"/>
                <w:sz w:val="24"/>
                <w:szCs w:val="24"/>
              </w:rPr>
            </w:pPr>
          </w:p>
        </w:tc>
        <w:tc>
          <w:tcPr>
            <w:tcW w:w="1527" w:type="dxa"/>
            <w:noWrap/>
            <w:hideMark/>
          </w:tcPr>
          <w:p w14:paraId="358261CC"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100.00%</w:t>
            </w:r>
          </w:p>
        </w:tc>
        <w:tc>
          <w:tcPr>
            <w:tcW w:w="1134" w:type="dxa"/>
            <w:noWrap/>
            <w:hideMark/>
          </w:tcPr>
          <w:p w14:paraId="65EE9AB6" w14:textId="77777777" w:rsidR="006A6022" w:rsidRPr="00652EE1" w:rsidRDefault="006A6022" w:rsidP="00652EE1">
            <w:pPr>
              <w:spacing w:after="240"/>
              <w:rPr>
                <w:rFonts w:ascii="Arial" w:hAnsi="Arial" w:cs="Arial"/>
                <w:sz w:val="24"/>
                <w:szCs w:val="24"/>
              </w:rPr>
            </w:pPr>
          </w:p>
        </w:tc>
        <w:tc>
          <w:tcPr>
            <w:tcW w:w="1134" w:type="dxa"/>
            <w:noWrap/>
            <w:hideMark/>
          </w:tcPr>
          <w:p w14:paraId="0DB21C86"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0.00%</w:t>
            </w:r>
          </w:p>
        </w:tc>
        <w:tc>
          <w:tcPr>
            <w:tcW w:w="1559" w:type="dxa"/>
            <w:noWrap/>
            <w:hideMark/>
          </w:tcPr>
          <w:p w14:paraId="04FD0372" w14:textId="1E48A668" w:rsidR="006A6022" w:rsidRPr="00652EE1" w:rsidRDefault="006A6022" w:rsidP="00652EE1">
            <w:pPr>
              <w:spacing w:after="240"/>
              <w:rPr>
                <w:rFonts w:ascii="Arial" w:hAnsi="Arial" w:cs="Arial"/>
                <w:sz w:val="24"/>
                <w:szCs w:val="24"/>
              </w:rPr>
            </w:pPr>
          </w:p>
        </w:tc>
      </w:tr>
      <w:tr w:rsidR="006A6022" w:rsidRPr="00652EE1" w14:paraId="35FADE0B" w14:textId="77777777" w:rsidTr="006A6022">
        <w:trPr>
          <w:trHeight w:val="300"/>
        </w:trPr>
        <w:tc>
          <w:tcPr>
            <w:tcW w:w="1657" w:type="dxa"/>
            <w:noWrap/>
            <w:hideMark/>
          </w:tcPr>
          <w:p w14:paraId="4BA529D2"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2020/21</w:t>
            </w:r>
          </w:p>
        </w:tc>
        <w:tc>
          <w:tcPr>
            <w:tcW w:w="1296" w:type="dxa"/>
            <w:noWrap/>
            <w:hideMark/>
          </w:tcPr>
          <w:p w14:paraId="1A423A81" w14:textId="77777777" w:rsidR="006A6022" w:rsidRPr="00652EE1" w:rsidRDefault="006A6022" w:rsidP="00652EE1">
            <w:pPr>
              <w:spacing w:after="240"/>
              <w:rPr>
                <w:rFonts w:ascii="Arial" w:hAnsi="Arial" w:cs="Arial"/>
                <w:sz w:val="24"/>
                <w:szCs w:val="24"/>
              </w:rPr>
            </w:pPr>
          </w:p>
        </w:tc>
        <w:tc>
          <w:tcPr>
            <w:tcW w:w="1044" w:type="dxa"/>
            <w:noWrap/>
            <w:hideMark/>
          </w:tcPr>
          <w:p w14:paraId="7F84CFDC" w14:textId="0838D2A6" w:rsidR="006A6022" w:rsidRPr="00652EE1" w:rsidRDefault="006A6022" w:rsidP="00652EE1">
            <w:pPr>
              <w:spacing w:after="240"/>
              <w:rPr>
                <w:rFonts w:ascii="Arial" w:hAnsi="Arial" w:cs="Arial"/>
                <w:sz w:val="24"/>
                <w:szCs w:val="24"/>
              </w:rPr>
            </w:pPr>
          </w:p>
        </w:tc>
        <w:tc>
          <w:tcPr>
            <w:tcW w:w="1527" w:type="dxa"/>
            <w:noWrap/>
            <w:hideMark/>
          </w:tcPr>
          <w:p w14:paraId="25273085"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100.00%</w:t>
            </w:r>
          </w:p>
        </w:tc>
        <w:tc>
          <w:tcPr>
            <w:tcW w:w="1134" w:type="dxa"/>
            <w:noWrap/>
            <w:hideMark/>
          </w:tcPr>
          <w:p w14:paraId="6B7D330F" w14:textId="77777777" w:rsidR="006A6022" w:rsidRPr="00652EE1" w:rsidRDefault="006A6022" w:rsidP="00652EE1">
            <w:pPr>
              <w:spacing w:after="240"/>
              <w:rPr>
                <w:rFonts w:ascii="Arial" w:hAnsi="Arial" w:cs="Arial"/>
                <w:sz w:val="24"/>
                <w:szCs w:val="24"/>
              </w:rPr>
            </w:pPr>
          </w:p>
        </w:tc>
        <w:tc>
          <w:tcPr>
            <w:tcW w:w="1134" w:type="dxa"/>
            <w:noWrap/>
            <w:hideMark/>
          </w:tcPr>
          <w:p w14:paraId="3D1CB0FF"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0.00%</w:t>
            </w:r>
          </w:p>
        </w:tc>
        <w:tc>
          <w:tcPr>
            <w:tcW w:w="1559" w:type="dxa"/>
            <w:noWrap/>
            <w:hideMark/>
          </w:tcPr>
          <w:p w14:paraId="10BF0BDE" w14:textId="6424B2D4" w:rsidR="006A6022" w:rsidRPr="00652EE1" w:rsidRDefault="006A6022" w:rsidP="00652EE1">
            <w:pPr>
              <w:spacing w:after="240"/>
              <w:rPr>
                <w:rFonts w:ascii="Arial" w:hAnsi="Arial" w:cs="Arial"/>
                <w:sz w:val="24"/>
                <w:szCs w:val="24"/>
              </w:rPr>
            </w:pPr>
          </w:p>
        </w:tc>
      </w:tr>
      <w:tr w:rsidR="006A6022" w:rsidRPr="00652EE1" w14:paraId="02BEB945" w14:textId="77777777" w:rsidTr="006A6022">
        <w:trPr>
          <w:trHeight w:val="300"/>
        </w:trPr>
        <w:tc>
          <w:tcPr>
            <w:tcW w:w="1657" w:type="dxa"/>
            <w:noWrap/>
            <w:hideMark/>
          </w:tcPr>
          <w:p w14:paraId="74252CCD"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2021/22</w:t>
            </w:r>
          </w:p>
        </w:tc>
        <w:tc>
          <w:tcPr>
            <w:tcW w:w="1296" w:type="dxa"/>
            <w:noWrap/>
            <w:hideMark/>
          </w:tcPr>
          <w:p w14:paraId="5134A863" w14:textId="77777777" w:rsidR="006A6022" w:rsidRPr="00652EE1" w:rsidRDefault="006A6022" w:rsidP="00652EE1">
            <w:pPr>
              <w:spacing w:after="240"/>
              <w:rPr>
                <w:rFonts w:ascii="Arial" w:hAnsi="Arial" w:cs="Arial"/>
                <w:sz w:val="24"/>
                <w:szCs w:val="24"/>
              </w:rPr>
            </w:pPr>
          </w:p>
        </w:tc>
        <w:tc>
          <w:tcPr>
            <w:tcW w:w="1044" w:type="dxa"/>
            <w:noWrap/>
            <w:hideMark/>
          </w:tcPr>
          <w:p w14:paraId="0A942B83" w14:textId="62290A95" w:rsidR="006A6022" w:rsidRPr="00652EE1" w:rsidRDefault="006A6022" w:rsidP="00652EE1">
            <w:pPr>
              <w:spacing w:after="240"/>
              <w:rPr>
                <w:rFonts w:ascii="Arial" w:hAnsi="Arial" w:cs="Arial"/>
                <w:sz w:val="24"/>
                <w:szCs w:val="24"/>
              </w:rPr>
            </w:pPr>
          </w:p>
        </w:tc>
        <w:tc>
          <w:tcPr>
            <w:tcW w:w="1527" w:type="dxa"/>
            <w:noWrap/>
            <w:hideMark/>
          </w:tcPr>
          <w:p w14:paraId="7155F3C3"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50.00%</w:t>
            </w:r>
          </w:p>
        </w:tc>
        <w:tc>
          <w:tcPr>
            <w:tcW w:w="1134" w:type="dxa"/>
            <w:noWrap/>
            <w:hideMark/>
          </w:tcPr>
          <w:p w14:paraId="0975825E" w14:textId="4CB5F6BC" w:rsidR="006A6022" w:rsidRPr="00652EE1" w:rsidRDefault="006A6022" w:rsidP="00652EE1">
            <w:pPr>
              <w:spacing w:after="240"/>
              <w:rPr>
                <w:rFonts w:ascii="Arial" w:hAnsi="Arial" w:cs="Arial"/>
                <w:sz w:val="24"/>
                <w:szCs w:val="24"/>
              </w:rPr>
            </w:pPr>
          </w:p>
        </w:tc>
        <w:tc>
          <w:tcPr>
            <w:tcW w:w="1134" w:type="dxa"/>
            <w:noWrap/>
            <w:hideMark/>
          </w:tcPr>
          <w:p w14:paraId="7C1713CE"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50.00%</w:t>
            </w:r>
          </w:p>
        </w:tc>
        <w:tc>
          <w:tcPr>
            <w:tcW w:w="1559" w:type="dxa"/>
            <w:noWrap/>
            <w:hideMark/>
          </w:tcPr>
          <w:p w14:paraId="1C5FC6DD" w14:textId="782C0F01" w:rsidR="006A6022" w:rsidRPr="00652EE1" w:rsidRDefault="006A6022" w:rsidP="00652EE1">
            <w:pPr>
              <w:spacing w:after="240"/>
              <w:rPr>
                <w:rFonts w:ascii="Arial" w:hAnsi="Arial" w:cs="Arial"/>
                <w:sz w:val="24"/>
                <w:szCs w:val="24"/>
              </w:rPr>
            </w:pPr>
          </w:p>
        </w:tc>
      </w:tr>
      <w:tr w:rsidR="006A6022" w:rsidRPr="00652EE1" w14:paraId="012D871C" w14:textId="77777777" w:rsidTr="006A6022">
        <w:trPr>
          <w:trHeight w:val="300"/>
        </w:trPr>
        <w:tc>
          <w:tcPr>
            <w:tcW w:w="1657" w:type="dxa"/>
            <w:noWrap/>
            <w:hideMark/>
          </w:tcPr>
          <w:p w14:paraId="69D62FCE" w14:textId="77777777" w:rsidR="006A6022" w:rsidRPr="00652EE1" w:rsidRDefault="006A6022" w:rsidP="00652EE1">
            <w:pPr>
              <w:spacing w:after="240"/>
              <w:rPr>
                <w:rFonts w:ascii="Arial" w:hAnsi="Arial" w:cs="Arial"/>
                <w:b/>
                <w:bCs/>
                <w:sz w:val="24"/>
                <w:szCs w:val="24"/>
              </w:rPr>
            </w:pPr>
            <w:r w:rsidRPr="00652EE1">
              <w:rPr>
                <w:rFonts w:ascii="Arial" w:hAnsi="Arial" w:cs="Arial"/>
                <w:b/>
                <w:bCs/>
                <w:sz w:val="24"/>
                <w:szCs w:val="24"/>
              </w:rPr>
              <w:t>Shortlisted</w:t>
            </w:r>
          </w:p>
        </w:tc>
        <w:tc>
          <w:tcPr>
            <w:tcW w:w="1296" w:type="dxa"/>
            <w:noWrap/>
            <w:hideMark/>
          </w:tcPr>
          <w:p w14:paraId="58F4E454" w14:textId="6EED610E" w:rsidR="006A6022" w:rsidRPr="00652EE1" w:rsidRDefault="006A6022" w:rsidP="00652EE1">
            <w:pPr>
              <w:spacing w:after="240"/>
              <w:rPr>
                <w:rFonts w:ascii="Arial" w:hAnsi="Arial" w:cs="Arial"/>
                <w:b/>
                <w:bCs/>
                <w:sz w:val="24"/>
                <w:szCs w:val="24"/>
              </w:rPr>
            </w:pPr>
          </w:p>
        </w:tc>
        <w:tc>
          <w:tcPr>
            <w:tcW w:w="1044" w:type="dxa"/>
            <w:noWrap/>
            <w:hideMark/>
          </w:tcPr>
          <w:p w14:paraId="7B6ABF07" w14:textId="77777777" w:rsidR="006A6022" w:rsidRPr="00652EE1" w:rsidRDefault="006A6022" w:rsidP="00652EE1">
            <w:pPr>
              <w:spacing w:after="240"/>
              <w:rPr>
                <w:rFonts w:ascii="Arial" w:hAnsi="Arial" w:cs="Arial"/>
                <w:b/>
                <w:bCs/>
                <w:sz w:val="24"/>
                <w:szCs w:val="24"/>
              </w:rPr>
            </w:pPr>
            <w:r w:rsidRPr="00652EE1">
              <w:rPr>
                <w:rFonts w:ascii="Arial" w:hAnsi="Arial" w:cs="Arial"/>
                <w:b/>
                <w:bCs/>
                <w:sz w:val="24"/>
                <w:szCs w:val="24"/>
              </w:rPr>
              <w:t>21</w:t>
            </w:r>
          </w:p>
        </w:tc>
        <w:tc>
          <w:tcPr>
            <w:tcW w:w="1527" w:type="dxa"/>
            <w:noWrap/>
            <w:hideMark/>
          </w:tcPr>
          <w:p w14:paraId="492F6D1F" w14:textId="77777777" w:rsidR="006A6022" w:rsidRPr="00652EE1" w:rsidRDefault="006A6022" w:rsidP="00652EE1">
            <w:pPr>
              <w:spacing w:after="240"/>
              <w:rPr>
                <w:rFonts w:ascii="Arial" w:hAnsi="Arial" w:cs="Arial"/>
                <w:b/>
                <w:bCs/>
                <w:sz w:val="24"/>
                <w:szCs w:val="24"/>
              </w:rPr>
            </w:pPr>
            <w:r w:rsidRPr="00652EE1">
              <w:rPr>
                <w:rFonts w:ascii="Arial" w:hAnsi="Arial" w:cs="Arial"/>
                <w:b/>
                <w:bCs/>
                <w:sz w:val="24"/>
                <w:szCs w:val="24"/>
              </w:rPr>
              <w:t>61.76%</w:t>
            </w:r>
          </w:p>
        </w:tc>
        <w:tc>
          <w:tcPr>
            <w:tcW w:w="1134" w:type="dxa"/>
            <w:noWrap/>
            <w:hideMark/>
          </w:tcPr>
          <w:p w14:paraId="3B7A2896" w14:textId="77777777" w:rsidR="006A6022" w:rsidRPr="00652EE1" w:rsidRDefault="006A6022" w:rsidP="00652EE1">
            <w:pPr>
              <w:spacing w:after="240"/>
              <w:rPr>
                <w:rFonts w:ascii="Arial" w:hAnsi="Arial" w:cs="Arial"/>
                <w:b/>
                <w:bCs/>
                <w:sz w:val="24"/>
                <w:szCs w:val="24"/>
              </w:rPr>
            </w:pPr>
            <w:r w:rsidRPr="00652EE1">
              <w:rPr>
                <w:rFonts w:ascii="Arial" w:hAnsi="Arial" w:cs="Arial"/>
                <w:b/>
                <w:bCs/>
                <w:sz w:val="24"/>
                <w:szCs w:val="24"/>
              </w:rPr>
              <w:t>12</w:t>
            </w:r>
          </w:p>
        </w:tc>
        <w:tc>
          <w:tcPr>
            <w:tcW w:w="1134" w:type="dxa"/>
            <w:noWrap/>
            <w:hideMark/>
          </w:tcPr>
          <w:p w14:paraId="5873D2AA" w14:textId="77777777" w:rsidR="006A6022" w:rsidRPr="00652EE1" w:rsidRDefault="006A6022" w:rsidP="00652EE1">
            <w:pPr>
              <w:spacing w:after="240"/>
              <w:rPr>
                <w:rFonts w:ascii="Arial" w:hAnsi="Arial" w:cs="Arial"/>
                <w:b/>
                <w:bCs/>
                <w:sz w:val="24"/>
                <w:szCs w:val="24"/>
              </w:rPr>
            </w:pPr>
            <w:r w:rsidRPr="00652EE1">
              <w:rPr>
                <w:rFonts w:ascii="Arial" w:hAnsi="Arial" w:cs="Arial"/>
                <w:b/>
                <w:bCs/>
                <w:sz w:val="24"/>
                <w:szCs w:val="24"/>
              </w:rPr>
              <w:t>35.29%</w:t>
            </w:r>
          </w:p>
        </w:tc>
        <w:tc>
          <w:tcPr>
            <w:tcW w:w="1559" w:type="dxa"/>
            <w:noWrap/>
            <w:hideMark/>
          </w:tcPr>
          <w:p w14:paraId="6E65AB3B" w14:textId="77777777" w:rsidR="006A6022" w:rsidRPr="00652EE1" w:rsidRDefault="006A6022" w:rsidP="00652EE1">
            <w:pPr>
              <w:spacing w:after="240"/>
              <w:rPr>
                <w:rFonts w:ascii="Arial" w:hAnsi="Arial" w:cs="Arial"/>
                <w:b/>
                <w:bCs/>
                <w:sz w:val="24"/>
                <w:szCs w:val="24"/>
              </w:rPr>
            </w:pPr>
            <w:r w:rsidRPr="00652EE1">
              <w:rPr>
                <w:rFonts w:ascii="Arial" w:hAnsi="Arial" w:cs="Arial"/>
                <w:b/>
                <w:bCs/>
                <w:sz w:val="24"/>
                <w:szCs w:val="24"/>
              </w:rPr>
              <w:t>34</w:t>
            </w:r>
          </w:p>
        </w:tc>
      </w:tr>
      <w:tr w:rsidR="006A6022" w:rsidRPr="00652EE1" w14:paraId="0794E315" w14:textId="77777777" w:rsidTr="006A6022">
        <w:trPr>
          <w:trHeight w:val="300"/>
        </w:trPr>
        <w:tc>
          <w:tcPr>
            <w:tcW w:w="1657" w:type="dxa"/>
            <w:noWrap/>
            <w:hideMark/>
          </w:tcPr>
          <w:p w14:paraId="4AA4DC7E"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2017/18</w:t>
            </w:r>
          </w:p>
        </w:tc>
        <w:tc>
          <w:tcPr>
            <w:tcW w:w="1296" w:type="dxa"/>
            <w:noWrap/>
            <w:hideMark/>
          </w:tcPr>
          <w:p w14:paraId="31ABA4C4" w14:textId="77777777" w:rsidR="006A6022" w:rsidRPr="00652EE1" w:rsidRDefault="006A6022" w:rsidP="00652EE1">
            <w:pPr>
              <w:spacing w:after="240"/>
              <w:rPr>
                <w:rFonts w:ascii="Arial" w:hAnsi="Arial" w:cs="Arial"/>
                <w:sz w:val="24"/>
                <w:szCs w:val="24"/>
              </w:rPr>
            </w:pPr>
          </w:p>
        </w:tc>
        <w:tc>
          <w:tcPr>
            <w:tcW w:w="1044" w:type="dxa"/>
            <w:noWrap/>
            <w:hideMark/>
          </w:tcPr>
          <w:p w14:paraId="52C12483" w14:textId="5B87D13E" w:rsidR="006A6022" w:rsidRPr="00652EE1" w:rsidRDefault="006A6022" w:rsidP="00652EE1">
            <w:pPr>
              <w:spacing w:after="240"/>
              <w:rPr>
                <w:rFonts w:ascii="Arial" w:hAnsi="Arial" w:cs="Arial"/>
                <w:sz w:val="24"/>
                <w:szCs w:val="24"/>
              </w:rPr>
            </w:pPr>
          </w:p>
        </w:tc>
        <w:tc>
          <w:tcPr>
            <w:tcW w:w="1527" w:type="dxa"/>
            <w:noWrap/>
            <w:hideMark/>
          </w:tcPr>
          <w:p w14:paraId="56A28B3B"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100.00%</w:t>
            </w:r>
          </w:p>
        </w:tc>
        <w:tc>
          <w:tcPr>
            <w:tcW w:w="1134" w:type="dxa"/>
            <w:noWrap/>
            <w:hideMark/>
          </w:tcPr>
          <w:p w14:paraId="34C447E0" w14:textId="77777777" w:rsidR="006A6022" w:rsidRPr="00652EE1" w:rsidRDefault="006A6022" w:rsidP="00652EE1">
            <w:pPr>
              <w:spacing w:after="240"/>
              <w:rPr>
                <w:rFonts w:ascii="Arial" w:hAnsi="Arial" w:cs="Arial"/>
                <w:sz w:val="24"/>
                <w:szCs w:val="24"/>
              </w:rPr>
            </w:pPr>
          </w:p>
        </w:tc>
        <w:tc>
          <w:tcPr>
            <w:tcW w:w="1134" w:type="dxa"/>
            <w:noWrap/>
            <w:hideMark/>
          </w:tcPr>
          <w:p w14:paraId="6906365D"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0.00%</w:t>
            </w:r>
          </w:p>
        </w:tc>
        <w:tc>
          <w:tcPr>
            <w:tcW w:w="1559" w:type="dxa"/>
            <w:noWrap/>
            <w:hideMark/>
          </w:tcPr>
          <w:p w14:paraId="2E606D65" w14:textId="2A902D71" w:rsidR="006A6022" w:rsidRPr="00652EE1" w:rsidRDefault="006A6022" w:rsidP="00652EE1">
            <w:pPr>
              <w:spacing w:after="240"/>
              <w:rPr>
                <w:rFonts w:ascii="Arial" w:hAnsi="Arial" w:cs="Arial"/>
                <w:sz w:val="24"/>
                <w:szCs w:val="24"/>
              </w:rPr>
            </w:pPr>
          </w:p>
        </w:tc>
      </w:tr>
      <w:tr w:rsidR="006A6022" w:rsidRPr="00652EE1" w14:paraId="7F956C6C" w14:textId="77777777" w:rsidTr="006A6022">
        <w:trPr>
          <w:trHeight w:val="300"/>
        </w:trPr>
        <w:tc>
          <w:tcPr>
            <w:tcW w:w="1657" w:type="dxa"/>
            <w:noWrap/>
            <w:hideMark/>
          </w:tcPr>
          <w:p w14:paraId="75D86156"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2018/19</w:t>
            </w:r>
          </w:p>
        </w:tc>
        <w:tc>
          <w:tcPr>
            <w:tcW w:w="1296" w:type="dxa"/>
            <w:noWrap/>
            <w:hideMark/>
          </w:tcPr>
          <w:p w14:paraId="091B0FBD" w14:textId="23B14176" w:rsidR="006A6022" w:rsidRPr="00652EE1" w:rsidRDefault="006A6022" w:rsidP="00652EE1">
            <w:pPr>
              <w:spacing w:after="240"/>
              <w:rPr>
                <w:rFonts w:ascii="Arial" w:hAnsi="Arial" w:cs="Arial"/>
                <w:sz w:val="24"/>
                <w:szCs w:val="24"/>
              </w:rPr>
            </w:pPr>
          </w:p>
        </w:tc>
        <w:tc>
          <w:tcPr>
            <w:tcW w:w="1044" w:type="dxa"/>
            <w:noWrap/>
            <w:hideMark/>
          </w:tcPr>
          <w:p w14:paraId="62CCF2C3" w14:textId="04730C92" w:rsidR="006A6022" w:rsidRPr="00652EE1" w:rsidRDefault="006A6022" w:rsidP="00652EE1">
            <w:pPr>
              <w:spacing w:after="240"/>
              <w:rPr>
                <w:rFonts w:ascii="Arial" w:hAnsi="Arial" w:cs="Arial"/>
                <w:sz w:val="24"/>
                <w:szCs w:val="24"/>
              </w:rPr>
            </w:pPr>
          </w:p>
        </w:tc>
        <w:tc>
          <w:tcPr>
            <w:tcW w:w="1527" w:type="dxa"/>
            <w:noWrap/>
            <w:hideMark/>
          </w:tcPr>
          <w:p w14:paraId="6B8A10C2"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42.86%</w:t>
            </w:r>
          </w:p>
        </w:tc>
        <w:tc>
          <w:tcPr>
            <w:tcW w:w="1134" w:type="dxa"/>
            <w:noWrap/>
            <w:hideMark/>
          </w:tcPr>
          <w:p w14:paraId="2AB1CE3A" w14:textId="7BC75EE3" w:rsidR="006A6022" w:rsidRPr="00652EE1" w:rsidRDefault="006A6022" w:rsidP="00652EE1">
            <w:pPr>
              <w:spacing w:after="240"/>
              <w:rPr>
                <w:rFonts w:ascii="Arial" w:hAnsi="Arial" w:cs="Arial"/>
                <w:sz w:val="24"/>
                <w:szCs w:val="24"/>
              </w:rPr>
            </w:pPr>
          </w:p>
        </w:tc>
        <w:tc>
          <w:tcPr>
            <w:tcW w:w="1134" w:type="dxa"/>
            <w:noWrap/>
            <w:hideMark/>
          </w:tcPr>
          <w:p w14:paraId="02414258"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42.86%</w:t>
            </w:r>
          </w:p>
        </w:tc>
        <w:tc>
          <w:tcPr>
            <w:tcW w:w="1559" w:type="dxa"/>
            <w:noWrap/>
            <w:hideMark/>
          </w:tcPr>
          <w:p w14:paraId="1C9AD115"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7</w:t>
            </w:r>
          </w:p>
        </w:tc>
      </w:tr>
      <w:tr w:rsidR="006A6022" w:rsidRPr="00652EE1" w14:paraId="0D8ECC3C" w14:textId="77777777" w:rsidTr="006A6022">
        <w:trPr>
          <w:trHeight w:val="300"/>
        </w:trPr>
        <w:tc>
          <w:tcPr>
            <w:tcW w:w="1657" w:type="dxa"/>
            <w:noWrap/>
            <w:hideMark/>
          </w:tcPr>
          <w:p w14:paraId="226D65BF"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2019/20</w:t>
            </w:r>
          </w:p>
        </w:tc>
        <w:tc>
          <w:tcPr>
            <w:tcW w:w="1296" w:type="dxa"/>
            <w:noWrap/>
            <w:hideMark/>
          </w:tcPr>
          <w:p w14:paraId="59E50343" w14:textId="77777777" w:rsidR="006A6022" w:rsidRPr="00652EE1" w:rsidRDefault="006A6022" w:rsidP="00652EE1">
            <w:pPr>
              <w:spacing w:after="240"/>
              <w:rPr>
                <w:rFonts w:ascii="Arial" w:hAnsi="Arial" w:cs="Arial"/>
                <w:sz w:val="24"/>
                <w:szCs w:val="24"/>
              </w:rPr>
            </w:pPr>
          </w:p>
        </w:tc>
        <w:tc>
          <w:tcPr>
            <w:tcW w:w="1044" w:type="dxa"/>
            <w:noWrap/>
            <w:hideMark/>
          </w:tcPr>
          <w:p w14:paraId="3F2E6F45"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7</w:t>
            </w:r>
          </w:p>
        </w:tc>
        <w:tc>
          <w:tcPr>
            <w:tcW w:w="1527" w:type="dxa"/>
            <w:noWrap/>
            <w:hideMark/>
          </w:tcPr>
          <w:p w14:paraId="736F754B"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100.00%</w:t>
            </w:r>
          </w:p>
        </w:tc>
        <w:tc>
          <w:tcPr>
            <w:tcW w:w="1134" w:type="dxa"/>
            <w:noWrap/>
            <w:hideMark/>
          </w:tcPr>
          <w:p w14:paraId="15F3A62D" w14:textId="77777777" w:rsidR="006A6022" w:rsidRPr="00652EE1" w:rsidRDefault="006A6022" w:rsidP="00652EE1">
            <w:pPr>
              <w:spacing w:after="240"/>
              <w:rPr>
                <w:rFonts w:ascii="Arial" w:hAnsi="Arial" w:cs="Arial"/>
                <w:sz w:val="24"/>
                <w:szCs w:val="24"/>
              </w:rPr>
            </w:pPr>
          </w:p>
        </w:tc>
        <w:tc>
          <w:tcPr>
            <w:tcW w:w="1134" w:type="dxa"/>
            <w:noWrap/>
            <w:hideMark/>
          </w:tcPr>
          <w:p w14:paraId="3F3ABD6D"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0.00%</w:t>
            </w:r>
          </w:p>
        </w:tc>
        <w:tc>
          <w:tcPr>
            <w:tcW w:w="1559" w:type="dxa"/>
            <w:noWrap/>
            <w:hideMark/>
          </w:tcPr>
          <w:p w14:paraId="4B81D776"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7</w:t>
            </w:r>
          </w:p>
        </w:tc>
      </w:tr>
      <w:tr w:rsidR="006A6022" w:rsidRPr="00652EE1" w14:paraId="4F12EF33" w14:textId="77777777" w:rsidTr="006A6022">
        <w:trPr>
          <w:trHeight w:val="300"/>
        </w:trPr>
        <w:tc>
          <w:tcPr>
            <w:tcW w:w="1657" w:type="dxa"/>
            <w:noWrap/>
            <w:hideMark/>
          </w:tcPr>
          <w:p w14:paraId="3A3DE327"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2020/21</w:t>
            </w:r>
          </w:p>
        </w:tc>
        <w:tc>
          <w:tcPr>
            <w:tcW w:w="1296" w:type="dxa"/>
            <w:noWrap/>
            <w:hideMark/>
          </w:tcPr>
          <w:p w14:paraId="73402256" w14:textId="77777777" w:rsidR="006A6022" w:rsidRPr="00652EE1" w:rsidRDefault="006A6022" w:rsidP="00652EE1">
            <w:pPr>
              <w:spacing w:after="240"/>
              <w:rPr>
                <w:rFonts w:ascii="Arial" w:hAnsi="Arial" w:cs="Arial"/>
                <w:sz w:val="24"/>
                <w:szCs w:val="24"/>
              </w:rPr>
            </w:pPr>
          </w:p>
        </w:tc>
        <w:tc>
          <w:tcPr>
            <w:tcW w:w="1044" w:type="dxa"/>
            <w:noWrap/>
            <w:hideMark/>
          </w:tcPr>
          <w:p w14:paraId="7D7E693F"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6</w:t>
            </w:r>
          </w:p>
        </w:tc>
        <w:tc>
          <w:tcPr>
            <w:tcW w:w="1527" w:type="dxa"/>
            <w:noWrap/>
            <w:hideMark/>
          </w:tcPr>
          <w:p w14:paraId="75989689"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85.71%</w:t>
            </w:r>
          </w:p>
        </w:tc>
        <w:tc>
          <w:tcPr>
            <w:tcW w:w="1134" w:type="dxa"/>
            <w:noWrap/>
            <w:hideMark/>
          </w:tcPr>
          <w:p w14:paraId="79D40153" w14:textId="4D489A17" w:rsidR="006A6022" w:rsidRPr="00652EE1" w:rsidRDefault="006A6022" w:rsidP="00652EE1">
            <w:pPr>
              <w:spacing w:after="240"/>
              <w:rPr>
                <w:rFonts w:ascii="Arial" w:hAnsi="Arial" w:cs="Arial"/>
                <w:sz w:val="24"/>
                <w:szCs w:val="24"/>
              </w:rPr>
            </w:pPr>
          </w:p>
        </w:tc>
        <w:tc>
          <w:tcPr>
            <w:tcW w:w="1134" w:type="dxa"/>
            <w:noWrap/>
            <w:hideMark/>
          </w:tcPr>
          <w:p w14:paraId="5543BB39"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14.29%</w:t>
            </w:r>
          </w:p>
        </w:tc>
        <w:tc>
          <w:tcPr>
            <w:tcW w:w="1559" w:type="dxa"/>
            <w:noWrap/>
            <w:hideMark/>
          </w:tcPr>
          <w:p w14:paraId="22724D1B"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7</w:t>
            </w:r>
          </w:p>
        </w:tc>
      </w:tr>
      <w:tr w:rsidR="006A6022" w:rsidRPr="00652EE1" w14:paraId="4DF1E112" w14:textId="77777777" w:rsidTr="006A6022">
        <w:trPr>
          <w:trHeight w:val="300"/>
        </w:trPr>
        <w:tc>
          <w:tcPr>
            <w:tcW w:w="1657" w:type="dxa"/>
            <w:noWrap/>
            <w:hideMark/>
          </w:tcPr>
          <w:p w14:paraId="246F4BE6"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lastRenderedPageBreak/>
              <w:t>2021/22</w:t>
            </w:r>
          </w:p>
        </w:tc>
        <w:tc>
          <w:tcPr>
            <w:tcW w:w="1296" w:type="dxa"/>
            <w:noWrap/>
            <w:hideMark/>
          </w:tcPr>
          <w:p w14:paraId="5CBF7E42" w14:textId="77777777" w:rsidR="006A6022" w:rsidRPr="00652EE1" w:rsidRDefault="006A6022" w:rsidP="00652EE1">
            <w:pPr>
              <w:spacing w:after="240"/>
              <w:rPr>
                <w:rFonts w:ascii="Arial" w:hAnsi="Arial" w:cs="Arial"/>
                <w:sz w:val="24"/>
                <w:szCs w:val="24"/>
              </w:rPr>
            </w:pPr>
          </w:p>
        </w:tc>
        <w:tc>
          <w:tcPr>
            <w:tcW w:w="1044" w:type="dxa"/>
            <w:noWrap/>
            <w:hideMark/>
          </w:tcPr>
          <w:p w14:paraId="0BA263A3" w14:textId="754C4097" w:rsidR="006A6022" w:rsidRPr="00652EE1" w:rsidRDefault="006A6022" w:rsidP="00652EE1">
            <w:pPr>
              <w:spacing w:after="240"/>
              <w:rPr>
                <w:rFonts w:ascii="Arial" w:hAnsi="Arial" w:cs="Arial"/>
                <w:sz w:val="24"/>
                <w:szCs w:val="24"/>
              </w:rPr>
            </w:pPr>
          </w:p>
        </w:tc>
        <w:tc>
          <w:tcPr>
            <w:tcW w:w="1527" w:type="dxa"/>
            <w:noWrap/>
            <w:hideMark/>
          </w:tcPr>
          <w:p w14:paraId="6FD52480"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33.33%</w:t>
            </w:r>
          </w:p>
        </w:tc>
        <w:tc>
          <w:tcPr>
            <w:tcW w:w="1134" w:type="dxa"/>
            <w:noWrap/>
            <w:hideMark/>
          </w:tcPr>
          <w:p w14:paraId="5EE63CDB"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8</w:t>
            </w:r>
          </w:p>
        </w:tc>
        <w:tc>
          <w:tcPr>
            <w:tcW w:w="1134" w:type="dxa"/>
            <w:noWrap/>
            <w:hideMark/>
          </w:tcPr>
          <w:p w14:paraId="41B98F3A"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66.67%</w:t>
            </w:r>
          </w:p>
        </w:tc>
        <w:tc>
          <w:tcPr>
            <w:tcW w:w="1559" w:type="dxa"/>
            <w:noWrap/>
            <w:hideMark/>
          </w:tcPr>
          <w:p w14:paraId="06B86C9B" w14:textId="77777777" w:rsidR="006A6022" w:rsidRPr="00652EE1" w:rsidRDefault="006A6022" w:rsidP="00652EE1">
            <w:pPr>
              <w:spacing w:after="240"/>
              <w:rPr>
                <w:rFonts w:ascii="Arial" w:hAnsi="Arial" w:cs="Arial"/>
                <w:sz w:val="24"/>
                <w:szCs w:val="24"/>
              </w:rPr>
            </w:pPr>
            <w:r w:rsidRPr="00652EE1">
              <w:rPr>
                <w:rFonts w:ascii="Arial" w:hAnsi="Arial" w:cs="Arial"/>
                <w:sz w:val="24"/>
                <w:szCs w:val="24"/>
              </w:rPr>
              <w:t>12</w:t>
            </w:r>
          </w:p>
        </w:tc>
      </w:tr>
      <w:tr w:rsidR="006A6022" w:rsidRPr="00652EE1" w14:paraId="291D7DD7" w14:textId="77777777" w:rsidTr="006A6022">
        <w:trPr>
          <w:trHeight w:val="300"/>
        </w:trPr>
        <w:tc>
          <w:tcPr>
            <w:tcW w:w="1657" w:type="dxa"/>
            <w:noWrap/>
            <w:hideMark/>
          </w:tcPr>
          <w:p w14:paraId="53545A76" w14:textId="77777777" w:rsidR="006A6022" w:rsidRPr="00652EE1" w:rsidRDefault="006A6022" w:rsidP="00652EE1">
            <w:pPr>
              <w:spacing w:after="240"/>
              <w:rPr>
                <w:rFonts w:ascii="Arial" w:hAnsi="Arial" w:cs="Arial"/>
                <w:b/>
                <w:bCs/>
                <w:sz w:val="24"/>
                <w:szCs w:val="24"/>
              </w:rPr>
            </w:pPr>
            <w:r w:rsidRPr="00652EE1">
              <w:rPr>
                <w:rFonts w:ascii="Arial" w:hAnsi="Arial" w:cs="Arial"/>
                <w:b/>
                <w:bCs/>
                <w:sz w:val="24"/>
                <w:szCs w:val="24"/>
              </w:rPr>
              <w:t>Grand Total</w:t>
            </w:r>
          </w:p>
        </w:tc>
        <w:tc>
          <w:tcPr>
            <w:tcW w:w="1296" w:type="dxa"/>
            <w:noWrap/>
            <w:hideMark/>
          </w:tcPr>
          <w:p w14:paraId="661F426C" w14:textId="77777777" w:rsidR="006A6022" w:rsidRPr="00652EE1" w:rsidRDefault="006A6022" w:rsidP="00652EE1">
            <w:pPr>
              <w:spacing w:after="240"/>
              <w:rPr>
                <w:rFonts w:ascii="Arial" w:hAnsi="Arial" w:cs="Arial"/>
                <w:b/>
                <w:bCs/>
                <w:sz w:val="24"/>
                <w:szCs w:val="24"/>
              </w:rPr>
            </w:pPr>
            <w:r w:rsidRPr="00652EE1">
              <w:rPr>
                <w:rFonts w:ascii="Arial" w:hAnsi="Arial" w:cs="Arial"/>
                <w:b/>
                <w:bCs/>
                <w:sz w:val="24"/>
                <w:szCs w:val="24"/>
              </w:rPr>
              <w:t>6</w:t>
            </w:r>
          </w:p>
        </w:tc>
        <w:tc>
          <w:tcPr>
            <w:tcW w:w="1044" w:type="dxa"/>
            <w:noWrap/>
            <w:hideMark/>
          </w:tcPr>
          <w:p w14:paraId="4710E0BA" w14:textId="77777777" w:rsidR="006A6022" w:rsidRPr="00652EE1" w:rsidRDefault="006A6022" w:rsidP="00652EE1">
            <w:pPr>
              <w:spacing w:after="240"/>
              <w:rPr>
                <w:rFonts w:ascii="Arial" w:hAnsi="Arial" w:cs="Arial"/>
                <w:b/>
                <w:bCs/>
                <w:sz w:val="24"/>
                <w:szCs w:val="24"/>
              </w:rPr>
            </w:pPr>
            <w:r w:rsidRPr="00652EE1">
              <w:rPr>
                <w:rFonts w:ascii="Arial" w:hAnsi="Arial" w:cs="Arial"/>
                <w:b/>
                <w:bCs/>
                <w:sz w:val="24"/>
                <w:szCs w:val="24"/>
              </w:rPr>
              <w:t>86</w:t>
            </w:r>
          </w:p>
        </w:tc>
        <w:tc>
          <w:tcPr>
            <w:tcW w:w="1527" w:type="dxa"/>
            <w:noWrap/>
            <w:hideMark/>
          </w:tcPr>
          <w:p w14:paraId="6D8A0E05" w14:textId="77777777" w:rsidR="006A6022" w:rsidRPr="00652EE1" w:rsidRDefault="006A6022" w:rsidP="00652EE1">
            <w:pPr>
              <w:spacing w:after="240"/>
              <w:rPr>
                <w:rFonts w:ascii="Arial" w:hAnsi="Arial" w:cs="Arial"/>
                <w:b/>
                <w:bCs/>
                <w:sz w:val="24"/>
                <w:szCs w:val="24"/>
              </w:rPr>
            </w:pPr>
            <w:r w:rsidRPr="00652EE1">
              <w:rPr>
                <w:rFonts w:ascii="Arial" w:hAnsi="Arial" w:cs="Arial"/>
                <w:b/>
                <w:bCs/>
                <w:sz w:val="24"/>
                <w:szCs w:val="24"/>
              </w:rPr>
              <w:t>57.33%</w:t>
            </w:r>
          </w:p>
        </w:tc>
        <w:tc>
          <w:tcPr>
            <w:tcW w:w="1134" w:type="dxa"/>
            <w:noWrap/>
            <w:hideMark/>
          </w:tcPr>
          <w:p w14:paraId="6448B679" w14:textId="77777777" w:rsidR="006A6022" w:rsidRPr="00652EE1" w:rsidRDefault="006A6022" w:rsidP="00652EE1">
            <w:pPr>
              <w:spacing w:after="240"/>
              <w:rPr>
                <w:rFonts w:ascii="Arial" w:hAnsi="Arial" w:cs="Arial"/>
                <w:b/>
                <w:bCs/>
                <w:sz w:val="24"/>
                <w:szCs w:val="24"/>
              </w:rPr>
            </w:pPr>
            <w:r w:rsidRPr="00652EE1">
              <w:rPr>
                <w:rFonts w:ascii="Arial" w:hAnsi="Arial" w:cs="Arial"/>
                <w:b/>
                <w:bCs/>
                <w:sz w:val="24"/>
                <w:szCs w:val="24"/>
              </w:rPr>
              <w:t>58</w:t>
            </w:r>
          </w:p>
        </w:tc>
        <w:tc>
          <w:tcPr>
            <w:tcW w:w="1134" w:type="dxa"/>
            <w:noWrap/>
            <w:hideMark/>
          </w:tcPr>
          <w:p w14:paraId="548D2615" w14:textId="77777777" w:rsidR="006A6022" w:rsidRPr="00652EE1" w:rsidRDefault="006A6022" w:rsidP="00652EE1">
            <w:pPr>
              <w:spacing w:after="240"/>
              <w:rPr>
                <w:rFonts w:ascii="Arial" w:hAnsi="Arial" w:cs="Arial"/>
                <w:b/>
                <w:bCs/>
                <w:sz w:val="24"/>
                <w:szCs w:val="24"/>
              </w:rPr>
            </w:pPr>
            <w:r w:rsidRPr="00652EE1">
              <w:rPr>
                <w:rFonts w:ascii="Arial" w:hAnsi="Arial" w:cs="Arial"/>
                <w:b/>
                <w:bCs/>
                <w:sz w:val="24"/>
                <w:szCs w:val="24"/>
              </w:rPr>
              <w:t>38.67%</w:t>
            </w:r>
          </w:p>
        </w:tc>
        <w:tc>
          <w:tcPr>
            <w:tcW w:w="1559" w:type="dxa"/>
            <w:noWrap/>
            <w:hideMark/>
          </w:tcPr>
          <w:p w14:paraId="45FAE392" w14:textId="77777777" w:rsidR="006A6022" w:rsidRPr="00652EE1" w:rsidRDefault="006A6022" w:rsidP="00652EE1">
            <w:pPr>
              <w:spacing w:after="240"/>
              <w:rPr>
                <w:rFonts w:ascii="Arial" w:hAnsi="Arial" w:cs="Arial"/>
                <w:b/>
                <w:bCs/>
                <w:sz w:val="24"/>
                <w:szCs w:val="24"/>
              </w:rPr>
            </w:pPr>
            <w:r w:rsidRPr="00652EE1">
              <w:rPr>
                <w:rFonts w:ascii="Arial" w:hAnsi="Arial" w:cs="Arial"/>
                <w:b/>
                <w:bCs/>
                <w:sz w:val="24"/>
                <w:szCs w:val="24"/>
              </w:rPr>
              <w:t>150</w:t>
            </w:r>
          </w:p>
        </w:tc>
      </w:tr>
    </w:tbl>
    <w:p w14:paraId="7EF519C4" w14:textId="77777777" w:rsidR="002B5898" w:rsidRDefault="002B5898" w:rsidP="008B64F4">
      <w:pPr>
        <w:spacing w:after="240" w:line="240" w:lineRule="auto"/>
        <w:rPr>
          <w:rFonts w:ascii="Arial" w:eastAsia="Calibri" w:hAnsi="Arial" w:cs="Arial"/>
          <w:sz w:val="24"/>
          <w:szCs w:val="24"/>
        </w:rPr>
      </w:pPr>
    </w:p>
    <w:p w14:paraId="09A0ACA4" w14:textId="77777777" w:rsidR="002B5898" w:rsidRPr="008B64F4" w:rsidRDefault="002B5898" w:rsidP="008B64F4">
      <w:pPr>
        <w:spacing w:after="240" w:line="240" w:lineRule="auto"/>
        <w:rPr>
          <w:rFonts w:ascii="Arial" w:eastAsia="Calibri" w:hAnsi="Arial" w:cs="Arial"/>
          <w:sz w:val="24"/>
          <w:szCs w:val="24"/>
        </w:rPr>
      </w:pPr>
    </w:p>
    <w:p w14:paraId="013A7D53" w14:textId="0956D1B3" w:rsidR="008B64F4" w:rsidRDefault="008B64F4" w:rsidP="008B64F4">
      <w:pPr>
        <w:spacing w:after="240" w:line="240" w:lineRule="auto"/>
        <w:rPr>
          <w:rFonts w:ascii="Arial" w:eastAsia="Calibri" w:hAnsi="Arial" w:cs="Arial"/>
          <w:sz w:val="24"/>
          <w:szCs w:val="24"/>
        </w:rPr>
      </w:pPr>
      <w:r w:rsidRPr="008B64F4">
        <w:rPr>
          <w:rFonts w:ascii="Arial" w:eastAsia="Calibri" w:hAnsi="Arial" w:cs="Arial"/>
          <w:sz w:val="24"/>
          <w:szCs w:val="24"/>
        </w:rPr>
        <w:t>8</w:t>
      </w:r>
      <w:r w:rsidR="002A2F16">
        <w:rPr>
          <w:rFonts w:ascii="Arial" w:eastAsia="Calibri" w:hAnsi="Arial" w:cs="Arial"/>
          <w:sz w:val="24"/>
          <w:szCs w:val="24"/>
        </w:rPr>
        <w:t>.</w:t>
      </w:r>
      <w:r w:rsidRPr="008B64F4">
        <w:rPr>
          <w:rFonts w:ascii="Arial" w:eastAsia="Calibri" w:hAnsi="Arial" w:cs="Arial"/>
          <w:sz w:val="24"/>
          <w:szCs w:val="24"/>
        </w:rPr>
        <w:tab/>
      </w:r>
      <w:r w:rsidRPr="002A2F16">
        <w:rPr>
          <w:rFonts w:ascii="Arial" w:eastAsia="Calibri" w:hAnsi="Arial" w:cs="Arial"/>
          <w:sz w:val="24"/>
          <w:szCs w:val="24"/>
          <w:u w:val="single"/>
        </w:rPr>
        <w:t>Applications, shortlist and appointments made in recruitment to PTO posts by grade</w:t>
      </w:r>
    </w:p>
    <w:tbl>
      <w:tblPr>
        <w:tblStyle w:val="TableGrid"/>
        <w:tblW w:w="9493" w:type="dxa"/>
        <w:tblLook w:val="04A0" w:firstRow="1" w:lastRow="0" w:firstColumn="1" w:lastColumn="0" w:noHBand="0" w:noVBand="1"/>
      </w:tblPr>
      <w:tblGrid>
        <w:gridCol w:w="1657"/>
        <w:gridCol w:w="1258"/>
        <w:gridCol w:w="1164"/>
        <w:gridCol w:w="2012"/>
        <w:gridCol w:w="2126"/>
        <w:gridCol w:w="1276"/>
      </w:tblGrid>
      <w:tr w:rsidR="007B05D8" w:rsidRPr="00385F30" w14:paraId="597C9AF2" w14:textId="77777777" w:rsidTr="007B05D8">
        <w:trPr>
          <w:trHeight w:val="300"/>
        </w:trPr>
        <w:tc>
          <w:tcPr>
            <w:tcW w:w="1657" w:type="dxa"/>
            <w:noWrap/>
            <w:hideMark/>
          </w:tcPr>
          <w:p w14:paraId="26240873" w14:textId="77777777" w:rsidR="007B05D8" w:rsidRPr="00385F30" w:rsidRDefault="007B05D8" w:rsidP="00385F30">
            <w:pPr>
              <w:spacing w:after="240"/>
              <w:rPr>
                <w:rFonts w:ascii="Arial" w:hAnsi="Arial" w:cs="Arial"/>
                <w:sz w:val="24"/>
                <w:szCs w:val="24"/>
              </w:rPr>
            </w:pPr>
          </w:p>
        </w:tc>
        <w:tc>
          <w:tcPr>
            <w:tcW w:w="1258" w:type="dxa"/>
            <w:noWrap/>
            <w:hideMark/>
          </w:tcPr>
          <w:p w14:paraId="4F64ED48" w14:textId="77777777" w:rsidR="007B05D8" w:rsidRPr="00385F30" w:rsidRDefault="007B05D8" w:rsidP="00385F30">
            <w:pPr>
              <w:spacing w:after="240"/>
              <w:rPr>
                <w:rFonts w:ascii="Arial" w:hAnsi="Arial" w:cs="Arial"/>
                <w:b/>
                <w:bCs/>
                <w:sz w:val="24"/>
                <w:szCs w:val="24"/>
              </w:rPr>
            </w:pPr>
            <w:r w:rsidRPr="00385F30">
              <w:rPr>
                <w:rFonts w:ascii="Arial" w:hAnsi="Arial" w:cs="Arial"/>
                <w:b/>
                <w:bCs/>
                <w:sz w:val="24"/>
                <w:szCs w:val="24"/>
              </w:rPr>
              <w:t>Female</w:t>
            </w:r>
          </w:p>
        </w:tc>
        <w:tc>
          <w:tcPr>
            <w:tcW w:w="1164" w:type="dxa"/>
            <w:noWrap/>
            <w:hideMark/>
          </w:tcPr>
          <w:p w14:paraId="6DEFC443" w14:textId="77777777" w:rsidR="007B05D8" w:rsidRPr="00385F30" w:rsidRDefault="007B05D8" w:rsidP="00385F30">
            <w:pPr>
              <w:spacing w:after="240"/>
              <w:rPr>
                <w:rFonts w:ascii="Arial" w:hAnsi="Arial" w:cs="Arial"/>
                <w:b/>
                <w:bCs/>
                <w:sz w:val="24"/>
                <w:szCs w:val="24"/>
              </w:rPr>
            </w:pPr>
          </w:p>
        </w:tc>
        <w:tc>
          <w:tcPr>
            <w:tcW w:w="2012" w:type="dxa"/>
            <w:noWrap/>
            <w:hideMark/>
          </w:tcPr>
          <w:p w14:paraId="224927C4" w14:textId="77777777" w:rsidR="007B05D8" w:rsidRPr="00385F30" w:rsidRDefault="007B05D8" w:rsidP="00385F30">
            <w:pPr>
              <w:spacing w:after="240"/>
              <w:rPr>
                <w:rFonts w:ascii="Arial" w:hAnsi="Arial" w:cs="Arial"/>
                <w:b/>
                <w:bCs/>
                <w:sz w:val="24"/>
                <w:szCs w:val="24"/>
              </w:rPr>
            </w:pPr>
            <w:r w:rsidRPr="00385F30">
              <w:rPr>
                <w:rFonts w:ascii="Arial" w:hAnsi="Arial" w:cs="Arial"/>
                <w:b/>
                <w:bCs/>
                <w:sz w:val="24"/>
                <w:szCs w:val="24"/>
              </w:rPr>
              <w:t>Male</w:t>
            </w:r>
          </w:p>
        </w:tc>
        <w:tc>
          <w:tcPr>
            <w:tcW w:w="2126" w:type="dxa"/>
            <w:noWrap/>
            <w:hideMark/>
          </w:tcPr>
          <w:p w14:paraId="6B87538E" w14:textId="77777777" w:rsidR="007B05D8" w:rsidRPr="00385F30" w:rsidRDefault="007B05D8" w:rsidP="00385F30">
            <w:pPr>
              <w:spacing w:after="240"/>
              <w:rPr>
                <w:rFonts w:ascii="Arial" w:hAnsi="Arial" w:cs="Arial"/>
                <w:b/>
                <w:bCs/>
                <w:sz w:val="24"/>
                <w:szCs w:val="24"/>
              </w:rPr>
            </w:pPr>
          </w:p>
        </w:tc>
        <w:tc>
          <w:tcPr>
            <w:tcW w:w="1276" w:type="dxa"/>
            <w:noWrap/>
            <w:hideMark/>
          </w:tcPr>
          <w:p w14:paraId="419D681F" w14:textId="77777777" w:rsidR="007B05D8" w:rsidRPr="00385F30" w:rsidRDefault="007B05D8" w:rsidP="00385F30">
            <w:pPr>
              <w:spacing w:after="240"/>
              <w:rPr>
                <w:rFonts w:ascii="Arial" w:hAnsi="Arial" w:cs="Arial"/>
                <w:b/>
                <w:bCs/>
                <w:sz w:val="24"/>
                <w:szCs w:val="24"/>
              </w:rPr>
            </w:pPr>
            <w:r w:rsidRPr="00385F30">
              <w:rPr>
                <w:rFonts w:ascii="Arial" w:hAnsi="Arial" w:cs="Arial"/>
                <w:b/>
                <w:bCs/>
                <w:sz w:val="24"/>
                <w:szCs w:val="24"/>
              </w:rPr>
              <w:t>Total Sum of Count</w:t>
            </w:r>
          </w:p>
        </w:tc>
      </w:tr>
      <w:tr w:rsidR="007B05D8" w:rsidRPr="00385F30" w14:paraId="1983F722" w14:textId="77777777" w:rsidTr="007B05D8">
        <w:trPr>
          <w:trHeight w:val="300"/>
        </w:trPr>
        <w:tc>
          <w:tcPr>
            <w:tcW w:w="1657" w:type="dxa"/>
            <w:noWrap/>
            <w:hideMark/>
          </w:tcPr>
          <w:p w14:paraId="11D0D856" w14:textId="77777777" w:rsidR="007B05D8" w:rsidRPr="00385F30" w:rsidRDefault="007B05D8" w:rsidP="00385F30">
            <w:pPr>
              <w:spacing w:after="240"/>
              <w:rPr>
                <w:rFonts w:ascii="Arial" w:hAnsi="Arial" w:cs="Arial"/>
                <w:b/>
                <w:bCs/>
                <w:sz w:val="24"/>
                <w:szCs w:val="24"/>
              </w:rPr>
            </w:pPr>
            <w:r w:rsidRPr="00385F30">
              <w:rPr>
                <w:rFonts w:ascii="Arial" w:hAnsi="Arial" w:cs="Arial"/>
                <w:b/>
                <w:bCs/>
                <w:sz w:val="24"/>
                <w:szCs w:val="24"/>
              </w:rPr>
              <w:t>Applications</w:t>
            </w:r>
          </w:p>
        </w:tc>
        <w:tc>
          <w:tcPr>
            <w:tcW w:w="1258" w:type="dxa"/>
            <w:noWrap/>
            <w:hideMark/>
          </w:tcPr>
          <w:p w14:paraId="14080E1F" w14:textId="77777777" w:rsidR="007B05D8" w:rsidRPr="00385F30" w:rsidRDefault="007B05D8" w:rsidP="00385F30">
            <w:pPr>
              <w:spacing w:after="240"/>
              <w:rPr>
                <w:rFonts w:ascii="Arial" w:hAnsi="Arial" w:cs="Arial"/>
                <w:b/>
                <w:bCs/>
                <w:sz w:val="24"/>
                <w:szCs w:val="24"/>
              </w:rPr>
            </w:pPr>
            <w:r w:rsidRPr="00385F30">
              <w:rPr>
                <w:rFonts w:ascii="Arial" w:hAnsi="Arial" w:cs="Arial"/>
                <w:b/>
                <w:bCs/>
                <w:sz w:val="24"/>
                <w:szCs w:val="24"/>
              </w:rPr>
              <w:t>13</w:t>
            </w:r>
          </w:p>
        </w:tc>
        <w:tc>
          <w:tcPr>
            <w:tcW w:w="1164" w:type="dxa"/>
            <w:noWrap/>
            <w:hideMark/>
          </w:tcPr>
          <w:p w14:paraId="14127B8E" w14:textId="77777777" w:rsidR="007B05D8" w:rsidRPr="00385F30" w:rsidRDefault="007B05D8" w:rsidP="00385F30">
            <w:pPr>
              <w:spacing w:after="240"/>
              <w:rPr>
                <w:rFonts w:ascii="Arial" w:hAnsi="Arial" w:cs="Arial"/>
                <w:b/>
                <w:bCs/>
                <w:sz w:val="24"/>
                <w:szCs w:val="24"/>
              </w:rPr>
            </w:pPr>
            <w:r w:rsidRPr="00385F30">
              <w:rPr>
                <w:rFonts w:ascii="Arial" w:hAnsi="Arial" w:cs="Arial"/>
                <w:b/>
                <w:bCs/>
                <w:sz w:val="24"/>
                <w:szCs w:val="24"/>
              </w:rPr>
              <w:t>54.17%</w:t>
            </w:r>
          </w:p>
        </w:tc>
        <w:tc>
          <w:tcPr>
            <w:tcW w:w="2012" w:type="dxa"/>
            <w:noWrap/>
            <w:hideMark/>
          </w:tcPr>
          <w:p w14:paraId="241AA438" w14:textId="77777777" w:rsidR="007B05D8" w:rsidRPr="00385F30" w:rsidRDefault="007B05D8" w:rsidP="00385F30">
            <w:pPr>
              <w:spacing w:after="240"/>
              <w:rPr>
                <w:rFonts w:ascii="Arial" w:hAnsi="Arial" w:cs="Arial"/>
                <w:b/>
                <w:bCs/>
                <w:sz w:val="24"/>
                <w:szCs w:val="24"/>
              </w:rPr>
            </w:pPr>
            <w:r w:rsidRPr="00385F30">
              <w:rPr>
                <w:rFonts w:ascii="Arial" w:hAnsi="Arial" w:cs="Arial"/>
                <w:b/>
                <w:bCs/>
                <w:sz w:val="24"/>
                <w:szCs w:val="24"/>
              </w:rPr>
              <w:t>11</w:t>
            </w:r>
          </w:p>
        </w:tc>
        <w:tc>
          <w:tcPr>
            <w:tcW w:w="2126" w:type="dxa"/>
            <w:noWrap/>
            <w:hideMark/>
          </w:tcPr>
          <w:p w14:paraId="2D1AC393" w14:textId="77777777" w:rsidR="007B05D8" w:rsidRPr="00385F30" w:rsidRDefault="007B05D8" w:rsidP="00385F30">
            <w:pPr>
              <w:spacing w:after="240"/>
              <w:rPr>
                <w:rFonts w:ascii="Arial" w:hAnsi="Arial" w:cs="Arial"/>
                <w:b/>
                <w:bCs/>
                <w:sz w:val="24"/>
                <w:szCs w:val="24"/>
              </w:rPr>
            </w:pPr>
            <w:r w:rsidRPr="00385F30">
              <w:rPr>
                <w:rFonts w:ascii="Arial" w:hAnsi="Arial" w:cs="Arial"/>
                <w:b/>
                <w:bCs/>
                <w:sz w:val="24"/>
                <w:szCs w:val="24"/>
              </w:rPr>
              <w:t>45.83%</w:t>
            </w:r>
          </w:p>
        </w:tc>
        <w:tc>
          <w:tcPr>
            <w:tcW w:w="1276" w:type="dxa"/>
            <w:noWrap/>
            <w:hideMark/>
          </w:tcPr>
          <w:p w14:paraId="76CD9FF6" w14:textId="77777777" w:rsidR="007B05D8" w:rsidRPr="00385F30" w:rsidRDefault="007B05D8" w:rsidP="00385F30">
            <w:pPr>
              <w:spacing w:after="240"/>
              <w:rPr>
                <w:rFonts w:ascii="Arial" w:hAnsi="Arial" w:cs="Arial"/>
                <w:b/>
                <w:bCs/>
                <w:sz w:val="24"/>
                <w:szCs w:val="24"/>
              </w:rPr>
            </w:pPr>
            <w:r w:rsidRPr="00385F30">
              <w:rPr>
                <w:rFonts w:ascii="Arial" w:hAnsi="Arial" w:cs="Arial"/>
                <w:b/>
                <w:bCs/>
                <w:sz w:val="24"/>
                <w:szCs w:val="24"/>
              </w:rPr>
              <w:t>24</w:t>
            </w:r>
          </w:p>
        </w:tc>
      </w:tr>
      <w:tr w:rsidR="007B05D8" w:rsidRPr="00385F30" w14:paraId="6FDA1EDA" w14:textId="77777777" w:rsidTr="007B05D8">
        <w:trPr>
          <w:trHeight w:val="300"/>
        </w:trPr>
        <w:tc>
          <w:tcPr>
            <w:tcW w:w="1657" w:type="dxa"/>
            <w:noWrap/>
            <w:hideMark/>
          </w:tcPr>
          <w:p w14:paraId="76AC82DA" w14:textId="77777777" w:rsidR="007B05D8" w:rsidRPr="00385F30" w:rsidRDefault="007B05D8" w:rsidP="00385F30">
            <w:pPr>
              <w:spacing w:after="240"/>
              <w:rPr>
                <w:rFonts w:ascii="Arial" w:hAnsi="Arial" w:cs="Arial"/>
                <w:sz w:val="24"/>
                <w:szCs w:val="24"/>
              </w:rPr>
            </w:pPr>
            <w:r w:rsidRPr="00385F30">
              <w:rPr>
                <w:rFonts w:ascii="Arial" w:hAnsi="Arial" w:cs="Arial"/>
                <w:sz w:val="24"/>
                <w:szCs w:val="24"/>
              </w:rPr>
              <w:t>2017/18</w:t>
            </w:r>
          </w:p>
        </w:tc>
        <w:tc>
          <w:tcPr>
            <w:tcW w:w="1258" w:type="dxa"/>
            <w:noWrap/>
            <w:hideMark/>
          </w:tcPr>
          <w:p w14:paraId="5324EB8A" w14:textId="77777777" w:rsidR="007B05D8" w:rsidRPr="00385F30" w:rsidRDefault="007B05D8" w:rsidP="00385F30">
            <w:pPr>
              <w:spacing w:after="240"/>
              <w:rPr>
                <w:rFonts w:ascii="Arial" w:hAnsi="Arial" w:cs="Arial"/>
                <w:sz w:val="24"/>
                <w:szCs w:val="24"/>
              </w:rPr>
            </w:pPr>
            <w:r w:rsidRPr="00385F30">
              <w:rPr>
                <w:rFonts w:ascii="Arial" w:hAnsi="Arial" w:cs="Arial"/>
                <w:sz w:val="24"/>
                <w:szCs w:val="24"/>
              </w:rPr>
              <w:t>9</w:t>
            </w:r>
          </w:p>
        </w:tc>
        <w:tc>
          <w:tcPr>
            <w:tcW w:w="1164" w:type="dxa"/>
            <w:noWrap/>
            <w:hideMark/>
          </w:tcPr>
          <w:p w14:paraId="4A6D0132" w14:textId="77777777" w:rsidR="007B05D8" w:rsidRPr="00385F30" w:rsidRDefault="007B05D8" w:rsidP="00385F30">
            <w:pPr>
              <w:spacing w:after="240"/>
              <w:rPr>
                <w:rFonts w:ascii="Arial" w:hAnsi="Arial" w:cs="Arial"/>
                <w:sz w:val="24"/>
                <w:szCs w:val="24"/>
              </w:rPr>
            </w:pPr>
            <w:r w:rsidRPr="00385F30">
              <w:rPr>
                <w:rFonts w:ascii="Arial" w:hAnsi="Arial" w:cs="Arial"/>
                <w:sz w:val="24"/>
                <w:szCs w:val="24"/>
              </w:rPr>
              <w:t>56.25%</w:t>
            </w:r>
          </w:p>
        </w:tc>
        <w:tc>
          <w:tcPr>
            <w:tcW w:w="2012" w:type="dxa"/>
            <w:noWrap/>
            <w:hideMark/>
          </w:tcPr>
          <w:p w14:paraId="52D3C2DD" w14:textId="77777777" w:rsidR="007B05D8" w:rsidRPr="00385F30" w:rsidRDefault="007B05D8" w:rsidP="00385F30">
            <w:pPr>
              <w:spacing w:after="240"/>
              <w:rPr>
                <w:rFonts w:ascii="Arial" w:hAnsi="Arial" w:cs="Arial"/>
                <w:sz w:val="24"/>
                <w:szCs w:val="24"/>
              </w:rPr>
            </w:pPr>
            <w:r w:rsidRPr="00385F30">
              <w:rPr>
                <w:rFonts w:ascii="Arial" w:hAnsi="Arial" w:cs="Arial"/>
                <w:sz w:val="24"/>
                <w:szCs w:val="24"/>
              </w:rPr>
              <w:t>7</w:t>
            </w:r>
          </w:p>
        </w:tc>
        <w:tc>
          <w:tcPr>
            <w:tcW w:w="2126" w:type="dxa"/>
            <w:noWrap/>
            <w:hideMark/>
          </w:tcPr>
          <w:p w14:paraId="20E7811D" w14:textId="77777777" w:rsidR="007B05D8" w:rsidRPr="00385F30" w:rsidRDefault="007B05D8" w:rsidP="00385F30">
            <w:pPr>
              <w:spacing w:after="240"/>
              <w:rPr>
                <w:rFonts w:ascii="Arial" w:hAnsi="Arial" w:cs="Arial"/>
                <w:sz w:val="24"/>
                <w:szCs w:val="24"/>
              </w:rPr>
            </w:pPr>
            <w:r w:rsidRPr="00385F30">
              <w:rPr>
                <w:rFonts w:ascii="Arial" w:hAnsi="Arial" w:cs="Arial"/>
                <w:sz w:val="24"/>
                <w:szCs w:val="24"/>
              </w:rPr>
              <w:t>43.75%</w:t>
            </w:r>
          </w:p>
        </w:tc>
        <w:tc>
          <w:tcPr>
            <w:tcW w:w="1276" w:type="dxa"/>
            <w:noWrap/>
            <w:hideMark/>
          </w:tcPr>
          <w:p w14:paraId="6C50ED6E" w14:textId="77777777" w:rsidR="007B05D8" w:rsidRPr="00385F30" w:rsidRDefault="007B05D8" w:rsidP="00385F30">
            <w:pPr>
              <w:spacing w:after="240"/>
              <w:rPr>
                <w:rFonts w:ascii="Arial" w:hAnsi="Arial" w:cs="Arial"/>
                <w:sz w:val="24"/>
                <w:szCs w:val="24"/>
              </w:rPr>
            </w:pPr>
            <w:r w:rsidRPr="00385F30">
              <w:rPr>
                <w:rFonts w:ascii="Arial" w:hAnsi="Arial" w:cs="Arial"/>
                <w:sz w:val="24"/>
                <w:szCs w:val="24"/>
              </w:rPr>
              <w:t>16</w:t>
            </w:r>
          </w:p>
        </w:tc>
      </w:tr>
      <w:tr w:rsidR="007B05D8" w:rsidRPr="00385F30" w14:paraId="7D1F8C4D" w14:textId="77777777" w:rsidTr="007B05D8">
        <w:trPr>
          <w:trHeight w:val="300"/>
        </w:trPr>
        <w:tc>
          <w:tcPr>
            <w:tcW w:w="1657" w:type="dxa"/>
            <w:noWrap/>
            <w:hideMark/>
          </w:tcPr>
          <w:p w14:paraId="1DDE7C92" w14:textId="77777777" w:rsidR="007B05D8" w:rsidRPr="00385F30" w:rsidRDefault="007B05D8" w:rsidP="00385F30">
            <w:pPr>
              <w:spacing w:after="240"/>
              <w:rPr>
                <w:rFonts w:ascii="Arial" w:hAnsi="Arial" w:cs="Arial"/>
                <w:sz w:val="24"/>
                <w:szCs w:val="24"/>
              </w:rPr>
            </w:pPr>
            <w:r w:rsidRPr="00385F30">
              <w:rPr>
                <w:rFonts w:ascii="Arial" w:hAnsi="Arial" w:cs="Arial"/>
                <w:sz w:val="24"/>
                <w:szCs w:val="24"/>
              </w:rPr>
              <w:t>2018/19</w:t>
            </w:r>
          </w:p>
        </w:tc>
        <w:tc>
          <w:tcPr>
            <w:tcW w:w="1258" w:type="dxa"/>
            <w:noWrap/>
            <w:hideMark/>
          </w:tcPr>
          <w:p w14:paraId="7B5DABC0" w14:textId="360748CF" w:rsidR="007B05D8" w:rsidRPr="00385F30" w:rsidRDefault="007B05D8" w:rsidP="00385F30">
            <w:pPr>
              <w:spacing w:after="240"/>
              <w:rPr>
                <w:rFonts w:ascii="Arial" w:hAnsi="Arial" w:cs="Arial"/>
                <w:sz w:val="24"/>
                <w:szCs w:val="24"/>
              </w:rPr>
            </w:pPr>
          </w:p>
        </w:tc>
        <w:tc>
          <w:tcPr>
            <w:tcW w:w="1164" w:type="dxa"/>
            <w:noWrap/>
            <w:hideMark/>
          </w:tcPr>
          <w:p w14:paraId="5392E63A" w14:textId="77777777" w:rsidR="007B05D8" w:rsidRPr="00385F30" w:rsidRDefault="007B05D8" w:rsidP="00385F30">
            <w:pPr>
              <w:spacing w:after="240"/>
              <w:rPr>
                <w:rFonts w:ascii="Arial" w:hAnsi="Arial" w:cs="Arial"/>
                <w:sz w:val="24"/>
                <w:szCs w:val="24"/>
              </w:rPr>
            </w:pPr>
            <w:r w:rsidRPr="00385F30">
              <w:rPr>
                <w:rFonts w:ascii="Arial" w:hAnsi="Arial" w:cs="Arial"/>
                <w:sz w:val="24"/>
                <w:szCs w:val="24"/>
              </w:rPr>
              <w:t>60.00%</w:t>
            </w:r>
          </w:p>
        </w:tc>
        <w:tc>
          <w:tcPr>
            <w:tcW w:w="2012" w:type="dxa"/>
            <w:noWrap/>
            <w:hideMark/>
          </w:tcPr>
          <w:p w14:paraId="4597141D" w14:textId="62B788C8" w:rsidR="007B05D8" w:rsidRPr="00385F30" w:rsidRDefault="007B05D8" w:rsidP="00385F30">
            <w:pPr>
              <w:spacing w:after="240"/>
              <w:rPr>
                <w:rFonts w:ascii="Arial" w:hAnsi="Arial" w:cs="Arial"/>
                <w:sz w:val="24"/>
                <w:szCs w:val="24"/>
              </w:rPr>
            </w:pPr>
          </w:p>
        </w:tc>
        <w:tc>
          <w:tcPr>
            <w:tcW w:w="2126" w:type="dxa"/>
            <w:noWrap/>
            <w:hideMark/>
          </w:tcPr>
          <w:p w14:paraId="4FEB7C98" w14:textId="77777777" w:rsidR="007B05D8" w:rsidRPr="00385F30" w:rsidRDefault="007B05D8" w:rsidP="00385F30">
            <w:pPr>
              <w:spacing w:after="240"/>
              <w:rPr>
                <w:rFonts w:ascii="Arial" w:hAnsi="Arial" w:cs="Arial"/>
                <w:sz w:val="24"/>
                <w:szCs w:val="24"/>
              </w:rPr>
            </w:pPr>
            <w:r w:rsidRPr="00385F30">
              <w:rPr>
                <w:rFonts w:ascii="Arial" w:hAnsi="Arial" w:cs="Arial"/>
                <w:sz w:val="24"/>
                <w:szCs w:val="24"/>
              </w:rPr>
              <w:t>40.00%</w:t>
            </w:r>
          </w:p>
        </w:tc>
        <w:tc>
          <w:tcPr>
            <w:tcW w:w="1276" w:type="dxa"/>
            <w:noWrap/>
            <w:hideMark/>
          </w:tcPr>
          <w:p w14:paraId="1817A7D1" w14:textId="0D7A1E67" w:rsidR="007B05D8" w:rsidRPr="00385F30" w:rsidRDefault="007B05D8" w:rsidP="00385F30">
            <w:pPr>
              <w:spacing w:after="240"/>
              <w:rPr>
                <w:rFonts w:ascii="Arial" w:hAnsi="Arial" w:cs="Arial"/>
                <w:sz w:val="24"/>
                <w:szCs w:val="24"/>
              </w:rPr>
            </w:pPr>
          </w:p>
        </w:tc>
      </w:tr>
      <w:tr w:rsidR="007B05D8" w:rsidRPr="00385F30" w14:paraId="6FA5AD04" w14:textId="77777777" w:rsidTr="007B05D8">
        <w:trPr>
          <w:trHeight w:val="300"/>
        </w:trPr>
        <w:tc>
          <w:tcPr>
            <w:tcW w:w="1657" w:type="dxa"/>
            <w:noWrap/>
            <w:hideMark/>
          </w:tcPr>
          <w:p w14:paraId="3E5666B3" w14:textId="77777777" w:rsidR="007B05D8" w:rsidRPr="00385F30" w:rsidRDefault="007B05D8" w:rsidP="00385F30">
            <w:pPr>
              <w:spacing w:after="240"/>
              <w:rPr>
                <w:rFonts w:ascii="Arial" w:hAnsi="Arial" w:cs="Arial"/>
                <w:sz w:val="24"/>
                <w:szCs w:val="24"/>
              </w:rPr>
            </w:pPr>
            <w:r w:rsidRPr="00385F30">
              <w:rPr>
                <w:rFonts w:ascii="Arial" w:hAnsi="Arial" w:cs="Arial"/>
                <w:sz w:val="24"/>
                <w:szCs w:val="24"/>
              </w:rPr>
              <w:t>2021/22</w:t>
            </w:r>
          </w:p>
        </w:tc>
        <w:tc>
          <w:tcPr>
            <w:tcW w:w="1258" w:type="dxa"/>
            <w:noWrap/>
            <w:hideMark/>
          </w:tcPr>
          <w:p w14:paraId="13AEBD44" w14:textId="5080F31B" w:rsidR="007B05D8" w:rsidRPr="00385F30" w:rsidRDefault="007B05D8" w:rsidP="00385F30">
            <w:pPr>
              <w:spacing w:after="240"/>
              <w:rPr>
                <w:rFonts w:ascii="Arial" w:hAnsi="Arial" w:cs="Arial"/>
                <w:sz w:val="24"/>
                <w:szCs w:val="24"/>
              </w:rPr>
            </w:pPr>
          </w:p>
        </w:tc>
        <w:tc>
          <w:tcPr>
            <w:tcW w:w="1164" w:type="dxa"/>
            <w:noWrap/>
            <w:hideMark/>
          </w:tcPr>
          <w:p w14:paraId="319FA42F" w14:textId="77777777" w:rsidR="007B05D8" w:rsidRPr="00385F30" w:rsidRDefault="007B05D8" w:rsidP="00385F30">
            <w:pPr>
              <w:spacing w:after="240"/>
              <w:rPr>
                <w:rFonts w:ascii="Arial" w:hAnsi="Arial" w:cs="Arial"/>
                <w:sz w:val="24"/>
                <w:szCs w:val="24"/>
              </w:rPr>
            </w:pPr>
            <w:r w:rsidRPr="00385F30">
              <w:rPr>
                <w:rFonts w:ascii="Arial" w:hAnsi="Arial" w:cs="Arial"/>
                <w:sz w:val="24"/>
                <w:szCs w:val="24"/>
              </w:rPr>
              <w:t>33.33%</w:t>
            </w:r>
          </w:p>
        </w:tc>
        <w:tc>
          <w:tcPr>
            <w:tcW w:w="2012" w:type="dxa"/>
            <w:noWrap/>
            <w:hideMark/>
          </w:tcPr>
          <w:p w14:paraId="546A67AE" w14:textId="2CCBB60B" w:rsidR="007B05D8" w:rsidRPr="00385F30" w:rsidRDefault="007B05D8" w:rsidP="00385F30">
            <w:pPr>
              <w:spacing w:after="240"/>
              <w:rPr>
                <w:rFonts w:ascii="Arial" w:hAnsi="Arial" w:cs="Arial"/>
                <w:sz w:val="24"/>
                <w:szCs w:val="24"/>
              </w:rPr>
            </w:pPr>
          </w:p>
        </w:tc>
        <w:tc>
          <w:tcPr>
            <w:tcW w:w="2126" w:type="dxa"/>
            <w:noWrap/>
            <w:hideMark/>
          </w:tcPr>
          <w:p w14:paraId="1118586E" w14:textId="77777777" w:rsidR="007B05D8" w:rsidRPr="00385F30" w:rsidRDefault="007B05D8" w:rsidP="00385F30">
            <w:pPr>
              <w:spacing w:after="240"/>
              <w:rPr>
                <w:rFonts w:ascii="Arial" w:hAnsi="Arial" w:cs="Arial"/>
                <w:sz w:val="24"/>
                <w:szCs w:val="24"/>
              </w:rPr>
            </w:pPr>
            <w:r w:rsidRPr="00385F30">
              <w:rPr>
                <w:rFonts w:ascii="Arial" w:hAnsi="Arial" w:cs="Arial"/>
                <w:sz w:val="24"/>
                <w:szCs w:val="24"/>
              </w:rPr>
              <w:t>66.67%</w:t>
            </w:r>
          </w:p>
        </w:tc>
        <w:tc>
          <w:tcPr>
            <w:tcW w:w="1276" w:type="dxa"/>
            <w:noWrap/>
            <w:hideMark/>
          </w:tcPr>
          <w:p w14:paraId="6E051BBF" w14:textId="20ECFE68" w:rsidR="007B05D8" w:rsidRPr="00385F30" w:rsidRDefault="007B05D8" w:rsidP="00385F30">
            <w:pPr>
              <w:spacing w:after="240"/>
              <w:rPr>
                <w:rFonts w:ascii="Arial" w:hAnsi="Arial" w:cs="Arial"/>
                <w:sz w:val="24"/>
                <w:szCs w:val="24"/>
              </w:rPr>
            </w:pPr>
          </w:p>
        </w:tc>
      </w:tr>
      <w:tr w:rsidR="007B05D8" w:rsidRPr="00385F30" w14:paraId="2C8D6555" w14:textId="77777777" w:rsidTr="007B05D8">
        <w:trPr>
          <w:trHeight w:val="300"/>
        </w:trPr>
        <w:tc>
          <w:tcPr>
            <w:tcW w:w="1657" w:type="dxa"/>
            <w:noWrap/>
            <w:hideMark/>
          </w:tcPr>
          <w:p w14:paraId="41EB60E6" w14:textId="77777777" w:rsidR="007B05D8" w:rsidRPr="00385F30" w:rsidRDefault="007B05D8" w:rsidP="00385F30">
            <w:pPr>
              <w:spacing w:after="240"/>
              <w:rPr>
                <w:rFonts w:ascii="Arial" w:hAnsi="Arial" w:cs="Arial"/>
                <w:b/>
                <w:bCs/>
                <w:sz w:val="24"/>
                <w:szCs w:val="24"/>
              </w:rPr>
            </w:pPr>
            <w:r w:rsidRPr="00385F30">
              <w:rPr>
                <w:rFonts w:ascii="Arial" w:hAnsi="Arial" w:cs="Arial"/>
                <w:b/>
                <w:bCs/>
                <w:sz w:val="24"/>
                <w:szCs w:val="24"/>
              </w:rPr>
              <w:t>Shortlisted</w:t>
            </w:r>
          </w:p>
        </w:tc>
        <w:tc>
          <w:tcPr>
            <w:tcW w:w="1258" w:type="dxa"/>
            <w:noWrap/>
            <w:hideMark/>
          </w:tcPr>
          <w:p w14:paraId="7DF12780" w14:textId="77777777" w:rsidR="007B05D8" w:rsidRPr="00385F30" w:rsidRDefault="007B05D8" w:rsidP="00385F30">
            <w:pPr>
              <w:spacing w:after="240"/>
              <w:rPr>
                <w:rFonts w:ascii="Arial" w:hAnsi="Arial" w:cs="Arial"/>
                <w:b/>
                <w:bCs/>
                <w:sz w:val="24"/>
                <w:szCs w:val="24"/>
              </w:rPr>
            </w:pPr>
            <w:r w:rsidRPr="00385F30">
              <w:rPr>
                <w:rFonts w:ascii="Arial" w:hAnsi="Arial" w:cs="Arial"/>
                <w:b/>
                <w:bCs/>
                <w:sz w:val="24"/>
                <w:szCs w:val="24"/>
              </w:rPr>
              <w:t>7</w:t>
            </w:r>
          </w:p>
        </w:tc>
        <w:tc>
          <w:tcPr>
            <w:tcW w:w="1164" w:type="dxa"/>
            <w:noWrap/>
            <w:hideMark/>
          </w:tcPr>
          <w:p w14:paraId="27855270" w14:textId="77777777" w:rsidR="007B05D8" w:rsidRPr="00385F30" w:rsidRDefault="007B05D8" w:rsidP="00385F30">
            <w:pPr>
              <w:spacing w:after="240"/>
              <w:rPr>
                <w:rFonts w:ascii="Arial" w:hAnsi="Arial" w:cs="Arial"/>
                <w:b/>
                <w:bCs/>
                <w:sz w:val="24"/>
                <w:szCs w:val="24"/>
              </w:rPr>
            </w:pPr>
            <w:r w:rsidRPr="00385F30">
              <w:rPr>
                <w:rFonts w:ascii="Arial" w:hAnsi="Arial" w:cs="Arial"/>
                <w:b/>
                <w:bCs/>
                <w:sz w:val="24"/>
                <w:szCs w:val="24"/>
              </w:rPr>
              <w:t>87.50%</w:t>
            </w:r>
          </w:p>
        </w:tc>
        <w:tc>
          <w:tcPr>
            <w:tcW w:w="2012" w:type="dxa"/>
            <w:noWrap/>
            <w:hideMark/>
          </w:tcPr>
          <w:p w14:paraId="40B84CC2" w14:textId="1E137F57" w:rsidR="007B05D8" w:rsidRPr="00385F30" w:rsidRDefault="007B05D8" w:rsidP="00385F30">
            <w:pPr>
              <w:spacing w:after="240"/>
              <w:rPr>
                <w:rFonts w:ascii="Arial" w:hAnsi="Arial" w:cs="Arial"/>
                <w:b/>
                <w:bCs/>
                <w:sz w:val="24"/>
                <w:szCs w:val="24"/>
              </w:rPr>
            </w:pPr>
          </w:p>
        </w:tc>
        <w:tc>
          <w:tcPr>
            <w:tcW w:w="2126" w:type="dxa"/>
            <w:noWrap/>
            <w:hideMark/>
          </w:tcPr>
          <w:p w14:paraId="79657F8C" w14:textId="77777777" w:rsidR="007B05D8" w:rsidRPr="00385F30" w:rsidRDefault="007B05D8" w:rsidP="00385F30">
            <w:pPr>
              <w:spacing w:after="240"/>
              <w:rPr>
                <w:rFonts w:ascii="Arial" w:hAnsi="Arial" w:cs="Arial"/>
                <w:b/>
                <w:bCs/>
                <w:sz w:val="24"/>
                <w:szCs w:val="24"/>
              </w:rPr>
            </w:pPr>
            <w:r w:rsidRPr="00385F30">
              <w:rPr>
                <w:rFonts w:ascii="Arial" w:hAnsi="Arial" w:cs="Arial"/>
                <w:b/>
                <w:bCs/>
                <w:sz w:val="24"/>
                <w:szCs w:val="24"/>
              </w:rPr>
              <w:t>12.50%</w:t>
            </w:r>
          </w:p>
        </w:tc>
        <w:tc>
          <w:tcPr>
            <w:tcW w:w="1276" w:type="dxa"/>
            <w:noWrap/>
            <w:hideMark/>
          </w:tcPr>
          <w:p w14:paraId="45DB0C3B" w14:textId="77777777" w:rsidR="007B05D8" w:rsidRPr="00385F30" w:rsidRDefault="007B05D8" w:rsidP="00385F30">
            <w:pPr>
              <w:spacing w:after="240"/>
              <w:rPr>
                <w:rFonts w:ascii="Arial" w:hAnsi="Arial" w:cs="Arial"/>
                <w:b/>
                <w:bCs/>
                <w:sz w:val="24"/>
                <w:szCs w:val="24"/>
              </w:rPr>
            </w:pPr>
            <w:r w:rsidRPr="00385F30">
              <w:rPr>
                <w:rFonts w:ascii="Arial" w:hAnsi="Arial" w:cs="Arial"/>
                <w:b/>
                <w:bCs/>
                <w:sz w:val="24"/>
                <w:szCs w:val="24"/>
              </w:rPr>
              <w:t>8</w:t>
            </w:r>
          </w:p>
        </w:tc>
      </w:tr>
      <w:tr w:rsidR="007B05D8" w:rsidRPr="00385F30" w14:paraId="034E93A8" w14:textId="77777777" w:rsidTr="007B05D8">
        <w:trPr>
          <w:trHeight w:val="300"/>
        </w:trPr>
        <w:tc>
          <w:tcPr>
            <w:tcW w:w="1657" w:type="dxa"/>
            <w:noWrap/>
            <w:hideMark/>
          </w:tcPr>
          <w:p w14:paraId="47752B8B" w14:textId="77777777" w:rsidR="007B05D8" w:rsidRPr="00385F30" w:rsidRDefault="007B05D8" w:rsidP="00385F30">
            <w:pPr>
              <w:spacing w:after="240"/>
              <w:rPr>
                <w:rFonts w:ascii="Arial" w:hAnsi="Arial" w:cs="Arial"/>
                <w:sz w:val="24"/>
                <w:szCs w:val="24"/>
              </w:rPr>
            </w:pPr>
            <w:r w:rsidRPr="00385F30">
              <w:rPr>
                <w:rFonts w:ascii="Arial" w:hAnsi="Arial" w:cs="Arial"/>
                <w:sz w:val="24"/>
                <w:szCs w:val="24"/>
              </w:rPr>
              <w:t>2017/18</w:t>
            </w:r>
          </w:p>
        </w:tc>
        <w:tc>
          <w:tcPr>
            <w:tcW w:w="1258" w:type="dxa"/>
            <w:noWrap/>
            <w:hideMark/>
          </w:tcPr>
          <w:p w14:paraId="75146024" w14:textId="7DFB3EB4" w:rsidR="007B05D8" w:rsidRPr="00385F30" w:rsidRDefault="007B05D8" w:rsidP="00385F30">
            <w:pPr>
              <w:spacing w:after="240"/>
              <w:rPr>
                <w:rFonts w:ascii="Arial" w:hAnsi="Arial" w:cs="Arial"/>
                <w:sz w:val="24"/>
                <w:szCs w:val="24"/>
              </w:rPr>
            </w:pPr>
          </w:p>
        </w:tc>
        <w:tc>
          <w:tcPr>
            <w:tcW w:w="1164" w:type="dxa"/>
            <w:noWrap/>
            <w:hideMark/>
          </w:tcPr>
          <w:p w14:paraId="29B92D74" w14:textId="77777777" w:rsidR="007B05D8" w:rsidRPr="00385F30" w:rsidRDefault="007B05D8" w:rsidP="00385F30">
            <w:pPr>
              <w:spacing w:after="240"/>
              <w:rPr>
                <w:rFonts w:ascii="Arial" w:hAnsi="Arial" w:cs="Arial"/>
                <w:sz w:val="24"/>
                <w:szCs w:val="24"/>
              </w:rPr>
            </w:pPr>
            <w:r w:rsidRPr="00385F30">
              <w:rPr>
                <w:rFonts w:ascii="Arial" w:hAnsi="Arial" w:cs="Arial"/>
                <w:sz w:val="24"/>
                <w:szCs w:val="24"/>
              </w:rPr>
              <w:t>80.00%</w:t>
            </w:r>
          </w:p>
        </w:tc>
        <w:tc>
          <w:tcPr>
            <w:tcW w:w="2012" w:type="dxa"/>
            <w:noWrap/>
            <w:hideMark/>
          </w:tcPr>
          <w:p w14:paraId="40119607" w14:textId="6D09010C" w:rsidR="007B05D8" w:rsidRPr="00385F30" w:rsidRDefault="007B05D8" w:rsidP="00385F30">
            <w:pPr>
              <w:spacing w:after="240"/>
              <w:rPr>
                <w:rFonts w:ascii="Arial" w:hAnsi="Arial" w:cs="Arial"/>
                <w:sz w:val="24"/>
                <w:szCs w:val="24"/>
              </w:rPr>
            </w:pPr>
          </w:p>
        </w:tc>
        <w:tc>
          <w:tcPr>
            <w:tcW w:w="2126" w:type="dxa"/>
            <w:noWrap/>
            <w:hideMark/>
          </w:tcPr>
          <w:p w14:paraId="7DB5710B" w14:textId="77777777" w:rsidR="007B05D8" w:rsidRPr="00385F30" w:rsidRDefault="007B05D8" w:rsidP="00385F30">
            <w:pPr>
              <w:spacing w:after="240"/>
              <w:rPr>
                <w:rFonts w:ascii="Arial" w:hAnsi="Arial" w:cs="Arial"/>
                <w:sz w:val="24"/>
                <w:szCs w:val="24"/>
              </w:rPr>
            </w:pPr>
            <w:r w:rsidRPr="00385F30">
              <w:rPr>
                <w:rFonts w:ascii="Arial" w:hAnsi="Arial" w:cs="Arial"/>
                <w:sz w:val="24"/>
                <w:szCs w:val="24"/>
              </w:rPr>
              <w:t>20.00%</w:t>
            </w:r>
          </w:p>
        </w:tc>
        <w:tc>
          <w:tcPr>
            <w:tcW w:w="1276" w:type="dxa"/>
            <w:noWrap/>
            <w:hideMark/>
          </w:tcPr>
          <w:p w14:paraId="34BE9F6B" w14:textId="3EE89CF8" w:rsidR="007B05D8" w:rsidRPr="00385F30" w:rsidRDefault="007B05D8" w:rsidP="00385F30">
            <w:pPr>
              <w:spacing w:after="240"/>
              <w:rPr>
                <w:rFonts w:ascii="Arial" w:hAnsi="Arial" w:cs="Arial"/>
                <w:sz w:val="24"/>
                <w:szCs w:val="24"/>
              </w:rPr>
            </w:pPr>
          </w:p>
        </w:tc>
      </w:tr>
      <w:tr w:rsidR="007B05D8" w:rsidRPr="00385F30" w14:paraId="302CB5CB" w14:textId="77777777" w:rsidTr="007B05D8">
        <w:trPr>
          <w:trHeight w:val="300"/>
        </w:trPr>
        <w:tc>
          <w:tcPr>
            <w:tcW w:w="1657" w:type="dxa"/>
            <w:noWrap/>
            <w:hideMark/>
          </w:tcPr>
          <w:p w14:paraId="788347F4" w14:textId="77777777" w:rsidR="007B05D8" w:rsidRPr="00385F30" w:rsidRDefault="007B05D8" w:rsidP="00385F30">
            <w:pPr>
              <w:spacing w:after="240"/>
              <w:rPr>
                <w:rFonts w:ascii="Arial" w:hAnsi="Arial" w:cs="Arial"/>
                <w:sz w:val="24"/>
                <w:szCs w:val="24"/>
              </w:rPr>
            </w:pPr>
            <w:r w:rsidRPr="00385F30">
              <w:rPr>
                <w:rFonts w:ascii="Arial" w:hAnsi="Arial" w:cs="Arial"/>
                <w:sz w:val="24"/>
                <w:szCs w:val="24"/>
              </w:rPr>
              <w:t>2018/19</w:t>
            </w:r>
          </w:p>
        </w:tc>
        <w:tc>
          <w:tcPr>
            <w:tcW w:w="1258" w:type="dxa"/>
            <w:noWrap/>
            <w:hideMark/>
          </w:tcPr>
          <w:p w14:paraId="5F6C5720" w14:textId="2AA16ED0" w:rsidR="007B05D8" w:rsidRPr="00385F30" w:rsidRDefault="007B05D8" w:rsidP="00385F30">
            <w:pPr>
              <w:spacing w:after="240"/>
              <w:rPr>
                <w:rFonts w:ascii="Arial" w:hAnsi="Arial" w:cs="Arial"/>
                <w:sz w:val="24"/>
                <w:szCs w:val="24"/>
              </w:rPr>
            </w:pPr>
          </w:p>
        </w:tc>
        <w:tc>
          <w:tcPr>
            <w:tcW w:w="1164" w:type="dxa"/>
            <w:noWrap/>
            <w:hideMark/>
          </w:tcPr>
          <w:p w14:paraId="5A573E5D" w14:textId="77777777" w:rsidR="007B05D8" w:rsidRPr="00385F30" w:rsidRDefault="007B05D8" w:rsidP="00385F30">
            <w:pPr>
              <w:spacing w:after="240"/>
              <w:rPr>
                <w:rFonts w:ascii="Arial" w:hAnsi="Arial" w:cs="Arial"/>
                <w:sz w:val="24"/>
                <w:szCs w:val="24"/>
              </w:rPr>
            </w:pPr>
            <w:r w:rsidRPr="00385F30">
              <w:rPr>
                <w:rFonts w:ascii="Arial" w:hAnsi="Arial" w:cs="Arial"/>
                <w:sz w:val="24"/>
                <w:szCs w:val="24"/>
              </w:rPr>
              <w:t>100.00%</w:t>
            </w:r>
          </w:p>
        </w:tc>
        <w:tc>
          <w:tcPr>
            <w:tcW w:w="2012" w:type="dxa"/>
            <w:noWrap/>
            <w:hideMark/>
          </w:tcPr>
          <w:p w14:paraId="60006A86" w14:textId="77777777" w:rsidR="007B05D8" w:rsidRPr="00385F30" w:rsidRDefault="007B05D8" w:rsidP="00385F30">
            <w:pPr>
              <w:spacing w:after="240"/>
              <w:rPr>
                <w:rFonts w:ascii="Arial" w:hAnsi="Arial" w:cs="Arial"/>
                <w:sz w:val="24"/>
                <w:szCs w:val="24"/>
              </w:rPr>
            </w:pPr>
          </w:p>
        </w:tc>
        <w:tc>
          <w:tcPr>
            <w:tcW w:w="2126" w:type="dxa"/>
            <w:noWrap/>
            <w:hideMark/>
          </w:tcPr>
          <w:p w14:paraId="0B03705F" w14:textId="77777777" w:rsidR="007B05D8" w:rsidRPr="00385F30" w:rsidRDefault="007B05D8" w:rsidP="00385F30">
            <w:pPr>
              <w:spacing w:after="240"/>
              <w:rPr>
                <w:rFonts w:ascii="Arial" w:hAnsi="Arial" w:cs="Arial"/>
                <w:sz w:val="24"/>
                <w:szCs w:val="24"/>
              </w:rPr>
            </w:pPr>
            <w:r w:rsidRPr="00385F30">
              <w:rPr>
                <w:rFonts w:ascii="Arial" w:hAnsi="Arial" w:cs="Arial"/>
                <w:sz w:val="24"/>
                <w:szCs w:val="24"/>
              </w:rPr>
              <w:t>0.00%</w:t>
            </w:r>
          </w:p>
        </w:tc>
        <w:tc>
          <w:tcPr>
            <w:tcW w:w="1276" w:type="dxa"/>
            <w:noWrap/>
            <w:hideMark/>
          </w:tcPr>
          <w:p w14:paraId="1DFAB040" w14:textId="7CDAB0FA" w:rsidR="007B05D8" w:rsidRPr="00385F30" w:rsidRDefault="007B05D8" w:rsidP="00385F30">
            <w:pPr>
              <w:spacing w:after="240"/>
              <w:rPr>
                <w:rFonts w:ascii="Arial" w:hAnsi="Arial" w:cs="Arial"/>
                <w:sz w:val="24"/>
                <w:szCs w:val="24"/>
              </w:rPr>
            </w:pPr>
          </w:p>
        </w:tc>
      </w:tr>
      <w:tr w:rsidR="007B05D8" w:rsidRPr="00385F30" w14:paraId="220A82F1" w14:textId="77777777" w:rsidTr="007B05D8">
        <w:trPr>
          <w:trHeight w:val="300"/>
        </w:trPr>
        <w:tc>
          <w:tcPr>
            <w:tcW w:w="1657" w:type="dxa"/>
            <w:noWrap/>
            <w:hideMark/>
          </w:tcPr>
          <w:p w14:paraId="3E46FF8B" w14:textId="77777777" w:rsidR="007B05D8" w:rsidRPr="00385F30" w:rsidRDefault="007B05D8" w:rsidP="00385F30">
            <w:pPr>
              <w:spacing w:after="240"/>
              <w:rPr>
                <w:rFonts w:ascii="Arial" w:hAnsi="Arial" w:cs="Arial"/>
                <w:b/>
                <w:bCs/>
                <w:sz w:val="24"/>
                <w:szCs w:val="24"/>
              </w:rPr>
            </w:pPr>
            <w:r w:rsidRPr="00385F30">
              <w:rPr>
                <w:rFonts w:ascii="Arial" w:hAnsi="Arial" w:cs="Arial"/>
                <w:b/>
                <w:bCs/>
                <w:sz w:val="24"/>
                <w:szCs w:val="24"/>
              </w:rPr>
              <w:t>Appointed</w:t>
            </w:r>
          </w:p>
        </w:tc>
        <w:tc>
          <w:tcPr>
            <w:tcW w:w="1258" w:type="dxa"/>
            <w:noWrap/>
            <w:hideMark/>
          </w:tcPr>
          <w:p w14:paraId="44C64652" w14:textId="0E24D8F0" w:rsidR="007B05D8" w:rsidRPr="00385F30" w:rsidRDefault="007B05D8" w:rsidP="00385F30">
            <w:pPr>
              <w:spacing w:after="240"/>
              <w:rPr>
                <w:rFonts w:ascii="Arial" w:hAnsi="Arial" w:cs="Arial"/>
                <w:b/>
                <w:bCs/>
                <w:sz w:val="24"/>
                <w:szCs w:val="24"/>
              </w:rPr>
            </w:pPr>
          </w:p>
        </w:tc>
        <w:tc>
          <w:tcPr>
            <w:tcW w:w="1164" w:type="dxa"/>
            <w:noWrap/>
            <w:hideMark/>
          </w:tcPr>
          <w:p w14:paraId="058494EE" w14:textId="77777777" w:rsidR="007B05D8" w:rsidRPr="00385F30" w:rsidRDefault="007B05D8" w:rsidP="00385F30">
            <w:pPr>
              <w:spacing w:after="240"/>
              <w:rPr>
                <w:rFonts w:ascii="Arial" w:hAnsi="Arial" w:cs="Arial"/>
                <w:b/>
                <w:bCs/>
                <w:sz w:val="24"/>
                <w:szCs w:val="24"/>
              </w:rPr>
            </w:pPr>
            <w:r w:rsidRPr="00385F30">
              <w:rPr>
                <w:rFonts w:ascii="Arial" w:hAnsi="Arial" w:cs="Arial"/>
                <w:b/>
                <w:bCs/>
                <w:sz w:val="24"/>
                <w:szCs w:val="24"/>
              </w:rPr>
              <w:t>50.00%</w:t>
            </w:r>
          </w:p>
        </w:tc>
        <w:tc>
          <w:tcPr>
            <w:tcW w:w="2012" w:type="dxa"/>
            <w:noWrap/>
            <w:hideMark/>
          </w:tcPr>
          <w:p w14:paraId="4A521978" w14:textId="36A32B95" w:rsidR="007B05D8" w:rsidRPr="00385F30" w:rsidRDefault="007B05D8" w:rsidP="00385F30">
            <w:pPr>
              <w:spacing w:after="240"/>
              <w:rPr>
                <w:rFonts w:ascii="Arial" w:hAnsi="Arial" w:cs="Arial"/>
                <w:b/>
                <w:bCs/>
                <w:sz w:val="24"/>
                <w:szCs w:val="24"/>
              </w:rPr>
            </w:pPr>
          </w:p>
        </w:tc>
        <w:tc>
          <w:tcPr>
            <w:tcW w:w="2126" w:type="dxa"/>
            <w:noWrap/>
            <w:hideMark/>
          </w:tcPr>
          <w:p w14:paraId="4AA7F479" w14:textId="77777777" w:rsidR="007B05D8" w:rsidRPr="00385F30" w:rsidRDefault="007B05D8" w:rsidP="00385F30">
            <w:pPr>
              <w:spacing w:after="240"/>
              <w:rPr>
                <w:rFonts w:ascii="Arial" w:hAnsi="Arial" w:cs="Arial"/>
                <w:b/>
                <w:bCs/>
                <w:sz w:val="24"/>
                <w:szCs w:val="24"/>
              </w:rPr>
            </w:pPr>
            <w:r w:rsidRPr="00385F30">
              <w:rPr>
                <w:rFonts w:ascii="Arial" w:hAnsi="Arial" w:cs="Arial"/>
                <w:b/>
                <w:bCs/>
                <w:sz w:val="24"/>
                <w:szCs w:val="24"/>
              </w:rPr>
              <w:t>50.00%</w:t>
            </w:r>
          </w:p>
        </w:tc>
        <w:tc>
          <w:tcPr>
            <w:tcW w:w="1276" w:type="dxa"/>
            <w:noWrap/>
            <w:hideMark/>
          </w:tcPr>
          <w:p w14:paraId="285AA4AB" w14:textId="6CC473AF" w:rsidR="007B05D8" w:rsidRPr="00385F30" w:rsidRDefault="007B05D8" w:rsidP="00385F30">
            <w:pPr>
              <w:spacing w:after="240"/>
              <w:rPr>
                <w:rFonts w:ascii="Arial" w:hAnsi="Arial" w:cs="Arial"/>
                <w:b/>
                <w:bCs/>
                <w:sz w:val="24"/>
                <w:szCs w:val="24"/>
              </w:rPr>
            </w:pPr>
          </w:p>
        </w:tc>
      </w:tr>
      <w:tr w:rsidR="007B05D8" w:rsidRPr="00385F30" w14:paraId="18A712E9" w14:textId="77777777" w:rsidTr="007B05D8">
        <w:trPr>
          <w:trHeight w:val="300"/>
        </w:trPr>
        <w:tc>
          <w:tcPr>
            <w:tcW w:w="1657" w:type="dxa"/>
            <w:noWrap/>
            <w:hideMark/>
          </w:tcPr>
          <w:p w14:paraId="084E17C5" w14:textId="77777777" w:rsidR="007B05D8" w:rsidRPr="00385F30" w:rsidRDefault="007B05D8" w:rsidP="00385F30">
            <w:pPr>
              <w:spacing w:after="240"/>
              <w:rPr>
                <w:rFonts w:ascii="Arial" w:hAnsi="Arial" w:cs="Arial"/>
                <w:sz w:val="24"/>
                <w:szCs w:val="24"/>
              </w:rPr>
            </w:pPr>
            <w:r w:rsidRPr="00385F30">
              <w:rPr>
                <w:rFonts w:ascii="Arial" w:hAnsi="Arial" w:cs="Arial"/>
                <w:sz w:val="24"/>
                <w:szCs w:val="24"/>
              </w:rPr>
              <w:t>2017/18</w:t>
            </w:r>
          </w:p>
        </w:tc>
        <w:tc>
          <w:tcPr>
            <w:tcW w:w="1258" w:type="dxa"/>
            <w:noWrap/>
            <w:hideMark/>
          </w:tcPr>
          <w:p w14:paraId="36F2873B" w14:textId="77777777" w:rsidR="007B05D8" w:rsidRPr="00385F30" w:rsidRDefault="007B05D8" w:rsidP="00385F30">
            <w:pPr>
              <w:spacing w:after="240"/>
              <w:rPr>
                <w:rFonts w:ascii="Arial" w:hAnsi="Arial" w:cs="Arial"/>
                <w:sz w:val="24"/>
                <w:szCs w:val="24"/>
              </w:rPr>
            </w:pPr>
          </w:p>
        </w:tc>
        <w:tc>
          <w:tcPr>
            <w:tcW w:w="1164" w:type="dxa"/>
            <w:noWrap/>
            <w:hideMark/>
          </w:tcPr>
          <w:p w14:paraId="113AB1C9" w14:textId="77777777" w:rsidR="007B05D8" w:rsidRPr="00385F30" w:rsidRDefault="007B05D8" w:rsidP="00385F30">
            <w:pPr>
              <w:spacing w:after="240"/>
              <w:rPr>
                <w:rFonts w:ascii="Arial" w:hAnsi="Arial" w:cs="Arial"/>
                <w:sz w:val="24"/>
                <w:szCs w:val="24"/>
              </w:rPr>
            </w:pPr>
            <w:r w:rsidRPr="00385F30">
              <w:rPr>
                <w:rFonts w:ascii="Arial" w:hAnsi="Arial" w:cs="Arial"/>
                <w:sz w:val="24"/>
                <w:szCs w:val="24"/>
              </w:rPr>
              <w:t>0.00%</w:t>
            </w:r>
          </w:p>
        </w:tc>
        <w:tc>
          <w:tcPr>
            <w:tcW w:w="2012" w:type="dxa"/>
            <w:noWrap/>
            <w:hideMark/>
          </w:tcPr>
          <w:p w14:paraId="13C32D36" w14:textId="7B5D4EDF" w:rsidR="007B05D8" w:rsidRPr="00385F30" w:rsidRDefault="007B05D8" w:rsidP="00385F30">
            <w:pPr>
              <w:spacing w:after="240"/>
              <w:rPr>
                <w:rFonts w:ascii="Arial" w:hAnsi="Arial" w:cs="Arial"/>
                <w:sz w:val="24"/>
                <w:szCs w:val="24"/>
              </w:rPr>
            </w:pPr>
          </w:p>
        </w:tc>
        <w:tc>
          <w:tcPr>
            <w:tcW w:w="2126" w:type="dxa"/>
            <w:noWrap/>
            <w:hideMark/>
          </w:tcPr>
          <w:p w14:paraId="41AA2524" w14:textId="77777777" w:rsidR="007B05D8" w:rsidRPr="00385F30" w:rsidRDefault="007B05D8" w:rsidP="00385F30">
            <w:pPr>
              <w:spacing w:after="240"/>
              <w:rPr>
                <w:rFonts w:ascii="Arial" w:hAnsi="Arial" w:cs="Arial"/>
                <w:sz w:val="24"/>
                <w:szCs w:val="24"/>
              </w:rPr>
            </w:pPr>
            <w:r w:rsidRPr="00385F30">
              <w:rPr>
                <w:rFonts w:ascii="Arial" w:hAnsi="Arial" w:cs="Arial"/>
                <w:sz w:val="24"/>
                <w:szCs w:val="24"/>
              </w:rPr>
              <w:t>100.00%</w:t>
            </w:r>
          </w:p>
        </w:tc>
        <w:tc>
          <w:tcPr>
            <w:tcW w:w="1276" w:type="dxa"/>
            <w:noWrap/>
            <w:hideMark/>
          </w:tcPr>
          <w:p w14:paraId="375FBC95" w14:textId="4C42540B" w:rsidR="007B05D8" w:rsidRPr="00385F30" w:rsidRDefault="007B05D8" w:rsidP="00385F30">
            <w:pPr>
              <w:spacing w:after="240"/>
              <w:rPr>
                <w:rFonts w:ascii="Arial" w:hAnsi="Arial" w:cs="Arial"/>
                <w:sz w:val="24"/>
                <w:szCs w:val="24"/>
              </w:rPr>
            </w:pPr>
          </w:p>
        </w:tc>
      </w:tr>
      <w:tr w:rsidR="007B05D8" w:rsidRPr="00385F30" w14:paraId="4E6B9F1B" w14:textId="77777777" w:rsidTr="007B05D8">
        <w:trPr>
          <w:trHeight w:val="300"/>
        </w:trPr>
        <w:tc>
          <w:tcPr>
            <w:tcW w:w="1657" w:type="dxa"/>
            <w:noWrap/>
            <w:hideMark/>
          </w:tcPr>
          <w:p w14:paraId="5C8D359B" w14:textId="77777777" w:rsidR="007B05D8" w:rsidRPr="00385F30" w:rsidRDefault="007B05D8" w:rsidP="00385F30">
            <w:pPr>
              <w:spacing w:after="240"/>
              <w:rPr>
                <w:rFonts w:ascii="Arial" w:hAnsi="Arial" w:cs="Arial"/>
                <w:sz w:val="24"/>
                <w:szCs w:val="24"/>
              </w:rPr>
            </w:pPr>
            <w:r w:rsidRPr="00385F30">
              <w:rPr>
                <w:rFonts w:ascii="Arial" w:hAnsi="Arial" w:cs="Arial"/>
                <w:sz w:val="24"/>
                <w:szCs w:val="24"/>
              </w:rPr>
              <w:t>2018/19</w:t>
            </w:r>
          </w:p>
        </w:tc>
        <w:tc>
          <w:tcPr>
            <w:tcW w:w="1258" w:type="dxa"/>
            <w:noWrap/>
            <w:hideMark/>
          </w:tcPr>
          <w:p w14:paraId="304E67A8" w14:textId="45A7AA70" w:rsidR="007B05D8" w:rsidRPr="00385F30" w:rsidRDefault="007B05D8" w:rsidP="00385F30">
            <w:pPr>
              <w:spacing w:after="240"/>
              <w:rPr>
                <w:rFonts w:ascii="Arial" w:hAnsi="Arial" w:cs="Arial"/>
                <w:sz w:val="24"/>
                <w:szCs w:val="24"/>
              </w:rPr>
            </w:pPr>
          </w:p>
        </w:tc>
        <w:tc>
          <w:tcPr>
            <w:tcW w:w="1164" w:type="dxa"/>
            <w:noWrap/>
            <w:hideMark/>
          </w:tcPr>
          <w:p w14:paraId="4AEB6488" w14:textId="77777777" w:rsidR="007B05D8" w:rsidRPr="00385F30" w:rsidRDefault="007B05D8" w:rsidP="00385F30">
            <w:pPr>
              <w:spacing w:after="240"/>
              <w:rPr>
                <w:rFonts w:ascii="Arial" w:hAnsi="Arial" w:cs="Arial"/>
                <w:sz w:val="24"/>
                <w:szCs w:val="24"/>
              </w:rPr>
            </w:pPr>
            <w:r w:rsidRPr="00385F30">
              <w:rPr>
                <w:rFonts w:ascii="Arial" w:hAnsi="Arial" w:cs="Arial"/>
                <w:sz w:val="24"/>
                <w:szCs w:val="24"/>
              </w:rPr>
              <w:t>100.00%</w:t>
            </w:r>
          </w:p>
        </w:tc>
        <w:tc>
          <w:tcPr>
            <w:tcW w:w="2012" w:type="dxa"/>
            <w:noWrap/>
            <w:hideMark/>
          </w:tcPr>
          <w:p w14:paraId="437CA0B4" w14:textId="77777777" w:rsidR="007B05D8" w:rsidRPr="00385F30" w:rsidRDefault="007B05D8" w:rsidP="00385F30">
            <w:pPr>
              <w:spacing w:after="240"/>
              <w:rPr>
                <w:rFonts w:ascii="Arial" w:hAnsi="Arial" w:cs="Arial"/>
                <w:sz w:val="24"/>
                <w:szCs w:val="24"/>
              </w:rPr>
            </w:pPr>
          </w:p>
        </w:tc>
        <w:tc>
          <w:tcPr>
            <w:tcW w:w="2126" w:type="dxa"/>
            <w:noWrap/>
            <w:hideMark/>
          </w:tcPr>
          <w:p w14:paraId="1F2DF76E" w14:textId="77777777" w:rsidR="007B05D8" w:rsidRPr="00385F30" w:rsidRDefault="007B05D8" w:rsidP="00385F30">
            <w:pPr>
              <w:spacing w:after="240"/>
              <w:rPr>
                <w:rFonts w:ascii="Arial" w:hAnsi="Arial" w:cs="Arial"/>
                <w:sz w:val="24"/>
                <w:szCs w:val="24"/>
              </w:rPr>
            </w:pPr>
            <w:r w:rsidRPr="00385F30">
              <w:rPr>
                <w:rFonts w:ascii="Arial" w:hAnsi="Arial" w:cs="Arial"/>
                <w:sz w:val="24"/>
                <w:szCs w:val="24"/>
              </w:rPr>
              <w:t>0.00%</w:t>
            </w:r>
          </w:p>
        </w:tc>
        <w:tc>
          <w:tcPr>
            <w:tcW w:w="1276" w:type="dxa"/>
            <w:noWrap/>
            <w:hideMark/>
          </w:tcPr>
          <w:p w14:paraId="4179E8DD" w14:textId="279EFD2B" w:rsidR="007B05D8" w:rsidRPr="00385F30" w:rsidRDefault="007B05D8" w:rsidP="00385F30">
            <w:pPr>
              <w:spacing w:after="240"/>
              <w:rPr>
                <w:rFonts w:ascii="Arial" w:hAnsi="Arial" w:cs="Arial"/>
                <w:sz w:val="24"/>
                <w:szCs w:val="24"/>
              </w:rPr>
            </w:pPr>
          </w:p>
        </w:tc>
      </w:tr>
      <w:tr w:rsidR="007B05D8" w:rsidRPr="00385F30" w14:paraId="7C7675A4" w14:textId="77777777" w:rsidTr="007B05D8">
        <w:trPr>
          <w:trHeight w:val="300"/>
        </w:trPr>
        <w:tc>
          <w:tcPr>
            <w:tcW w:w="1657" w:type="dxa"/>
            <w:noWrap/>
            <w:hideMark/>
          </w:tcPr>
          <w:p w14:paraId="11C3BB88" w14:textId="77777777" w:rsidR="007B05D8" w:rsidRPr="00385F30" w:rsidRDefault="007B05D8" w:rsidP="00385F30">
            <w:pPr>
              <w:spacing w:after="240"/>
              <w:rPr>
                <w:rFonts w:ascii="Arial" w:hAnsi="Arial" w:cs="Arial"/>
                <w:b/>
                <w:bCs/>
                <w:sz w:val="24"/>
                <w:szCs w:val="24"/>
              </w:rPr>
            </w:pPr>
            <w:r w:rsidRPr="00385F30">
              <w:rPr>
                <w:rFonts w:ascii="Arial" w:hAnsi="Arial" w:cs="Arial"/>
                <w:b/>
                <w:bCs/>
                <w:sz w:val="24"/>
                <w:szCs w:val="24"/>
              </w:rPr>
              <w:t>Grand Total</w:t>
            </w:r>
          </w:p>
        </w:tc>
        <w:tc>
          <w:tcPr>
            <w:tcW w:w="1258" w:type="dxa"/>
            <w:noWrap/>
            <w:hideMark/>
          </w:tcPr>
          <w:p w14:paraId="1CFE1964" w14:textId="77777777" w:rsidR="007B05D8" w:rsidRPr="00385F30" w:rsidRDefault="007B05D8" w:rsidP="00385F30">
            <w:pPr>
              <w:spacing w:after="240"/>
              <w:rPr>
                <w:rFonts w:ascii="Arial" w:hAnsi="Arial" w:cs="Arial"/>
                <w:b/>
                <w:bCs/>
                <w:sz w:val="24"/>
                <w:szCs w:val="24"/>
              </w:rPr>
            </w:pPr>
            <w:r w:rsidRPr="00385F30">
              <w:rPr>
                <w:rFonts w:ascii="Arial" w:hAnsi="Arial" w:cs="Arial"/>
                <w:b/>
                <w:bCs/>
                <w:sz w:val="24"/>
                <w:szCs w:val="24"/>
              </w:rPr>
              <w:t>21</w:t>
            </w:r>
          </w:p>
        </w:tc>
        <w:tc>
          <w:tcPr>
            <w:tcW w:w="1164" w:type="dxa"/>
            <w:noWrap/>
            <w:hideMark/>
          </w:tcPr>
          <w:p w14:paraId="5B20C1A8" w14:textId="77777777" w:rsidR="007B05D8" w:rsidRPr="00385F30" w:rsidRDefault="007B05D8" w:rsidP="00385F30">
            <w:pPr>
              <w:spacing w:after="240"/>
              <w:rPr>
                <w:rFonts w:ascii="Arial" w:hAnsi="Arial" w:cs="Arial"/>
                <w:b/>
                <w:bCs/>
                <w:sz w:val="24"/>
                <w:szCs w:val="24"/>
              </w:rPr>
            </w:pPr>
            <w:r w:rsidRPr="00385F30">
              <w:rPr>
                <w:rFonts w:ascii="Arial" w:hAnsi="Arial" w:cs="Arial"/>
                <w:b/>
                <w:bCs/>
                <w:sz w:val="24"/>
                <w:szCs w:val="24"/>
              </w:rPr>
              <w:t>61.76%</w:t>
            </w:r>
          </w:p>
        </w:tc>
        <w:tc>
          <w:tcPr>
            <w:tcW w:w="2012" w:type="dxa"/>
            <w:noWrap/>
            <w:hideMark/>
          </w:tcPr>
          <w:p w14:paraId="12B229F1" w14:textId="77777777" w:rsidR="007B05D8" w:rsidRPr="00385F30" w:rsidRDefault="007B05D8" w:rsidP="00385F30">
            <w:pPr>
              <w:spacing w:after="240"/>
              <w:rPr>
                <w:rFonts w:ascii="Arial" w:hAnsi="Arial" w:cs="Arial"/>
                <w:b/>
                <w:bCs/>
                <w:sz w:val="24"/>
                <w:szCs w:val="24"/>
              </w:rPr>
            </w:pPr>
            <w:r w:rsidRPr="00385F30">
              <w:rPr>
                <w:rFonts w:ascii="Arial" w:hAnsi="Arial" w:cs="Arial"/>
                <w:b/>
                <w:bCs/>
                <w:sz w:val="24"/>
                <w:szCs w:val="24"/>
              </w:rPr>
              <w:t>13</w:t>
            </w:r>
          </w:p>
        </w:tc>
        <w:tc>
          <w:tcPr>
            <w:tcW w:w="2126" w:type="dxa"/>
            <w:noWrap/>
            <w:hideMark/>
          </w:tcPr>
          <w:p w14:paraId="57FFC935" w14:textId="77777777" w:rsidR="007B05D8" w:rsidRPr="00385F30" w:rsidRDefault="007B05D8" w:rsidP="00385F30">
            <w:pPr>
              <w:spacing w:after="240"/>
              <w:rPr>
                <w:rFonts w:ascii="Arial" w:hAnsi="Arial" w:cs="Arial"/>
                <w:b/>
                <w:bCs/>
                <w:sz w:val="24"/>
                <w:szCs w:val="24"/>
              </w:rPr>
            </w:pPr>
            <w:r w:rsidRPr="00385F30">
              <w:rPr>
                <w:rFonts w:ascii="Arial" w:hAnsi="Arial" w:cs="Arial"/>
                <w:b/>
                <w:bCs/>
                <w:sz w:val="24"/>
                <w:szCs w:val="24"/>
              </w:rPr>
              <w:t>38.24%</w:t>
            </w:r>
          </w:p>
        </w:tc>
        <w:tc>
          <w:tcPr>
            <w:tcW w:w="1276" w:type="dxa"/>
            <w:noWrap/>
            <w:hideMark/>
          </w:tcPr>
          <w:p w14:paraId="0AD6DB1C" w14:textId="77777777" w:rsidR="007B05D8" w:rsidRPr="00385F30" w:rsidRDefault="007B05D8" w:rsidP="00385F30">
            <w:pPr>
              <w:spacing w:after="240"/>
              <w:rPr>
                <w:rFonts w:ascii="Arial" w:hAnsi="Arial" w:cs="Arial"/>
                <w:b/>
                <w:bCs/>
                <w:sz w:val="24"/>
                <w:szCs w:val="24"/>
              </w:rPr>
            </w:pPr>
            <w:r w:rsidRPr="00385F30">
              <w:rPr>
                <w:rFonts w:ascii="Arial" w:hAnsi="Arial" w:cs="Arial"/>
                <w:b/>
                <w:bCs/>
                <w:sz w:val="24"/>
                <w:szCs w:val="24"/>
              </w:rPr>
              <w:t>34</w:t>
            </w:r>
          </w:p>
        </w:tc>
      </w:tr>
    </w:tbl>
    <w:p w14:paraId="4F3F65B4" w14:textId="77777777" w:rsidR="00443186" w:rsidRDefault="00443186" w:rsidP="008B64F4">
      <w:pPr>
        <w:spacing w:after="240" w:line="240" w:lineRule="auto"/>
        <w:rPr>
          <w:rFonts w:ascii="Arial" w:eastAsia="Calibri" w:hAnsi="Arial" w:cs="Arial"/>
          <w:sz w:val="24"/>
          <w:szCs w:val="24"/>
        </w:rPr>
      </w:pPr>
    </w:p>
    <w:p w14:paraId="5F350792" w14:textId="77777777" w:rsidR="004B7661" w:rsidRPr="008B64F4" w:rsidRDefault="004B7661" w:rsidP="008B64F4">
      <w:pPr>
        <w:spacing w:after="240" w:line="240" w:lineRule="auto"/>
        <w:rPr>
          <w:rFonts w:ascii="Arial" w:eastAsia="Calibri" w:hAnsi="Arial" w:cs="Arial"/>
          <w:sz w:val="24"/>
          <w:szCs w:val="24"/>
        </w:rPr>
      </w:pPr>
    </w:p>
    <w:p w14:paraId="3BE680DD" w14:textId="05DF34CF" w:rsidR="008B64F4" w:rsidRDefault="008B64F4" w:rsidP="008B64F4">
      <w:pPr>
        <w:spacing w:after="240" w:line="240" w:lineRule="auto"/>
        <w:rPr>
          <w:rFonts w:ascii="Arial" w:eastAsia="Calibri" w:hAnsi="Arial" w:cs="Arial"/>
          <w:color w:val="FF0000"/>
          <w:sz w:val="24"/>
          <w:szCs w:val="24"/>
        </w:rPr>
      </w:pPr>
      <w:r w:rsidRPr="008B64F4">
        <w:rPr>
          <w:rFonts w:ascii="Arial" w:eastAsia="Calibri" w:hAnsi="Arial" w:cs="Arial"/>
          <w:sz w:val="24"/>
          <w:szCs w:val="24"/>
        </w:rPr>
        <w:t>9</w:t>
      </w:r>
      <w:r w:rsidR="004B7661">
        <w:rPr>
          <w:rFonts w:ascii="Arial" w:eastAsia="Calibri" w:hAnsi="Arial" w:cs="Arial"/>
          <w:sz w:val="24"/>
          <w:szCs w:val="24"/>
        </w:rPr>
        <w:t>.</w:t>
      </w:r>
      <w:r w:rsidRPr="008B64F4">
        <w:rPr>
          <w:rFonts w:ascii="Arial" w:eastAsia="Calibri" w:hAnsi="Arial" w:cs="Arial"/>
          <w:sz w:val="24"/>
          <w:szCs w:val="24"/>
        </w:rPr>
        <w:tab/>
      </w:r>
      <w:r w:rsidRPr="004B7661">
        <w:rPr>
          <w:rFonts w:ascii="Arial" w:eastAsia="Calibri" w:hAnsi="Arial" w:cs="Arial"/>
          <w:sz w:val="24"/>
          <w:szCs w:val="24"/>
          <w:u w:val="single"/>
        </w:rPr>
        <w:t>Applications and success rates for academic promotion by grade</w:t>
      </w:r>
    </w:p>
    <w:p w14:paraId="2F40436A" w14:textId="77777777" w:rsidR="002A2F16" w:rsidRDefault="002A2F16" w:rsidP="008B64F4">
      <w:pPr>
        <w:spacing w:after="240" w:line="240" w:lineRule="auto"/>
        <w:rPr>
          <w:rFonts w:ascii="Arial" w:eastAsia="Calibri" w:hAnsi="Arial" w:cs="Arial"/>
          <w:color w:val="FF0000"/>
          <w:sz w:val="24"/>
          <w:szCs w:val="24"/>
        </w:rPr>
      </w:pPr>
    </w:p>
    <w:p w14:paraId="6F667069" w14:textId="77777777" w:rsidR="002A2F16" w:rsidRPr="002A2F16" w:rsidRDefault="002A2F16" w:rsidP="002A2F16">
      <w:pPr>
        <w:spacing w:after="240" w:line="240" w:lineRule="auto"/>
        <w:jc w:val="both"/>
        <w:rPr>
          <w:rFonts w:ascii="Arial" w:eastAsia="Calibri" w:hAnsi="Arial" w:cs="Arial"/>
          <w:color w:val="000000" w:themeColor="text1"/>
          <w:sz w:val="24"/>
          <w:szCs w:val="24"/>
        </w:rPr>
      </w:pPr>
      <w:r w:rsidRPr="002A2F16">
        <w:rPr>
          <w:rFonts w:ascii="Arial" w:eastAsia="Calibri" w:hAnsi="Arial" w:cs="Arial"/>
          <w:color w:val="000000" w:themeColor="text1"/>
          <w:sz w:val="24"/>
          <w:szCs w:val="24"/>
        </w:rPr>
        <w:t>This table cannot be produced due to small staff numbers leading to risk of unauthorised exposure.</w:t>
      </w:r>
    </w:p>
    <w:p w14:paraId="4104C781" w14:textId="77777777" w:rsidR="002A2F16" w:rsidRDefault="002A2F16" w:rsidP="008B64F4">
      <w:pPr>
        <w:spacing w:after="240" w:line="240" w:lineRule="auto"/>
        <w:rPr>
          <w:rFonts w:ascii="Arial" w:eastAsia="Calibri" w:hAnsi="Arial" w:cs="Arial"/>
          <w:color w:val="FF0000"/>
          <w:sz w:val="24"/>
          <w:szCs w:val="24"/>
        </w:rPr>
      </w:pPr>
    </w:p>
    <w:p w14:paraId="7C88CE99" w14:textId="77777777" w:rsidR="005A781F" w:rsidRDefault="005A781F" w:rsidP="008B64F4">
      <w:pPr>
        <w:spacing w:after="240" w:line="240" w:lineRule="auto"/>
        <w:rPr>
          <w:rFonts w:ascii="Arial" w:eastAsia="Calibri" w:hAnsi="Arial" w:cs="Arial"/>
          <w:sz w:val="24"/>
          <w:szCs w:val="24"/>
        </w:rPr>
      </w:pPr>
    </w:p>
    <w:p w14:paraId="2447F0CB" w14:textId="5EF98CB7" w:rsidR="002F6DAF" w:rsidRDefault="008B64F4" w:rsidP="008B64F4">
      <w:pPr>
        <w:spacing w:after="240" w:line="240" w:lineRule="auto"/>
        <w:rPr>
          <w:rFonts w:ascii="Arial" w:eastAsia="Calibri" w:hAnsi="Arial" w:cs="Arial"/>
          <w:sz w:val="24"/>
          <w:szCs w:val="24"/>
        </w:rPr>
      </w:pPr>
      <w:r w:rsidRPr="008B64F4">
        <w:rPr>
          <w:rFonts w:ascii="Arial" w:eastAsia="Calibri" w:hAnsi="Arial" w:cs="Arial"/>
          <w:sz w:val="24"/>
          <w:szCs w:val="24"/>
        </w:rPr>
        <w:lastRenderedPageBreak/>
        <w:t>10</w:t>
      </w:r>
      <w:r w:rsidR="004B7661">
        <w:rPr>
          <w:rFonts w:ascii="Arial" w:eastAsia="Calibri" w:hAnsi="Arial" w:cs="Arial"/>
          <w:sz w:val="24"/>
          <w:szCs w:val="24"/>
        </w:rPr>
        <w:t>.</w:t>
      </w:r>
      <w:r w:rsidRPr="008B64F4">
        <w:rPr>
          <w:rFonts w:ascii="Arial" w:eastAsia="Calibri" w:hAnsi="Arial" w:cs="Arial"/>
          <w:sz w:val="24"/>
          <w:szCs w:val="24"/>
        </w:rPr>
        <w:tab/>
      </w:r>
      <w:r w:rsidRPr="004B7661">
        <w:rPr>
          <w:rFonts w:ascii="Arial" w:eastAsia="Calibri" w:hAnsi="Arial" w:cs="Arial"/>
          <w:sz w:val="24"/>
          <w:szCs w:val="24"/>
          <w:u w:val="single"/>
        </w:rPr>
        <w:t>Applications and success rates for PTO progression by grade (where there are formal routes for progression)</w:t>
      </w:r>
    </w:p>
    <w:p w14:paraId="0D4C3E1C" w14:textId="12E5684E" w:rsidR="002F6DAF" w:rsidRDefault="002F6DAF" w:rsidP="000425E4">
      <w:pPr>
        <w:spacing w:after="240" w:line="240" w:lineRule="auto"/>
        <w:rPr>
          <w:rFonts w:ascii="Arial" w:eastAsia="Calibri" w:hAnsi="Arial" w:cs="Arial"/>
          <w:sz w:val="24"/>
          <w:szCs w:val="24"/>
        </w:rPr>
      </w:pPr>
    </w:p>
    <w:p w14:paraId="6E4CC9C4" w14:textId="77777777" w:rsidR="004B7661" w:rsidRPr="002A2F16" w:rsidRDefault="004B7661" w:rsidP="004B7661">
      <w:pPr>
        <w:spacing w:after="240" w:line="240" w:lineRule="auto"/>
        <w:jc w:val="both"/>
        <w:rPr>
          <w:rFonts w:ascii="Arial" w:eastAsia="Calibri" w:hAnsi="Arial" w:cs="Arial"/>
          <w:color w:val="000000" w:themeColor="text1"/>
          <w:sz w:val="24"/>
          <w:szCs w:val="24"/>
        </w:rPr>
      </w:pPr>
      <w:r w:rsidRPr="002A2F16">
        <w:rPr>
          <w:rFonts w:ascii="Arial" w:eastAsia="Calibri" w:hAnsi="Arial" w:cs="Arial"/>
          <w:color w:val="000000" w:themeColor="text1"/>
          <w:sz w:val="24"/>
          <w:szCs w:val="24"/>
        </w:rPr>
        <w:t>This table cannot be produced due to small staff numbers leading to risk of unauthorised exposure.</w:t>
      </w:r>
    </w:p>
    <w:p w14:paraId="6F458CD6" w14:textId="5A3A7E1C" w:rsidR="002F6DAF" w:rsidRDefault="002F6DAF" w:rsidP="000425E4">
      <w:pPr>
        <w:spacing w:after="240" w:line="240" w:lineRule="auto"/>
        <w:rPr>
          <w:rFonts w:ascii="Arial" w:eastAsia="Calibri" w:hAnsi="Arial" w:cs="Arial"/>
          <w:sz w:val="24"/>
          <w:szCs w:val="24"/>
        </w:rPr>
      </w:pPr>
    </w:p>
    <w:p w14:paraId="7C5CB705" w14:textId="77777777" w:rsidR="00E67E89" w:rsidRDefault="00E67E89" w:rsidP="000425E4">
      <w:pPr>
        <w:spacing w:after="240" w:line="240" w:lineRule="auto"/>
        <w:rPr>
          <w:rFonts w:ascii="Arial" w:eastAsia="Calibri" w:hAnsi="Arial" w:cs="Arial"/>
          <w:sz w:val="24"/>
          <w:szCs w:val="24"/>
        </w:rPr>
      </w:pPr>
    </w:p>
    <w:p w14:paraId="6445021C" w14:textId="77777777" w:rsidR="00E67E89" w:rsidRDefault="00E67E89" w:rsidP="000425E4">
      <w:pPr>
        <w:spacing w:after="240" w:line="240" w:lineRule="auto"/>
        <w:rPr>
          <w:rFonts w:ascii="Arial" w:eastAsia="Calibri" w:hAnsi="Arial" w:cs="Arial"/>
          <w:sz w:val="24"/>
          <w:szCs w:val="24"/>
        </w:rPr>
      </w:pPr>
    </w:p>
    <w:p w14:paraId="0167D841" w14:textId="77777777" w:rsidR="00E67E89" w:rsidRDefault="00E67E89" w:rsidP="000425E4">
      <w:pPr>
        <w:spacing w:after="240" w:line="240" w:lineRule="auto"/>
        <w:rPr>
          <w:rFonts w:ascii="Arial" w:eastAsia="Calibri" w:hAnsi="Arial" w:cs="Arial"/>
          <w:sz w:val="24"/>
          <w:szCs w:val="24"/>
        </w:rPr>
      </w:pPr>
    </w:p>
    <w:p w14:paraId="3B23274D" w14:textId="77777777" w:rsidR="00E67E89" w:rsidRDefault="00E67E89" w:rsidP="000425E4">
      <w:pPr>
        <w:spacing w:after="240" w:line="240" w:lineRule="auto"/>
        <w:rPr>
          <w:rFonts w:ascii="Arial" w:eastAsia="Calibri" w:hAnsi="Arial" w:cs="Arial"/>
          <w:sz w:val="24"/>
          <w:szCs w:val="24"/>
        </w:rPr>
      </w:pPr>
    </w:p>
    <w:p w14:paraId="4893C4AE" w14:textId="77777777" w:rsidR="00E67E89" w:rsidRDefault="00E67E89" w:rsidP="000425E4">
      <w:pPr>
        <w:spacing w:after="240" w:line="240" w:lineRule="auto"/>
        <w:rPr>
          <w:rFonts w:ascii="Arial" w:eastAsia="Calibri" w:hAnsi="Arial" w:cs="Arial"/>
          <w:sz w:val="24"/>
          <w:szCs w:val="24"/>
        </w:rPr>
      </w:pPr>
    </w:p>
    <w:p w14:paraId="4EECF576" w14:textId="77777777" w:rsidR="00E67E89" w:rsidRDefault="00E67E89" w:rsidP="000425E4">
      <w:pPr>
        <w:spacing w:after="240" w:line="240" w:lineRule="auto"/>
        <w:rPr>
          <w:rFonts w:ascii="Arial" w:eastAsia="Calibri" w:hAnsi="Arial" w:cs="Arial"/>
          <w:sz w:val="24"/>
          <w:szCs w:val="24"/>
        </w:rPr>
      </w:pPr>
    </w:p>
    <w:p w14:paraId="2A95414C" w14:textId="77777777" w:rsidR="00E67E89" w:rsidRDefault="00E67E89" w:rsidP="000425E4">
      <w:pPr>
        <w:spacing w:after="240" w:line="240" w:lineRule="auto"/>
        <w:rPr>
          <w:rFonts w:ascii="Arial" w:eastAsia="Calibri" w:hAnsi="Arial" w:cs="Arial"/>
          <w:sz w:val="24"/>
          <w:szCs w:val="24"/>
        </w:rPr>
      </w:pPr>
    </w:p>
    <w:p w14:paraId="546328D7" w14:textId="77777777" w:rsidR="00E67E89" w:rsidRDefault="00E67E89" w:rsidP="000425E4">
      <w:pPr>
        <w:spacing w:after="240" w:line="240" w:lineRule="auto"/>
        <w:rPr>
          <w:rFonts w:ascii="Arial" w:eastAsia="Calibri" w:hAnsi="Arial" w:cs="Arial"/>
          <w:sz w:val="24"/>
          <w:szCs w:val="24"/>
        </w:rPr>
      </w:pPr>
    </w:p>
    <w:p w14:paraId="4F91999B" w14:textId="77777777" w:rsidR="00E67E89" w:rsidRDefault="00E67E89" w:rsidP="000425E4">
      <w:pPr>
        <w:spacing w:after="240" w:line="240" w:lineRule="auto"/>
        <w:rPr>
          <w:rFonts w:ascii="Arial" w:eastAsia="Calibri" w:hAnsi="Arial" w:cs="Arial"/>
          <w:sz w:val="24"/>
          <w:szCs w:val="24"/>
        </w:rPr>
      </w:pPr>
    </w:p>
    <w:p w14:paraId="4E4294DD" w14:textId="77777777" w:rsidR="00E67E89" w:rsidRDefault="00E67E89" w:rsidP="000425E4">
      <w:pPr>
        <w:spacing w:after="240" w:line="240" w:lineRule="auto"/>
        <w:rPr>
          <w:rFonts w:ascii="Arial" w:eastAsia="Calibri" w:hAnsi="Arial" w:cs="Arial"/>
          <w:sz w:val="24"/>
          <w:szCs w:val="24"/>
        </w:rPr>
      </w:pPr>
    </w:p>
    <w:p w14:paraId="59E99E3C" w14:textId="77777777" w:rsidR="00E67E89" w:rsidRDefault="00E67E89" w:rsidP="000425E4">
      <w:pPr>
        <w:spacing w:after="240" w:line="240" w:lineRule="auto"/>
        <w:rPr>
          <w:rFonts w:ascii="Arial" w:eastAsia="Calibri" w:hAnsi="Arial" w:cs="Arial"/>
          <w:sz w:val="24"/>
          <w:szCs w:val="24"/>
        </w:rPr>
      </w:pPr>
    </w:p>
    <w:p w14:paraId="511993C9" w14:textId="77777777" w:rsidR="000425E4" w:rsidRPr="000425E4" w:rsidRDefault="000425E4" w:rsidP="000425E4">
      <w:pPr>
        <w:spacing w:after="240" w:line="240" w:lineRule="auto"/>
        <w:outlineLvl w:val="0"/>
        <w:rPr>
          <w:rFonts w:ascii="Arial" w:eastAsia="Calibri" w:hAnsi="Arial" w:cs="Arial"/>
          <w:b/>
          <w:sz w:val="28"/>
          <w:szCs w:val="24"/>
        </w:rPr>
      </w:pPr>
      <w:bookmarkStart w:id="13" w:name="_Toc75520021"/>
      <w:r w:rsidRPr="000425E4">
        <w:rPr>
          <w:rFonts w:ascii="Arial" w:eastAsia="Calibri" w:hAnsi="Arial" w:cs="Arial"/>
          <w:b/>
          <w:sz w:val="28"/>
          <w:szCs w:val="24"/>
        </w:rPr>
        <w:t>Appendix 3: Glossary</w:t>
      </w:r>
      <w:bookmarkEnd w:id="13"/>
    </w:p>
    <w:p w14:paraId="3CF2D8B6" w14:textId="78018087" w:rsidR="00B108E4" w:rsidRPr="001779A6" w:rsidRDefault="000425E4" w:rsidP="001779A6">
      <w:pPr>
        <w:spacing w:after="240" w:line="240" w:lineRule="auto"/>
        <w:jc w:val="both"/>
        <w:rPr>
          <w:rFonts w:ascii="Arial" w:eastAsia="Calibri" w:hAnsi="Arial" w:cs="Arial"/>
          <w:i/>
          <w:iCs/>
          <w:sz w:val="24"/>
          <w:szCs w:val="24"/>
        </w:rPr>
      </w:pPr>
      <w:r w:rsidRPr="001779A6">
        <w:rPr>
          <w:rFonts w:ascii="Arial" w:eastAsia="Calibri" w:hAnsi="Arial" w:cs="Arial"/>
          <w:i/>
          <w:iCs/>
          <w:sz w:val="24"/>
          <w:szCs w:val="24"/>
        </w:rPr>
        <w:t>Please provide a glossary of abbreviations and acronyms used in the application.</w:t>
      </w:r>
    </w:p>
    <w:p w14:paraId="6CACAFC7" w14:textId="37E0657F" w:rsidR="001779A6" w:rsidRDefault="001779A6" w:rsidP="00FA6DDB">
      <w:pPr>
        <w:spacing w:after="240" w:line="240" w:lineRule="auto"/>
        <w:rPr>
          <w:rFonts w:ascii="Arial" w:eastAsia="Calibri" w:hAnsi="Arial" w:cs="Arial"/>
          <w:sz w:val="24"/>
          <w:szCs w:val="24"/>
        </w:rPr>
      </w:pPr>
    </w:p>
    <w:p w14:paraId="36A28AE2" w14:textId="0B3388F5" w:rsidR="001779A6" w:rsidRPr="00FA6DDB" w:rsidRDefault="001779A6" w:rsidP="001779A6">
      <w:pPr>
        <w:spacing w:after="240" w:line="240" w:lineRule="auto"/>
        <w:jc w:val="both"/>
        <w:rPr>
          <w:rFonts w:ascii="Arial" w:eastAsia="Calibri" w:hAnsi="Arial" w:cs="Arial"/>
          <w:sz w:val="24"/>
          <w:szCs w:val="24"/>
        </w:rPr>
      </w:pPr>
      <w:r>
        <w:rPr>
          <w:rFonts w:ascii="Arial" w:eastAsia="Calibri" w:hAnsi="Arial" w:cs="Arial"/>
          <w:sz w:val="24"/>
          <w:szCs w:val="24"/>
        </w:rPr>
        <w:t xml:space="preserve">Apart from abbreviations </w:t>
      </w:r>
      <w:r w:rsidR="002E1615">
        <w:rPr>
          <w:rFonts w:ascii="Arial" w:eastAsia="Calibri" w:hAnsi="Arial" w:cs="Arial"/>
          <w:sz w:val="24"/>
          <w:szCs w:val="24"/>
        </w:rPr>
        <w:t>provid</w:t>
      </w:r>
      <w:r>
        <w:rPr>
          <w:rFonts w:ascii="Arial" w:eastAsia="Calibri" w:hAnsi="Arial" w:cs="Arial"/>
          <w:sz w:val="24"/>
          <w:szCs w:val="24"/>
        </w:rPr>
        <w:t>ed by Athena S</w:t>
      </w:r>
      <w:r w:rsidR="00BC4FED">
        <w:rPr>
          <w:rFonts w:ascii="Arial" w:eastAsia="Calibri" w:hAnsi="Arial" w:cs="Arial"/>
          <w:sz w:val="24"/>
          <w:szCs w:val="24"/>
        </w:rPr>
        <w:t>wan</w:t>
      </w:r>
      <w:r>
        <w:rPr>
          <w:rFonts w:ascii="Arial" w:eastAsia="Calibri" w:hAnsi="Arial" w:cs="Arial"/>
          <w:sz w:val="24"/>
          <w:szCs w:val="24"/>
        </w:rPr>
        <w:t xml:space="preserve"> itself (e.g. SAT, EDI), no specific abbreviations have been used in this application to aid comprehension for external readers; thus, a glossary is not required.</w:t>
      </w:r>
    </w:p>
    <w:sectPr w:rsidR="001779A6" w:rsidRPr="00FA6D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02122" w14:textId="77777777" w:rsidR="00964C87" w:rsidRDefault="00964C87" w:rsidP="002165A3">
      <w:pPr>
        <w:spacing w:after="0" w:line="240" w:lineRule="auto"/>
      </w:pPr>
      <w:r>
        <w:separator/>
      </w:r>
    </w:p>
  </w:endnote>
  <w:endnote w:type="continuationSeparator" w:id="0">
    <w:p w14:paraId="5CC6683D" w14:textId="77777777" w:rsidR="00964C87" w:rsidRDefault="00964C87" w:rsidP="00216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3293657"/>
      <w:docPartObj>
        <w:docPartGallery w:val="Page Numbers (Bottom of Page)"/>
        <w:docPartUnique/>
      </w:docPartObj>
    </w:sdtPr>
    <w:sdtContent>
      <w:p w14:paraId="722085EA" w14:textId="7DCF6A58" w:rsidR="002165A3" w:rsidRDefault="002165A3" w:rsidP="008874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FBFF4D6" w14:textId="77777777" w:rsidR="002165A3" w:rsidRDefault="00216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5846663"/>
      <w:docPartObj>
        <w:docPartGallery w:val="Page Numbers (Bottom of Page)"/>
        <w:docPartUnique/>
      </w:docPartObj>
    </w:sdtPr>
    <w:sdtEndPr>
      <w:rPr>
        <w:rStyle w:val="PageNumber"/>
        <w:rFonts w:ascii="Arial" w:hAnsi="Arial" w:cs="Arial"/>
        <w:sz w:val="18"/>
        <w:szCs w:val="18"/>
      </w:rPr>
    </w:sdtEndPr>
    <w:sdtContent>
      <w:p w14:paraId="26708BCE" w14:textId="7EF9100F" w:rsidR="002165A3" w:rsidRPr="002165A3" w:rsidRDefault="002165A3" w:rsidP="00887468">
        <w:pPr>
          <w:pStyle w:val="Footer"/>
          <w:framePr w:wrap="none" w:vAnchor="text" w:hAnchor="margin" w:xAlign="center" w:y="1"/>
          <w:rPr>
            <w:rStyle w:val="PageNumber"/>
            <w:rFonts w:ascii="Arial" w:hAnsi="Arial" w:cs="Arial"/>
            <w:sz w:val="18"/>
            <w:szCs w:val="18"/>
          </w:rPr>
        </w:pPr>
        <w:r w:rsidRPr="002165A3">
          <w:rPr>
            <w:rStyle w:val="PageNumber"/>
            <w:rFonts w:ascii="Arial" w:hAnsi="Arial" w:cs="Arial"/>
            <w:sz w:val="18"/>
            <w:szCs w:val="18"/>
          </w:rPr>
          <w:fldChar w:fldCharType="begin"/>
        </w:r>
        <w:r w:rsidRPr="002165A3">
          <w:rPr>
            <w:rStyle w:val="PageNumber"/>
            <w:rFonts w:ascii="Arial" w:hAnsi="Arial" w:cs="Arial"/>
            <w:sz w:val="18"/>
            <w:szCs w:val="18"/>
          </w:rPr>
          <w:instrText xml:space="preserve"> PAGE </w:instrText>
        </w:r>
        <w:r w:rsidRPr="002165A3">
          <w:rPr>
            <w:rStyle w:val="PageNumber"/>
            <w:rFonts w:ascii="Arial" w:hAnsi="Arial" w:cs="Arial"/>
            <w:sz w:val="18"/>
            <w:szCs w:val="18"/>
          </w:rPr>
          <w:fldChar w:fldCharType="separate"/>
        </w:r>
        <w:r w:rsidRPr="002165A3">
          <w:rPr>
            <w:rStyle w:val="PageNumber"/>
            <w:rFonts w:ascii="Arial" w:hAnsi="Arial" w:cs="Arial"/>
            <w:noProof/>
            <w:sz w:val="18"/>
            <w:szCs w:val="18"/>
          </w:rPr>
          <w:t>1</w:t>
        </w:r>
        <w:r w:rsidRPr="002165A3">
          <w:rPr>
            <w:rStyle w:val="PageNumber"/>
            <w:rFonts w:ascii="Arial" w:hAnsi="Arial" w:cs="Arial"/>
            <w:sz w:val="18"/>
            <w:szCs w:val="18"/>
          </w:rPr>
          <w:fldChar w:fldCharType="end"/>
        </w:r>
      </w:p>
    </w:sdtContent>
  </w:sdt>
  <w:p w14:paraId="32E215F1" w14:textId="77777777" w:rsidR="002165A3" w:rsidRPr="002165A3" w:rsidRDefault="002165A3">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50228" w14:textId="77777777" w:rsidR="00964C87" w:rsidRDefault="00964C87" w:rsidP="002165A3">
      <w:pPr>
        <w:spacing w:after="0" w:line="240" w:lineRule="auto"/>
      </w:pPr>
      <w:r>
        <w:separator/>
      </w:r>
    </w:p>
  </w:footnote>
  <w:footnote w:type="continuationSeparator" w:id="0">
    <w:p w14:paraId="23AD48C1" w14:textId="77777777" w:rsidR="00964C87" w:rsidRDefault="00964C87" w:rsidP="00216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75ED52C"/>
    <w:lvl w:ilvl="0">
      <w:start w:val="1"/>
      <w:numFmt w:val="bullet"/>
      <w:lvlText w:val=""/>
      <w:lvlJc w:val="left"/>
      <w:pPr>
        <w:tabs>
          <w:tab w:val="num" w:pos="360"/>
        </w:tabs>
        <w:ind w:left="360" w:hanging="360"/>
      </w:pPr>
      <w:rPr>
        <w:rFonts w:ascii="Symbol" w:hAnsi="Symbol" w:cs="Times New Roman" w:hint="default"/>
      </w:rPr>
    </w:lvl>
  </w:abstractNum>
  <w:abstractNum w:abstractNumId="1" w15:restartNumberingAfterBreak="0">
    <w:nsid w:val="319445DB"/>
    <w:multiLevelType w:val="hybridMultilevel"/>
    <w:tmpl w:val="402C2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6427DA"/>
    <w:multiLevelType w:val="hybridMultilevel"/>
    <w:tmpl w:val="35821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425ED1"/>
    <w:multiLevelType w:val="hybridMultilevel"/>
    <w:tmpl w:val="926A5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A30657"/>
    <w:multiLevelType w:val="hybridMultilevel"/>
    <w:tmpl w:val="EB14F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996389"/>
    <w:multiLevelType w:val="multilevel"/>
    <w:tmpl w:val="BC66133C"/>
    <w:lvl w:ilvl="0">
      <w:start w:val="1"/>
      <w:numFmt w:val="decimal"/>
      <w:pStyle w:val="Heading2"/>
      <w:lvlText w:val="%1."/>
      <w:lvlJc w:val="left"/>
      <w:pPr>
        <w:ind w:left="360" w:hanging="360"/>
      </w:pPr>
    </w:lvl>
    <w:lvl w:ilvl="1">
      <w:start w:val="1"/>
      <w:numFmt w:val="decimal"/>
      <w:pStyle w:val="ListParagraph"/>
      <w:lvlText w:val="%1.%2."/>
      <w:lvlJc w:val="left"/>
      <w:pPr>
        <w:ind w:left="792" w:hanging="432"/>
      </w:pPr>
    </w:lvl>
    <w:lvl w:ilvl="2">
      <w:start w:val="1"/>
      <w:numFmt w:val="decimal"/>
      <w:pStyle w:val="Secondleve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83957138">
    <w:abstractNumId w:val="5"/>
  </w:num>
  <w:num w:numId="2" w16cid:durableId="11452718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6214158">
    <w:abstractNumId w:val="3"/>
  </w:num>
  <w:num w:numId="4" w16cid:durableId="3624416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5714112">
    <w:abstractNumId w:val="0"/>
  </w:num>
  <w:num w:numId="6" w16cid:durableId="580678447">
    <w:abstractNumId w:val="2"/>
  </w:num>
  <w:num w:numId="7" w16cid:durableId="1925603508">
    <w:abstractNumId w:val="1"/>
  </w:num>
  <w:num w:numId="8" w16cid:durableId="868550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5E4"/>
    <w:rsid w:val="00013498"/>
    <w:rsid w:val="00022501"/>
    <w:rsid w:val="000270BF"/>
    <w:rsid w:val="000425E4"/>
    <w:rsid w:val="00047E9D"/>
    <w:rsid w:val="000551A1"/>
    <w:rsid w:val="00065D30"/>
    <w:rsid w:val="00085BF3"/>
    <w:rsid w:val="00102E5A"/>
    <w:rsid w:val="001121EA"/>
    <w:rsid w:val="00133511"/>
    <w:rsid w:val="00134F31"/>
    <w:rsid w:val="00146989"/>
    <w:rsid w:val="00157EDF"/>
    <w:rsid w:val="001708A1"/>
    <w:rsid w:val="00172570"/>
    <w:rsid w:val="00172667"/>
    <w:rsid w:val="00172883"/>
    <w:rsid w:val="001779A6"/>
    <w:rsid w:val="001A363E"/>
    <w:rsid w:val="001A6FF9"/>
    <w:rsid w:val="001B6954"/>
    <w:rsid w:val="001E53C5"/>
    <w:rsid w:val="00213DBE"/>
    <w:rsid w:val="002165A3"/>
    <w:rsid w:val="00290E26"/>
    <w:rsid w:val="00296CF9"/>
    <w:rsid w:val="002A2F16"/>
    <w:rsid w:val="002B5898"/>
    <w:rsid w:val="002B739C"/>
    <w:rsid w:val="002C4BE9"/>
    <w:rsid w:val="002D5880"/>
    <w:rsid w:val="002E1615"/>
    <w:rsid w:val="002F6DAF"/>
    <w:rsid w:val="0030312D"/>
    <w:rsid w:val="00331A81"/>
    <w:rsid w:val="00342B0B"/>
    <w:rsid w:val="00364324"/>
    <w:rsid w:val="00384CA3"/>
    <w:rsid w:val="00385F30"/>
    <w:rsid w:val="003A7443"/>
    <w:rsid w:val="003B5AA1"/>
    <w:rsid w:val="003D4CEE"/>
    <w:rsid w:val="003D5263"/>
    <w:rsid w:val="003F2205"/>
    <w:rsid w:val="00402339"/>
    <w:rsid w:val="004228F2"/>
    <w:rsid w:val="00424ABF"/>
    <w:rsid w:val="00425573"/>
    <w:rsid w:val="00430476"/>
    <w:rsid w:val="004342FD"/>
    <w:rsid w:val="00440A00"/>
    <w:rsid w:val="00441AB3"/>
    <w:rsid w:val="00443186"/>
    <w:rsid w:val="00443DB1"/>
    <w:rsid w:val="004523D8"/>
    <w:rsid w:val="00453D46"/>
    <w:rsid w:val="004551E8"/>
    <w:rsid w:val="004772F6"/>
    <w:rsid w:val="00477B83"/>
    <w:rsid w:val="004905C0"/>
    <w:rsid w:val="004A16CA"/>
    <w:rsid w:val="004B08AE"/>
    <w:rsid w:val="004B0B47"/>
    <w:rsid w:val="004B3606"/>
    <w:rsid w:val="004B7661"/>
    <w:rsid w:val="004C4F63"/>
    <w:rsid w:val="004E113D"/>
    <w:rsid w:val="00533C26"/>
    <w:rsid w:val="00534EAC"/>
    <w:rsid w:val="00563414"/>
    <w:rsid w:val="00566149"/>
    <w:rsid w:val="005732A5"/>
    <w:rsid w:val="00575985"/>
    <w:rsid w:val="005A781F"/>
    <w:rsid w:val="005B22E6"/>
    <w:rsid w:val="005C1680"/>
    <w:rsid w:val="005C3A6C"/>
    <w:rsid w:val="005D253F"/>
    <w:rsid w:val="005F5D24"/>
    <w:rsid w:val="00604669"/>
    <w:rsid w:val="00623C70"/>
    <w:rsid w:val="00637F08"/>
    <w:rsid w:val="006425AD"/>
    <w:rsid w:val="0064545E"/>
    <w:rsid w:val="00647474"/>
    <w:rsid w:val="0065016C"/>
    <w:rsid w:val="00652EE1"/>
    <w:rsid w:val="0067565E"/>
    <w:rsid w:val="00686BFD"/>
    <w:rsid w:val="00692EE0"/>
    <w:rsid w:val="006A4634"/>
    <w:rsid w:val="006A6022"/>
    <w:rsid w:val="006A61CE"/>
    <w:rsid w:val="006B4A3B"/>
    <w:rsid w:val="006D53E0"/>
    <w:rsid w:val="006E726F"/>
    <w:rsid w:val="00700943"/>
    <w:rsid w:val="00715142"/>
    <w:rsid w:val="007270D1"/>
    <w:rsid w:val="00747690"/>
    <w:rsid w:val="00762E7D"/>
    <w:rsid w:val="007B05D8"/>
    <w:rsid w:val="007D636B"/>
    <w:rsid w:val="007E77AB"/>
    <w:rsid w:val="007F70C3"/>
    <w:rsid w:val="008046AE"/>
    <w:rsid w:val="00811DFD"/>
    <w:rsid w:val="0081451B"/>
    <w:rsid w:val="00822B12"/>
    <w:rsid w:val="00825165"/>
    <w:rsid w:val="00833A20"/>
    <w:rsid w:val="008341EE"/>
    <w:rsid w:val="0084564C"/>
    <w:rsid w:val="008803A6"/>
    <w:rsid w:val="00883EF8"/>
    <w:rsid w:val="008A6E71"/>
    <w:rsid w:val="008B64F4"/>
    <w:rsid w:val="008C16C7"/>
    <w:rsid w:val="008C22DC"/>
    <w:rsid w:val="008C7228"/>
    <w:rsid w:val="008D0873"/>
    <w:rsid w:val="008D4F3C"/>
    <w:rsid w:val="008E00A7"/>
    <w:rsid w:val="008E531F"/>
    <w:rsid w:val="008F0CEF"/>
    <w:rsid w:val="00913D22"/>
    <w:rsid w:val="0091613A"/>
    <w:rsid w:val="00922AE0"/>
    <w:rsid w:val="00936F63"/>
    <w:rsid w:val="00940D41"/>
    <w:rsid w:val="00964C87"/>
    <w:rsid w:val="009815EF"/>
    <w:rsid w:val="009D48CD"/>
    <w:rsid w:val="009F2859"/>
    <w:rsid w:val="009F339A"/>
    <w:rsid w:val="00A01386"/>
    <w:rsid w:val="00A05896"/>
    <w:rsid w:val="00A17A5B"/>
    <w:rsid w:val="00A85419"/>
    <w:rsid w:val="00AC4646"/>
    <w:rsid w:val="00AE3927"/>
    <w:rsid w:val="00AF4ACC"/>
    <w:rsid w:val="00B017BA"/>
    <w:rsid w:val="00B108E4"/>
    <w:rsid w:val="00B23CF8"/>
    <w:rsid w:val="00B432B9"/>
    <w:rsid w:val="00B4705F"/>
    <w:rsid w:val="00B608A6"/>
    <w:rsid w:val="00B87F7A"/>
    <w:rsid w:val="00BA001E"/>
    <w:rsid w:val="00BC4FED"/>
    <w:rsid w:val="00BC63CD"/>
    <w:rsid w:val="00BD666B"/>
    <w:rsid w:val="00BE0660"/>
    <w:rsid w:val="00BF059B"/>
    <w:rsid w:val="00BF4812"/>
    <w:rsid w:val="00C062C0"/>
    <w:rsid w:val="00C626B5"/>
    <w:rsid w:val="00C66CEF"/>
    <w:rsid w:val="00C720DB"/>
    <w:rsid w:val="00C83E94"/>
    <w:rsid w:val="00CD2B23"/>
    <w:rsid w:val="00CD342C"/>
    <w:rsid w:val="00CD5414"/>
    <w:rsid w:val="00CE02F5"/>
    <w:rsid w:val="00CF1B28"/>
    <w:rsid w:val="00CF2F19"/>
    <w:rsid w:val="00D0739E"/>
    <w:rsid w:val="00D146D5"/>
    <w:rsid w:val="00D153DF"/>
    <w:rsid w:val="00D1627F"/>
    <w:rsid w:val="00D54F29"/>
    <w:rsid w:val="00D571B3"/>
    <w:rsid w:val="00D70E60"/>
    <w:rsid w:val="00DA7DE6"/>
    <w:rsid w:val="00DB3BDA"/>
    <w:rsid w:val="00DB7415"/>
    <w:rsid w:val="00DC7B96"/>
    <w:rsid w:val="00DD2B65"/>
    <w:rsid w:val="00DE056E"/>
    <w:rsid w:val="00E137D4"/>
    <w:rsid w:val="00E21266"/>
    <w:rsid w:val="00E33647"/>
    <w:rsid w:val="00E52026"/>
    <w:rsid w:val="00E67E89"/>
    <w:rsid w:val="00EC6224"/>
    <w:rsid w:val="00ED045A"/>
    <w:rsid w:val="00EE532F"/>
    <w:rsid w:val="00F10532"/>
    <w:rsid w:val="00F37A68"/>
    <w:rsid w:val="00F475B3"/>
    <w:rsid w:val="00F73970"/>
    <w:rsid w:val="00FA6DDB"/>
    <w:rsid w:val="00FB427F"/>
    <w:rsid w:val="00FE1C3B"/>
    <w:rsid w:val="0D8B2B2A"/>
    <w:rsid w:val="44E20AC1"/>
    <w:rsid w:val="6E9A6EB2"/>
    <w:rsid w:val="73324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FF917"/>
  <w15:chartTrackingRefBased/>
  <w15:docId w15:val="{63C3B771-5B63-42A4-AC6E-ED1D1995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ListParagraph"/>
    <w:next w:val="Normal"/>
    <w:link w:val="Heading2Char"/>
    <w:uiPriority w:val="9"/>
    <w:unhideWhenUsed/>
    <w:qFormat/>
    <w:rsid w:val="000425E4"/>
    <w:pPr>
      <w:numPr>
        <w:ilvl w:val="0"/>
      </w:numPr>
      <w:outlineLvl w:val="1"/>
    </w:pPr>
    <w:rPr>
      <w:b/>
    </w:rPr>
  </w:style>
  <w:style w:type="paragraph" w:styleId="Heading3">
    <w:name w:val="heading 3"/>
    <w:basedOn w:val="Normal"/>
    <w:next w:val="Normal"/>
    <w:link w:val="Heading3Char"/>
    <w:uiPriority w:val="9"/>
    <w:semiHidden/>
    <w:unhideWhenUsed/>
    <w:qFormat/>
    <w:rsid w:val="00DB3B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25E4"/>
    <w:rPr>
      <w:rFonts w:ascii="Arial" w:eastAsia="Calibri" w:hAnsi="Arial" w:cs="Arial"/>
      <w:b/>
      <w:sz w:val="24"/>
      <w:szCs w:val="24"/>
    </w:rPr>
  </w:style>
  <w:style w:type="paragraph" w:styleId="ListParagraph">
    <w:name w:val="List Paragraph"/>
    <w:aliases w:val="First level"/>
    <w:basedOn w:val="Normal"/>
    <w:uiPriority w:val="34"/>
    <w:qFormat/>
    <w:rsid w:val="000425E4"/>
    <w:pPr>
      <w:numPr>
        <w:ilvl w:val="1"/>
        <w:numId w:val="1"/>
      </w:numPr>
      <w:spacing w:after="240" w:line="240" w:lineRule="auto"/>
    </w:pPr>
    <w:rPr>
      <w:rFonts w:ascii="Arial" w:eastAsia="Calibri" w:hAnsi="Arial" w:cs="Arial"/>
      <w:sz w:val="24"/>
      <w:szCs w:val="24"/>
    </w:rPr>
  </w:style>
  <w:style w:type="paragraph" w:customStyle="1" w:styleId="Secondlevel">
    <w:name w:val="Second level"/>
    <w:basedOn w:val="ListParagraph"/>
    <w:qFormat/>
    <w:rsid w:val="000425E4"/>
    <w:pPr>
      <w:numPr>
        <w:ilvl w:val="2"/>
      </w:numPr>
    </w:pPr>
  </w:style>
  <w:style w:type="table" w:styleId="TableGrid">
    <w:name w:val="Table Grid"/>
    <w:basedOn w:val="TableNormal"/>
    <w:uiPriority w:val="39"/>
    <w:rsid w:val="000425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425E4"/>
    <w:pPr>
      <w:spacing w:after="100"/>
    </w:pPr>
  </w:style>
  <w:style w:type="paragraph" w:styleId="TOC2">
    <w:name w:val="toc 2"/>
    <w:basedOn w:val="Normal"/>
    <w:next w:val="Normal"/>
    <w:autoRedefine/>
    <w:uiPriority w:val="39"/>
    <w:unhideWhenUsed/>
    <w:rsid w:val="000425E4"/>
    <w:pPr>
      <w:spacing w:after="100"/>
      <w:ind w:left="220"/>
    </w:pPr>
  </w:style>
  <w:style w:type="character" w:styleId="Hyperlink">
    <w:name w:val="Hyperlink"/>
    <w:basedOn w:val="DefaultParagraphFont"/>
    <w:uiPriority w:val="99"/>
    <w:unhideWhenUsed/>
    <w:rsid w:val="000425E4"/>
    <w:rPr>
      <w:color w:val="0563C1" w:themeColor="hyperlink"/>
      <w:u w:val="single"/>
    </w:rPr>
  </w:style>
  <w:style w:type="paragraph" w:styleId="Footer">
    <w:name w:val="footer"/>
    <w:basedOn w:val="Normal"/>
    <w:link w:val="FooterChar"/>
    <w:uiPriority w:val="99"/>
    <w:unhideWhenUsed/>
    <w:rsid w:val="00216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5A3"/>
  </w:style>
  <w:style w:type="character" w:styleId="PageNumber">
    <w:name w:val="page number"/>
    <w:basedOn w:val="DefaultParagraphFont"/>
    <w:uiPriority w:val="99"/>
    <w:semiHidden/>
    <w:unhideWhenUsed/>
    <w:rsid w:val="002165A3"/>
  </w:style>
  <w:style w:type="paragraph" w:styleId="Header">
    <w:name w:val="header"/>
    <w:basedOn w:val="Normal"/>
    <w:link w:val="HeaderChar"/>
    <w:uiPriority w:val="99"/>
    <w:unhideWhenUsed/>
    <w:rsid w:val="00216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5A3"/>
  </w:style>
  <w:style w:type="paragraph" w:customStyle="1" w:styleId="TitlingLine1">
    <w:name w:val="Titling Line 1"/>
    <w:basedOn w:val="Normal"/>
    <w:next w:val="TitlingLine2"/>
    <w:rsid w:val="00BF4812"/>
    <w:pPr>
      <w:spacing w:after="0" w:line="230" w:lineRule="exact"/>
    </w:pPr>
    <w:rPr>
      <w:rFonts w:ascii="Arial" w:eastAsia="Times New Roman" w:hAnsi="Arial" w:cs="Arial"/>
      <w:b/>
      <w:bCs/>
      <w:caps/>
      <w:sz w:val="20"/>
      <w:szCs w:val="20"/>
      <w:lang w:eastAsia="en-GB"/>
    </w:rPr>
  </w:style>
  <w:style w:type="paragraph" w:customStyle="1" w:styleId="Address2-N">
    <w:name w:val="Address 2-N"/>
    <w:basedOn w:val="Normal"/>
    <w:rsid w:val="00BF4812"/>
    <w:pPr>
      <w:spacing w:after="0" w:line="230" w:lineRule="exact"/>
    </w:pPr>
    <w:rPr>
      <w:rFonts w:ascii="Arial" w:eastAsia="Times New Roman" w:hAnsi="Arial" w:cs="Arial"/>
      <w:sz w:val="20"/>
      <w:szCs w:val="20"/>
      <w:lang w:eastAsia="en-GB"/>
    </w:rPr>
  </w:style>
  <w:style w:type="paragraph" w:customStyle="1" w:styleId="TitlingLine2">
    <w:name w:val="Titling Line 2"/>
    <w:basedOn w:val="TitlingLine1"/>
    <w:next w:val="Normal"/>
    <w:rsid w:val="00BF4812"/>
    <w:rPr>
      <w:b w:val="0"/>
      <w:bCs w:val="0"/>
    </w:rPr>
  </w:style>
  <w:style w:type="paragraph" w:styleId="Revision">
    <w:name w:val="Revision"/>
    <w:hidden/>
    <w:uiPriority w:val="99"/>
    <w:semiHidden/>
    <w:rsid w:val="00566149"/>
    <w:pPr>
      <w:spacing w:after="0" w:line="240" w:lineRule="auto"/>
    </w:pPr>
  </w:style>
  <w:style w:type="character" w:styleId="CommentReference">
    <w:name w:val="annotation reference"/>
    <w:basedOn w:val="DefaultParagraphFont"/>
    <w:uiPriority w:val="99"/>
    <w:semiHidden/>
    <w:unhideWhenUsed/>
    <w:rsid w:val="006E726F"/>
    <w:rPr>
      <w:sz w:val="16"/>
      <w:szCs w:val="16"/>
    </w:rPr>
  </w:style>
  <w:style w:type="paragraph" w:styleId="CommentText">
    <w:name w:val="annotation text"/>
    <w:basedOn w:val="Normal"/>
    <w:link w:val="CommentTextChar"/>
    <w:uiPriority w:val="99"/>
    <w:unhideWhenUsed/>
    <w:rsid w:val="006E726F"/>
    <w:pPr>
      <w:spacing w:line="240" w:lineRule="auto"/>
    </w:pPr>
    <w:rPr>
      <w:sz w:val="20"/>
      <w:szCs w:val="20"/>
    </w:rPr>
  </w:style>
  <w:style w:type="character" w:customStyle="1" w:styleId="CommentTextChar">
    <w:name w:val="Comment Text Char"/>
    <w:basedOn w:val="DefaultParagraphFont"/>
    <w:link w:val="CommentText"/>
    <w:uiPriority w:val="99"/>
    <w:rsid w:val="006E726F"/>
    <w:rPr>
      <w:sz w:val="20"/>
      <w:szCs w:val="20"/>
    </w:rPr>
  </w:style>
  <w:style w:type="paragraph" w:styleId="CommentSubject">
    <w:name w:val="annotation subject"/>
    <w:basedOn w:val="CommentText"/>
    <w:next w:val="CommentText"/>
    <w:link w:val="CommentSubjectChar"/>
    <w:uiPriority w:val="99"/>
    <w:semiHidden/>
    <w:unhideWhenUsed/>
    <w:rsid w:val="006E726F"/>
    <w:rPr>
      <w:b/>
      <w:bCs/>
    </w:rPr>
  </w:style>
  <w:style w:type="character" w:customStyle="1" w:styleId="CommentSubjectChar">
    <w:name w:val="Comment Subject Char"/>
    <w:basedOn w:val="CommentTextChar"/>
    <w:link w:val="CommentSubject"/>
    <w:uiPriority w:val="99"/>
    <w:semiHidden/>
    <w:rsid w:val="006E726F"/>
    <w:rPr>
      <w:b/>
      <w:bCs/>
      <w:sz w:val="20"/>
      <w:szCs w:val="20"/>
    </w:rPr>
  </w:style>
  <w:style w:type="paragraph" w:styleId="HTMLPreformatted">
    <w:name w:val="HTML Preformatted"/>
    <w:basedOn w:val="Normal"/>
    <w:link w:val="HTMLPreformattedChar"/>
    <w:uiPriority w:val="99"/>
    <w:semiHidden/>
    <w:unhideWhenUsed/>
    <w:rsid w:val="0071514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5142"/>
    <w:rPr>
      <w:rFonts w:ascii="Consolas" w:hAnsi="Consolas" w:cs="Consolas"/>
      <w:sz w:val="20"/>
      <w:szCs w:val="20"/>
    </w:rPr>
  </w:style>
  <w:style w:type="character" w:styleId="FollowedHyperlink">
    <w:name w:val="FollowedHyperlink"/>
    <w:basedOn w:val="DefaultParagraphFont"/>
    <w:uiPriority w:val="99"/>
    <w:semiHidden/>
    <w:unhideWhenUsed/>
    <w:rsid w:val="003D4CEE"/>
    <w:rPr>
      <w:color w:val="954F72"/>
      <w:u w:val="single"/>
    </w:rPr>
  </w:style>
  <w:style w:type="paragraph" w:customStyle="1" w:styleId="msonormal0">
    <w:name w:val="msonormal"/>
    <w:basedOn w:val="Normal"/>
    <w:rsid w:val="003D4C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3">
    <w:name w:val="xl63"/>
    <w:basedOn w:val="Normal"/>
    <w:rsid w:val="003D4CEE"/>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4">
    <w:name w:val="xl64"/>
    <w:basedOn w:val="Normal"/>
    <w:rsid w:val="003D4CE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67">
    <w:name w:val="xl67"/>
    <w:basedOn w:val="Normal"/>
    <w:rsid w:val="003D4CEE"/>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68">
    <w:name w:val="xl68"/>
    <w:basedOn w:val="Normal"/>
    <w:rsid w:val="003D4CEE"/>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69">
    <w:name w:val="xl69"/>
    <w:basedOn w:val="Normal"/>
    <w:rsid w:val="003D4CEE"/>
    <w:pPr>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70">
    <w:name w:val="xl70"/>
    <w:basedOn w:val="Normal"/>
    <w:rsid w:val="003D4CEE"/>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1">
    <w:name w:val="xl71"/>
    <w:basedOn w:val="Normal"/>
    <w:rsid w:val="003D4CE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DB3BD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3539">
      <w:bodyDiv w:val="1"/>
      <w:marLeft w:val="0"/>
      <w:marRight w:val="0"/>
      <w:marTop w:val="0"/>
      <w:marBottom w:val="0"/>
      <w:divBdr>
        <w:top w:val="none" w:sz="0" w:space="0" w:color="auto"/>
        <w:left w:val="none" w:sz="0" w:space="0" w:color="auto"/>
        <w:bottom w:val="none" w:sz="0" w:space="0" w:color="auto"/>
        <w:right w:val="none" w:sz="0" w:space="0" w:color="auto"/>
      </w:divBdr>
    </w:div>
    <w:div w:id="56368133">
      <w:bodyDiv w:val="1"/>
      <w:marLeft w:val="0"/>
      <w:marRight w:val="0"/>
      <w:marTop w:val="0"/>
      <w:marBottom w:val="0"/>
      <w:divBdr>
        <w:top w:val="none" w:sz="0" w:space="0" w:color="auto"/>
        <w:left w:val="none" w:sz="0" w:space="0" w:color="auto"/>
        <w:bottom w:val="none" w:sz="0" w:space="0" w:color="auto"/>
        <w:right w:val="none" w:sz="0" w:space="0" w:color="auto"/>
      </w:divBdr>
    </w:div>
    <w:div w:id="68041837">
      <w:bodyDiv w:val="1"/>
      <w:marLeft w:val="0"/>
      <w:marRight w:val="0"/>
      <w:marTop w:val="0"/>
      <w:marBottom w:val="0"/>
      <w:divBdr>
        <w:top w:val="none" w:sz="0" w:space="0" w:color="auto"/>
        <w:left w:val="none" w:sz="0" w:space="0" w:color="auto"/>
        <w:bottom w:val="none" w:sz="0" w:space="0" w:color="auto"/>
        <w:right w:val="none" w:sz="0" w:space="0" w:color="auto"/>
      </w:divBdr>
    </w:div>
    <w:div w:id="153301219">
      <w:bodyDiv w:val="1"/>
      <w:marLeft w:val="0"/>
      <w:marRight w:val="0"/>
      <w:marTop w:val="0"/>
      <w:marBottom w:val="0"/>
      <w:divBdr>
        <w:top w:val="none" w:sz="0" w:space="0" w:color="auto"/>
        <w:left w:val="none" w:sz="0" w:space="0" w:color="auto"/>
        <w:bottom w:val="none" w:sz="0" w:space="0" w:color="auto"/>
        <w:right w:val="none" w:sz="0" w:space="0" w:color="auto"/>
      </w:divBdr>
    </w:div>
    <w:div w:id="163938218">
      <w:bodyDiv w:val="1"/>
      <w:marLeft w:val="0"/>
      <w:marRight w:val="0"/>
      <w:marTop w:val="0"/>
      <w:marBottom w:val="0"/>
      <w:divBdr>
        <w:top w:val="none" w:sz="0" w:space="0" w:color="auto"/>
        <w:left w:val="none" w:sz="0" w:space="0" w:color="auto"/>
        <w:bottom w:val="none" w:sz="0" w:space="0" w:color="auto"/>
        <w:right w:val="none" w:sz="0" w:space="0" w:color="auto"/>
      </w:divBdr>
    </w:div>
    <w:div w:id="211776045">
      <w:bodyDiv w:val="1"/>
      <w:marLeft w:val="0"/>
      <w:marRight w:val="0"/>
      <w:marTop w:val="0"/>
      <w:marBottom w:val="0"/>
      <w:divBdr>
        <w:top w:val="none" w:sz="0" w:space="0" w:color="auto"/>
        <w:left w:val="none" w:sz="0" w:space="0" w:color="auto"/>
        <w:bottom w:val="none" w:sz="0" w:space="0" w:color="auto"/>
        <w:right w:val="none" w:sz="0" w:space="0" w:color="auto"/>
      </w:divBdr>
    </w:div>
    <w:div w:id="243610335">
      <w:bodyDiv w:val="1"/>
      <w:marLeft w:val="0"/>
      <w:marRight w:val="0"/>
      <w:marTop w:val="0"/>
      <w:marBottom w:val="0"/>
      <w:divBdr>
        <w:top w:val="none" w:sz="0" w:space="0" w:color="auto"/>
        <w:left w:val="none" w:sz="0" w:space="0" w:color="auto"/>
        <w:bottom w:val="none" w:sz="0" w:space="0" w:color="auto"/>
        <w:right w:val="none" w:sz="0" w:space="0" w:color="auto"/>
      </w:divBdr>
    </w:div>
    <w:div w:id="335810247">
      <w:bodyDiv w:val="1"/>
      <w:marLeft w:val="0"/>
      <w:marRight w:val="0"/>
      <w:marTop w:val="0"/>
      <w:marBottom w:val="0"/>
      <w:divBdr>
        <w:top w:val="none" w:sz="0" w:space="0" w:color="auto"/>
        <w:left w:val="none" w:sz="0" w:space="0" w:color="auto"/>
        <w:bottom w:val="none" w:sz="0" w:space="0" w:color="auto"/>
        <w:right w:val="none" w:sz="0" w:space="0" w:color="auto"/>
      </w:divBdr>
    </w:div>
    <w:div w:id="397752994">
      <w:bodyDiv w:val="1"/>
      <w:marLeft w:val="0"/>
      <w:marRight w:val="0"/>
      <w:marTop w:val="0"/>
      <w:marBottom w:val="0"/>
      <w:divBdr>
        <w:top w:val="none" w:sz="0" w:space="0" w:color="auto"/>
        <w:left w:val="none" w:sz="0" w:space="0" w:color="auto"/>
        <w:bottom w:val="none" w:sz="0" w:space="0" w:color="auto"/>
        <w:right w:val="none" w:sz="0" w:space="0" w:color="auto"/>
      </w:divBdr>
    </w:div>
    <w:div w:id="429737327">
      <w:bodyDiv w:val="1"/>
      <w:marLeft w:val="0"/>
      <w:marRight w:val="0"/>
      <w:marTop w:val="0"/>
      <w:marBottom w:val="0"/>
      <w:divBdr>
        <w:top w:val="none" w:sz="0" w:space="0" w:color="auto"/>
        <w:left w:val="none" w:sz="0" w:space="0" w:color="auto"/>
        <w:bottom w:val="none" w:sz="0" w:space="0" w:color="auto"/>
        <w:right w:val="none" w:sz="0" w:space="0" w:color="auto"/>
      </w:divBdr>
    </w:div>
    <w:div w:id="565578396">
      <w:bodyDiv w:val="1"/>
      <w:marLeft w:val="0"/>
      <w:marRight w:val="0"/>
      <w:marTop w:val="0"/>
      <w:marBottom w:val="0"/>
      <w:divBdr>
        <w:top w:val="none" w:sz="0" w:space="0" w:color="auto"/>
        <w:left w:val="none" w:sz="0" w:space="0" w:color="auto"/>
        <w:bottom w:val="none" w:sz="0" w:space="0" w:color="auto"/>
        <w:right w:val="none" w:sz="0" w:space="0" w:color="auto"/>
      </w:divBdr>
    </w:div>
    <w:div w:id="691346443">
      <w:bodyDiv w:val="1"/>
      <w:marLeft w:val="0"/>
      <w:marRight w:val="0"/>
      <w:marTop w:val="0"/>
      <w:marBottom w:val="0"/>
      <w:divBdr>
        <w:top w:val="none" w:sz="0" w:space="0" w:color="auto"/>
        <w:left w:val="none" w:sz="0" w:space="0" w:color="auto"/>
        <w:bottom w:val="none" w:sz="0" w:space="0" w:color="auto"/>
        <w:right w:val="none" w:sz="0" w:space="0" w:color="auto"/>
      </w:divBdr>
    </w:div>
    <w:div w:id="731388859">
      <w:bodyDiv w:val="1"/>
      <w:marLeft w:val="0"/>
      <w:marRight w:val="0"/>
      <w:marTop w:val="0"/>
      <w:marBottom w:val="0"/>
      <w:divBdr>
        <w:top w:val="none" w:sz="0" w:space="0" w:color="auto"/>
        <w:left w:val="none" w:sz="0" w:space="0" w:color="auto"/>
        <w:bottom w:val="none" w:sz="0" w:space="0" w:color="auto"/>
        <w:right w:val="none" w:sz="0" w:space="0" w:color="auto"/>
      </w:divBdr>
    </w:div>
    <w:div w:id="854727494">
      <w:bodyDiv w:val="1"/>
      <w:marLeft w:val="0"/>
      <w:marRight w:val="0"/>
      <w:marTop w:val="0"/>
      <w:marBottom w:val="0"/>
      <w:divBdr>
        <w:top w:val="none" w:sz="0" w:space="0" w:color="auto"/>
        <w:left w:val="none" w:sz="0" w:space="0" w:color="auto"/>
        <w:bottom w:val="none" w:sz="0" w:space="0" w:color="auto"/>
        <w:right w:val="none" w:sz="0" w:space="0" w:color="auto"/>
      </w:divBdr>
    </w:div>
    <w:div w:id="876431803">
      <w:bodyDiv w:val="1"/>
      <w:marLeft w:val="0"/>
      <w:marRight w:val="0"/>
      <w:marTop w:val="0"/>
      <w:marBottom w:val="0"/>
      <w:divBdr>
        <w:top w:val="none" w:sz="0" w:space="0" w:color="auto"/>
        <w:left w:val="none" w:sz="0" w:space="0" w:color="auto"/>
        <w:bottom w:val="none" w:sz="0" w:space="0" w:color="auto"/>
        <w:right w:val="none" w:sz="0" w:space="0" w:color="auto"/>
      </w:divBdr>
    </w:div>
    <w:div w:id="1063912602">
      <w:bodyDiv w:val="1"/>
      <w:marLeft w:val="0"/>
      <w:marRight w:val="0"/>
      <w:marTop w:val="0"/>
      <w:marBottom w:val="0"/>
      <w:divBdr>
        <w:top w:val="none" w:sz="0" w:space="0" w:color="auto"/>
        <w:left w:val="none" w:sz="0" w:space="0" w:color="auto"/>
        <w:bottom w:val="none" w:sz="0" w:space="0" w:color="auto"/>
        <w:right w:val="none" w:sz="0" w:space="0" w:color="auto"/>
      </w:divBdr>
    </w:div>
    <w:div w:id="1306161298">
      <w:bodyDiv w:val="1"/>
      <w:marLeft w:val="0"/>
      <w:marRight w:val="0"/>
      <w:marTop w:val="0"/>
      <w:marBottom w:val="0"/>
      <w:divBdr>
        <w:top w:val="none" w:sz="0" w:space="0" w:color="auto"/>
        <w:left w:val="none" w:sz="0" w:space="0" w:color="auto"/>
        <w:bottom w:val="none" w:sz="0" w:space="0" w:color="auto"/>
        <w:right w:val="none" w:sz="0" w:space="0" w:color="auto"/>
      </w:divBdr>
    </w:div>
    <w:div w:id="1308362095">
      <w:bodyDiv w:val="1"/>
      <w:marLeft w:val="0"/>
      <w:marRight w:val="0"/>
      <w:marTop w:val="0"/>
      <w:marBottom w:val="0"/>
      <w:divBdr>
        <w:top w:val="none" w:sz="0" w:space="0" w:color="auto"/>
        <w:left w:val="none" w:sz="0" w:space="0" w:color="auto"/>
        <w:bottom w:val="none" w:sz="0" w:space="0" w:color="auto"/>
        <w:right w:val="none" w:sz="0" w:space="0" w:color="auto"/>
      </w:divBdr>
    </w:div>
    <w:div w:id="1469349851">
      <w:bodyDiv w:val="1"/>
      <w:marLeft w:val="0"/>
      <w:marRight w:val="0"/>
      <w:marTop w:val="0"/>
      <w:marBottom w:val="0"/>
      <w:divBdr>
        <w:top w:val="none" w:sz="0" w:space="0" w:color="auto"/>
        <w:left w:val="none" w:sz="0" w:space="0" w:color="auto"/>
        <w:bottom w:val="none" w:sz="0" w:space="0" w:color="auto"/>
        <w:right w:val="none" w:sz="0" w:space="0" w:color="auto"/>
      </w:divBdr>
    </w:div>
    <w:div w:id="1927379743">
      <w:bodyDiv w:val="1"/>
      <w:marLeft w:val="0"/>
      <w:marRight w:val="0"/>
      <w:marTop w:val="0"/>
      <w:marBottom w:val="0"/>
      <w:divBdr>
        <w:top w:val="none" w:sz="0" w:space="0" w:color="auto"/>
        <w:left w:val="none" w:sz="0" w:space="0" w:color="auto"/>
        <w:bottom w:val="none" w:sz="0" w:space="0" w:color="auto"/>
        <w:right w:val="none" w:sz="0" w:space="0" w:color="auto"/>
      </w:divBdr>
    </w:div>
    <w:div w:id="198700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90A89-7A30-41B5-82F7-9DD30ED9A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49</Pages>
  <Words>12133</Words>
  <Characters>69164</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Advance HE</Company>
  <LinksUpToDate>false</LinksUpToDate>
  <CharactersWithSpaces>81135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Ahlberg</dc:creator>
  <cp:keywords/>
  <dc:description/>
  <cp:lastModifiedBy>Glynn, Tom</cp:lastModifiedBy>
  <cp:revision>4</cp:revision>
  <dcterms:created xsi:type="dcterms:W3CDTF">2024-01-30T08:53:00Z</dcterms:created>
  <dcterms:modified xsi:type="dcterms:W3CDTF">2024-01-30T08:55:00Z</dcterms:modified>
</cp:coreProperties>
</file>