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bottomFromText="567" w:vertAnchor="text" w:horzAnchor="page" w:tblpX="568" w:tblpY="205"/>
        <w:tblW w:w="10744" w:type="dxa"/>
        <w:tblLook w:val="04A0" w:firstRow="1" w:lastRow="0" w:firstColumn="1" w:lastColumn="0" w:noHBand="0" w:noVBand="1"/>
      </w:tblPr>
      <w:tblGrid>
        <w:gridCol w:w="5605"/>
        <w:gridCol w:w="5139"/>
      </w:tblGrid>
      <w:tr w:rsidR="0040652D" w:rsidRPr="00155646" w14:paraId="4CD53D25" w14:textId="77777777" w:rsidTr="00155646">
        <w:trPr>
          <w:trHeight w:val="988"/>
        </w:trPr>
        <w:tc>
          <w:tcPr>
            <w:tcW w:w="5605" w:type="dxa"/>
            <w:shd w:val="clear" w:color="auto" w:fill="auto"/>
          </w:tcPr>
          <w:p w14:paraId="7CC62C95" w14:textId="77777777" w:rsidR="00520F98" w:rsidRPr="00155646" w:rsidRDefault="00520F98" w:rsidP="00531E3D">
            <w:pPr>
              <w:pStyle w:val="Heading1"/>
              <w:spacing w:before="0" w:after="0" w:line="276" w:lineRule="auto"/>
            </w:pPr>
            <w:bookmarkStart w:id="0" w:name="_MacBuGuideStaticData_560V"/>
            <w:bookmarkStart w:id="1" w:name="_MacBuGuideStaticData_11280V"/>
            <w:bookmarkStart w:id="2" w:name="_MacBuGuideStaticData_510H"/>
            <w:r w:rsidRPr="00155646">
              <w:t>Job Description</w:t>
            </w:r>
          </w:p>
        </w:tc>
        <w:tc>
          <w:tcPr>
            <w:tcW w:w="5139" w:type="dxa"/>
            <w:shd w:val="clear" w:color="auto" w:fill="auto"/>
          </w:tcPr>
          <w:p w14:paraId="59A93EA6" w14:textId="77777777" w:rsidR="00520F98" w:rsidRPr="00155646" w:rsidRDefault="00520F98" w:rsidP="00531E3D">
            <w:pPr>
              <w:pStyle w:val="Heading1"/>
              <w:spacing w:before="0" w:after="0" w:line="276" w:lineRule="auto"/>
            </w:pPr>
          </w:p>
        </w:tc>
      </w:tr>
      <w:tr w:rsidR="0040652D" w:rsidRPr="00155646" w14:paraId="1E5E29FD" w14:textId="77777777" w:rsidTr="00155646">
        <w:trPr>
          <w:trHeight w:val="388"/>
        </w:trPr>
        <w:tc>
          <w:tcPr>
            <w:tcW w:w="5605" w:type="dxa"/>
            <w:shd w:val="clear" w:color="auto" w:fill="auto"/>
          </w:tcPr>
          <w:p w14:paraId="7339AF4C" w14:textId="0059BEE8" w:rsidR="00B83D3C" w:rsidRDefault="00CF2D04" w:rsidP="00531E3D">
            <w:pPr>
              <w:spacing w:after="0" w:line="276" w:lineRule="auto"/>
            </w:pPr>
            <w:r>
              <w:rPr>
                <w:b/>
                <w:sz w:val="28"/>
                <w:szCs w:val="28"/>
              </w:rPr>
              <w:t>Research Fellow</w:t>
            </w:r>
            <w:r w:rsidR="00D10945">
              <w:rPr>
                <w:b/>
                <w:sz w:val="28"/>
                <w:szCs w:val="28"/>
              </w:rPr>
              <w:t xml:space="preserve"> </w:t>
            </w:r>
            <w:r w:rsidR="00D10945" w:rsidRPr="00C95A5E">
              <w:rPr>
                <w:b/>
                <w:sz w:val="28"/>
                <w:szCs w:val="28"/>
              </w:rPr>
              <w:t xml:space="preserve">in </w:t>
            </w:r>
            <w:r w:rsidR="00303A36">
              <w:rPr>
                <w:b/>
                <w:sz w:val="28"/>
                <w:szCs w:val="28"/>
              </w:rPr>
              <w:t>Microbial</w:t>
            </w:r>
            <w:r w:rsidR="000D19EC">
              <w:rPr>
                <w:b/>
                <w:sz w:val="28"/>
                <w:szCs w:val="28"/>
              </w:rPr>
              <w:t xml:space="preserve"> and Enzyme-based</w:t>
            </w:r>
            <w:r w:rsidR="00303A36">
              <w:rPr>
                <w:b/>
                <w:sz w:val="28"/>
                <w:szCs w:val="28"/>
              </w:rPr>
              <w:t xml:space="preserve"> Plastics Degradation</w:t>
            </w:r>
          </w:p>
          <w:p w14:paraId="0706DC37" w14:textId="77777777" w:rsidR="00824C19" w:rsidRDefault="00824C19" w:rsidP="00531E3D">
            <w:pPr>
              <w:spacing w:after="0" w:line="276" w:lineRule="auto"/>
            </w:pPr>
          </w:p>
          <w:p w14:paraId="2D3AE926" w14:textId="5F4995A4" w:rsidR="00824C19" w:rsidRPr="00824C19" w:rsidRDefault="00824C19" w:rsidP="00531E3D">
            <w:pPr>
              <w:spacing w:after="0" w:line="276" w:lineRule="auto"/>
              <w:rPr>
                <w:b/>
                <w:bCs/>
                <w:sz w:val="24"/>
              </w:rPr>
            </w:pPr>
            <w:r w:rsidRPr="00824C19">
              <w:rPr>
                <w:b/>
                <w:bCs/>
                <w:sz w:val="24"/>
              </w:rPr>
              <w:t xml:space="preserve">Ref: </w:t>
            </w:r>
            <w:r w:rsidR="00AE5E20">
              <w:rPr>
                <w:b/>
                <w:bCs/>
                <w:sz w:val="24"/>
              </w:rPr>
              <w:t>B04-04599</w:t>
            </w:r>
          </w:p>
        </w:tc>
        <w:tc>
          <w:tcPr>
            <w:tcW w:w="5139" w:type="dxa"/>
            <w:shd w:val="clear" w:color="auto" w:fill="auto"/>
          </w:tcPr>
          <w:p w14:paraId="480F0F00" w14:textId="44676BD3" w:rsidR="008569A8" w:rsidRPr="00D42688" w:rsidRDefault="00807790" w:rsidP="00531E3D">
            <w:pPr>
              <w:pStyle w:val="Heading3"/>
              <w:spacing w:before="0" w:after="0" w:line="276" w:lineRule="auto"/>
              <w:rPr>
                <w:color w:val="auto"/>
              </w:rPr>
            </w:pPr>
            <w:r w:rsidRPr="00D42688">
              <w:rPr>
                <w:color w:val="auto"/>
              </w:rPr>
              <w:t>Grade</w:t>
            </w:r>
            <w:r w:rsidR="006C1618">
              <w:rPr>
                <w:color w:val="auto"/>
              </w:rPr>
              <w:t xml:space="preserve"> 7</w:t>
            </w:r>
          </w:p>
          <w:p w14:paraId="5053ABBA" w14:textId="10599336" w:rsidR="008569A8" w:rsidRPr="00D42688" w:rsidRDefault="008569A8" w:rsidP="00531E3D">
            <w:pPr>
              <w:pStyle w:val="Heading3"/>
              <w:spacing w:before="0" w:after="0" w:line="276" w:lineRule="auto"/>
              <w:rPr>
                <w:color w:val="auto"/>
                <w:sz w:val="20"/>
                <w:szCs w:val="20"/>
              </w:rPr>
            </w:pPr>
            <w:r w:rsidRPr="00D42688">
              <w:rPr>
                <w:color w:val="auto"/>
                <w:sz w:val="20"/>
                <w:szCs w:val="20"/>
              </w:rPr>
              <w:t xml:space="preserve">UCL Grade </w:t>
            </w:r>
            <w:r w:rsidR="00514443" w:rsidRPr="00D42688">
              <w:rPr>
                <w:color w:val="auto"/>
                <w:sz w:val="20"/>
                <w:szCs w:val="20"/>
              </w:rPr>
              <w:t>7</w:t>
            </w:r>
            <w:r w:rsidRPr="00D42688">
              <w:rPr>
                <w:color w:val="auto"/>
                <w:sz w:val="20"/>
                <w:szCs w:val="20"/>
              </w:rPr>
              <w:t xml:space="preserve">, salary </w:t>
            </w:r>
            <w:r w:rsidR="00437FB3" w:rsidRPr="00437FB3">
              <w:rPr>
                <w:color w:val="auto"/>
                <w:sz w:val="20"/>
                <w:szCs w:val="20"/>
              </w:rPr>
              <w:t>£</w:t>
            </w:r>
            <w:r w:rsidR="00B779E7">
              <w:rPr>
                <w:color w:val="auto"/>
                <w:sz w:val="20"/>
                <w:szCs w:val="20"/>
              </w:rPr>
              <w:t>42,099</w:t>
            </w:r>
            <w:r w:rsidR="00437FB3" w:rsidRPr="00437FB3">
              <w:rPr>
                <w:color w:val="auto"/>
                <w:sz w:val="20"/>
                <w:szCs w:val="20"/>
              </w:rPr>
              <w:t xml:space="preserve"> </w:t>
            </w:r>
            <w:r w:rsidR="00C719EE">
              <w:rPr>
                <w:color w:val="auto"/>
                <w:sz w:val="20"/>
                <w:szCs w:val="20"/>
              </w:rPr>
              <w:t xml:space="preserve">- </w:t>
            </w:r>
            <w:r w:rsidR="00437FB3" w:rsidRPr="00437FB3">
              <w:rPr>
                <w:color w:val="auto"/>
                <w:sz w:val="20"/>
                <w:szCs w:val="20"/>
              </w:rPr>
              <w:t>£</w:t>
            </w:r>
            <w:r w:rsidR="00B779E7">
              <w:rPr>
                <w:color w:val="auto"/>
                <w:sz w:val="20"/>
                <w:szCs w:val="20"/>
              </w:rPr>
              <w:t>50,585</w:t>
            </w:r>
            <w:r w:rsidR="007C4129">
              <w:rPr>
                <w:color w:val="auto"/>
                <w:sz w:val="20"/>
                <w:szCs w:val="20"/>
              </w:rPr>
              <w:t xml:space="preserve"> pa</w:t>
            </w:r>
          </w:p>
          <w:p w14:paraId="34EFD0C5" w14:textId="77777777" w:rsidR="008569A8" w:rsidRPr="00D42688" w:rsidRDefault="008569A8" w:rsidP="00531E3D">
            <w:pPr>
              <w:pStyle w:val="Heading3"/>
              <w:spacing w:before="0" w:after="0" w:line="276" w:lineRule="auto"/>
              <w:rPr>
                <w:b w:val="0"/>
                <w:bCs/>
                <w:color w:val="auto"/>
                <w:sz w:val="20"/>
                <w:szCs w:val="20"/>
              </w:rPr>
            </w:pPr>
            <w:r w:rsidRPr="00D42688">
              <w:rPr>
                <w:b w:val="0"/>
                <w:bCs/>
                <w:color w:val="auto"/>
                <w:sz w:val="20"/>
                <w:szCs w:val="20"/>
              </w:rPr>
              <w:t>(including London Allowance)</w:t>
            </w:r>
            <w:r w:rsidR="00824C19" w:rsidRPr="00D42688">
              <w:rPr>
                <w:b w:val="0"/>
                <w:bCs/>
                <w:color w:val="auto"/>
                <w:sz w:val="20"/>
                <w:szCs w:val="20"/>
              </w:rPr>
              <w:t xml:space="preserve"> 1.0 FTE</w:t>
            </w:r>
          </w:p>
          <w:p w14:paraId="3A11890B" w14:textId="77777777" w:rsidR="00531E3D" w:rsidRPr="00D42688" w:rsidRDefault="00531E3D" w:rsidP="00531E3D">
            <w:pPr>
              <w:pStyle w:val="Heading3"/>
              <w:spacing w:before="0" w:after="0" w:line="276" w:lineRule="auto"/>
              <w:rPr>
                <w:b w:val="0"/>
                <w:bCs/>
                <w:i/>
                <w:iCs/>
                <w:color w:val="auto"/>
                <w:sz w:val="20"/>
                <w:szCs w:val="20"/>
              </w:rPr>
            </w:pPr>
          </w:p>
          <w:p w14:paraId="79D6A183" w14:textId="3807F6F0" w:rsidR="006C1618" w:rsidRPr="00D42688" w:rsidRDefault="00B83D3C" w:rsidP="006C1618">
            <w:pPr>
              <w:pStyle w:val="Heading3"/>
              <w:spacing w:before="0" w:after="0" w:line="276" w:lineRule="auto"/>
              <w:rPr>
                <w:b w:val="0"/>
                <w:bCs/>
                <w:i/>
                <w:iCs/>
                <w:color w:val="auto"/>
                <w:sz w:val="20"/>
                <w:szCs w:val="20"/>
              </w:rPr>
            </w:pPr>
            <w:r w:rsidRPr="00D42688">
              <w:rPr>
                <w:b w:val="0"/>
                <w:bCs/>
                <w:i/>
                <w:iCs/>
                <w:color w:val="auto"/>
                <w:sz w:val="20"/>
                <w:szCs w:val="20"/>
              </w:rPr>
              <w:t>Appointment at Grade 7</w:t>
            </w:r>
            <w:r w:rsidR="008569A8" w:rsidRPr="00D42688">
              <w:rPr>
                <w:b w:val="0"/>
                <w:bCs/>
                <w:i/>
                <w:iCs/>
                <w:color w:val="auto"/>
                <w:sz w:val="20"/>
                <w:szCs w:val="20"/>
              </w:rPr>
              <w:t xml:space="preserve"> (</w:t>
            </w:r>
            <w:r w:rsidR="00437FB3" w:rsidRPr="00437FB3">
              <w:rPr>
                <w:b w:val="0"/>
                <w:bCs/>
                <w:i/>
                <w:iCs/>
                <w:color w:val="auto"/>
                <w:sz w:val="20"/>
                <w:szCs w:val="20"/>
              </w:rPr>
              <w:t>£</w:t>
            </w:r>
            <w:r w:rsidR="00B779E7">
              <w:rPr>
                <w:b w:val="0"/>
                <w:bCs/>
                <w:i/>
                <w:iCs/>
                <w:color w:val="auto"/>
                <w:sz w:val="20"/>
                <w:szCs w:val="20"/>
              </w:rPr>
              <w:t>42,099</w:t>
            </w:r>
            <w:r w:rsidR="00437FB3" w:rsidRPr="00437FB3">
              <w:rPr>
                <w:b w:val="0"/>
                <w:bCs/>
                <w:i/>
                <w:iCs/>
                <w:color w:val="auto"/>
                <w:sz w:val="20"/>
                <w:szCs w:val="20"/>
              </w:rPr>
              <w:t xml:space="preserve"> - £</w:t>
            </w:r>
            <w:r w:rsidR="00B779E7">
              <w:rPr>
                <w:b w:val="0"/>
                <w:bCs/>
                <w:i/>
                <w:iCs/>
                <w:color w:val="auto"/>
                <w:sz w:val="20"/>
                <w:szCs w:val="20"/>
              </w:rPr>
              <w:t>50,585 pa</w:t>
            </w:r>
            <w:r w:rsidR="00437FB3" w:rsidRPr="00437FB3">
              <w:rPr>
                <w:b w:val="0"/>
                <w:bCs/>
                <w:i/>
                <w:iCs/>
                <w:color w:val="auto"/>
                <w:sz w:val="20"/>
                <w:szCs w:val="20"/>
              </w:rPr>
              <w:t xml:space="preserve"> </w:t>
            </w:r>
            <w:r w:rsidR="008569A8" w:rsidRPr="00D42688">
              <w:rPr>
                <w:b w:val="0"/>
                <w:bCs/>
                <w:i/>
                <w:iCs/>
                <w:color w:val="auto"/>
                <w:sz w:val="20"/>
                <w:szCs w:val="20"/>
              </w:rPr>
              <w:t>including London Allowance)</w:t>
            </w:r>
            <w:r w:rsidRPr="00D42688">
              <w:rPr>
                <w:b w:val="0"/>
                <w:bCs/>
                <w:i/>
                <w:iCs/>
                <w:color w:val="auto"/>
                <w:sz w:val="20"/>
                <w:szCs w:val="20"/>
              </w:rPr>
              <w:t xml:space="preserve"> is dependent upon having been awarded a PhD</w:t>
            </w:r>
            <w:r w:rsidR="00531E3D" w:rsidRPr="00D42688">
              <w:rPr>
                <w:b w:val="0"/>
                <w:bCs/>
                <w:i/>
                <w:iCs/>
                <w:color w:val="auto"/>
                <w:sz w:val="20"/>
                <w:szCs w:val="20"/>
              </w:rPr>
              <w:t>.</w:t>
            </w:r>
            <w:r w:rsidR="006C1618" w:rsidRPr="00D42688">
              <w:rPr>
                <w:b w:val="0"/>
                <w:bCs/>
                <w:i/>
                <w:iCs/>
                <w:color w:val="auto"/>
                <w:sz w:val="20"/>
                <w:szCs w:val="20"/>
              </w:rPr>
              <w:t xml:space="preserve"> Where applicants have not been awarded a PhD</w:t>
            </w:r>
            <w:r w:rsidR="006C1618">
              <w:rPr>
                <w:b w:val="0"/>
                <w:bCs/>
                <w:i/>
                <w:iCs/>
                <w:color w:val="auto"/>
                <w:sz w:val="20"/>
                <w:szCs w:val="20"/>
              </w:rPr>
              <w:t xml:space="preserve">, </w:t>
            </w:r>
            <w:r w:rsidR="006C1618" w:rsidRPr="00D42688">
              <w:rPr>
                <w:b w:val="0"/>
                <w:bCs/>
                <w:i/>
                <w:iCs/>
                <w:color w:val="auto"/>
                <w:sz w:val="20"/>
                <w:szCs w:val="20"/>
              </w:rPr>
              <w:t>appointment will be made at Research Assistant UCL Grade 6B</w:t>
            </w:r>
            <w:r w:rsidR="006C1618">
              <w:rPr>
                <w:b w:val="0"/>
                <w:bCs/>
                <w:i/>
                <w:iCs/>
                <w:color w:val="auto"/>
                <w:sz w:val="20"/>
                <w:szCs w:val="20"/>
              </w:rPr>
              <w:t xml:space="preserve"> (£</w:t>
            </w:r>
            <w:r w:rsidR="00B779E7">
              <w:rPr>
                <w:b w:val="0"/>
                <w:bCs/>
                <w:i/>
                <w:iCs/>
                <w:color w:val="auto"/>
                <w:sz w:val="20"/>
                <w:szCs w:val="20"/>
              </w:rPr>
              <w:t>37,332</w:t>
            </w:r>
            <w:r w:rsidR="006C1618">
              <w:rPr>
                <w:b w:val="0"/>
                <w:bCs/>
                <w:i/>
                <w:iCs/>
                <w:color w:val="auto"/>
                <w:sz w:val="20"/>
                <w:szCs w:val="20"/>
              </w:rPr>
              <w:t xml:space="preserve"> - £</w:t>
            </w:r>
            <w:r w:rsidR="00B779E7">
              <w:rPr>
                <w:b w:val="0"/>
                <w:bCs/>
                <w:i/>
                <w:iCs/>
                <w:color w:val="auto"/>
                <w:sz w:val="20"/>
                <w:szCs w:val="20"/>
              </w:rPr>
              <w:t>39,980 pa</w:t>
            </w:r>
            <w:r w:rsidR="006C1618">
              <w:rPr>
                <w:b w:val="0"/>
                <w:bCs/>
                <w:i/>
                <w:iCs/>
                <w:color w:val="auto"/>
                <w:sz w:val="20"/>
                <w:szCs w:val="20"/>
              </w:rPr>
              <w:t xml:space="preserve"> including London Allowance) </w:t>
            </w:r>
            <w:r w:rsidR="006C1618" w:rsidRPr="00D42688">
              <w:rPr>
                <w:b w:val="0"/>
                <w:bCs/>
                <w:i/>
                <w:iCs/>
                <w:color w:val="auto"/>
                <w:sz w:val="20"/>
                <w:szCs w:val="20"/>
              </w:rPr>
              <w:t>and payment at UCL Grade 7 salary will be backdated to the date of submission of the PhD thesis (including corrections).</w:t>
            </w:r>
          </w:p>
          <w:p w14:paraId="4DC34BA7" w14:textId="39FF089D" w:rsidR="00520F98" w:rsidRDefault="00520F98" w:rsidP="00531E3D">
            <w:pPr>
              <w:pStyle w:val="Heading3"/>
              <w:spacing w:before="0" w:after="0" w:line="276" w:lineRule="auto"/>
              <w:rPr>
                <w:b w:val="0"/>
                <w:bCs/>
                <w:i/>
                <w:iCs/>
                <w:color w:val="auto"/>
                <w:sz w:val="20"/>
                <w:szCs w:val="20"/>
              </w:rPr>
            </w:pPr>
          </w:p>
          <w:p w14:paraId="583A2BA5" w14:textId="77777777" w:rsidR="00824C19" w:rsidRPr="00D42688" w:rsidRDefault="00824C19" w:rsidP="00824C19">
            <w:pPr>
              <w:rPr>
                <w:color w:val="auto"/>
              </w:rPr>
            </w:pPr>
          </w:p>
          <w:p w14:paraId="4AA93AF3" w14:textId="5FEE839B" w:rsidR="00824C19" w:rsidRPr="00D42688" w:rsidRDefault="00824C19" w:rsidP="00824C19">
            <w:pPr>
              <w:rPr>
                <w:i/>
                <w:iCs/>
                <w:color w:val="auto"/>
              </w:rPr>
            </w:pPr>
            <w:r w:rsidRPr="00EF4BED">
              <w:rPr>
                <w:i/>
                <w:iCs/>
                <w:color w:val="auto"/>
              </w:rPr>
              <w:t xml:space="preserve">This post is available from </w:t>
            </w:r>
            <w:r w:rsidR="00543419" w:rsidRPr="00EF4BED">
              <w:rPr>
                <w:i/>
                <w:iCs/>
                <w:color w:val="auto"/>
              </w:rPr>
              <w:t>01</w:t>
            </w:r>
            <w:r w:rsidR="00BE670B" w:rsidRPr="00EF4BED">
              <w:rPr>
                <w:i/>
                <w:iCs/>
                <w:color w:val="auto"/>
              </w:rPr>
              <w:t>/</w:t>
            </w:r>
            <w:r w:rsidR="00543419" w:rsidRPr="00EF4BED">
              <w:rPr>
                <w:i/>
                <w:iCs/>
                <w:color w:val="auto"/>
              </w:rPr>
              <w:t>0</w:t>
            </w:r>
            <w:r w:rsidR="00E87DC3">
              <w:rPr>
                <w:i/>
                <w:iCs/>
                <w:color w:val="auto"/>
              </w:rPr>
              <w:t>3</w:t>
            </w:r>
            <w:r w:rsidR="00BE670B" w:rsidRPr="00EF4BED">
              <w:rPr>
                <w:i/>
                <w:iCs/>
                <w:color w:val="auto"/>
              </w:rPr>
              <w:t>/</w:t>
            </w:r>
            <w:r w:rsidR="00543419" w:rsidRPr="00EF4BED">
              <w:rPr>
                <w:i/>
                <w:iCs/>
                <w:color w:val="auto"/>
              </w:rPr>
              <w:t>202</w:t>
            </w:r>
            <w:r w:rsidR="00E87DC3">
              <w:rPr>
                <w:i/>
                <w:iCs/>
                <w:color w:val="auto"/>
              </w:rPr>
              <w:t>3</w:t>
            </w:r>
            <w:r w:rsidRPr="00EF4BED">
              <w:rPr>
                <w:i/>
                <w:iCs/>
                <w:color w:val="auto"/>
              </w:rPr>
              <w:t xml:space="preserve"> for </w:t>
            </w:r>
            <w:r w:rsidR="00E87DC3">
              <w:rPr>
                <w:i/>
                <w:iCs/>
                <w:color w:val="auto"/>
              </w:rPr>
              <w:t>2</w:t>
            </w:r>
            <w:r w:rsidR="00D40902">
              <w:rPr>
                <w:i/>
                <w:iCs/>
                <w:color w:val="auto"/>
              </w:rPr>
              <w:t>8</w:t>
            </w:r>
            <w:r w:rsidR="00EF4BED" w:rsidRPr="00EF4BED">
              <w:rPr>
                <w:i/>
                <w:iCs/>
                <w:color w:val="auto"/>
              </w:rPr>
              <w:t xml:space="preserve"> </w:t>
            </w:r>
            <w:r w:rsidR="00543419" w:rsidRPr="00EF4BED">
              <w:rPr>
                <w:i/>
                <w:iCs/>
                <w:color w:val="auto"/>
              </w:rPr>
              <w:t>months</w:t>
            </w:r>
            <w:r w:rsidRPr="00EF4BED">
              <w:rPr>
                <w:i/>
                <w:iCs/>
                <w:color w:val="auto"/>
              </w:rPr>
              <w:t xml:space="preserve"> in the first instance.</w:t>
            </w:r>
          </w:p>
          <w:p w14:paraId="5947463B" w14:textId="77777777" w:rsidR="00824C19" w:rsidRPr="00824C19" w:rsidRDefault="00824C19" w:rsidP="00824C19"/>
        </w:tc>
      </w:tr>
      <w:tr w:rsidR="0040652D" w:rsidRPr="00155646" w14:paraId="5CC554F6" w14:textId="77777777" w:rsidTr="00155646">
        <w:trPr>
          <w:trHeight w:val="388"/>
        </w:trPr>
        <w:tc>
          <w:tcPr>
            <w:tcW w:w="5605" w:type="dxa"/>
            <w:shd w:val="clear" w:color="auto" w:fill="auto"/>
          </w:tcPr>
          <w:p w14:paraId="1D7D9F9C" w14:textId="7B4A0710" w:rsidR="00520F98" w:rsidRPr="00155646" w:rsidRDefault="00520F98" w:rsidP="00531E3D">
            <w:pPr>
              <w:pStyle w:val="Heading3"/>
              <w:spacing w:before="0" w:after="0" w:line="276" w:lineRule="auto"/>
            </w:pPr>
            <w:r w:rsidRPr="00155646">
              <w:t>Department</w:t>
            </w:r>
            <w:r w:rsidR="00320FEA" w:rsidRPr="00155646">
              <w:t xml:space="preserve">: </w:t>
            </w:r>
            <w:r w:rsidR="00D10945">
              <w:t>Chemistry</w:t>
            </w:r>
          </w:p>
        </w:tc>
        <w:tc>
          <w:tcPr>
            <w:tcW w:w="5139" w:type="dxa"/>
            <w:shd w:val="clear" w:color="auto" w:fill="auto"/>
          </w:tcPr>
          <w:p w14:paraId="7760EF32" w14:textId="09D201AC" w:rsidR="00520F98" w:rsidRPr="00155646" w:rsidRDefault="00572A8E" w:rsidP="00531E3D">
            <w:pPr>
              <w:pStyle w:val="Heading3"/>
              <w:spacing w:before="0" w:after="0" w:line="276" w:lineRule="auto"/>
            </w:pPr>
            <w:r w:rsidRPr="00155646">
              <w:t xml:space="preserve">Location: </w:t>
            </w:r>
            <w:r w:rsidR="00D10945" w:rsidRPr="00D10945">
              <w:t>University College London</w:t>
            </w:r>
            <w:r w:rsidR="00D10945">
              <w:t xml:space="preserve">, </w:t>
            </w:r>
            <w:r w:rsidR="00D10945" w:rsidRPr="00D10945">
              <w:t>Christopher Ingold Building</w:t>
            </w:r>
            <w:r w:rsidR="00D10945">
              <w:t xml:space="preserve">, </w:t>
            </w:r>
            <w:r w:rsidR="00D10945" w:rsidRPr="00D10945">
              <w:t>20 Gordon Street</w:t>
            </w:r>
            <w:r w:rsidR="00D10945">
              <w:t xml:space="preserve">, </w:t>
            </w:r>
            <w:r w:rsidR="00D10945" w:rsidRPr="00D10945">
              <w:t>London</w:t>
            </w:r>
            <w:r w:rsidR="00D10945">
              <w:t xml:space="preserve">, </w:t>
            </w:r>
            <w:r w:rsidR="00D10945" w:rsidRPr="00D10945">
              <w:t>WC1H 0AJ</w:t>
            </w:r>
          </w:p>
        </w:tc>
      </w:tr>
    </w:tbl>
    <w:p w14:paraId="19594EB1" w14:textId="5CE74D60" w:rsidR="007C7FF1" w:rsidRPr="008F337D" w:rsidRDefault="00CE6CFB" w:rsidP="00531E3D">
      <w:pPr>
        <w:pStyle w:val="Heading4"/>
        <w:spacing w:before="0" w:after="0" w:line="276" w:lineRule="auto"/>
      </w:pPr>
      <w:r>
        <w:rPr>
          <w:noProof/>
        </w:rPr>
        <mc:AlternateContent>
          <mc:Choice Requires="wps">
            <w:drawing>
              <wp:anchor distT="0" distB="0" distL="114300" distR="114300" simplePos="0" relativeHeight="251657728" behindDoc="0" locked="0" layoutInCell="1" allowOverlap="1" wp14:anchorId="72F7E0C5" wp14:editId="20056EFE">
                <wp:simplePos x="0" y="0"/>
                <wp:positionH relativeFrom="page">
                  <wp:posOffset>359923</wp:posOffset>
                </wp:positionH>
                <wp:positionV relativeFrom="page">
                  <wp:posOffset>340468</wp:posOffset>
                </wp:positionV>
                <wp:extent cx="3810635" cy="632298"/>
                <wp:effectExtent l="0" t="0" r="0" b="0"/>
                <wp:wrapThrough wrapText="bothSides">
                  <wp:wrapPolygon edited="0">
                    <wp:start x="360" y="434"/>
                    <wp:lineTo x="360" y="20840"/>
                    <wp:lineTo x="21164" y="20840"/>
                    <wp:lineTo x="21164" y="434"/>
                    <wp:lineTo x="360" y="434"/>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635" cy="632298"/>
                        </a:xfrm>
                        <a:prstGeom prst="rect">
                          <a:avLst/>
                        </a:prstGeom>
                        <a:noFill/>
                        <a:ln>
                          <a:noFill/>
                        </a:ln>
                        <a:effectLst/>
                        <a:extLst>
                          <a:ext uri="{C572A759-6A51-4108-AA02-DFA0A04FC94B}"/>
                        </a:extLst>
                      </wps:spPr>
                      <wps:txbx>
                        <w:txbxContent>
                          <w:p w14:paraId="513A3E9D" w14:textId="77777777" w:rsidR="00542251" w:rsidRDefault="00320FEA" w:rsidP="00E3153F">
                            <w:pPr>
                              <w:ind w:left="-142"/>
                              <w:rPr>
                                <w:rFonts w:ascii="Arial MT Std" w:hAnsi="Arial MT Std"/>
                                <w:b/>
                                <w:sz w:val="18"/>
                                <w:szCs w:val="18"/>
                              </w:rPr>
                            </w:pPr>
                            <w:r>
                              <w:rPr>
                                <w:rFonts w:ascii="Arial MT Std" w:hAnsi="Arial MT Std"/>
                                <w:b/>
                                <w:sz w:val="18"/>
                                <w:szCs w:val="18"/>
                              </w:rPr>
                              <w:t>LONDON’S GLOBAL UNIVERSITY</w:t>
                            </w:r>
                          </w:p>
                          <w:p w14:paraId="4280F470" w14:textId="2A93FD57" w:rsidR="00A95297" w:rsidRPr="00130559" w:rsidRDefault="00A95297" w:rsidP="00E3153F">
                            <w:pPr>
                              <w:ind w:left="-142"/>
                              <w:rPr>
                                <w:rFonts w:ascii="Arial MT Std" w:hAnsi="Arial MT Std"/>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7E0C5" id="_x0000_t202" coordsize="21600,21600" o:spt="202" path="m,l,21600r21600,l21600,xe">
                <v:stroke joinstyle="miter"/>
                <v:path gradientshapeok="t" o:connecttype="rect"/>
              </v:shapetype>
              <v:shape id="Text Box 3" o:spid="_x0000_s1026" type="#_x0000_t202" style="position:absolute;margin-left:28.35pt;margin-top:26.8pt;width:300.05pt;height:4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" filled="f" stroked="f">
                <v:textbox>
                  <w:txbxContent>
                    <w:p w14:paraId="513A3E9D" w14:textId="77777777" w:rsidR="00542251" w:rsidRDefault="00320FEA" w:rsidP="00E3153F">
                      <w:pPr>
                        <w:ind w:left="-142"/>
                        <w:rPr>
                          <w:rFonts w:ascii="Arial MT Std" w:hAnsi="Arial MT Std"/>
                          <w:b/>
                          <w:sz w:val="18"/>
                          <w:szCs w:val="18"/>
                        </w:rPr>
                      </w:pPr>
                      <w:r>
                        <w:rPr>
                          <w:rFonts w:ascii="Arial MT Std" w:hAnsi="Arial MT Std"/>
                          <w:b/>
                          <w:sz w:val="18"/>
                          <w:szCs w:val="18"/>
                        </w:rPr>
                        <w:t>LONDON’S GLOBAL UNIVERSITY</w:t>
                      </w:r>
                    </w:p>
                    <w:p w14:paraId="4280F470" w14:textId="2A93FD57" w:rsidR="00A95297" w:rsidRPr="00130559" w:rsidRDefault="00A95297" w:rsidP="00E3153F">
                      <w:pPr>
                        <w:ind w:left="-142"/>
                        <w:rPr>
                          <w:rFonts w:ascii="Arial MT Std" w:hAnsi="Arial MT Std"/>
                          <w:b/>
                          <w:sz w:val="18"/>
                          <w:szCs w:val="18"/>
                        </w:rPr>
                      </w:pPr>
                    </w:p>
                  </w:txbxContent>
                </v:textbox>
                <w10:wrap type="through" anchorx="page" anchory="page"/>
              </v:shape>
            </w:pict>
          </mc:Fallback>
        </mc:AlternateContent>
      </w:r>
      <w:bookmarkEnd w:id="0"/>
      <w:bookmarkEnd w:id="1"/>
      <w:bookmarkEnd w:id="2"/>
      <w:r w:rsidR="00223D88" w:rsidRPr="008F337D">
        <w:t>Reports to</w:t>
      </w:r>
    </w:p>
    <w:p w14:paraId="312086F0" w14:textId="52502A35" w:rsidR="00D10945" w:rsidRPr="008E5D58" w:rsidRDefault="001020AE" w:rsidP="00D10945">
      <w:r w:rsidRPr="00DF6F2A">
        <w:rPr>
          <w:rFonts w:cs="Arial"/>
          <w:sz w:val="22"/>
          <w:szCs w:val="22"/>
        </w:rPr>
        <w:t>Prof H</w:t>
      </w:r>
      <w:r w:rsidRPr="006D370E">
        <w:rPr>
          <w:rFonts w:cs="Arial"/>
          <w:sz w:val="22"/>
          <w:szCs w:val="22"/>
        </w:rPr>
        <w:t xml:space="preserve">elen </w:t>
      </w:r>
      <w:r>
        <w:rPr>
          <w:rFonts w:cs="Arial"/>
          <w:sz w:val="22"/>
          <w:szCs w:val="22"/>
        </w:rPr>
        <w:t xml:space="preserve">C </w:t>
      </w:r>
      <w:r w:rsidRPr="006D370E">
        <w:rPr>
          <w:rFonts w:cs="Arial"/>
          <w:sz w:val="22"/>
          <w:szCs w:val="22"/>
        </w:rPr>
        <w:t xml:space="preserve">Hailes </w:t>
      </w:r>
      <w:r>
        <w:rPr>
          <w:rFonts w:cs="Arial"/>
          <w:sz w:val="22"/>
          <w:szCs w:val="22"/>
        </w:rPr>
        <w:t xml:space="preserve">in Chemistry and Dr Jack Jeffries </w:t>
      </w:r>
      <w:r>
        <w:rPr>
          <w:sz w:val="22"/>
        </w:rPr>
        <w:t>in Biochemical Engineering</w:t>
      </w:r>
    </w:p>
    <w:p w14:paraId="6CE6AB2D" w14:textId="26700CC5" w:rsidR="00D10945" w:rsidRPr="00754A7A" w:rsidRDefault="00226E42" w:rsidP="00D10945">
      <w:pPr>
        <w:spacing w:before="288"/>
        <w:jc w:val="both"/>
        <w:rPr>
          <w:rFonts w:cs="Arial"/>
          <w:b/>
          <w:color w:val="auto"/>
          <w:spacing w:val="-6"/>
          <w:sz w:val="22"/>
          <w:szCs w:val="22"/>
        </w:rPr>
      </w:pPr>
      <w:r w:rsidRPr="00226E42">
        <w:rPr>
          <w:rFonts w:cs="Arial"/>
          <w:b/>
          <w:color w:val="auto"/>
          <w:spacing w:val="-6"/>
          <w:sz w:val="24"/>
        </w:rPr>
        <w:t>Context</w:t>
      </w:r>
    </w:p>
    <w:p w14:paraId="2B80AE7D" w14:textId="6A389810" w:rsidR="00211518" w:rsidRDefault="001020AE" w:rsidP="00211518">
      <w:pPr>
        <w:jc w:val="both"/>
        <w:rPr>
          <w:bCs/>
        </w:rPr>
      </w:pPr>
      <w:r w:rsidRPr="00543419">
        <w:rPr>
          <w:rFonts w:cs="Arial"/>
          <w:bCs/>
          <w:color w:val="000000" w:themeColor="text1"/>
          <w:spacing w:val="-6"/>
          <w:szCs w:val="20"/>
        </w:rPr>
        <w:t>Applications are invited for a PDRA to work in the group</w:t>
      </w:r>
      <w:r>
        <w:rPr>
          <w:rFonts w:cs="Arial"/>
          <w:bCs/>
          <w:color w:val="000000" w:themeColor="text1"/>
          <w:spacing w:val="-6"/>
          <w:szCs w:val="20"/>
        </w:rPr>
        <w:t xml:space="preserve">s of </w:t>
      </w:r>
      <w:r w:rsidRPr="00543419">
        <w:rPr>
          <w:rFonts w:cs="Arial"/>
          <w:bCs/>
          <w:color w:val="000000" w:themeColor="text1"/>
          <w:spacing w:val="-6"/>
          <w:szCs w:val="20"/>
        </w:rPr>
        <w:t xml:space="preserve">Helen Hailes in the Department of Chemistry and </w:t>
      </w:r>
      <w:r>
        <w:rPr>
          <w:rFonts w:cs="Arial"/>
          <w:bCs/>
          <w:color w:val="000000" w:themeColor="text1"/>
          <w:spacing w:val="-6"/>
          <w:szCs w:val="20"/>
        </w:rPr>
        <w:t>Jack Jeffries</w:t>
      </w:r>
      <w:r w:rsidRPr="00543419">
        <w:rPr>
          <w:rFonts w:cs="Arial"/>
          <w:bCs/>
          <w:color w:val="000000" w:themeColor="text1"/>
          <w:spacing w:val="-6"/>
          <w:szCs w:val="20"/>
        </w:rPr>
        <w:t xml:space="preserve"> in Biochemical Engineering at University College London. </w:t>
      </w:r>
      <w:r>
        <w:rPr>
          <w:i/>
        </w:rPr>
        <w:t xml:space="preserve">The Comfort Loop: A </w:t>
      </w:r>
      <w:r w:rsidR="008B5E81">
        <w:rPr>
          <w:i/>
        </w:rPr>
        <w:t>s</w:t>
      </w:r>
      <w:r>
        <w:rPr>
          <w:i/>
        </w:rPr>
        <w:t xml:space="preserve">ystems </w:t>
      </w:r>
      <w:r w:rsidR="008B5E81">
        <w:rPr>
          <w:i/>
        </w:rPr>
        <w:t>a</w:t>
      </w:r>
      <w:r>
        <w:rPr>
          <w:i/>
        </w:rPr>
        <w:t xml:space="preserve">pproach </w:t>
      </w:r>
      <w:r w:rsidR="008B5E81">
        <w:rPr>
          <w:i/>
        </w:rPr>
        <w:t>for sustainable absorbent hygiene products</w:t>
      </w:r>
      <w:r>
        <w:t xml:space="preserve"> is an UKRI-funded project aimed at </w:t>
      </w:r>
      <w:r w:rsidRPr="00221020">
        <w:rPr>
          <w:bCs/>
        </w:rPr>
        <w:t xml:space="preserve">developing ways to </w:t>
      </w:r>
      <w:r>
        <w:rPr>
          <w:bCs/>
        </w:rPr>
        <w:t xml:space="preserve">understand </w:t>
      </w:r>
      <w:r w:rsidR="007F6995">
        <w:rPr>
          <w:bCs/>
        </w:rPr>
        <w:t>whether</w:t>
      </w:r>
      <w:r w:rsidR="008B5E81">
        <w:rPr>
          <w:bCs/>
        </w:rPr>
        <w:t xml:space="preserve"> industrial composting of biodegradable hygiene products</w:t>
      </w:r>
      <w:r w:rsidR="007F6995">
        <w:rPr>
          <w:bCs/>
        </w:rPr>
        <w:t xml:space="preserve"> or recycling is the most sustainable option</w:t>
      </w:r>
      <w:r w:rsidR="008B5E81">
        <w:rPr>
          <w:bCs/>
        </w:rPr>
        <w:t>.</w:t>
      </w:r>
      <w:r w:rsidR="000E11B2">
        <w:rPr>
          <w:bCs/>
        </w:rPr>
        <w:t xml:space="preserve"> Combining a multidisciplinary team, the project </w:t>
      </w:r>
      <w:r w:rsidR="000E11B2" w:rsidRPr="007D52D7">
        <w:rPr>
          <w:bCs/>
        </w:rPr>
        <w:t>connect</w:t>
      </w:r>
      <w:r w:rsidR="000E11B2">
        <w:rPr>
          <w:bCs/>
        </w:rPr>
        <w:t xml:space="preserve">s </w:t>
      </w:r>
      <w:r w:rsidR="000E11B2" w:rsidRPr="007D52D7">
        <w:rPr>
          <w:bCs/>
        </w:rPr>
        <w:t xml:space="preserve">our research expertise in </w:t>
      </w:r>
      <w:r w:rsidR="000E11B2">
        <w:rPr>
          <w:bCs/>
        </w:rPr>
        <w:t xml:space="preserve">aspects including </w:t>
      </w:r>
      <w:r w:rsidR="000E11B2" w:rsidRPr="007D52D7">
        <w:rPr>
          <w:bCs/>
        </w:rPr>
        <w:t xml:space="preserve">polymer biodegradability, life cycle analysis (LCA), </w:t>
      </w:r>
      <w:r w:rsidR="007F6995">
        <w:rPr>
          <w:bCs/>
        </w:rPr>
        <w:t xml:space="preserve">behaviour of the public, and materials design. </w:t>
      </w:r>
      <w:r w:rsidR="000E11B2">
        <w:rPr>
          <w:bCs/>
        </w:rPr>
        <w:t xml:space="preserve">The project is part of the </w:t>
      </w:r>
      <w:r w:rsidR="000E11B2" w:rsidRPr="007D52D7">
        <w:rPr>
          <w:bCs/>
        </w:rPr>
        <w:t xml:space="preserve">UCL Plastic Waste Innovation Hub </w:t>
      </w:r>
      <w:r w:rsidR="000E11B2">
        <w:rPr>
          <w:bCs/>
        </w:rPr>
        <w:t>which is an</w:t>
      </w:r>
      <w:r w:rsidR="000E11B2" w:rsidRPr="007D52D7">
        <w:rPr>
          <w:bCs/>
        </w:rPr>
        <w:t xml:space="preserve"> interface </w:t>
      </w:r>
      <w:r w:rsidR="000E11B2">
        <w:rPr>
          <w:bCs/>
        </w:rPr>
        <w:t>between researchers and</w:t>
      </w:r>
      <w:r w:rsidR="000E11B2" w:rsidRPr="007D52D7">
        <w:rPr>
          <w:bCs/>
        </w:rPr>
        <w:t xml:space="preserve"> the public. </w:t>
      </w:r>
    </w:p>
    <w:p w14:paraId="10981870" w14:textId="027A8C2B" w:rsidR="000E11B2" w:rsidRPr="00211518" w:rsidRDefault="00226E42" w:rsidP="00211518">
      <w:pPr>
        <w:jc w:val="both"/>
        <w:rPr>
          <w:bCs/>
        </w:rPr>
      </w:pPr>
      <w:r w:rsidRPr="00D85F70">
        <w:rPr>
          <w:rFonts w:cs="Arial"/>
          <w:bCs/>
          <w:color w:val="000000" w:themeColor="text1"/>
          <w:spacing w:val="-6"/>
          <w:szCs w:val="20"/>
        </w:rPr>
        <w:t xml:space="preserve">The aim of this </w:t>
      </w:r>
      <w:r w:rsidR="000E07A7">
        <w:rPr>
          <w:rFonts w:cs="Arial"/>
          <w:bCs/>
          <w:color w:val="000000" w:themeColor="text1"/>
          <w:spacing w:val="-6"/>
          <w:szCs w:val="20"/>
        </w:rPr>
        <w:t xml:space="preserve">component of the </w:t>
      </w:r>
      <w:r w:rsidRPr="00D85F70">
        <w:rPr>
          <w:rFonts w:cs="Arial"/>
          <w:bCs/>
          <w:color w:val="000000" w:themeColor="text1"/>
          <w:spacing w:val="-6"/>
          <w:szCs w:val="20"/>
        </w:rPr>
        <w:t xml:space="preserve">project is to </w:t>
      </w:r>
      <w:r w:rsidR="000E11B2" w:rsidRPr="00D85F70">
        <w:rPr>
          <w:rFonts w:cs="Arial"/>
          <w:bCs/>
          <w:color w:val="000000" w:themeColor="text1"/>
          <w:spacing w:val="-6"/>
          <w:szCs w:val="20"/>
        </w:rPr>
        <w:t xml:space="preserve">develop the results from our analysis of different biodegradable plastics to consider how the disposal and industrial composting of </w:t>
      </w:r>
      <w:r w:rsidR="00AB7D49">
        <w:rPr>
          <w:rFonts w:cs="Arial"/>
          <w:bCs/>
          <w:color w:val="000000" w:themeColor="text1"/>
          <w:spacing w:val="-6"/>
          <w:szCs w:val="20"/>
        </w:rPr>
        <w:t>hygiene</w:t>
      </w:r>
      <w:r w:rsidR="000E11B2" w:rsidRPr="00D85F70">
        <w:rPr>
          <w:rFonts w:cs="Arial"/>
          <w:bCs/>
          <w:color w:val="000000" w:themeColor="text1"/>
          <w:spacing w:val="-6"/>
          <w:szCs w:val="20"/>
        </w:rPr>
        <w:t xml:space="preserve"> products could create a sustainable system. </w:t>
      </w:r>
      <w:r w:rsidR="000E07A7">
        <w:rPr>
          <w:rFonts w:cs="Arial"/>
          <w:bCs/>
          <w:color w:val="000000" w:themeColor="text1"/>
          <w:spacing w:val="-6"/>
          <w:szCs w:val="20"/>
        </w:rPr>
        <w:t xml:space="preserve">In particular, we will </w:t>
      </w:r>
      <w:r w:rsidR="000E11B2" w:rsidRPr="00D85F70">
        <w:rPr>
          <w:rFonts w:cs="Arial"/>
          <w:bCs/>
          <w:color w:val="000000" w:themeColor="text1"/>
          <w:spacing w:val="-6"/>
          <w:szCs w:val="20"/>
        </w:rPr>
        <w:t>develop microbial</w:t>
      </w:r>
      <w:r w:rsidR="000E07A7">
        <w:rPr>
          <w:rFonts w:cs="Arial"/>
          <w:bCs/>
          <w:color w:val="000000" w:themeColor="text1"/>
          <w:spacing w:val="-6"/>
          <w:szCs w:val="20"/>
        </w:rPr>
        <w:t xml:space="preserve"> and enzyme</w:t>
      </w:r>
      <w:r w:rsidR="000E11B2" w:rsidRPr="00D85F70">
        <w:rPr>
          <w:rFonts w:cs="Arial"/>
          <w:bCs/>
          <w:color w:val="000000" w:themeColor="text1"/>
          <w:spacing w:val="-6"/>
          <w:szCs w:val="20"/>
        </w:rPr>
        <w:t xml:space="preserve">-based strategies, for the effective </w:t>
      </w:r>
      <w:r w:rsidR="000E07A7">
        <w:rPr>
          <w:rFonts w:cs="Arial"/>
          <w:bCs/>
          <w:color w:val="000000" w:themeColor="text1"/>
          <w:spacing w:val="-6"/>
          <w:szCs w:val="20"/>
        </w:rPr>
        <w:t>degradation of compostable hygiene products</w:t>
      </w:r>
      <w:r w:rsidR="000E11B2" w:rsidRPr="00D85F70">
        <w:rPr>
          <w:rFonts w:cs="Arial"/>
          <w:bCs/>
          <w:color w:val="000000" w:themeColor="text1"/>
          <w:spacing w:val="-6"/>
          <w:szCs w:val="20"/>
        </w:rPr>
        <w:t xml:space="preserve"> </w:t>
      </w:r>
      <w:r w:rsidR="000E07A7">
        <w:rPr>
          <w:rFonts w:cs="Arial"/>
          <w:bCs/>
          <w:color w:val="000000" w:themeColor="text1"/>
          <w:spacing w:val="-6"/>
          <w:szCs w:val="20"/>
        </w:rPr>
        <w:t xml:space="preserve">containing </w:t>
      </w:r>
      <w:r w:rsidR="000E11B2" w:rsidRPr="00D85F70">
        <w:rPr>
          <w:rFonts w:cs="Arial"/>
          <w:bCs/>
          <w:color w:val="000000" w:themeColor="text1"/>
          <w:spacing w:val="-6"/>
          <w:szCs w:val="20"/>
        </w:rPr>
        <w:t>biodegradable plastics.</w:t>
      </w:r>
      <w:r w:rsidR="000E07A7">
        <w:rPr>
          <w:rFonts w:cs="Arial"/>
          <w:bCs/>
          <w:color w:val="000000" w:themeColor="text1"/>
          <w:spacing w:val="-6"/>
          <w:szCs w:val="20"/>
        </w:rPr>
        <w:t xml:space="preserve"> </w:t>
      </w:r>
      <w:r w:rsidR="000E11B2" w:rsidRPr="00D85F70">
        <w:rPr>
          <w:rFonts w:cs="Arial"/>
          <w:bCs/>
          <w:color w:val="000000" w:themeColor="text1"/>
          <w:spacing w:val="-6"/>
          <w:szCs w:val="20"/>
        </w:rPr>
        <w:t xml:space="preserve">The multidisciplinary position will be carried out in the Departments of Chemistry and Biochemical Engineering at UCL. The UCL Department of Chemistry has international strengths in the development of new reaction methodologies, biocatalysis, and chemical biology. The UCL Department of Biochemical </w:t>
      </w:r>
      <w:r w:rsidR="000E11B2" w:rsidRPr="00D85F70">
        <w:rPr>
          <w:rFonts w:cs="Arial"/>
          <w:bCs/>
          <w:color w:val="000000" w:themeColor="text1"/>
          <w:spacing w:val="-6"/>
          <w:szCs w:val="20"/>
        </w:rPr>
        <w:lastRenderedPageBreak/>
        <w:t xml:space="preserve">Engineering is one of the leading international centres for synthetic biology and bioprocess research in the Industrial Biotechnology sector. </w:t>
      </w:r>
    </w:p>
    <w:p w14:paraId="573DAEB0" w14:textId="39DB3B24" w:rsidR="00226E42" w:rsidRPr="007472C4" w:rsidRDefault="00D85F70" w:rsidP="00226E42">
      <w:pPr>
        <w:spacing w:before="288"/>
        <w:jc w:val="both"/>
        <w:rPr>
          <w:rFonts w:cs="Arial"/>
          <w:bCs/>
          <w:color w:val="000000" w:themeColor="text1"/>
          <w:spacing w:val="-6"/>
          <w:szCs w:val="20"/>
          <w:lang w:val="en-US"/>
        </w:rPr>
      </w:pPr>
      <w:r w:rsidRPr="007472C4">
        <w:rPr>
          <w:rFonts w:cs="Arial"/>
          <w:bCs/>
          <w:color w:val="000000" w:themeColor="text1"/>
          <w:spacing w:val="-6"/>
          <w:szCs w:val="20"/>
        </w:rPr>
        <w:t>The research is highly interdisciplinary and t</w:t>
      </w:r>
      <w:r w:rsidRPr="00D85F70">
        <w:rPr>
          <w:rFonts w:cs="Arial"/>
          <w:bCs/>
          <w:color w:val="000000" w:themeColor="text1"/>
          <w:spacing w:val="-6"/>
          <w:szCs w:val="20"/>
          <w:lang w:val="en-US"/>
        </w:rPr>
        <w:t xml:space="preserve">he postholder will be required to discover and develop microbial consortia and enzymes, investigate </w:t>
      </w:r>
      <w:r w:rsidRPr="00D46357">
        <w:rPr>
          <w:rFonts w:cs="Arial"/>
          <w:bCs/>
          <w:color w:val="000000" w:themeColor="text1"/>
          <w:spacing w:val="-6"/>
          <w:szCs w:val="20"/>
          <w:lang w:val="en-US"/>
        </w:rPr>
        <w:t xml:space="preserve">the </w:t>
      </w:r>
      <w:r w:rsidR="0051052A" w:rsidRPr="00D46357">
        <w:rPr>
          <w:rFonts w:cs="Arial"/>
          <w:bCs/>
          <w:color w:val="000000" w:themeColor="text1"/>
          <w:spacing w:val="-6"/>
          <w:szCs w:val="20"/>
          <w:lang w:val="en-US"/>
        </w:rPr>
        <w:t xml:space="preserve">enzymes and </w:t>
      </w:r>
      <w:r w:rsidRPr="00D46357">
        <w:rPr>
          <w:rFonts w:cs="Arial"/>
          <w:bCs/>
          <w:color w:val="000000" w:themeColor="text1"/>
          <w:spacing w:val="-6"/>
          <w:szCs w:val="20"/>
          <w:lang w:val="en-US"/>
        </w:rPr>
        <w:t>genes</w:t>
      </w:r>
      <w:r w:rsidRPr="00D85F70">
        <w:rPr>
          <w:rFonts w:cs="Arial"/>
          <w:bCs/>
          <w:color w:val="000000" w:themeColor="text1"/>
          <w:spacing w:val="-6"/>
          <w:szCs w:val="20"/>
          <w:lang w:val="en-US"/>
        </w:rPr>
        <w:t xml:space="preserve"> responsible, produce the consortia and proteins and perform plastic degradation reactions under a range of reaction conditions</w:t>
      </w:r>
      <w:r w:rsidRPr="00D85F70">
        <w:rPr>
          <w:rFonts w:cs="Arial"/>
          <w:bCs/>
          <w:color w:val="000000" w:themeColor="text1"/>
          <w:spacing w:val="-6"/>
          <w:szCs w:val="20"/>
        </w:rPr>
        <w:t xml:space="preserve">. They will also </w:t>
      </w:r>
      <w:r w:rsidRPr="00D85F70">
        <w:rPr>
          <w:rFonts w:cs="Arial"/>
          <w:bCs/>
          <w:color w:val="000000" w:themeColor="text1"/>
          <w:spacing w:val="-6"/>
          <w:szCs w:val="20"/>
          <w:lang w:val="en-US"/>
        </w:rPr>
        <w:t>develop biofragmentation screens using analytical chemistry methods to</w:t>
      </w:r>
      <w:r w:rsidRPr="00D85F70">
        <w:rPr>
          <w:rFonts w:cs="Arial"/>
          <w:bCs/>
          <w:color w:val="000000" w:themeColor="text1"/>
          <w:spacing w:val="-6"/>
          <w:szCs w:val="20"/>
        </w:rPr>
        <w:t xml:space="preserve"> characterise products</w:t>
      </w:r>
      <w:r w:rsidR="00E44D4D">
        <w:rPr>
          <w:rFonts w:cs="Arial"/>
          <w:bCs/>
          <w:color w:val="000000" w:themeColor="text1"/>
          <w:spacing w:val="-6"/>
          <w:szCs w:val="20"/>
        </w:rPr>
        <w:t xml:space="preserve"> and polymer characterisation methods to assess non-degraded materials</w:t>
      </w:r>
      <w:r w:rsidRPr="00D85F70">
        <w:rPr>
          <w:rFonts w:cs="Arial"/>
          <w:bCs/>
          <w:color w:val="000000" w:themeColor="text1"/>
          <w:spacing w:val="-6"/>
          <w:szCs w:val="20"/>
        </w:rPr>
        <w:t>.</w:t>
      </w:r>
      <w:r w:rsidRPr="00D85F70">
        <w:rPr>
          <w:rFonts w:cs="Arial"/>
          <w:bCs/>
          <w:color w:val="000000" w:themeColor="text1"/>
          <w:spacing w:val="-6"/>
          <w:szCs w:val="20"/>
          <w:lang w:val="en-US"/>
        </w:rPr>
        <w:t xml:space="preserve"> The postholder will work in a multi-disciplinary environment with members of the Plastic Waste Hub so</w:t>
      </w:r>
      <w:r w:rsidRPr="00D85F70">
        <w:rPr>
          <w:rFonts w:cs="Arial"/>
          <w:bCs/>
          <w:color w:val="000000" w:themeColor="text1"/>
          <w:spacing w:val="-6"/>
          <w:szCs w:val="20"/>
        </w:rPr>
        <w:t xml:space="preserve"> excellent team-working and communication skills will be required.</w:t>
      </w:r>
      <w:r w:rsidRPr="007472C4">
        <w:rPr>
          <w:rFonts w:cs="Arial"/>
          <w:bCs/>
          <w:color w:val="000000" w:themeColor="text1"/>
          <w:spacing w:val="-6"/>
          <w:szCs w:val="20"/>
          <w:lang w:val="en-US"/>
        </w:rPr>
        <w:t xml:space="preserve"> </w:t>
      </w:r>
      <w:r w:rsidR="00226E42" w:rsidRPr="007472C4">
        <w:rPr>
          <w:rFonts w:cs="Arial"/>
          <w:bCs/>
          <w:color w:val="000000" w:themeColor="text1"/>
          <w:spacing w:val="-6"/>
          <w:szCs w:val="20"/>
        </w:rPr>
        <w:t xml:space="preserve">The postholder will </w:t>
      </w:r>
      <w:r w:rsidRPr="007472C4">
        <w:rPr>
          <w:rFonts w:cs="Arial"/>
          <w:bCs/>
          <w:color w:val="000000" w:themeColor="text1"/>
          <w:spacing w:val="-6"/>
          <w:szCs w:val="20"/>
        </w:rPr>
        <w:t xml:space="preserve">also </w:t>
      </w:r>
      <w:r w:rsidR="00226E42" w:rsidRPr="007472C4">
        <w:rPr>
          <w:rFonts w:cs="Arial"/>
          <w:bCs/>
          <w:color w:val="000000" w:themeColor="text1"/>
          <w:spacing w:val="-6"/>
          <w:szCs w:val="20"/>
        </w:rPr>
        <w:t xml:space="preserve">supervise PhD and Masters students, and monitor lab safety.  </w:t>
      </w:r>
    </w:p>
    <w:p w14:paraId="6DE13246" w14:textId="040238CD" w:rsidR="00E44D4D" w:rsidRPr="00A33D5A" w:rsidRDefault="00D10945" w:rsidP="00E44D4D">
      <w:pPr>
        <w:spacing w:before="288"/>
        <w:jc w:val="both"/>
      </w:pPr>
      <w:bookmarkStart w:id="3" w:name="_Hlk89343691"/>
      <w:r w:rsidRPr="00E20A8A">
        <w:rPr>
          <w:rFonts w:cs="Arial"/>
          <w:bCs/>
          <w:color w:val="auto"/>
          <w:spacing w:val="-6"/>
          <w:szCs w:val="20"/>
        </w:rPr>
        <w:t xml:space="preserve">The position is funded by </w:t>
      </w:r>
      <w:r w:rsidR="007472C4">
        <w:rPr>
          <w:rFonts w:cs="Arial"/>
          <w:bCs/>
          <w:color w:val="auto"/>
          <w:spacing w:val="-6"/>
          <w:szCs w:val="20"/>
        </w:rPr>
        <w:t>UKRI (</w:t>
      </w:r>
      <w:r w:rsidR="00E44D4D">
        <w:rPr>
          <w:rFonts w:cs="Arial"/>
          <w:bCs/>
          <w:color w:val="auto"/>
          <w:spacing w:val="-6"/>
          <w:szCs w:val="20"/>
        </w:rPr>
        <w:t>EPSRC</w:t>
      </w:r>
      <w:r w:rsidR="007472C4">
        <w:rPr>
          <w:rFonts w:cs="Arial"/>
          <w:bCs/>
          <w:color w:val="auto"/>
          <w:spacing w:val="-6"/>
          <w:szCs w:val="20"/>
        </w:rPr>
        <w:t xml:space="preserve">) </w:t>
      </w:r>
      <w:r w:rsidRPr="00E20A8A">
        <w:rPr>
          <w:rFonts w:cs="Arial"/>
          <w:bCs/>
          <w:color w:val="auto"/>
          <w:spacing w:val="-6"/>
          <w:szCs w:val="20"/>
        </w:rPr>
        <w:t xml:space="preserve">for up to </w:t>
      </w:r>
      <w:r w:rsidR="00E44D4D">
        <w:rPr>
          <w:rFonts w:cs="Arial"/>
          <w:bCs/>
          <w:color w:val="auto"/>
          <w:spacing w:val="-6"/>
          <w:szCs w:val="20"/>
        </w:rPr>
        <w:t>27</w:t>
      </w:r>
      <w:r w:rsidRPr="00EF4BED">
        <w:rPr>
          <w:rFonts w:cs="Arial"/>
          <w:bCs/>
          <w:color w:val="auto"/>
          <w:spacing w:val="-6"/>
          <w:szCs w:val="20"/>
        </w:rPr>
        <w:t xml:space="preserve"> months</w:t>
      </w:r>
      <w:r w:rsidRPr="00E20A8A">
        <w:rPr>
          <w:rFonts w:cs="Arial"/>
          <w:bCs/>
          <w:color w:val="auto"/>
          <w:spacing w:val="-6"/>
          <w:szCs w:val="20"/>
        </w:rPr>
        <w:t xml:space="preserve">. </w:t>
      </w:r>
      <w:bookmarkEnd w:id="3"/>
      <w:r w:rsidR="00E44D4D" w:rsidRPr="00E20A8A">
        <w:rPr>
          <w:rFonts w:cs="Arial"/>
          <w:bCs/>
          <w:color w:val="auto"/>
          <w:spacing w:val="-6"/>
          <w:szCs w:val="20"/>
        </w:rPr>
        <w:t xml:space="preserve">The candidate will join </w:t>
      </w:r>
      <w:r w:rsidR="00E44D4D">
        <w:rPr>
          <w:rFonts w:cs="Arial"/>
          <w:bCs/>
          <w:color w:val="auto"/>
          <w:spacing w:val="-6"/>
          <w:szCs w:val="20"/>
        </w:rPr>
        <w:t>Helen Hailes</w:t>
      </w:r>
      <w:r w:rsidR="00E44D4D" w:rsidRPr="00E20A8A">
        <w:rPr>
          <w:rFonts w:cs="Arial"/>
          <w:bCs/>
          <w:color w:val="auto"/>
          <w:spacing w:val="-6"/>
          <w:szCs w:val="20"/>
        </w:rPr>
        <w:t>’ research team in the Department of Chemistry</w:t>
      </w:r>
      <w:r w:rsidR="00E44D4D">
        <w:rPr>
          <w:rFonts w:cs="Arial"/>
          <w:bCs/>
          <w:color w:val="auto"/>
          <w:spacing w:val="-6"/>
          <w:szCs w:val="20"/>
        </w:rPr>
        <w:t>, and Jack Jeffries team in the Department of Biochemical Engineering</w:t>
      </w:r>
      <w:r w:rsidR="00E44D4D" w:rsidRPr="00E20A8A">
        <w:rPr>
          <w:rFonts w:cs="Arial"/>
          <w:bCs/>
          <w:color w:val="auto"/>
          <w:spacing w:val="-6"/>
          <w:szCs w:val="20"/>
        </w:rPr>
        <w:t xml:space="preserve"> at the Bloomsbury Campus</w:t>
      </w:r>
      <w:r w:rsidR="00E44D4D">
        <w:rPr>
          <w:rFonts w:cs="Arial"/>
          <w:bCs/>
          <w:color w:val="auto"/>
          <w:spacing w:val="-6"/>
          <w:szCs w:val="20"/>
        </w:rPr>
        <w:t>, and Manufacturing Futures Laboratory at UCL East,</w:t>
      </w:r>
      <w:r w:rsidR="00E44D4D" w:rsidRPr="00E20A8A">
        <w:rPr>
          <w:rFonts w:cs="Arial"/>
          <w:bCs/>
          <w:color w:val="auto"/>
          <w:spacing w:val="-6"/>
          <w:szCs w:val="20"/>
        </w:rPr>
        <w:t xml:space="preserve"> of University College London. Information about the group</w:t>
      </w:r>
      <w:r w:rsidR="00E44D4D">
        <w:rPr>
          <w:rFonts w:cs="Arial"/>
          <w:bCs/>
          <w:color w:val="auto"/>
          <w:spacing w:val="-6"/>
          <w:szCs w:val="20"/>
        </w:rPr>
        <w:t>s</w:t>
      </w:r>
      <w:r w:rsidR="00E44D4D" w:rsidRPr="00E20A8A">
        <w:rPr>
          <w:rFonts w:cs="Arial"/>
          <w:bCs/>
          <w:color w:val="auto"/>
          <w:spacing w:val="-6"/>
          <w:szCs w:val="20"/>
        </w:rPr>
        <w:t xml:space="preserve"> can be found at </w:t>
      </w:r>
      <w:hyperlink r:id="rId11" w:history="1">
        <w:r w:rsidR="00E44D4D" w:rsidRPr="00D5143C">
          <w:rPr>
            <w:rStyle w:val="Hyperlink"/>
          </w:rPr>
          <w:t>https://profiles.ucl.ac.uk/816</w:t>
        </w:r>
      </w:hyperlink>
      <w:r w:rsidR="00E44D4D">
        <w:t xml:space="preserve">; </w:t>
      </w:r>
      <w:r w:rsidR="00E44D4D" w:rsidRPr="00A33D5A">
        <w:t>https://profiles.ucl.ac.uk/37542</w:t>
      </w:r>
      <w:r w:rsidR="00E44D4D">
        <w:t>.</w:t>
      </w:r>
    </w:p>
    <w:p w14:paraId="564C798F" w14:textId="73528FF4" w:rsidR="00D10945" w:rsidRPr="00D10945" w:rsidRDefault="00D10945" w:rsidP="00E44D4D">
      <w:pPr>
        <w:spacing w:before="288"/>
        <w:jc w:val="both"/>
        <w:rPr>
          <w:rFonts w:cs="Arial"/>
          <w:b/>
          <w:bCs/>
          <w:spacing w:val="-6"/>
          <w:szCs w:val="20"/>
        </w:rPr>
      </w:pPr>
      <w:r w:rsidRPr="00D10945">
        <w:rPr>
          <w:rFonts w:cs="Arial"/>
          <w:b/>
          <w:bCs/>
          <w:spacing w:val="-6"/>
          <w:szCs w:val="20"/>
        </w:rPr>
        <w:t>The Chemistry Department</w:t>
      </w:r>
    </w:p>
    <w:p w14:paraId="208D5261" w14:textId="77777777" w:rsidR="00E44D4D" w:rsidRPr="002849FF" w:rsidRDefault="00E44D4D" w:rsidP="00E44D4D">
      <w:pPr>
        <w:spacing w:before="252"/>
        <w:jc w:val="both"/>
        <w:rPr>
          <w:rFonts w:cs="Arial"/>
          <w:szCs w:val="20"/>
          <w:lang w:val="en-US"/>
        </w:rPr>
      </w:pPr>
      <w:r w:rsidRPr="00AB0872">
        <w:rPr>
          <w:rFonts w:cs="Arial"/>
          <w:szCs w:val="20"/>
          <w:lang w:val="en-US"/>
        </w:rPr>
        <w:t>The Chemistry</w:t>
      </w:r>
      <w:r w:rsidRPr="002849FF">
        <w:rPr>
          <w:rFonts w:cs="Arial"/>
          <w:szCs w:val="20"/>
          <w:lang w:val="en-US"/>
        </w:rPr>
        <w:t xml:space="preserve"> Department at UCL is one of the top-ranked departments in the UK and is committed to supporting excellence in both research and teaching. The Chemistry Department has over 60 members of academic staff carrying out world-leading research, with an annual research income of around £15 million, derived from many sources including UKRI (EPSRC, BBSRC, MRC, and NERC), European Commission and a wide range of charities and industrial partners in the UK, Europe</w:t>
      </w:r>
      <w:r>
        <w:rPr>
          <w:rFonts w:cs="Arial"/>
          <w:szCs w:val="20"/>
          <w:lang w:val="en-US"/>
        </w:rPr>
        <w:t>,</w:t>
      </w:r>
      <w:r w:rsidRPr="002849FF">
        <w:rPr>
          <w:rFonts w:cs="Arial"/>
          <w:szCs w:val="20"/>
          <w:lang w:val="en-US"/>
        </w:rPr>
        <w:t xml:space="preserve"> and the USA. </w:t>
      </w:r>
    </w:p>
    <w:p w14:paraId="7F951CE6" w14:textId="15228F25" w:rsidR="00A62D96" w:rsidRPr="00E44D4D" w:rsidRDefault="00E44D4D" w:rsidP="00E44D4D">
      <w:pPr>
        <w:spacing w:before="252"/>
        <w:jc w:val="both"/>
        <w:rPr>
          <w:rFonts w:cs="Arial"/>
          <w:szCs w:val="20"/>
          <w:lang w:val="en-US"/>
        </w:rPr>
      </w:pPr>
      <w:r w:rsidRPr="002849FF">
        <w:rPr>
          <w:rFonts w:cs="Arial"/>
          <w:szCs w:val="20"/>
          <w:lang w:val="en-US"/>
        </w:rPr>
        <w:t>A multidisciplinary research ethos is fully embedded in our activit</w:t>
      </w:r>
      <w:r>
        <w:rPr>
          <w:rFonts w:cs="Arial"/>
          <w:szCs w:val="20"/>
          <w:lang w:val="en-US"/>
        </w:rPr>
        <w:t>i</w:t>
      </w:r>
      <w:r w:rsidRPr="002849FF">
        <w:rPr>
          <w:rFonts w:cs="Arial"/>
          <w:szCs w:val="20"/>
          <w:lang w:val="en-US"/>
        </w:rPr>
        <w:t>es in the Department</w:t>
      </w:r>
      <w:r>
        <w:rPr>
          <w:rFonts w:cs="Arial"/>
          <w:szCs w:val="20"/>
          <w:lang w:val="en-US"/>
        </w:rPr>
        <w:t>s</w:t>
      </w:r>
      <w:r w:rsidRPr="002849FF">
        <w:rPr>
          <w:rFonts w:cs="Arial"/>
          <w:szCs w:val="20"/>
          <w:lang w:val="en-US"/>
        </w:rPr>
        <w:t xml:space="preserve"> with highly innovative research programmes across Engineering and Bioscience Departments and elsewhere at UCL as well as nationally, internationally and with industry.</w:t>
      </w:r>
      <w:r>
        <w:rPr>
          <w:rFonts w:cs="Arial"/>
          <w:szCs w:val="20"/>
          <w:lang w:val="en-US"/>
        </w:rPr>
        <w:t xml:space="preserve"> </w:t>
      </w:r>
      <w:r w:rsidRPr="00D10945">
        <w:rPr>
          <w:rFonts w:cs="Arial"/>
          <w:szCs w:val="20"/>
          <w:lang w:val="en"/>
        </w:rPr>
        <w:t xml:space="preserve">We specialize in the areas of organic synthesis, chemical biology, </w:t>
      </w:r>
      <w:r>
        <w:rPr>
          <w:rFonts w:cs="Arial"/>
          <w:szCs w:val="20"/>
          <w:lang w:val="en-US"/>
        </w:rPr>
        <w:t xml:space="preserve">and </w:t>
      </w:r>
      <w:r w:rsidRPr="002849FF">
        <w:rPr>
          <w:rFonts w:cs="Arial"/>
          <w:szCs w:val="20"/>
          <w:lang w:val="en-US"/>
        </w:rPr>
        <w:t>green synthetic strategies for molecular assembly including the discovery, enhancement</w:t>
      </w:r>
      <w:r>
        <w:rPr>
          <w:rFonts w:cs="Arial"/>
          <w:szCs w:val="20"/>
          <w:lang w:val="en-US"/>
        </w:rPr>
        <w:t>,</w:t>
      </w:r>
      <w:r w:rsidRPr="002849FF">
        <w:rPr>
          <w:rFonts w:cs="Arial"/>
          <w:szCs w:val="20"/>
          <w:lang w:val="en-US"/>
        </w:rPr>
        <w:t xml:space="preserve"> and use </w:t>
      </w:r>
      <w:r w:rsidRPr="002849FF">
        <w:rPr>
          <w:rFonts w:cs="Arial"/>
          <w:szCs w:val="20"/>
          <w:lang w:val="en-US"/>
        </w:rPr>
        <w:t xml:space="preserve">of biocatalysts. The incorporation of renewable feedstocks into our synthetic methodologies </w:t>
      </w:r>
      <w:r>
        <w:rPr>
          <w:rFonts w:cs="Arial"/>
          <w:szCs w:val="20"/>
          <w:lang w:val="en-US"/>
        </w:rPr>
        <w:t xml:space="preserve">and plastics biodegradation </w:t>
      </w:r>
      <w:r w:rsidRPr="002849FF">
        <w:rPr>
          <w:rFonts w:cs="Arial"/>
          <w:szCs w:val="20"/>
          <w:lang w:val="en-US"/>
        </w:rPr>
        <w:t>is also of high priority</w:t>
      </w:r>
      <w:r>
        <w:rPr>
          <w:rFonts w:cs="Arial"/>
          <w:szCs w:val="20"/>
          <w:lang w:val="en-US"/>
        </w:rPr>
        <w:t xml:space="preserve">. </w:t>
      </w:r>
      <w:r w:rsidRPr="00D10945">
        <w:rPr>
          <w:rFonts w:cs="Arial"/>
          <w:spacing w:val="4"/>
          <w:szCs w:val="20"/>
        </w:rPr>
        <w:t xml:space="preserve">Details about our research can be found on the departmental </w:t>
      </w:r>
      <w:r w:rsidRPr="00D10945">
        <w:rPr>
          <w:rFonts w:cs="Arial"/>
          <w:spacing w:val="-4"/>
          <w:szCs w:val="20"/>
        </w:rPr>
        <w:t>websit</w:t>
      </w:r>
      <w:r>
        <w:rPr>
          <w:rFonts w:cs="Arial"/>
          <w:spacing w:val="-4"/>
          <w:szCs w:val="20"/>
        </w:rPr>
        <w:t xml:space="preserve">e </w:t>
      </w:r>
      <w:hyperlink r:id="rId12" w:history="1">
        <w:r w:rsidRPr="00592D0F">
          <w:rPr>
            <w:rStyle w:val="Hyperlink"/>
            <w:rFonts w:cs="Arial"/>
            <w:spacing w:val="-4"/>
            <w:szCs w:val="20"/>
          </w:rPr>
          <w:t>http://www.ucl.ac.uk/chemistry</w:t>
        </w:r>
      </w:hyperlink>
      <w:r w:rsidRPr="00D10945">
        <w:rPr>
          <w:rFonts w:cs="Arial"/>
          <w:spacing w:val="-4"/>
          <w:szCs w:val="20"/>
        </w:rPr>
        <w:t>.</w:t>
      </w:r>
    </w:p>
    <w:p w14:paraId="2421A222" w14:textId="39333B35" w:rsidR="00D10945" w:rsidRPr="00754A7A" w:rsidRDefault="007C7FF1" w:rsidP="00754A7A">
      <w:pPr>
        <w:pStyle w:val="Heading4"/>
        <w:spacing w:before="0" w:after="0" w:line="276" w:lineRule="auto"/>
        <w:rPr>
          <w:color w:val="auto"/>
          <w:lang w:val="en-US" w:eastAsia="en-US"/>
        </w:rPr>
      </w:pPr>
      <w:r w:rsidRPr="00226E42">
        <w:rPr>
          <w:color w:val="auto"/>
          <w:lang w:val="en-US" w:eastAsia="en-US"/>
        </w:rPr>
        <w:t>Main purpose of the job</w:t>
      </w:r>
    </w:p>
    <w:p w14:paraId="3BF7B1BA" w14:textId="4CE3705D" w:rsidR="00226E42" w:rsidRDefault="00A31693" w:rsidP="00226E42">
      <w:pPr>
        <w:spacing w:after="120"/>
        <w:jc w:val="both"/>
        <w:rPr>
          <w:color w:val="FF0000"/>
          <w:szCs w:val="20"/>
          <w:lang w:val="en-US"/>
        </w:rPr>
      </w:pPr>
      <w:r w:rsidRPr="00A31693">
        <w:rPr>
          <w:color w:val="000000" w:themeColor="text1"/>
          <w:szCs w:val="20"/>
          <w:lang w:val="en-US"/>
        </w:rPr>
        <w:t xml:space="preserve">The postholder will be required to </w:t>
      </w:r>
      <w:r w:rsidR="00337772" w:rsidRPr="00337772">
        <w:rPr>
          <w:color w:val="000000" w:themeColor="text1"/>
          <w:szCs w:val="20"/>
          <w:lang w:val="en-US"/>
        </w:rPr>
        <w:t>carry out research on biodegradable plastic degradation using microbial consortia</w:t>
      </w:r>
      <w:r w:rsidR="00266A44">
        <w:rPr>
          <w:color w:val="000000" w:themeColor="text1"/>
          <w:szCs w:val="20"/>
          <w:lang w:val="en-US"/>
        </w:rPr>
        <w:t xml:space="preserve"> and enzymes</w:t>
      </w:r>
      <w:r w:rsidR="00337772" w:rsidRPr="00337772">
        <w:rPr>
          <w:color w:val="000000" w:themeColor="text1"/>
          <w:szCs w:val="20"/>
          <w:lang w:val="en-US"/>
        </w:rPr>
        <w:t xml:space="preserve">. This will involve: (i) assessment of microbial consortia present for </w:t>
      </w:r>
      <w:r w:rsidR="00266A44">
        <w:rPr>
          <w:color w:val="000000" w:themeColor="text1"/>
          <w:szCs w:val="20"/>
          <w:lang w:val="en-US"/>
        </w:rPr>
        <w:t>biodegradable hygiene product</w:t>
      </w:r>
      <w:r w:rsidR="00337772" w:rsidRPr="00337772">
        <w:rPr>
          <w:color w:val="000000" w:themeColor="text1"/>
          <w:szCs w:val="20"/>
          <w:lang w:val="en-US"/>
        </w:rPr>
        <w:t xml:space="preserve"> degradation under aerobic and anaerobic conditions, (ii) </w:t>
      </w:r>
      <w:r w:rsidR="00266A44">
        <w:rPr>
          <w:color w:val="000000" w:themeColor="text1"/>
          <w:szCs w:val="20"/>
          <w:lang w:val="en-US"/>
        </w:rPr>
        <w:t>new enzyme discovery from the consortia using</w:t>
      </w:r>
      <w:r w:rsidR="00337772" w:rsidRPr="00D46357">
        <w:rPr>
          <w:color w:val="000000" w:themeColor="text1"/>
          <w:szCs w:val="20"/>
          <w:lang w:val="en-US"/>
        </w:rPr>
        <w:t xml:space="preserve"> </w:t>
      </w:r>
      <w:r w:rsidR="00266A44">
        <w:rPr>
          <w:color w:val="000000" w:themeColor="text1"/>
          <w:szCs w:val="20"/>
          <w:lang w:val="en-US"/>
        </w:rPr>
        <w:t xml:space="preserve">DNA sequencing and functional </w:t>
      </w:r>
      <w:r w:rsidR="00337772" w:rsidRPr="00D46357">
        <w:rPr>
          <w:color w:val="000000" w:themeColor="text1"/>
          <w:szCs w:val="20"/>
          <w:lang w:val="en-US"/>
        </w:rPr>
        <w:t>metagenomics analysis</w:t>
      </w:r>
      <w:r w:rsidR="00266A44">
        <w:rPr>
          <w:color w:val="000000" w:themeColor="text1"/>
          <w:szCs w:val="20"/>
          <w:lang w:val="en-US"/>
        </w:rPr>
        <w:t xml:space="preserve"> &amp; </w:t>
      </w:r>
      <w:r w:rsidR="00266A44" w:rsidRPr="00337772">
        <w:rPr>
          <w:color w:val="000000" w:themeColor="text1"/>
          <w:szCs w:val="20"/>
          <w:lang w:val="en-US"/>
        </w:rPr>
        <w:t>cloning of degrading enzymes to assess activities in more detail</w:t>
      </w:r>
      <w:r w:rsidR="00337772" w:rsidRPr="00337772">
        <w:rPr>
          <w:color w:val="000000" w:themeColor="text1"/>
          <w:szCs w:val="20"/>
          <w:lang w:val="en-US"/>
        </w:rPr>
        <w:t xml:space="preserve">, (iii) assessment of plastic biodeterioration, biofragmentation and bioassimilation </w:t>
      </w:r>
      <w:r w:rsidR="00266A44">
        <w:rPr>
          <w:color w:val="000000" w:themeColor="text1"/>
          <w:szCs w:val="20"/>
          <w:lang w:val="en-US"/>
        </w:rPr>
        <w:t xml:space="preserve">post after treatment with microbes/enzymes </w:t>
      </w:r>
      <w:r w:rsidR="00337772" w:rsidRPr="00337772">
        <w:rPr>
          <w:color w:val="000000" w:themeColor="text1"/>
          <w:szCs w:val="20"/>
          <w:lang w:val="en-US"/>
        </w:rPr>
        <w:t xml:space="preserve">and product analysis and characterisation using analytical chemistry methods, (iv) </w:t>
      </w:r>
      <w:r w:rsidR="00266A44">
        <w:rPr>
          <w:color w:val="000000" w:themeColor="text1"/>
          <w:szCs w:val="20"/>
          <w:lang w:val="en-US"/>
        </w:rPr>
        <w:t xml:space="preserve">polymer analysis, post-microbial/enzyme treatment using TGA, FTIR, (v) </w:t>
      </w:r>
      <w:r w:rsidR="00337772" w:rsidRPr="00337772">
        <w:rPr>
          <w:color w:val="000000" w:themeColor="text1"/>
          <w:szCs w:val="20"/>
          <w:lang w:val="en-US"/>
        </w:rPr>
        <w:t>applications of microbial consortia</w:t>
      </w:r>
      <w:r w:rsidR="00CB3D0B">
        <w:rPr>
          <w:color w:val="000000" w:themeColor="text1"/>
          <w:szCs w:val="20"/>
          <w:lang w:val="en-US"/>
        </w:rPr>
        <w:t>/enzymes</w:t>
      </w:r>
      <w:r w:rsidR="00337772" w:rsidRPr="00337772">
        <w:rPr>
          <w:color w:val="000000" w:themeColor="text1"/>
          <w:szCs w:val="20"/>
          <w:lang w:val="en-US"/>
        </w:rPr>
        <w:t xml:space="preserve"> working with project collaborators.</w:t>
      </w:r>
      <w:r w:rsidR="00337772" w:rsidRPr="00337772">
        <w:rPr>
          <w:color w:val="000000" w:themeColor="text1"/>
          <w:szCs w:val="20"/>
        </w:rPr>
        <w:t xml:space="preserve"> </w:t>
      </w:r>
      <w:r w:rsidRPr="00A31693">
        <w:rPr>
          <w:color w:val="000000" w:themeColor="text1"/>
          <w:szCs w:val="20"/>
          <w:lang w:val="en-US"/>
        </w:rPr>
        <w:t>The postholder will work in a multi-disciplinary environment with members of the Plastic Waste Hub</w:t>
      </w:r>
      <w:r w:rsidRPr="00A31693">
        <w:rPr>
          <w:color w:val="000000" w:themeColor="text1"/>
          <w:szCs w:val="20"/>
        </w:rPr>
        <w:t>.</w:t>
      </w:r>
      <w:r w:rsidRPr="00337772">
        <w:rPr>
          <w:color w:val="000000" w:themeColor="text1"/>
          <w:szCs w:val="20"/>
          <w:lang w:val="en-US"/>
        </w:rPr>
        <w:t xml:space="preserve"> They will also be </w:t>
      </w:r>
      <w:r w:rsidR="00D10945" w:rsidRPr="00337772">
        <w:rPr>
          <w:color w:val="000000" w:themeColor="text1"/>
          <w:szCs w:val="20"/>
          <w:lang w:val="en-US"/>
        </w:rPr>
        <w:t>expected to supervise PhD and Masters students, assisting experimentally with their research projects, where necessary, and reading drafts of reports and papers, as well as managing lab safety.</w:t>
      </w:r>
      <w:r w:rsidR="00D10945" w:rsidRPr="00D10945">
        <w:rPr>
          <w:color w:val="FF0000"/>
          <w:szCs w:val="20"/>
          <w:lang w:val="en-US"/>
        </w:rPr>
        <w:t xml:space="preserve"> </w:t>
      </w:r>
    </w:p>
    <w:p w14:paraId="0816F9A5" w14:textId="7D7336DE" w:rsidR="00D10945" w:rsidRPr="00754A7A" w:rsidRDefault="00057C86" w:rsidP="00754A7A">
      <w:pPr>
        <w:spacing w:after="120"/>
        <w:jc w:val="both"/>
        <w:rPr>
          <w:rFonts w:eastAsia="Calibri" w:cs="Arial"/>
          <w:b/>
          <w:bCs/>
          <w:sz w:val="24"/>
          <w:shd w:val="clear" w:color="auto" w:fill="FFFFFF"/>
          <w:lang w:val="en" w:eastAsia="en-GB"/>
        </w:rPr>
      </w:pPr>
      <w:r w:rsidRPr="00226E42">
        <w:rPr>
          <w:rFonts w:eastAsia="Calibri" w:cs="Arial"/>
          <w:b/>
          <w:bCs/>
          <w:sz w:val="24"/>
          <w:shd w:val="clear" w:color="auto" w:fill="FFFFFF"/>
          <w:lang w:val="en" w:eastAsia="en-GB"/>
        </w:rPr>
        <w:t>Key Requirements</w:t>
      </w:r>
    </w:p>
    <w:p w14:paraId="19ECC887" w14:textId="3F204C72" w:rsidR="00CB3D0B" w:rsidRPr="006F46C5" w:rsidRDefault="000412D9" w:rsidP="00CB3D0B">
      <w:pPr>
        <w:spacing w:after="0" w:line="276" w:lineRule="auto"/>
        <w:jc w:val="both"/>
        <w:rPr>
          <w:rFonts w:eastAsia="Calibri" w:cs="Arial"/>
          <w:color w:val="000000" w:themeColor="text1"/>
          <w:szCs w:val="20"/>
          <w:shd w:val="clear" w:color="auto" w:fill="FFFFFF"/>
          <w:lang w:eastAsia="en-GB"/>
        </w:rPr>
      </w:pPr>
      <w:r w:rsidRPr="00866983">
        <w:rPr>
          <w:rFonts w:eastAsia="Calibri"/>
          <w:color w:val="000000" w:themeColor="text1"/>
          <w:szCs w:val="20"/>
          <w:shd w:val="clear" w:color="auto" w:fill="FFFFFF"/>
        </w:rPr>
        <w:t xml:space="preserve">The successful candidate will have a PhD degree (or be about to be awarded a PhD) in an area of Molecular Biology, Chemical Biology, or equivalent subject. Experience </w:t>
      </w:r>
      <w:r w:rsidRPr="00603834">
        <w:t xml:space="preserve">in several of the following areas: </w:t>
      </w:r>
      <w:r w:rsidRPr="00E7159E">
        <w:t xml:space="preserve">polymer </w:t>
      </w:r>
      <w:r>
        <w:t>bio</w:t>
      </w:r>
      <w:r w:rsidRPr="00E7159E">
        <w:t>degradation</w:t>
      </w:r>
      <w:r w:rsidRPr="00603834">
        <w:t xml:space="preserve">, enzyme </w:t>
      </w:r>
      <w:r>
        <w:t xml:space="preserve">discovery, </w:t>
      </w:r>
      <w:r w:rsidRPr="00603834">
        <w:t>expression and screening</w:t>
      </w:r>
      <w:r w:rsidRPr="00DC5E23">
        <w:t xml:space="preserve">, </w:t>
      </w:r>
      <w:r w:rsidRPr="00603834">
        <w:t>assay development and compound</w:t>
      </w:r>
      <w:r>
        <w:t>/polymer</w:t>
      </w:r>
      <w:r w:rsidRPr="00603834">
        <w:t xml:space="preserve"> characterisation</w:t>
      </w:r>
      <w:r>
        <w:t>, together with</w:t>
      </w:r>
      <w:r w:rsidRPr="00866983">
        <w:rPr>
          <w:rFonts w:eastAsia="Calibri"/>
          <w:color w:val="000000" w:themeColor="text1"/>
          <w:szCs w:val="20"/>
          <w:shd w:val="clear" w:color="auto" w:fill="FFFFFF"/>
        </w:rPr>
        <w:t xml:space="preserve"> a good publication track record, a demonstrated commitment to excellence, and excellent </w:t>
      </w:r>
      <w:r>
        <w:rPr>
          <w:rFonts w:eastAsia="Calibri"/>
          <w:color w:val="000000" w:themeColor="text1"/>
          <w:szCs w:val="20"/>
          <w:shd w:val="clear" w:color="auto" w:fill="FFFFFF"/>
        </w:rPr>
        <w:t xml:space="preserve">problem solving </w:t>
      </w:r>
      <w:r w:rsidRPr="00866983">
        <w:rPr>
          <w:rFonts w:eastAsia="Calibri"/>
          <w:color w:val="000000" w:themeColor="text1"/>
          <w:szCs w:val="20"/>
          <w:shd w:val="clear" w:color="auto" w:fill="FFFFFF"/>
        </w:rPr>
        <w:t xml:space="preserve">skills in the lab are required. They will be required to work in a multidisciplinary, collaborative team and have </w:t>
      </w:r>
      <w:r w:rsidRPr="006F46C5">
        <w:rPr>
          <w:rFonts w:eastAsia="Calibri"/>
          <w:color w:val="000000" w:themeColor="text1"/>
          <w:szCs w:val="20"/>
          <w:shd w:val="clear" w:color="auto" w:fill="FFFFFF"/>
        </w:rPr>
        <w:t>effective written and verbal communication skills in English</w:t>
      </w:r>
      <w:r>
        <w:rPr>
          <w:rFonts w:eastAsia="Calibri"/>
          <w:color w:val="000000" w:themeColor="text1"/>
          <w:szCs w:val="20"/>
          <w:shd w:val="clear" w:color="auto" w:fill="FFFFFF"/>
        </w:rPr>
        <w:t>.</w:t>
      </w:r>
    </w:p>
    <w:p w14:paraId="2E0A854C" w14:textId="77777777" w:rsidR="00437FB3" w:rsidRPr="00D46357" w:rsidRDefault="00437FB3" w:rsidP="00437FB3">
      <w:pPr>
        <w:spacing w:after="0" w:line="240" w:lineRule="auto"/>
        <w:jc w:val="both"/>
        <w:rPr>
          <w:rFonts w:eastAsia="Calibri" w:cs="Arial"/>
          <w:color w:val="FF0000"/>
          <w:szCs w:val="20"/>
          <w:shd w:val="clear" w:color="auto" w:fill="FFFFFF"/>
          <w:lang w:eastAsia="en-GB"/>
        </w:rPr>
      </w:pPr>
    </w:p>
    <w:p w14:paraId="40F4EDEB" w14:textId="286A07D6" w:rsidR="00A62D96" w:rsidRPr="00D46357" w:rsidRDefault="00A62D96" w:rsidP="00531E3D">
      <w:pPr>
        <w:spacing w:after="0" w:line="276" w:lineRule="auto"/>
        <w:jc w:val="both"/>
      </w:pPr>
    </w:p>
    <w:p w14:paraId="0F5833BB" w14:textId="77777777" w:rsidR="008105B7" w:rsidRPr="00D46357" w:rsidRDefault="008105B7" w:rsidP="00531E3D">
      <w:pPr>
        <w:pStyle w:val="Heading4"/>
        <w:spacing w:before="0" w:after="0" w:line="276" w:lineRule="auto"/>
        <w:rPr>
          <w:lang w:val="en-US" w:eastAsia="en-US"/>
        </w:rPr>
      </w:pPr>
      <w:r w:rsidRPr="00D46357">
        <w:rPr>
          <w:lang w:val="en-US" w:eastAsia="en-US"/>
        </w:rPr>
        <w:t xml:space="preserve">Duties and </w:t>
      </w:r>
      <w:r w:rsidR="00223D88" w:rsidRPr="00D46357">
        <w:rPr>
          <w:lang w:val="en-US" w:eastAsia="en-US"/>
        </w:rPr>
        <w:t>responsibilities</w:t>
      </w:r>
    </w:p>
    <w:p w14:paraId="79D27030" w14:textId="5E8344FF" w:rsidR="00CB3D0B" w:rsidRPr="00866983" w:rsidRDefault="00CB3D0B" w:rsidP="00CB3D0B">
      <w:pPr>
        <w:pStyle w:val="ListParagraph"/>
        <w:rPr>
          <w:color w:val="000000" w:themeColor="text1"/>
        </w:rPr>
      </w:pPr>
      <w:r w:rsidRPr="00866983">
        <w:rPr>
          <w:color w:val="000000" w:themeColor="text1"/>
        </w:rPr>
        <w:t xml:space="preserve">To carry out research on the </w:t>
      </w:r>
      <w:r w:rsidRPr="00866983">
        <w:rPr>
          <w:color w:val="000000" w:themeColor="text1"/>
          <w:lang w:val="en-US"/>
        </w:rPr>
        <w:t>discovery and development of enzymes that degrade biodegradable plastics</w:t>
      </w:r>
      <w:r>
        <w:rPr>
          <w:color w:val="000000" w:themeColor="text1"/>
          <w:lang w:val="en-US"/>
        </w:rPr>
        <w:t xml:space="preserve"> in hygiene products</w:t>
      </w:r>
      <w:r w:rsidRPr="00866983">
        <w:rPr>
          <w:color w:val="000000" w:themeColor="text1"/>
        </w:rPr>
        <w:t>.</w:t>
      </w:r>
    </w:p>
    <w:p w14:paraId="70F54B1B" w14:textId="561ECECF" w:rsidR="00302368" w:rsidRPr="00866983" w:rsidRDefault="00302368" w:rsidP="00302368">
      <w:pPr>
        <w:pStyle w:val="ListParagraph"/>
        <w:rPr>
          <w:color w:val="000000" w:themeColor="text1"/>
        </w:rPr>
      </w:pPr>
      <w:r w:rsidRPr="00D46357">
        <w:rPr>
          <w:color w:val="000000" w:themeColor="text1"/>
        </w:rPr>
        <w:lastRenderedPageBreak/>
        <w:t xml:space="preserve">To find </w:t>
      </w:r>
      <w:r w:rsidR="00B657A8" w:rsidRPr="00D46357">
        <w:rPr>
          <w:color w:val="000000" w:themeColor="text1"/>
        </w:rPr>
        <w:t xml:space="preserve">and develop </w:t>
      </w:r>
      <w:r w:rsidRPr="00D46357">
        <w:rPr>
          <w:color w:val="000000" w:themeColor="text1"/>
        </w:rPr>
        <w:t>microorganisms and communities that can degrade biodegradable plastics and develop these</w:t>
      </w:r>
      <w:r w:rsidRPr="00866983">
        <w:rPr>
          <w:color w:val="000000" w:themeColor="text1"/>
        </w:rPr>
        <w:t xml:space="preserve"> for both aerobic and anaerobic degradation.</w:t>
      </w:r>
    </w:p>
    <w:p w14:paraId="0D4F35BC" w14:textId="77777777" w:rsidR="00302368" w:rsidRPr="00866983" w:rsidRDefault="00302368" w:rsidP="00302368">
      <w:pPr>
        <w:pStyle w:val="ListParagraph"/>
        <w:rPr>
          <w:color w:val="000000" w:themeColor="text1"/>
        </w:rPr>
      </w:pPr>
      <w:r w:rsidRPr="00866983">
        <w:rPr>
          <w:color w:val="000000" w:themeColor="text1"/>
        </w:rPr>
        <w:t>To use genomics to identify novel microbes/enzymes for biodegradable plastics degradation.</w:t>
      </w:r>
    </w:p>
    <w:p w14:paraId="039A1028" w14:textId="77777777" w:rsidR="00302368" w:rsidRPr="00866983" w:rsidRDefault="00302368" w:rsidP="00302368">
      <w:pPr>
        <w:pStyle w:val="ListParagraph"/>
        <w:rPr>
          <w:color w:val="000000" w:themeColor="text1"/>
          <w:szCs w:val="20"/>
        </w:rPr>
      </w:pPr>
      <w:r w:rsidRPr="00866983">
        <w:rPr>
          <w:color w:val="000000" w:themeColor="text1"/>
        </w:rPr>
        <w:t xml:space="preserve">To produce microbes/enzymes, use them in reactions and develop screens where required. To </w:t>
      </w:r>
      <w:r w:rsidRPr="00866983">
        <w:rPr>
          <w:color w:val="000000" w:themeColor="text1"/>
          <w:szCs w:val="20"/>
        </w:rPr>
        <w:t xml:space="preserve">characterise products using e.g. GC analysis. </w:t>
      </w:r>
    </w:p>
    <w:p w14:paraId="0D261A0E" w14:textId="77777777" w:rsidR="00302368" w:rsidRPr="00866983" w:rsidRDefault="00302368" w:rsidP="00302368">
      <w:pPr>
        <w:pStyle w:val="ListParagraph"/>
        <w:rPr>
          <w:color w:val="000000" w:themeColor="text1"/>
          <w:szCs w:val="20"/>
        </w:rPr>
      </w:pPr>
      <w:r w:rsidRPr="00866983">
        <w:rPr>
          <w:rFonts w:cs="Arial"/>
          <w:color w:val="000000" w:themeColor="text1"/>
          <w:szCs w:val="20"/>
        </w:rPr>
        <w:t>To</w:t>
      </w:r>
      <w:r w:rsidRPr="00866983">
        <w:rPr>
          <w:color w:val="000000" w:themeColor="text1"/>
          <w:szCs w:val="20"/>
        </w:rPr>
        <w:t xml:space="preserve"> collaborate and share research findings with project collaborators.</w:t>
      </w:r>
    </w:p>
    <w:p w14:paraId="7493F01D" w14:textId="77777777" w:rsidR="006F46C5" w:rsidRPr="00866983" w:rsidRDefault="00302368" w:rsidP="00302368">
      <w:pPr>
        <w:pStyle w:val="ListParagraph"/>
        <w:rPr>
          <w:color w:val="000000" w:themeColor="text1"/>
          <w:szCs w:val="20"/>
        </w:rPr>
      </w:pPr>
      <w:r w:rsidRPr="00866983">
        <w:rPr>
          <w:color w:val="000000" w:themeColor="text1"/>
          <w:szCs w:val="20"/>
        </w:rPr>
        <w:t>To attend and contribute positively to project meetings with the funder.</w:t>
      </w:r>
      <w:r w:rsidR="006F46C5" w:rsidRPr="00866983">
        <w:rPr>
          <w:color w:val="000000" w:themeColor="text1"/>
          <w:szCs w:val="20"/>
        </w:rPr>
        <w:t xml:space="preserve"> </w:t>
      </w:r>
    </w:p>
    <w:p w14:paraId="2257BB1A" w14:textId="755FBAF3" w:rsidR="00302368" w:rsidRPr="00866983" w:rsidRDefault="006F46C5" w:rsidP="00302368">
      <w:pPr>
        <w:pStyle w:val="ListParagraph"/>
        <w:rPr>
          <w:color w:val="000000" w:themeColor="text1"/>
          <w:szCs w:val="20"/>
        </w:rPr>
      </w:pPr>
      <w:r w:rsidRPr="00866983">
        <w:rPr>
          <w:color w:val="000000" w:themeColor="text1"/>
          <w:szCs w:val="20"/>
        </w:rPr>
        <w:t>To oversee the setting up and running of the planned experiments, ensuring that experiments are appropriately supervised and supported.</w:t>
      </w:r>
    </w:p>
    <w:p w14:paraId="5F41B646" w14:textId="33A6D575" w:rsidR="00D10945" w:rsidRPr="006F46C5" w:rsidRDefault="00D10945" w:rsidP="00302368">
      <w:pPr>
        <w:pStyle w:val="ListParagraph"/>
        <w:rPr>
          <w:color w:val="000000" w:themeColor="text1"/>
        </w:rPr>
      </w:pPr>
      <w:r w:rsidRPr="00866983">
        <w:rPr>
          <w:color w:val="000000" w:themeColor="text1"/>
          <w:szCs w:val="20"/>
        </w:rPr>
        <w:t>To record, analyse a</w:t>
      </w:r>
      <w:r w:rsidRPr="00866983">
        <w:rPr>
          <w:color w:val="000000" w:themeColor="text1"/>
        </w:rPr>
        <w:t xml:space="preserve">nd write up </w:t>
      </w:r>
      <w:r w:rsidRPr="006F46C5">
        <w:rPr>
          <w:color w:val="000000" w:themeColor="text1"/>
        </w:rPr>
        <w:t>the results of the research.</w:t>
      </w:r>
    </w:p>
    <w:p w14:paraId="76FA9556" w14:textId="77777777" w:rsidR="00D10945" w:rsidRPr="006F46C5" w:rsidRDefault="00D10945" w:rsidP="00D10945">
      <w:pPr>
        <w:pStyle w:val="ListParagraph"/>
        <w:rPr>
          <w:color w:val="000000" w:themeColor="text1"/>
        </w:rPr>
      </w:pPr>
      <w:r w:rsidRPr="006F46C5">
        <w:rPr>
          <w:color w:val="000000" w:themeColor="text1"/>
        </w:rPr>
        <w:t xml:space="preserve">To manage, oversee and assist (both experimentally in the lab and in reading report and paper drafts) PhD and Masters research students, including monitoring lab safety as required. </w:t>
      </w:r>
    </w:p>
    <w:p w14:paraId="063FF264" w14:textId="77777777" w:rsidR="00D10945" w:rsidRPr="006F46C5" w:rsidRDefault="00D10945" w:rsidP="00D10945">
      <w:pPr>
        <w:pStyle w:val="ListParagraph"/>
        <w:rPr>
          <w:color w:val="000000" w:themeColor="text1"/>
        </w:rPr>
      </w:pPr>
      <w:r w:rsidRPr="006F46C5">
        <w:rPr>
          <w:color w:val="000000" w:themeColor="text1"/>
        </w:rPr>
        <w:t>To contribute to the drafting and submitting of papers to peer reviewed journals.</w:t>
      </w:r>
    </w:p>
    <w:p w14:paraId="5E429A67" w14:textId="77777777" w:rsidR="00D10945" w:rsidRPr="006F46C5" w:rsidRDefault="00D10945" w:rsidP="00D10945">
      <w:pPr>
        <w:pStyle w:val="ListParagraph"/>
        <w:rPr>
          <w:color w:val="000000" w:themeColor="text1"/>
        </w:rPr>
      </w:pPr>
      <w:r w:rsidRPr="006F46C5">
        <w:rPr>
          <w:color w:val="000000" w:themeColor="text1"/>
        </w:rPr>
        <w:t>To prepare progress reports on research as required.</w:t>
      </w:r>
    </w:p>
    <w:p w14:paraId="3C2A4479" w14:textId="77777777" w:rsidR="00D10945" w:rsidRPr="006F46C5" w:rsidRDefault="00D10945" w:rsidP="00D10945">
      <w:pPr>
        <w:pStyle w:val="ListParagraph"/>
        <w:rPr>
          <w:color w:val="000000" w:themeColor="text1"/>
        </w:rPr>
      </w:pPr>
      <w:r w:rsidRPr="006F46C5">
        <w:rPr>
          <w:color w:val="000000" w:themeColor="text1"/>
        </w:rPr>
        <w:t>To contribute to the preparation and drafting of research bids and proposals.</w:t>
      </w:r>
    </w:p>
    <w:p w14:paraId="3C91B4BE" w14:textId="77777777" w:rsidR="00D10945" w:rsidRPr="006F46C5" w:rsidRDefault="00D10945" w:rsidP="00D10945">
      <w:pPr>
        <w:pStyle w:val="ListParagraph"/>
        <w:rPr>
          <w:color w:val="000000" w:themeColor="text1"/>
        </w:rPr>
      </w:pPr>
      <w:r w:rsidRPr="006F46C5">
        <w:rPr>
          <w:color w:val="000000" w:themeColor="text1"/>
        </w:rPr>
        <w:t>To contribute to the overall activities of the research team and department as required.</w:t>
      </w:r>
    </w:p>
    <w:p w14:paraId="3CCFAE3F" w14:textId="77777777" w:rsidR="00D10945" w:rsidRPr="006F46C5" w:rsidRDefault="00D10945" w:rsidP="00D10945">
      <w:pPr>
        <w:pStyle w:val="ListParagraph"/>
        <w:rPr>
          <w:color w:val="000000" w:themeColor="text1"/>
        </w:rPr>
      </w:pPr>
      <w:r w:rsidRPr="006F46C5">
        <w:rPr>
          <w:color w:val="000000" w:themeColor="text1"/>
        </w:rPr>
        <w:t>To undertake a limited amount of teaching in relation to subject area.</w:t>
      </w:r>
    </w:p>
    <w:p w14:paraId="065C7CD5" w14:textId="77777777" w:rsidR="00D10945" w:rsidRPr="006F46C5" w:rsidRDefault="00D10945" w:rsidP="00D10945">
      <w:pPr>
        <w:pStyle w:val="ListParagraph"/>
        <w:rPr>
          <w:color w:val="000000" w:themeColor="text1"/>
        </w:rPr>
      </w:pPr>
      <w:r w:rsidRPr="006F46C5">
        <w:rPr>
          <w:color w:val="000000" w:themeColor="text1"/>
        </w:rPr>
        <w:t>To contribute to the induction and direction of other research staff and students as requested.</w:t>
      </w:r>
    </w:p>
    <w:p w14:paraId="252DB7F8" w14:textId="4D3EB341" w:rsidR="00D10945" w:rsidRPr="006F46C5" w:rsidRDefault="00302368" w:rsidP="00D10945">
      <w:pPr>
        <w:pStyle w:val="ListParagraph"/>
        <w:rPr>
          <w:color w:val="000000" w:themeColor="text1"/>
        </w:rPr>
      </w:pPr>
      <w:r w:rsidRPr="006F46C5">
        <w:rPr>
          <w:color w:val="000000" w:themeColor="text1"/>
        </w:rPr>
        <w:t>To be r</w:t>
      </w:r>
      <w:r w:rsidR="00D10945" w:rsidRPr="006F46C5">
        <w:rPr>
          <w:color w:val="000000" w:themeColor="text1"/>
        </w:rPr>
        <w:t>esponsible for ensuring that equipment is safe and maintained in working order.</w:t>
      </w:r>
    </w:p>
    <w:p w14:paraId="15387D5D" w14:textId="77777777" w:rsidR="00D10945" w:rsidRPr="006F46C5" w:rsidRDefault="00D10945" w:rsidP="00D10945">
      <w:pPr>
        <w:pStyle w:val="ListParagraph"/>
        <w:rPr>
          <w:color w:val="000000" w:themeColor="text1"/>
        </w:rPr>
      </w:pPr>
      <w:r w:rsidRPr="006F46C5">
        <w:rPr>
          <w:color w:val="000000" w:themeColor="text1"/>
        </w:rPr>
        <w:t>The job description reflects the present requirements of the post, and as duties and responsibilities change/develop, the job description will be reviewed and be subject to amendment in consultation with the post-holder.</w:t>
      </w:r>
    </w:p>
    <w:p w14:paraId="332E2211" w14:textId="77777777" w:rsidR="00D10945" w:rsidRPr="006F46C5" w:rsidRDefault="00D10945" w:rsidP="00D10945">
      <w:pPr>
        <w:pStyle w:val="ListParagraph"/>
        <w:rPr>
          <w:color w:val="000000" w:themeColor="text1"/>
        </w:rPr>
      </w:pPr>
      <w:r w:rsidRPr="006F46C5">
        <w:rPr>
          <w:color w:val="000000" w:themeColor="text1"/>
        </w:rPr>
        <w:t>The postholder will carry out any other duties as are within the scope, spirit and purpose of the job as requested by the line manager.</w:t>
      </w:r>
    </w:p>
    <w:p w14:paraId="0BDDB262" w14:textId="77777777" w:rsidR="00D10945" w:rsidRPr="006F46C5" w:rsidRDefault="00D10945" w:rsidP="00D10945">
      <w:pPr>
        <w:pStyle w:val="ListParagraph"/>
        <w:rPr>
          <w:color w:val="000000" w:themeColor="text1"/>
        </w:rPr>
      </w:pPr>
      <w:r w:rsidRPr="006F46C5">
        <w:rPr>
          <w:color w:val="000000" w:themeColor="text1"/>
        </w:rPr>
        <w:t>The postholder will actively follow UCL policies including Equal Opportunities and be expected to give consideration within their role as to how they can actively advance equality of opportunity and good relations between people who share a relevant protected characteristic and people who do not share it.</w:t>
      </w:r>
    </w:p>
    <w:p w14:paraId="531102A9" w14:textId="77777777" w:rsidR="00D10945" w:rsidRPr="006F46C5" w:rsidRDefault="00D10945" w:rsidP="00D10945">
      <w:pPr>
        <w:pStyle w:val="ListParagraph"/>
        <w:rPr>
          <w:color w:val="000000" w:themeColor="text1"/>
        </w:rPr>
      </w:pPr>
      <w:r w:rsidRPr="006F46C5">
        <w:rPr>
          <w:color w:val="000000" w:themeColor="text1"/>
        </w:rPr>
        <w:t>The postholder will maintain an awareness and observation of Fire and Health &amp; Safety Regulations.</w:t>
      </w:r>
    </w:p>
    <w:p w14:paraId="4E9FFBEA" w14:textId="77777777" w:rsidR="00D10945" w:rsidRPr="006F46C5" w:rsidRDefault="00D10945" w:rsidP="00D10945">
      <w:pPr>
        <w:pStyle w:val="ListParagraph"/>
        <w:rPr>
          <w:color w:val="000000" w:themeColor="text1"/>
        </w:rPr>
      </w:pPr>
      <w:r w:rsidRPr="006F46C5">
        <w:rPr>
          <w:color w:val="000000" w:themeColor="text1"/>
        </w:rPr>
        <w:t>To be aware of and act upon:</w:t>
      </w:r>
    </w:p>
    <w:p w14:paraId="6A9016C6" w14:textId="77777777" w:rsidR="00D10945" w:rsidRPr="006F46C5" w:rsidRDefault="00D10945" w:rsidP="00FD6636">
      <w:pPr>
        <w:pStyle w:val="ListParagraph"/>
        <w:numPr>
          <w:ilvl w:val="1"/>
          <w:numId w:val="2"/>
        </w:numPr>
        <w:rPr>
          <w:color w:val="000000" w:themeColor="text1"/>
        </w:rPr>
      </w:pPr>
      <w:r w:rsidRPr="006F46C5">
        <w:rPr>
          <w:color w:val="000000" w:themeColor="text1"/>
        </w:rPr>
        <w:t>Disciplinary procedure and disciplinary rules</w:t>
      </w:r>
    </w:p>
    <w:p w14:paraId="34C690CF" w14:textId="77777777" w:rsidR="00D10945" w:rsidRPr="006F46C5" w:rsidRDefault="00D10945" w:rsidP="00FD6636">
      <w:pPr>
        <w:pStyle w:val="ListParagraph"/>
        <w:numPr>
          <w:ilvl w:val="1"/>
          <w:numId w:val="2"/>
        </w:numPr>
        <w:rPr>
          <w:color w:val="000000" w:themeColor="text1"/>
        </w:rPr>
      </w:pPr>
      <w:r w:rsidRPr="006F46C5">
        <w:rPr>
          <w:color w:val="000000" w:themeColor="text1"/>
        </w:rPr>
        <w:t>Grievance procedure</w:t>
      </w:r>
    </w:p>
    <w:p w14:paraId="40AE17BC" w14:textId="77777777" w:rsidR="00D10945" w:rsidRPr="006F46C5" w:rsidRDefault="00D10945" w:rsidP="00FD6636">
      <w:pPr>
        <w:pStyle w:val="ListParagraph"/>
        <w:numPr>
          <w:ilvl w:val="1"/>
          <w:numId w:val="2"/>
        </w:numPr>
        <w:rPr>
          <w:color w:val="000000" w:themeColor="text1"/>
        </w:rPr>
      </w:pPr>
      <w:r w:rsidRPr="006F46C5">
        <w:rPr>
          <w:color w:val="000000" w:themeColor="text1"/>
        </w:rPr>
        <w:t>Section 7 and 8 of the Health and Safety at Work Act</w:t>
      </w:r>
    </w:p>
    <w:p w14:paraId="75BF0CC4" w14:textId="77777777" w:rsidR="00820FCA" w:rsidRPr="008F337D" w:rsidRDefault="00820FCA" w:rsidP="00531E3D">
      <w:pPr>
        <w:pStyle w:val="ListParagraph"/>
        <w:spacing w:after="0" w:line="276" w:lineRule="auto"/>
        <w:sectPr w:rsidR="00820FCA" w:rsidRPr="008F337D" w:rsidSect="00531E3D">
          <w:headerReference w:type="first" r:id="rId13"/>
          <w:type w:val="continuous"/>
          <w:pgSz w:w="11900" w:h="16840"/>
          <w:pgMar w:top="2268" w:right="567" w:bottom="1134" w:left="567" w:header="567" w:footer="567" w:gutter="0"/>
          <w:cols w:num="2" w:space="708"/>
          <w:titlePg/>
          <w:docGrid w:linePitch="326"/>
        </w:sectPr>
      </w:pPr>
    </w:p>
    <w:p w14:paraId="093A42E7" w14:textId="175CCA71" w:rsidR="00D10945" w:rsidRDefault="00D10945" w:rsidP="00D10945">
      <w:pPr>
        <w:pStyle w:val="Heading1"/>
      </w:pPr>
      <w:r w:rsidRPr="00211518">
        <w:lastRenderedPageBreak/>
        <w:t>Person Specification</w:t>
      </w:r>
    </w:p>
    <w:tbl>
      <w:tblPr>
        <w:tblW w:w="10632" w:type="dxa"/>
        <w:tblBorders>
          <w:insideH w:val="single" w:sz="4" w:space="0" w:color="003D4C"/>
          <w:insideV w:val="single" w:sz="4" w:space="0" w:color="003D4C"/>
        </w:tblBorders>
        <w:tblLook w:val="04A0" w:firstRow="1" w:lastRow="0" w:firstColumn="1" w:lastColumn="0" w:noHBand="0" w:noVBand="1"/>
      </w:tblPr>
      <w:tblGrid>
        <w:gridCol w:w="6875"/>
        <w:gridCol w:w="1396"/>
        <w:gridCol w:w="2361"/>
      </w:tblGrid>
      <w:tr w:rsidR="00D0281E" w:rsidRPr="00155646" w14:paraId="0B49661F" w14:textId="77777777" w:rsidTr="00155646">
        <w:trPr>
          <w:trHeight w:val="395"/>
          <w:tblHeader/>
        </w:trPr>
        <w:tc>
          <w:tcPr>
            <w:tcW w:w="6875" w:type="dxa"/>
            <w:shd w:val="clear" w:color="auto" w:fill="auto"/>
          </w:tcPr>
          <w:p w14:paraId="3421716E" w14:textId="77777777" w:rsidR="00D0281E" w:rsidRPr="00155646" w:rsidRDefault="00D0281E" w:rsidP="00531E3D">
            <w:pPr>
              <w:spacing w:after="0" w:line="276" w:lineRule="auto"/>
              <w:rPr>
                <w:rFonts w:eastAsia="MS Gothic"/>
                <w:b/>
                <w:iCs/>
                <w:color w:val="auto"/>
                <w:sz w:val="24"/>
                <w:lang w:val="en-US" w:eastAsia="en-US"/>
              </w:rPr>
            </w:pPr>
            <w:r w:rsidRPr="00155646">
              <w:rPr>
                <w:rFonts w:eastAsia="MS Gothic"/>
                <w:b/>
                <w:iCs/>
                <w:color w:val="auto"/>
                <w:lang w:val="en-US" w:eastAsia="en-US"/>
              </w:rPr>
              <w:t>Criteria</w:t>
            </w:r>
          </w:p>
        </w:tc>
        <w:tc>
          <w:tcPr>
            <w:tcW w:w="1396" w:type="dxa"/>
            <w:shd w:val="clear" w:color="auto" w:fill="auto"/>
          </w:tcPr>
          <w:p w14:paraId="02095026" w14:textId="77777777" w:rsidR="00D0281E" w:rsidRPr="00155646" w:rsidRDefault="00D0281E" w:rsidP="00531E3D">
            <w:pPr>
              <w:spacing w:after="0" w:line="276" w:lineRule="auto"/>
              <w:jc w:val="center"/>
              <w:rPr>
                <w:rFonts w:eastAsia="MS Gothic"/>
                <w:b/>
                <w:iCs/>
                <w:color w:val="auto"/>
                <w:szCs w:val="20"/>
                <w:lang w:val="en-US" w:eastAsia="en-US"/>
              </w:rPr>
            </w:pPr>
            <w:r w:rsidRPr="00155646">
              <w:rPr>
                <w:rFonts w:eastAsia="MS Gothic"/>
                <w:b/>
                <w:iCs/>
                <w:color w:val="auto"/>
                <w:szCs w:val="20"/>
                <w:lang w:val="en-US" w:eastAsia="en-US"/>
              </w:rPr>
              <w:t>Essential or Desirable</w:t>
            </w:r>
          </w:p>
        </w:tc>
        <w:tc>
          <w:tcPr>
            <w:tcW w:w="2361" w:type="dxa"/>
            <w:shd w:val="clear" w:color="auto" w:fill="auto"/>
          </w:tcPr>
          <w:p w14:paraId="3A546459" w14:textId="77777777" w:rsidR="00D0281E" w:rsidRPr="00155646" w:rsidRDefault="00223D88" w:rsidP="00531E3D">
            <w:pPr>
              <w:spacing w:after="0" w:line="276" w:lineRule="auto"/>
              <w:jc w:val="center"/>
              <w:rPr>
                <w:rFonts w:eastAsia="MS Gothic"/>
                <w:b/>
                <w:iCs/>
                <w:color w:val="auto"/>
                <w:szCs w:val="20"/>
                <w:lang w:val="en-US" w:eastAsia="en-US"/>
              </w:rPr>
            </w:pPr>
            <w:r w:rsidRPr="00155646">
              <w:rPr>
                <w:rFonts w:eastAsia="MS Gothic"/>
                <w:b/>
                <w:iCs/>
                <w:color w:val="auto"/>
                <w:szCs w:val="20"/>
                <w:lang w:val="en-US" w:eastAsia="en-US"/>
              </w:rPr>
              <w:t>As</w:t>
            </w:r>
            <w:r w:rsidR="00D0281E" w:rsidRPr="00155646">
              <w:rPr>
                <w:rFonts w:eastAsia="MS Gothic"/>
                <w:b/>
                <w:iCs/>
                <w:color w:val="auto"/>
                <w:szCs w:val="20"/>
                <w:lang w:val="en-US" w:eastAsia="en-US"/>
              </w:rPr>
              <w:t>se</w:t>
            </w:r>
            <w:r w:rsidRPr="00155646">
              <w:rPr>
                <w:rFonts w:eastAsia="MS Gothic"/>
                <w:b/>
                <w:iCs/>
                <w:color w:val="auto"/>
                <w:szCs w:val="20"/>
                <w:lang w:val="en-US" w:eastAsia="en-US"/>
              </w:rPr>
              <w:t>s</w:t>
            </w:r>
            <w:r w:rsidR="00D0281E" w:rsidRPr="00155646">
              <w:rPr>
                <w:rFonts w:eastAsia="MS Gothic"/>
                <w:b/>
                <w:iCs/>
                <w:color w:val="auto"/>
                <w:szCs w:val="20"/>
                <w:lang w:val="en-US" w:eastAsia="en-US"/>
              </w:rPr>
              <w:t>sment method</w:t>
            </w:r>
          </w:p>
          <w:p w14:paraId="529A7A0F" w14:textId="77777777" w:rsidR="00D0281E" w:rsidRPr="00155646" w:rsidRDefault="00D0281E" w:rsidP="00531E3D">
            <w:pPr>
              <w:spacing w:after="0" w:line="276" w:lineRule="auto"/>
              <w:jc w:val="center"/>
              <w:rPr>
                <w:rFonts w:eastAsia="MS Gothic"/>
                <w:b/>
                <w:iCs/>
                <w:color w:val="auto"/>
                <w:szCs w:val="20"/>
                <w:lang w:val="en-US" w:eastAsia="en-US"/>
              </w:rPr>
            </w:pPr>
            <w:r w:rsidRPr="00155646">
              <w:rPr>
                <w:rFonts w:eastAsia="MS Gothic"/>
                <w:b/>
                <w:iCs/>
                <w:color w:val="auto"/>
                <w:szCs w:val="20"/>
                <w:lang w:val="en-US" w:eastAsia="en-US"/>
              </w:rPr>
              <w:t>(Application/Interview)</w:t>
            </w:r>
          </w:p>
        </w:tc>
      </w:tr>
      <w:tr w:rsidR="00155646" w:rsidRPr="00155646" w14:paraId="16559FA7" w14:textId="77777777" w:rsidTr="00155646">
        <w:trPr>
          <w:trHeight w:val="377"/>
        </w:trPr>
        <w:tc>
          <w:tcPr>
            <w:tcW w:w="6875" w:type="dxa"/>
            <w:shd w:val="clear" w:color="auto" w:fill="D9D9D9"/>
          </w:tcPr>
          <w:p w14:paraId="19DF707B" w14:textId="77777777" w:rsidR="00D0281E" w:rsidRPr="00155646" w:rsidRDefault="00D0281E" w:rsidP="00531E3D">
            <w:pPr>
              <w:spacing w:after="0" w:line="276" w:lineRule="auto"/>
              <w:rPr>
                <w:b/>
              </w:rPr>
            </w:pPr>
            <w:r w:rsidRPr="00155646">
              <w:rPr>
                <w:b/>
              </w:rPr>
              <w:t>Qualifications, experience and knowledge</w:t>
            </w:r>
          </w:p>
        </w:tc>
        <w:tc>
          <w:tcPr>
            <w:tcW w:w="1396" w:type="dxa"/>
            <w:shd w:val="clear" w:color="auto" w:fill="D9D9D9"/>
          </w:tcPr>
          <w:p w14:paraId="2BEAE185" w14:textId="77777777" w:rsidR="00D0281E" w:rsidRPr="00155646" w:rsidRDefault="00D0281E" w:rsidP="00531E3D">
            <w:pPr>
              <w:spacing w:after="0" w:line="276" w:lineRule="auto"/>
            </w:pPr>
          </w:p>
        </w:tc>
        <w:tc>
          <w:tcPr>
            <w:tcW w:w="2361" w:type="dxa"/>
            <w:shd w:val="clear" w:color="auto" w:fill="D9D9D9"/>
          </w:tcPr>
          <w:p w14:paraId="6CDA860D" w14:textId="77777777" w:rsidR="00D0281E" w:rsidRPr="00155646" w:rsidRDefault="00D0281E" w:rsidP="00531E3D">
            <w:pPr>
              <w:spacing w:after="0" w:line="276" w:lineRule="auto"/>
            </w:pPr>
          </w:p>
        </w:tc>
      </w:tr>
      <w:tr w:rsidR="00344872" w:rsidRPr="00155646" w14:paraId="320C1E23" w14:textId="77777777" w:rsidTr="00D10945">
        <w:trPr>
          <w:trHeight w:val="377"/>
        </w:trPr>
        <w:tc>
          <w:tcPr>
            <w:tcW w:w="6875" w:type="dxa"/>
            <w:shd w:val="clear" w:color="auto" w:fill="auto"/>
          </w:tcPr>
          <w:p w14:paraId="6DDA981E" w14:textId="1086D874" w:rsidR="00344872" w:rsidRPr="00BE670B" w:rsidRDefault="00344872" w:rsidP="00344872">
            <w:pPr>
              <w:pStyle w:val="Default"/>
              <w:spacing w:line="276" w:lineRule="auto"/>
              <w:rPr>
                <w:color w:val="FF0000"/>
                <w:sz w:val="20"/>
                <w:szCs w:val="20"/>
              </w:rPr>
            </w:pPr>
            <w:r w:rsidRPr="00344872">
              <w:rPr>
                <w:color w:val="000000" w:themeColor="text1"/>
                <w:sz w:val="20"/>
                <w:szCs w:val="20"/>
              </w:rPr>
              <w:t xml:space="preserve">PhD (or about to be awarded a PhD) in </w:t>
            </w:r>
            <w:r w:rsidRPr="00344872">
              <w:rPr>
                <w:color w:val="000000" w:themeColor="text1"/>
                <w:sz w:val="20"/>
                <w:szCs w:val="20"/>
                <w:lang w:val="en-GB"/>
              </w:rPr>
              <w:t>Molecular Biology, Chemical Biology, or equivalent subject</w:t>
            </w:r>
          </w:p>
        </w:tc>
        <w:tc>
          <w:tcPr>
            <w:tcW w:w="1396" w:type="dxa"/>
            <w:shd w:val="clear" w:color="auto" w:fill="auto"/>
          </w:tcPr>
          <w:p w14:paraId="760A978E" w14:textId="2F564726" w:rsidR="00344872" w:rsidRPr="00BE670B" w:rsidRDefault="00344872" w:rsidP="00344872">
            <w:pPr>
              <w:spacing w:after="0" w:line="276" w:lineRule="auto"/>
              <w:jc w:val="center"/>
              <w:rPr>
                <w:color w:val="FF0000"/>
                <w:szCs w:val="20"/>
              </w:rPr>
            </w:pPr>
            <w:r w:rsidRPr="004C7609">
              <w:rPr>
                <w:szCs w:val="20"/>
              </w:rPr>
              <w:t>Essential</w:t>
            </w:r>
          </w:p>
        </w:tc>
        <w:tc>
          <w:tcPr>
            <w:tcW w:w="2361" w:type="dxa"/>
            <w:shd w:val="clear" w:color="auto" w:fill="auto"/>
          </w:tcPr>
          <w:p w14:paraId="0F6508B7" w14:textId="3DA32DB8" w:rsidR="00344872" w:rsidRPr="00BE7E47" w:rsidRDefault="00344872" w:rsidP="00344872">
            <w:pPr>
              <w:spacing w:after="0" w:line="276" w:lineRule="auto"/>
              <w:jc w:val="center"/>
              <w:rPr>
                <w:color w:val="000000" w:themeColor="text1"/>
                <w:szCs w:val="20"/>
              </w:rPr>
            </w:pPr>
            <w:r w:rsidRPr="00BE7E47">
              <w:rPr>
                <w:color w:val="000000" w:themeColor="text1"/>
                <w:szCs w:val="20"/>
              </w:rPr>
              <w:t>Application</w:t>
            </w:r>
          </w:p>
        </w:tc>
      </w:tr>
      <w:tr w:rsidR="00344872" w:rsidRPr="00155646" w14:paraId="05760573" w14:textId="77777777" w:rsidTr="00D10945">
        <w:trPr>
          <w:trHeight w:val="377"/>
        </w:trPr>
        <w:tc>
          <w:tcPr>
            <w:tcW w:w="6875" w:type="dxa"/>
            <w:shd w:val="clear" w:color="auto" w:fill="auto"/>
          </w:tcPr>
          <w:p w14:paraId="5C1A9B20" w14:textId="1A270205" w:rsidR="00344872" w:rsidRPr="0025542E" w:rsidRDefault="00344872" w:rsidP="00344872">
            <w:pPr>
              <w:pStyle w:val="Default"/>
              <w:spacing w:line="276" w:lineRule="auto"/>
              <w:rPr>
                <w:color w:val="FF0000"/>
                <w:sz w:val="20"/>
                <w:szCs w:val="20"/>
              </w:rPr>
            </w:pPr>
            <w:r w:rsidRPr="0025542E">
              <w:rPr>
                <w:sz w:val="20"/>
                <w:szCs w:val="20"/>
              </w:rPr>
              <w:t xml:space="preserve">Experience/knowledge of </w:t>
            </w:r>
            <w:r w:rsidR="009E5B4E">
              <w:rPr>
                <w:sz w:val="20"/>
                <w:szCs w:val="20"/>
              </w:rPr>
              <w:t xml:space="preserve">microbial/enzyme discovery, </w:t>
            </w:r>
            <w:r w:rsidR="00E1108F" w:rsidRPr="0025542E">
              <w:rPr>
                <w:sz w:val="20"/>
                <w:szCs w:val="20"/>
              </w:rPr>
              <w:t xml:space="preserve">bioinformatics, </w:t>
            </w:r>
            <w:r w:rsidRPr="0025542E">
              <w:rPr>
                <w:sz w:val="20"/>
                <w:szCs w:val="20"/>
              </w:rPr>
              <w:t>cloning</w:t>
            </w:r>
            <w:r w:rsidR="009E5B4E">
              <w:rPr>
                <w:sz w:val="20"/>
                <w:szCs w:val="20"/>
              </w:rPr>
              <w:t xml:space="preserve">, and </w:t>
            </w:r>
            <w:r w:rsidRPr="0025542E">
              <w:rPr>
                <w:sz w:val="20"/>
                <w:szCs w:val="20"/>
              </w:rPr>
              <w:t>enzyme expression</w:t>
            </w:r>
            <w:r w:rsidR="009E5B4E">
              <w:rPr>
                <w:sz w:val="20"/>
                <w:szCs w:val="20"/>
              </w:rPr>
              <w:t xml:space="preserve"> </w:t>
            </w:r>
          </w:p>
        </w:tc>
        <w:tc>
          <w:tcPr>
            <w:tcW w:w="1396" w:type="dxa"/>
            <w:shd w:val="clear" w:color="auto" w:fill="auto"/>
          </w:tcPr>
          <w:p w14:paraId="03BE0D0B" w14:textId="47FB9A80" w:rsidR="00344872" w:rsidRPr="009E5B4E" w:rsidRDefault="00344872" w:rsidP="00344872">
            <w:pPr>
              <w:spacing w:after="0" w:line="276" w:lineRule="auto"/>
              <w:jc w:val="center"/>
              <w:rPr>
                <w:rFonts w:eastAsia="Times New Roman" w:cs="Arial"/>
                <w:color w:val="FF0000"/>
                <w:szCs w:val="20"/>
                <w:lang w:val="en-US" w:eastAsia="en-US"/>
              </w:rPr>
            </w:pPr>
            <w:r w:rsidRPr="009E5B4E">
              <w:rPr>
                <w:szCs w:val="20"/>
              </w:rPr>
              <w:t>Essential</w:t>
            </w:r>
          </w:p>
        </w:tc>
        <w:tc>
          <w:tcPr>
            <w:tcW w:w="2361" w:type="dxa"/>
            <w:shd w:val="clear" w:color="auto" w:fill="auto"/>
          </w:tcPr>
          <w:p w14:paraId="2D07207C" w14:textId="4840AFA8" w:rsidR="00344872" w:rsidRPr="00BE7E47" w:rsidRDefault="00344872" w:rsidP="00344872">
            <w:pPr>
              <w:spacing w:after="0" w:line="276" w:lineRule="auto"/>
              <w:jc w:val="center"/>
              <w:rPr>
                <w:rFonts w:eastAsia="Times New Roman" w:cs="Arial"/>
                <w:color w:val="000000" w:themeColor="text1"/>
                <w:szCs w:val="20"/>
                <w:lang w:val="en-US" w:eastAsia="en-US"/>
              </w:rPr>
            </w:pPr>
            <w:r w:rsidRPr="00BE7E47">
              <w:rPr>
                <w:color w:val="000000" w:themeColor="text1"/>
                <w:szCs w:val="20"/>
              </w:rPr>
              <w:t>Application</w:t>
            </w:r>
          </w:p>
        </w:tc>
      </w:tr>
      <w:tr w:rsidR="00344872" w:rsidRPr="00155646" w14:paraId="6869CA87" w14:textId="77777777" w:rsidTr="00D10945">
        <w:trPr>
          <w:trHeight w:val="377"/>
        </w:trPr>
        <w:tc>
          <w:tcPr>
            <w:tcW w:w="6875" w:type="dxa"/>
            <w:shd w:val="clear" w:color="auto" w:fill="auto"/>
          </w:tcPr>
          <w:p w14:paraId="1BBBBC6F" w14:textId="2316668E" w:rsidR="00344872" w:rsidRPr="00344872" w:rsidRDefault="00344872" w:rsidP="00344872">
            <w:pPr>
              <w:pStyle w:val="Default"/>
              <w:spacing w:line="276" w:lineRule="auto"/>
              <w:rPr>
                <w:color w:val="FF0000"/>
                <w:sz w:val="20"/>
                <w:szCs w:val="20"/>
              </w:rPr>
            </w:pPr>
            <w:r w:rsidRPr="00344872">
              <w:rPr>
                <w:sz w:val="20"/>
                <w:szCs w:val="20"/>
              </w:rPr>
              <w:t>Experience/knowledge of analytical compound characterisation using techniques such as GC/HPLC</w:t>
            </w:r>
          </w:p>
        </w:tc>
        <w:tc>
          <w:tcPr>
            <w:tcW w:w="1396" w:type="dxa"/>
            <w:shd w:val="clear" w:color="auto" w:fill="auto"/>
          </w:tcPr>
          <w:p w14:paraId="0C38B5E2" w14:textId="6286A923" w:rsidR="00344872" w:rsidRPr="009E5B4E" w:rsidRDefault="00344872" w:rsidP="00344872">
            <w:pPr>
              <w:pStyle w:val="Default"/>
              <w:spacing w:line="276" w:lineRule="auto"/>
              <w:jc w:val="center"/>
              <w:rPr>
                <w:color w:val="FF0000"/>
                <w:sz w:val="20"/>
                <w:szCs w:val="20"/>
              </w:rPr>
            </w:pPr>
            <w:r w:rsidRPr="009E5B4E">
              <w:rPr>
                <w:sz w:val="20"/>
                <w:szCs w:val="20"/>
              </w:rPr>
              <w:t>Essential</w:t>
            </w:r>
          </w:p>
        </w:tc>
        <w:tc>
          <w:tcPr>
            <w:tcW w:w="2361" w:type="dxa"/>
            <w:shd w:val="clear" w:color="auto" w:fill="auto"/>
          </w:tcPr>
          <w:p w14:paraId="76A6647B" w14:textId="1457AC60" w:rsidR="00344872" w:rsidRPr="00BE7E47" w:rsidRDefault="00344872" w:rsidP="00344872">
            <w:pPr>
              <w:pStyle w:val="Default"/>
              <w:spacing w:line="276" w:lineRule="auto"/>
              <w:jc w:val="center"/>
              <w:rPr>
                <w:color w:val="000000" w:themeColor="text1"/>
                <w:sz w:val="20"/>
                <w:szCs w:val="20"/>
              </w:rPr>
            </w:pPr>
            <w:r w:rsidRPr="00BE7E47">
              <w:rPr>
                <w:color w:val="000000" w:themeColor="text1"/>
                <w:sz w:val="20"/>
                <w:szCs w:val="20"/>
              </w:rPr>
              <w:t>Application</w:t>
            </w:r>
          </w:p>
        </w:tc>
      </w:tr>
      <w:tr w:rsidR="00344872" w:rsidRPr="00155646" w14:paraId="12FC197E" w14:textId="77777777" w:rsidTr="00D10945">
        <w:trPr>
          <w:trHeight w:val="377"/>
        </w:trPr>
        <w:tc>
          <w:tcPr>
            <w:tcW w:w="6875" w:type="dxa"/>
            <w:shd w:val="clear" w:color="auto" w:fill="auto"/>
          </w:tcPr>
          <w:p w14:paraId="2B0D94FC" w14:textId="44B3BF0D" w:rsidR="00344872" w:rsidRPr="00344872" w:rsidRDefault="00344872" w:rsidP="00344872">
            <w:pPr>
              <w:spacing w:after="0" w:line="276" w:lineRule="auto"/>
              <w:rPr>
                <w:color w:val="FF0000"/>
                <w:szCs w:val="20"/>
              </w:rPr>
            </w:pPr>
            <w:r w:rsidRPr="00344872">
              <w:rPr>
                <w:rFonts w:cs="Arial"/>
                <w:szCs w:val="20"/>
              </w:rPr>
              <w:t>Experience of microbial/enzyme screening and assay development.</w:t>
            </w:r>
          </w:p>
        </w:tc>
        <w:tc>
          <w:tcPr>
            <w:tcW w:w="1396" w:type="dxa"/>
            <w:shd w:val="clear" w:color="auto" w:fill="auto"/>
          </w:tcPr>
          <w:p w14:paraId="43195313" w14:textId="45BFF88E" w:rsidR="00344872" w:rsidRPr="00BE670B" w:rsidRDefault="00344872" w:rsidP="00344872">
            <w:pPr>
              <w:spacing w:after="0" w:line="276" w:lineRule="auto"/>
              <w:jc w:val="center"/>
              <w:rPr>
                <w:color w:val="FF0000"/>
                <w:szCs w:val="20"/>
              </w:rPr>
            </w:pPr>
            <w:r w:rsidRPr="004C7609">
              <w:rPr>
                <w:szCs w:val="20"/>
              </w:rPr>
              <w:t>Essential</w:t>
            </w:r>
          </w:p>
        </w:tc>
        <w:tc>
          <w:tcPr>
            <w:tcW w:w="2361" w:type="dxa"/>
            <w:shd w:val="clear" w:color="auto" w:fill="auto"/>
          </w:tcPr>
          <w:p w14:paraId="3D94DD57" w14:textId="3A1F01D3" w:rsidR="00344872" w:rsidRPr="00BE7E47" w:rsidRDefault="00344872" w:rsidP="00344872">
            <w:pPr>
              <w:spacing w:after="0" w:line="276" w:lineRule="auto"/>
              <w:jc w:val="center"/>
              <w:rPr>
                <w:color w:val="000000" w:themeColor="text1"/>
                <w:szCs w:val="20"/>
              </w:rPr>
            </w:pPr>
            <w:r w:rsidRPr="00BE7E47">
              <w:rPr>
                <w:color w:val="000000" w:themeColor="text1"/>
                <w:szCs w:val="20"/>
              </w:rPr>
              <w:t>Application</w:t>
            </w:r>
          </w:p>
        </w:tc>
      </w:tr>
      <w:tr w:rsidR="00344872" w:rsidRPr="00155646" w14:paraId="00619D6B" w14:textId="77777777" w:rsidTr="00D10945">
        <w:trPr>
          <w:trHeight w:val="377"/>
        </w:trPr>
        <w:tc>
          <w:tcPr>
            <w:tcW w:w="6875" w:type="dxa"/>
            <w:shd w:val="clear" w:color="auto" w:fill="auto"/>
          </w:tcPr>
          <w:p w14:paraId="6C6AA3CE" w14:textId="3EB53136" w:rsidR="00344872" w:rsidRPr="00344872" w:rsidRDefault="00344872" w:rsidP="00344872">
            <w:pPr>
              <w:spacing w:after="0" w:line="276" w:lineRule="auto"/>
              <w:rPr>
                <w:color w:val="FF0000"/>
                <w:szCs w:val="20"/>
              </w:rPr>
            </w:pPr>
            <w:r w:rsidRPr="00344872">
              <w:rPr>
                <w:rFonts w:cs="Arial"/>
                <w:szCs w:val="20"/>
              </w:rPr>
              <w:t xml:space="preserve">Experience of strategies to improve enzyme performance </w:t>
            </w:r>
          </w:p>
        </w:tc>
        <w:tc>
          <w:tcPr>
            <w:tcW w:w="1396" w:type="dxa"/>
            <w:shd w:val="clear" w:color="auto" w:fill="auto"/>
          </w:tcPr>
          <w:p w14:paraId="521AF60B" w14:textId="0D7FD92B" w:rsidR="00344872" w:rsidRPr="00BE670B" w:rsidRDefault="00344872" w:rsidP="00344872">
            <w:pPr>
              <w:spacing w:after="0" w:line="276" w:lineRule="auto"/>
              <w:jc w:val="center"/>
              <w:rPr>
                <w:color w:val="FF0000"/>
                <w:szCs w:val="20"/>
              </w:rPr>
            </w:pPr>
            <w:r w:rsidRPr="004C7609">
              <w:rPr>
                <w:szCs w:val="20"/>
              </w:rPr>
              <w:t>Desirable</w:t>
            </w:r>
          </w:p>
        </w:tc>
        <w:tc>
          <w:tcPr>
            <w:tcW w:w="2361" w:type="dxa"/>
            <w:shd w:val="clear" w:color="auto" w:fill="auto"/>
          </w:tcPr>
          <w:p w14:paraId="6F5DE686" w14:textId="041E857E" w:rsidR="00344872" w:rsidRPr="00BE7E47" w:rsidRDefault="00344872" w:rsidP="00344872">
            <w:pPr>
              <w:spacing w:after="0" w:line="276" w:lineRule="auto"/>
              <w:jc w:val="center"/>
              <w:rPr>
                <w:color w:val="000000" w:themeColor="text1"/>
                <w:szCs w:val="20"/>
              </w:rPr>
            </w:pPr>
            <w:r w:rsidRPr="00BE7E47">
              <w:rPr>
                <w:color w:val="000000" w:themeColor="text1"/>
                <w:szCs w:val="20"/>
              </w:rPr>
              <w:t>Application</w:t>
            </w:r>
          </w:p>
        </w:tc>
      </w:tr>
      <w:tr w:rsidR="00344872" w:rsidRPr="00155646" w14:paraId="5AB654D8" w14:textId="77777777" w:rsidTr="00D10945">
        <w:trPr>
          <w:trHeight w:val="377"/>
        </w:trPr>
        <w:tc>
          <w:tcPr>
            <w:tcW w:w="6875" w:type="dxa"/>
            <w:shd w:val="clear" w:color="auto" w:fill="auto"/>
          </w:tcPr>
          <w:p w14:paraId="3BE0B35D" w14:textId="3FD4414A" w:rsidR="00344872" w:rsidRPr="00344872" w:rsidRDefault="00344872" w:rsidP="00344872">
            <w:pPr>
              <w:spacing w:after="0" w:line="276" w:lineRule="auto"/>
              <w:rPr>
                <w:color w:val="FF0000"/>
                <w:szCs w:val="20"/>
              </w:rPr>
            </w:pPr>
            <w:r w:rsidRPr="00344872">
              <w:rPr>
                <w:rFonts w:cs="Arial"/>
                <w:szCs w:val="20"/>
              </w:rPr>
              <w:t xml:space="preserve">Experience of polymer </w:t>
            </w:r>
            <w:r w:rsidR="001C7760">
              <w:rPr>
                <w:rFonts w:cs="Arial"/>
                <w:szCs w:val="20"/>
              </w:rPr>
              <w:t>bio</w:t>
            </w:r>
            <w:r w:rsidRPr="00344872">
              <w:rPr>
                <w:rFonts w:cs="Arial"/>
                <w:szCs w:val="20"/>
              </w:rPr>
              <w:t>degradation</w:t>
            </w:r>
            <w:r w:rsidR="001C7760">
              <w:rPr>
                <w:rFonts w:cs="Arial"/>
                <w:szCs w:val="20"/>
              </w:rPr>
              <w:t>/characterisation</w:t>
            </w:r>
          </w:p>
        </w:tc>
        <w:tc>
          <w:tcPr>
            <w:tcW w:w="1396" w:type="dxa"/>
            <w:shd w:val="clear" w:color="auto" w:fill="auto"/>
          </w:tcPr>
          <w:p w14:paraId="364DD80B" w14:textId="2E7AC757" w:rsidR="00344872" w:rsidRPr="00BE670B" w:rsidRDefault="00344872" w:rsidP="00344872">
            <w:pPr>
              <w:spacing w:after="0" w:line="276" w:lineRule="auto"/>
              <w:jc w:val="center"/>
              <w:rPr>
                <w:color w:val="FF0000"/>
                <w:szCs w:val="20"/>
              </w:rPr>
            </w:pPr>
            <w:r w:rsidRPr="004C7609">
              <w:rPr>
                <w:szCs w:val="20"/>
              </w:rPr>
              <w:t>Desirable</w:t>
            </w:r>
          </w:p>
        </w:tc>
        <w:tc>
          <w:tcPr>
            <w:tcW w:w="2361" w:type="dxa"/>
            <w:shd w:val="clear" w:color="auto" w:fill="auto"/>
          </w:tcPr>
          <w:p w14:paraId="6365FD61" w14:textId="0321E9D3" w:rsidR="00344872" w:rsidRPr="00BE7E47" w:rsidRDefault="00344872" w:rsidP="00344872">
            <w:pPr>
              <w:spacing w:after="0" w:line="276" w:lineRule="auto"/>
              <w:jc w:val="center"/>
              <w:rPr>
                <w:color w:val="000000" w:themeColor="text1"/>
                <w:szCs w:val="20"/>
              </w:rPr>
            </w:pPr>
            <w:r w:rsidRPr="00BE7E47">
              <w:rPr>
                <w:color w:val="000000" w:themeColor="text1"/>
                <w:szCs w:val="20"/>
              </w:rPr>
              <w:t>Application</w:t>
            </w:r>
          </w:p>
        </w:tc>
      </w:tr>
      <w:tr w:rsidR="00D10945" w:rsidRPr="00155646" w14:paraId="7BC6E532" w14:textId="77777777" w:rsidTr="00D10945">
        <w:trPr>
          <w:trHeight w:val="377"/>
        </w:trPr>
        <w:tc>
          <w:tcPr>
            <w:tcW w:w="6875" w:type="dxa"/>
            <w:shd w:val="clear" w:color="auto" w:fill="auto"/>
          </w:tcPr>
          <w:p w14:paraId="1FE1BDCF" w14:textId="669760A8" w:rsidR="00D10945" w:rsidRPr="00BE7E47" w:rsidRDefault="00D10945" w:rsidP="00D10945">
            <w:pPr>
              <w:spacing w:after="0" w:line="276" w:lineRule="auto"/>
              <w:rPr>
                <w:color w:val="000000" w:themeColor="text1"/>
                <w:szCs w:val="20"/>
              </w:rPr>
            </w:pPr>
            <w:r w:rsidRPr="00BE7E47">
              <w:rPr>
                <w:color w:val="000000" w:themeColor="text1"/>
                <w:szCs w:val="20"/>
              </w:rPr>
              <w:t>GCSE English Grade C or above (or equivalent, e.g. IELTS)</w:t>
            </w:r>
          </w:p>
        </w:tc>
        <w:tc>
          <w:tcPr>
            <w:tcW w:w="1396" w:type="dxa"/>
            <w:shd w:val="clear" w:color="auto" w:fill="auto"/>
          </w:tcPr>
          <w:p w14:paraId="323B71C9" w14:textId="0F70FE96" w:rsidR="00D10945" w:rsidRPr="00211518" w:rsidRDefault="00D10945" w:rsidP="00D10945">
            <w:pPr>
              <w:spacing w:after="0" w:line="276" w:lineRule="auto"/>
              <w:jc w:val="center"/>
              <w:rPr>
                <w:color w:val="000000" w:themeColor="text1"/>
                <w:szCs w:val="20"/>
              </w:rPr>
            </w:pPr>
            <w:r w:rsidRPr="00211518">
              <w:rPr>
                <w:color w:val="000000" w:themeColor="text1"/>
                <w:szCs w:val="20"/>
              </w:rPr>
              <w:t>Essential</w:t>
            </w:r>
          </w:p>
        </w:tc>
        <w:tc>
          <w:tcPr>
            <w:tcW w:w="2361" w:type="dxa"/>
            <w:shd w:val="clear" w:color="auto" w:fill="auto"/>
          </w:tcPr>
          <w:p w14:paraId="2D88FFB7" w14:textId="3EF2CB19" w:rsidR="00D10945" w:rsidRPr="00BE7E47" w:rsidRDefault="00D10945" w:rsidP="00D10945">
            <w:pPr>
              <w:spacing w:after="0" w:line="276" w:lineRule="auto"/>
              <w:jc w:val="center"/>
              <w:rPr>
                <w:color w:val="000000" w:themeColor="text1"/>
                <w:szCs w:val="20"/>
              </w:rPr>
            </w:pPr>
            <w:r w:rsidRPr="00BE7E47">
              <w:rPr>
                <w:color w:val="000000" w:themeColor="text1"/>
                <w:szCs w:val="20"/>
              </w:rPr>
              <w:t>Application</w:t>
            </w:r>
          </w:p>
        </w:tc>
      </w:tr>
      <w:tr w:rsidR="00D10945" w:rsidRPr="00155646" w14:paraId="5BDED6DC" w14:textId="77777777" w:rsidTr="00D10945">
        <w:trPr>
          <w:trHeight w:val="377"/>
        </w:trPr>
        <w:tc>
          <w:tcPr>
            <w:tcW w:w="6875" w:type="dxa"/>
            <w:shd w:val="clear" w:color="auto" w:fill="auto"/>
          </w:tcPr>
          <w:p w14:paraId="1940CCCD" w14:textId="08B879A0" w:rsidR="00D10945" w:rsidRPr="00BE7E47" w:rsidRDefault="00D10945" w:rsidP="00D10945">
            <w:pPr>
              <w:spacing w:after="0" w:line="276" w:lineRule="auto"/>
              <w:rPr>
                <w:color w:val="000000" w:themeColor="text1"/>
                <w:szCs w:val="20"/>
              </w:rPr>
            </w:pPr>
            <w:r w:rsidRPr="00BE7E47">
              <w:rPr>
                <w:color w:val="000000" w:themeColor="text1"/>
              </w:rPr>
              <w:t>Experience of working in a research environment</w:t>
            </w:r>
          </w:p>
        </w:tc>
        <w:tc>
          <w:tcPr>
            <w:tcW w:w="1396" w:type="dxa"/>
            <w:shd w:val="clear" w:color="auto" w:fill="auto"/>
          </w:tcPr>
          <w:p w14:paraId="65FD94D6" w14:textId="281EAB85" w:rsidR="00D10945" w:rsidRPr="00211518" w:rsidRDefault="00D10945" w:rsidP="00D10945">
            <w:pPr>
              <w:spacing w:after="0" w:line="276" w:lineRule="auto"/>
              <w:jc w:val="center"/>
              <w:rPr>
                <w:color w:val="000000" w:themeColor="text1"/>
                <w:szCs w:val="20"/>
              </w:rPr>
            </w:pPr>
            <w:r w:rsidRPr="00211518">
              <w:rPr>
                <w:color w:val="000000" w:themeColor="text1"/>
              </w:rPr>
              <w:t>Essential</w:t>
            </w:r>
          </w:p>
        </w:tc>
        <w:tc>
          <w:tcPr>
            <w:tcW w:w="2361" w:type="dxa"/>
            <w:shd w:val="clear" w:color="auto" w:fill="auto"/>
          </w:tcPr>
          <w:p w14:paraId="4C43B0B4" w14:textId="3BA6D03A" w:rsidR="00D10945" w:rsidRPr="00BE7E47" w:rsidRDefault="00D10945" w:rsidP="00D10945">
            <w:pPr>
              <w:spacing w:after="0" w:line="276" w:lineRule="auto"/>
              <w:jc w:val="center"/>
              <w:rPr>
                <w:color w:val="000000" w:themeColor="text1"/>
                <w:szCs w:val="20"/>
              </w:rPr>
            </w:pPr>
            <w:r w:rsidRPr="00BE7E47">
              <w:rPr>
                <w:color w:val="000000" w:themeColor="text1"/>
              </w:rPr>
              <w:t>Application</w:t>
            </w:r>
          </w:p>
        </w:tc>
      </w:tr>
      <w:tr w:rsidR="00D10945" w:rsidRPr="00155646" w14:paraId="0400601A" w14:textId="77777777" w:rsidTr="00D10945">
        <w:trPr>
          <w:trHeight w:val="377"/>
        </w:trPr>
        <w:tc>
          <w:tcPr>
            <w:tcW w:w="6875" w:type="dxa"/>
            <w:shd w:val="clear" w:color="auto" w:fill="auto"/>
          </w:tcPr>
          <w:p w14:paraId="173AD98C" w14:textId="098F22C8" w:rsidR="00D10945" w:rsidRPr="00BE7E47" w:rsidRDefault="00D10945" w:rsidP="00D10945">
            <w:pPr>
              <w:spacing w:after="0" w:line="276" w:lineRule="auto"/>
              <w:rPr>
                <w:color w:val="000000" w:themeColor="text1"/>
                <w:szCs w:val="20"/>
              </w:rPr>
            </w:pPr>
            <w:r w:rsidRPr="00BE7E47">
              <w:rPr>
                <w:color w:val="000000" w:themeColor="text1"/>
              </w:rPr>
              <w:t>Experience of multi-disciplinary working</w:t>
            </w:r>
          </w:p>
        </w:tc>
        <w:tc>
          <w:tcPr>
            <w:tcW w:w="1396" w:type="dxa"/>
            <w:shd w:val="clear" w:color="auto" w:fill="auto"/>
          </w:tcPr>
          <w:p w14:paraId="47B8801D" w14:textId="533600BC" w:rsidR="00D10945" w:rsidRPr="00211518" w:rsidRDefault="00D10945" w:rsidP="00D10945">
            <w:pPr>
              <w:spacing w:after="0" w:line="276" w:lineRule="auto"/>
              <w:jc w:val="center"/>
              <w:rPr>
                <w:color w:val="000000" w:themeColor="text1"/>
                <w:szCs w:val="20"/>
              </w:rPr>
            </w:pPr>
            <w:r w:rsidRPr="00211518">
              <w:rPr>
                <w:color w:val="000000" w:themeColor="text1"/>
              </w:rPr>
              <w:t>Essential</w:t>
            </w:r>
          </w:p>
        </w:tc>
        <w:tc>
          <w:tcPr>
            <w:tcW w:w="2361" w:type="dxa"/>
            <w:shd w:val="clear" w:color="auto" w:fill="auto"/>
          </w:tcPr>
          <w:p w14:paraId="0C17B17B" w14:textId="59C72155" w:rsidR="00D10945" w:rsidRPr="00BE7E47" w:rsidRDefault="00D10945" w:rsidP="00D10945">
            <w:pPr>
              <w:spacing w:after="0" w:line="276" w:lineRule="auto"/>
              <w:jc w:val="center"/>
              <w:rPr>
                <w:color w:val="000000" w:themeColor="text1"/>
                <w:szCs w:val="20"/>
              </w:rPr>
            </w:pPr>
            <w:r w:rsidRPr="00BE7E47">
              <w:rPr>
                <w:color w:val="000000" w:themeColor="text1"/>
              </w:rPr>
              <w:t>Application</w:t>
            </w:r>
          </w:p>
        </w:tc>
      </w:tr>
      <w:tr w:rsidR="00155646" w:rsidRPr="00155646" w14:paraId="3A90ED3D" w14:textId="77777777" w:rsidTr="00D10945">
        <w:trPr>
          <w:trHeight w:val="377"/>
        </w:trPr>
        <w:tc>
          <w:tcPr>
            <w:tcW w:w="6875" w:type="dxa"/>
            <w:shd w:val="clear" w:color="auto" w:fill="D9D9D9"/>
          </w:tcPr>
          <w:p w14:paraId="1853A794" w14:textId="77777777" w:rsidR="00641BB3" w:rsidRPr="00155646" w:rsidRDefault="00641BB3" w:rsidP="00D10945">
            <w:pPr>
              <w:spacing w:after="0" w:line="276" w:lineRule="auto"/>
              <w:rPr>
                <w:b/>
              </w:rPr>
            </w:pPr>
            <w:r w:rsidRPr="00155646">
              <w:rPr>
                <w:b/>
              </w:rPr>
              <w:t>Skills and abilities</w:t>
            </w:r>
          </w:p>
        </w:tc>
        <w:tc>
          <w:tcPr>
            <w:tcW w:w="1396" w:type="dxa"/>
            <w:shd w:val="clear" w:color="auto" w:fill="D9D9D9"/>
          </w:tcPr>
          <w:p w14:paraId="5C508858" w14:textId="77777777" w:rsidR="00641BB3" w:rsidRPr="00211518" w:rsidRDefault="00641BB3" w:rsidP="00531E3D">
            <w:pPr>
              <w:spacing w:after="0" w:line="276" w:lineRule="auto"/>
              <w:rPr>
                <w:color w:val="000000" w:themeColor="text1"/>
              </w:rPr>
            </w:pPr>
          </w:p>
        </w:tc>
        <w:tc>
          <w:tcPr>
            <w:tcW w:w="2361" w:type="dxa"/>
            <w:shd w:val="clear" w:color="auto" w:fill="D9D9D9"/>
          </w:tcPr>
          <w:p w14:paraId="188B7EEC" w14:textId="77777777" w:rsidR="00641BB3" w:rsidRPr="00155646" w:rsidRDefault="00641BB3" w:rsidP="00531E3D">
            <w:pPr>
              <w:spacing w:after="0" w:line="276" w:lineRule="auto"/>
            </w:pPr>
          </w:p>
        </w:tc>
      </w:tr>
      <w:tr w:rsidR="00D10945" w:rsidRPr="00155646" w14:paraId="65A21244" w14:textId="77777777" w:rsidTr="00D10945">
        <w:trPr>
          <w:trHeight w:val="377"/>
        </w:trPr>
        <w:tc>
          <w:tcPr>
            <w:tcW w:w="6875" w:type="dxa"/>
            <w:shd w:val="clear" w:color="auto" w:fill="auto"/>
          </w:tcPr>
          <w:p w14:paraId="64EA1E44" w14:textId="40C8DF5A" w:rsidR="00D10945" w:rsidRPr="00BE7E47" w:rsidRDefault="00BE7E47" w:rsidP="00D10945">
            <w:pPr>
              <w:spacing w:after="0" w:line="276" w:lineRule="auto"/>
              <w:rPr>
                <w:color w:val="000000" w:themeColor="text1"/>
                <w:szCs w:val="20"/>
              </w:rPr>
            </w:pPr>
            <w:r w:rsidRPr="00BE7E47">
              <w:rPr>
                <w:color w:val="000000" w:themeColor="text1"/>
              </w:rPr>
              <w:t>Proven research skills: experience of microbial/enzyme discovery, cloning, expression and enzyme transformations</w:t>
            </w:r>
          </w:p>
        </w:tc>
        <w:tc>
          <w:tcPr>
            <w:tcW w:w="1396" w:type="dxa"/>
            <w:shd w:val="clear" w:color="auto" w:fill="auto"/>
          </w:tcPr>
          <w:p w14:paraId="04980022" w14:textId="16966D2D" w:rsidR="00D10945" w:rsidRPr="00211518" w:rsidRDefault="00D10945" w:rsidP="00D10945">
            <w:pPr>
              <w:spacing w:after="0" w:line="276" w:lineRule="auto"/>
              <w:jc w:val="center"/>
              <w:rPr>
                <w:color w:val="000000" w:themeColor="text1"/>
              </w:rPr>
            </w:pPr>
            <w:r w:rsidRPr="00211518">
              <w:rPr>
                <w:color w:val="000000" w:themeColor="text1"/>
              </w:rPr>
              <w:t>Essential</w:t>
            </w:r>
          </w:p>
        </w:tc>
        <w:tc>
          <w:tcPr>
            <w:tcW w:w="2361" w:type="dxa"/>
            <w:shd w:val="clear" w:color="auto" w:fill="auto"/>
          </w:tcPr>
          <w:p w14:paraId="5649BB44" w14:textId="708E9E38" w:rsidR="00D10945" w:rsidRPr="00BE670B" w:rsidRDefault="00D10945" w:rsidP="00D10945">
            <w:pPr>
              <w:spacing w:after="0" w:line="276" w:lineRule="auto"/>
              <w:jc w:val="center"/>
              <w:rPr>
                <w:color w:val="FF0000"/>
              </w:rPr>
            </w:pPr>
            <w:r w:rsidRPr="00211518">
              <w:rPr>
                <w:color w:val="000000" w:themeColor="text1"/>
              </w:rPr>
              <w:t>Application</w:t>
            </w:r>
          </w:p>
        </w:tc>
      </w:tr>
      <w:tr w:rsidR="00D10945" w:rsidRPr="00155646" w14:paraId="4F2D95F2" w14:textId="77777777" w:rsidTr="00D10945">
        <w:trPr>
          <w:trHeight w:val="377"/>
        </w:trPr>
        <w:tc>
          <w:tcPr>
            <w:tcW w:w="6875" w:type="dxa"/>
            <w:shd w:val="clear" w:color="auto" w:fill="auto"/>
          </w:tcPr>
          <w:p w14:paraId="15A3B07E" w14:textId="7AEB1277" w:rsidR="00D10945" w:rsidRPr="00211518" w:rsidRDefault="00D10945" w:rsidP="00D10945">
            <w:pPr>
              <w:spacing w:after="0" w:line="276" w:lineRule="auto"/>
              <w:rPr>
                <w:color w:val="000000" w:themeColor="text1"/>
                <w:szCs w:val="20"/>
              </w:rPr>
            </w:pPr>
            <w:r w:rsidRPr="00211518">
              <w:rPr>
                <w:color w:val="000000" w:themeColor="text1"/>
              </w:rPr>
              <w:t>Proven skills in maintaining research/analytical equipment</w:t>
            </w:r>
          </w:p>
        </w:tc>
        <w:tc>
          <w:tcPr>
            <w:tcW w:w="1396" w:type="dxa"/>
            <w:shd w:val="clear" w:color="auto" w:fill="auto"/>
          </w:tcPr>
          <w:p w14:paraId="43B699EE" w14:textId="1E244CD8" w:rsidR="00D10945" w:rsidRPr="00211518" w:rsidRDefault="00D10945" w:rsidP="00D10945">
            <w:pPr>
              <w:spacing w:after="0" w:line="276" w:lineRule="auto"/>
              <w:jc w:val="center"/>
              <w:rPr>
                <w:color w:val="000000" w:themeColor="text1"/>
              </w:rPr>
            </w:pPr>
            <w:r w:rsidRPr="00211518">
              <w:rPr>
                <w:color w:val="000000" w:themeColor="text1"/>
              </w:rPr>
              <w:t>Essential</w:t>
            </w:r>
          </w:p>
        </w:tc>
        <w:tc>
          <w:tcPr>
            <w:tcW w:w="2361" w:type="dxa"/>
            <w:shd w:val="clear" w:color="auto" w:fill="auto"/>
          </w:tcPr>
          <w:p w14:paraId="4F3C163A" w14:textId="5118D5A4" w:rsidR="00D10945" w:rsidRPr="00211518" w:rsidRDefault="00D10945" w:rsidP="00D10945">
            <w:pPr>
              <w:spacing w:after="0" w:line="276" w:lineRule="auto"/>
              <w:jc w:val="center"/>
              <w:rPr>
                <w:color w:val="000000" w:themeColor="text1"/>
              </w:rPr>
            </w:pPr>
            <w:r w:rsidRPr="00211518">
              <w:rPr>
                <w:color w:val="000000" w:themeColor="text1"/>
              </w:rPr>
              <w:t>Application</w:t>
            </w:r>
            <w:r w:rsidR="009E5B4E">
              <w:rPr>
                <w:color w:val="000000" w:themeColor="text1"/>
              </w:rPr>
              <w:t>/Interview</w:t>
            </w:r>
          </w:p>
        </w:tc>
      </w:tr>
      <w:tr w:rsidR="00D10945" w:rsidRPr="00155646" w14:paraId="01893621" w14:textId="77777777" w:rsidTr="00D10945">
        <w:trPr>
          <w:trHeight w:val="377"/>
        </w:trPr>
        <w:tc>
          <w:tcPr>
            <w:tcW w:w="6875" w:type="dxa"/>
            <w:shd w:val="clear" w:color="auto" w:fill="auto"/>
          </w:tcPr>
          <w:p w14:paraId="22DE4DD1" w14:textId="0CC709FE" w:rsidR="00D10945" w:rsidRPr="00211518" w:rsidRDefault="00D10945" w:rsidP="00D10945">
            <w:pPr>
              <w:spacing w:after="0" w:line="276" w:lineRule="auto"/>
              <w:rPr>
                <w:color w:val="000000" w:themeColor="text1"/>
                <w:szCs w:val="20"/>
              </w:rPr>
            </w:pPr>
            <w:r w:rsidRPr="00211518">
              <w:rPr>
                <w:color w:val="000000" w:themeColor="text1"/>
              </w:rPr>
              <w:t>Ability to analyse and write up data</w:t>
            </w:r>
          </w:p>
        </w:tc>
        <w:tc>
          <w:tcPr>
            <w:tcW w:w="1396" w:type="dxa"/>
            <w:shd w:val="clear" w:color="auto" w:fill="auto"/>
          </w:tcPr>
          <w:p w14:paraId="455C09CA" w14:textId="39BED9A9" w:rsidR="00D10945" w:rsidRPr="00211518" w:rsidRDefault="00D10945" w:rsidP="00D10945">
            <w:pPr>
              <w:spacing w:after="0" w:line="276" w:lineRule="auto"/>
              <w:jc w:val="center"/>
              <w:rPr>
                <w:color w:val="000000" w:themeColor="text1"/>
              </w:rPr>
            </w:pPr>
            <w:r w:rsidRPr="00211518">
              <w:rPr>
                <w:color w:val="000000" w:themeColor="text1"/>
              </w:rPr>
              <w:t>Essential</w:t>
            </w:r>
          </w:p>
        </w:tc>
        <w:tc>
          <w:tcPr>
            <w:tcW w:w="2361" w:type="dxa"/>
            <w:shd w:val="clear" w:color="auto" w:fill="auto"/>
          </w:tcPr>
          <w:p w14:paraId="76F0736E" w14:textId="4481E28F" w:rsidR="00D10945" w:rsidRPr="00211518" w:rsidRDefault="00D10945" w:rsidP="00D10945">
            <w:pPr>
              <w:spacing w:after="0" w:line="276" w:lineRule="auto"/>
              <w:jc w:val="center"/>
              <w:rPr>
                <w:color w:val="000000" w:themeColor="text1"/>
              </w:rPr>
            </w:pPr>
            <w:r w:rsidRPr="00211518">
              <w:rPr>
                <w:color w:val="000000" w:themeColor="text1"/>
              </w:rPr>
              <w:t>Application</w:t>
            </w:r>
          </w:p>
        </w:tc>
      </w:tr>
      <w:tr w:rsidR="00D10945" w:rsidRPr="00155646" w14:paraId="095D342D" w14:textId="77777777" w:rsidTr="00D10945">
        <w:trPr>
          <w:trHeight w:val="377"/>
        </w:trPr>
        <w:tc>
          <w:tcPr>
            <w:tcW w:w="6875" w:type="dxa"/>
            <w:shd w:val="clear" w:color="auto" w:fill="auto"/>
          </w:tcPr>
          <w:p w14:paraId="07EE4A83" w14:textId="58005F6F" w:rsidR="00D10945" w:rsidRPr="00211518" w:rsidRDefault="00D10945" w:rsidP="00D10945">
            <w:pPr>
              <w:spacing w:after="0" w:line="276" w:lineRule="auto"/>
              <w:rPr>
                <w:color w:val="000000" w:themeColor="text1"/>
                <w:szCs w:val="20"/>
              </w:rPr>
            </w:pPr>
            <w:r w:rsidRPr="00211518">
              <w:rPr>
                <w:color w:val="000000" w:themeColor="text1"/>
              </w:rPr>
              <w:t>Ability to present complex information effectively to a range of audiences</w:t>
            </w:r>
          </w:p>
        </w:tc>
        <w:tc>
          <w:tcPr>
            <w:tcW w:w="1396" w:type="dxa"/>
            <w:shd w:val="clear" w:color="auto" w:fill="auto"/>
          </w:tcPr>
          <w:p w14:paraId="5BAD31BF" w14:textId="172862B4" w:rsidR="00D10945" w:rsidRPr="00211518" w:rsidRDefault="00D10945" w:rsidP="00D10945">
            <w:pPr>
              <w:spacing w:after="0" w:line="276" w:lineRule="auto"/>
              <w:jc w:val="center"/>
              <w:rPr>
                <w:color w:val="000000" w:themeColor="text1"/>
              </w:rPr>
            </w:pPr>
            <w:r w:rsidRPr="00211518">
              <w:rPr>
                <w:color w:val="000000" w:themeColor="text1"/>
              </w:rPr>
              <w:t>Essential</w:t>
            </w:r>
          </w:p>
        </w:tc>
        <w:tc>
          <w:tcPr>
            <w:tcW w:w="2361" w:type="dxa"/>
            <w:shd w:val="clear" w:color="auto" w:fill="auto"/>
          </w:tcPr>
          <w:p w14:paraId="1E5A4D89" w14:textId="7D44D53E" w:rsidR="00D10945" w:rsidRPr="00211518" w:rsidRDefault="00D10945" w:rsidP="00D10945">
            <w:pPr>
              <w:spacing w:after="0" w:line="276" w:lineRule="auto"/>
              <w:jc w:val="center"/>
              <w:rPr>
                <w:color w:val="000000" w:themeColor="text1"/>
              </w:rPr>
            </w:pPr>
            <w:r w:rsidRPr="00211518">
              <w:rPr>
                <w:color w:val="000000" w:themeColor="text1"/>
              </w:rPr>
              <w:t>Interview</w:t>
            </w:r>
          </w:p>
        </w:tc>
      </w:tr>
      <w:tr w:rsidR="00D10945" w:rsidRPr="00155646" w14:paraId="4E3077C3" w14:textId="77777777" w:rsidTr="00D10945">
        <w:trPr>
          <w:trHeight w:val="377"/>
        </w:trPr>
        <w:tc>
          <w:tcPr>
            <w:tcW w:w="6875" w:type="dxa"/>
            <w:tcBorders>
              <w:bottom w:val="single" w:sz="4" w:space="0" w:color="003D4C"/>
            </w:tcBorders>
            <w:shd w:val="clear" w:color="auto" w:fill="auto"/>
          </w:tcPr>
          <w:p w14:paraId="57A746B0" w14:textId="57E317D1" w:rsidR="00D10945" w:rsidRPr="00211518" w:rsidRDefault="00D10945" w:rsidP="00D10945">
            <w:pPr>
              <w:spacing w:after="0" w:line="276" w:lineRule="auto"/>
              <w:rPr>
                <w:color w:val="000000" w:themeColor="text1"/>
                <w:szCs w:val="20"/>
              </w:rPr>
            </w:pPr>
            <w:r w:rsidRPr="00211518">
              <w:rPr>
                <w:color w:val="000000" w:themeColor="text1"/>
              </w:rPr>
              <w:t>Effective written and verbal communication skills in English</w:t>
            </w:r>
          </w:p>
        </w:tc>
        <w:tc>
          <w:tcPr>
            <w:tcW w:w="1396" w:type="dxa"/>
            <w:tcBorders>
              <w:bottom w:val="single" w:sz="4" w:space="0" w:color="003D4C"/>
            </w:tcBorders>
            <w:shd w:val="clear" w:color="auto" w:fill="auto"/>
          </w:tcPr>
          <w:p w14:paraId="474FAB73" w14:textId="5D2D245D" w:rsidR="00D10945" w:rsidRPr="00211518" w:rsidRDefault="00D10945" w:rsidP="00D10945">
            <w:pPr>
              <w:spacing w:after="0" w:line="276" w:lineRule="auto"/>
              <w:jc w:val="center"/>
              <w:rPr>
                <w:color w:val="000000" w:themeColor="text1"/>
              </w:rPr>
            </w:pPr>
            <w:r w:rsidRPr="00211518">
              <w:rPr>
                <w:color w:val="000000" w:themeColor="text1"/>
              </w:rPr>
              <w:t>Essential</w:t>
            </w:r>
          </w:p>
        </w:tc>
        <w:tc>
          <w:tcPr>
            <w:tcW w:w="2361" w:type="dxa"/>
            <w:tcBorders>
              <w:bottom w:val="single" w:sz="4" w:space="0" w:color="003D4C"/>
            </w:tcBorders>
            <w:shd w:val="clear" w:color="auto" w:fill="auto"/>
          </w:tcPr>
          <w:p w14:paraId="567128A0" w14:textId="458A36FF" w:rsidR="00D10945" w:rsidRPr="00211518" w:rsidRDefault="00D10945" w:rsidP="00D10945">
            <w:pPr>
              <w:spacing w:after="0" w:line="276" w:lineRule="auto"/>
              <w:jc w:val="center"/>
              <w:rPr>
                <w:color w:val="000000" w:themeColor="text1"/>
              </w:rPr>
            </w:pPr>
            <w:r w:rsidRPr="00211518">
              <w:rPr>
                <w:color w:val="000000" w:themeColor="text1"/>
              </w:rPr>
              <w:t>Interview</w:t>
            </w:r>
          </w:p>
        </w:tc>
      </w:tr>
      <w:tr w:rsidR="00D10945" w:rsidRPr="00155646" w14:paraId="2847E240" w14:textId="77777777" w:rsidTr="00D10945">
        <w:trPr>
          <w:trHeight w:val="377"/>
        </w:trPr>
        <w:tc>
          <w:tcPr>
            <w:tcW w:w="6875" w:type="dxa"/>
            <w:tcBorders>
              <w:top w:val="single" w:sz="4" w:space="0" w:color="003D4C"/>
              <w:bottom w:val="single" w:sz="4" w:space="0" w:color="003D4C"/>
            </w:tcBorders>
            <w:shd w:val="clear" w:color="auto" w:fill="auto"/>
          </w:tcPr>
          <w:p w14:paraId="346F546C" w14:textId="7D5D3C46" w:rsidR="00D10945" w:rsidRPr="00211518" w:rsidRDefault="00D10945" w:rsidP="00D10945">
            <w:pPr>
              <w:spacing w:after="0" w:line="276" w:lineRule="auto"/>
              <w:rPr>
                <w:color w:val="000000" w:themeColor="text1"/>
                <w:szCs w:val="20"/>
              </w:rPr>
            </w:pPr>
            <w:r w:rsidRPr="00211518">
              <w:rPr>
                <w:color w:val="000000" w:themeColor="text1"/>
              </w:rPr>
              <w:t>Management of lab instrumentation</w:t>
            </w:r>
          </w:p>
        </w:tc>
        <w:tc>
          <w:tcPr>
            <w:tcW w:w="1396" w:type="dxa"/>
            <w:tcBorders>
              <w:top w:val="single" w:sz="4" w:space="0" w:color="003D4C"/>
              <w:bottom w:val="single" w:sz="4" w:space="0" w:color="003D4C"/>
            </w:tcBorders>
            <w:shd w:val="clear" w:color="auto" w:fill="auto"/>
          </w:tcPr>
          <w:p w14:paraId="2E06923F" w14:textId="77D830DE" w:rsidR="00D10945" w:rsidRPr="00211518" w:rsidRDefault="00D10945" w:rsidP="00D10945">
            <w:pPr>
              <w:spacing w:after="0" w:line="276" w:lineRule="auto"/>
              <w:jc w:val="center"/>
              <w:rPr>
                <w:color w:val="000000" w:themeColor="text1"/>
              </w:rPr>
            </w:pPr>
            <w:r w:rsidRPr="00211518">
              <w:rPr>
                <w:color w:val="000000" w:themeColor="text1"/>
              </w:rPr>
              <w:t>Desirable</w:t>
            </w:r>
          </w:p>
        </w:tc>
        <w:tc>
          <w:tcPr>
            <w:tcW w:w="2361" w:type="dxa"/>
            <w:tcBorders>
              <w:top w:val="single" w:sz="4" w:space="0" w:color="003D4C"/>
              <w:bottom w:val="single" w:sz="4" w:space="0" w:color="003D4C"/>
            </w:tcBorders>
            <w:shd w:val="clear" w:color="auto" w:fill="auto"/>
          </w:tcPr>
          <w:p w14:paraId="4D253AA6" w14:textId="1433B9E7" w:rsidR="00D10945" w:rsidRPr="00211518" w:rsidRDefault="00D10945" w:rsidP="00D10945">
            <w:pPr>
              <w:spacing w:after="0" w:line="276" w:lineRule="auto"/>
              <w:jc w:val="center"/>
              <w:rPr>
                <w:color w:val="000000" w:themeColor="text1"/>
              </w:rPr>
            </w:pPr>
            <w:r w:rsidRPr="00211518">
              <w:rPr>
                <w:color w:val="000000" w:themeColor="text1"/>
              </w:rPr>
              <w:t>Application/Interview</w:t>
            </w:r>
          </w:p>
        </w:tc>
      </w:tr>
      <w:tr w:rsidR="00D10945" w:rsidRPr="00155646" w14:paraId="031B6182" w14:textId="77777777" w:rsidTr="00D10945">
        <w:trPr>
          <w:trHeight w:val="377"/>
        </w:trPr>
        <w:tc>
          <w:tcPr>
            <w:tcW w:w="6875" w:type="dxa"/>
            <w:tcBorders>
              <w:top w:val="single" w:sz="4" w:space="0" w:color="003D4C"/>
              <w:bottom w:val="single" w:sz="4" w:space="0" w:color="auto"/>
            </w:tcBorders>
            <w:shd w:val="clear" w:color="auto" w:fill="D9D9D9" w:themeFill="background1" w:themeFillShade="D9"/>
          </w:tcPr>
          <w:p w14:paraId="097CB9EB" w14:textId="7FCB8C68" w:rsidR="00D10945" w:rsidRPr="00D10945" w:rsidRDefault="00D10945" w:rsidP="00D10945">
            <w:pPr>
              <w:spacing w:after="0" w:line="276" w:lineRule="auto"/>
              <w:rPr>
                <w:b/>
              </w:rPr>
            </w:pPr>
            <w:r>
              <w:rPr>
                <w:b/>
              </w:rPr>
              <w:t>Personal attributes</w:t>
            </w:r>
          </w:p>
        </w:tc>
        <w:tc>
          <w:tcPr>
            <w:tcW w:w="1396" w:type="dxa"/>
            <w:tcBorders>
              <w:top w:val="single" w:sz="4" w:space="0" w:color="003D4C"/>
              <w:bottom w:val="single" w:sz="4" w:space="0" w:color="auto"/>
            </w:tcBorders>
            <w:shd w:val="clear" w:color="auto" w:fill="D9D9D9" w:themeFill="background1" w:themeFillShade="D9"/>
          </w:tcPr>
          <w:p w14:paraId="10F5210D" w14:textId="77777777" w:rsidR="00D10945" w:rsidRPr="00D10945" w:rsidRDefault="00D10945" w:rsidP="00D10945">
            <w:pPr>
              <w:spacing w:after="0" w:line="276" w:lineRule="auto"/>
              <w:ind w:left="360"/>
              <w:jc w:val="center"/>
              <w:rPr>
                <w:b/>
              </w:rPr>
            </w:pPr>
          </w:p>
        </w:tc>
        <w:tc>
          <w:tcPr>
            <w:tcW w:w="2361" w:type="dxa"/>
            <w:tcBorders>
              <w:top w:val="single" w:sz="4" w:space="0" w:color="003D4C"/>
              <w:bottom w:val="single" w:sz="4" w:space="0" w:color="auto"/>
            </w:tcBorders>
            <w:shd w:val="clear" w:color="auto" w:fill="D9D9D9" w:themeFill="background1" w:themeFillShade="D9"/>
          </w:tcPr>
          <w:p w14:paraId="27019770" w14:textId="77777777" w:rsidR="00D10945" w:rsidRPr="00D10945" w:rsidRDefault="00D10945" w:rsidP="00D10945">
            <w:pPr>
              <w:spacing w:after="0" w:line="276" w:lineRule="auto"/>
              <w:ind w:left="360"/>
              <w:jc w:val="center"/>
              <w:rPr>
                <w:b/>
              </w:rPr>
            </w:pPr>
          </w:p>
        </w:tc>
      </w:tr>
      <w:tr w:rsidR="00D10945" w:rsidRPr="00155646" w14:paraId="6DC6A955" w14:textId="77777777" w:rsidTr="00D10945">
        <w:trPr>
          <w:trHeight w:val="377"/>
        </w:trPr>
        <w:tc>
          <w:tcPr>
            <w:tcW w:w="6875" w:type="dxa"/>
            <w:tcBorders>
              <w:top w:val="single" w:sz="4" w:space="0" w:color="003D4C"/>
              <w:bottom w:val="single" w:sz="4" w:space="0" w:color="auto"/>
            </w:tcBorders>
            <w:shd w:val="clear" w:color="auto" w:fill="auto"/>
          </w:tcPr>
          <w:p w14:paraId="317250FE" w14:textId="3647F095" w:rsidR="00D10945" w:rsidRPr="00211518" w:rsidRDefault="00D10945" w:rsidP="00D10945">
            <w:pPr>
              <w:spacing w:after="0" w:line="276" w:lineRule="auto"/>
              <w:rPr>
                <w:b/>
                <w:color w:val="000000" w:themeColor="text1"/>
                <w:szCs w:val="20"/>
              </w:rPr>
            </w:pPr>
            <w:r w:rsidRPr="00211518">
              <w:rPr>
                <w:rFonts w:cs="Arial"/>
                <w:color w:val="000000" w:themeColor="text1"/>
                <w:szCs w:val="20"/>
              </w:rPr>
              <w:t>Commitment to high quality research</w:t>
            </w:r>
            <w:r w:rsidR="009E5B4E">
              <w:rPr>
                <w:rFonts w:cs="Arial"/>
                <w:color w:val="000000" w:themeColor="text1"/>
                <w:szCs w:val="20"/>
              </w:rPr>
              <w:t xml:space="preserve"> and excellent problem-solving skills</w:t>
            </w:r>
          </w:p>
        </w:tc>
        <w:tc>
          <w:tcPr>
            <w:tcW w:w="1396" w:type="dxa"/>
            <w:tcBorders>
              <w:top w:val="single" w:sz="4" w:space="0" w:color="003D4C"/>
              <w:bottom w:val="single" w:sz="4" w:space="0" w:color="auto"/>
            </w:tcBorders>
            <w:shd w:val="clear" w:color="auto" w:fill="auto"/>
          </w:tcPr>
          <w:p w14:paraId="0999E3B6" w14:textId="36F55FDC" w:rsidR="00D10945" w:rsidRPr="00211518" w:rsidRDefault="00D10945" w:rsidP="00D10945">
            <w:pPr>
              <w:spacing w:after="0" w:line="276" w:lineRule="auto"/>
              <w:jc w:val="center"/>
              <w:rPr>
                <w:color w:val="000000" w:themeColor="text1"/>
                <w:szCs w:val="20"/>
              </w:rPr>
            </w:pPr>
            <w:r w:rsidRPr="00211518">
              <w:rPr>
                <w:color w:val="000000" w:themeColor="text1"/>
                <w:szCs w:val="20"/>
              </w:rPr>
              <w:t>Essential</w:t>
            </w:r>
          </w:p>
        </w:tc>
        <w:tc>
          <w:tcPr>
            <w:tcW w:w="2361" w:type="dxa"/>
            <w:tcBorders>
              <w:top w:val="single" w:sz="4" w:space="0" w:color="003D4C"/>
              <w:bottom w:val="single" w:sz="4" w:space="0" w:color="auto"/>
            </w:tcBorders>
            <w:shd w:val="clear" w:color="auto" w:fill="auto"/>
          </w:tcPr>
          <w:p w14:paraId="6FC182DF" w14:textId="7E6B5C8D" w:rsidR="00D10945" w:rsidRPr="00211518" w:rsidRDefault="00D10945" w:rsidP="00D10945">
            <w:pPr>
              <w:spacing w:after="0" w:line="276" w:lineRule="auto"/>
              <w:jc w:val="center"/>
              <w:rPr>
                <w:color w:val="000000" w:themeColor="text1"/>
                <w:szCs w:val="20"/>
              </w:rPr>
            </w:pPr>
            <w:r w:rsidRPr="00211518">
              <w:rPr>
                <w:color w:val="000000" w:themeColor="text1"/>
                <w:szCs w:val="20"/>
              </w:rPr>
              <w:t>Interview</w:t>
            </w:r>
          </w:p>
        </w:tc>
      </w:tr>
      <w:tr w:rsidR="00D10945" w:rsidRPr="00155646" w14:paraId="0C59D2C2" w14:textId="77777777" w:rsidTr="00D10945">
        <w:trPr>
          <w:trHeight w:val="377"/>
        </w:trPr>
        <w:tc>
          <w:tcPr>
            <w:tcW w:w="6875" w:type="dxa"/>
            <w:tcBorders>
              <w:top w:val="single" w:sz="4" w:space="0" w:color="003D4C"/>
              <w:bottom w:val="single" w:sz="4" w:space="0" w:color="auto"/>
            </w:tcBorders>
            <w:shd w:val="clear" w:color="auto" w:fill="auto"/>
          </w:tcPr>
          <w:p w14:paraId="54D628EC" w14:textId="6CF72441" w:rsidR="00D10945" w:rsidRPr="00211518" w:rsidRDefault="00D10945" w:rsidP="00D10945">
            <w:pPr>
              <w:spacing w:after="0" w:line="276" w:lineRule="auto"/>
              <w:rPr>
                <w:rFonts w:cs="Arial"/>
                <w:color w:val="000000" w:themeColor="text1"/>
                <w:szCs w:val="20"/>
              </w:rPr>
            </w:pPr>
            <w:r w:rsidRPr="00211518">
              <w:rPr>
                <w:rFonts w:cs="Arial"/>
                <w:color w:val="000000" w:themeColor="text1"/>
                <w:szCs w:val="20"/>
              </w:rPr>
              <w:t>Ability to work collaboratively and as part of a team</w:t>
            </w:r>
          </w:p>
        </w:tc>
        <w:tc>
          <w:tcPr>
            <w:tcW w:w="1396" w:type="dxa"/>
            <w:tcBorders>
              <w:top w:val="single" w:sz="4" w:space="0" w:color="003D4C"/>
              <w:bottom w:val="single" w:sz="4" w:space="0" w:color="auto"/>
            </w:tcBorders>
            <w:shd w:val="clear" w:color="auto" w:fill="auto"/>
          </w:tcPr>
          <w:p w14:paraId="36ECDA1A" w14:textId="6036D243" w:rsidR="00D10945" w:rsidRPr="00211518" w:rsidRDefault="00D10945" w:rsidP="00D10945">
            <w:pPr>
              <w:spacing w:after="0" w:line="276" w:lineRule="auto"/>
              <w:jc w:val="center"/>
              <w:rPr>
                <w:color w:val="000000" w:themeColor="text1"/>
                <w:szCs w:val="20"/>
              </w:rPr>
            </w:pPr>
            <w:r w:rsidRPr="00211518">
              <w:rPr>
                <w:color w:val="000000" w:themeColor="text1"/>
                <w:szCs w:val="20"/>
              </w:rPr>
              <w:t>Essential</w:t>
            </w:r>
          </w:p>
        </w:tc>
        <w:tc>
          <w:tcPr>
            <w:tcW w:w="2361" w:type="dxa"/>
            <w:tcBorders>
              <w:top w:val="single" w:sz="4" w:space="0" w:color="003D4C"/>
              <w:bottom w:val="single" w:sz="4" w:space="0" w:color="auto"/>
            </w:tcBorders>
            <w:shd w:val="clear" w:color="auto" w:fill="auto"/>
          </w:tcPr>
          <w:p w14:paraId="3777DCAE" w14:textId="322D4FE6" w:rsidR="00D10945" w:rsidRPr="00211518" w:rsidRDefault="00D10945" w:rsidP="00D10945">
            <w:pPr>
              <w:spacing w:after="0" w:line="276" w:lineRule="auto"/>
              <w:jc w:val="center"/>
              <w:rPr>
                <w:color w:val="000000" w:themeColor="text1"/>
                <w:szCs w:val="20"/>
              </w:rPr>
            </w:pPr>
            <w:r w:rsidRPr="00211518">
              <w:rPr>
                <w:color w:val="000000" w:themeColor="text1"/>
                <w:szCs w:val="20"/>
              </w:rPr>
              <w:t>Application/Interview</w:t>
            </w:r>
          </w:p>
        </w:tc>
      </w:tr>
      <w:tr w:rsidR="00D10945" w:rsidRPr="00155646" w14:paraId="4F732093" w14:textId="77777777" w:rsidTr="00D10945">
        <w:trPr>
          <w:trHeight w:val="377"/>
        </w:trPr>
        <w:tc>
          <w:tcPr>
            <w:tcW w:w="6875" w:type="dxa"/>
            <w:tcBorders>
              <w:top w:val="single" w:sz="4" w:space="0" w:color="003D4C"/>
              <w:bottom w:val="single" w:sz="4" w:space="0" w:color="auto"/>
            </w:tcBorders>
            <w:shd w:val="clear" w:color="auto" w:fill="auto"/>
          </w:tcPr>
          <w:p w14:paraId="1846184E" w14:textId="0EB59061" w:rsidR="00D10945" w:rsidRPr="00211518" w:rsidRDefault="00D10945" w:rsidP="00D10945">
            <w:pPr>
              <w:spacing w:after="0" w:line="276" w:lineRule="auto"/>
              <w:rPr>
                <w:rFonts w:cs="Arial"/>
                <w:color w:val="000000" w:themeColor="text1"/>
                <w:szCs w:val="20"/>
              </w:rPr>
            </w:pPr>
            <w:r w:rsidRPr="00211518">
              <w:rPr>
                <w:color w:val="000000" w:themeColor="text1"/>
                <w:szCs w:val="20"/>
              </w:rPr>
              <w:t>Good publication record</w:t>
            </w:r>
          </w:p>
        </w:tc>
        <w:tc>
          <w:tcPr>
            <w:tcW w:w="1396" w:type="dxa"/>
            <w:tcBorders>
              <w:top w:val="single" w:sz="4" w:space="0" w:color="003D4C"/>
              <w:bottom w:val="single" w:sz="4" w:space="0" w:color="auto"/>
            </w:tcBorders>
            <w:shd w:val="clear" w:color="auto" w:fill="auto"/>
          </w:tcPr>
          <w:p w14:paraId="541F197D" w14:textId="66709F12" w:rsidR="00D10945" w:rsidRPr="00211518" w:rsidRDefault="00D10945" w:rsidP="00D10945">
            <w:pPr>
              <w:spacing w:after="0" w:line="276" w:lineRule="auto"/>
              <w:jc w:val="center"/>
              <w:rPr>
                <w:color w:val="000000" w:themeColor="text1"/>
                <w:szCs w:val="20"/>
              </w:rPr>
            </w:pPr>
            <w:r w:rsidRPr="00211518">
              <w:rPr>
                <w:color w:val="000000" w:themeColor="text1"/>
                <w:szCs w:val="20"/>
              </w:rPr>
              <w:t>Essential</w:t>
            </w:r>
          </w:p>
        </w:tc>
        <w:tc>
          <w:tcPr>
            <w:tcW w:w="2361" w:type="dxa"/>
            <w:tcBorders>
              <w:top w:val="single" w:sz="4" w:space="0" w:color="003D4C"/>
              <w:bottom w:val="single" w:sz="4" w:space="0" w:color="auto"/>
            </w:tcBorders>
            <w:shd w:val="clear" w:color="auto" w:fill="auto"/>
          </w:tcPr>
          <w:p w14:paraId="4821B03E" w14:textId="09935A79" w:rsidR="00D10945" w:rsidRPr="00211518" w:rsidRDefault="00D10945" w:rsidP="00D10945">
            <w:pPr>
              <w:spacing w:after="0" w:line="276" w:lineRule="auto"/>
              <w:jc w:val="center"/>
              <w:rPr>
                <w:color w:val="000000" w:themeColor="text1"/>
                <w:szCs w:val="20"/>
              </w:rPr>
            </w:pPr>
            <w:r w:rsidRPr="00211518">
              <w:rPr>
                <w:color w:val="000000" w:themeColor="text1"/>
                <w:szCs w:val="20"/>
              </w:rPr>
              <w:t>Application</w:t>
            </w:r>
          </w:p>
        </w:tc>
      </w:tr>
      <w:tr w:rsidR="00D10945" w:rsidRPr="00155646" w14:paraId="2F482972" w14:textId="77777777" w:rsidTr="00D10945">
        <w:trPr>
          <w:trHeight w:val="377"/>
        </w:trPr>
        <w:tc>
          <w:tcPr>
            <w:tcW w:w="6875" w:type="dxa"/>
            <w:tcBorders>
              <w:top w:val="single" w:sz="4" w:space="0" w:color="003D4C"/>
              <w:bottom w:val="single" w:sz="4" w:space="0" w:color="auto"/>
            </w:tcBorders>
            <w:shd w:val="clear" w:color="auto" w:fill="auto"/>
          </w:tcPr>
          <w:p w14:paraId="40278672" w14:textId="7E6ACD0E" w:rsidR="00D10945" w:rsidRPr="00211518" w:rsidRDefault="00D10945" w:rsidP="00D10945">
            <w:pPr>
              <w:spacing w:after="0" w:line="276" w:lineRule="auto"/>
              <w:rPr>
                <w:color w:val="000000" w:themeColor="text1"/>
                <w:szCs w:val="20"/>
              </w:rPr>
            </w:pPr>
            <w:r w:rsidRPr="00211518">
              <w:rPr>
                <w:color w:val="000000" w:themeColor="text1"/>
                <w:szCs w:val="20"/>
              </w:rPr>
              <w:t>Excellent organisational skills</w:t>
            </w:r>
          </w:p>
        </w:tc>
        <w:tc>
          <w:tcPr>
            <w:tcW w:w="1396" w:type="dxa"/>
            <w:tcBorders>
              <w:top w:val="single" w:sz="4" w:space="0" w:color="003D4C"/>
              <w:bottom w:val="single" w:sz="4" w:space="0" w:color="auto"/>
            </w:tcBorders>
            <w:shd w:val="clear" w:color="auto" w:fill="auto"/>
          </w:tcPr>
          <w:p w14:paraId="475DA5CB" w14:textId="62499FB3" w:rsidR="00D10945" w:rsidRPr="00211518" w:rsidRDefault="00D10945" w:rsidP="00D10945">
            <w:pPr>
              <w:spacing w:after="0" w:line="276" w:lineRule="auto"/>
              <w:jc w:val="center"/>
              <w:rPr>
                <w:color w:val="000000" w:themeColor="text1"/>
                <w:szCs w:val="20"/>
              </w:rPr>
            </w:pPr>
            <w:r w:rsidRPr="00211518">
              <w:rPr>
                <w:color w:val="000000" w:themeColor="text1"/>
                <w:szCs w:val="20"/>
              </w:rPr>
              <w:t>Essential</w:t>
            </w:r>
          </w:p>
        </w:tc>
        <w:tc>
          <w:tcPr>
            <w:tcW w:w="2361" w:type="dxa"/>
            <w:tcBorders>
              <w:top w:val="single" w:sz="4" w:space="0" w:color="003D4C"/>
              <w:bottom w:val="single" w:sz="4" w:space="0" w:color="auto"/>
            </w:tcBorders>
            <w:shd w:val="clear" w:color="auto" w:fill="auto"/>
          </w:tcPr>
          <w:p w14:paraId="6EAE498A" w14:textId="3D807B8E" w:rsidR="00D10945" w:rsidRPr="00211518" w:rsidRDefault="00D10945" w:rsidP="00D10945">
            <w:pPr>
              <w:spacing w:after="0" w:line="276" w:lineRule="auto"/>
              <w:jc w:val="center"/>
              <w:rPr>
                <w:color w:val="000000" w:themeColor="text1"/>
                <w:szCs w:val="20"/>
              </w:rPr>
            </w:pPr>
            <w:r w:rsidRPr="00211518">
              <w:rPr>
                <w:color w:val="000000" w:themeColor="text1"/>
                <w:szCs w:val="20"/>
              </w:rPr>
              <w:t>Application/Interview</w:t>
            </w:r>
          </w:p>
        </w:tc>
      </w:tr>
    </w:tbl>
    <w:p w14:paraId="3BB23598" w14:textId="77777777" w:rsidR="002F3442" w:rsidRPr="008F337D" w:rsidRDefault="00925A98" w:rsidP="00531E3D">
      <w:pPr>
        <w:spacing w:after="0" w:line="276" w:lineRule="auto"/>
      </w:pPr>
      <w:r w:rsidRPr="008F337D">
        <w:softHyphen/>
      </w:r>
    </w:p>
    <w:p w14:paraId="3EBECE21" w14:textId="77777777" w:rsidR="005136DA" w:rsidRPr="008F337D" w:rsidRDefault="005136DA" w:rsidP="00531E3D">
      <w:pPr>
        <w:pStyle w:val="Heading1"/>
        <w:spacing w:before="0" w:after="0" w:line="276" w:lineRule="auto"/>
        <w:sectPr w:rsidR="005136DA" w:rsidRPr="008F337D" w:rsidSect="005136DA">
          <w:pgSz w:w="11900" w:h="16840"/>
          <w:pgMar w:top="602" w:right="567" w:bottom="1134" w:left="567" w:header="283" w:footer="709" w:gutter="0"/>
          <w:cols w:space="708"/>
          <w:docGrid w:linePitch="326"/>
        </w:sectPr>
      </w:pPr>
    </w:p>
    <w:p w14:paraId="38F68D86" w14:textId="77777777" w:rsidR="00B640E3" w:rsidRPr="008F337D" w:rsidRDefault="00B640E3" w:rsidP="00531E3D">
      <w:pPr>
        <w:keepNext/>
        <w:spacing w:after="0" w:line="276" w:lineRule="auto"/>
        <w:jc w:val="both"/>
        <w:outlineLvl w:val="1"/>
        <w:rPr>
          <w:rFonts w:ascii="Cambria" w:eastAsia="Times New Roman" w:hAnsi="Cambria"/>
          <w:b/>
          <w:bCs/>
          <w:i/>
          <w:iCs/>
          <w:color w:val="auto"/>
          <w:szCs w:val="20"/>
          <w:lang w:eastAsia="en-GB"/>
        </w:rPr>
      </w:pPr>
      <w:r w:rsidRPr="008F337D">
        <w:rPr>
          <w:rFonts w:eastAsia="Times New Roman" w:cs="Arial"/>
          <w:b/>
          <w:color w:val="auto"/>
          <w:szCs w:val="20"/>
          <w:lang w:eastAsia="en-GB"/>
        </w:rPr>
        <w:t>APPLICATIONS PROCEDURE</w:t>
      </w:r>
    </w:p>
    <w:p w14:paraId="65A016BC" w14:textId="77777777" w:rsidR="00B640E3" w:rsidRPr="008F337D" w:rsidRDefault="00B640E3" w:rsidP="00531E3D">
      <w:pPr>
        <w:spacing w:after="0" w:line="276" w:lineRule="auto"/>
        <w:ind w:left="-567"/>
        <w:rPr>
          <w:rFonts w:eastAsia="Times New Roman" w:cs="Arial"/>
          <w:color w:val="auto"/>
          <w:szCs w:val="20"/>
          <w:lang w:eastAsia="en-GB"/>
        </w:rPr>
      </w:pPr>
    </w:p>
    <w:p w14:paraId="499507F5" w14:textId="77777777" w:rsidR="00B640E3" w:rsidRPr="00E20A8A" w:rsidRDefault="00B640E3" w:rsidP="00E20A8A">
      <w:pPr>
        <w:rPr>
          <w:lang w:eastAsia="en-GB"/>
        </w:rPr>
      </w:pPr>
      <w:r w:rsidRPr="00CF2D04">
        <w:rPr>
          <w:lang w:eastAsia="en-GB"/>
        </w:rPr>
        <w:t>Interview date to be confirmed.</w:t>
      </w:r>
    </w:p>
    <w:p w14:paraId="5D06BBC7" w14:textId="77777777" w:rsidR="00B640E3" w:rsidRPr="008F337D" w:rsidRDefault="00B640E3" w:rsidP="00E20A8A">
      <w:pPr>
        <w:rPr>
          <w:rFonts w:eastAsia="Times"/>
          <w:b/>
          <w:bCs/>
          <w:lang w:eastAsia="en-US"/>
        </w:rPr>
      </w:pPr>
      <w:r w:rsidRPr="008F337D">
        <w:rPr>
          <w:rFonts w:eastAsia="Times"/>
          <w:b/>
          <w:bCs/>
          <w:lang w:eastAsia="en-US"/>
        </w:rPr>
        <w:t>Enquiries / Visits</w:t>
      </w:r>
    </w:p>
    <w:p w14:paraId="665EA29F" w14:textId="00E5659D" w:rsidR="00B640E3" w:rsidRPr="00211518" w:rsidRDefault="00B640E3" w:rsidP="00E20A8A">
      <w:pPr>
        <w:rPr>
          <w:lang w:eastAsia="en-GB"/>
        </w:rPr>
      </w:pPr>
      <w:r w:rsidRPr="00211518">
        <w:rPr>
          <w:lang w:eastAsia="en-GB"/>
        </w:rPr>
        <w:t xml:space="preserve">Informal enquiries should be made to: </w:t>
      </w:r>
      <w:r w:rsidR="00BE670B" w:rsidRPr="00211518">
        <w:rPr>
          <w:lang w:eastAsia="en-GB"/>
        </w:rPr>
        <w:t>Professor</w:t>
      </w:r>
      <w:r w:rsidRPr="00211518">
        <w:rPr>
          <w:lang w:eastAsia="en-GB"/>
        </w:rPr>
        <w:t xml:space="preserve"> </w:t>
      </w:r>
      <w:r w:rsidR="00211518" w:rsidRPr="00211518">
        <w:rPr>
          <w:lang w:eastAsia="en-GB"/>
        </w:rPr>
        <w:t>Helen Hailes</w:t>
      </w:r>
      <w:r w:rsidR="00405E81" w:rsidRPr="00211518">
        <w:rPr>
          <w:lang w:eastAsia="en-GB"/>
        </w:rPr>
        <w:t xml:space="preserve"> </w:t>
      </w:r>
      <w:r w:rsidR="00E3660C" w:rsidRPr="00211518">
        <w:rPr>
          <w:lang w:eastAsia="en-GB"/>
        </w:rPr>
        <w:t>(</w:t>
      </w:r>
      <w:bookmarkStart w:id="4" w:name="_Hlk47442473"/>
      <w:r w:rsidR="00211518" w:rsidRPr="00211518">
        <w:rPr>
          <w:lang w:eastAsia="en-GB"/>
        </w:rPr>
        <w:t>h.c.hailes</w:t>
      </w:r>
      <w:r w:rsidR="00E3660C" w:rsidRPr="00211518">
        <w:rPr>
          <w:lang w:eastAsia="en-GB"/>
        </w:rPr>
        <w:t>@ucl.ac.uk).</w:t>
      </w:r>
      <w:bookmarkEnd w:id="4"/>
    </w:p>
    <w:p w14:paraId="0A83D1A4" w14:textId="25F4AD6F" w:rsidR="00133428" w:rsidRPr="00211518" w:rsidRDefault="00B640E3" w:rsidP="00E20A8A">
      <w:pPr>
        <w:rPr>
          <w:lang w:eastAsia="en-GB"/>
        </w:rPr>
      </w:pPr>
      <w:r w:rsidRPr="00211518">
        <w:rPr>
          <w:lang w:eastAsia="en-GB"/>
        </w:rPr>
        <w:br/>
      </w:r>
      <w:r w:rsidRPr="00211518">
        <w:rPr>
          <w:b/>
          <w:lang w:eastAsia="en-GB"/>
        </w:rPr>
        <w:t xml:space="preserve">Applications should be completed online </w:t>
      </w:r>
      <w:hyperlink r:id="rId14" w:history="1">
        <w:r w:rsidRPr="00211518">
          <w:rPr>
            <w:b/>
            <w:color w:val="0000FF"/>
            <w:u w:val="single"/>
            <w:lang w:eastAsia="en-GB"/>
          </w:rPr>
          <w:t>http://www.ucl.ac.uk/hr/jobs/</w:t>
        </w:r>
      </w:hyperlink>
      <w:r w:rsidRPr="00211518">
        <w:rPr>
          <w:lang w:eastAsia="en-GB"/>
        </w:rPr>
        <w:t xml:space="preserve">, </w:t>
      </w:r>
    </w:p>
    <w:p w14:paraId="7E0E278A" w14:textId="0FD2B9F5" w:rsidR="00155646" w:rsidRDefault="00BE670B" w:rsidP="00E20A8A">
      <w:pPr>
        <w:rPr>
          <w:lang w:eastAsia="en-GB"/>
        </w:rPr>
      </w:pPr>
      <w:r w:rsidRPr="00211518">
        <w:rPr>
          <w:lang w:eastAsia="en-GB"/>
        </w:rPr>
        <w:t>Any questions about the application process should be directed to:</w:t>
      </w:r>
      <w:r w:rsidR="00155646" w:rsidRPr="00211518">
        <w:rPr>
          <w:lang w:eastAsia="en-GB"/>
        </w:rPr>
        <w:t xml:space="preserve"> </w:t>
      </w:r>
      <w:hyperlink r:id="rId15" w:history="1">
        <w:r w:rsidRPr="00211518">
          <w:rPr>
            <w:rStyle w:val="Hyperlink"/>
          </w:rPr>
          <w:t>hr.chem@ucl.ac.uk</w:t>
        </w:r>
      </w:hyperlink>
      <w:r>
        <w:t xml:space="preserve"> </w:t>
      </w:r>
    </w:p>
    <w:p w14:paraId="4DE3BDE2" w14:textId="5A43E76B" w:rsidR="00B640E3" w:rsidRPr="008F337D" w:rsidRDefault="00E20A8A" w:rsidP="00E20A8A">
      <w:pPr>
        <w:rPr>
          <w:b/>
          <w:lang w:eastAsia="en-US"/>
        </w:rPr>
      </w:pPr>
      <w:r w:rsidRPr="008F337D">
        <w:rPr>
          <w:b/>
          <w:lang w:eastAsia="en-US"/>
        </w:rPr>
        <w:t>SUPPLEMENTARY INFORMATION</w:t>
      </w:r>
    </w:p>
    <w:p w14:paraId="34F8692F" w14:textId="77777777" w:rsidR="00B640E3" w:rsidRPr="008F337D" w:rsidRDefault="00B640E3" w:rsidP="00E20A8A">
      <w:pPr>
        <w:rPr>
          <w:lang w:eastAsia="en-GB"/>
        </w:rPr>
      </w:pPr>
      <w:r w:rsidRPr="008F337D">
        <w:rPr>
          <w:lang w:eastAsia="en-GB"/>
        </w:rPr>
        <w:t xml:space="preserve">Please use these links to find out more about: </w:t>
      </w:r>
    </w:p>
    <w:p w14:paraId="38E800FF" w14:textId="4DA6DCE3" w:rsidR="00B640E3" w:rsidRPr="008F337D" w:rsidRDefault="00B640E3" w:rsidP="00E20A8A">
      <w:pPr>
        <w:rPr>
          <w:lang w:eastAsia="en-GB"/>
        </w:rPr>
      </w:pPr>
      <w:r w:rsidRPr="00E20A8A">
        <w:rPr>
          <w:b/>
          <w:bCs/>
          <w:lang w:eastAsia="en-GB"/>
        </w:rPr>
        <w:t>Employee benefits:</w:t>
      </w:r>
      <w:r w:rsidRPr="008F337D">
        <w:rPr>
          <w:lang w:eastAsia="en-GB"/>
        </w:rPr>
        <w:t xml:space="preserve"> </w:t>
      </w:r>
      <w:hyperlink r:id="rId16" w:history="1">
        <w:r w:rsidR="00E20A8A" w:rsidRPr="00592D0F">
          <w:rPr>
            <w:rStyle w:val="Hyperlink"/>
            <w:lang w:eastAsia="en-GB"/>
          </w:rPr>
          <w:t>http://www.ucl.ac.uk/hr/benefits/employee_benefits.php</w:t>
        </w:r>
      </w:hyperlink>
    </w:p>
    <w:p w14:paraId="095E8AC9" w14:textId="77777777" w:rsidR="00E20A8A" w:rsidRDefault="00B640E3" w:rsidP="00E20A8A">
      <w:pPr>
        <w:rPr>
          <w:color w:val="0000FF"/>
          <w:u w:val="single"/>
          <w:lang w:eastAsia="en-GB"/>
        </w:rPr>
      </w:pPr>
      <w:r w:rsidRPr="00E20A8A">
        <w:rPr>
          <w:b/>
          <w:bCs/>
          <w:lang w:eastAsia="en-GB"/>
        </w:rPr>
        <w:t xml:space="preserve">Further information about UCL: </w:t>
      </w:r>
      <w:hyperlink r:id="rId17" w:history="1">
        <w:r w:rsidR="00E20A8A" w:rsidRPr="00592D0F">
          <w:rPr>
            <w:rStyle w:val="Hyperlink"/>
            <w:lang w:eastAsia="en-GB"/>
          </w:rPr>
          <w:t>http://www.ucl.ac.uk/hr/docs/UCLstandard_information.php</w:t>
        </w:r>
      </w:hyperlink>
    </w:p>
    <w:p w14:paraId="391D84A9" w14:textId="4DC306B5" w:rsidR="00BE670B" w:rsidRPr="00BE670B" w:rsidRDefault="00BE670B" w:rsidP="00E20A8A">
      <w:pPr>
        <w:rPr>
          <w:b/>
          <w:bCs/>
        </w:rPr>
      </w:pPr>
      <w:r w:rsidRPr="00BE670B">
        <w:rPr>
          <w:b/>
          <w:bCs/>
        </w:rPr>
        <w:t xml:space="preserve">General information for </w:t>
      </w:r>
      <w:r w:rsidR="00FD6636">
        <w:rPr>
          <w:b/>
          <w:bCs/>
        </w:rPr>
        <w:t>o</w:t>
      </w:r>
      <w:r w:rsidRPr="00BE670B">
        <w:rPr>
          <w:b/>
          <w:bCs/>
        </w:rPr>
        <w:t xml:space="preserve">verseas </w:t>
      </w:r>
      <w:r w:rsidR="00FD6636">
        <w:rPr>
          <w:b/>
          <w:bCs/>
        </w:rPr>
        <w:t>a</w:t>
      </w:r>
      <w:r w:rsidRPr="00BE670B">
        <w:rPr>
          <w:b/>
          <w:bCs/>
        </w:rPr>
        <w:t>pplicants</w:t>
      </w:r>
      <w:r w:rsidR="00E20A8A">
        <w:rPr>
          <w:b/>
          <w:bCs/>
        </w:rPr>
        <w:t>:</w:t>
      </w:r>
    </w:p>
    <w:p w14:paraId="3C772B33" w14:textId="77777777" w:rsidR="00BE670B" w:rsidRPr="00E20A8A" w:rsidRDefault="00AE5E20" w:rsidP="00E20A8A">
      <w:pPr>
        <w:rPr>
          <w:lang w:val="en" w:eastAsia="en-GB"/>
        </w:rPr>
      </w:pPr>
      <w:hyperlink r:id="rId18" w:history="1">
        <w:r w:rsidR="00BE670B" w:rsidRPr="00E20A8A">
          <w:rPr>
            <w:rStyle w:val="Hyperlink"/>
            <w:rFonts w:eastAsia="Times New Roman" w:cs="Arial"/>
            <w:lang w:val="en" w:eastAsia="en-GB"/>
          </w:rPr>
          <w:t>https://www.ucl.ac.uk/human-resources/working-ucl/employment-contract-administration-team/immigration</w:t>
        </w:r>
      </w:hyperlink>
    </w:p>
    <w:p w14:paraId="42C11B45" w14:textId="77777777" w:rsidR="00BE670B" w:rsidRPr="00E20A8A" w:rsidRDefault="00AE5E20" w:rsidP="00E20A8A">
      <w:pPr>
        <w:rPr>
          <w:lang w:val="en" w:eastAsia="en-GB"/>
        </w:rPr>
      </w:pPr>
      <w:hyperlink r:id="rId19" w:history="1">
        <w:r w:rsidR="00BE670B" w:rsidRPr="00E20A8A">
          <w:rPr>
            <w:rStyle w:val="Hyperlink"/>
            <w:rFonts w:eastAsia="Times New Roman" w:cs="Arial"/>
            <w:lang w:val="en" w:eastAsia="en-GB"/>
          </w:rPr>
          <w:t>https://www.ucl.ac.uk/human-resources/working-ucl/relocating-uk-guide</w:t>
        </w:r>
      </w:hyperlink>
    </w:p>
    <w:p w14:paraId="01916CBE" w14:textId="3FB33697" w:rsidR="00BE670B" w:rsidRPr="00BE670B" w:rsidRDefault="00BE670B" w:rsidP="00E20A8A">
      <w:pPr>
        <w:rPr>
          <w:b/>
          <w:bCs/>
        </w:rPr>
      </w:pPr>
      <w:r w:rsidRPr="00BE670B">
        <w:rPr>
          <w:b/>
          <w:bCs/>
        </w:rPr>
        <w:t xml:space="preserve">Equal </w:t>
      </w:r>
      <w:r w:rsidR="00FD6636">
        <w:rPr>
          <w:b/>
          <w:bCs/>
        </w:rPr>
        <w:t>o</w:t>
      </w:r>
      <w:r w:rsidRPr="00BE670B">
        <w:rPr>
          <w:b/>
          <w:bCs/>
        </w:rPr>
        <w:t>pportunities</w:t>
      </w:r>
      <w:r w:rsidR="00FD6636">
        <w:rPr>
          <w:b/>
          <w:bCs/>
        </w:rPr>
        <w:t>:</w:t>
      </w:r>
    </w:p>
    <w:p w14:paraId="430578C2" w14:textId="77777777" w:rsidR="00BE670B" w:rsidRPr="00E20A8A" w:rsidRDefault="00AE5E20" w:rsidP="00E20A8A">
      <w:pPr>
        <w:rPr>
          <w:lang w:val="en" w:eastAsia="en-GB"/>
        </w:rPr>
      </w:pPr>
      <w:hyperlink r:id="rId20" w:history="1">
        <w:r w:rsidR="00BE670B" w:rsidRPr="00E20A8A">
          <w:rPr>
            <w:rStyle w:val="Hyperlink"/>
            <w:rFonts w:cs="Arial"/>
            <w:szCs w:val="20"/>
            <w:lang w:val="en"/>
          </w:rPr>
          <w:t>www.ucl.ac.uk/hr/docs/equal_opportunity.pdf</w:t>
        </w:r>
      </w:hyperlink>
      <w:r w:rsidR="00BE670B" w:rsidRPr="00E20A8A">
        <w:rPr>
          <w:lang w:val="en"/>
        </w:rPr>
        <w:t xml:space="preserve"> </w:t>
      </w:r>
    </w:p>
    <w:p w14:paraId="43F68C1C" w14:textId="77777777" w:rsidR="00BE670B" w:rsidRPr="00E20A8A" w:rsidRDefault="00BE670B" w:rsidP="00E20A8A">
      <w:pPr>
        <w:rPr>
          <w:lang w:val="en-US"/>
        </w:rPr>
      </w:pPr>
      <w:r w:rsidRPr="00E20A8A">
        <w:rPr>
          <w:lang w:val="en-US"/>
        </w:rPr>
        <w:t>The Department has been awarded a Silver Athena Swan Award and we support the Athena beliefs that:</w:t>
      </w:r>
    </w:p>
    <w:p w14:paraId="4DD40E50" w14:textId="5AAACA52" w:rsidR="00BE670B" w:rsidRPr="00FD6636" w:rsidRDefault="00BE670B" w:rsidP="00FD6636">
      <w:pPr>
        <w:pStyle w:val="ListParagraph"/>
        <w:numPr>
          <w:ilvl w:val="0"/>
          <w:numId w:val="18"/>
        </w:numPr>
        <w:rPr>
          <w:color w:val="auto"/>
          <w:lang w:eastAsia="en-GB"/>
        </w:rPr>
      </w:pPr>
      <w:r w:rsidRPr="00FD6636">
        <w:rPr>
          <w:color w:val="auto"/>
          <w:lang w:eastAsia="en-GB"/>
        </w:rPr>
        <w:t xml:space="preserve">The advancement of science, </w:t>
      </w:r>
      <w:r w:rsidR="00FD6636" w:rsidRPr="00FD6636">
        <w:rPr>
          <w:color w:val="auto"/>
          <w:lang w:eastAsia="en-GB"/>
        </w:rPr>
        <w:t>engineering,</w:t>
      </w:r>
      <w:r w:rsidRPr="00FD6636">
        <w:rPr>
          <w:color w:val="auto"/>
          <w:lang w:eastAsia="en-GB"/>
        </w:rPr>
        <w:t xml:space="preserve"> and technology (SET) is fundamental to quality of life across the globe. </w:t>
      </w:r>
    </w:p>
    <w:p w14:paraId="5B35F78A" w14:textId="77777777" w:rsidR="00BE670B" w:rsidRPr="00FD6636" w:rsidRDefault="00BE670B" w:rsidP="00FD6636">
      <w:pPr>
        <w:pStyle w:val="ListParagraph"/>
        <w:numPr>
          <w:ilvl w:val="0"/>
          <w:numId w:val="18"/>
        </w:numPr>
        <w:rPr>
          <w:color w:val="auto"/>
          <w:lang w:eastAsia="en-GB"/>
        </w:rPr>
      </w:pPr>
      <w:r w:rsidRPr="00FD6636">
        <w:rPr>
          <w:color w:val="auto"/>
          <w:lang w:eastAsia="en-GB"/>
        </w:rPr>
        <w:t xml:space="preserve">It is vitally important that women are adequately represented in what has traditionally been, and is still, a male-dominated area. </w:t>
      </w:r>
    </w:p>
    <w:p w14:paraId="4066593A" w14:textId="77777777" w:rsidR="00BE670B" w:rsidRPr="00FD6636" w:rsidRDefault="00BE670B" w:rsidP="00FD6636">
      <w:pPr>
        <w:pStyle w:val="ListParagraph"/>
        <w:numPr>
          <w:ilvl w:val="0"/>
          <w:numId w:val="18"/>
        </w:numPr>
        <w:rPr>
          <w:color w:val="auto"/>
          <w:lang w:eastAsia="en-GB"/>
        </w:rPr>
      </w:pPr>
      <w:r w:rsidRPr="00FD6636">
        <w:rPr>
          <w:color w:val="auto"/>
          <w:lang w:eastAsia="en-GB"/>
        </w:rPr>
        <w:t>Science cannot reach its full potential unless it can benefit from the talents of the whole population, and until women and men can benefit equally from the opportunities it affords.</w:t>
      </w:r>
    </w:p>
    <w:p w14:paraId="2A08D0E8" w14:textId="77777777" w:rsidR="00BE670B" w:rsidRPr="00E20A8A" w:rsidRDefault="00BE670B" w:rsidP="00E20A8A">
      <w:r w:rsidRPr="00E20A8A">
        <w:t xml:space="preserve">Further information on Athena Swan is at </w:t>
      </w:r>
      <w:hyperlink r:id="rId21" w:history="1">
        <w:r w:rsidRPr="00E20A8A">
          <w:rPr>
            <w:rStyle w:val="Hyperlink"/>
            <w:rFonts w:cs="Arial"/>
            <w:szCs w:val="20"/>
          </w:rPr>
          <w:t>http://www.athenaswan.org.uk/</w:t>
        </w:r>
      </w:hyperlink>
    </w:p>
    <w:p w14:paraId="7F3D6FD3" w14:textId="77777777" w:rsidR="00B640E3" w:rsidRPr="00B640E3" w:rsidRDefault="00B640E3" w:rsidP="00531E3D">
      <w:pPr>
        <w:spacing w:after="0" w:line="276" w:lineRule="auto"/>
        <w:rPr>
          <w:rFonts w:eastAsia="Times New Roman" w:cs="Arial"/>
          <w:b/>
          <w:color w:val="auto"/>
          <w:szCs w:val="20"/>
          <w:lang w:eastAsia="en-GB"/>
        </w:rPr>
      </w:pPr>
    </w:p>
    <w:sectPr w:rsidR="00B640E3" w:rsidRPr="00B640E3"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B08D" w14:textId="77777777" w:rsidR="00844040" w:rsidRDefault="00844040" w:rsidP="00DA4ABB">
      <w:r>
        <w:separator/>
      </w:r>
    </w:p>
  </w:endnote>
  <w:endnote w:type="continuationSeparator" w:id="0">
    <w:p w14:paraId="20FF8801" w14:textId="77777777" w:rsidR="00844040" w:rsidRDefault="00844040"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MT Std">
    <w:altName w:val="Arial"/>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2154" w14:textId="77777777" w:rsidR="00844040" w:rsidRDefault="00844040" w:rsidP="00DA4ABB">
      <w:r>
        <w:separator/>
      </w:r>
    </w:p>
  </w:footnote>
  <w:footnote w:type="continuationSeparator" w:id="0">
    <w:p w14:paraId="5CA0E316" w14:textId="77777777" w:rsidR="00844040" w:rsidRDefault="00844040"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54D3" w14:textId="38A66CDE" w:rsidR="00820FCA" w:rsidRDefault="00CE6CFB">
    <w:pPr>
      <w:pStyle w:val="Header"/>
    </w:pPr>
    <w:r>
      <w:rPr>
        <w:noProof/>
      </w:rPr>
      <w:drawing>
        <wp:anchor distT="0" distB="0" distL="114300" distR="114300" simplePos="0" relativeHeight="251657728" behindDoc="1" locked="0" layoutInCell="1" allowOverlap="1" wp14:anchorId="22F94E36" wp14:editId="458273EF">
          <wp:simplePos x="0" y="0"/>
          <wp:positionH relativeFrom="page">
            <wp:posOffset>0</wp:posOffset>
          </wp:positionH>
          <wp:positionV relativeFrom="page">
            <wp:posOffset>0</wp:posOffset>
          </wp:positionV>
          <wp:extent cx="7595870" cy="1448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92"/>
    <w:multiLevelType w:val="multilevel"/>
    <w:tmpl w:val="16DE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05599"/>
    <w:multiLevelType w:val="hybridMultilevel"/>
    <w:tmpl w:val="534AB3D6"/>
    <w:lvl w:ilvl="0" w:tplc="0809000F">
      <w:start w:val="1"/>
      <w:numFmt w:val="decimal"/>
      <w:lvlText w:val="%1."/>
      <w:lvlJc w:val="left"/>
      <w:pPr>
        <w:ind w:left="890" w:hanging="360"/>
      </w:pPr>
      <w:rPr>
        <w:rFont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1D73738A"/>
    <w:multiLevelType w:val="hybridMultilevel"/>
    <w:tmpl w:val="69CE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86575"/>
    <w:multiLevelType w:val="hybridMultilevel"/>
    <w:tmpl w:val="ABCE7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B21A8"/>
    <w:multiLevelType w:val="hybridMultilevel"/>
    <w:tmpl w:val="DFB81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3A37B6"/>
    <w:multiLevelType w:val="multilevel"/>
    <w:tmpl w:val="E76E195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imSu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imSu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C31280"/>
    <w:multiLevelType w:val="hybridMultilevel"/>
    <w:tmpl w:val="C37638B8"/>
    <w:lvl w:ilvl="0" w:tplc="8F3C68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172C7"/>
    <w:multiLevelType w:val="hybridMultilevel"/>
    <w:tmpl w:val="202CA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A8E395D"/>
    <w:multiLevelType w:val="hybridMultilevel"/>
    <w:tmpl w:val="EBAA5B9C"/>
    <w:lvl w:ilvl="0" w:tplc="08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15:restartNumberingAfterBreak="0">
    <w:nsid w:val="5ACD2CA9"/>
    <w:multiLevelType w:val="hybridMultilevel"/>
    <w:tmpl w:val="225C7624"/>
    <w:lvl w:ilvl="0" w:tplc="08090001">
      <w:start w:val="1"/>
      <w:numFmt w:val="bullet"/>
      <w:lvlText w:val=""/>
      <w:lvlJc w:val="left"/>
      <w:pPr>
        <w:ind w:left="1105" w:hanging="360"/>
      </w:pPr>
      <w:rPr>
        <w:rFonts w:ascii="Symbol" w:hAnsi="Symbol" w:hint="default"/>
      </w:rPr>
    </w:lvl>
    <w:lvl w:ilvl="1" w:tplc="08090003">
      <w:start w:val="1"/>
      <w:numFmt w:val="bullet"/>
      <w:lvlText w:val="o"/>
      <w:lvlJc w:val="left"/>
      <w:pPr>
        <w:ind w:left="1825" w:hanging="360"/>
      </w:pPr>
      <w:rPr>
        <w:rFonts w:ascii="Courier New" w:hAnsi="Courier New" w:cs="Courier New" w:hint="default"/>
      </w:rPr>
    </w:lvl>
    <w:lvl w:ilvl="2" w:tplc="08090005">
      <w:start w:val="1"/>
      <w:numFmt w:val="bullet"/>
      <w:lvlText w:val=""/>
      <w:lvlJc w:val="left"/>
      <w:pPr>
        <w:ind w:left="2545" w:hanging="360"/>
      </w:pPr>
      <w:rPr>
        <w:rFonts w:ascii="Wingdings" w:hAnsi="Wingdings" w:hint="default"/>
      </w:rPr>
    </w:lvl>
    <w:lvl w:ilvl="3" w:tplc="08090001">
      <w:start w:val="1"/>
      <w:numFmt w:val="bullet"/>
      <w:lvlText w:val=""/>
      <w:lvlJc w:val="left"/>
      <w:pPr>
        <w:ind w:left="3265" w:hanging="360"/>
      </w:pPr>
      <w:rPr>
        <w:rFonts w:ascii="Symbol" w:hAnsi="Symbol" w:hint="default"/>
      </w:rPr>
    </w:lvl>
    <w:lvl w:ilvl="4" w:tplc="08090003">
      <w:start w:val="1"/>
      <w:numFmt w:val="bullet"/>
      <w:lvlText w:val="o"/>
      <w:lvlJc w:val="left"/>
      <w:pPr>
        <w:ind w:left="3985" w:hanging="360"/>
      </w:pPr>
      <w:rPr>
        <w:rFonts w:ascii="Courier New" w:hAnsi="Courier New" w:cs="Courier New" w:hint="default"/>
      </w:rPr>
    </w:lvl>
    <w:lvl w:ilvl="5" w:tplc="08090005">
      <w:start w:val="1"/>
      <w:numFmt w:val="bullet"/>
      <w:lvlText w:val=""/>
      <w:lvlJc w:val="left"/>
      <w:pPr>
        <w:ind w:left="4705" w:hanging="360"/>
      </w:pPr>
      <w:rPr>
        <w:rFonts w:ascii="Wingdings" w:hAnsi="Wingdings" w:hint="default"/>
      </w:rPr>
    </w:lvl>
    <w:lvl w:ilvl="6" w:tplc="08090001">
      <w:start w:val="1"/>
      <w:numFmt w:val="bullet"/>
      <w:lvlText w:val=""/>
      <w:lvlJc w:val="left"/>
      <w:pPr>
        <w:ind w:left="5425" w:hanging="360"/>
      </w:pPr>
      <w:rPr>
        <w:rFonts w:ascii="Symbol" w:hAnsi="Symbol" w:hint="default"/>
      </w:rPr>
    </w:lvl>
    <w:lvl w:ilvl="7" w:tplc="08090003">
      <w:start w:val="1"/>
      <w:numFmt w:val="bullet"/>
      <w:lvlText w:val="o"/>
      <w:lvlJc w:val="left"/>
      <w:pPr>
        <w:ind w:left="6145" w:hanging="360"/>
      </w:pPr>
      <w:rPr>
        <w:rFonts w:ascii="Courier New" w:hAnsi="Courier New" w:cs="Courier New" w:hint="default"/>
      </w:rPr>
    </w:lvl>
    <w:lvl w:ilvl="8" w:tplc="08090005">
      <w:start w:val="1"/>
      <w:numFmt w:val="bullet"/>
      <w:lvlText w:val=""/>
      <w:lvlJc w:val="left"/>
      <w:pPr>
        <w:ind w:left="6865" w:hanging="360"/>
      </w:pPr>
      <w:rPr>
        <w:rFonts w:ascii="Wingdings" w:hAnsi="Wingdings" w:hint="default"/>
      </w:rPr>
    </w:lvl>
  </w:abstractNum>
  <w:abstractNum w:abstractNumId="11"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2" w15:restartNumberingAfterBreak="0">
    <w:nsid w:val="651F2E39"/>
    <w:multiLevelType w:val="hybridMultilevel"/>
    <w:tmpl w:val="060E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309CF"/>
    <w:multiLevelType w:val="hybridMultilevel"/>
    <w:tmpl w:val="1662EBE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744977DE"/>
    <w:multiLevelType w:val="hybridMultilevel"/>
    <w:tmpl w:val="4678C2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F73997"/>
    <w:multiLevelType w:val="hybridMultilevel"/>
    <w:tmpl w:val="41C23C1E"/>
    <w:lvl w:ilvl="0" w:tplc="0809000F">
      <w:start w:val="1"/>
      <w:numFmt w:val="decimal"/>
      <w:lvlText w:val="%1."/>
      <w:lvlJc w:val="left"/>
      <w:pPr>
        <w:ind w:left="1250" w:hanging="360"/>
      </w:p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num w:numId="1" w16cid:durableId="1578395769">
    <w:abstractNumId w:val="4"/>
  </w:num>
  <w:num w:numId="2" w16cid:durableId="276913260">
    <w:abstractNumId w:val="11"/>
  </w:num>
  <w:num w:numId="3" w16cid:durableId="6568850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7239146">
    <w:abstractNumId w:val="13"/>
  </w:num>
  <w:num w:numId="5" w16cid:durableId="1690374481">
    <w:abstractNumId w:val="1"/>
  </w:num>
  <w:num w:numId="6" w16cid:durableId="38630555">
    <w:abstractNumId w:val="9"/>
  </w:num>
  <w:num w:numId="7" w16cid:durableId="946541906">
    <w:abstractNumId w:val="15"/>
  </w:num>
  <w:num w:numId="8" w16cid:durableId="1487235835">
    <w:abstractNumId w:val="14"/>
  </w:num>
  <w:num w:numId="9" w16cid:durableId="1940218323">
    <w:abstractNumId w:val="8"/>
  </w:num>
  <w:num w:numId="10" w16cid:durableId="1709716875">
    <w:abstractNumId w:val="3"/>
  </w:num>
  <w:num w:numId="11" w16cid:durableId="1601723114">
    <w:abstractNumId w:val="10"/>
  </w:num>
  <w:num w:numId="12" w16cid:durableId="2105615119">
    <w:abstractNumId w:val="11"/>
  </w:num>
  <w:num w:numId="13" w16cid:durableId="1785036532">
    <w:abstractNumId w:val="5"/>
  </w:num>
  <w:num w:numId="14" w16cid:durableId="1595436442">
    <w:abstractNumId w:val="11"/>
  </w:num>
  <w:num w:numId="15" w16cid:durableId="95639666">
    <w:abstractNumId w:val="7"/>
  </w:num>
  <w:num w:numId="16" w16cid:durableId="1892031565">
    <w:abstractNumId w:val="2"/>
  </w:num>
  <w:num w:numId="17" w16cid:durableId="326977313">
    <w:abstractNumId w:val="0"/>
  </w:num>
  <w:num w:numId="18" w16cid:durableId="1234317894">
    <w:abstractNumId w:val="12"/>
  </w:num>
  <w:num w:numId="19" w16cid:durableId="1964117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 w:name="OpenInPublishingView" w:val="0"/>
  </w:docVars>
  <w:rsids>
    <w:rsidRoot w:val="001A3B52"/>
    <w:rsid w:val="000028F5"/>
    <w:rsid w:val="0000637F"/>
    <w:rsid w:val="000204D6"/>
    <w:rsid w:val="000266ED"/>
    <w:rsid w:val="00032E0A"/>
    <w:rsid w:val="00033B9E"/>
    <w:rsid w:val="000412D9"/>
    <w:rsid w:val="0005315B"/>
    <w:rsid w:val="0005387E"/>
    <w:rsid w:val="00055DF8"/>
    <w:rsid w:val="00057C86"/>
    <w:rsid w:val="00061988"/>
    <w:rsid w:val="00061E18"/>
    <w:rsid w:val="00067E61"/>
    <w:rsid w:val="00074621"/>
    <w:rsid w:val="00075061"/>
    <w:rsid w:val="00093D36"/>
    <w:rsid w:val="000A2851"/>
    <w:rsid w:val="000C0966"/>
    <w:rsid w:val="000D19EC"/>
    <w:rsid w:val="000D431F"/>
    <w:rsid w:val="000D5A45"/>
    <w:rsid w:val="000E07A7"/>
    <w:rsid w:val="000E11B2"/>
    <w:rsid w:val="000F4F8F"/>
    <w:rsid w:val="00100C01"/>
    <w:rsid w:val="001020AE"/>
    <w:rsid w:val="001100E3"/>
    <w:rsid w:val="001148C9"/>
    <w:rsid w:val="001155FE"/>
    <w:rsid w:val="00130559"/>
    <w:rsid w:val="00133428"/>
    <w:rsid w:val="001412E0"/>
    <w:rsid w:val="00146228"/>
    <w:rsid w:val="00146C6D"/>
    <w:rsid w:val="00150A58"/>
    <w:rsid w:val="00155646"/>
    <w:rsid w:val="00172663"/>
    <w:rsid w:val="00197F34"/>
    <w:rsid w:val="001A3B52"/>
    <w:rsid w:val="001B0E5F"/>
    <w:rsid w:val="001C43F0"/>
    <w:rsid w:val="001C52AA"/>
    <w:rsid w:val="001C7760"/>
    <w:rsid w:val="001C7EDF"/>
    <w:rsid w:val="00206C6C"/>
    <w:rsid w:val="00207EBA"/>
    <w:rsid w:val="00211518"/>
    <w:rsid w:val="0021291D"/>
    <w:rsid w:val="002204E1"/>
    <w:rsid w:val="00223D88"/>
    <w:rsid w:val="00226E42"/>
    <w:rsid w:val="002362E9"/>
    <w:rsid w:val="0023741F"/>
    <w:rsid w:val="00237BDD"/>
    <w:rsid w:val="00243576"/>
    <w:rsid w:val="00254AA1"/>
    <w:rsid w:val="00255201"/>
    <w:rsid w:val="0025542E"/>
    <w:rsid w:val="00266A44"/>
    <w:rsid w:val="00266F74"/>
    <w:rsid w:val="002718FC"/>
    <w:rsid w:val="0027653E"/>
    <w:rsid w:val="002967A0"/>
    <w:rsid w:val="002B6A45"/>
    <w:rsid w:val="002F3442"/>
    <w:rsid w:val="002F358D"/>
    <w:rsid w:val="00302368"/>
    <w:rsid w:val="00303A36"/>
    <w:rsid w:val="00305A2F"/>
    <w:rsid w:val="00314C33"/>
    <w:rsid w:val="00320FEA"/>
    <w:rsid w:val="003334E3"/>
    <w:rsid w:val="00337772"/>
    <w:rsid w:val="00344872"/>
    <w:rsid w:val="00363CD8"/>
    <w:rsid w:val="00371518"/>
    <w:rsid w:val="00375230"/>
    <w:rsid w:val="00377520"/>
    <w:rsid w:val="00391CB2"/>
    <w:rsid w:val="003C40B6"/>
    <w:rsid w:val="003F7F1D"/>
    <w:rsid w:val="00405E81"/>
    <w:rsid w:val="0040652D"/>
    <w:rsid w:val="00437574"/>
    <w:rsid w:val="00437FB3"/>
    <w:rsid w:val="00443A41"/>
    <w:rsid w:val="004961EE"/>
    <w:rsid w:val="004C49A2"/>
    <w:rsid w:val="004C7311"/>
    <w:rsid w:val="004D38BF"/>
    <w:rsid w:val="004E5D2F"/>
    <w:rsid w:val="005044DE"/>
    <w:rsid w:val="0051052A"/>
    <w:rsid w:val="005136DA"/>
    <w:rsid w:val="00514443"/>
    <w:rsid w:val="00520F98"/>
    <w:rsid w:val="005224C2"/>
    <w:rsid w:val="00531E3D"/>
    <w:rsid w:val="0053233C"/>
    <w:rsid w:val="00542251"/>
    <w:rsid w:val="00543419"/>
    <w:rsid w:val="00550361"/>
    <w:rsid w:val="005534C0"/>
    <w:rsid w:val="005617A1"/>
    <w:rsid w:val="00571EB0"/>
    <w:rsid w:val="00572A8E"/>
    <w:rsid w:val="00585B62"/>
    <w:rsid w:val="00591C0E"/>
    <w:rsid w:val="00593841"/>
    <w:rsid w:val="005B050C"/>
    <w:rsid w:val="005B0F27"/>
    <w:rsid w:val="005D05AE"/>
    <w:rsid w:val="005F566E"/>
    <w:rsid w:val="00601BAF"/>
    <w:rsid w:val="0062459F"/>
    <w:rsid w:val="0062791E"/>
    <w:rsid w:val="00641BB3"/>
    <w:rsid w:val="00642811"/>
    <w:rsid w:val="00647662"/>
    <w:rsid w:val="006513C5"/>
    <w:rsid w:val="00657A21"/>
    <w:rsid w:val="00672E79"/>
    <w:rsid w:val="00675267"/>
    <w:rsid w:val="00676EC7"/>
    <w:rsid w:val="006805D9"/>
    <w:rsid w:val="00680DB2"/>
    <w:rsid w:val="006868F4"/>
    <w:rsid w:val="006A1644"/>
    <w:rsid w:val="006A3846"/>
    <w:rsid w:val="006A6FE2"/>
    <w:rsid w:val="006C089E"/>
    <w:rsid w:val="006C1618"/>
    <w:rsid w:val="006E22E5"/>
    <w:rsid w:val="006E77CA"/>
    <w:rsid w:val="006F46C5"/>
    <w:rsid w:val="007061CE"/>
    <w:rsid w:val="00717FC4"/>
    <w:rsid w:val="0072651B"/>
    <w:rsid w:val="0073463D"/>
    <w:rsid w:val="00737546"/>
    <w:rsid w:val="007472C4"/>
    <w:rsid w:val="007532F4"/>
    <w:rsid w:val="00754A7A"/>
    <w:rsid w:val="00774D99"/>
    <w:rsid w:val="007B6228"/>
    <w:rsid w:val="007C4129"/>
    <w:rsid w:val="007C52C5"/>
    <w:rsid w:val="007C7FF1"/>
    <w:rsid w:val="007D670C"/>
    <w:rsid w:val="007F6995"/>
    <w:rsid w:val="00804351"/>
    <w:rsid w:val="00807790"/>
    <w:rsid w:val="008105B7"/>
    <w:rsid w:val="00817134"/>
    <w:rsid w:val="00820FCA"/>
    <w:rsid w:val="00823D1A"/>
    <w:rsid w:val="00824C19"/>
    <w:rsid w:val="00844040"/>
    <w:rsid w:val="00846641"/>
    <w:rsid w:val="00847090"/>
    <w:rsid w:val="00852852"/>
    <w:rsid w:val="008569A8"/>
    <w:rsid w:val="008578F4"/>
    <w:rsid w:val="00866983"/>
    <w:rsid w:val="008771D2"/>
    <w:rsid w:val="00892D5C"/>
    <w:rsid w:val="00895320"/>
    <w:rsid w:val="008960F5"/>
    <w:rsid w:val="008A31F1"/>
    <w:rsid w:val="008A4B51"/>
    <w:rsid w:val="008A7907"/>
    <w:rsid w:val="008B5E81"/>
    <w:rsid w:val="008C770D"/>
    <w:rsid w:val="008D36DF"/>
    <w:rsid w:val="008E46FF"/>
    <w:rsid w:val="008E480F"/>
    <w:rsid w:val="008E54EB"/>
    <w:rsid w:val="008F337D"/>
    <w:rsid w:val="00923C93"/>
    <w:rsid w:val="00925A98"/>
    <w:rsid w:val="0095503C"/>
    <w:rsid w:val="009564AF"/>
    <w:rsid w:val="00962BCF"/>
    <w:rsid w:val="00962EA4"/>
    <w:rsid w:val="00966478"/>
    <w:rsid w:val="009A1E18"/>
    <w:rsid w:val="009B206C"/>
    <w:rsid w:val="009B4BB3"/>
    <w:rsid w:val="009C11C5"/>
    <w:rsid w:val="009C395D"/>
    <w:rsid w:val="009C5097"/>
    <w:rsid w:val="009D0075"/>
    <w:rsid w:val="009E5B4E"/>
    <w:rsid w:val="009F4322"/>
    <w:rsid w:val="00A250A9"/>
    <w:rsid w:val="00A31693"/>
    <w:rsid w:val="00A50DE1"/>
    <w:rsid w:val="00A5402A"/>
    <w:rsid w:val="00A62D96"/>
    <w:rsid w:val="00A67E50"/>
    <w:rsid w:val="00A93D63"/>
    <w:rsid w:val="00A95297"/>
    <w:rsid w:val="00AA3B2D"/>
    <w:rsid w:val="00AA53C1"/>
    <w:rsid w:val="00AA6C28"/>
    <w:rsid w:val="00AB4F11"/>
    <w:rsid w:val="00AB6A62"/>
    <w:rsid w:val="00AB78BF"/>
    <w:rsid w:val="00AB7D49"/>
    <w:rsid w:val="00AE02E5"/>
    <w:rsid w:val="00AE5469"/>
    <w:rsid w:val="00AE5E20"/>
    <w:rsid w:val="00AF036D"/>
    <w:rsid w:val="00AF1492"/>
    <w:rsid w:val="00B07F1F"/>
    <w:rsid w:val="00B21944"/>
    <w:rsid w:val="00B330AD"/>
    <w:rsid w:val="00B51433"/>
    <w:rsid w:val="00B53CF9"/>
    <w:rsid w:val="00B640E3"/>
    <w:rsid w:val="00B657A8"/>
    <w:rsid w:val="00B70D6B"/>
    <w:rsid w:val="00B752CC"/>
    <w:rsid w:val="00B779E7"/>
    <w:rsid w:val="00B83256"/>
    <w:rsid w:val="00B83D3C"/>
    <w:rsid w:val="00B84D00"/>
    <w:rsid w:val="00B97EF6"/>
    <w:rsid w:val="00BA12EE"/>
    <w:rsid w:val="00BB043C"/>
    <w:rsid w:val="00BC7FCB"/>
    <w:rsid w:val="00BD2593"/>
    <w:rsid w:val="00BD73B5"/>
    <w:rsid w:val="00BE670B"/>
    <w:rsid w:val="00BE7E47"/>
    <w:rsid w:val="00C16308"/>
    <w:rsid w:val="00C30CD7"/>
    <w:rsid w:val="00C35062"/>
    <w:rsid w:val="00C44D8A"/>
    <w:rsid w:val="00C51FC1"/>
    <w:rsid w:val="00C64BA3"/>
    <w:rsid w:val="00C719EE"/>
    <w:rsid w:val="00C76701"/>
    <w:rsid w:val="00CB3D0B"/>
    <w:rsid w:val="00CB629F"/>
    <w:rsid w:val="00CC2B25"/>
    <w:rsid w:val="00CD1A71"/>
    <w:rsid w:val="00CE4DA9"/>
    <w:rsid w:val="00CE6CFB"/>
    <w:rsid w:val="00CF2D04"/>
    <w:rsid w:val="00D0281E"/>
    <w:rsid w:val="00D10945"/>
    <w:rsid w:val="00D36EA1"/>
    <w:rsid w:val="00D40902"/>
    <w:rsid w:val="00D42688"/>
    <w:rsid w:val="00D45E80"/>
    <w:rsid w:val="00D461A7"/>
    <w:rsid w:val="00D46357"/>
    <w:rsid w:val="00D475E1"/>
    <w:rsid w:val="00D55061"/>
    <w:rsid w:val="00D8534A"/>
    <w:rsid w:val="00D85F70"/>
    <w:rsid w:val="00DA4ABB"/>
    <w:rsid w:val="00DB5B5F"/>
    <w:rsid w:val="00DE7FA5"/>
    <w:rsid w:val="00E02A7A"/>
    <w:rsid w:val="00E1108F"/>
    <w:rsid w:val="00E20A8A"/>
    <w:rsid w:val="00E235DE"/>
    <w:rsid w:val="00E23B24"/>
    <w:rsid w:val="00E3153F"/>
    <w:rsid w:val="00E3660C"/>
    <w:rsid w:val="00E44AEF"/>
    <w:rsid w:val="00E44D4D"/>
    <w:rsid w:val="00E45D71"/>
    <w:rsid w:val="00E47391"/>
    <w:rsid w:val="00E52364"/>
    <w:rsid w:val="00E70F77"/>
    <w:rsid w:val="00E73B03"/>
    <w:rsid w:val="00E73F1D"/>
    <w:rsid w:val="00E84C6B"/>
    <w:rsid w:val="00E87DC3"/>
    <w:rsid w:val="00EA3FE3"/>
    <w:rsid w:val="00EC4026"/>
    <w:rsid w:val="00ED5D30"/>
    <w:rsid w:val="00EF4BED"/>
    <w:rsid w:val="00F31F90"/>
    <w:rsid w:val="00F35794"/>
    <w:rsid w:val="00F46A4B"/>
    <w:rsid w:val="00F46EC6"/>
    <w:rsid w:val="00F74946"/>
    <w:rsid w:val="00F925CC"/>
    <w:rsid w:val="00F961B1"/>
    <w:rsid w:val="00FA21C1"/>
    <w:rsid w:val="00FA6B5E"/>
    <w:rsid w:val="00FC36C1"/>
    <w:rsid w:val="00FD4FD8"/>
    <w:rsid w:val="00FD6636"/>
    <w:rsid w:val="00FD6F3D"/>
    <w:rsid w:val="00FE04CA"/>
    <w:rsid w:val="00FE4FE4"/>
    <w:rsid w:val="00FF4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2D315C"/>
  <w14:defaultImageDpi w14:val="330"/>
  <w15:docId w15:val="{02A43AEC-DC89-4970-8975-D3EFFEB4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MS Mincho" w:hAnsi="Helvetica Neu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szCs w:val="24"/>
      <w:lang w:eastAsia="ja-JP"/>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MS Gothic"/>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MS Gothic"/>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MS Gothic"/>
      <w:b/>
      <w:color w:val="7F7F7F"/>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pBdr>
      <w:spacing w:before="40" w:after="40" w:line="240" w:lineRule="auto"/>
      <w:outlineLvl w:val="3"/>
    </w:pPr>
    <w:rPr>
      <w:rFonts w:eastAsia="MS Gothic"/>
      <w:b/>
      <w:iCs/>
      <w:sz w:val="24"/>
    </w:rPr>
  </w:style>
  <w:style w:type="paragraph" w:styleId="Heading9">
    <w:name w:val="heading 9"/>
    <w:basedOn w:val="Normal"/>
    <w:next w:val="Normal"/>
    <w:link w:val="Heading9Char"/>
    <w:uiPriority w:val="9"/>
    <w:semiHidden/>
    <w:unhideWhenUsed/>
    <w:qFormat/>
    <w:rsid w:val="00B640E3"/>
    <w:pPr>
      <w:keepNext/>
      <w:keepLines/>
      <w:spacing w:before="40" w:after="0"/>
      <w:outlineLvl w:val="8"/>
    </w:pPr>
    <w:rPr>
      <w:rFonts w:ascii="Calibri" w:eastAsia="MS Gothic" w:hAnsi="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link w:val="Heading2"/>
    <w:uiPriority w:val="9"/>
    <w:rsid w:val="00A5402A"/>
    <w:rPr>
      <w:rFonts w:ascii="Arial" w:eastAsia="MS Gothic" w:hAnsi="Arial" w:cs="Times New Roman"/>
      <w:b/>
      <w:color w:val="000000"/>
      <w:sz w:val="28"/>
      <w:szCs w:val="26"/>
    </w:rPr>
  </w:style>
  <w:style w:type="character" w:customStyle="1" w:styleId="Heading1Char">
    <w:name w:val="Heading 1 Char"/>
    <w:link w:val="Heading1"/>
    <w:uiPriority w:val="9"/>
    <w:rsid w:val="00A5402A"/>
    <w:rPr>
      <w:rFonts w:ascii="Arial" w:eastAsia="MS Gothic" w:hAnsi="Arial" w:cs="Times New Roman"/>
      <w:b/>
      <w:color w:val="000000"/>
      <w:sz w:val="52"/>
      <w:szCs w:val="32"/>
    </w:rPr>
  </w:style>
  <w:style w:type="character" w:customStyle="1" w:styleId="Heading3Char">
    <w:name w:val="Heading 3 Char"/>
    <w:link w:val="Heading3"/>
    <w:uiPriority w:val="9"/>
    <w:rsid w:val="00A5402A"/>
    <w:rPr>
      <w:rFonts w:ascii="Arial" w:eastAsia="MS Gothic" w:hAnsi="Arial" w:cs="Times New Roman"/>
      <w:b/>
      <w:color w:val="7F7F7F"/>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link w:val="Heading4"/>
    <w:uiPriority w:val="9"/>
    <w:rsid w:val="00A5402A"/>
    <w:rPr>
      <w:rFonts w:ascii="Arial" w:eastAsia="MS Gothic" w:hAnsi="Arial" w:cs="Times New Roman"/>
      <w:b/>
      <w:iCs/>
      <w:color w:val="000000"/>
    </w:rPr>
  </w:style>
  <w:style w:type="paragraph" w:styleId="ListParagraph">
    <w:name w:val="List Paragraph"/>
    <w:basedOn w:val="Normal"/>
    <w:uiPriority w:val="34"/>
    <w:qFormat/>
    <w:rsid w:val="008578F4"/>
    <w:pPr>
      <w:numPr>
        <w:numId w:val="2"/>
      </w:numPr>
      <w:contextualSpacing/>
    </w:pPr>
    <w:rPr>
      <w:color w:val="595959"/>
    </w:rPr>
  </w:style>
  <w:style w:type="character" w:styleId="Hyperlink">
    <w:name w:val="Hyperlink"/>
    <w:unhideWhenUsed/>
    <w:rsid w:val="00391CB2"/>
    <w:rPr>
      <w:color w:val="0000FF"/>
      <w:u w:val="single"/>
    </w:rPr>
  </w:style>
  <w:style w:type="paragraph" w:styleId="CommentText">
    <w:name w:val="annotation text"/>
    <w:basedOn w:val="Normal"/>
    <w:link w:val="CommentTextChar"/>
    <w:unhideWhenUsed/>
    <w:rsid w:val="005224C2"/>
    <w:pPr>
      <w:spacing w:after="0" w:line="240" w:lineRule="auto"/>
    </w:pPr>
    <w:rPr>
      <w:rFonts w:eastAsia="Times New Roman" w:cs="Arial"/>
      <w:color w:val="auto"/>
      <w:sz w:val="24"/>
      <w:lang w:eastAsia="en-GB"/>
    </w:rPr>
  </w:style>
  <w:style w:type="character" w:customStyle="1" w:styleId="CommentTextChar">
    <w:name w:val="Comment Text Char"/>
    <w:link w:val="CommentText"/>
    <w:rsid w:val="005224C2"/>
    <w:rPr>
      <w:rFonts w:ascii="Arial" w:eastAsia="Times New Roman" w:hAnsi="Arial" w:cs="Arial"/>
      <w:lang w:eastAsia="en-GB"/>
    </w:rPr>
  </w:style>
  <w:style w:type="character" w:styleId="CommentReference">
    <w:name w:val="annotation reference"/>
    <w:unhideWhenUsed/>
    <w:rsid w:val="005224C2"/>
    <w:rPr>
      <w:sz w:val="18"/>
      <w:szCs w:val="18"/>
    </w:rPr>
  </w:style>
  <w:style w:type="paragraph" w:customStyle="1" w:styleId="HTMLBody">
    <w:name w:val="HTML Body"/>
    <w:rsid w:val="005224C2"/>
    <w:rPr>
      <w:rFonts w:ascii="Arial" w:eastAsia="Times New Roman" w:hAnsi="Arial"/>
      <w:lang w:eastAsia="en-US"/>
    </w:rPr>
  </w:style>
  <w:style w:type="character" w:styleId="FollowedHyperlink">
    <w:name w:val="FollowedHyperlink"/>
    <w:uiPriority w:val="99"/>
    <w:semiHidden/>
    <w:unhideWhenUsed/>
    <w:rsid w:val="005224C2"/>
    <w:rPr>
      <w:color w:val="800080"/>
      <w:u w:val="single"/>
    </w:rPr>
  </w:style>
  <w:style w:type="paragraph" w:styleId="CommentSubject">
    <w:name w:val="annotation subject"/>
    <w:basedOn w:val="CommentText"/>
    <w:next w:val="CommentText"/>
    <w:link w:val="CommentSubjectChar"/>
    <w:uiPriority w:val="99"/>
    <w:semiHidden/>
    <w:unhideWhenUsed/>
    <w:rsid w:val="00601BAF"/>
    <w:pPr>
      <w:spacing w:after="240"/>
    </w:pPr>
    <w:rPr>
      <w:rFonts w:eastAsia="MS Mincho" w:cs="Times New Roman"/>
      <w:b/>
      <w:bCs/>
      <w:color w:val="000000"/>
      <w:sz w:val="20"/>
      <w:szCs w:val="20"/>
      <w:lang w:eastAsia="ja-JP"/>
    </w:rPr>
  </w:style>
  <w:style w:type="character" w:customStyle="1" w:styleId="CommentSubjectChar">
    <w:name w:val="Comment Subject Char"/>
    <w:link w:val="CommentSubject"/>
    <w:uiPriority w:val="99"/>
    <w:semiHidden/>
    <w:rsid w:val="00601BAF"/>
    <w:rPr>
      <w:rFonts w:ascii="Arial" w:eastAsia="Times New Roman" w:hAnsi="Arial" w:cs="Arial"/>
      <w:b/>
      <w:bCs/>
      <w:color w:val="000000"/>
      <w:sz w:val="20"/>
      <w:szCs w:val="20"/>
      <w:lang w:eastAsia="en-GB"/>
    </w:rPr>
  </w:style>
  <w:style w:type="character" w:customStyle="1" w:styleId="Heading9Char">
    <w:name w:val="Heading 9 Char"/>
    <w:link w:val="Heading9"/>
    <w:uiPriority w:val="9"/>
    <w:semiHidden/>
    <w:rsid w:val="00B640E3"/>
    <w:rPr>
      <w:rFonts w:ascii="Calibri" w:eastAsia="MS Gothic" w:hAnsi="Calibri" w:cs="Times New Roman"/>
      <w:i/>
      <w:iCs/>
      <w:color w:val="272727"/>
      <w:sz w:val="21"/>
      <w:szCs w:val="21"/>
    </w:rPr>
  </w:style>
  <w:style w:type="paragraph" w:customStyle="1" w:styleId="Default">
    <w:name w:val="Default"/>
    <w:rsid w:val="00B83D3C"/>
    <w:pPr>
      <w:autoSpaceDE w:val="0"/>
      <w:autoSpaceDN w:val="0"/>
      <w:adjustRightInd w:val="0"/>
    </w:pPr>
    <w:rPr>
      <w:rFonts w:ascii="Arial" w:eastAsia="Times New Roman" w:hAnsi="Arial" w:cs="Arial"/>
      <w:color w:val="000000"/>
      <w:sz w:val="24"/>
      <w:szCs w:val="24"/>
      <w:lang w:val="en-US" w:eastAsia="en-US"/>
    </w:rPr>
  </w:style>
  <w:style w:type="character" w:customStyle="1" w:styleId="UnresolvedMention1">
    <w:name w:val="Unresolved Mention1"/>
    <w:uiPriority w:val="99"/>
    <w:semiHidden/>
    <w:unhideWhenUsed/>
    <w:rsid w:val="007D670C"/>
    <w:rPr>
      <w:color w:val="605E5C"/>
      <w:shd w:val="clear" w:color="auto" w:fill="E1DFDD"/>
    </w:rPr>
  </w:style>
  <w:style w:type="paragraph" w:styleId="Revision">
    <w:name w:val="Revision"/>
    <w:hidden/>
    <w:uiPriority w:val="99"/>
    <w:semiHidden/>
    <w:rsid w:val="0005315B"/>
    <w:rPr>
      <w:rFonts w:ascii="Arial" w:hAnsi="Arial"/>
      <w:color w:val="000000"/>
      <w:szCs w:val="24"/>
      <w:lang w:eastAsia="ja-JP"/>
    </w:rPr>
  </w:style>
  <w:style w:type="character" w:styleId="UnresolvedMention">
    <w:name w:val="Unresolved Mention"/>
    <w:basedOn w:val="DefaultParagraphFont"/>
    <w:uiPriority w:val="99"/>
    <w:semiHidden/>
    <w:unhideWhenUsed/>
    <w:rsid w:val="00437FB3"/>
    <w:rPr>
      <w:color w:val="605E5C"/>
      <w:shd w:val="clear" w:color="auto" w:fill="E1DFDD"/>
    </w:rPr>
  </w:style>
  <w:style w:type="paragraph" w:styleId="NormalWeb">
    <w:name w:val="Normal (Web)"/>
    <w:basedOn w:val="Normal"/>
    <w:uiPriority w:val="99"/>
    <w:rsid w:val="00BE670B"/>
    <w:pPr>
      <w:spacing w:before="100" w:beforeAutospacing="1" w:after="100" w:afterAutospacing="1" w:line="240" w:lineRule="auto"/>
    </w:pPr>
    <w:rPr>
      <w:rFonts w:ascii="Times New Roman" w:eastAsia="SimSun" w:hAnsi="Times New Roman"/>
      <w:color w:val="auto"/>
      <w:sz w:val="24"/>
      <w:lang w:val="en-US" w:eastAsia="zh-CN"/>
    </w:rPr>
  </w:style>
  <w:style w:type="paragraph" w:styleId="BodyTextIndent">
    <w:name w:val="Body Text Indent"/>
    <w:basedOn w:val="Normal"/>
    <w:link w:val="BodyTextIndentChar"/>
    <w:uiPriority w:val="99"/>
    <w:unhideWhenUsed/>
    <w:rsid w:val="00BE670B"/>
    <w:pPr>
      <w:spacing w:after="120" w:line="240" w:lineRule="auto"/>
      <w:ind w:left="283"/>
    </w:pPr>
    <w:rPr>
      <w:rFonts w:ascii="Times New Roman" w:eastAsia="SimSun" w:hAnsi="Times New Roman"/>
      <w:color w:val="auto"/>
      <w:szCs w:val="20"/>
      <w:lang w:eastAsia="en-US"/>
    </w:rPr>
  </w:style>
  <w:style w:type="character" w:customStyle="1" w:styleId="BodyTextIndentChar">
    <w:name w:val="Body Text Indent Char"/>
    <w:basedOn w:val="DefaultParagraphFont"/>
    <w:link w:val="BodyTextIndent"/>
    <w:uiPriority w:val="99"/>
    <w:rsid w:val="00BE670B"/>
    <w:rPr>
      <w:rFonts w:ascii="Times New Roman" w:eastAsia="SimSu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645">
      <w:bodyDiv w:val="1"/>
      <w:marLeft w:val="0"/>
      <w:marRight w:val="0"/>
      <w:marTop w:val="0"/>
      <w:marBottom w:val="0"/>
      <w:divBdr>
        <w:top w:val="none" w:sz="0" w:space="0" w:color="auto"/>
        <w:left w:val="none" w:sz="0" w:space="0" w:color="auto"/>
        <w:bottom w:val="none" w:sz="0" w:space="0" w:color="auto"/>
        <w:right w:val="none" w:sz="0" w:space="0" w:color="auto"/>
      </w:divBdr>
    </w:div>
    <w:div w:id="132186154">
      <w:bodyDiv w:val="1"/>
      <w:marLeft w:val="0"/>
      <w:marRight w:val="0"/>
      <w:marTop w:val="0"/>
      <w:marBottom w:val="0"/>
      <w:divBdr>
        <w:top w:val="none" w:sz="0" w:space="0" w:color="auto"/>
        <w:left w:val="none" w:sz="0" w:space="0" w:color="auto"/>
        <w:bottom w:val="none" w:sz="0" w:space="0" w:color="auto"/>
        <w:right w:val="none" w:sz="0" w:space="0" w:color="auto"/>
      </w:divBdr>
    </w:div>
    <w:div w:id="148012749">
      <w:bodyDiv w:val="1"/>
      <w:marLeft w:val="0"/>
      <w:marRight w:val="0"/>
      <w:marTop w:val="0"/>
      <w:marBottom w:val="0"/>
      <w:divBdr>
        <w:top w:val="none" w:sz="0" w:space="0" w:color="auto"/>
        <w:left w:val="none" w:sz="0" w:space="0" w:color="auto"/>
        <w:bottom w:val="none" w:sz="0" w:space="0" w:color="auto"/>
        <w:right w:val="none" w:sz="0" w:space="0" w:color="auto"/>
      </w:divBdr>
    </w:div>
    <w:div w:id="158622918">
      <w:bodyDiv w:val="1"/>
      <w:marLeft w:val="0"/>
      <w:marRight w:val="0"/>
      <w:marTop w:val="0"/>
      <w:marBottom w:val="0"/>
      <w:divBdr>
        <w:top w:val="none" w:sz="0" w:space="0" w:color="auto"/>
        <w:left w:val="none" w:sz="0" w:space="0" w:color="auto"/>
        <w:bottom w:val="none" w:sz="0" w:space="0" w:color="auto"/>
        <w:right w:val="none" w:sz="0" w:space="0" w:color="auto"/>
      </w:divBdr>
    </w:div>
    <w:div w:id="182324451">
      <w:bodyDiv w:val="1"/>
      <w:marLeft w:val="0"/>
      <w:marRight w:val="0"/>
      <w:marTop w:val="0"/>
      <w:marBottom w:val="0"/>
      <w:divBdr>
        <w:top w:val="none" w:sz="0" w:space="0" w:color="auto"/>
        <w:left w:val="none" w:sz="0" w:space="0" w:color="auto"/>
        <w:bottom w:val="none" w:sz="0" w:space="0" w:color="auto"/>
        <w:right w:val="none" w:sz="0" w:space="0" w:color="auto"/>
      </w:divBdr>
    </w:div>
    <w:div w:id="241990189">
      <w:bodyDiv w:val="1"/>
      <w:marLeft w:val="0"/>
      <w:marRight w:val="0"/>
      <w:marTop w:val="0"/>
      <w:marBottom w:val="0"/>
      <w:divBdr>
        <w:top w:val="none" w:sz="0" w:space="0" w:color="auto"/>
        <w:left w:val="none" w:sz="0" w:space="0" w:color="auto"/>
        <w:bottom w:val="none" w:sz="0" w:space="0" w:color="auto"/>
        <w:right w:val="none" w:sz="0" w:space="0" w:color="auto"/>
      </w:divBdr>
    </w:div>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357898890">
      <w:bodyDiv w:val="1"/>
      <w:marLeft w:val="0"/>
      <w:marRight w:val="0"/>
      <w:marTop w:val="0"/>
      <w:marBottom w:val="0"/>
      <w:divBdr>
        <w:top w:val="none" w:sz="0" w:space="0" w:color="auto"/>
        <w:left w:val="none" w:sz="0" w:space="0" w:color="auto"/>
        <w:bottom w:val="none" w:sz="0" w:space="0" w:color="auto"/>
        <w:right w:val="none" w:sz="0" w:space="0" w:color="auto"/>
      </w:divBdr>
    </w:div>
    <w:div w:id="359203906">
      <w:bodyDiv w:val="1"/>
      <w:marLeft w:val="0"/>
      <w:marRight w:val="0"/>
      <w:marTop w:val="0"/>
      <w:marBottom w:val="0"/>
      <w:divBdr>
        <w:top w:val="none" w:sz="0" w:space="0" w:color="auto"/>
        <w:left w:val="none" w:sz="0" w:space="0" w:color="auto"/>
        <w:bottom w:val="none" w:sz="0" w:space="0" w:color="auto"/>
        <w:right w:val="none" w:sz="0" w:space="0" w:color="auto"/>
      </w:divBdr>
    </w:div>
    <w:div w:id="392389795">
      <w:bodyDiv w:val="1"/>
      <w:marLeft w:val="0"/>
      <w:marRight w:val="0"/>
      <w:marTop w:val="0"/>
      <w:marBottom w:val="0"/>
      <w:divBdr>
        <w:top w:val="none" w:sz="0" w:space="0" w:color="auto"/>
        <w:left w:val="none" w:sz="0" w:space="0" w:color="auto"/>
        <w:bottom w:val="none" w:sz="0" w:space="0" w:color="auto"/>
        <w:right w:val="none" w:sz="0" w:space="0" w:color="auto"/>
      </w:divBdr>
    </w:div>
    <w:div w:id="491875638">
      <w:bodyDiv w:val="1"/>
      <w:marLeft w:val="0"/>
      <w:marRight w:val="0"/>
      <w:marTop w:val="0"/>
      <w:marBottom w:val="0"/>
      <w:divBdr>
        <w:top w:val="none" w:sz="0" w:space="0" w:color="auto"/>
        <w:left w:val="none" w:sz="0" w:space="0" w:color="auto"/>
        <w:bottom w:val="none" w:sz="0" w:space="0" w:color="auto"/>
        <w:right w:val="none" w:sz="0" w:space="0" w:color="auto"/>
      </w:divBdr>
    </w:div>
    <w:div w:id="589584123">
      <w:bodyDiv w:val="1"/>
      <w:marLeft w:val="0"/>
      <w:marRight w:val="0"/>
      <w:marTop w:val="0"/>
      <w:marBottom w:val="0"/>
      <w:divBdr>
        <w:top w:val="none" w:sz="0" w:space="0" w:color="auto"/>
        <w:left w:val="none" w:sz="0" w:space="0" w:color="auto"/>
        <w:bottom w:val="none" w:sz="0" w:space="0" w:color="auto"/>
        <w:right w:val="none" w:sz="0" w:space="0" w:color="auto"/>
      </w:divBdr>
    </w:div>
    <w:div w:id="632713424">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81718598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977076984">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085803865">
      <w:bodyDiv w:val="1"/>
      <w:marLeft w:val="0"/>
      <w:marRight w:val="0"/>
      <w:marTop w:val="0"/>
      <w:marBottom w:val="0"/>
      <w:divBdr>
        <w:top w:val="none" w:sz="0" w:space="0" w:color="auto"/>
        <w:left w:val="none" w:sz="0" w:space="0" w:color="auto"/>
        <w:bottom w:val="none" w:sz="0" w:space="0" w:color="auto"/>
        <w:right w:val="none" w:sz="0" w:space="0" w:color="auto"/>
      </w:divBdr>
    </w:div>
    <w:div w:id="1088502361">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62702590">
      <w:bodyDiv w:val="1"/>
      <w:marLeft w:val="0"/>
      <w:marRight w:val="0"/>
      <w:marTop w:val="0"/>
      <w:marBottom w:val="0"/>
      <w:divBdr>
        <w:top w:val="none" w:sz="0" w:space="0" w:color="auto"/>
        <w:left w:val="none" w:sz="0" w:space="0" w:color="auto"/>
        <w:bottom w:val="none" w:sz="0" w:space="0" w:color="auto"/>
        <w:right w:val="none" w:sz="0" w:space="0" w:color="auto"/>
      </w:divBdr>
    </w:div>
    <w:div w:id="1164736706">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286081805">
      <w:bodyDiv w:val="1"/>
      <w:marLeft w:val="0"/>
      <w:marRight w:val="0"/>
      <w:marTop w:val="0"/>
      <w:marBottom w:val="0"/>
      <w:divBdr>
        <w:top w:val="none" w:sz="0" w:space="0" w:color="auto"/>
        <w:left w:val="none" w:sz="0" w:space="0" w:color="auto"/>
        <w:bottom w:val="none" w:sz="0" w:space="0" w:color="auto"/>
        <w:right w:val="none" w:sz="0" w:space="0" w:color="auto"/>
      </w:divBdr>
    </w:div>
    <w:div w:id="1333147829">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367875357">
      <w:bodyDiv w:val="1"/>
      <w:marLeft w:val="0"/>
      <w:marRight w:val="0"/>
      <w:marTop w:val="0"/>
      <w:marBottom w:val="0"/>
      <w:divBdr>
        <w:top w:val="none" w:sz="0" w:space="0" w:color="auto"/>
        <w:left w:val="none" w:sz="0" w:space="0" w:color="auto"/>
        <w:bottom w:val="none" w:sz="0" w:space="0" w:color="auto"/>
        <w:right w:val="none" w:sz="0" w:space="0" w:color="auto"/>
      </w:divBdr>
    </w:div>
    <w:div w:id="1373116607">
      <w:bodyDiv w:val="1"/>
      <w:marLeft w:val="0"/>
      <w:marRight w:val="0"/>
      <w:marTop w:val="0"/>
      <w:marBottom w:val="0"/>
      <w:divBdr>
        <w:top w:val="none" w:sz="0" w:space="0" w:color="auto"/>
        <w:left w:val="none" w:sz="0" w:space="0" w:color="auto"/>
        <w:bottom w:val="none" w:sz="0" w:space="0" w:color="auto"/>
        <w:right w:val="none" w:sz="0" w:space="0" w:color="auto"/>
      </w:divBdr>
    </w:div>
    <w:div w:id="1427338637">
      <w:bodyDiv w:val="1"/>
      <w:marLeft w:val="0"/>
      <w:marRight w:val="0"/>
      <w:marTop w:val="0"/>
      <w:marBottom w:val="0"/>
      <w:divBdr>
        <w:top w:val="none" w:sz="0" w:space="0" w:color="auto"/>
        <w:left w:val="none" w:sz="0" w:space="0" w:color="auto"/>
        <w:bottom w:val="none" w:sz="0" w:space="0" w:color="auto"/>
        <w:right w:val="none" w:sz="0" w:space="0" w:color="auto"/>
      </w:divBdr>
    </w:div>
    <w:div w:id="1513226806">
      <w:bodyDiv w:val="1"/>
      <w:marLeft w:val="0"/>
      <w:marRight w:val="0"/>
      <w:marTop w:val="0"/>
      <w:marBottom w:val="0"/>
      <w:divBdr>
        <w:top w:val="none" w:sz="0" w:space="0" w:color="auto"/>
        <w:left w:val="none" w:sz="0" w:space="0" w:color="auto"/>
        <w:bottom w:val="none" w:sz="0" w:space="0" w:color="auto"/>
        <w:right w:val="none" w:sz="0" w:space="0" w:color="auto"/>
      </w:divBdr>
    </w:div>
    <w:div w:id="1555310146">
      <w:bodyDiv w:val="1"/>
      <w:marLeft w:val="0"/>
      <w:marRight w:val="0"/>
      <w:marTop w:val="0"/>
      <w:marBottom w:val="0"/>
      <w:divBdr>
        <w:top w:val="none" w:sz="0" w:space="0" w:color="auto"/>
        <w:left w:val="none" w:sz="0" w:space="0" w:color="auto"/>
        <w:bottom w:val="none" w:sz="0" w:space="0" w:color="auto"/>
        <w:right w:val="none" w:sz="0" w:space="0" w:color="auto"/>
      </w:divBdr>
    </w:div>
    <w:div w:id="1798060746">
      <w:bodyDiv w:val="1"/>
      <w:marLeft w:val="0"/>
      <w:marRight w:val="0"/>
      <w:marTop w:val="0"/>
      <w:marBottom w:val="0"/>
      <w:divBdr>
        <w:top w:val="none" w:sz="0" w:space="0" w:color="auto"/>
        <w:left w:val="none" w:sz="0" w:space="0" w:color="auto"/>
        <w:bottom w:val="none" w:sz="0" w:space="0" w:color="auto"/>
        <w:right w:val="none" w:sz="0" w:space="0" w:color="auto"/>
      </w:divBdr>
    </w:div>
    <w:div w:id="1806269250">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1985574404">
      <w:bodyDiv w:val="1"/>
      <w:marLeft w:val="0"/>
      <w:marRight w:val="0"/>
      <w:marTop w:val="0"/>
      <w:marBottom w:val="0"/>
      <w:divBdr>
        <w:top w:val="none" w:sz="0" w:space="0" w:color="auto"/>
        <w:left w:val="none" w:sz="0" w:space="0" w:color="auto"/>
        <w:bottom w:val="none" w:sz="0" w:space="0" w:color="auto"/>
        <w:right w:val="none" w:sz="0" w:space="0" w:color="auto"/>
      </w:divBdr>
    </w:div>
    <w:div w:id="2035186730">
      <w:bodyDiv w:val="1"/>
      <w:marLeft w:val="0"/>
      <w:marRight w:val="0"/>
      <w:marTop w:val="0"/>
      <w:marBottom w:val="0"/>
      <w:divBdr>
        <w:top w:val="none" w:sz="0" w:space="0" w:color="auto"/>
        <w:left w:val="none" w:sz="0" w:space="0" w:color="auto"/>
        <w:bottom w:val="none" w:sz="0" w:space="0" w:color="auto"/>
        <w:right w:val="none" w:sz="0" w:space="0" w:color="auto"/>
      </w:divBdr>
    </w:div>
    <w:div w:id="2088140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ucl.ac.uk/human-resources/working-ucl/employment-contract-administration-team/immigration" TargetMode="External"/><Relationship Id="rId3" Type="http://schemas.openxmlformats.org/officeDocument/2006/relationships/customXml" Target="../customXml/item3.xml"/><Relationship Id="rId21" Type="http://schemas.openxmlformats.org/officeDocument/2006/relationships/hyperlink" Target="http://www.athenaswan.org.uk/" TargetMode="External"/><Relationship Id="rId7" Type="http://schemas.openxmlformats.org/officeDocument/2006/relationships/settings" Target="settings.xml"/><Relationship Id="rId12" Type="http://schemas.openxmlformats.org/officeDocument/2006/relationships/hyperlink" Target="http://www.ucl.ac.uk/chemistry" TargetMode="External"/><Relationship Id="rId17" Type="http://schemas.openxmlformats.org/officeDocument/2006/relationships/hyperlink" Target="http://www.ucl.ac.uk/hr/docs/UCLstandard_information.php" TargetMode="External"/><Relationship Id="rId2" Type="http://schemas.openxmlformats.org/officeDocument/2006/relationships/customXml" Target="../customXml/item2.xml"/><Relationship Id="rId16" Type="http://schemas.openxmlformats.org/officeDocument/2006/relationships/hyperlink" Target="http://www.ucl.ac.uk/hr/benefits/employee_benefits.php" TargetMode="External"/><Relationship Id="rId20" Type="http://schemas.openxmlformats.org/officeDocument/2006/relationships/hyperlink" Target="http://www.ucl.ac.uk/hr/docs/equal_opportuni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files.ucl.ac.uk/816" TargetMode="External"/><Relationship Id="rId5" Type="http://schemas.openxmlformats.org/officeDocument/2006/relationships/numbering" Target="numbering.xml"/><Relationship Id="rId15" Type="http://schemas.openxmlformats.org/officeDocument/2006/relationships/hyperlink" Target="mailto:hr.chem@ucl.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cl.ac.uk/human-resources/working-ucl/relocating-uk-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cl.ac.uk/hr/job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B294EB5C20154CAEC5F8CBF5533B81" ma:contentTypeVersion="6" ma:contentTypeDescription="Create a new document." ma:contentTypeScope="" ma:versionID="07bf0c30d1290a48ea8f720dd8b82e45">
  <xsd:schema xmlns:xsd="http://www.w3.org/2001/XMLSchema" xmlns:xs="http://www.w3.org/2001/XMLSchema" xmlns:p="http://schemas.microsoft.com/office/2006/metadata/properties" xmlns:ns2="79725e5f-57cf-4e18-8644-42c0fed25c68" xmlns:ns3="8b62f75c-44b0-4808-8cf6-8c78dccf0825" targetNamespace="http://schemas.microsoft.com/office/2006/metadata/properties" ma:root="true" ma:fieldsID="79e324882d9a79d0c6e0c248c3920492" ns2:_="" ns3:_="">
    <xsd:import namespace="79725e5f-57cf-4e18-8644-42c0fed25c68"/>
    <xsd:import namespace="8b62f75c-44b0-4808-8cf6-8c78dccf08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25e5f-57cf-4e18-8644-42c0fed25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2f75c-44b0-4808-8cf6-8c78dccf08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FB66-7543-4274-BD57-EDDBBAC1E8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51FC6A-1AF6-451A-A6E2-C336D0BDA488}">
  <ds:schemaRefs>
    <ds:schemaRef ds:uri="http://schemas.microsoft.com/sharepoint/v3/contenttype/forms"/>
  </ds:schemaRefs>
</ds:datastoreItem>
</file>

<file path=customXml/itemProps3.xml><?xml version="1.0" encoding="utf-8"?>
<ds:datastoreItem xmlns:ds="http://schemas.openxmlformats.org/officeDocument/2006/customXml" ds:itemID="{0492CF21-1DCF-4220-97AD-F978A1AD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25e5f-57cf-4e18-8644-42c0fed25c68"/>
    <ds:schemaRef ds:uri="8b62f75c-44b0-4808-8cf6-8c78dccf0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88D95-3108-4169-9C70-E5BDB233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1702</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Links>
    <vt:vector size="42" baseType="variant">
      <vt:variant>
        <vt:i4>5701723</vt:i4>
      </vt:variant>
      <vt:variant>
        <vt:i4>18</vt:i4>
      </vt:variant>
      <vt:variant>
        <vt:i4>0</vt:i4>
      </vt:variant>
      <vt:variant>
        <vt:i4>5</vt:i4>
      </vt:variant>
      <vt:variant>
        <vt:lpwstr>http://www.ucl.ac.uk/slms/vacancies/supplementary-information</vt:lpwstr>
      </vt:variant>
      <vt:variant>
        <vt:lpwstr/>
      </vt:variant>
      <vt:variant>
        <vt:i4>5242999</vt:i4>
      </vt:variant>
      <vt:variant>
        <vt:i4>15</vt:i4>
      </vt:variant>
      <vt:variant>
        <vt:i4>0</vt:i4>
      </vt:variant>
      <vt:variant>
        <vt:i4>5</vt:i4>
      </vt:variant>
      <vt:variant>
        <vt:lpwstr>http://www.ucl.ac.uk/hr/docs/UCLstandard_information.php</vt:lpwstr>
      </vt:variant>
      <vt:variant>
        <vt:lpwstr/>
      </vt:variant>
      <vt:variant>
        <vt:i4>1114146</vt:i4>
      </vt:variant>
      <vt:variant>
        <vt:i4>12</vt:i4>
      </vt:variant>
      <vt:variant>
        <vt:i4>0</vt:i4>
      </vt:variant>
      <vt:variant>
        <vt:i4>5</vt:i4>
      </vt:variant>
      <vt:variant>
        <vt:lpwstr>http://www.ucl.ac.uk/hr/benefits/employee_benefits.php</vt:lpwstr>
      </vt:variant>
      <vt:variant>
        <vt:lpwstr/>
      </vt:variant>
      <vt:variant>
        <vt:i4>1048615</vt:i4>
      </vt:variant>
      <vt:variant>
        <vt:i4>9</vt:i4>
      </vt:variant>
      <vt:variant>
        <vt:i4>0</vt:i4>
      </vt:variant>
      <vt:variant>
        <vt:i4>5</vt:i4>
      </vt:variant>
      <vt:variant>
        <vt:lpwstr>mailto:IGH.HR@ucl.ac.uk</vt:lpwstr>
      </vt:variant>
      <vt:variant>
        <vt:lpwstr/>
      </vt:variant>
      <vt:variant>
        <vt:i4>5046366</vt:i4>
      </vt:variant>
      <vt:variant>
        <vt:i4>6</vt:i4>
      </vt:variant>
      <vt:variant>
        <vt:i4>0</vt:i4>
      </vt:variant>
      <vt:variant>
        <vt:i4>5</vt:i4>
      </vt:variant>
      <vt:variant>
        <vt:lpwstr>http://www.ucl.ac.uk/hr/jobs/</vt:lpwstr>
      </vt:variant>
      <vt:variant>
        <vt:lpwstr/>
      </vt:variant>
      <vt:variant>
        <vt:i4>786447</vt:i4>
      </vt:variant>
      <vt:variant>
        <vt:i4>3</vt:i4>
      </vt:variant>
      <vt:variant>
        <vt:i4>0</vt:i4>
      </vt:variant>
      <vt:variant>
        <vt:i4>5</vt:i4>
      </vt:variant>
      <vt:variant>
        <vt:lpwstr>https://doi.org/10.1016/S2468-2667(17)30034-8</vt:lpwstr>
      </vt:variant>
      <vt:variant>
        <vt:lpwstr/>
      </vt:variant>
      <vt:variant>
        <vt:i4>3342395</vt:i4>
      </vt:variant>
      <vt:variant>
        <vt:i4>0</vt:i4>
      </vt:variant>
      <vt:variant>
        <vt:i4>0</vt:i4>
      </vt:variant>
      <vt:variant>
        <vt:i4>5</vt:i4>
      </vt:variant>
      <vt:variant>
        <vt:lpwstr>http://www.ucl.ac.uk/global-health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Dansey, Hayley</cp:lastModifiedBy>
  <cp:revision>3</cp:revision>
  <dcterms:created xsi:type="dcterms:W3CDTF">2023-12-13T12:02:00Z</dcterms:created>
  <dcterms:modified xsi:type="dcterms:W3CDTF">2023-12-19T10:29:00Z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0x01010093B294EB5C20154CAEC5F8CBF5533B81</vt:lpwstr>
  </property>
</Properties>
</file>