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3"/>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139"/>
      </w:tblGrid>
      <w:tr w:rsidR="00FE1B48" w14:paraId="46B0DFD5" w14:textId="77777777" w:rsidTr="00FE1B48">
        <w:trPr>
          <w:trHeight w:val="1701"/>
        </w:trPr>
        <w:tc>
          <w:tcPr>
            <w:tcW w:w="5605" w:type="dxa"/>
          </w:tcPr>
          <w:p w14:paraId="187082FE" w14:textId="77777777" w:rsidR="00FE1B48" w:rsidRDefault="00FE1B48" w:rsidP="00B75EFD">
            <w:pPr>
              <w:pStyle w:val="Heading1"/>
              <w:spacing w:line="240" w:lineRule="auto"/>
            </w:pPr>
            <w:r>
              <w:t>Job Description</w:t>
            </w:r>
          </w:p>
        </w:tc>
        <w:tc>
          <w:tcPr>
            <w:tcW w:w="5139" w:type="dxa"/>
          </w:tcPr>
          <w:p w14:paraId="2F5E10A2" w14:textId="77777777" w:rsidR="00FE1B48" w:rsidRDefault="00FE1B48" w:rsidP="00B75EFD">
            <w:pPr>
              <w:pStyle w:val="Heading1"/>
              <w:spacing w:line="240" w:lineRule="auto"/>
            </w:pPr>
          </w:p>
        </w:tc>
      </w:tr>
      <w:tr w:rsidR="00D970D4" w14:paraId="3B7CB96F" w14:textId="77777777" w:rsidTr="00FE1B48">
        <w:trPr>
          <w:trHeight w:val="388"/>
        </w:trPr>
        <w:tc>
          <w:tcPr>
            <w:tcW w:w="5605" w:type="dxa"/>
          </w:tcPr>
          <w:p w14:paraId="0A87C513" w14:textId="452B4464" w:rsidR="00D970D4" w:rsidRPr="00621028" w:rsidRDefault="00621028" w:rsidP="00621028">
            <w:pPr>
              <w:rPr>
                <w:rFonts w:eastAsiaTheme="majorEastAsia" w:cstheme="majorBidi"/>
                <w:b/>
                <w:sz w:val="28"/>
                <w:szCs w:val="28"/>
              </w:rPr>
            </w:pPr>
            <w:r w:rsidRPr="00621028">
              <w:rPr>
                <w:rFonts w:eastAsiaTheme="majorEastAsia" w:cstheme="majorBidi"/>
                <w:b/>
                <w:sz w:val="28"/>
                <w:szCs w:val="28"/>
              </w:rPr>
              <w:t xml:space="preserve">Research Fellow in Virtual Human Lattice-Boltzmann Modelling &amp; Simulation at the Emerging </w:t>
            </w:r>
            <w:proofErr w:type="spellStart"/>
            <w:r w:rsidRPr="00621028">
              <w:rPr>
                <w:rFonts w:eastAsiaTheme="majorEastAsia" w:cstheme="majorBidi"/>
                <w:b/>
                <w:sz w:val="28"/>
                <w:szCs w:val="28"/>
              </w:rPr>
              <w:t>Exascale</w:t>
            </w:r>
            <w:proofErr w:type="spellEnd"/>
          </w:p>
        </w:tc>
        <w:tc>
          <w:tcPr>
            <w:tcW w:w="5139" w:type="dxa"/>
          </w:tcPr>
          <w:p w14:paraId="15A02373" w14:textId="77777777" w:rsidR="00D970D4" w:rsidRDefault="00D970D4" w:rsidP="00B75EFD">
            <w:pPr>
              <w:pStyle w:val="Heading3"/>
              <w:spacing w:line="240" w:lineRule="auto"/>
            </w:pPr>
            <w:r>
              <w:t>Grade: 7</w:t>
            </w:r>
          </w:p>
        </w:tc>
      </w:tr>
      <w:tr w:rsidR="00FE1B48" w14:paraId="416276C7" w14:textId="77777777" w:rsidTr="00FE1B48">
        <w:trPr>
          <w:trHeight w:val="388"/>
        </w:trPr>
        <w:tc>
          <w:tcPr>
            <w:tcW w:w="5605" w:type="dxa"/>
          </w:tcPr>
          <w:p w14:paraId="3AE2BC2E" w14:textId="7A8FF0A5" w:rsidR="00FE1B48" w:rsidRDefault="00FE1B48" w:rsidP="00B75EFD">
            <w:pPr>
              <w:pStyle w:val="Heading3"/>
              <w:spacing w:line="240" w:lineRule="auto"/>
            </w:pPr>
            <w:r>
              <w:t>Department: Chemistry</w:t>
            </w:r>
            <w:r w:rsidR="00A35FEA">
              <w:t xml:space="preserve"> and </w:t>
            </w:r>
            <w:r w:rsidR="00A35FEA" w:rsidRPr="00A35FEA">
              <w:t xml:space="preserve">UCL Advanced Research </w:t>
            </w:r>
            <w:r w:rsidR="003D5C7C">
              <w:t xml:space="preserve">Computing </w:t>
            </w:r>
            <w:r w:rsidR="00A35FEA" w:rsidRPr="00A35FEA">
              <w:t>Centre</w:t>
            </w:r>
          </w:p>
        </w:tc>
        <w:tc>
          <w:tcPr>
            <w:tcW w:w="5139" w:type="dxa"/>
          </w:tcPr>
          <w:p w14:paraId="2759F6EC" w14:textId="77777777" w:rsidR="00FE1B48" w:rsidRDefault="00FE1B48" w:rsidP="00B75EFD">
            <w:pPr>
              <w:pStyle w:val="Heading3"/>
              <w:spacing w:line="240" w:lineRule="auto"/>
            </w:pPr>
            <w:r>
              <w:t>Location: Bloomsbury Campus</w:t>
            </w:r>
          </w:p>
        </w:tc>
      </w:tr>
    </w:tbl>
    <w:p w14:paraId="176D6915" w14:textId="77777777" w:rsidR="007C7FF1" w:rsidRDefault="004961EE" w:rsidP="00B75EFD">
      <w:pPr>
        <w:pStyle w:val="Heading4"/>
      </w:pPr>
      <w:bookmarkStart w:id="0" w:name="_MacBuGuideStaticData_560V"/>
      <w:bookmarkStart w:id="1" w:name="_MacBuGuideStaticData_11280V"/>
      <w:bookmarkStart w:id="2" w:name="_MacBuGuideStaticData_510H"/>
      <w:r>
        <w:rPr>
          <w:noProof/>
          <w:lang w:eastAsia="en-GB"/>
        </w:rPr>
        <mc:AlternateContent>
          <mc:Choice Requires="wps">
            <w:drawing>
              <wp:anchor distT="0" distB="0" distL="114300" distR="114300" simplePos="0" relativeHeight="251660288" behindDoc="0" locked="0" layoutInCell="1" allowOverlap="1" wp14:anchorId="1548D6F0" wp14:editId="266A7627">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F754F0"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79824344" w14:textId="73D82B3B" w:rsidR="00A95297" w:rsidRPr="00130559" w:rsidRDefault="00A95297" w:rsidP="00E3153F">
                            <w:pPr>
                              <w:ind w:left="-142"/>
                              <w:rPr>
                                <w:rFonts w:ascii="Arial MT Std" w:hAnsi="Arial MT Std"/>
                                <w:b/>
                                <w:sz w:val="18"/>
                                <w:szCs w:val="18"/>
                              </w:rPr>
                            </w:pPr>
                            <w:r>
                              <w:rPr>
                                <w:rFonts w:ascii="Arial MT Std" w:hAnsi="Arial MT Std"/>
                                <w:b/>
                                <w:sz w:val="18"/>
                                <w:szCs w:val="18"/>
                              </w:rPr>
                              <w:t xml:space="preserve">UCL </w:t>
                            </w:r>
                            <w:r w:rsidR="005468DB">
                              <w:rPr>
                                <w:rFonts w:ascii="Arial MT Std" w:hAnsi="Arial MT Std"/>
                                <w:b/>
                                <w:sz w:val="18"/>
                                <w:szCs w:val="18"/>
                              </w:rPr>
                              <w:t>Department of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8D6F0"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26F754F0"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79824344" w14:textId="73D82B3B" w:rsidR="00A95297" w:rsidRPr="00130559" w:rsidRDefault="00A95297" w:rsidP="00E3153F">
                      <w:pPr>
                        <w:ind w:left="-142"/>
                        <w:rPr>
                          <w:rFonts w:ascii="Arial MT Std" w:hAnsi="Arial MT Std"/>
                          <w:b/>
                          <w:sz w:val="18"/>
                          <w:szCs w:val="18"/>
                        </w:rPr>
                      </w:pPr>
                      <w:r>
                        <w:rPr>
                          <w:rFonts w:ascii="Arial MT Std" w:hAnsi="Arial MT Std"/>
                          <w:b/>
                          <w:sz w:val="18"/>
                          <w:szCs w:val="18"/>
                        </w:rPr>
                        <w:t xml:space="preserve">UCL </w:t>
                      </w:r>
                      <w:r w:rsidR="005468DB">
                        <w:rPr>
                          <w:rFonts w:ascii="Arial MT Std" w:hAnsi="Arial MT Std"/>
                          <w:b/>
                          <w:sz w:val="18"/>
                          <w:szCs w:val="18"/>
                        </w:rPr>
                        <w:t>Department of Chemistry</w:t>
                      </w:r>
                    </w:p>
                  </w:txbxContent>
                </v:textbox>
                <w10:wrap type="through" anchorx="page" anchory="page"/>
              </v:shape>
            </w:pict>
          </mc:Fallback>
        </mc:AlternateContent>
      </w:r>
      <w:bookmarkEnd w:id="0"/>
      <w:bookmarkEnd w:id="1"/>
      <w:bookmarkEnd w:id="2"/>
      <w:r w:rsidR="00223D88">
        <w:t>Reports to</w:t>
      </w:r>
      <w:r w:rsidR="00F905DC">
        <w:t>:</w:t>
      </w:r>
    </w:p>
    <w:p w14:paraId="5B6519FA" w14:textId="64482192" w:rsidR="007C7FF1" w:rsidRPr="00F905DC" w:rsidRDefault="00424E1F" w:rsidP="00B75EFD">
      <w:pPr>
        <w:spacing w:line="240" w:lineRule="auto"/>
        <w:rPr>
          <w:i/>
        </w:rPr>
      </w:pPr>
      <w:r>
        <w:rPr>
          <w:i/>
        </w:rPr>
        <w:t>Prof Peter Coveney</w:t>
      </w:r>
    </w:p>
    <w:p w14:paraId="0CC61EA1" w14:textId="365BAB40" w:rsidR="00F905DC" w:rsidRPr="00A858E9" w:rsidRDefault="00820FCA" w:rsidP="00A858E9">
      <w:pPr>
        <w:pStyle w:val="Heading4"/>
        <w:rPr>
          <w:lang w:val="en-US" w:eastAsia="en-US"/>
        </w:rPr>
      </w:pPr>
      <w:r>
        <w:rPr>
          <w:lang w:val="en-US" w:eastAsia="en-US"/>
        </w:rPr>
        <w:t>Context</w:t>
      </w:r>
    </w:p>
    <w:p w14:paraId="0A4C585F" w14:textId="77777777" w:rsidR="00BA7CD8" w:rsidRPr="002B34DC" w:rsidRDefault="00BA7CD8" w:rsidP="00B75EFD">
      <w:pPr>
        <w:spacing w:before="288" w:line="240" w:lineRule="auto"/>
        <w:rPr>
          <w:rFonts w:cs="Arial"/>
          <w:b/>
          <w:bCs/>
          <w:spacing w:val="-6"/>
          <w:sz w:val="22"/>
          <w:szCs w:val="22"/>
        </w:rPr>
      </w:pPr>
      <w:r w:rsidRPr="002B34DC">
        <w:rPr>
          <w:rFonts w:cs="Arial"/>
          <w:b/>
          <w:bCs/>
          <w:spacing w:val="-6"/>
          <w:sz w:val="22"/>
          <w:szCs w:val="22"/>
        </w:rPr>
        <w:t xml:space="preserve">The </w:t>
      </w:r>
      <w:r>
        <w:rPr>
          <w:rFonts w:cs="Arial"/>
          <w:b/>
          <w:bCs/>
          <w:spacing w:val="-6"/>
          <w:sz w:val="22"/>
          <w:szCs w:val="22"/>
        </w:rPr>
        <w:t>Centre for Computational Science</w:t>
      </w:r>
    </w:p>
    <w:p w14:paraId="2791BD43" w14:textId="0D22A37C" w:rsidR="00820FCA" w:rsidRDefault="00FD1CEE" w:rsidP="00B75EFD">
      <w:pPr>
        <w:spacing w:line="240" w:lineRule="auto"/>
        <w:jc w:val="both"/>
        <w:rPr>
          <w:rFonts w:cs="Arial"/>
          <w:sz w:val="22"/>
          <w:szCs w:val="22"/>
        </w:rPr>
      </w:pPr>
      <w:r w:rsidRPr="00FD1CEE">
        <w:rPr>
          <w:rFonts w:cs="Arial"/>
          <w:sz w:val="22"/>
          <w:szCs w:val="22"/>
        </w:rPr>
        <w:t>We are seeking applicants who can demonstrate prior experience with high-end supercomputers and their programming to join Prof Peter Coveney's very active inter-disciplinary group within the Centre for Computational Science (CCS) and the Advanced Research Computing Centre (ARC) at UCL.</w:t>
      </w:r>
      <w:r>
        <w:rPr>
          <w:rFonts w:cs="Arial"/>
          <w:sz w:val="22"/>
          <w:szCs w:val="22"/>
        </w:rPr>
        <w:t xml:space="preserve"> </w:t>
      </w:r>
      <w:r w:rsidR="003D5C7C">
        <w:rPr>
          <w:rFonts w:cs="Arial"/>
          <w:sz w:val="22"/>
          <w:szCs w:val="22"/>
        </w:rPr>
        <w:t>Coveney is an associate Director</w:t>
      </w:r>
      <w:r>
        <w:rPr>
          <w:rFonts w:cs="Arial"/>
          <w:sz w:val="22"/>
          <w:szCs w:val="22"/>
        </w:rPr>
        <w:t xml:space="preserve"> in ARC</w:t>
      </w:r>
      <w:r w:rsidR="003D5C7C">
        <w:rPr>
          <w:rFonts w:cs="Arial"/>
          <w:sz w:val="22"/>
          <w:szCs w:val="22"/>
        </w:rPr>
        <w:t>,</w:t>
      </w:r>
      <w:r w:rsidR="003D5C7C" w:rsidRPr="003D5C7C">
        <w:rPr>
          <w:rFonts w:cs="Arial"/>
          <w:sz w:val="22"/>
          <w:szCs w:val="22"/>
        </w:rPr>
        <w:t xml:space="preserve"> performs advanced research in the development and implementation of </w:t>
      </w:r>
      <w:proofErr w:type="gramStart"/>
      <w:r w:rsidR="003D5C7C" w:rsidRPr="003D5C7C">
        <w:rPr>
          <w:rFonts w:cs="Arial"/>
          <w:sz w:val="22"/>
          <w:szCs w:val="22"/>
        </w:rPr>
        <w:t>high performance</w:t>
      </w:r>
      <w:proofErr w:type="gramEnd"/>
      <w:r w:rsidR="003D5C7C" w:rsidRPr="003D5C7C">
        <w:rPr>
          <w:rFonts w:cs="Arial"/>
          <w:sz w:val="22"/>
          <w:szCs w:val="22"/>
        </w:rPr>
        <w:t xml:space="preserve"> parallel codes that run on leading edge supercomputers.</w:t>
      </w:r>
    </w:p>
    <w:p w14:paraId="229335BD" w14:textId="64874BB4" w:rsidR="00B75EFD" w:rsidRPr="00B75EFD" w:rsidRDefault="00B75EFD" w:rsidP="00B75EFD">
      <w:pPr>
        <w:spacing w:line="240" w:lineRule="auto"/>
        <w:jc w:val="both"/>
        <w:rPr>
          <w:rFonts w:cs="Arial"/>
          <w:sz w:val="22"/>
          <w:szCs w:val="22"/>
        </w:rPr>
      </w:pPr>
      <w:r w:rsidRPr="00B75EFD">
        <w:rPr>
          <w:rFonts w:cs="Arial"/>
          <w:sz w:val="22"/>
          <w:szCs w:val="22"/>
        </w:rPr>
        <w:t>This post is funded by CompBioMed</w:t>
      </w:r>
      <w:r w:rsidR="00E75236">
        <w:rPr>
          <w:rFonts w:cs="Arial"/>
          <w:sz w:val="22"/>
          <w:szCs w:val="22"/>
        </w:rPr>
        <w:t>2</w:t>
      </w:r>
      <w:r w:rsidRPr="00B75EFD">
        <w:rPr>
          <w:rFonts w:cs="Arial"/>
          <w:sz w:val="22"/>
          <w:szCs w:val="22"/>
        </w:rPr>
        <w:t xml:space="preserve"> (</w:t>
      </w:r>
      <w:hyperlink r:id="rId8" w:history="1">
        <w:r w:rsidR="00E75236" w:rsidRPr="00EC4B2D">
          <w:rPr>
            <w:rStyle w:val="Hyperlink"/>
            <w:rFonts w:cs="Arial"/>
            <w:sz w:val="22"/>
            <w:szCs w:val="22"/>
          </w:rPr>
          <w:t>compbiomed.eu</w:t>
        </w:r>
      </w:hyperlink>
      <w:r w:rsidRPr="00B75EFD">
        <w:rPr>
          <w:rFonts w:cs="Arial"/>
          <w:sz w:val="22"/>
          <w:szCs w:val="22"/>
        </w:rPr>
        <w:t>)</w:t>
      </w:r>
      <w:r w:rsidR="00E75236">
        <w:rPr>
          <w:rFonts w:cs="Arial"/>
          <w:sz w:val="22"/>
          <w:szCs w:val="22"/>
        </w:rPr>
        <w:t xml:space="preserve"> and SEAVEA (</w:t>
      </w:r>
      <w:hyperlink r:id="rId9" w:history="1">
        <w:r w:rsidR="00E75236" w:rsidRPr="00EC4B2D">
          <w:rPr>
            <w:rStyle w:val="Hyperlink"/>
            <w:rFonts w:cs="Arial"/>
            <w:sz w:val="22"/>
            <w:szCs w:val="22"/>
          </w:rPr>
          <w:t>seavea-project.org</w:t>
        </w:r>
      </w:hyperlink>
      <w:r w:rsidR="00E75236">
        <w:rPr>
          <w:rFonts w:cs="Arial"/>
          <w:sz w:val="22"/>
          <w:szCs w:val="22"/>
        </w:rPr>
        <w:t>).</w:t>
      </w:r>
      <w:r w:rsidR="00684D94">
        <w:rPr>
          <w:rFonts w:cs="Arial"/>
          <w:sz w:val="22"/>
          <w:szCs w:val="22"/>
        </w:rPr>
        <w:t xml:space="preserve"> </w:t>
      </w:r>
      <w:r w:rsidR="00E75236" w:rsidRPr="00E75236">
        <w:rPr>
          <w:rFonts w:cs="Arial"/>
          <w:sz w:val="22"/>
          <w:szCs w:val="22"/>
        </w:rPr>
        <w:t xml:space="preserve">CompBioMed is a European Commission funded Centre of Excellence focused on the use and development of computational methods for biomedical applications. SEAVEA is </w:t>
      </w:r>
      <w:r w:rsidR="00684D94">
        <w:rPr>
          <w:rFonts w:cs="Arial"/>
          <w:sz w:val="22"/>
          <w:szCs w:val="22"/>
        </w:rPr>
        <w:t xml:space="preserve">an EPSRC funded project that aims to </w:t>
      </w:r>
      <w:r w:rsidR="00E75236" w:rsidRPr="00E75236">
        <w:rPr>
          <w:rFonts w:cs="Arial"/>
          <w:sz w:val="22"/>
          <w:szCs w:val="22"/>
        </w:rPr>
        <w:t xml:space="preserve">develop an </w:t>
      </w:r>
      <w:proofErr w:type="spellStart"/>
      <w:r w:rsidR="00E75236" w:rsidRPr="00E75236">
        <w:rPr>
          <w:rFonts w:cs="Arial"/>
          <w:sz w:val="22"/>
          <w:szCs w:val="22"/>
        </w:rPr>
        <w:t>exascale</w:t>
      </w:r>
      <w:proofErr w:type="spellEnd"/>
      <w:r w:rsidR="00E75236" w:rsidRPr="00E75236">
        <w:rPr>
          <w:rFonts w:cs="Arial"/>
          <w:sz w:val="22"/>
          <w:szCs w:val="22"/>
        </w:rPr>
        <w:t xml:space="preserve">-ready toolkit that allows applications across the spectrum of ExCALIBUR to apply VVUQ techniques in a mutually </w:t>
      </w:r>
      <w:proofErr w:type="spellStart"/>
      <w:r w:rsidR="00E75236" w:rsidRPr="00E75236">
        <w:rPr>
          <w:rFonts w:cs="Arial"/>
          <w:sz w:val="22"/>
          <w:szCs w:val="22"/>
        </w:rPr>
        <w:t>repurposable</w:t>
      </w:r>
      <w:proofErr w:type="spellEnd"/>
      <w:r w:rsidR="00E75236" w:rsidRPr="00E75236">
        <w:rPr>
          <w:rFonts w:cs="Arial"/>
          <w:sz w:val="22"/>
          <w:szCs w:val="22"/>
        </w:rPr>
        <w:t xml:space="preserve"> way.</w:t>
      </w:r>
      <w:r w:rsidR="00684D94">
        <w:rPr>
          <w:rFonts w:cs="Arial"/>
          <w:sz w:val="22"/>
          <w:szCs w:val="22"/>
        </w:rPr>
        <w:t xml:space="preserve"> SEAVEA is built on the foundations of the VECMA project, which was a European Commission H2020 funded project that aimed to </w:t>
      </w:r>
      <w:r w:rsidR="00684D94" w:rsidRPr="00684D94">
        <w:rPr>
          <w:rFonts w:cs="Arial"/>
          <w:sz w:val="22"/>
          <w:szCs w:val="22"/>
        </w:rPr>
        <w:t xml:space="preserve">enable a diverse set of multiscale, </w:t>
      </w:r>
      <w:proofErr w:type="spellStart"/>
      <w:r w:rsidR="00684D94" w:rsidRPr="00684D94">
        <w:rPr>
          <w:rFonts w:cs="Arial"/>
          <w:sz w:val="22"/>
          <w:szCs w:val="22"/>
        </w:rPr>
        <w:t>multiphysics</w:t>
      </w:r>
      <w:proofErr w:type="spellEnd"/>
      <w:r w:rsidR="00684D94" w:rsidRPr="00684D94">
        <w:rPr>
          <w:rFonts w:cs="Arial"/>
          <w:sz w:val="22"/>
          <w:szCs w:val="22"/>
        </w:rPr>
        <w:t xml:space="preserve"> applications to run on current multi-</w:t>
      </w:r>
      <w:proofErr w:type="spellStart"/>
      <w:r w:rsidR="00684D94" w:rsidRPr="00684D94">
        <w:rPr>
          <w:rFonts w:cs="Arial"/>
          <w:sz w:val="22"/>
          <w:szCs w:val="22"/>
        </w:rPr>
        <w:t>petascale</w:t>
      </w:r>
      <w:proofErr w:type="spellEnd"/>
      <w:r w:rsidR="00684D94" w:rsidRPr="00684D94">
        <w:rPr>
          <w:rFonts w:cs="Arial"/>
          <w:sz w:val="22"/>
          <w:szCs w:val="22"/>
        </w:rPr>
        <w:t xml:space="preserve"> computers and emerging </w:t>
      </w:r>
      <w:proofErr w:type="spellStart"/>
      <w:r w:rsidR="00684D94" w:rsidRPr="00684D94">
        <w:rPr>
          <w:rFonts w:cs="Arial"/>
          <w:sz w:val="22"/>
          <w:szCs w:val="22"/>
        </w:rPr>
        <w:t>exascale</w:t>
      </w:r>
      <w:proofErr w:type="spellEnd"/>
      <w:r w:rsidR="00684D94" w:rsidRPr="00684D94">
        <w:rPr>
          <w:rFonts w:cs="Arial"/>
          <w:sz w:val="22"/>
          <w:szCs w:val="22"/>
        </w:rPr>
        <w:t xml:space="preserve"> environments with high fidelity such that their output is “actionable”</w:t>
      </w:r>
      <w:r w:rsidR="00684D94">
        <w:rPr>
          <w:rFonts w:cs="Arial"/>
          <w:sz w:val="22"/>
          <w:szCs w:val="22"/>
        </w:rPr>
        <w:t>. SEAVEA operates in the ExCALIBUR UK research programme, which</w:t>
      </w:r>
      <w:r w:rsidR="00684D94" w:rsidRPr="00684D94">
        <w:rPr>
          <w:rFonts w:cs="Arial"/>
          <w:sz w:val="22"/>
          <w:szCs w:val="22"/>
        </w:rPr>
        <w:t xml:space="preserve"> aims to deliver the next generation of high-performance simulation software for the highest-priority fields in UK research.</w:t>
      </w:r>
    </w:p>
    <w:p w14:paraId="70E852EA" w14:textId="77777777" w:rsidR="001D3673" w:rsidRDefault="00B75EFD" w:rsidP="001D3673">
      <w:pPr>
        <w:jc w:val="both"/>
        <w:rPr>
          <w:rFonts w:cs="Arial"/>
          <w:sz w:val="22"/>
          <w:szCs w:val="22"/>
        </w:rPr>
      </w:pPr>
      <w:r w:rsidRPr="00B75EFD">
        <w:rPr>
          <w:rFonts w:cs="Arial"/>
          <w:sz w:val="22"/>
          <w:szCs w:val="22"/>
        </w:rPr>
        <w:t xml:space="preserve">A Ph.D. degree in physics, computer science, computer engineering, applied mathematics or chemistry, with experience in either the lattice-Boltzmann method or cardiac modelling, is an essential requirement. Experience in large-scale </w:t>
      </w:r>
      <w:proofErr w:type="gramStart"/>
      <w:r w:rsidRPr="00B75EFD">
        <w:rPr>
          <w:rFonts w:cs="Arial"/>
          <w:sz w:val="22"/>
          <w:szCs w:val="22"/>
        </w:rPr>
        <w:t>high performance</w:t>
      </w:r>
      <w:proofErr w:type="gramEnd"/>
      <w:r w:rsidRPr="00B75EFD">
        <w:rPr>
          <w:rFonts w:cs="Arial"/>
          <w:sz w:val="22"/>
          <w:szCs w:val="22"/>
        </w:rPr>
        <w:t xml:space="preserve"> computing is also essential, alongside a proven ability to programme quickly and effectively in state-of-the-art high-performance computing environments; familiarity with GPU programming in such contexts is desirable.</w:t>
      </w:r>
      <w:r w:rsidR="00621028">
        <w:rPr>
          <w:rFonts w:cs="Arial"/>
          <w:sz w:val="22"/>
          <w:szCs w:val="22"/>
        </w:rPr>
        <w:t xml:space="preserve"> </w:t>
      </w:r>
      <w:r w:rsidR="00621028" w:rsidRPr="00621028">
        <w:rPr>
          <w:rFonts w:cs="Arial"/>
          <w:sz w:val="22"/>
          <w:szCs w:val="22"/>
        </w:rPr>
        <w:t>Some experience in developing and exploiting state-of-the-art methods in any one or more of multiscale</w:t>
      </w:r>
      <w:r w:rsidR="00621028">
        <w:rPr>
          <w:rFonts w:cs="Arial"/>
          <w:sz w:val="22"/>
          <w:szCs w:val="22"/>
        </w:rPr>
        <w:t xml:space="preserve"> </w:t>
      </w:r>
      <w:r w:rsidR="00621028" w:rsidRPr="00621028">
        <w:rPr>
          <w:rFonts w:cs="Arial"/>
          <w:sz w:val="22"/>
          <w:szCs w:val="22"/>
        </w:rPr>
        <w:t>/</w:t>
      </w:r>
      <w:r w:rsidR="00621028">
        <w:rPr>
          <w:rFonts w:cs="Arial"/>
          <w:sz w:val="22"/>
          <w:szCs w:val="22"/>
        </w:rPr>
        <w:t xml:space="preserve"> </w:t>
      </w:r>
      <w:proofErr w:type="spellStart"/>
      <w:r w:rsidR="00621028" w:rsidRPr="00621028">
        <w:rPr>
          <w:rFonts w:cs="Arial"/>
          <w:sz w:val="22"/>
          <w:szCs w:val="22"/>
        </w:rPr>
        <w:t>multiphysics</w:t>
      </w:r>
      <w:proofErr w:type="spellEnd"/>
      <w:r w:rsidR="00621028" w:rsidRPr="00621028">
        <w:rPr>
          <w:rFonts w:cs="Arial"/>
          <w:sz w:val="22"/>
          <w:szCs w:val="22"/>
        </w:rPr>
        <w:t xml:space="preserve"> methods, medical imaging, </w:t>
      </w:r>
      <w:proofErr w:type="gramStart"/>
      <w:r w:rsidR="00621028" w:rsidRPr="00621028">
        <w:rPr>
          <w:rFonts w:cs="Arial"/>
          <w:sz w:val="22"/>
          <w:szCs w:val="22"/>
        </w:rPr>
        <w:t>visualisation</w:t>
      </w:r>
      <w:proofErr w:type="gramEnd"/>
      <w:r w:rsidR="00621028" w:rsidRPr="00621028">
        <w:rPr>
          <w:rFonts w:cs="Arial"/>
          <w:sz w:val="22"/>
          <w:szCs w:val="22"/>
        </w:rPr>
        <w:t xml:space="preserve"> and computational steering would be advantageous, along with familiarity with modern methods of validation, verification</w:t>
      </w:r>
      <w:r w:rsidR="00621028">
        <w:rPr>
          <w:rFonts w:cs="Arial"/>
          <w:sz w:val="22"/>
          <w:szCs w:val="22"/>
        </w:rPr>
        <w:t>,</w:t>
      </w:r>
      <w:r w:rsidR="00621028" w:rsidRPr="00621028">
        <w:rPr>
          <w:rFonts w:cs="Arial"/>
          <w:sz w:val="22"/>
          <w:szCs w:val="22"/>
        </w:rPr>
        <w:t xml:space="preserve"> and uncertainty quantification (VVUQ)</w:t>
      </w:r>
      <w:r w:rsidRPr="00B75EFD">
        <w:rPr>
          <w:rFonts w:cs="Arial"/>
          <w:sz w:val="22"/>
          <w:szCs w:val="22"/>
        </w:rPr>
        <w:t>.</w:t>
      </w:r>
      <w:r w:rsidR="001D3673">
        <w:rPr>
          <w:rFonts w:cs="Arial"/>
          <w:sz w:val="22"/>
          <w:szCs w:val="22"/>
        </w:rPr>
        <w:t xml:space="preserve"> </w:t>
      </w:r>
      <w:r w:rsidR="001D3673">
        <w:rPr>
          <w:rFonts w:cs="Arial"/>
          <w:b/>
          <w:bCs/>
          <w:sz w:val="22"/>
          <w:szCs w:val="22"/>
        </w:rPr>
        <w:t>Please do not apply for this post if you do not have experience using supercomputers.</w:t>
      </w:r>
    </w:p>
    <w:p w14:paraId="2985D5CC" w14:textId="1BC1CE06" w:rsidR="00B75EFD" w:rsidRDefault="00B75EFD" w:rsidP="00621028">
      <w:pPr>
        <w:jc w:val="both"/>
        <w:rPr>
          <w:rFonts w:cs="Arial"/>
          <w:sz w:val="22"/>
          <w:szCs w:val="22"/>
        </w:rPr>
      </w:pPr>
    </w:p>
    <w:p w14:paraId="70AEB6B6" w14:textId="3CC613C8" w:rsidR="00A858E9" w:rsidRPr="003D5C7C" w:rsidRDefault="00A858E9" w:rsidP="00621028">
      <w:pPr>
        <w:jc w:val="both"/>
        <w:rPr>
          <w:rFonts w:cs="Arial"/>
          <w:b/>
          <w:bCs/>
          <w:sz w:val="22"/>
          <w:szCs w:val="22"/>
        </w:rPr>
      </w:pPr>
      <w:r>
        <w:rPr>
          <w:rFonts w:cs="Arial"/>
          <w:sz w:val="22"/>
          <w:szCs w:val="22"/>
        </w:rPr>
        <w:t xml:space="preserve">The post is funded for up to 24 months </w:t>
      </w:r>
      <w:r w:rsidRPr="00686E88">
        <w:rPr>
          <w:rFonts w:cs="Arial"/>
          <w:sz w:val="22"/>
          <w:szCs w:val="22"/>
        </w:rPr>
        <w:t>in the first instance</w:t>
      </w:r>
      <w:r>
        <w:rPr>
          <w:rFonts w:cs="Arial"/>
          <w:sz w:val="22"/>
          <w:szCs w:val="22"/>
        </w:rPr>
        <w:t>,</w:t>
      </w:r>
      <w:r w:rsidRPr="00686E88">
        <w:rPr>
          <w:rFonts w:cs="Arial"/>
          <w:sz w:val="22"/>
          <w:szCs w:val="22"/>
        </w:rPr>
        <w:t xml:space="preserve"> starting </w:t>
      </w:r>
      <w:r>
        <w:rPr>
          <w:rFonts w:cs="Arial"/>
          <w:sz w:val="22"/>
          <w:szCs w:val="22"/>
        </w:rPr>
        <w:t>as soon as possible</w:t>
      </w:r>
      <w:r w:rsidRPr="00686E88">
        <w:rPr>
          <w:rFonts w:cs="Arial"/>
          <w:sz w:val="22"/>
          <w:szCs w:val="22"/>
        </w:rPr>
        <w:t>.</w:t>
      </w:r>
    </w:p>
    <w:p w14:paraId="1D1684B7" w14:textId="77777777" w:rsidR="007C7FF1" w:rsidRPr="00F905DC" w:rsidRDefault="007C7FF1" w:rsidP="00B75EFD">
      <w:pPr>
        <w:pStyle w:val="Heading4"/>
        <w:rPr>
          <w:color w:val="auto"/>
          <w:lang w:val="en-US" w:eastAsia="en-US"/>
        </w:rPr>
      </w:pPr>
      <w:r w:rsidRPr="00F905DC">
        <w:rPr>
          <w:color w:val="auto"/>
          <w:lang w:val="en-US" w:eastAsia="en-US"/>
        </w:rPr>
        <w:lastRenderedPageBreak/>
        <w:t>Main purpose of the job</w:t>
      </w:r>
    </w:p>
    <w:p w14:paraId="3838042D" w14:textId="4492CFC4" w:rsidR="00621028" w:rsidRPr="00621028" w:rsidRDefault="00FD1CEE" w:rsidP="00FD1CEE">
      <w:pPr>
        <w:jc w:val="both"/>
        <w:rPr>
          <w:rFonts w:cs="Arial"/>
          <w:sz w:val="22"/>
          <w:szCs w:val="22"/>
        </w:rPr>
      </w:pPr>
      <w:r w:rsidRPr="00FD1CEE">
        <w:rPr>
          <w:rFonts w:cs="Arial"/>
          <w:sz w:val="22"/>
          <w:szCs w:val="22"/>
        </w:rPr>
        <w:t>The post-holder will work on the development and execution of the lattice-Boltzmann method for high-performance computing applications including those in the biomedical domain</w:t>
      </w:r>
      <w:r w:rsidR="00621028" w:rsidRPr="00621028">
        <w:rPr>
          <w:rFonts w:cs="Arial"/>
          <w:sz w:val="22"/>
          <w:szCs w:val="22"/>
        </w:rPr>
        <w:t xml:space="preserve">. He / she will work on scientific applications of </w:t>
      </w:r>
      <w:proofErr w:type="spellStart"/>
      <w:r w:rsidR="00621028" w:rsidRPr="00621028">
        <w:rPr>
          <w:rFonts w:cs="Arial"/>
          <w:sz w:val="22"/>
          <w:szCs w:val="22"/>
        </w:rPr>
        <w:t>HemeLB</w:t>
      </w:r>
      <w:proofErr w:type="spellEnd"/>
      <w:r w:rsidR="00621028" w:rsidRPr="00621028">
        <w:rPr>
          <w:rFonts w:cs="Arial"/>
          <w:sz w:val="22"/>
          <w:szCs w:val="22"/>
        </w:rPr>
        <w:t xml:space="preserve"> (hemelb.org), a flexible </w:t>
      </w:r>
      <w:proofErr w:type="gramStart"/>
      <w:r w:rsidR="00621028" w:rsidRPr="00621028">
        <w:rPr>
          <w:rFonts w:cs="Arial"/>
          <w:sz w:val="22"/>
          <w:szCs w:val="22"/>
        </w:rPr>
        <w:t>open source</w:t>
      </w:r>
      <w:proofErr w:type="gramEnd"/>
      <w:r w:rsidR="00621028" w:rsidRPr="00621028">
        <w:rPr>
          <w:rFonts w:cs="Arial"/>
          <w:sz w:val="22"/>
          <w:szCs w:val="22"/>
        </w:rPr>
        <w:t xml:space="preserve"> lattice-Boltzmann code for the simulation of human vasculature at full human scale. The post-holder will also undertake VVUQ on </w:t>
      </w:r>
      <w:proofErr w:type="spellStart"/>
      <w:r w:rsidR="00621028" w:rsidRPr="00621028">
        <w:rPr>
          <w:rFonts w:cs="Arial"/>
          <w:sz w:val="22"/>
          <w:szCs w:val="22"/>
        </w:rPr>
        <w:t>HemeLB</w:t>
      </w:r>
      <w:proofErr w:type="spellEnd"/>
      <w:r w:rsidR="00621028" w:rsidRPr="00621028">
        <w:rPr>
          <w:rFonts w:cs="Arial"/>
          <w:sz w:val="22"/>
          <w:szCs w:val="22"/>
        </w:rPr>
        <w:t xml:space="preserve"> and related codes. They will also facilitate uptake of the software and codes within the wider computational science and engineering community.</w:t>
      </w:r>
    </w:p>
    <w:p w14:paraId="3A72E505" w14:textId="6C51341A" w:rsidR="00B75EFD" w:rsidRPr="00B75EFD" w:rsidRDefault="008105B7" w:rsidP="00B75EFD">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r w:rsidR="00F905DC">
        <w:rPr>
          <w:lang w:val="en-US" w:eastAsia="en-US"/>
        </w:rPr>
        <w:t xml:space="preserve">: </w:t>
      </w:r>
    </w:p>
    <w:p w14:paraId="64C8D3F2" w14:textId="77777777" w:rsidR="00B75EFD" w:rsidRPr="00C16CD2" w:rsidRDefault="00B75EFD" w:rsidP="00B75EFD">
      <w:pPr>
        <w:spacing w:line="240" w:lineRule="auto"/>
        <w:rPr>
          <w:color w:val="auto"/>
          <w:sz w:val="22"/>
          <w:szCs w:val="22"/>
          <w:lang w:val="en-US"/>
        </w:rPr>
      </w:pPr>
      <w:r w:rsidRPr="00C16CD2">
        <w:rPr>
          <w:color w:val="auto"/>
          <w:sz w:val="22"/>
          <w:szCs w:val="22"/>
          <w:lang w:val="en-US"/>
        </w:rPr>
        <w:t>To carry out research under the supervision of the Director of the Centre for Computational Science (Professor P V Coveney), as follows:</w:t>
      </w:r>
    </w:p>
    <w:p w14:paraId="0777D0AC" w14:textId="308CA364" w:rsidR="00B75EFD" w:rsidRPr="00FF5C7E" w:rsidRDefault="00B75EFD" w:rsidP="00B75EFD">
      <w:pPr>
        <w:numPr>
          <w:ilvl w:val="0"/>
          <w:numId w:val="6"/>
        </w:numPr>
        <w:spacing w:after="0" w:line="240" w:lineRule="auto"/>
        <w:jc w:val="both"/>
        <w:rPr>
          <w:rFonts w:cs="Arial"/>
          <w:sz w:val="22"/>
          <w:szCs w:val="22"/>
          <w:lang w:val="en-US"/>
        </w:rPr>
      </w:pPr>
      <w:r w:rsidRPr="00FF5C7E">
        <w:rPr>
          <w:rFonts w:cs="Arial"/>
          <w:sz w:val="22"/>
          <w:szCs w:val="22"/>
          <w:lang w:val="en-US"/>
        </w:rPr>
        <w:t xml:space="preserve">Development </w:t>
      </w:r>
      <w:r>
        <w:rPr>
          <w:rFonts w:cs="Arial"/>
          <w:sz w:val="22"/>
          <w:szCs w:val="22"/>
          <w:lang w:val="en-US"/>
        </w:rPr>
        <w:t xml:space="preserve">and application </w:t>
      </w:r>
      <w:r w:rsidRPr="00FF5C7E">
        <w:rPr>
          <w:rFonts w:cs="Arial"/>
          <w:sz w:val="22"/>
          <w:szCs w:val="22"/>
          <w:lang w:val="en-US"/>
        </w:rPr>
        <w:t xml:space="preserve">of </w:t>
      </w:r>
      <w:r w:rsidR="00C643BD">
        <w:rPr>
          <w:rFonts w:cs="Arial"/>
          <w:sz w:val="22"/>
          <w:szCs w:val="22"/>
          <w:lang w:val="en-US"/>
        </w:rPr>
        <w:t xml:space="preserve">the </w:t>
      </w:r>
      <w:proofErr w:type="spellStart"/>
      <w:r>
        <w:rPr>
          <w:rFonts w:cs="Arial"/>
          <w:sz w:val="22"/>
          <w:szCs w:val="22"/>
          <w:lang w:val="en-US"/>
        </w:rPr>
        <w:t>HemeLB</w:t>
      </w:r>
      <w:proofErr w:type="spellEnd"/>
      <w:r>
        <w:rPr>
          <w:rFonts w:cs="Arial"/>
          <w:sz w:val="22"/>
          <w:szCs w:val="22"/>
          <w:lang w:val="en-US"/>
        </w:rPr>
        <w:t xml:space="preserve"> </w:t>
      </w:r>
      <w:r w:rsidRPr="00FF5C7E">
        <w:rPr>
          <w:rFonts w:cs="Arial"/>
          <w:sz w:val="22"/>
          <w:szCs w:val="22"/>
          <w:lang w:val="en-US"/>
        </w:rPr>
        <w:t>lattice-Boltzmann</w:t>
      </w:r>
      <w:r>
        <w:rPr>
          <w:rFonts w:cs="Arial"/>
          <w:sz w:val="22"/>
          <w:szCs w:val="22"/>
          <w:lang w:val="en-US"/>
        </w:rPr>
        <w:t xml:space="preserve"> </w:t>
      </w:r>
      <w:r w:rsidR="00C643BD">
        <w:rPr>
          <w:rFonts w:cs="Arial"/>
          <w:sz w:val="22"/>
          <w:szCs w:val="22"/>
          <w:lang w:val="en-US"/>
        </w:rPr>
        <w:t>code</w:t>
      </w:r>
      <w:r w:rsidRPr="00FF5C7E">
        <w:rPr>
          <w:rFonts w:cs="Arial"/>
          <w:sz w:val="22"/>
          <w:szCs w:val="22"/>
          <w:lang w:val="en-US"/>
        </w:rPr>
        <w:t>.</w:t>
      </w:r>
    </w:p>
    <w:p w14:paraId="1A8CFD3A" w14:textId="24414D1B" w:rsidR="00B75EFD" w:rsidRPr="00FF5C7E" w:rsidRDefault="00B75EFD" w:rsidP="00B75EFD">
      <w:pPr>
        <w:numPr>
          <w:ilvl w:val="0"/>
          <w:numId w:val="6"/>
        </w:numPr>
        <w:spacing w:after="0" w:line="240" w:lineRule="auto"/>
        <w:jc w:val="both"/>
        <w:rPr>
          <w:rFonts w:cs="Arial"/>
          <w:sz w:val="22"/>
          <w:szCs w:val="22"/>
          <w:lang w:val="en-US"/>
        </w:rPr>
      </w:pPr>
      <w:r w:rsidRPr="00FF5C7E">
        <w:rPr>
          <w:rFonts w:cs="Arial"/>
          <w:sz w:val="22"/>
          <w:szCs w:val="22"/>
          <w:lang w:val="en-US"/>
        </w:rPr>
        <w:t xml:space="preserve">Running </w:t>
      </w:r>
      <w:proofErr w:type="spellStart"/>
      <w:r>
        <w:rPr>
          <w:rFonts w:cs="Arial"/>
          <w:sz w:val="22"/>
          <w:szCs w:val="22"/>
          <w:lang w:val="en-US"/>
        </w:rPr>
        <w:t>HemeLB</w:t>
      </w:r>
      <w:proofErr w:type="spellEnd"/>
      <w:r>
        <w:rPr>
          <w:rFonts w:cs="Arial"/>
          <w:sz w:val="22"/>
          <w:szCs w:val="22"/>
          <w:lang w:val="en-US"/>
        </w:rPr>
        <w:t xml:space="preserve"> </w:t>
      </w:r>
      <w:r w:rsidRPr="00FF5C7E">
        <w:rPr>
          <w:rFonts w:cs="Arial"/>
          <w:sz w:val="22"/>
          <w:szCs w:val="22"/>
          <w:lang w:val="en-US"/>
        </w:rPr>
        <w:t>on supercomputers and novel architectures including GPGPUs</w:t>
      </w:r>
      <w:r>
        <w:rPr>
          <w:rFonts w:cs="Arial"/>
          <w:sz w:val="22"/>
          <w:szCs w:val="22"/>
          <w:lang w:val="en-US"/>
        </w:rPr>
        <w:t>;</w:t>
      </w:r>
      <w:r w:rsidRPr="00FF5C7E">
        <w:rPr>
          <w:rFonts w:cs="Arial"/>
          <w:sz w:val="22"/>
          <w:szCs w:val="22"/>
          <w:lang w:val="en-US"/>
        </w:rPr>
        <w:t xml:space="preserve"> </w:t>
      </w:r>
      <w:r>
        <w:rPr>
          <w:rFonts w:cs="Arial"/>
          <w:sz w:val="22"/>
          <w:szCs w:val="22"/>
          <w:lang w:val="en-US"/>
        </w:rPr>
        <w:t>other novel architectures such as</w:t>
      </w:r>
      <w:r w:rsidRPr="00FF5C7E">
        <w:rPr>
          <w:rFonts w:cs="Arial"/>
          <w:sz w:val="22"/>
          <w:szCs w:val="22"/>
          <w:lang w:val="en-US"/>
        </w:rPr>
        <w:t xml:space="preserve"> FPGAs</w:t>
      </w:r>
      <w:r>
        <w:rPr>
          <w:rFonts w:cs="Arial"/>
          <w:sz w:val="22"/>
          <w:szCs w:val="22"/>
          <w:lang w:val="en-US"/>
        </w:rPr>
        <w:t xml:space="preserve"> may be investigated too</w:t>
      </w:r>
      <w:r w:rsidRPr="00FF5C7E">
        <w:rPr>
          <w:rFonts w:cs="Arial"/>
          <w:sz w:val="22"/>
          <w:szCs w:val="22"/>
          <w:lang w:val="en-US"/>
        </w:rPr>
        <w:t>.</w:t>
      </w:r>
    </w:p>
    <w:p w14:paraId="2DDB4A07" w14:textId="7E52FDFB" w:rsidR="00B75EFD" w:rsidRPr="00C643BD" w:rsidRDefault="00B75EFD" w:rsidP="00B75EFD">
      <w:pPr>
        <w:numPr>
          <w:ilvl w:val="0"/>
          <w:numId w:val="6"/>
        </w:numPr>
        <w:spacing w:after="0" w:line="240" w:lineRule="auto"/>
        <w:jc w:val="both"/>
        <w:rPr>
          <w:rFonts w:cs="Arial"/>
          <w:sz w:val="22"/>
          <w:szCs w:val="22"/>
          <w:lang w:val="en-US"/>
        </w:rPr>
      </w:pPr>
      <w:r w:rsidRPr="00FF5C7E">
        <w:rPr>
          <w:rFonts w:cs="Arial"/>
          <w:sz w:val="22"/>
          <w:szCs w:val="22"/>
          <w:lang w:val="en-US"/>
        </w:rPr>
        <w:t xml:space="preserve">Integration of patient specific medical imaging data from various modalities. Development and extension of the following to enhance our capabilities: </w:t>
      </w:r>
      <w:r w:rsidRPr="00FF5C7E">
        <w:rPr>
          <w:rFonts w:cs="Arial"/>
          <w:sz w:val="22"/>
          <w:szCs w:val="22"/>
        </w:rPr>
        <w:t>multiscale/</w:t>
      </w:r>
      <w:proofErr w:type="spellStart"/>
      <w:r w:rsidRPr="00FF5C7E">
        <w:rPr>
          <w:rFonts w:cs="Arial"/>
          <w:sz w:val="22"/>
          <w:szCs w:val="22"/>
        </w:rPr>
        <w:t>multiphysics</w:t>
      </w:r>
      <w:proofErr w:type="spellEnd"/>
      <w:r w:rsidRPr="00FF5C7E">
        <w:rPr>
          <w:rFonts w:cs="Arial"/>
          <w:sz w:val="22"/>
          <w:szCs w:val="22"/>
        </w:rPr>
        <w:t xml:space="preserve"> methods; visualisation and computational steering</w:t>
      </w:r>
      <w:r>
        <w:rPr>
          <w:rFonts w:cs="Arial"/>
          <w:sz w:val="22"/>
          <w:szCs w:val="22"/>
        </w:rPr>
        <w:t>.</w:t>
      </w:r>
    </w:p>
    <w:p w14:paraId="50E67FB7" w14:textId="1784167D" w:rsidR="00C643BD" w:rsidRPr="00C643BD" w:rsidRDefault="00C643BD" w:rsidP="00B75EFD">
      <w:pPr>
        <w:numPr>
          <w:ilvl w:val="0"/>
          <w:numId w:val="6"/>
        </w:numPr>
        <w:spacing w:after="0" w:line="240" w:lineRule="auto"/>
        <w:jc w:val="both"/>
        <w:rPr>
          <w:rFonts w:cs="Arial"/>
          <w:sz w:val="22"/>
          <w:szCs w:val="22"/>
          <w:lang w:val="en-US"/>
        </w:rPr>
      </w:pPr>
      <w:r>
        <w:rPr>
          <w:rFonts w:cs="Arial"/>
          <w:sz w:val="22"/>
          <w:szCs w:val="22"/>
        </w:rPr>
        <w:t xml:space="preserve">Investigation </w:t>
      </w:r>
      <w:r w:rsidRPr="00B75EFD">
        <w:rPr>
          <w:rFonts w:cs="Arial"/>
          <w:sz w:val="22"/>
          <w:szCs w:val="22"/>
        </w:rPr>
        <w:t>parallel in time methods</w:t>
      </w:r>
      <w:r>
        <w:rPr>
          <w:rFonts w:cs="Arial"/>
          <w:sz w:val="22"/>
          <w:szCs w:val="22"/>
        </w:rPr>
        <w:t>.</w:t>
      </w:r>
    </w:p>
    <w:p w14:paraId="14FAD858" w14:textId="77B0C7BD" w:rsidR="00C643BD" w:rsidRPr="00FF5C7E" w:rsidRDefault="00C643BD" w:rsidP="00B75EFD">
      <w:pPr>
        <w:numPr>
          <w:ilvl w:val="0"/>
          <w:numId w:val="6"/>
        </w:numPr>
        <w:spacing w:after="0" w:line="240" w:lineRule="auto"/>
        <w:jc w:val="both"/>
        <w:rPr>
          <w:rFonts w:cs="Arial"/>
          <w:sz w:val="22"/>
          <w:szCs w:val="22"/>
          <w:lang w:val="en-US"/>
        </w:rPr>
      </w:pPr>
      <w:r>
        <w:rPr>
          <w:rFonts w:cs="Arial"/>
          <w:sz w:val="22"/>
          <w:szCs w:val="22"/>
          <w:lang w:val="en-US"/>
        </w:rPr>
        <w:t xml:space="preserve">Investigation of </w:t>
      </w:r>
      <w:r w:rsidRPr="00B75EFD">
        <w:rPr>
          <w:rFonts w:cs="Arial"/>
          <w:sz w:val="22"/>
          <w:szCs w:val="22"/>
        </w:rPr>
        <w:t xml:space="preserve">verification, </w:t>
      </w:r>
      <w:proofErr w:type="gramStart"/>
      <w:r w:rsidRPr="00B75EFD">
        <w:rPr>
          <w:rFonts w:cs="Arial"/>
          <w:sz w:val="22"/>
          <w:szCs w:val="22"/>
        </w:rPr>
        <w:t>validation</w:t>
      </w:r>
      <w:proofErr w:type="gramEnd"/>
      <w:r w:rsidRPr="00B75EFD">
        <w:rPr>
          <w:rFonts w:cs="Arial"/>
          <w:sz w:val="22"/>
          <w:szCs w:val="22"/>
        </w:rPr>
        <w:t xml:space="preserve"> and uncertainty quantification</w:t>
      </w:r>
      <w:r>
        <w:rPr>
          <w:rFonts w:cs="Arial"/>
          <w:sz w:val="22"/>
          <w:szCs w:val="22"/>
        </w:rPr>
        <w:t>.</w:t>
      </w:r>
    </w:p>
    <w:p w14:paraId="50B3AB9C" w14:textId="77777777" w:rsidR="00B75EFD" w:rsidRPr="00FF5C7E" w:rsidRDefault="00B75EFD" w:rsidP="00B75EFD">
      <w:pPr>
        <w:numPr>
          <w:ilvl w:val="0"/>
          <w:numId w:val="6"/>
        </w:numPr>
        <w:spacing w:after="0" w:line="240" w:lineRule="auto"/>
        <w:jc w:val="both"/>
        <w:rPr>
          <w:rFonts w:cs="Arial"/>
          <w:sz w:val="22"/>
          <w:szCs w:val="22"/>
          <w:lang w:val="en-US"/>
        </w:rPr>
      </w:pPr>
      <w:r w:rsidRPr="00FF5C7E">
        <w:rPr>
          <w:rFonts w:cs="Arial"/>
          <w:sz w:val="22"/>
          <w:szCs w:val="22"/>
          <w:lang w:val="en-US"/>
        </w:rPr>
        <w:t>Preparation of research papers for publication in the scientific literature; and of fully documented manuals describing the content of the codes used and developed during the course of the appointment.</w:t>
      </w:r>
    </w:p>
    <w:p w14:paraId="17CB5AF0" w14:textId="2E862B3F" w:rsidR="00B75EFD" w:rsidRPr="00FF5C7E" w:rsidRDefault="00B75EFD" w:rsidP="00B75EFD">
      <w:pPr>
        <w:numPr>
          <w:ilvl w:val="0"/>
          <w:numId w:val="6"/>
        </w:numPr>
        <w:spacing w:after="0" w:line="240" w:lineRule="auto"/>
        <w:jc w:val="both"/>
        <w:rPr>
          <w:rFonts w:cs="Arial"/>
          <w:sz w:val="22"/>
          <w:szCs w:val="22"/>
          <w:lang w:val="en-US"/>
        </w:rPr>
      </w:pPr>
      <w:r w:rsidRPr="00FF5C7E">
        <w:rPr>
          <w:rFonts w:cs="Arial"/>
          <w:sz w:val="22"/>
          <w:szCs w:val="22"/>
          <w:lang w:val="en-US"/>
        </w:rPr>
        <w:t xml:space="preserve">Participation in regular meetings with colleagues at UCL, and with colleagues in projects in which CCS is participating including the reporting, and assistance in the reporting, of results from the work being performed at UCL within these projects.  This will entail some level of </w:t>
      </w:r>
      <w:r>
        <w:rPr>
          <w:rFonts w:cs="Arial"/>
          <w:sz w:val="22"/>
          <w:szCs w:val="22"/>
          <w:lang w:val="en-US"/>
        </w:rPr>
        <w:t xml:space="preserve">national and </w:t>
      </w:r>
      <w:r w:rsidRPr="00FF5C7E">
        <w:rPr>
          <w:rFonts w:cs="Arial"/>
          <w:sz w:val="22"/>
          <w:szCs w:val="22"/>
          <w:lang w:val="en-US"/>
        </w:rPr>
        <w:t>foreign travel</w:t>
      </w:r>
      <w:r w:rsidR="00C643BD">
        <w:rPr>
          <w:rFonts w:cs="Arial"/>
          <w:sz w:val="22"/>
          <w:szCs w:val="22"/>
          <w:lang w:val="en-US"/>
        </w:rPr>
        <w:t>.</w:t>
      </w:r>
    </w:p>
    <w:p w14:paraId="6F6C65CD" w14:textId="77777777" w:rsidR="00B75EFD" w:rsidRPr="00FF5C7E" w:rsidRDefault="00B75EFD" w:rsidP="00B75EFD">
      <w:pPr>
        <w:numPr>
          <w:ilvl w:val="0"/>
          <w:numId w:val="6"/>
        </w:numPr>
        <w:spacing w:after="0" w:line="240" w:lineRule="auto"/>
        <w:jc w:val="both"/>
        <w:rPr>
          <w:rFonts w:cs="Arial"/>
          <w:sz w:val="22"/>
          <w:szCs w:val="22"/>
          <w:lang w:val="en-US"/>
        </w:rPr>
      </w:pPr>
      <w:r w:rsidRPr="00FF5C7E">
        <w:rPr>
          <w:rFonts w:cs="Arial"/>
          <w:sz w:val="22"/>
          <w:szCs w:val="22"/>
          <w:lang w:val="en-US"/>
        </w:rPr>
        <w:t>Participation in preparation and submission of future grant applications.</w:t>
      </w:r>
    </w:p>
    <w:p w14:paraId="2C8A67A7" w14:textId="77777777" w:rsidR="00B75EFD" w:rsidRPr="00FF5C7E" w:rsidRDefault="00B75EFD" w:rsidP="00B75EFD">
      <w:pPr>
        <w:numPr>
          <w:ilvl w:val="0"/>
          <w:numId w:val="6"/>
        </w:numPr>
        <w:spacing w:after="0" w:line="240" w:lineRule="auto"/>
        <w:jc w:val="both"/>
        <w:rPr>
          <w:rFonts w:cs="Arial"/>
          <w:sz w:val="22"/>
          <w:szCs w:val="22"/>
          <w:lang w:val="en-US"/>
        </w:rPr>
      </w:pPr>
      <w:r w:rsidRPr="00FF5C7E">
        <w:rPr>
          <w:rFonts w:cs="Arial"/>
          <w:sz w:val="22"/>
          <w:szCs w:val="22"/>
          <w:lang w:val="en-US"/>
        </w:rPr>
        <w:t xml:space="preserve">Assistance in the supervision of post-graduate and undergraduate students </w:t>
      </w:r>
      <w:r w:rsidRPr="00FF5C7E">
        <w:rPr>
          <w:rFonts w:cs="Arial"/>
          <w:sz w:val="22"/>
          <w:szCs w:val="22"/>
          <w:lang w:val="en-US"/>
        </w:rPr>
        <w:t>working on related computational projects within the CCS and more widely.</w:t>
      </w:r>
    </w:p>
    <w:p w14:paraId="54B74703" w14:textId="77777777" w:rsidR="00B75EFD" w:rsidRPr="00FF5C7E" w:rsidRDefault="00B75EFD" w:rsidP="00B75EFD">
      <w:pPr>
        <w:pStyle w:val="ListParagraph"/>
        <w:numPr>
          <w:ilvl w:val="0"/>
          <w:numId w:val="6"/>
        </w:numPr>
        <w:spacing w:after="0" w:line="240" w:lineRule="auto"/>
        <w:jc w:val="both"/>
        <w:rPr>
          <w:rFonts w:cs="Arial"/>
          <w:color w:val="000000" w:themeColor="text1"/>
          <w:sz w:val="22"/>
          <w:szCs w:val="22"/>
        </w:rPr>
      </w:pPr>
      <w:r w:rsidRPr="000B3121">
        <w:rPr>
          <w:rFonts w:cs="Arial"/>
          <w:color w:val="000000" w:themeColor="text1"/>
          <w:sz w:val="22"/>
          <w:szCs w:val="22"/>
        </w:rPr>
        <w:t>To undertake a limited amount of teaching in relation to subject area.</w:t>
      </w:r>
    </w:p>
    <w:p w14:paraId="162C13A9" w14:textId="77777777" w:rsidR="00B75EFD" w:rsidRPr="000B3121" w:rsidRDefault="00B75EFD" w:rsidP="00B75EFD">
      <w:pPr>
        <w:pStyle w:val="ListParagraph"/>
        <w:numPr>
          <w:ilvl w:val="0"/>
          <w:numId w:val="6"/>
        </w:numPr>
        <w:spacing w:after="0" w:line="240" w:lineRule="auto"/>
        <w:jc w:val="both"/>
        <w:rPr>
          <w:rFonts w:cs="Arial"/>
          <w:color w:val="000000" w:themeColor="text1"/>
          <w:sz w:val="22"/>
          <w:szCs w:val="22"/>
        </w:rPr>
      </w:pPr>
      <w:r w:rsidRPr="000B3121">
        <w:rPr>
          <w:rFonts w:cs="Arial"/>
          <w:color w:val="000000" w:themeColor="text1"/>
          <w:sz w:val="22"/>
          <w:szCs w:val="22"/>
        </w:rPr>
        <w:t>The postholder will carry out any other duties as are within the scope, spirit and purpose of the job as requested by Peter Coveney or the Head of Department.</w:t>
      </w:r>
    </w:p>
    <w:p w14:paraId="33FAFE81" w14:textId="77777777" w:rsidR="00B75EFD" w:rsidRPr="00E319FA" w:rsidRDefault="00B75EFD" w:rsidP="00B75EFD">
      <w:pPr>
        <w:numPr>
          <w:ilvl w:val="0"/>
          <w:numId w:val="6"/>
        </w:numPr>
        <w:spacing w:after="0" w:line="240" w:lineRule="auto"/>
        <w:jc w:val="both"/>
        <w:rPr>
          <w:rFonts w:cs="Arial"/>
          <w:sz w:val="22"/>
          <w:szCs w:val="22"/>
        </w:rPr>
      </w:pPr>
      <w:r w:rsidRPr="00E319FA">
        <w:rPr>
          <w:rFonts w:cs="Arial"/>
          <w:sz w:val="22"/>
          <w:szCs w:val="22"/>
        </w:rPr>
        <w:t>The job description reflects the present requirements of the post, and as duties and responsibilities change/develop, the job description will be reviewed and be subject to amendment in consultation with the post-holder.</w:t>
      </w:r>
    </w:p>
    <w:p w14:paraId="3F0278F9" w14:textId="77777777" w:rsidR="00B75EFD" w:rsidRPr="00E319FA" w:rsidRDefault="00B75EFD" w:rsidP="00B75EFD">
      <w:pPr>
        <w:numPr>
          <w:ilvl w:val="0"/>
          <w:numId w:val="6"/>
        </w:numPr>
        <w:spacing w:after="0" w:line="240" w:lineRule="auto"/>
        <w:jc w:val="both"/>
        <w:rPr>
          <w:rFonts w:cs="Arial"/>
        </w:rPr>
      </w:pPr>
      <w:r w:rsidRPr="00E319FA">
        <w:rPr>
          <w:rFonts w:cs="Arial"/>
          <w:bCs/>
          <w:sz w:val="22"/>
          <w:szCs w:val="22"/>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5CE7C7B0" w14:textId="77777777" w:rsidR="00B75EFD" w:rsidRPr="00E319FA" w:rsidRDefault="00B75EFD" w:rsidP="00B75EFD">
      <w:pPr>
        <w:numPr>
          <w:ilvl w:val="0"/>
          <w:numId w:val="6"/>
        </w:numPr>
        <w:spacing w:after="0" w:line="240" w:lineRule="auto"/>
        <w:jc w:val="both"/>
        <w:rPr>
          <w:rFonts w:cs="Arial"/>
          <w:bCs/>
          <w:sz w:val="22"/>
          <w:szCs w:val="22"/>
        </w:rPr>
      </w:pPr>
      <w:r w:rsidRPr="00E319FA">
        <w:rPr>
          <w:rFonts w:cs="Arial"/>
          <w:bCs/>
          <w:sz w:val="22"/>
          <w:szCs w:val="22"/>
        </w:rPr>
        <w:t>The postholder will maintain an awareness and observation of Fire and Health &amp; Safety Regulations.</w:t>
      </w:r>
    </w:p>
    <w:p w14:paraId="42E4A5F8" w14:textId="77777777" w:rsidR="00B75EFD" w:rsidRPr="00E319FA" w:rsidRDefault="00B75EFD" w:rsidP="00B75EFD">
      <w:pPr>
        <w:numPr>
          <w:ilvl w:val="0"/>
          <w:numId w:val="6"/>
        </w:numPr>
        <w:spacing w:after="0" w:line="240" w:lineRule="auto"/>
        <w:jc w:val="both"/>
        <w:rPr>
          <w:rFonts w:cs="Arial"/>
          <w:bCs/>
          <w:sz w:val="22"/>
          <w:szCs w:val="22"/>
        </w:rPr>
      </w:pPr>
      <w:r w:rsidRPr="00E319FA">
        <w:rPr>
          <w:rFonts w:cs="Arial"/>
          <w:bCs/>
          <w:sz w:val="22"/>
          <w:szCs w:val="22"/>
        </w:rPr>
        <w:t>To be aware of and act upon:</w:t>
      </w:r>
    </w:p>
    <w:p w14:paraId="58BFFEAC" w14:textId="77777777" w:rsidR="00B75EFD" w:rsidRPr="00E319FA" w:rsidRDefault="00B75EFD" w:rsidP="00B75EFD">
      <w:pPr>
        <w:pStyle w:val="ListParagraph"/>
        <w:numPr>
          <w:ilvl w:val="2"/>
          <w:numId w:val="6"/>
        </w:numPr>
        <w:spacing w:after="0" w:line="240" w:lineRule="auto"/>
        <w:contextualSpacing w:val="0"/>
        <w:jc w:val="both"/>
        <w:rPr>
          <w:rFonts w:cs="Arial"/>
          <w:bCs/>
          <w:color w:val="000000" w:themeColor="text1"/>
          <w:sz w:val="22"/>
          <w:szCs w:val="22"/>
        </w:rPr>
      </w:pPr>
      <w:r w:rsidRPr="00E319FA">
        <w:rPr>
          <w:rFonts w:cs="Arial"/>
          <w:bCs/>
          <w:color w:val="000000" w:themeColor="text1"/>
          <w:sz w:val="22"/>
          <w:szCs w:val="22"/>
        </w:rPr>
        <w:t>Disciplinary procedure and Disciplinary rules</w:t>
      </w:r>
    </w:p>
    <w:p w14:paraId="5899F5AF" w14:textId="77777777" w:rsidR="00B75EFD" w:rsidRPr="00E319FA" w:rsidRDefault="00B75EFD" w:rsidP="00B75EFD">
      <w:pPr>
        <w:pStyle w:val="ListParagraph"/>
        <w:numPr>
          <w:ilvl w:val="2"/>
          <w:numId w:val="6"/>
        </w:numPr>
        <w:spacing w:after="0" w:line="240" w:lineRule="auto"/>
        <w:contextualSpacing w:val="0"/>
        <w:jc w:val="both"/>
        <w:rPr>
          <w:rFonts w:cs="Arial"/>
          <w:bCs/>
          <w:color w:val="000000" w:themeColor="text1"/>
          <w:sz w:val="22"/>
          <w:szCs w:val="22"/>
        </w:rPr>
      </w:pPr>
      <w:r w:rsidRPr="00E319FA">
        <w:rPr>
          <w:rFonts w:cs="Arial"/>
          <w:bCs/>
          <w:color w:val="000000" w:themeColor="text1"/>
          <w:sz w:val="22"/>
          <w:szCs w:val="22"/>
        </w:rPr>
        <w:t>Grievance procedure</w:t>
      </w:r>
    </w:p>
    <w:p w14:paraId="25731550" w14:textId="77777777" w:rsidR="00B75EFD" w:rsidRPr="00E319FA" w:rsidRDefault="00B75EFD" w:rsidP="00B75EFD">
      <w:pPr>
        <w:pStyle w:val="ListParagraph"/>
        <w:numPr>
          <w:ilvl w:val="2"/>
          <w:numId w:val="6"/>
        </w:numPr>
        <w:spacing w:after="0" w:line="240" w:lineRule="auto"/>
        <w:contextualSpacing w:val="0"/>
        <w:jc w:val="both"/>
        <w:rPr>
          <w:rFonts w:cs="Arial"/>
          <w:bCs/>
          <w:color w:val="000000" w:themeColor="text1"/>
          <w:sz w:val="22"/>
          <w:szCs w:val="22"/>
        </w:rPr>
      </w:pPr>
      <w:r w:rsidRPr="00E319FA">
        <w:rPr>
          <w:rFonts w:cs="Arial"/>
          <w:bCs/>
          <w:color w:val="000000" w:themeColor="text1"/>
          <w:sz w:val="22"/>
          <w:szCs w:val="22"/>
        </w:rPr>
        <w:t>Section 7 and 8 of the Health and Safety at Work Act</w:t>
      </w:r>
    </w:p>
    <w:p w14:paraId="5A084944" w14:textId="62E9B288" w:rsidR="00B75EFD" w:rsidRPr="00320FEA" w:rsidRDefault="00B75EFD" w:rsidP="00B75EFD">
      <w:pPr>
        <w:spacing w:line="240" w:lineRule="auto"/>
        <w:rPr>
          <w:color w:val="auto"/>
          <w:lang w:val="en-US"/>
        </w:rPr>
        <w:sectPr w:rsidR="00B75EFD" w:rsidRPr="00320FEA" w:rsidSect="005136DA">
          <w:headerReference w:type="first" r:id="rId10"/>
          <w:type w:val="continuous"/>
          <w:pgSz w:w="11900" w:h="16840"/>
          <w:pgMar w:top="2268" w:right="567" w:bottom="1134" w:left="567" w:header="680" w:footer="709" w:gutter="0"/>
          <w:cols w:num="2" w:space="708"/>
          <w:titlePg/>
          <w:docGrid w:linePitch="326"/>
        </w:sectPr>
      </w:pPr>
    </w:p>
    <w:p w14:paraId="0AEF8F8C" w14:textId="77777777" w:rsidR="00647662" w:rsidRDefault="006C089E" w:rsidP="00B75EFD">
      <w:pPr>
        <w:pStyle w:val="Heading1"/>
        <w:spacing w:line="240" w:lineRule="auto"/>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rsidRPr="00B75EFD" w14:paraId="4607ECB0" w14:textId="77777777" w:rsidTr="00BA7CD8">
        <w:trPr>
          <w:trHeight w:val="395"/>
          <w:tblHeader/>
        </w:trPr>
        <w:tc>
          <w:tcPr>
            <w:tcW w:w="6875" w:type="dxa"/>
          </w:tcPr>
          <w:p w14:paraId="2362992C" w14:textId="77777777" w:rsidR="00D0281E" w:rsidRPr="00B75EFD" w:rsidRDefault="00D0281E" w:rsidP="00B75EFD">
            <w:pPr>
              <w:spacing w:after="0" w:line="240" w:lineRule="auto"/>
              <w:rPr>
                <w:rFonts w:eastAsiaTheme="majorEastAsia" w:cstheme="majorBidi"/>
                <w:b/>
                <w:iCs/>
                <w:color w:val="auto"/>
                <w:szCs w:val="20"/>
                <w:lang w:val="en-US" w:eastAsia="en-US"/>
              </w:rPr>
            </w:pPr>
            <w:r w:rsidRPr="00B75EFD">
              <w:rPr>
                <w:rFonts w:eastAsiaTheme="majorEastAsia" w:cstheme="majorBidi"/>
                <w:b/>
                <w:iCs/>
                <w:color w:val="auto"/>
                <w:szCs w:val="20"/>
                <w:lang w:val="en-US" w:eastAsia="en-US"/>
              </w:rPr>
              <w:t>Criteria</w:t>
            </w:r>
          </w:p>
        </w:tc>
        <w:tc>
          <w:tcPr>
            <w:tcW w:w="1396" w:type="dxa"/>
          </w:tcPr>
          <w:p w14:paraId="189AE003" w14:textId="77777777" w:rsidR="00D0281E" w:rsidRPr="00B75EFD" w:rsidRDefault="00D0281E" w:rsidP="00B75EFD">
            <w:pPr>
              <w:spacing w:after="0" w:line="240" w:lineRule="auto"/>
              <w:jc w:val="center"/>
              <w:rPr>
                <w:rFonts w:eastAsiaTheme="majorEastAsia" w:cstheme="majorBidi"/>
                <w:b/>
                <w:iCs/>
                <w:color w:val="auto"/>
                <w:szCs w:val="20"/>
                <w:lang w:val="en-US" w:eastAsia="en-US"/>
              </w:rPr>
            </w:pPr>
            <w:r w:rsidRPr="00B75EFD">
              <w:rPr>
                <w:rFonts w:eastAsiaTheme="majorEastAsia" w:cstheme="majorBidi"/>
                <w:b/>
                <w:iCs/>
                <w:color w:val="auto"/>
                <w:szCs w:val="20"/>
                <w:lang w:val="en-US" w:eastAsia="en-US"/>
              </w:rPr>
              <w:t>Essential or Desirable</w:t>
            </w:r>
          </w:p>
        </w:tc>
        <w:tc>
          <w:tcPr>
            <w:tcW w:w="2361" w:type="dxa"/>
          </w:tcPr>
          <w:p w14:paraId="0890A152" w14:textId="77777777" w:rsidR="00D0281E" w:rsidRPr="00B75EFD" w:rsidRDefault="00223D88" w:rsidP="00B75EFD">
            <w:pPr>
              <w:spacing w:after="0" w:line="240" w:lineRule="auto"/>
              <w:jc w:val="center"/>
              <w:rPr>
                <w:rFonts w:eastAsiaTheme="majorEastAsia" w:cstheme="majorBidi"/>
                <w:b/>
                <w:iCs/>
                <w:color w:val="auto"/>
                <w:szCs w:val="20"/>
                <w:lang w:val="en-US" w:eastAsia="en-US"/>
              </w:rPr>
            </w:pPr>
            <w:r w:rsidRPr="00B75EFD">
              <w:rPr>
                <w:rFonts w:eastAsiaTheme="majorEastAsia" w:cstheme="majorBidi"/>
                <w:b/>
                <w:iCs/>
                <w:color w:val="auto"/>
                <w:szCs w:val="20"/>
                <w:lang w:val="en-US" w:eastAsia="en-US"/>
              </w:rPr>
              <w:t>As</w:t>
            </w:r>
            <w:r w:rsidR="00D0281E" w:rsidRPr="00B75EFD">
              <w:rPr>
                <w:rFonts w:eastAsiaTheme="majorEastAsia" w:cstheme="majorBidi"/>
                <w:b/>
                <w:iCs/>
                <w:color w:val="auto"/>
                <w:szCs w:val="20"/>
                <w:lang w:val="en-US" w:eastAsia="en-US"/>
              </w:rPr>
              <w:t>se</w:t>
            </w:r>
            <w:r w:rsidRPr="00B75EFD">
              <w:rPr>
                <w:rFonts w:eastAsiaTheme="majorEastAsia" w:cstheme="majorBidi"/>
                <w:b/>
                <w:iCs/>
                <w:color w:val="auto"/>
                <w:szCs w:val="20"/>
                <w:lang w:val="en-US" w:eastAsia="en-US"/>
              </w:rPr>
              <w:t>s</w:t>
            </w:r>
            <w:r w:rsidR="00D0281E" w:rsidRPr="00B75EFD">
              <w:rPr>
                <w:rFonts w:eastAsiaTheme="majorEastAsia" w:cstheme="majorBidi"/>
                <w:b/>
                <w:iCs/>
                <w:color w:val="auto"/>
                <w:szCs w:val="20"/>
                <w:lang w:val="en-US" w:eastAsia="en-US"/>
              </w:rPr>
              <w:t>sment method</w:t>
            </w:r>
          </w:p>
          <w:p w14:paraId="2F896C2E" w14:textId="77777777" w:rsidR="00D0281E" w:rsidRPr="00B75EFD" w:rsidRDefault="00D0281E" w:rsidP="00B75EFD">
            <w:pPr>
              <w:spacing w:after="0" w:line="240" w:lineRule="auto"/>
              <w:jc w:val="center"/>
              <w:rPr>
                <w:rFonts w:eastAsiaTheme="majorEastAsia" w:cstheme="majorBidi"/>
                <w:b/>
                <w:iCs/>
                <w:color w:val="auto"/>
                <w:szCs w:val="20"/>
                <w:lang w:val="en-US" w:eastAsia="en-US"/>
              </w:rPr>
            </w:pPr>
            <w:r w:rsidRPr="00B75EFD">
              <w:rPr>
                <w:rFonts w:eastAsiaTheme="majorEastAsia" w:cstheme="majorBidi"/>
                <w:b/>
                <w:iCs/>
                <w:color w:val="auto"/>
                <w:szCs w:val="20"/>
                <w:lang w:val="en-US" w:eastAsia="en-US"/>
              </w:rPr>
              <w:t>(Application/Interview)</w:t>
            </w:r>
          </w:p>
        </w:tc>
      </w:tr>
      <w:tr w:rsidR="00B75EFD" w:rsidRPr="00B75EFD" w14:paraId="088AF38D" w14:textId="77777777" w:rsidTr="00BA7CD8">
        <w:trPr>
          <w:trHeight w:val="377"/>
        </w:trPr>
        <w:tc>
          <w:tcPr>
            <w:tcW w:w="6875" w:type="dxa"/>
            <w:shd w:val="clear" w:color="auto" w:fill="D9D9D9" w:themeFill="background1" w:themeFillShade="D9"/>
          </w:tcPr>
          <w:p w14:paraId="390FFCD2" w14:textId="3BCFA755" w:rsidR="00B75EFD" w:rsidRPr="00B75EFD" w:rsidRDefault="00B75EFD" w:rsidP="00B75EFD">
            <w:pPr>
              <w:spacing w:line="240" w:lineRule="auto"/>
              <w:rPr>
                <w:b/>
                <w:szCs w:val="20"/>
              </w:rPr>
            </w:pPr>
            <w:r w:rsidRPr="00B75EFD">
              <w:rPr>
                <w:b/>
                <w:szCs w:val="20"/>
              </w:rPr>
              <w:t>Qualifications, experience and knowledge</w:t>
            </w:r>
          </w:p>
        </w:tc>
        <w:tc>
          <w:tcPr>
            <w:tcW w:w="1396" w:type="dxa"/>
            <w:shd w:val="clear" w:color="auto" w:fill="D9D9D9" w:themeFill="background1" w:themeFillShade="D9"/>
          </w:tcPr>
          <w:p w14:paraId="3562D8CF" w14:textId="77777777" w:rsidR="00B75EFD" w:rsidRPr="00B75EFD" w:rsidRDefault="00B75EFD" w:rsidP="00B75EFD">
            <w:pPr>
              <w:spacing w:line="240" w:lineRule="auto"/>
              <w:rPr>
                <w:szCs w:val="20"/>
              </w:rPr>
            </w:pPr>
          </w:p>
        </w:tc>
        <w:tc>
          <w:tcPr>
            <w:tcW w:w="2361" w:type="dxa"/>
            <w:shd w:val="clear" w:color="auto" w:fill="D9D9D9" w:themeFill="background1" w:themeFillShade="D9"/>
          </w:tcPr>
          <w:p w14:paraId="2C2452D8" w14:textId="77777777" w:rsidR="00B75EFD" w:rsidRPr="00B75EFD" w:rsidRDefault="00B75EFD" w:rsidP="00B75EFD">
            <w:pPr>
              <w:spacing w:line="240" w:lineRule="auto"/>
              <w:rPr>
                <w:szCs w:val="20"/>
              </w:rPr>
            </w:pPr>
          </w:p>
        </w:tc>
      </w:tr>
      <w:tr w:rsidR="00B75EFD" w:rsidRPr="00B75EFD" w14:paraId="40028799" w14:textId="77777777" w:rsidTr="00BA7CD8">
        <w:trPr>
          <w:trHeight w:val="377"/>
        </w:trPr>
        <w:tc>
          <w:tcPr>
            <w:tcW w:w="6875" w:type="dxa"/>
          </w:tcPr>
          <w:p w14:paraId="4223821E" w14:textId="1E43738D" w:rsidR="00B75EFD" w:rsidRPr="00B75EFD" w:rsidRDefault="00B75EFD" w:rsidP="00B75EFD">
            <w:pPr>
              <w:spacing w:line="240" w:lineRule="auto"/>
              <w:rPr>
                <w:rFonts w:cs="Arial"/>
                <w:szCs w:val="20"/>
              </w:rPr>
            </w:pPr>
            <w:r w:rsidRPr="00B75EFD">
              <w:rPr>
                <w:rFonts w:cs="Arial"/>
                <w:szCs w:val="20"/>
              </w:rPr>
              <w:t xml:space="preserve">PhD (or near to being awarded a PhD) degree – involving a substantial high-performance computing component — in an area of the mathematical, physical, engineering and computer sciences or related areas. </w:t>
            </w:r>
          </w:p>
        </w:tc>
        <w:tc>
          <w:tcPr>
            <w:tcW w:w="1396" w:type="dxa"/>
          </w:tcPr>
          <w:p w14:paraId="6743974E" w14:textId="59FF1A17" w:rsidR="00B75EFD" w:rsidRPr="00B75EFD" w:rsidRDefault="00B75EFD" w:rsidP="00B75EFD">
            <w:pPr>
              <w:spacing w:line="240" w:lineRule="auto"/>
              <w:jc w:val="center"/>
              <w:rPr>
                <w:b/>
                <w:szCs w:val="20"/>
                <w:lang w:val="en-US"/>
              </w:rPr>
            </w:pPr>
            <w:r w:rsidRPr="00B75EFD">
              <w:rPr>
                <w:b/>
                <w:szCs w:val="20"/>
                <w:lang w:val="en-US"/>
              </w:rPr>
              <w:t>Essential</w:t>
            </w:r>
          </w:p>
        </w:tc>
        <w:tc>
          <w:tcPr>
            <w:tcW w:w="2361" w:type="dxa"/>
          </w:tcPr>
          <w:p w14:paraId="27108672" w14:textId="6838C367" w:rsidR="00B75EFD" w:rsidRPr="00B75EFD" w:rsidRDefault="00B75EFD" w:rsidP="00B75EFD">
            <w:pPr>
              <w:spacing w:line="240" w:lineRule="auto"/>
              <w:jc w:val="center"/>
              <w:rPr>
                <w:szCs w:val="20"/>
              </w:rPr>
            </w:pPr>
            <w:r w:rsidRPr="00B75EFD">
              <w:rPr>
                <w:szCs w:val="20"/>
              </w:rPr>
              <w:t>Application</w:t>
            </w:r>
          </w:p>
        </w:tc>
      </w:tr>
      <w:tr w:rsidR="00B75EFD" w:rsidRPr="00B75EFD" w14:paraId="47593E80" w14:textId="77777777" w:rsidTr="00BA7CD8">
        <w:trPr>
          <w:trHeight w:val="377"/>
        </w:trPr>
        <w:tc>
          <w:tcPr>
            <w:tcW w:w="6875" w:type="dxa"/>
          </w:tcPr>
          <w:p w14:paraId="55AE1BD9" w14:textId="44E7263E" w:rsidR="00B75EFD" w:rsidRPr="00B75EFD" w:rsidRDefault="00B75EFD" w:rsidP="00B75EFD">
            <w:pPr>
              <w:spacing w:line="240" w:lineRule="auto"/>
              <w:rPr>
                <w:szCs w:val="20"/>
              </w:rPr>
            </w:pPr>
            <w:r w:rsidRPr="00B75EFD">
              <w:rPr>
                <w:rFonts w:cs="Arial"/>
                <w:szCs w:val="20"/>
              </w:rPr>
              <w:t xml:space="preserve">GCSE English Grade C or above (or equivalent, </w:t>
            </w:r>
            <w:proofErr w:type="gramStart"/>
            <w:r w:rsidRPr="00B75EFD">
              <w:rPr>
                <w:rFonts w:cs="Arial"/>
                <w:szCs w:val="20"/>
              </w:rPr>
              <w:t>e.g.</w:t>
            </w:r>
            <w:proofErr w:type="gramEnd"/>
            <w:r w:rsidRPr="00B75EFD">
              <w:rPr>
                <w:rFonts w:cs="Arial"/>
                <w:szCs w:val="20"/>
              </w:rPr>
              <w:t xml:space="preserve"> IELTS) </w:t>
            </w:r>
          </w:p>
        </w:tc>
        <w:tc>
          <w:tcPr>
            <w:tcW w:w="1396" w:type="dxa"/>
          </w:tcPr>
          <w:p w14:paraId="136F3372" w14:textId="58A94D32" w:rsidR="00B75EFD" w:rsidRPr="00B75EFD" w:rsidRDefault="00B75EFD" w:rsidP="00B75EFD">
            <w:pPr>
              <w:spacing w:line="240" w:lineRule="auto"/>
              <w:jc w:val="center"/>
              <w:rPr>
                <w:szCs w:val="20"/>
              </w:rPr>
            </w:pPr>
            <w:r w:rsidRPr="00B75EFD">
              <w:rPr>
                <w:rFonts w:cs="Arial"/>
                <w:b/>
                <w:szCs w:val="20"/>
              </w:rPr>
              <w:t>Essential</w:t>
            </w:r>
          </w:p>
        </w:tc>
        <w:tc>
          <w:tcPr>
            <w:tcW w:w="2361" w:type="dxa"/>
          </w:tcPr>
          <w:p w14:paraId="2C154733" w14:textId="39684552" w:rsidR="00B75EFD" w:rsidRPr="00B75EFD" w:rsidRDefault="00B75EFD" w:rsidP="00B75EFD">
            <w:pPr>
              <w:spacing w:line="240" w:lineRule="auto"/>
              <w:jc w:val="center"/>
              <w:rPr>
                <w:szCs w:val="20"/>
              </w:rPr>
            </w:pPr>
            <w:r w:rsidRPr="00B75EFD">
              <w:rPr>
                <w:szCs w:val="20"/>
              </w:rPr>
              <w:t>Application</w:t>
            </w:r>
          </w:p>
        </w:tc>
      </w:tr>
      <w:tr w:rsidR="00B75EFD" w:rsidRPr="00B75EFD" w14:paraId="366409F0" w14:textId="77777777" w:rsidTr="00BA7CD8">
        <w:trPr>
          <w:trHeight w:val="377"/>
        </w:trPr>
        <w:tc>
          <w:tcPr>
            <w:tcW w:w="6875" w:type="dxa"/>
          </w:tcPr>
          <w:p w14:paraId="45BF9F93" w14:textId="036CEEDE" w:rsidR="00B75EFD" w:rsidRPr="00B75EFD" w:rsidRDefault="00B75EFD" w:rsidP="00B75EFD">
            <w:pPr>
              <w:spacing w:line="240" w:lineRule="auto"/>
              <w:rPr>
                <w:szCs w:val="20"/>
              </w:rPr>
            </w:pPr>
            <w:r w:rsidRPr="00B75EFD">
              <w:rPr>
                <w:rFonts w:cs="Arial"/>
                <w:szCs w:val="20"/>
              </w:rPr>
              <w:t xml:space="preserve">Extensive experience of modelling and simulation, particularly involving high performance computing, preferably with the lattice-Boltzmann method. </w:t>
            </w:r>
          </w:p>
        </w:tc>
        <w:tc>
          <w:tcPr>
            <w:tcW w:w="1396" w:type="dxa"/>
          </w:tcPr>
          <w:p w14:paraId="63599388" w14:textId="7CB788F3" w:rsidR="00B75EFD" w:rsidRPr="00B75EFD" w:rsidRDefault="00B75EFD" w:rsidP="00B75EFD">
            <w:pPr>
              <w:spacing w:line="240" w:lineRule="auto"/>
              <w:jc w:val="center"/>
              <w:rPr>
                <w:szCs w:val="20"/>
              </w:rPr>
            </w:pPr>
            <w:r w:rsidRPr="00B75EFD">
              <w:rPr>
                <w:rFonts w:cs="Arial"/>
                <w:b/>
                <w:szCs w:val="20"/>
              </w:rPr>
              <w:t>Essential</w:t>
            </w:r>
          </w:p>
        </w:tc>
        <w:tc>
          <w:tcPr>
            <w:tcW w:w="2361" w:type="dxa"/>
          </w:tcPr>
          <w:p w14:paraId="7E7DAD08" w14:textId="654594BF" w:rsidR="00B75EFD" w:rsidRPr="00B75EFD" w:rsidRDefault="00B75EFD" w:rsidP="00B75EFD">
            <w:pPr>
              <w:spacing w:line="240" w:lineRule="auto"/>
              <w:jc w:val="center"/>
              <w:rPr>
                <w:szCs w:val="20"/>
              </w:rPr>
            </w:pPr>
            <w:r w:rsidRPr="00B75EFD">
              <w:rPr>
                <w:szCs w:val="20"/>
              </w:rPr>
              <w:t>Application</w:t>
            </w:r>
          </w:p>
        </w:tc>
      </w:tr>
      <w:tr w:rsidR="00426108" w:rsidRPr="00B75EFD" w14:paraId="49C22693" w14:textId="77777777" w:rsidTr="00BA7CD8">
        <w:trPr>
          <w:trHeight w:val="377"/>
        </w:trPr>
        <w:tc>
          <w:tcPr>
            <w:tcW w:w="6875" w:type="dxa"/>
          </w:tcPr>
          <w:p w14:paraId="3EFF3785" w14:textId="15B331D8" w:rsidR="00426108" w:rsidRPr="00B75EFD" w:rsidRDefault="00426108" w:rsidP="00B75EFD">
            <w:pPr>
              <w:spacing w:line="240" w:lineRule="auto"/>
              <w:rPr>
                <w:rFonts w:cs="Arial"/>
                <w:szCs w:val="20"/>
              </w:rPr>
            </w:pPr>
            <w:r>
              <w:rPr>
                <w:rFonts w:cs="Arial"/>
                <w:szCs w:val="20"/>
              </w:rPr>
              <w:t>Extensive experience using supercomputers.</w:t>
            </w:r>
          </w:p>
        </w:tc>
        <w:tc>
          <w:tcPr>
            <w:tcW w:w="1396" w:type="dxa"/>
          </w:tcPr>
          <w:p w14:paraId="6001BCC9" w14:textId="50A07D30" w:rsidR="00426108" w:rsidRPr="00B75EFD" w:rsidRDefault="00426108" w:rsidP="00B75EFD">
            <w:pPr>
              <w:spacing w:line="240" w:lineRule="auto"/>
              <w:jc w:val="center"/>
              <w:rPr>
                <w:rFonts w:cs="Arial"/>
                <w:b/>
                <w:szCs w:val="20"/>
              </w:rPr>
            </w:pPr>
            <w:r>
              <w:rPr>
                <w:rFonts w:cs="Arial"/>
                <w:b/>
                <w:szCs w:val="20"/>
              </w:rPr>
              <w:t>Essential</w:t>
            </w:r>
          </w:p>
        </w:tc>
        <w:tc>
          <w:tcPr>
            <w:tcW w:w="2361" w:type="dxa"/>
          </w:tcPr>
          <w:p w14:paraId="3DB45232" w14:textId="7B3D231E" w:rsidR="00426108" w:rsidRPr="00B75EFD" w:rsidRDefault="00426108" w:rsidP="00B75EFD">
            <w:pPr>
              <w:spacing w:line="240" w:lineRule="auto"/>
              <w:jc w:val="center"/>
              <w:rPr>
                <w:szCs w:val="20"/>
              </w:rPr>
            </w:pPr>
            <w:r>
              <w:rPr>
                <w:szCs w:val="20"/>
              </w:rPr>
              <w:t>Application</w:t>
            </w:r>
          </w:p>
        </w:tc>
      </w:tr>
      <w:tr w:rsidR="00B75EFD" w:rsidRPr="00B75EFD" w14:paraId="40C1B056" w14:textId="77777777" w:rsidTr="00BA7CD8">
        <w:trPr>
          <w:trHeight w:val="377"/>
        </w:trPr>
        <w:tc>
          <w:tcPr>
            <w:tcW w:w="6875" w:type="dxa"/>
          </w:tcPr>
          <w:p w14:paraId="36DE03BF" w14:textId="31D57286" w:rsidR="00B75EFD" w:rsidRPr="00B75EFD" w:rsidRDefault="00B75EFD" w:rsidP="00B75EFD">
            <w:pPr>
              <w:spacing w:line="240" w:lineRule="auto"/>
              <w:rPr>
                <w:szCs w:val="20"/>
              </w:rPr>
            </w:pPr>
            <w:r w:rsidRPr="00B75EFD">
              <w:rPr>
                <w:rFonts w:cs="Arial"/>
                <w:szCs w:val="20"/>
              </w:rPr>
              <w:t xml:space="preserve">Familiarity with GPU programming in the contexts of large-scale state-of-the-art </w:t>
            </w:r>
            <w:proofErr w:type="gramStart"/>
            <w:r w:rsidRPr="00B75EFD">
              <w:rPr>
                <w:rFonts w:cs="Arial"/>
                <w:szCs w:val="20"/>
              </w:rPr>
              <w:t>high performance</w:t>
            </w:r>
            <w:proofErr w:type="gramEnd"/>
            <w:r w:rsidRPr="00B75EFD">
              <w:rPr>
                <w:rFonts w:cs="Arial"/>
                <w:szCs w:val="20"/>
              </w:rPr>
              <w:t xml:space="preserve"> computing</w:t>
            </w:r>
          </w:p>
        </w:tc>
        <w:tc>
          <w:tcPr>
            <w:tcW w:w="1396" w:type="dxa"/>
          </w:tcPr>
          <w:p w14:paraId="7E427BC4" w14:textId="1A20BB0A" w:rsidR="00B75EFD" w:rsidRPr="00B75EFD" w:rsidRDefault="00B75EFD" w:rsidP="00B75EFD">
            <w:pPr>
              <w:spacing w:line="240" w:lineRule="auto"/>
              <w:jc w:val="center"/>
              <w:rPr>
                <w:szCs w:val="20"/>
              </w:rPr>
            </w:pPr>
            <w:r w:rsidRPr="00B75EFD">
              <w:rPr>
                <w:rFonts w:cs="Arial"/>
                <w:b/>
                <w:szCs w:val="20"/>
              </w:rPr>
              <w:t>Desirable</w:t>
            </w:r>
          </w:p>
        </w:tc>
        <w:tc>
          <w:tcPr>
            <w:tcW w:w="2361" w:type="dxa"/>
          </w:tcPr>
          <w:p w14:paraId="5793160C" w14:textId="4E1A629A" w:rsidR="00B75EFD" w:rsidRPr="00B75EFD" w:rsidRDefault="00B75EFD" w:rsidP="00B75EFD">
            <w:pPr>
              <w:spacing w:line="240" w:lineRule="auto"/>
              <w:jc w:val="center"/>
              <w:rPr>
                <w:szCs w:val="20"/>
              </w:rPr>
            </w:pPr>
            <w:r w:rsidRPr="00B75EFD">
              <w:rPr>
                <w:szCs w:val="20"/>
              </w:rPr>
              <w:t>Application</w:t>
            </w:r>
          </w:p>
        </w:tc>
      </w:tr>
      <w:tr w:rsidR="00B75EFD" w:rsidRPr="00B75EFD" w14:paraId="01242B44" w14:textId="77777777" w:rsidTr="00BA7CD8">
        <w:trPr>
          <w:trHeight w:val="377"/>
        </w:trPr>
        <w:tc>
          <w:tcPr>
            <w:tcW w:w="6875" w:type="dxa"/>
          </w:tcPr>
          <w:p w14:paraId="6196B53F" w14:textId="3E1FF740" w:rsidR="00B75EFD" w:rsidRPr="00B75EFD" w:rsidRDefault="00B75EFD" w:rsidP="00B75EFD">
            <w:pPr>
              <w:spacing w:line="240" w:lineRule="auto"/>
              <w:rPr>
                <w:szCs w:val="20"/>
              </w:rPr>
            </w:pPr>
            <w:r w:rsidRPr="00B75EFD">
              <w:rPr>
                <w:rFonts w:cs="Arial"/>
                <w:szCs w:val="20"/>
              </w:rPr>
              <w:t>Proven parallel programming ability in C++ and familiarity with one other programming language (</w:t>
            </w:r>
            <w:proofErr w:type="gramStart"/>
            <w:r w:rsidRPr="00B75EFD">
              <w:rPr>
                <w:rFonts w:cs="Arial"/>
                <w:szCs w:val="20"/>
              </w:rPr>
              <w:t>e.g.</w:t>
            </w:r>
            <w:proofErr w:type="gramEnd"/>
            <w:r w:rsidRPr="00B75EFD">
              <w:rPr>
                <w:rFonts w:cs="Arial"/>
                <w:szCs w:val="20"/>
              </w:rPr>
              <w:t xml:space="preserve"> Python). </w:t>
            </w:r>
          </w:p>
        </w:tc>
        <w:tc>
          <w:tcPr>
            <w:tcW w:w="1396" w:type="dxa"/>
          </w:tcPr>
          <w:p w14:paraId="6DB42234" w14:textId="6DA2A05B" w:rsidR="00B75EFD" w:rsidRPr="00B75EFD" w:rsidRDefault="00B75EFD" w:rsidP="00B75EFD">
            <w:pPr>
              <w:spacing w:line="240" w:lineRule="auto"/>
              <w:jc w:val="center"/>
              <w:rPr>
                <w:szCs w:val="20"/>
              </w:rPr>
            </w:pPr>
            <w:r w:rsidRPr="00B75EFD">
              <w:rPr>
                <w:rFonts w:cs="Arial"/>
                <w:b/>
                <w:szCs w:val="20"/>
              </w:rPr>
              <w:t>Essential</w:t>
            </w:r>
          </w:p>
        </w:tc>
        <w:tc>
          <w:tcPr>
            <w:tcW w:w="2361" w:type="dxa"/>
          </w:tcPr>
          <w:p w14:paraId="32910972" w14:textId="339AA0DF" w:rsidR="00B75EFD" w:rsidRPr="00B75EFD" w:rsidRDefault="00B75EFD" w:rsidP="00B75EFD">
            <w:pPr>
              <w:spacing w:line="240" w:lineRule="auto"/>
              <w:jc w:val="center"/>
              <w:rPr>
                <w:szCs w:val="20"/>
              </w:rPr>
            </w:pPr>
            <w:r w:rsidRPr="00B75EFD">
              <w:rPr>
                <w:szCs w:val="20"/>
              </w:rPr>
              <w:t>Application</w:t>
            </w:r>
          </w:p>
        </w:tc>
      </w:tr>
      <w:tr w:rsidR="00B75EFD" w:rsidRPr="00B75EFD" w14:paraId="52F392C6" w14:textId="77777777" w:rsidTr="00BA7CD8">
        <w:trPr>
          <w:trHeight w:val="377"/>
        </w:trPr>
        <w:tc>
          <w:tcPr>
            <w:tcW w:w="6875" w:type="dxa"/>
          </w:tcPr>
          <w:p w14:paraId="5101A4E5" w14:textId="6BDFBD6E" w:rsidR="00B75EFD" w:rsidRPr="00B75EFD" w:rsidRDefault="00B75EFD" w:rsidP="00B75EFD">
            <w:pPr>
              <w:spacing w:line="240" w:lineRule="auto"/>
              <w:rPr>
                <w:szCs w:val="20"/>
              </w:rPr>
            </w:pPr>
            <w:r w:rsidRPr="00B75EFD">
              <w:rPr>
                <w:rFonts w:cs="Arial"/>
                <w:szCs w:val="20"/>
              </w:rPr>
              <w:t xml:space="preserve">Able to demonstrate experience in the use of high performance visualization. </w:t>
            </w:r>
          </w:p>
        </w:tc>
        <w:tc>
          <w:tcPr>
            <w:tcW w:w="1396" w:type="dxa"/>
          </w:tcPr>
          <w:p w14:paraId="471FB3A4" w14:textId="3809BDBB" w:rsidR="00B75EFD" w:rsidRPr="00B75EFD" w:rsidRDefault="00B75EFD" w:rsidP="00B75EFD">
            <w:pPr>
              <w:spacing w:line="240" w:lineRule="auto"/>
              <w:jc w:val="center"/>
              <w:rPr>
                <w:szCs w:val="20"/>
              </w:rPr>
            </w:pPr>
            <w:r w:rsidRPr="00B75EFD">
              <w:rPr>
                <w:rFonts w:cs="Arial"/>
                <w:b/>
                <w:szCs w:val="20"/>
              </w:rPr>
              <w:t>Desirable</w:t>
            </w:r>
          </w:p>
        </w:tc>
        <w:tc>
          <w:tcPr>
            <w:tcW w:w="2361" w:type="dxa"/>
          </w:tcPr>
          <w:p w14:paraId="263B7B3D" w14:textId="447ABC67" w:rsidR="00B75EFD" w:rsidRPr="00B75EFD" w:rsidRDefault="00B75EFD" w:rsidP="00B75EFD">
            <w:pPr>
              <w:spacing w:line="240" w:lineRule="auto"/>
              <w:jc w:val="center"/>
              <w:rPr>
                <w:szCs w:val="20"/>
              </w:rPr>
            </w:pPr>
            <w:r w:rsidRPr="00B75EFD">
              <w:rPr>
                <w:szCs w:val="20"/>
              </w:rPr>
              <w:t>Application</w:t>
            </w:r>
          </w:p>
        </w:tc>
      </w:tr>
      <w:tr w:rsidR="00B75EFD" w:rsidRPr="00B75EFD" w14:paraId="73F9188C" w14:textId="77777777" w:rsidTr="00BA7CD8">
        <w:trPr>
          <w:trHeight w:val="377"/>
        </w:trPr>
        <w:tc>
          <w:tcPr>
            <w:tcW w:w="6875" w:type="dxa"/>
          </w:tcPr>
          <w:p w14:paraId="655297EF" w14:textId="398EBC22" w:rsidR="00B75EFD" w:rsidRPr="00B75EFD" w:rsidRDefault="00B75EFD" w:rsidP="00B75EFD">
            <w:pPr>
              <w:spacing w:line="240" w:lineRule="auto"/>
              <w:rPr>
                <w:szCs w:val="20"/>
              </w:rPr>
            </w:pPr>
            <w:r w:rsidRPr="00B75EFD">
              <w:rPr>
                <w:rFonts w:cs="Arial"/>
                <w:szCs w:val="20"/>
              </w:rPr>
              <w:t xml:space="preserve">Excellent IT skills as required for performing post, including good knowledge of software and hardware tools used in HPC environments, at (or close to) the </w:t>
            </w:r>
            <w:proofErr w:type="spellStart"/>
            <w:r w:rsidRPr="00B75EFD">
              <w:rPr>
                <w:rFonts w:cs="Arial"/>
                <w:szCs w:val="20"/>
              </w:rPr>
              <w:t>petascale</w:t>
            </w:r>
            <w:proofErr w:type="spellEnd"/>
            <w:r w:rsidRPr="00B75EFD">
              <w:rPr>
                <w:rFonts w:cs="Arial"/>
                <w:szCs w:val="20"/>
              </w:rPr>
              <w:t xml:space="preserve">. </w:t>
            </w:r>
          </w:p>
        </w:tc>
        <w:tc>
          <w:tcPr>
            <w:tcW w:w="1396" w:type="dxa"/>
          </w:tcPr>
          <w:p w14:paraId="2C9B9C25" w14:textId="6DCD8D37" w:rsidR="00B75EFD" w:rsidRPr="00B75EFD" w:rsidRDefault="00B75EFD" w:rsidP="00B75EFD">
            <w:pPr>
              <w:spacing w:line="240" w:lineRule="auto"/>
              <w:jc w:val="center"/>
              <w:rPr>
                <w:szCs w:val="20"/>
              </w:rPr>
            </w:pPr>
            <w:r w:rsidRPr="00B75EFD">
              <w:rPr>
                <w:rFonts w:cs="Arial"/>
                <w:b/>
                <w:szCs w:val="20"/>
              </w:rPr>
              <w:t>Essential</w:t>
            </w:r>
          </w:p>
        </w:tc>
        <w:tc>
          <w:tcPr>
            <w:tcW w:w="2361" w:type="dxa"/>
          </w:tcPr>
          <w:p w14:paraId="68C1F5A1" w14:textId="16909A43" w:rsidR="00B75EFD" w:rsidRPr="00B75EFD" w:rsidRDefault="00B75EFD" w:rsidP="00B75EFD">
            <w:pPr>
              <w:spacing w:line="240" w:lineRule="auto"/>
              <w:jc w:val="center"/>
              <w:rPr>
                <w:szCs w:val="20"/>
              </w:rPr>
            </w:pPr>
            <w:r w:rsidRPr="00B75EFD">
              <w:rPr>
                <w:szCs w:val="20"/>
              </w:rPr>
              <w:t>Application</w:t>
            </w:r>
          </w:p>
        </w:tc>
      </w:tr>
      <w:tr w:rsidR="00B75EFD" w:rsidRPr="00B75EFD" w14:paraId="46DBF6B3" w14:textId="77777777" w:rsidTr="00BA7CD8">
        <w:trPr>
          <w:trHeight w:val="377"/>
        </w:trPr>
        <w:tc>
          <w:tcPr>
            <w:tcW w:w="6875" w:type="dxa"/>
          </w:tcPr>
          <w:p w14:paraId="639C82CD" w14:textId="41BBABFF" w:rsidR="00B75EFD" w:rsidRPr="00B75EFD" w:rsidRDefault="00B75EFD" w:rsidP="00B75EFD">
            <w:pPr>
              <w:spacing w:line="240" w:lineRule="auto"/>
              <w:rPr>
                <w:szCs w:val="20"/>
              </w:rPr>
            </w:pPr>
            <w:r w:rsidRPr="00B75EFD">
              <w:rPr>
                <w:rFonts w:cs="Arial"/>
                <w:szCs w:val="20"/>
              </w:rPr>
              <w:t xml:space="preserve">Ability to develop and give advice on strategic decisions with the domains of high performance computing, along with computational fluid dynamics or cardiac simulation. </w:t>
            </w:r>
          </w:p>
        </w:tc>
        <w:tc>
          <w:tcPr>
            <w:tcW w:w="1396" w:type="dxa"/>
          </w:tcPr>
          <w:p w14:paraId="0652EE09" w14:textId="4F39E8C8" w:rsidR="00B75EFD" w:rsidRPr="00B75EFD" w:rsidRDefault="00B75EFD" w:rsidP="00B75EFD">
            <w:pPr>
              <w:spacing w:line="240" w:lineRule="auto"/>
              <w:jc w:val="center"/>
              <w:rPr>
                <w:szCs w:val="20"/>
              </w:rPr>
            </w:pPr>
            <w:r w:rsidRPr="00B75EFD">
              <w:rPr>
                <w:rFonts w:cs="Arial"/>
                <w:b/>
                <w:szCs w:val="20"/>
              </w:rPr>
              <w:t>Desirable</w:t>
            </w:r>
          </w:p>
        </w:tc>
        <w:tc>
          <w:tcPr>
            <w:tcW w:w="2361" w:type="dxa"/>
          </w:tcPr>
          <w:p w14:paraId="36827C01" w14:textId="182C826A" w:rsidR="00B75EFD" w:rsidRPr="00B75EFD" w:rsidRDefault="00B75EFD" w:rsidP="00B75EFD">
            <w:pPr>
              <w:spacing w:line="240" w:lineRule="auto"/>
              <w:jc w:val="center"/>
              <w:rPr>
                <w:szCs w:val="20"/>
              </w:rPr>
            </w:pPr>
            <w:r>
              <w:rPr>
                <w:szCs w:val="20"/>
              </w:rPr>
              <w:t>Interview</w:t>
            </w:r>
          </w:p>
        </w:tc>
      </w:tr>
      <w:tr w:rsidR="00B75EFD" w:rsidRPr="00B75EFD" w14:paraId="15177E12" w14:textId="77777777" w:rsidTr="00BA7CD8">
        <w:trPr>
          <w:trHeight w:val="377"/>
        </w:trPr>
        <w:tc>
          <w:tcPr>
            <w:tcW w:w="6875" w:type="dxa"/>
          </w:tcPr>
          <w:p w14:paraId="7F93FDAD" w14:textId="6006DDEA" w:rsidR="00B75EFD" w:rsidRPr="00B75EFD" w:rsidRDefault="00B75EFD" w:rsidP="00B75EFD">
            <w:pPr>
              <w:spacing w:line="240" w:lineRule="auto"/>
              <w:rPr>
                <w:szCs w:val="20"/>
              </w:rPr>
            </w:pPr>
            <w:r w:rsidRPr="00B75EFD">
              <w:rPr>
                <w:rFonts w:cs="Arial"/>
                <w:szCs w:val="20"/>
              </w:rPr>
              <w:t>Experience in developing and exploiting state-of-the-art medical imaging, visualisation and/or steering methods.</w:t>
            </w:r>
          </w:p>
        </w:tc>
        <w:tc>
          <w:tcPr>
            <w:tcW w:w="1396" w:type="dxa"/>
          </w:tcPr>
          <w:p w14:paraId="6B77CF14" w14:textId="720BDB6F" w:rsidR="00B75EFD" w:rsidRPr="00B75EFD" w:rsidRDefault="00B75EFD" w:rsidP="00B75EFD">
            <w:pPr>
              <w:spacing w:line="240" w:lineRule="auto"/>
              <w:jc w:val="center"/>
              <w:rPr>
                <w:szCs w:val="20"/>
              </w:rPr>
            </w:pPr>
            <w:r w:rsidRPr="00B75EFD">
              <w:rPr>
                <w:rFonts w:cs="Arial"/>
                <w:b/>
                <w:szCs w:val="20"/>
              </w:rPr>
              <w:t>Desirable</w:t>
            </w:r>
          </w:p>
        </w:tc>
        <w:tc>
          <w:tcPr>
            <w:tcW w:w="2361" w:type="dxa"/>
          </w:tcPr>
          <w:p w14:paraId="6E502E92" w14:textId="44C82780" w:rsidR="00B75EFD" w:rsidRPr="00B75EFD" w:rsidRDefault="00B75EFD" w:rsidP="00B75EFD">
            <w:pPr>
              <w:spacing w:line="240" w:lineRule="auto"/>
              <w:jc w:val="center"/>
              <w:rPr>
                <w:szCs w:val="20"/>
              </w:rPr>
            </w:pPr>
            <w:r w:rsidRPr="00B75EFD">
              <w:rPr>
                <w:szCs w:val="20"/>
              </w:rPr>
              <w:t>Application</w:t>
            </w:r>
          </w:p>
        </w:tc>
      </w:tr>
      <w:tr w:rsidR="00B75EFD" w:rsidRPr="00B75EFD" w14:paraId="7D625E88" w14:textId="77777777" w:rsidTr="00B75EFD">
        <w:trPr>
          <w:trHeight w:val="377"/>
        </w:trPr>
        <w:tc>
          <w:tcPr>
            <w:tcW w:w="6875" w:type="dxa"/>
            <w:shd w:val="clear" w:color="auto" w:fill="D9D9D9" w:themeFill="background1" w:themeFillShade="D9"/>
          </w:tcPr>
          <w:p w14:paraId="414C22B9" w14:textId="07BBE117" w:rsidR="00B75EFD" w:rsidRPr="00B75EFD" w:rsidRDefault="00B75EFD" w:rsidP="00B75EFD">
            <w:pPr>
              <w:spacing w:line="240" w:lineRule="auto"/>
              <w:rPr>
                <w:szCs w:val="20"/>
              </w:rPr>
            </w:pPr>
            <w:r w:rsidRPr="00B75EFD">
              <w:rPr>
                <w:b/>
                <w:szCs w:val="20"/>
              </w:rPr>
              <w:t>Skills and abilities</w:t>
            </w:r>
          </w:p>
        </w:tc>
        <w:tc>
          <w:tcPr>
            <w:tcW w:w="1396" w:type="dxa"/>
            <w:shd w:val="clear" w:color="auto" w:fill="D9D9D9" w:themeFill="background1" w:themeFillShade="D9"/>
          </w:tcPr>
          <w:p w14:paraId="20DCF72A" w14:textId="4DB6E00F" w:rsidR="00B75EFD" w:rsidRPr="00B75EFD" w:rsidRDefault="00B75EFD" w:rsidP="00B75EFD">
            <w:pPr>
              <w:spacing w:line="240" w:lineRule="auto"/>
              <w:jc w:val="center"/>
              <w:rPr>
                <w:szCs w:val="20"/>
              </w:rPr>
            </w:pPr>
          </w:p>
        </w:tc>
        <w:tc>
          <w:tcPr>
            <w:tcW w:w="2361" w:type="dxa"/>
            <w:shd w:val="clear" w:color="auto" w:fill="D9D9D9" w:themeFill="background1" w:themeFillShade="D9"/>
          </w:tcPr>
          <w:p w14:paraId="5802C592" w14:textId="1F3AC207" w:rsidR="00B75EFD" w:rsidRPr="00B75EFD" w:rsidRDefault="00B75EFD" w:rsidP="00B75EFD">
            <w:pPr>
              <w:spacing w:line="240" w:lineRule="auto"/>
              <w:jc w:val="center"/>
              <w:rPr>
                <w:szCs w:val="20"/>
              </w:rPr>
            </w:pPr>
          </w:p>
        </w:tc>
      </w:tr>
      <w:tr w:rsidR="00B75EFD" w:rsidRPr="00B75EFD" w14:paraId="6F73AD28" w14:textId="77777777" w:rsidTr="00B75EFD">
        <w:trPr>
          <w:trHeight w:val="377"/>
        </w:trPr>
        <w:tc>
          <w:tcPr>
            <w:tcW w:w="6875" w:type="dxa"/>
            <w:shd w:val="clear" w:color="auto" w:fill="auto"/>
          </w:tcPr>
          <w:p w14:paraId="41D18835" w14:textId="55A19928" w:rsidR="00B75EFD" w:rsidRPr="00B75EFD" w:rsidRDefault="00B75EFD" w:rsidP="00B75EFD">
            <w:pPr>
              <w:spacing w:line="240" w:lineRule="auto"/>
              <w:rPr>
                <w:b/>
                <w:szCs w:val="20"/>
              </w:rPr>
            </w:pPr>
            <w:r w:rsidRPr="00B75EFD">
              <w:rPr>
                <w:rFonts w:cs="Arial"/>
                <w:szCs w:val="20"/>
              </w:rPr>
              <w:t>A proven ability to programme quickly and effectively in state-of-the-art high-performance computing environments.</w:t>
            </w:r>
          </w:p>
        </w:tc>
        <w:tc>
          <w:tcPr>
            <w:tcW w:w="1396" w:type="dxa"/>
            <w:shd w:val="clear" w:color="auto" w:fill="auto"/>
          </w:tcPr>
          <w:p w14:paraId="1E633C63" w14:textId="337D7A42" w:rsidR="00B75EFD" w:rsidRPr="00B75EFD" w:rsidRDefault="00B75EFD" w:rsidP="00E25BE1">
            <w:pPr>
              <w:spacing w:line="240" w:lineRule="auto"/>
              <w:jc w:val="center"/>
              <w:rPr>
                <w:szCs w:val="20"/>
              </w:rPr>
            </w:pPr>
            <w:r w:rsidRPr="00B75EFD">
              <w:rPr>
                <w:rFonts w:cs="Arial"/>
                <w:b/>
                <w:szCs w:val="20"/>
              </w:rPr>
              <w:t>Essential</w:t>
            </w:r>
          </w:p>
        </w:tc>
        <w:tc>
          <w:tcPr>
            <w:tcW w:w="2361" w:type="dxa"/>
            <w:shd w:val="clear" w:color="auto" w:fill="auto"/>
          </w:tcPr>
          <w:p w14:paraId="6010615A" w14:textId="47BB243D" w:rsidR="00B75EFD" w:rsidRPr="00B75EFD" w:rsidRDefault="00E25BE1" w:rsidP="00E25BE1">
            <w:pPr>
              <w:spacing w:line="240" w:lineRule="auto"/>
              <w:jc w:val="center"/>
              <w:rPr>
                <w:szCs w:val="20"/>
              </w:rPr>
            </w:pPr>
            <w:r w:rsidRPr="00B75EFD">
              <w:rPr>
                <w:szCs w:val="20"/>
              </w:rPr>
              <w:t>Application</w:t>
            </w:r>
          </w:p>
        </w:tc>
      </w:tr>
      <w:tr w:rsidR="00E25BE1" w:rsidRPr="00B75EFD" w14:paraId="068B98BF" w14:textId="77777777" w:rsidTr="00BA7CD8">
        <w:trPr>
          <w:trHeight w:val="377"/>
        </w:trPr>
        <w:tc>
          <w:tcPr>
            <w:tcW w:w="6875" w:type="dxa"/>
          </w:tcPr>
          <w:p w14:paraId="43C6D436" w14:textId="693EB4A8" w:rsidR="00E25BE1" w:rsidRPr="00B75EFD" w:rsidRDefault="00E25BE1" w:rsidP="00E25BE1">
            <w:pPr>
              <w:spacing w:line="240" w:lineRule="auto"/>
              <w:rPr>
                <w:szCs w:val="20"/>
              </w:rPr>
            </w:pPr>
            <w:r w:rsidRPr="00B75EFD">
              <w:rPr>
                <w:rFonts w:cs="Arial"/>
                <w:szCs w:val="20"/>
              </w:rPr>
              <w:t xml:space="preserve">An ability to work alone as well as within a group. </w:t>
            </w:r>
          </w:p>
        </w:tc>
        <w:tc>
          <w:tcPr>
            <w:tcW w:w="1396" w:type="dxa"/>
          </w:tcPr>
          <w:p w14:paraId="3DC7FF0C" w14:textId="582F6598" w:rsidR="00E25BE1" w:rsidRPr="00B75EFD" w:rsidRDefault="00E25BE1" w:rsidP="00E25BE1">
            <w:pPr>
              <w:spacing w:line="240" w:lineRule="auto"/>
              <w:jc w:val="center"/>
              <w:rPr>
                <w:szCs w:val="20"/>
              </w:rPr>
            </w:pPr>
            <w:r w:rsidRPr="00B75EFD">
              <w:rPr>
                <w:rFonts w:cs="Arial"/>
                <w:b/>
                <w:szCs w:val="20"/>
              </w:rPr>
              <w:t>Essential</w:t>
            </w:r>
          </w:p>
        </w:tc>
        <w:tc>
          <w:tcPr>
            <w:tcW w:w="2361" w:type="dxa"/>
          </w:tcPr>
          <w:p w14:paraId="3C904A9F" w14:textId="43AD7597" w:rsidR="00E25BE1" w:rsidRPr="00B75EFD" w:rsidRDefault="00E25BE1" w:rsidP="00E25BE1">
            <w:pPr>
              <w:spacing w:line="240" w:lineRule="auto"/>
              <w:jc w:val="center"/>
              <w:rPr>
                <w:szCs w:val="20"/>
              </w:rPr>
            </w:pPr>
            <w:r w:rsidRPr="00B75EFD">
              <w:rPr>
                <w:szCs w:val="20"/>
              </w:rPr>
              <w:t>Interview</w:t>
            </w:r>
          </w:p>
        </w:tc>
      </w:tr>
      <w:tr w:rsidR="00B75EFD" w:rsidRPr="00B75EFD" w14:paraId="043BC868" w14:textId="77777777" w:rsidTr="00BA7CD8">
        <w:trPr>
          <w:trHeight w:val="377"/>
        </w:trPr>
        <w:tc>
          <w:tcPr>
            <w:tcW w:w="6875" w:type="dxa"/>
          </w:tcPr>
          <w:p w14:paraId="24976BB7" w14:textId="5788514B" w:rsidR="00B75EFD" w:rsidRPr="00B75EFD" w:rsidRDefault="00B75EFD" w:rsidP="00B75EFD">
            <w:pPr>
              <w:spacing w:line="240" w:lineRule="auto"/>
              <w:rPr>
                <w:szCs w:val="20"/>
              </w:rPr>
            </w:pPr>
            <w:r w:rsidRPr="00B75EFD">
              <w:rPr>
                <w:rFonts w:cs="Arial"/>
                <w:szCs w:val="20"/>
              </w:rPr>
              <w:t xml:space="preserve">Excellent organisational skills. </w:t>
            </w:r>
          </w:p>
        </w:tc>
        <w:tc>
          <w:tcPr>
            <w:tcW w:w="1396" w:type="dxa"/>
          </w:tcPr>
          <w:p w14:paraId="600C0F4A" w14:textId="520C5D4D" w:rsidR="00B75EFD" w:rsidRPr="00B75EFD" w:rsidRDefault="00B75EFD" w:rsidP="00B75EFD">
            <w:pPr>
              <w:spacing w:line="240" w:lineRule="auto"/>
              <w:jc w:val="center"/>
              <w:rPr>
                <w:szCs w:val="20"/>
              </w:rPr>
            </w:pPr>
            <w:r w:rsidRPr="00B75EFD">
              <w:rPr>
                <w:rFonts w:cs="Arial"/>
                <w:b/>
                <w:szCs w:val="20"/>
              </w:rPr>
              <w:t>Essential</w:t>
            </w:r>
          </w:p>
        </w:tc>
        <w:tc>
          <w:tcPr>
            <w:tcW w:w="2361" w:type="dxa"/>
          </w:tcPr>
          <w:p w14:paraId="49B3727C" w14:textId="7F84EA9D" w:rsidR="00B75EFD" w:rsidRPr="00B75EFD" w:rsidRDefault="00B75EFD" w:rsidP="00B75EFD">
            <w:pPr>
              <w:spacing w:line="240" w:lineRule="auto"/>
              <w:jc w:val="center"/>
              <w:rPr>
                <w:szCs w:val="20"/>
              </w:rPr>
            </w:pPr>
            <w:r w:rsidRPr="00B75EFD">
              <w:rPr>
                <w:szCs w:val="20"/>
              </w:rPr>
              <w:t>Interview</w:t>
            </w:r>
          </w:p>
        </w:tc>
      </w:tr>
      <w:tr w:rsidR="00B75EFD" w:rsidRPr="00B75EFD" w14:paraId="4D1A9FD8" w14:textId="77777777" w:rsidTr="00BA7CD8">
        <w:trPr>
          <w:trHeight w:val="377"/>
        </w:trPr>
        <w:tc>
          <w:tcPr>
            <w:tcW w:w="6875" w:type="dxa"/>
          </w:tcPr>
          <w:p w14:paraId="0483EA98" w14:textId="04DDCDC9" w:rsidR="00B75EFD" w:rsidRPr="00B75EFD" w:rsidRDefault="00B75EFD" w:rsidP="00B75EFD">
            <w:pPr>
              <w:spacing w:line="240" w:lineRule="auto"/>
              <w:rPr>
                <w:szCs w:val="20"/>
              </w:rPr>
            </w:pPr>
            <w:r w:rsidRPr="00B75EFD">
              <w:rPr>
                <w:rFonts w:cs="Arial"/>
                <w:szCs w:val="20"/>
              </w:rPr>
              <w:t xml:space="preserve">Clear, comprehensive and technically correct communication (English - written and oral), as the post holder will be required to write reports, papers, presentations and documentation. </w:t>
            </w:r>
          </w:p>
        </w:tc>
        <w:tc>
          <w:tcPr>
            <w:tcW w:w="1396" w:type="dxa"/>
          </w:tcPr>
          <w:p w14:paraId="53CB6E28" w14:textId="59BDDFCA" w:rsidR="00B75EFD" w:rsidRPr="00B75EFD" w:rsidRDefault="00B75EFD" w:rsidP="00B75EFD">
            <w:pPr>
              <w:spacing w:line="240" w:lineRule="auto"/>
              <w:jc w:val="center"/>
              <w:rPr>
                <w:szCs w:val="20"/>
              </w:rPr>
            </w:pPr>
            <w:r w:rsidRPr="00B75EFD">
              <w:rPr>
                <w:rFonts w:cs="Arial"/>
                <w:b/>
                <w:szCs w:val="20"/>
              </w:rPr>
              <w:t>Essential</w:t>
            </w:r>
          </w:p>
        </w:tc>
        <w:tc>
          <w:tcPr>
            <w:tcW w:w="2361" w:type="dxa"/>
          </w:tcPr>
          <w:p w14:paraId="3E4DE36D" w14:textId="76B7AD6B" w:rsidR="00B75EFD" w:rsidRPr="00B75EFD" w:rsidRDefault="00B75EFD" w:rsidP="00B75EFD">
            <w:pPr>
              <w:spacing w:line="240" w:lineRule="auto"/>
              <w:jc w:val="center"/>
              <w:rPr>
                <w:szCs w:val="20"/>
              </w:rPr>
            </w:pPr>
            <w:r w:rsidRPr="00B75EFD">
              <w:rPr>
                <w:szCs w:val="20"/>
              </w:rPr>
              <w:t>Interview</w:t>
            </w:r>
          </w:p>
        </w:tc>
      </w:tr>
      <w:tr w:rsidR="00B75EFD" w:rsidRPr="00B75EFD" w14:paraId="0AC337AB" w14:textId="77777777" w:rsidTr="00BA7CD8">
        <w:trPr>
          <w:trHeight w:val="377"/>
        </w:trPr>
        <w:tc>
          <w:tcPr>
            <w:tcW w:w="6875" w:type="dxa"/>
          </w:tcPr>
          <w:p w14:paraId="1172F3BE" w14:textId="699A0221" w:rsidR="00B75EFD" w:rsidRPr="00B75EFD" w:rsidRDefault="00B75EFD" w:rsidP="00B75EFD">
            <w:pPr>
              <w:spacing w:line="240" w:lineRule="auto"/>
              <w:rPr>
                <w:szCs w:val="20"/>
              </w:rPr>
            </w:pPr>
            <w:r w:rsidRPr="00B75EFD">
              <w:rPr>
                <w:rFonts w:cs="Arial"/>
                <w:szCs w:val="20"/>
              </w:rPr>
              <w:t xml:space="preserve">Excellent interpersonal relations with junior and senior staff, and excellent networking skills. </w:t>
            </w:r>
          </w:p>
        </w:tc>
        <w:tc>
          <w:tcPr>
            <w:tcW w:w="1396" w:type="dxa"/>
          </w:tcPr>
          <w:p w14:paraId="01FD8470" w14:textId="338F00A2" w:rsidR="00B75EFD" w:rsidRPr="00B75EFD" w:rsidRDefault="00B75EFD" w:rsidP="00B75EFD">
            <w:pPr>
              <w:spacing w:line="240" w:lineRule="auto"/>
              <w:jc w:val="center"/>
              <w:rPr>
                <w:szCs w:val="20"/>
              </w:rPr>
            </w:pPr>
            <w:r w:rsidRPr="00B75EFD">
              <w:rPr>
                <w:rFonts w:cs="Arial"/>
                <w:b/>
                <w:szCs w:val="20"/>
              </w:rPr>
              <w:t>Essential</w:t>
            </w:r>
          </w:p>
        </w:tc>
        <w:tc>
          <w:tcPr>
            <w:tcW w:w="2361" w:type="dxa"/>
          </w:tcPr>
          <w:p w14:paraId="75CE69F1" w14:textId="19A1FEC6" w:rsidR="00B75EFD" w:rsidRPr="00B75EFD" w:rsidRDefault="00B75EFD" w:rsidP="00B75EFD">
            <w:pPr>
              <w:spacing w:line="240" w:lineRule="auto"/>
              <w:jc w:val="center"/>
              <w:rPr>
                <w:szCs w:val="20"/>
              </w:rPr>
            </w:pPr>
            <w:r w:rsidRPr="00B75EFD">
              <w:rPr>
                <w:szCs w:val="20"/>
              </w:rPr>
              <w:t>Interview</w:t>
            </w:r>
          </w:p>
        </w:tc>
      </w:tr>
      <w:tr w:rsidR="00B75EFD" w:rsidRPr="00B75EFD" w14:paraId="77F22470" w14:textId="77777777" w:rsidTr="00BA7CD8">
        <w:trPr>
          <w:trHeight w:val="377"/>
        </w:trPr>
        <w:tc>
          <w:tcPr>
            <w:tcW w:w="6875" w:type="dxa"/>
          </w:tcPr>
          <w:p w14:paraId="346F88D7" w14:textId="061015FB" w:rsidR="00B75EFD" w:rsidRPr="00B75EFD" w:rsidRDefault="00B75EFD" w:rsidP="00B75EFD">
            <w:pPr>
              <w:spacing w:line="240" w:lineRule="auto"/>
              <w:rPr>
                <w:szCs w:val="20"/>
              </w:rPr>
            </w:pPr>
            <w:r w:rsidRPr="00B75EFD">
              <w:rPr>
                <w:rFonts w:cs="Arial"/>
                <w:szCs w:val="20"/>
              </w:rPr>
              <w:t xml:space="preserve">Good presentational skills. </w:t>
            </w:r>
          </w:p>
        </w:tc>
        <w:tc>
          <w:tcPr>
            <w:tcW w:w="1396" w:type="dxa"/>
          </w:tcPr>
          <w:p w14:paraId="35E17573" w14:textId="40EA7804" w:rsidR="00B75EFD" w:rsidRPr="00B75EFD" w:rsidRDefault="00B75EFD" w:rsidP="00B75EFD">
            <w:pPr>
              <w:spacing w:line="240" w:lineRule="auto"/>
              <w:jc w:val="center"/>
              <w:rPr>
                <w:szCs w:val="20"/>
              </w:rPr>
            </w:pPr>
            <w:r w:rsidRPr="00B75EFD">
              <w:rPr>
                <w:rFonts w:cs="Arial"/>
                <w:b/>
                <w:szCs w:val="20"/>
              </w:rPr>
              <w:t>Desirable</w:t>
            </w:r>
          </w:p>
        </w:tc>
        <w:tc>
          <w:tcPr>
            <w:tcW w:w="2361" w:type="dxa"/>
          </w:tcPr>
          <w:p w14:paraId="25639259" w14:textId="302F176A" w:rsidR="00B75EFD" w:rsidRPr="00B75EFD" w:rsidRDefault="00B75EFD" w:rsidP="00B75EFD">
            <w:pPr>
              <w:spacing w:line="240" w:lineRule="auto"/>
              <w:jc w:val="center"/>
              <w:rPr>
                <w:szCs w:val="20"/>
              </w:rPr>
            </w:pPr>
            <w:r w:rsidRPr="00B75EFD">
              <w:rPr>
                <w:szCs w:val="20"/>
              </w:rPr>
              <w:t>Interview</w:t>
            </w:r>
          </w:p>
        </w:tc>
      </w:tr>
      <w:tr w:rsidR="00B75EFD" w:rsidRPr="00B75EFD" w14:paraId="7BC9879C" w14:textId="77777777" w:rsidTr="00BA7CD8">
        <w:trPr>
          <w:trHeight w:val="377"/>
        </w:trPr>
        <w:tc>
          <w:tcPr>
            <w:tcW w:w="6875" w:type="dxa"/>
          </w:tcPr>
          <w:p w14:paraId="1F6CE12A" w14:textId="08559294" w:rsidR="00B75EFD" w:rsidRPr="00B75EFD" w:rsidRDefault="00B75EFD" w:rsidP="00B75EFD">
            <w:pPr>
              <w:spacing w:line="240" w:lineRule="auto"/>
              <w:rPr>
                <w:szCs w:val="20"/>
              </w:rPr>
            </w:pPr>
            <w:r w:rsidRPr="00B75EFD">
              <w:rPr>
                <w:rFonts w:cs="Arial"/>
                <w:szCs w:val="20"/>
              </w:rPr>
              <w:t>The ability to learn quickly and assimilate substantial amounts of information, and present this confidently in meetings.</w:t>
            </w:r>
          </w:p>
        </w:tc>
        <w:tc>
          <w:tcPr>
            <w:tcW w:w="1396" w:type="dxa"/>
          </w:tcPr>
          <w:p w14:paraId="2F06C121" w14:textId="49528482" w:rsidR="00B75EFD" w:rsidRPr="00B75EFD" w:rsidRDefault="00B75EFD" w:rsidP="00B75EFD">
            <w:pPr>
              <w:spacing w:line="240" w:lineRule="auto"/>
              <w:jc w:val="center"/>
              <w:rPr>
                <w:szCs w:val="20"/>
              </w:rPr>
            </w:pPr>
            <w:r w:rsidRPr="00B75EFD">
              <w:rPr>
                <w:rFonts w:cs="Arial"/>
                <w:b/>
                <w:szCs w:val="20"/>
              </w:rPr>
              <w:t>Desirable</w:t>
            </w:r>
          </w:p>
        </w:tc>
        <w:tc>
          <w:tcPr>
            <w:tcW w:w="2361" w:type="dxa"/>
          </w:tcPr>
          <w:p w14:paraId="312BE3A9" w14:textId="7B3EB83E" w:rsidR="00B75EFD" w:rsidRPr="00B75EFD" w:rsidRDefault="00B75EFD" w:rsidP="00B75EFD">
            <w:pPr>
              <w:spacing w:line="240" w:lineRule="auto"/>
              <w:jc w:val="center"/>
              <w:rPr>
                <w:szCs w:val="20"/>
              </w:rPr>
            </w:pPr>
            <w:r w:rsidRPr="00B75EFD">
              <w:rPr>
                <w:szCs w:val="20"/>
              </w:rPr>
              <w:t>Interview</w:t>
            </w:r>
          </w:p>
        </w:tc>
      </w:tr>
      <w:tr w:rsidR="00E25BE1" w:rsidRPr="00B75EFD" w14:paraId="32890899" w14:textId="77777777" w:rsidTr="00BA7CD8">
        <w:trPr>
          <w:trHeight w:val="377"/>
        </w:trPr>
        <w:tc>
          <w:tcPr>
            <w:tcW w:w="6875" w:type="dxa"/>
          </w:tcPr>
          <w:p w14:paraId="7D6454DE" w14:textId="3A11B536" w:rsidR="00E25BE1" w:rsidRPr="00B75EFD" w:rsidRDefault="00E25BE1" w:rsidP="00E25BE1">
            <w:pPr>
              <w:spacing w:line="240" w:lineRule="auto"/>
              <w:rPr>
                <w:szCs w:val="20"/>
              </w:rPr>
            </w:pPr>
            <w:r w:rsidRPr="00B75EFD">
              <w:rPr>
                <w:rFonts w:cs="Arial"/>
                <w:szCs w:val="20"/>
              </w:rPr>
              <w:t xml:space="preserve">Practical problem solving under time constraints and the ability to work to deadlines. </w:t>
            </w:r>
          </w:p>
        </w:tc>
        <w:tc>
          <w:tcPr>
            <w:tcW w:w="1396" w:type="dxa"/>
          </w:tcPr>
          <w:p w14:paraId="0D18C9C1" w14:textId="446C7424" w:rsidR="00E25BE1" w:rsidRPr="00B75EFD" w:rsidRDefault="00E25BE1" w:rsidP="00E25BE1">
            <w:pPr>
              <w:spacing w:line="240" w:lineRule="auto"/>
              <w:jc w:val="center"/>
              <w:rPr>
                <w:szCs w:val="20"/>
              </w:rPr>
            </w:pPr>
            <w:r w:rsidRPr="00B75EFD">
              <w:rPr>
                <w:rFonts w:cs="Arial"/>
                <w:b/>
                <w:szCs w:val="20"/>
              </w:rPr>
              <w:t>Desirable</w:t>
            </w:r>
          </w:p>
        </w:tc>
        <w:tc>
          <w:tcPr>
            <w:tcW w:w="2361" w:type="dxa"/>
          </w:tcPr>
          <w:p w14:paraId="0B00A365" w14:textId="002C976D" w:rsidR="00E25BE1" w:rsidRPr="00B75EFD" w:rsidRDefault="00E25BE1" w:rsidP="00E25BE1">
            <w:pPr>
              <w:spacing w:line="240" w:lineRule="auto"/>
              <w:jc w:val="center"/>
              <w:rPr>
                <w:szCs w:val="20"/>
              </w:rPr>
            </w:pPr>
            <w:r w:rsidRPr="00B75EFD">
              <w:rPr>
                <w:szCs w:val="20"/>
              </w:rPr>
              <w:t>Interview</w:t>
            </w:r>
          </w:p>
        </w:tc>
      </w:tr>
      <w:tr w:rsidR="00B75EFD" w:rsidRPr="00B75EFD" w14:paraId="35110A4C" w14:textId="77777777" w:rsidTr="00B75EFD">
        <w:trPr>
          <w:trHeight w:val="377"/>
        </w:trPr>
        <w:tc>
          <w:tcPr>
            <w:tcW w:w="6875" w:type="dxa"/>
            <w:shd w:val="clear" w:color="auto" w:fill="D9D9D9" w:themeFill="background1" w:themeFillShade="D9"/>
          </w:tcPr>
          <w:p w14:paraId="4E1BA42E" w14:textId="7AE6F906" w:rsidR="00B75EFD" w:rsidRPr="00B75EFD" w:rsidRDefault="00B75EFD" w:rsidP="00B75EFD">
            <w:pPr>
              <w:spacing w:line="240" w:lineRule="auto"/>
              <w:rPr>
                <w:szCs w:val="20"/>
              </w:rPr>
            </w:pPr>
            <w:r w:rsidRPr="00B75EFD">
              <w:rPr>
                <w:b/>
                <w:szCs w:val="20"/>
              </w:rPr>
              <w:lastRenderedPageBreak/>
              <w:t>Personal attributes</w:t>
            </w:r>
          </w:p>
        </w:tc>
        <w:tc>
          <w:tcPr>
            <w:tcW w:w="1396" w:type="dxa"/>
            <w:shd w:val="clear" w:color="auto" w:fill="D9D9D9" w:themeFill="background1" w:themeFillShade="D9"/>
          </w:tcPr>
          <w:p w14:paraId="1576674F" w14:textId="09EC64FA" w:rsidR="00B75EFD" w:rsidRPr="00B75EFD" w:rsidRDefault="00B75EFD" w:rsidP="00B75EFD">
            <w:pPr>
              <w:spacing w:line="240" w:lineRule="auto"/>
              <w:jc w:val="center"/>
              <w:rPr>
                <w:szCs w:val="20"/>
              </w:rPr>
            </w:pPr>
          </w:p>
        </w:tc>
        <w:tc>
          <w:tcPr>
            <w:tcW w:w="2361" w:type="dxa"/>
            <w:shd w:val="clear" w:color="auto" w:fill="D9D9D9" w:themeFill="background1" w:themeFillShade="D9"/>
          </w:tcPr>
          <w:p w14:paraId="7A65F911" w14:textId="73EE5CCB" w:rsidR="00B75EFD" w:rsidRPr="00B75EFD" w:rsidRDefault="00B75EFD" w:rsidP="00B75EFD">
            <w:pPr>
              <w:spacing w:line="240" w:lineRule="auto"/>
              <w:jc w:val="center"/>
              <w:rPr>
                <w:szCs w:val="20"/>
              </w:rPr>
            </w:pPr>
          </w:p>
        </w:tc>
      </w:tr>
      <w:tr w:rsidR="00B75EFD" w:rsidRPr="00B75EFD" w14:paraId="2C5BD9E2" w14:textId="77777777" w:rsidTr="00B75EFD">
        <w:trPr>
          <w:trHeight w:val="377"/>
        </w:trPr>
        <w:tc>
          <w:tcPr>
            <w:tcW w:w="6875" w:type="dxa"/>
            <w:shd w:val="clear" w:color="auto" w:fill="auto"/>
          </w:tcPr>
          <w:p w14:paraId="621A1C71" w14:textId="5B3578B2" w:rsidR="00B75EFD" w:rsidRPr="00B75EFD" w:rsidRDefault="00B75EFD" w:rsidP="00B75EFD">
            <w:pPr>
              <w:spacing w:line="240" w:lineRule="auto"/>
              <w:rPr>
                <w:rFonts w:cs="Arial"/>
                <w:szCs w:val="20"/>
              </w:rPr>
            </w:pPr>
            <w:r w:rsidRPr="00B75EFD">
              <w:rPr>
                <w:rFonts w:cs="Arial"/>
                <w:szCs w:val="20"/>
              </w:rPr>
              <w:t xml:space="preserve">Must demonstrate a consistently high standard in achievements and impact throughout career to date </w:t>
            </w:r>
          </w:p>
        </w:tc>
        <w:tc>
          <w:tcPr>
            <w:tcW w:w="1396" w:type="dxa"/>
            <w:shd w:val="clear" w:color="auto" w:fill="auto"/>
          </w:tcPr>
          <w:p w14:paraId="1EC2029B" w14:textId="2D64185C" w:rsidR="00B75EFD" w:rsidRPr="00B75EFD" w:rsidRDefault="00B75EFD" w:rsidP="00B75EFD">
            <w:pPr>
              <w:spacing w:line="240" w:lineRule="auto"/>
              <w:jc w:val="center"/>
              <w:rPr>
                <w:rFonts w:cs="Arial"/>
                <w:b/>
                <w:szCs w:val="20"/>
              </w:rPr>
            </w:pPr>
            <w:r w:rsidRPr="00B75EFD">
              <w:rPr>
                <w:rFonts w:cs="Arial"/>
                <w:b/>
                <w:szCs w:val="20"/>
              </w:rPr>
              <w:t>Essential</w:t>
            </w:r>
          </w:p>
        </w:tc>
        <w:tc>
          <w:tcPr>
            <w:tcW w:w="2361" w:type="dxa"/>
            <w:shd w:val="clear" w:color="auto" w:fill="auto"/>
          </w:tcPr>
          <w:p w14:paraId="13EAA8D6" w14:textId="0CD7BA76" w:rsidR="00B75EFD" w:rsidRPr="00B75EFD" w:rsidRDefault="00E25BE1" w:rsidP="00B75EFD">
            <w:pPr>
              <w:spacing w:line="240" w:lineRule="auto"/>
              <w:jc w:val="center"/>
              <w:rPr>
                <w:szCs w:val="20"/>
              </w:rPr>
            </w:pPr>
            <w:r w:rsidRPr="00B75EFD">
              <w:rPr>
                <w:szCs w:val="20"/>
              </w:rPr>
              <w:t>Application</w:t>
            </w:r>
          </w:p>
        </w:tc>
      </w:tr>
      <w:tr w:rsidR="00B75EFD" w:rsidRPr="00B75EFD" w14:paraId="7671C334" w14:textId="77777777" w:rsidTr="00BA7CD8">
        <w:trPr>
          <w:trHeight w:val="377"/>
        </w:trPr>
        <w:tc>
          <w:tcPr>
            <w:tcW w:w="6875" w:type="dxa"/>
          </w:tcPr>
          <w:p w14:paraId="2A068EDA" w14:textId="58A6D220" w:rsidR="00B75EFD" w:rsidRPr="00B75EFD" w:rsidRDefault="00B75EFD" w:rsidP="00B75EFD">
            <w:pPr>
              <w:spacing w:line="240" w:lineRule="auto"/>
              <w:rPr>
                <w:rFonts w:cs="Arial"/>
                <w:szCs w:val="20"/>
              </w:rPr>
            </w:pPr>
            <w:r w:rsidRPr="00B75EFD">
              <w:rPr>
                <w:rFonts w:cs="Arial"/>
                <w:szCs w:val="20"/>
              </w:rPr>
              <w:t xml:space="preserve">Willingness to travel for European and other international meetings. </w:t>
            </w:r>
          </w:p>
        </w:tc>
        <w:tc>
          <w:tcPr>
            <w:tcW w:w="1396" w:type="dxa"/>
          </w:tcPr>
          <w:p w14:paraId="58A31CE8" w14:textId="007500A2" w:rsidR="00B75EFD" w:rsidRPr="00B75EFD" w:rsidRDefault="00B75EFD" w:rsidP="00B75EFD">
            <w:pPr>
              <w:spacing w:line="240" w:lineRule="auto"/>
              <w:jc w:val="center"/>
              <w:rPr>
                <w:rFonts w:cs="Arial"/>
                <w:b/>
                <w:szCs w:val="20"/>
              </w:rPr>
            </w:pPr>
            <w:r w:rsidRPr="00B75EFD">
              <w:rPr>
                <w:rFonts w:cs="Arial"/>
                <w:b/>
                <w:szCs w:val="20"/>
              </w:rPr>
              <w:t>Essential</w:t>
            </w:r>
          </w:p>
        </w:tc>
        <w:tc>
          <w:tcPr>
            <w:tcW w:w="2361" w:type="dxa"/>
          </w:tcPr>
          <w:p w14:paraId="0498D6B6" w14:textId="00940BAF" w:rsidR="00B75EFD" w:rsidRPr="00B75EFD" w:rsidRDefault="00E25BE1" w:rsidP="00B75EFD">
            <w:pPr>
              <w:spacing w:line="240" w:lineRule="auto"/>
              <w:jc w:val="center"/>
              <w:rPr>
                <w:szCs w:val="20"/>
              </w:rPr>
            </w:pPr>
            <w:r>
              <w:rPr>
                <w:szCs w:val="20"/>
              </w:rPr>
              <w:t>Interview</w:t>
            </w:r>
          </w:p>
        </w:tc>
      </w:tr>
      <w:tr w:rsidR="00B75EFD" w:rsidRPr="00B75EFD" w14:paraId="04B229E2" w14:textId="77777777" w:rsidTr="00B75EFD">
        <w:trPr>
          <w:trHeight w:val="377"/>
        </w:trPr>
        <w:tc>
          <w:tcPr>
            <w:tcW w:w="6875" w:type="dxa"/>
            <w:shd w:val="clear" w:color="auto" w:fill="D9D9D9" w:themeFill="background1" w:themeFillShade="D9"/>
          </w:tcPr>
          <w:p w14:paraId="055A9FD9" w14:textId="2F0E9662" w:rsidR="00B75EFD" w:rsidRPr="00B75EFD" w:rsidRDefault="00B75EFD" w:rsidP="00B75EFD">
            <w:pPr>
              <w:spacing w:line="240" w:lineRule="auto"/>
              <w:rPr>
                <w:rFonts w:cs="Arial"/>
                <w:szCs w:val="20"/>
              </w:rPr>
            </w:pPr>
            <w:r w:rsidRPr="00B75EFD">
              <w:rPr>
                <w:rFonts w:cs="Arial"/>
                <w:b/>
                <w:szCs w:val="20"/>
              </w:rPr>
              <w:t>Other</w:t>
            </w:r>
          </w:p>
        </w:tc>
        <w:tc>
          <w:tcPr>
            <w:tcW w:w="1396" w:type="dxa"/>
            <w:shd w:val="clear" w:color="auto" w:fill="D9D9D9" w:themeFill="background1" w:themeFillShade="D9"/>
          </w:tcPr>
          <w:p w14:paraId="00B30859" w14:textId="5DABFC2A" w:rsidR="00B75EFD" w:rsidRPr="00B75EFD" w:rsidRDefault="00B75EFD" w:rsidP="00B75EFD">
            <w:pPr>
              <w:spacing w:line="240" w:lineRule="auto"/>
              <w:jc w:val="center"/>
              <w:rPr>
                <w:rFonts w:cs="Arial"/>
                <w:b/>
                <w:szCs w:val="20"/>
              </w:rPr>
            </w:pPr>
          </w:p>
        </w:tc>
        <w:tc>
          <w:tcPr>
            <w:tcW w:w="2361" w:type="dxa"/>
            <w:shd w:val="clear" w:color="auto" w:fill="D9D9D9" w:themeFill="background1" w:themeFillShade="D9"/>
          </w:tcPr>
          <w:p w14:paraId="6F5400DE" w14:textId="59772E2E" w:rsidR="00B75EFD" w:rsidRPr="00B75EFD" w:rsidRDefault="00B75EFD" w:rsidP="00B75EFD">
            <w:pPr>
              <w:spacing w:line="240" w:lineRule="auto"/>
              <w:jc w:val="center"/>
              <w:rPr>
                <w:szCs w:val="20"/>
              </w:rPr>
            </w:pPr>
          </w:p>
        </w:tc>
      </w:tr>
      <w:tr w:rsidR="00B75EFD" w:rsidRPr="00B75EFD" w14:paraId="54D7ED44" w14:textId="77777777" w:rsidTr="00BA7CD8">
        <w:trPr>
          <w:trHeight w:val="377"/>
        </w:trPr>
        <w:tc>
          <w:tcPr>
            <w:tcW w:w="6875" w:type="dxa"/>
          </w:tcPr>
          <w:p w14:paraId="41FD6B0A" w14:textId="514E9103" w:rsidR="00B75EFD" w:rsidRPr="00B75EFD" w:rsidRDefault="00B75EFD" w:rsidP="00B75EFD">
            <w:pPr>
              <w:spacing w:line="240" w:lineRule="auto"/>
              <w:rPr>
                <w:rFonts w:cs="Arial"/>
                <w:szCs w:val="20"/>
              </w:rPr>
            </w:pPr>
            <w:r w:rsidRPr="00B75EFD">
              <w:rPr>
                <w:rFonts w:cs="Arial"/>
                <w:color w:val="000000"/>
                <w:szCs w:val="20"/>
              </w:rPr>
              <w:t xml:space="preserve">An excellent and consistent publication track record including at least two high quality scientific publications for newly graduated PhD applicants (these may be in press) and proportionately more with increasing post-doctoral experience </w:t>
            </w:r>
          </w:p>
        </w:tc>
        <w:tc>
          <w:tcPr>
            <w:tcW w:w="1396" w:type="dxa"/>
          </w:tcPr>
          <w:p w14:paraId="3200315B" w14:textId="72B306F8" w:rsidR="00B75EFD" w:rsidRPr="00B75EFD" w:rsidRDefault="00B75EFD" w:rsidP="00B75EFD">
            <w:pPr>
              <w:spacing w:line="240" w:lineRule="auto"/>
              <w:jc w:val="center"/>
              <w:rPr>
                <w:rFonts w:cs="Arial"/>
                <w:b/>
                <w:szCs w:val="20"/>
              </w:rPr>
            </w:pPr>
            <w:r w:rsidRPr="00B75EFD">
              <w:rPr>
                <w:rFonts w:cs="Arial"/>
                <w:b/>
                <w:color w:val="000000"/>
                <w:szCs w:val="20"/>
              </w:rPr>
              <w:t>Essential</w:t>
            </w:r>
          </w:p>
        </w:tc>
        <w:tc>
          <w:tcPr>
            <w:tcW w:w="2361" w:type="dxa"/>
          </w:tcPr>
          <w:p w14:paraId="4C7237EA" w14:textId="1ADADDAE" w:rsidR="00B75EFD" w:rsidRPr="00B75EFD" w:rsidRDefault="00E25BE1" w:rsidP="00B75EFD">
            <w:pPr>
              <w:spacing w:line="240" w:lineRule="auto"/>
              <w:jc w:val="center"/>
              <w:rPr>
                <w:szCs w:val="20"/>
              </w:rPr>
            </w:pPr>
            <w:r w:rsidRPr="00B75EFD">
              <w:rPr>
                <w:szCs w:val="20"/>
              </w:rPr>
              <w:t>Application</w:t>
            </w:r>
          </w:p>
        </w:tc>
      </w:tr>
    </w:tbl>
    <w:p w14:paraId="7A1EDBCD" w14:textId="77777777" w:rsidR="002F3442" w:rsidRPr="002F3442" w:rsidRDefault="00925A98" w:rsidP="00B75EFD">
      <w:pPr>
        <w:spacing w:line="240" w:lineRule="auto"/>
      </w:pPr>
      <w:r>
        <w:softHyphen/>
      </w:r>
    </w:p>
    <w:p w14:paraId="0CE33DB7" w14:textId="77777777" w:rsidR="005136DA" w:rsidRDefault="005136DA" w:rsidP="00B75EFD">
      <w:pPr>
        <w:pStyle w:val="Heading1"/>
        <w:spacing w:line="240" w:lineRule="auto"/>
        <w:sectPr w:rsidR="005136DA" w:rsidSect="00BA623B">
          <w:pgSz w:w="11900" w:h="16840"/>
          <w:pgMar w:top="602" w:right="567" w:bottom="1134" w:left="567" w:header="283" w:footer="709" w:gutter="0"/>
          <w:cols w:space="708"/>
          <w:docGrid w:linePitch="326"/>
        </w:sectPr>
      </w:pPr>
    </w:p>
    <w:p w14:paraId="04C33AE0" w14:textId="77777777" w:rsidR="00BA623B" w:rsidRDefault="00BA623B" w:rsidP="00B75EFD">
      <w:pPr>
        <w:spacing w:line="240" w:lineRule="auto"/>
        <w:rPr>
          <w:rFonts w:cs="Arial"/>
          <w:b/>
          <w:bCs/>
          <w:sz w:val="22"/>
          <w:szCs w:val="22"/>
        </w:rPr>
      </w:pPr>
      <w:r w:rsidRPr="00286943">
        <w:rPr>
          <w:rFonts w:cs="Arial"/>
          <w:b/>
          <w:bCs/>
          <w:sz w:val="22"/>
          <w:szCs w:val="22"/>
        </w:rPr>
        <w:t>General Information</w:t>
      </w:r>
    </w:p>
    <w:p w14:paraId="50B648FD" w14:textId="77777777" w:rsidR="00BA623B" w:rsidRPr="00286943" w:rsidRDefault="00BA623B" w:rsidP="00B75EFD">
      <w:pPr>
        <w:pStyle w:val="NormalWeb"/>
        <w:spacing w:before="0" w:beforeAutospacing="0" w:after="0" w:afterAutospacing="0"/>
        <w:rPr>
          <w:rStyle w:val="Strong"/>
          <w:rFonts w:ascii="Arial" w:hAnsi="Arial" w:cs="Arial"/>
          <w:sz w:val="22"/>
          <w:szCs w:val="22"/>
        </w:rPr>
      </w:pPr>
    </w:p>
    <w:p w14:paraId="7C1AF2CA" w14:textId="77777777" w:rsidR="00BA623B" w:rsidRPr="00286943" w:rsidRDefault="00BA623B" w:rsidP="00B75EFD">
      <w:pPr>
        <w:pStyle w:val="NormalWeb"/>
        <w:spacing w:before="0" w:beforeAutospacing="0" w:after="0" w:afterAutospacing="0"/>
        <w:rPr>
          <w:rFonts w:ascii="Arial" w:hAnsi="Arial" w:cs="Arial"/>
          <w:sz w:val="22"/>
          <w:szCs w:val="22"/>
        </w:rPr>
      </w:pPr>
      <w:r w:rsidRPr="00286943">
        <w:rPr>
          <w:rStyle w:val="Strong"/>
          <w:rFonts w:ascii="Arial" w:hAnsi="Arial" w:cs="Arial"/>
          <w:sz w:val="22"/>
          <w:szCs w:val="22"/>
        </w:rPr>
        <w:t>Terms &amp; Conditions of Employment</w:t>
      </w:r>
    </w:p>
    <w:p w14:paraId="53992BFA" w14:textId="32056AEA" w:rsidR="00A858E9" w:rsidRPr="00983858" w:rsidRDefault="00424E1F" w:rsidP="00A858E9">
      <w:pPr>
        <w:rPr>
          <w:rFonts w:eastAsia="Times New Roman" w:cs="Arial"/>
          <w:color w:val="000000"/>
          <w:sz w:val="22"/>
          <w:szCs w:val="22"/>
          <w:lang w:val="en"/>
        </w:rPr>
      </w:pPr>
      <w:r w:rsidRPr="00286943">
        <w:rPr>
          <w:rFonts w:cs="Arial"/>
          <w:sz w:val="22"/>
          <w:szCs w:val="22"/>
        </w:rPr>
        <w:t>The post</w:t>
      </w:r>
      <w:r>
        <w:rPr>
          <w:rFonts w:cs="Arial"/>
          <w:sz w:val="22"/>
          <w:szCs w:val="22"/>
        </w:rPr>
        <w:t xml:space="preserve"> is </w:t>
      </w:r>
      <w:r w:rsidR="00E25BE1">
        <w:rPr>
          <w:rFonts w:cs="Arial"/>
          <w:sz w:val="22"/>
          <w:szCs w:val="22"/>
        </w:rPr>
        <w:t>full time</w:t>
      </w:r>
      <w:r w:rsidRPr="00286943">
        <w:rPr>
          <w:rFonts w:cs="Arial"/>
          <w:sz w:val="22"/>
          <w:szCs w:val="22"/>
        </w:rPr>
        <w:t xml:space="preserve"> a</w:t>
      </w:r>
      <w:r>
        <w:rPr>
          <w:rFonts w:cs="Arial"/>
          <w:sz w:val="22"/>
          <w:szCs w:val="22"/>
        </w:rPr>
        <w:t>t</w:t>
      </w:r>
      <w:r w:rsidRPr="00286943">
        <w:rPr>
          <w:rFonts w:cs="Arial"/>
          <w:sz w:val="22"/>
          <w:szCs w:val="22"/>
        </w:rPr>
        <w:t xml:space="preserve"> UCL </w:t>
      </w:r>
      <w:r>
        <w:rPr>
          <w:rFonts w:cs="Arial"/>
          <w:sz w:val="22"/>
          <w:szCs w:val="22"/>
        </w:rPr>
        <w:t>G</w:t>
      </w:r>
      <w:r w:rsidRPr="00286943">
        <w:rPr>
          <w:rFonts w:cs="Arial"/>
          <w:sz w:val="22"/>
          <w:szCs w:val="22"/>
        </w:rPr>
        <w:t xml:space="preserve">rade 7, </w:t>
      </w:r>
      <w:r>
        <w:rPr>
          <w:rFonts w:cs="Arial"/>
          <w:sz w:val="22"/>
          <w:szCs w:val="22"/>
        </w:rPr>
        <w:t>t</w:t>
      </w:r>
      <w:r w:rsidRPr="00F729CA">
        <w:rPr>
          <w:rFonts w:cs="Arial"/>
          <w:sz w:val="22"/>
          <w:szCs w:val="22"/>
        </w:rPr>
        <w:t xml:space="preserve">he salary ranges from </w:t>
      </w:r>
      <w:r>
        <w:rPr>
          <w:rFonts w:cs="Arial"/>
          <w:sz w:val="22"/>
          <w:szCs w:val="22"/>
        </w:rPr>
        <w:t>£</w:t>
      </w:r>
      <w:r w:rsidRPr="00AA7700">
        <w:rPr>
          <w:rFonts w:cs="Arial"/>
          <w:sz w:val="22"/>
          <w:szCs w:val="22"/>
        </w:rPr>
        <w:t>36,</w:t>
      </w:r>
      <w:r w:rsidR="00A858E9">
        <w:rPr>
          <w:rFonts w:cs="Arial"/>
          <w:sz w:val="22"/>
          <w:szCs w:val="22"/>
        </w:rPr>
        <w:t>770</w:t>
      </w:r>
      <w:r w:rsidRPr="00F729CA">
        <w:rPr>
          <w:rFonts w:cs="Arial"/>
          <w:sz w:val="22"/>
          <w:szCs w:val="22"/>
        </w:rPr>
        <w:t xml:space="preserve"> to </w:t>
      </w:r>
      <w:r>
        <w:rPr>
          <w:rFonts w:cs="Arial"/>
          <w:sz w:val="22"/>
          <w:szCs w:val="22"/>
        </w:rPr>
        <w:t>£</w:t>
      </w:r>
      <w:r w:rsidRPr="00AA7700">
        <w:rPr>
          <w:rFonts w:cs="Arial"/>
          <w:sz w:val="22"/>
          <w:szCs w:val="22"/>
        </w:rPr>
        <w:t>4</w:t>
      </w:r>
      <w:r w:rsidR="00A858E9">
        <w:rPr>
          <w:rFonts w:cs="Arial"/>
          <w:sz w:val="22"/>
          <w:szCs w:val="22"/>
        </w:rPr>
        <w:t xml:space="preserve">4,388 </w:t>
      </w:r>
      <w:r w:rsidRPr="00F729CA">
        <w:rPr>
          <w:rFonts w:cs="Arial"/>
          <w:sz w:val="22"/>
          <w:szCs w:val="22"/>
        </w:rPr>
        <w:t>per annum (including London Allowance of £3,</w:t>
      </w:r>
      <w:r w:rsidR="00A858E9">
        <w:rPr>
          <w:rFonts w:cs="Arial"/>
          <w:sz w:val="22"/>
          <w:szCs w:val="22"/>
        </w:rPr>
        <w:t>461</w:t>
      </w:r>
      <w:r w:rsidRPr="00F729CA">
        <w:rPr>
          <w:rFonts w:cs="Arial"/>
          <w:sz w:val="22"/>
          <w:szCs w:val="22"/>
        </w:rPr>
        <w:t>p.a.)</w:t>
      </w:r>
      <w:r w:rsidRPr="00424E1F">
        <w:t xml:space="preserve"> </w:t>
      </w:r>
      <w:r w:rsidRPr="00424E1F">
        <w:rPr>
          <w:rFonts w:cs="Arial"/>
          <w:sz w:val="22"/>
          <w:szCs w:val="22"/>
        </w:rPr>
        <w:t>pro-rata</w:t>
      </w:r>
      <w:r>
        <w:rPr>
          <w:rFonts w:cs="Arial"/>
          <w:sz w:val="22"/>
          <w:szCs w:val="22"/>
        </w:rPr>
        <w:t xml:space="preserve">. </w:t>
      </w:r>
      <w:r w:rsidRPr="001C1B91">
        <w:rPr>
          <w:rFonts w:cs="Arial"/>
          <w:sz w:val="22"/>
          <w:szCs w:val="22"/>
        </w:rPr>
        <w:t xml:space="preserve">Starting salary is usually </w:t>
      </w:r>
      <w:r>
        <w:rPr>
          <w:rFonts w:cs="Arial"/>
          <w:sz w:val="22"/>
          <w:szCs w:val="22"/>
        </w:rPr>
        <w:t>£</w:t>
      </w:r>
      <w:r w:rsidRPr="00AA7700">
        <w:rPr>
          <w:rFonts w:cs="Arial"/>
          <w:sz w:val="22"/>
          <w:szCs w:val="22"/>
        </w:rPr>
        <w:t>3</w:t>
      </w:r>
      <w:r w:rsidR="00A858E9">
        <w:rPr>
          <w:rFonts w:cs="Arial"/>
          <w:sz w:val="22"/>
          <w:szCs w:val="22"/>
        </w:rPr>
        <w:t>6,770</w:t>
      </w:r>
      <w:r>
        <w:rPr>
          <w:rFonts w:cs="Arial"/>
          <w:sz w:val="22"/>
          <w:szCs w:val="22"/>
        </w:rPr>
        <w:t xml:space="preserve"> </w:t>
      </w:r>
      <w:r w:rsidRPr="00424E1F">
        <w:rPr>
          <w:rFonts w:cs="Arial"/>
          <w:sz w:val="22"/>
          <w:szCs w:val="22"/>
        </w:rPr>
        <w:t>pro-rata</w:t>
      </w:r>
      <w:r>
        <w:rPr>
          <w:rFonts w:cs="Arial"/>
          <w:sz w:val="22"/>
          <w:szCs w:val="22"/>
        </w:rPr>
        <w:t xml:space="preserve">. </w:t>
      </w:r>
      <w:r w:rsidR="00A858E9" w:rsidRPr="00983858">
        <w:rPr>
          <w:rFonts w:eastAsia="Times New Roman" w:cs="Arial"/>
          <w:color w:val="000000"/>
          <w:sz w:val="22"/>
          <w:szCs w:val="22"/>
          <w:lang w:val="en"/>
        </w:rPr>
        <w:t>Please note, appointment at Grade 7 is dependent upon having been awarded a PhD; if this is not the case, initial appointment will be at Research Assistant Grade 6B (salary £3</w:t>
      </w:r>
      <w:r w:rsidR="00A858E9">
        <w:rPr>
          <w:rFonts w:eastAsia="Times New Roman" w:cs="Arial"/>
          <w:color w:val="000000"/>
          <w:sz w:val="22"/>
          <w:szCs w:val="22"/>
          <w:lang w:val="en"/>
        </w:rPr>
        <w:t>2,217 - £33,958</w:t>
      </w:r>
      <w:r w:rsidR="00A858E9" w:rsidRPr="00983858">
        <w:rPr>
          <w:rFonts w:eastAsia="Times New Roman" w:cs="Arial"/>
          <w:color w:val="000000"/>
          <w:sz w:val="22"/>
          <w:szCs w:val="22"/>
          <w:lang w:val="en"/>
        </w:rPr>
        <w:t>per annum, including London Allowance of £3,</w:t>
      </w:r>
      <w:r w:rsidR="00A858E9">
        <w:rPr>
          <w:rFonts w:eastAsia="Times New Roman" w:cs="Arial"/>
          <w:color w:val="000000"/>
          <w:sz w:val="22"/>
          <w:szCs w:val="22"/>
          <w:lang w:val="en"/>
        </w:rPr>
        <w:t>461</w:t>
      </w:r>
      <w:r w:rsidR="00A858E9" w:rsidRPr="00983858">
        <w:rPr>
          <w:rFonts w:eastAsia="Times New Roman" w:cs="Arial"/>
          <w:color w:val="000000"/>
          <w:sz w:val="22"/>
          <w:szCs w:val="22"/>
          <w:lang w:val="en"/>
        </w:rPr>
        <w:t>) with payment at Grade 7 being backdated to the date of final submission of the PhD thesis.</w:t>
      </w:r>
    </w:p>
    <w:p w14:paraId="13514540" w14:textId="3638FB93" w:rsidR="00424E1F" w:rsidRPr="00424E1F" w:rsidRDefault="00424E1F" w:rsidP="00B75EFD">
      <w:pPr>
        <w:pStyle w:val="NormalWeb"/>
        <w:spacing w:before="0" w:beforeAutospacing="0" w:after="0" w:afterAutospacing="0"/>
        <w:rPr>
          <w:rFonts w:ascii="Arial" w:hAnsi="Arial" w:cs="Arial"/>
          <w:sz w:val="22"/>
          <w:szCs w:val="22"/>
          <w:lang w:val="en-GB"/>
        </w:rPr>
      </w:pPr>
      <w:r w:rsidRPr="00631AF2">
        <w:rPr>
          <w:rFonts w:ascii="Arial" w:hAnsi="Arial" w:cs="Arial"/>
          <w:sz w:val="22"/>
          <w:szCs w:val="22"/>
        </w:rPr>
        <w:t xml:space="preserve">Cost of living pay awards are negotiated nationally and </w:t>
      </w:r>
      <w:r w:rsidRPr="00424E1F">
        <w:rPr>
          <w:rFonts w:ascii="Arial" w:hAnsi="Arial" w:cs="Arial"/>
          <w:sz w:val="22"/>
          <w:szCs w:val="22"/>
        </w:rPr>
        <w:t xml:space="preserve">are normally effective from 1st August each year. UCL’s non-clinical pay and grading structure is at </w:t>
      </w:r>
      <w:hyperlink r:id="rId11" w:history="1">
        <w:r w:rsidRPr="00424E1F">
          <w:rPr>
            <w:rStyle w:val="Hyperlink"/>
            <w:rFonts w:ascii="Arial" w:hAnsi="Arial" w:cs="Arial"/>
            <w:sz w:val="22"/>
            <w:szCs w:val="22"/>
          </w:rPr>
          <w:t>http://www.ucl.ac.uk/hr/salary_scales/final_grades.php</w:t>
        </w:r>
      </w:hyperlink>
      <w:r w:rsidRPr="00424E1F">
        <w:rPr>
          <w:rFonts w:ascii="Arial" w:hAnsi="Arial" w:cs="Arial"/>
          <w:sz w:val="22"/>
          <w:szCs w:val="22"/>
        </w:rPr>
        <w:t>.</w:t>
      </w:r>
    </w:p>
    <w:p w14:paraId="50274969" w14:textId="77777777" w:rsidR="00BA623B" w:rsidRDefault="00BA623B" w:rsidP="00B75EFD">
      <w:pPr>
        <w:spacing w:line="240" w:lineRule="auto"/>
        <w:rPr>
          <w:rFonts w:cs="Arial"/>
          <w:sz w:val="22"/>
          <w:szCs w:val="22"/>
        </w:rPr>
      </w:pPr>
    </w:p>
    <w:p w14:paraId="0E381B23" w14:textId="77777777" w:rsidR="00BA623B" w:rsidRDefault="00BA623B" w:rsidP="00B75EFD">
      <w:pPr>
        <w:spacing w:line="240" w:lineRule="auto"/>
        <w:rPr>
          <w:rFonts w:cs="Arial"/>
          <w:sz w:val="22"/>
          <w:szCs w:val="22"/>
        </w:rPr>
      </w:pPr>
      <w:r>
        <w:rPr>
          <w:rFonts w:cs="Arial"/>
          <w:sz w:val="22"/>
          <w:szCs w:val="22"/>
        </w:rPr>
        <w:t xml:space="preserve">All posts that are based outside of London, for example at Harwell, will </w:t>
      </w:r>
      <w:r w:rsidRPr="002836D7">
        <w:rPr>
          <w:rFonts w:cs="Arial"/>
          <w:b/>
          <w:sz w:val="22"/>
          <w:szCs w:val="22"/>
        </w:rPr>
        <w:t xml:space="preserve">not </w:t>
      </w:r>
      <w:r>
        <w:rPr>
          <w:rFonts w:cs="Arial"/>
          <w:sz w:val="22"/>
          <w:szCs w:val="22"/>
        </w:rPr>
        <w:t>have London Allowance included in the salary.</w:t>
      </w:r>
    </w:p>
    <w:p w14:paraId="1975C6F6" w14:textId="77777777" w:rsidR="00BA623B" w:rsidRDefault="00BA623B" w:rsidP="00B75EFD">
      <w:pPr>
        <w:spacing w:line="240" w:lineRule="auto"/>
      </w:pPr>
      <w:r>
        <w:br w:type="page"/>
      </w:r>
    </w:p>
    <w:p w14:paraId="565E9C83" w14:textId="77777777" w:rsidR="00BA623B" w:rsidRPr="00631AF2" w:rsidRDefault="00BA623B" w:rsidP="00B75EFD">
      <w:pPr>
        <w:spacing w:line="240" w:lineRule="auto"/>
        <w:rPr>
          <w:rFonts w:cs="Arial"/>
          <w:sz w:val="22"/>
          <w:szCs w:val="22"/>
        </w:rPr>
      </w:pPr>
    </w:p>
    <w:p w14:paraId="06A742EE" w14:textId="77777777" w:rsidR="00BA623B" w:rsidRPr="00631AF2" w:rsidRDefault="00BA623B" w:rsidP="00B75EFD">
      <w:pPr>
        <w:pStyle w:val="NormalWeb"/>
        <w:spacing w:before="0" w:beforeAutospacing="0" w:after="0" w:afterAutospacing="0"/>
        <w:rPr>
          <w:rFonts w:ascii="Arial" w:hAnsi="Arial" w:cs="Arial"/>
          <w:sz w:val="22"/>
          <w:szCs w:val="22"/>
          <w:lang w:val="en-GB"/>
        </w:rPr>
      </w:pPr>
      <w:r w:rsidRPr="00631AF2">
        <w:rPr>
          <w:rFonts w:ascii="Arial" w:hAnsi="Arial" w:cs="Arial"/>
          <w:sz w:val="22"/>
          <w:szCs w:val="22"/>
        </w:rPr>
        <w:t xml:space="preserve">Cost of living pay awards are negotiated nationally and are normally effective from 1st August each year. UCL’s non-clinical pay and grading structure is at </w:t>
      </w:r>
      <w:hyperlink r:id="rId12" w:history="1">
        <w:r w:rsidRPr="00631AF2">
          <w:rPr>
            <w:rStyle w:val="Hyperlink"/>
            <w:rFonts w:cs="Arial"/>
            <w:sz w:val="22"/>
            <w:szCs w:val="22"/>
          </w:rPr>
          <w:t>http://www.ucl.ac.uk/hr/salary_scales/final_grades.php</w:t>
        </w:r>
      </w:hyperlink>
      <w:r w:rsidRPr="00631AF2">
        <w:rPr>
          <w:rFonts w:ascii="Arial" w:hAnsi="Arial" w:cs="Arial"/>
          <w:sz w:val="22"/>
          <w:szCs w:val="22"/>
        </w:rPr>
        <w:t>.</w:t>
      </w:r>
    </w:p>
    <w:p w14:paraId="59BF692B" w14:textId="77777777" w:rsidR="00BA623B" w:rsidRPr="00631AF2" w:rsidRDefault="00BA623B" w:rsidP="00B75EFD">
      <w:pPr>
        <w:pStyle w:val="NormalWeb"/>
        <w:spacing w:before="0" w:beforeAutospacing="0" w:after="0" w:afterAutospacing="0"/>
        <w:rPr>
          <w:rFonts w:ascii="Arial" w:hAnsi="Arial" w:cs="Arial"/>
          <w:sz w:val="22"/>
          <w:szCs w:val="22"/>
        </w:rPr>
      </w:pPr>
    </w:p>
    <w:p w14:paraId="1F32861E" w14:textId="77777777" w:rsidR="00BA623B" w:rsidRPr="00B62650" w:rsidRDefault="00BA623B" w:rsidP="00B75EFD">
      <w:pPr>
        <w:spacing w:line="240" w:lineRule="auto"/>
        <w:rPr>
          <w:rFonts w:cs="Arial"/>
          <w:sz w:val="22"/>
          <w:szCs w:val="22"/>
        </w:rPr>
      </w:pPr>
      <w:r w:rsidRPr="00B62650">
        <w:rPr>
          <w:rFonts w:cs="Arial"/>
          <w:sz w:val="22"/>
          <w:szCs w:val="22"/>
        </w:rPr>
        <w:t>UCL’s terms &amp; conditions for research, teaching and professional services staff are at:</w:t>
      </w:r>
    </w:p>
    <w:p w14:paraId="704FEB29" w14:textId="77777777" w:rsidR="00BA623B" w:rsidRDefault="001D3673" w:rsidP="00B75EFD">
      <w:pPr>
        <w:spacing w:line="240" w:lineRule="auto"/>
        <w:rPr>
          <w:rFonts w:cs="Arial"/>
          <w:sz w:val="22"/>
          <w:szCs w:val="22"/>
        </w:rPr>
      </w:pPr>
      <w:hyperlink r:id="rId13" w:history="1">
        <w:r w:rsidR="00BA623B" w:rsidRPr="00EA60E8">
          <w:rPr>
            <w:rStyle w:val="Hyperlink"/>
            <w:rFonts w:cs="Arial"/>
            <w:sz w:val="22"/>
            <w:szCs w:val="22"/>
          </w:rPr>
          <w:t>https://www.ucl.ac.uk/human-resources/conditions-service-research-teaching-and-professional-services-staff</w:t>
        </w:r>
      </w:hyperlink>
    </w:p>
    <w:p w14:paraId="44FD81ED" w14:textId="77777777" w:rsidR="005136DA" w:rsidRDefault="00BA623B" w:rsidP="00B75EFD">
      <w:pPr>
        <w:pStyle w:val="Heading1"/>
        <w:spacing w:before="0" w:after="0" w:line="240" w:lineRule="auto"/>
        <w:rPr>
          <w:rStyle w:val="Hyperlink"/>
          <w:rFonts w:cs="Arial"/>
          <w:b w:val="0"/>
          <w:sz w:val="22"/>
          <w:szCs w:val="22"/>
        </w:rPr>
      </w:pPr>
      <w:r w:rsidRPr="00BA623B">
        <w:rPr>
          <w:rFonts w:cs="Arial"/>
          <w:b w:val="0"/>
          <w:sz w:val="22"/>
          <w:szCs w:val="22"/>
        </w:rPr>
        <w:t xml:space="preserve">The full range of benefits is at </w:t>
      </w:r>
      <w:hyperlink r:id="rId14" w:history="1">
        <w:r w:rsidRPr="00BA623B">
          <w:rPr>
            <w:rStyle w:val="Hyperlink"/>
            <w:rFonts w:cs="Arial"/>
            <w:b w:val="0"/>
            <w:sz w:val="22"/>
            <w:szCs w:val="22"/>
          </w:rPr>
          <w:t>http://www.ucl.ac.uk/hr/benefits/employee_benefits.php</w:t>
        </w:r>
      </w:hyperlink>
    </w:p>
    <w:p w14:paraId="4C6E28A7" w14:textId="77777777" w:rsidR="00BA623B" w:rsidRDefault="00BA623B" w:rsidP="00B75EFD">
      <w:pPr>
        <w:spacing w:line="240" w:lineRule="auto"/>
      </w:pPr>
    </w:p>
    <w:p w14:paraId="391A7A6A" w14:textId="77777777" w:rsidR="00BA623B" w:rsidRDefault="00BA623B" w:rsidP="00B75EFD">
      <w:pPr>
        <w:spacing w:line="240" w:lineRule="auto"/>
      </w:pPr>
    </w:p>
    <w:p w14:paraId="47D715FD" w14:textId="77777777" w:rsidR="00BA623B" w:rsidRPr="00631AF2" w:rsidRDefault="00BA623B" w:rsidP="00B75EFD">
      <w:pPr>
        <w:spacing w:line="240" w:lineRule="auto"/>
        <w:rPr>
          <w:rFonts w:cs="Arial"/>
          <w:b/>
          <w:bCs/>
          <w:sz w:val="22"/>
          <w:szCs w:val="22"/>
        </w:rPr>
      </w:pPr>
      <w:r w:rsidRPr="00631AF2">
        <w:rPr>
          <w:rFonts w:cs="Arial"/>
          <w:b/>
          <w:bCs/>
          <w:sz w:val="22"/>
          <w:szCs w:val="22"/>
        </w:rPr>
        <w:t xml:space="preserve">Equal Opportunities </w:t>
      </w:r>
    </w:p>
    <w:p w14:paraId="217370D1" w14:textId="77777777" w:rsidR="00BA623B" w:rsidRPr="00631AF2" w:rsidRDefault="001D3673" w:rsidP="00B75EFD">
      <w:pPr>
        <w:pStyle w:val="NormalWeb"/>
        <w:shd w:val="clear" w:color="auto" w:fill="FFFFFF"/>
        <w:rPr>
          <w:rFonts w:ascii="Arial" w:eastAsia="Times New Roman" w:hAnsi="Arial" w:cs="Arial"/>
          <w:sz w:val="22"/>
          <w:szCs w:val="22"/>
          <w:lang w:val="en" w:eastAsia="en-GB"/>
        </w:rPr>
      </w:pPr>
      <w:hyperlink r:id="rId15" w:history="1">
        <w:r w:rsidR="00BA623B" w:rsidRPr="00631AF2">
          <w:rPr>
            <w:rStyle w:val="Hyperlink"/>
            <w:rFonts w:cs="Arial"/>
            <w:sz w:val="22"/>
            <w:szCs w:val="22"/>
            <w:lang w:val="en"/>
          </w:rPr>
          <w:t>www.ucl.ac.uk/hr/docs/equal_opportunity.pdf</w:t>
        </w:r>
      </w:hyperlink>
      <w:r w:rsidR="00BA623B" w:rsidRPr="00631AF2">
        <w:rPr>
          <w:rFonts w:ascii="Arial" w:hAnsi="Arial" w:cs="Arial"/>
          <w:sz w:val="22"/>
          <w:szCs w:val="22"/>
          <w:lang w:val="en"/>
        </w:rPr>
        <w:t xml:space="preserve"> </w:t>
      </w:r>
    </w:p>
    <w:p w14:paraId="64BBB699" w14:textId="77777777" w:rsidR="00BA623B" w:rsidRPr="00631AF2" w:rsidRDefault="00BA623B" w:rsidP="00B75EFD">
      <w:pPr>
        <w:pStyle w:val="BodyTextIndent"/>
        <w:spacing w:after="0"/>
        <w:ind w:left="0"/>
        <w:rPr>
          <w:rFonts w:ascii="Arial" w:hAnsi="Arial" w:cs="Arial"/>
          <w:sz w:val="22"/>
          <w:szCs w:val="22"/>
          <w:lang w:val="en-US"/>
        </w:rPr>
      </w:pPr>
      <w:r w:rsidRPr="00631AF2">
        <w:rPr>
          <w:rFonts w:ascii="Arial" w:hAnsi="Arial" w:cs="Arial"/>
          <w:sz w:val="22"/>
          <w:szCs w:val="22"/>
          <w:lang w:val="en-US"/>
        </w:rPr>
        <w:t>The Depa</w:t>
      </w:r>
      <w:r w:rsidR="007A3FDE">
        <w:rPr>
          <w:rFonts w:ascii="Arial" w:hAnsi="Arial" w:cs="Arial"/>
          <w:sz w:val="22"/>
          <w:szCs w:val="22"/>
          <w:lang w:val="en-US"/>
        </w:rPr>
        <w:t>rtment has been awarded a Silver</w:t>
      </w:r>
      <w:r w:rsidRPr="00631AF2">
        <w:rPr>
          <w:rFonts w:ascii="Arial" w:hAnsi="Arial" w:cs="Arial"/>
          <w:sz w:val="22"/>
          <w:szCs w:val="22"/>
          <w:lang w:val="en-US"/>
        </w:rPr>
        <w:t xml:space="preserve"> Athena Swan Award and we support the Athena beliefs that:</w:t>
      </w:r>
    </w:p>
    <w:p w14:paraId="10590006" w14:textId="77777777" w:rsidR="00BA623B" w:rsidRPr="00631AF2" w:rsidRDefault="00BA623B" w:rsidP="00B75EFD">
      <w:pPr>
        <w:pStyle w:val="BodyTextIndent"/>
        <w:spacing w:after="0"/>
        <w:ind w:left="0"/>
        <w:rPr>
          <w:rFonts w:ascii="Arial" w:hAnsi="Arial" w:cs="Arial"/>
          <w:sz w:val="22"/>
          <w:szCs w:val="22"/>
          <w:lang w:val="en-US"/>
        </w:rPr>
      </w:pPr>
    </w:p>
    <w:p w14:paraId="4162A3FF" w14:textId="77777777" w:rsidR="00BA623B" w:rsidRPr="00631AF2" w:rsidRDefault="00BA623B" w:rsidP="00B75EFD">
      <w:pPr>
        <w:numPr>
          <w:ilvl w:val="0"/>
          <w:numId w:val="3"/>
        </w:numPr>
        <w:spacing w:after="0" w:line="240" w:lineRule="auto"/>
        <w:rPr>
          <w:rFonts w:cs="Arial"/>
          <w:sz w:val="22"/>
          <w:szCs w:val="22"/>
          <w:lang w:eastAsia="en-GB"/>
        </w:rPr>
      </w:pPr>
      <w:r w:rsidRPr="00631AF2">
        <w:rPr>
          <w:rFonts w:cs="Arial"/>
          <w:sz w:val="22"/>
          <w:szCs w:val="22"/>
          <w:lang w:eastAsia="en-GB"/>
        </w:rPr>
        <w:t xml:space="preserve">The advancement of science, engineering and technology (SET) is fundamental to quality of life across the globe. </w:t>
      </w:r>
    </w:p>
    <w:p w14:paraId="003A41DC" w14:textId="77777777" w:rsidR="00BA623B" w:rsidRPr="00631AF2" w:rsidRDefault="00BA623B" w:rsidP="00B75EFD">
      <w:pPr>
        <w:numPr>
          <w:ilvl w:val="0"/>
          <w:numId w:val="3"/>
        </w:numPr>
        <w:spacing w:after="0" w:line="240" w:lineRule="auto"/>
        <w:rPr>
          <w:rFonts w:cs="Arial"/>
          <w:sz w:val="22"/>
          <w:szCs w:val="22"/>
          <w:lang w:eastAsia="en-GB"/>
        </w:rPr>
      </w:pPr>
      <w:r w:rsidRPr="00631AF2">
        <w:rPr>
          <w:rFonts w:cs="Arial"/>
          <w:sz w:val="22"/>
          <w:szCs w:val="22"/>
          <w:lang w:eastAsia="en-GB"/>
        </w:rPr>
        <w:t xml:space="preserve">It is vitally important that women are adequately represented in what has traditionally been, and is still, a male-dominated area. </w:t>
      </w:r>
    </w:p>
    <w:p w14:paraId="55FD4EB1" w14:textId="77777777" w:rsidR="00BA623B" w:rsidRPr="00631AF2" w:rsidRDefault="00BA623B" w:rsidP="00B75EFD">
      <w:pPr>
        <w:numPr>
          <w:ilvl w:val="0"/>
          <w:numId w:val="3"/>
        </w:numPr>
        <w:spacing w:after="0" w:line="240" w:lineRule="auto"/>
        <w:rPr>
          <w:rFonts w:cs="Arial"/>
          <w:sz w:val="22"/>
          <w:szCs w:val="22"/>
          <w:lang w:eastAsia="en-GB"/>
        </w:rPr>
      </w:pPr>
      <w:r w:rsidRPr="00631AF2">
        <w:rPr>
          <w:rFonts w:cs="Arial"/>
          <w:sz w:val="22"/>
          <w:szCs w:val="22"/>
          <w:lang w:eastAsia="en-GB"/>
        </w:rPr>
        <w:t>Science cannot reach its full potential unless it can benefit from the talents of the whole population, and until women and men can benefit equally from the opportunities it affords.</w:t>
      </w:r>
    </w:p>
    <w:p w14:paraId="71C0B7DD" w14:textId="77777777" w:rsidR="00BA623B" w:rsidRPr="00631AF2" w:rsidRDefault="00BA623B" w:rsidP="00B75EFD">
      <w:pPr>
        <w:spacing w:line="240" w:lineRule="auto"/>
        <w:rPr>
          <w:rFonts w:eastAsia="SimSun" w:cs="Arial"/>
          <w:sz w:val="22"/>
          <w:szCs w:val="22"/>
        </w:rPr>
      </w:pPr>
    </w:p>
    <w:p w14:paraId="095A802A" w14:textId="77777777" w:rsidR="00BA623B" w:rsidRDefault="00BA623B" w:rsidP="00B75EFD">
      <w:pPr>
        <w:spacing w:line="240" w:lineRule="auto"/>
        <w:rPr>
          <w:rStyle w:val="Hyperlink"/>
          <w:rFonts w:cs="Arial"/>
          <w:sz w:val="22"/>
          <w:szCs w:val="22"/>
        </w:rPr>
      </w:pPr>
      <w:r w:rsidRPr="00631AF2">
        <w:rPr>
          <w:rFonts w:cs="Arial"/>
          <w:sz w:val="22"/>
          <w:szCs w:val="22"/>
        </w:rPr>
        <w:t xml:space="preserve">Further information on Athena Swan is at </w:t>
      </w:r>
      <w:hyperlink r:id="rId16" w:history="1">
        <w:r w:rsidRPr="00631AF2">
          <w:rPr>
            <w:rStyle w:val="Hyperlink"/>
            <w:rFonts w:cs="Arial"/>
            <w:sz w:val="22"/>
            <w:szCs w:val="22"/>
          </w:rPr>
          <w:t>http://www.athenaswan.org.uk/</w:t>
        </w:r>
      </w:hyperlink>
    </w:p>
    <w:p w14:paraId="6FF38DDE" w14:textId="77777777" w:rsidR="00BA623B" w:rsidRDefault="00BA623B" w:rsidP="00B75EFD">
      <w:pPr>
        <w:spacing w:line="240" w:lineRule="auto"/>
        <w:rPr>
          <w:rStyle w:val="Hyperlink"/>
          <w:rFonts w:cs="Arial"/>
          <w:sz w:val="22"/>
          <w:szCs w:val="22"/>
        </w:rPr>
      </w:pPr>
    </w:p>
    <w:p w14:paraId="6D9669D8" w14:textId="77777777" w:rsidR="00BA623B" w:rsidRDefault="00BA623B" w:rsidP="00B75EFD">
      <w:pPr>
        <w:spacing w:line="240" w:lineRule="auto"/>
        <w:rPr>
          <w:rStyle w:val="Hyperlink"/>
          <w:rFonts w:cs="Arial"/>
          <w:sz w:val="22"/>
          <w:szCs w:val="22"/>
        </w:rPr>
      </w:pPr>
    </w:p>
    <w:p w14:paraId="3E676866" w14:textId="77777777" w:rsidR="00BA623B" w:rsidRDefault="00BA623B" w:rsidP="00B75EFD">
      <w:pPr>
        <w:spacing w:line="240" w:lineRule="auto"/>
        <w:rPr>
          <w:rStyle w:val="Hyperlink"/>
          <w:rFonts w:cs="Arial"/>
          <w:sz w:val="22"/>
          <w:szCs w:val="22"/>
        </w:rPr>
      </w:pPr>
    </w:p>
    <w:p w14:paraId="201CDE4F" w14:textId="77777777" w:rsidR="00BA623B" w:rsidRDefault="00BA623B" w:rsidP="00B75EFD">
      <w:pPr>
        <w:spacing w:line="240" w:lineRule="auto"/>
        <w:rPr>
          <w:rStyle w:val="Hyperlink"/>
          <w:rFonts w:cs="Arial"/>
          <w:sz w:val="22"/>
          <w:szCs w:val="22"/>
        </w:rPr>
      </w:pPr>
    </w:p>
    <w:p w14:paraId="0E893A98" w14:textId="77777777" w:rsidR="00BA623B" w:rsidRDefault="00BA623B" w:rsidP="00B75EFD">
      <w:pPr>
        <w:spacing w:line="240" w:lineRule="auto"/>
        <w:rPr>
          <w:rStyle w:val="Hyperlink"/>
          <w:rFonts w:cs="Arial"/>
          <w:sz w:val="22"/>
          <w:szCs w:val="22"/>
        </w:rPr>
      </w:pPr>
    </w:p>
    <w:p w14:paraId="41998E0B" w14:textId="77777777" w:rsidR="00BA623B" w:rsidRDefault="00BA623B" w:rsidP="00B75EFD">
      <w:pPr>
        <w:spacing w:line="240" w:lineRule="auto"/>
        <w:rPr>
          <w:rStyle w:val="Hyperlink"/>
          <w:rFonts w:cs="Arial"/>
          <w:sz w:val="22"/>
          <w:szCs w:val="22"/>
        </w:rPr>
      </w:pPr>
    </w:p>
    <w:p w14:paraId="3AEB1802" w14:textId="77777777" w:rsidR="00BA623B" w:rsidRDefault="00BA623B" w:rsidP="00B75EFD">
      <w:pPr>
        <w:spacing w:line="240" w:lineRule="auto"/>
        <w:rPr>
          <w:rStyle w:val="Hyperlink"/>
          <w:rFonts w:cs="Arial"/>
          <w:sz w:val="22"/>
          <w:szCs w:val="22"/>
        </w:rPr>
      </w:pPr>
    </w:p>
    <w:p w14:paraId="6804E0A9" w14:textId="77777777" w:rsidR="00BA623B" w:rsidRPr="00010BD4" w:rsidRDefault="00BA623B" w:rsidP="00B75EFD">
      <w:pPr>
        <w:pStyle w:val="Heading1"/>
        <w:spacing w:line="240" w:lineRule="auto"/>
        <w:rPr>
          <w:sz w:val="44"/>
          <w:szCs w:val="44"/>
        </w:rPr>
      </w:pPr>
      <w:r w:rsidRPr="00010BD4">
        <w:rPr>
          <w:sz w:val="44"/>
          <w:szCs w:val="44"/>
        </w:rP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8"/>
      </w:tblGrid>
      <w:tr w:rsidR="00BA623B" w14:paraId="400DCEA0" w14:textId="77777777" w:rsidTr="009D02F6">
        <w:trPr>
          <w:trHeight w:val="4793"/>
        </w:trPr>
        <w:tc>
          <w:tcPr>
            <w:tcW w:w="4448" w:type="dxa"/>
            <w:shd w:val="clear" w:color="auto" w:fill="F2F2F2" w:themeFill="background1" w:themeFillShade="F2"/>
          </w:tcPr>
          <w:p w14:paraId="1E2BAEBB" w14:textId="77777777" w:rsidR="00BA623B" w:rsidRDefault="00BA623B" w:rsidP="00B75EFD">
            <w:pPr>
              <w:pStyle w:val="Heading3"/>
              <w:spacing w:line="240" w:lineRule="auto"/>
            </w:pPr>
            <w:r>
              <w:t>To apply for this position visit:</w:t>
            </w:r>
          </w:p>
          <w:p w14:paraId="0CDAEEAA" w14:textId="77777777" w:rsidR="00BA623B" w:rsidRPr="001C43F0" w:rsidRDefault="00BA623B" w:rsidP="00B75EFD">
            <w:pPr>
              <w:spacing w:line="240" w:lineRule="auto"/>
            </w:pPr>
          </w:p>
          <w:p w14:paraId="4602A21C" w14:textId="77777777" w:rsidR="00BA623B" w:rsidRDefault="00BA623B" w:rsidP="00B75EFD">
            <w:pPr>
              <w:pStyle w:val="Heading3"/>
              <w:spacing w:line="240" w:lineRule="auto"/>
            </w:pPr>
            <w:r>
              <w:t>ucl.ac.uk/jobs</w:t>
            </w:r>
          </w:p>
          <w:p w14:paraId="6E11E868" w14:textId="77777777" w:rsidR="00BA623B" w:rsidRPr="005A0683" w:rsidRDefault="00BA623B" w:rsidP="00B75EFD">
            <w:pPr>
              <w:pStyle w:val="Heading3"/>
              <w:spacing w:line="240" w:lineRule="auto"/>
            </w:pPr>
            <w:r>
              <w:t>Search under Ref no:</w:t>
            </w:r>
          </w:p>
        </w:tc>
      </w:tr>
    </w:tbl>
    <w:p w14:paraId="6CBC98E1" w14:textId="77777777" w:rsidR="00BA623B" w:rsidRPr="00631AF2" w:rsidRDefault="00BA623B" w:rsidP="00B75EFD">
      <w:pPr>
        <w:spacing w:line="240" w:lineRule="auto"/>
        <w:rPr>
          <w:rFonts w:cs="Arial"/>
          <w:sz w:val="22"/>
          <w:szCs w:val="22"/>
        </w:rPr>
      </w:pPr>
    </w:p>
    <w:p w14:paraId="1A41D7E4" w14:textId="77777777" w:rsidR="00BA623B" w:rsidRPr="002F3442" w:rsidRDefault="00BA623B" w:rsidP="00B75EFD">
      <w:pPr>
        <w:spacing w:line="240" w:lineRule="auto"/>
      </w:pPr>
    </w:p>
    <w:p w14:paraId="6B040BE2" w14:textId="77777777" w:rsidR="00BA623B" w:rsidRPr="00BA623B" w:rsidRDefault="00BA623B" w:rsidP="00B75EFD">
      <w:pPr>
        <w:spacing w:line="240" w:lineRule="auto"/>
      </w:pPr>
    </w:p>
    <w:sectPr w:rsidR="00BA623B" w:rsidRPr="00BA623B"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B7E5" w14:textId="77777777" w:rsidR="00A81C74" w:rsidRDefault="00A81C74" w:rsidP="00DA4ABB">
      <w:r>
        <w:separator/>
      </w:r>
    </w:p>
  </w:endnote>
  <w:endnote w:type="continuationSeparator" w:id="0">
    <w:p w14:paraId="5EDACBE8" w14:textId="77777777" w:rsidR="00A81C74" w:rsidRDefault="00A81C74"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MT Std">
    <w:altName w:val="Century Gothic"/>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1752" w14:textId="77777777" w:rsidR="00A81C74" w:rsidRDefault="00A81C74" w:rsidP="00DA4ABB">
      <w:r>
        <w:separator/>
      </w:r>
    </w:p>
  </w:footnote>
  <w:footnote w:type="continuationSeparator" w:id="0">
    <w:p w14:paraId="3639D10C" w14:textId="77777777" w:rsidR="00A81C74" w:rsidRDefault="00A81C74"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DCB7" w14:textId="77777777" w:rsidR="00820FCA" w:rsidRDefault="008105B7">
    <w:pPr>
      <w:pStyle w:val="Header"/>
    </w:pPr>
    <w:r>
      <w:rPr>
        <w:noProof/>
        <w:lang w:eastAsia="en-GB"/>
      </w:rPr>
      <w:drawing>
        <wp:anchor distT="0" distB="0" distL="114300" distR="114300" simplePos="0" relativeHeight="251659264" behindDoc="1" locked="0" layoutInCell="1" allowOverlap="1" wp14:anchorId="5B9BFFB0" wp14:editId="0AACEC71">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F71AF"/>
    <w:multiLevelType w:val="hybridMultilevel"/>
    <w:tmpl w:val="84F05CDE"/>
    <w:lvl w:ilvl="0" w:tplc="04090001">
      <w:start w:val="1"/>
      <w:numFmt w:val="bullet"/>
      <w:lvlText w:val=""/>
      <w:lvlJc w:val="left"/>
      <w:pPr>
        <w:ind w:left="1080" w:hanging="360"/>
      </w:pPr>
      <w:rPr>
        <w:rFonts w:ascii="Symbol" w:hAnsi="Symbol" w:hint="default"/>
      </w:rPr>
    </w:lvl>
    <w:lvl w:ilvl="1" w:tplc="23E2F530">
      <w:numFmt w:val="bullet"/>
      <w:lvlText w:val="•"/>
      <w:lvlJc w:val="left"/>
      <w:pPr>
        <w:ind w:left="2160" w:hanging="72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C337B"/>
    <w:multiLevelType w:val="hybridMultilevel"/>
    <w:tmpl w:val="5490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D4820"/>
    <w:multiLevelType w:val="hybridMultilevel"/>
    <w:tmpl w:val="909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 w15:restartNumberingAfterBreak="0">
    <w:nsid w:val="7C47043F"/>
    <w:multiLevelType w:val="hybridMultilevel"/>
    <w:tmpl w:val="3DB4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443351">
    <w:abstractNumId w:val="2"/>
  </w:num>
  <w:num w:numId="2" w16cid:durableId="299190099">
    <w:abstractNumId w:val="5"/>
  </w:num>
  <w:num w:numId="3" w16cid:durableId="1056392724">
    <w:abstractNumId w:val="0"/>
  </w:num>
  <w:num w:numId="4" w16cid:durableId="1340888183">
    <w:abstractNumId w:val="4"/>
  </w:num>
  <w:num w:numId="5" w16cid:durableId="1241478670">
    <w:abstractNumId w:val="3"/>
  </w:num>
  <w:num w:numId="6" w16cid:durableId="952518289">
    <w:abstractNumId w:val="6"/>
  </w:num>
  <w:num w:numId="7" w16cid:durableId="89905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33B9E"/>
    <w:rsid w:val="0005387E"/>
    <w:rsid w:val="00061E18"/>
    <w:rsid w:val="00075061"/>
    <w:rsid w:val="00093D36"/>
    <w:rsid w:val="00100C01"/>
    <w:rsid w:val="001148C9"/>
    <w:rsid w:val="00130559"/>
    <w:rsid w:val="00146228"/>
    <w:rsid w:val="00146C6D"/>
    <w:rsid w:val="00195B07"/>
    <w:rsid w:val="00197F34"/>
    <w:rsid w:val="001A3B52"/>
    <w:rsid w:val="001C43F0"/>
    <w:rsid w:val="001C52AA"/>
    <w:rsid w:val="001C7EDF"/>
    <w:rsid w:val="001D3673"/>
    <w:rsid w:val="00206C6C"/>
    <w:rsid w:val="0021291D"/>
    <w:rsid w:val="00223D88"/>
    <w:rsid w:val="0023741F"/>
    <w:rsid w:val="00243773"/>
    <w:rsid w:val="00254AA1"/>
    <w:rsid w:val="00255201"/>
    <w:rsid w:val="0027653E"/>
    <w:rsid w:val="002967A0"/>
    <w:rsid w:val="002F3442"/>
    <w:rsid w:val="00305A2F"/>
    <w:rsid w:val="00320FEA"/>
    <w:rsid w:val="003334E3"/>
    <w:rsid w:val="00363CD8"/>
    <w:rsid w:val="00371518"/>
    <w:rsid w:val="00375230"/>
    <w:rsid w:val="00377520"/>
    <w:rsid w:val="00391CB2"/>
    <w:rsid w:val="003B03DF"/>
    <w:rsid w:val="003B7896"/>
    <w:rsid w:val="003C40B6"/>
    <w:rsid w:val="003D5C7C"/>
    <w:rsid w:val="003F72F5"/>
    <w:rsid w:val="0040652D"/>
    <w:rsid w:val="00424E1F"/>
    <w:rsid w:val="00426108"/>
    <w:rsid w:val="00437574"/>
    <w:rsid w:val="004961EE"/>
    <w:rsid w:val="004C49A2"/>
    <w:rsid w:val="004E5D2F"/>
    <w:rsid w:val="005044DE"/>
    <w:rsid w:val="005136DA"/>
    <w:rsid w:val="00520F98"/>
    <w:rsid w:val="0053233C"/>
    <w:rsid w:val="00542251"/>
    <w:rsid w:val="005468DB"/>
    <w:rsid w:val="005617A1"/>
    <w:rsid w:val="00572A8E"/>
    <w:rsid w:val="005770AB"/>
    <w:rsid w:val="005B050C"/>
    <w:rsid w:val="005B0F27"/>
    <w:rsid w:val="00621028"/>
    <w:rsid w:val="0062791E"/>
    <w:rsid w:val="00647662"/>
    <w:rsid w:val="00657F37"/>
    <w:rsid w:val="00676EC7"/>
    <w:rsid w:val="00680DB2"/>
    <w:rsid w:val="00684D94"/>
    <w:rsid w:val="006868F4"/>
    <w:rsid w:val="006A1644"/>
    <w:rsid w:val="006A3846"/>
    <w:rsid w:val="006A6FE2"/>
    <w:rsid w:val="006C089E"/>
    <w:rsid w:val="006D369E"/>
    <w:rsid w:val="006E77CA"/>
    <w:rsid w:val="007061CE"/>
    <w:rsid w:val="00716F5D"/>
    <w:rsid w:val="00717FC4"/>
    <w:rsid w:val="0072651B"/>
    <w:rsid w:val="007532F4"/>
    <w:rsid w:val="007A3FDE"/>
    <w:rsid w:val="007C7FF1"/>
    <w:rsid w:val="00804351"/>
    <w:rsid w:val="00807790"/>
    <w:rsid w:val="008105B7"/>
    <w:rsid w:val="00820FCA"/>
    <w:rsid w:val="00846641"/>
    <w:rsid w:val="00847090"/>
    <w:rsid w:val="00852852"/>
    <w:rsid w:val="008578F4"/>
    <w:rsid w:val="008606A5"/>
    <w:rsid w:val="008771D2"/>
    <w:rsid w:val="00895320"/>
    <w:rsid w:val="008A2086"/>
    <w:rsid w:val="008A31F1"/>
    <w:rsid w:val="008A4B51"/>
    <w:rsid w:val="008A7907"/>
    <w:rsid w:val="008C770D"/>
    <w:rsid w:val="008D36DF"/>
    <w:rsid w:val="008E480F"/>
    <w:rsid w:val="00923C93"/>
    <w:rsid w:val="00925A98"/>
    <w:rsid w:val="0095503C"/>
    <w:rsid w:val="00962EA4"/>
    <w:rsid w:val="00966478"/>
    <w:rsid w:val="009A1E18"/>
    <w:rsid w:val="009B206C"/>
    <w:rsid w:val="009B4BB3"/>
    <w:rsid w:val="009D0075"/>
    <w:rsid w:val="00A250A9"/>
    <w:rsid w:val="00A35FEA"/>
    <w:rsid w:val="00A50DE1"/>
    <w:rsid w:val="00A5402A"/>
    <w:rsid w:val="00A81C74"/>
    <w:rsid w:val="00A81EAA"/>
    <w:rsid w:val="00A858E9"/>
    <w:rsid w:val="00A93D63"/>
    <w:rsid w:val="00A95297"/>
    <w:rsid w:val="00AA1BB4"/>
    <w:rsid w:val="00AE02E5"/>
    <w:rsid w:val="00AF036D"/>
    <w:rsid w:val="00AF1492"/>
    <w:rsid w:val="00B330AD"/>
    <w:rsid w:val="00B752CC"/>
    <w:rsid w:val="00B75EFD"/>
    <w:rsid w:val="00B84D00"/>
    <w:rsid w:val="00B97EF6"/>
    <w:rsid w:val="00BA623B"/>
    <w:rsid w:val="00BA7CD8"/>
    <w:rsid w:val="00BD2593"/>
    <w:rsid w:val="00BD73B5"/>
    <w:rsid w:val="00C44D8A"/>
    <w:rsid w:val="00C643BD"/>
    <w:rsid w:val="00C64BA3"/>
    <w:rsid w:val="00C76701"/>
    <w:rsid w:val="00CB629F"/>
    <w:rsid w:val="00CC1178"/>
    <w:rsid w:val="00CC2B25"/>
    <w:rsid w:val="00D0281E"/>
    <w:rsid w:val="00D36EA1"/>
    <w:rsid w:val="00D45E80"/>
    <w:rsid w:val="00D475E1"/>
    <w:rsid w:val="00D55061"/>
    <w:rsid w:val="00D970D4"/>
    <w:rsid w:val="00DA4ABB"/>
    <w:rsid w:val="00DB5853"/>
    <w:rsid w:val="00DE7FA5"/>
    <w:rsid w:val="00E02A7A"/>
    <w:rsid w:val="00E235DE"/>
    <w:rsid w:val="00E23B24"/>
    <w:rsid w:val="00E25BE1"/>
    <w:rsid w:val="00E3153F"/>
    <w:rsid w:val="00E34E75"/>
    <w:rsid w:val="00E444BF"/>
    <w:rsid w:val="00E73B03"/>
    <w:rsid w:val="00E75236"/>
    <w:rsid w:val="00F072CD"/>
    <w:rsid w:val="00F31F90"/>
    <w:rsid w:val="00F46EC6"/>
    <w:rsid w:val="00F74946"/>
    <w:rsid w:val="00F905DC"/>
    <w:rsid w:val="00F925CC"/>
    <w:rsid w:val="00F961B1"/>
    <w:rsid w:val="00FA21C1"/>
    <w:rsid w:val="00FA6B5E"/>
    <w:rsid w:val="00FC36C1"/>
    <w:rsid w:val="00FD1CEE"/>
    <w:rsid w:val="00FD6F3D"/>
    <w:rsid w:val="00FE1B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B091DA"/>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basedOn w:val="DefaultParagraphFont"/>
    <w:uiPriority w:val="99"/>
    <w:unhideWhenUsed/>
    <w:rsid w:val="00391CB2"/>
    <w:rPr>
      <w:color w:val="0000FF" w:themeColor="hyperlink"/>
      <w:u w:val="single"/>
    </w:rPr>
  </w:style>
  <w:style w:type="paragraph" w:styleId="NormalWeb">
    <w:name w:val="Normal (Web)"/>
    <w:basedOn w:val="Normal"/>
    <w:uiPriority w:val="99"/>
    <w:rsid w:val="00BA623B"/>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BA623B"/>
    <w:rPr>
      <w:b/>
      <w:bCs/>
    </w:rPr>
  </w:style>
  <w:style w:type="paragraph" w:styleId="BodyTextIndent">
    <w:name w:val="Body Text Indent"/>
    <w:basedOn w:val="Normal"/>
    <w:link w:val="BodyTextIndentChar"/>
    <w:uiPriority w:val="99"/>
    <w:unhideWhenUsed/>
    <w:rsid w:val="00BA623B"/>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BA623B"/>
    <w:rPr>
      <w:rFonts w:ascii="Times New Roman" w:eastAsia="SimSun" w:hAnsi="Times New Roman"/>
      <w:sz w:val="20"/>
      <w:szCs w:val="20"/>
      <w:lang w:eastAsia="en-US"/>
    </w:rPr>
  </w:style>
  <w:style w:type="character" w:styleId="CommentReference">
    <w:name w:val="annotation reference"/>
    <w:uiPriority w:val="99"/>
    <w:semiHidden/>
    <w:unhideWhenUsed/>
    <w:rsid w:val="00BA7CD8"/>
    <w:rPr>
      <w:sz w:val="16"/>
      <w:szCs w:val="16"/>
    </w:rPr>
  </w:style>
  <w:style w:type="paragraph" w:styleId="CommentText">
    <w:name w:val="annotation text"/>
    <w:basedOn w:val="Normal"/>
    <w:link w:val="CommentTextChar"/>
    <w:uiPriority w:val="99"/>
    <w:semiHidden/>
    <w:unhideWhenUsed/>
    <w:rsid w:val="00BA7CD8"/>
    <w:pPr>
      <w:spacing w:after="0" w:line="240" w:lineRule="auto"/>
    </w:pPr>
    <w:rPr>
      <w:rFonts w:eastAsia="Arial"/>
      <w:color w:val="auto"/>
      <w:szCs w:val="20"/>
      <w:lang w:val="en-US" w:eastAsia="en-US"/>
    </w:rPr>
  </w:style>
  <w:style w:type="character" w:customStyle="1" w:styleId="CommentTextChar">
    <w:name w:val="Comment Text Char"/>
    <w:basedOn w:val="DefaultParagraphFont"/>
    <w:link w:val="CommentText"/>
    <w:uiPriority w:val="99"/>
    <w:semiHidden/>
    <w:rsid w:val="00BA7CD8"/>
    <w:rPr>
      <w:rFonts w:ascii="Arial" w:eastAsia="Arial" w:hAnsi="Arial"/>
      <w:sz w:val="20"/>
      <w:szCs w:val="20"/>
      <w:lang w:val="en-US" w:eastAsia="en-US"/>
    </w:rPr>
  </w:style>
  <w:style w:type="character" w:styleId="FollowedHyperlink">
    <w:name w:val="FollowedHyperlink"/>
    <w:basedOn w:val="DefaultParagraphFont"/>
    <w:uiPriority w:val="99"/>
    <w:semiHidden/>
    <w:unhideWhenUsed/>
    <w:rsid w:val="00BA7CD8"/>
    <w:rPr>
      <w:color w:val="800080" w:themeColor="followedHyperlink"/>
      <w:u w:val="single"/>
    </w:rPr>
  </w:style>
  <w:style w:type="character" w:styleId="UnresolvedMention">
    <w:name w:val="Unresolved Mention"/>
    <w:basedOn w:val="DefaultParagraphFont"/>
    <w:uiPriority w:val="99"/>
    <w:semiHidden/>
    <w:unhideWhenUsed/>
    <w:rsid w:val="00BA7C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26108"/>
    <w:pPr>
      <w:spacing w:after="240"/>
    </w:pPr>
    <w:rPr>
      <w:rFonts w:eastAsiaTheme="minorEastAsia"/>
      <w:b/>
      <w:bCs/>
      <w:color w:val="000000" w:themeColor="text1"/>
      <w:lang w:val="en-GB" w:eastAsia="ja-JP"/>
    </w:rPr>
  </w:style>
  <w:style w:type="character" w:customStyle="1" w:styleId="CommentSubjectChar">
    <w:name w:val="Comment Subject Char"/>
    <w:basedOn w:val="CommentTextChar"/>
    <w:link w:val="CommentSubject"/>
    <w:uiPriority w:val="99"/>
    <w:semiHidden/>
    <w:rsid w:val="00426108"/>
    <w:rPr>
      <w:rFonts w:ascii="Arial" w:eastAsia="Arial" w:hAnsi="Arial"/>
      <w:b/>
      <w:bCs/>
      <w:color w:val="000000" w:themeColor="text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5307">
      <w:bodyDiv w:val="1"/>
      <w:marLeft w:val="0"/>
      <w:marRight w:val="0"/>
      <w:marTop w:val="0"/>
      <w:marBottom w:val="0"/>
      <w:divBdr>
        <w:top w:val="none" w:sz="0" w:space="0" w:color="auto"/>
        <w:left w:val="none" w:sz="0" w:space="0" w:color="auto"/>
        <w:bottom w:val="none" w:sz="0" w:space="0" w:color="auto"/>
        <w:right w:val="none" w:sz="0" w:space="0" w:color="auto"/>
      </w:divBdr>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54238082">
      <w:bodyDiv w:val="1"/>
      <w:marLeft w:val="0"/>
      <w:marRight w:val="0"/>
      <w:marTop w:val="0"/>
      <w:marBottom w:val="0"/>
      <w:divBdr>
        <w:top w:val="none" w:sz="0" w:space="0" w:color="auto"/>
        <w:left w:val="none" w:sz="0" w:space="0" w:color="auto"/>
        <w:bottom w:val="none" w:sz="0" w:space="0" w:color="auto"/>
        <w:right w:val="none" w:sz="0" w:space="0" w:color="auto"/>
      </w:divBdr>
    </w:div>
    <w:div w:id="418871099">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088387132">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54837662">
      <w:bodyDiv w:val="1"/>
      <w:marLeft w:val="0"/>
      <w:marRight w:val="0"/>
      <w:marTop w:val="0"/>
      <w:marBottom w:val="0"/>
      <w:divBdr>
        <w:top w:val="none" w:sz="0" w:space="0" w:color="auto"/>
        <w:left w:val="none" w:sz="0" w:space="0" w:color="auto"/>
        <w:bottom w:val="none" w:sz="0" w:space="0" w:color="auto"/>
        <w:right w:val="none" w:sz="0" w:space="0" w:color="auto"/>
      </w:divBdr>
    </w:div>
    <w:div w:id="1155873043">
      <w:bodyDiv w:val="1"/>
      <w:marLeft w:val="0"/>
      <w:marRight w:val="0"/>
      <w:marTop w:val="0"/>
      <w:marBottom w:val="0"/>
      <w:divBdr>
        <w:top w:val="none" w:sz="0" w:space="0" w:color="auto"/>
        <w:left w:val="none" w:sz="0" w:space="0" w:color="auto"/>
        <w:bottom w:val="none" w:sz="0" w:space="0" w:color="auto"/>
        <w:right w:val="none" w:sz="0" w:space="0" w:color="auto"/>
      </w:divBdr>
    </w:div>
    <w:div w:id="1196234282">
      <w:bodyDiv w:val="1"/>
      <w:marLeft w:val="0"/>
      <w:marRight w:val="0"/>
      <w:marTop w:val="0"/>
      <w:marBottom w:val="0"/>
      <w:divBdr>
        <w:top w:val="none" w:sz="0" w:space="0" w:color="auto"/>
        <w:left w:val="none" w:sz="0" w:space="0" w:color="auto"/>
        <w:bottom w:val="none" w:sz="0" w:space="0" w:color="auto"/>
        <w:right w:val="none" w:sz="0" w:space="0" w:color="auto"/>
      </w:divBdr>
      <w:divsChild>
        <w:div w:id="1171682771">
          <w:marLeft w:val="0"/>
          <w:marRight w:val="0"/>
          <w:marTop w:val="0"/>
          <w:marBottom w:val="0"/>
          <w:divBdr>
            <w:top w:val="none" w:sz="0" w:space="0" w:color="auto"/>
            <w:left w:val="none" w:sz="0" w:space="0" w:color="auto"/>
            <w:bottom w:val="none" w:sz="0" w:space="0" w:color="auto"/>
            <w:right w:val="none" w:sz="0" w:space="0" w:color="auto"/>
          </w:divBdr>
        </w:div>
      </w:divsChild>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248537964">
      <w:bodyDiv w:val="1"/>
      <w:marLeft w:val="0"/>
      <w:marRight w:val="0"/>
      <w:marTop w:val="0"/>
      <w:marBottom w:val="0"/>
      <w:divBdr>
        <w:top w:val="none" w:sz="0" w:space="0" w:color="auto"/>
        <w:left w:val="none" w:sz="0" w:space="0" w:color="auto"/>
        <w:bottom w:val="none" w:sz="0" w:space="0" w:color="auto"/>
        <w:right w:val="none" w:sz="0" w:space="0" w:color="auto"/>
      </w:divBdr>
    </w:div>
    <w:div w:id="1349794708">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425346924">
      <w:bodyDiv w:val="1"/>
      <w:marLeft w:val="0"/>
      <w:marRight w:val="0"/>
      <w:marTop w:val="0"/>
      <w:marBottom w:val="0"/>
      <w:divBdr>
        <w:top w:val="none" w:sz="0" w:space="0" w:color="auto"/>
        <w:left w:val="none" w:sz="0" w:space="0" w:color="auto"/>
        <w:bottom w:val="none" w:sz="0" w:space="0" w:color="auto"/>
        <w:right w:val="none" w:sz="0" w:space="0" w:color="auto"/>
      </w:divBdr>
      <w:divsChild>
        <w:div w:id="314721906">
          <w:marLeft w:val="0"/>
          <w:marRight w:val="0"/>
          <w:marTop w:val="0"/>
          <w:marBottom w:val="0"/>
          <w:divBdr>
            <w:top w:val="none" w:sz="0" w:space="0" w:color="auto"/>
            <w:left w:val="none" w:sz="0" w:space="0" w:color="auto"/>
            <w:bottom w:val="none" w:sz="0" w:space="0" w:color="auto"/>
            <w:right w:val="none" w:sz="0" w:space="0" w:color="auto"/>
          </w:divBdr>
          <w:divsChild>
            <w:div w:id="1328241013">
              <w:marLeft w:val="-168"/>
              <w:marRight w:val="-168"/>
              <w:marTop w:val="0"/>
              <w:marBottom w:val="0"/>
              <w:divBdr>
                <w:top w:val="none" w:sz="0" w:space="0" w:color="auto"/>
                <w:left w:val="none" w:sz="0" w:space="0" w:color="auto"/>
                <w:bottom w:val="none" w:sz="0" w:space="0" w:color="auto"/>
                <w:right w:val="none" w:sz="0" w:space="0" w:color="auto"/>
              </w:divBdr>
              <w:divsChild>
                <w:div w:id="268201874">
                  <w:marLeft w:val="0"/>
                  <w:marRight w:val="0"/>
                  <w:marTop w:val="0"/>
                  <w:marBottom w:val="0"/>
                  <w:divBdr>
                    <w:top w:val="none" w:sz="0" w:space="0" w:color="auto"/>
                    <w:left w:val="none" w:sz="0" w:space="0" w:color="auto"/>
                    <w:bottom w:val="none" w:sz="0" w:space="0" w:color="auto"/>
                    <w:right w:val="none" w:sz="0" w:space="0" w:color="auto"/>
                  </w:divBdr>
                  <w:divsChild>
                    <w:div w:id="1386374695">
                      <w:marLeft w:val="0"/>
                      <w:marRight w:val="0"/>
                      <w:marTop w:val="0"/>
                      <w:marBottom w:val="0"/>
                      <w:divBdr>
                        <w:top w:val="none" w:sz="0" w:space="0" w:color="auto"/>
                        <w:left w:val="none" w:sz="0" w:space="0" w:color="auto"/>
                        <w:bottom w:val="none" w:sz="0" w:space="0" w:color="auto"/>
                        <w:right w:val="none" w:sz="0" w:space="0" w:color="auto"/>
                      </w:divBdr>
                      <w:divsChild>
                        <w:div w:id="71126891">
                          <w:marLeft w:val="0"/>
                          <w:marRight w:val="0"/>
                          <w:marTop w:val="0"/>
                          <w:marBottom w:val="0"/>
                          <w:divBdr>
                            <w:top w:val="none" w:sz="0" w:space="0" w:color="auto"/>
                            <w:left w:val="none" w:sz="0" w:space="0" w:color="auto"/>
                            <w:bottom w:val="none" w:sz="0" w:space="0" w:color="auto"/>
                            <w:right w:val="none" w:sz="0" w:space="0" w:color="auto"/>
                          </w:divBdr>
                          <w:divsChild>
                            <w:div w:id="1505319539">
                              <w:marLeft w:val="0"/>
                              <w:marRight w:val="0"/>
                              <w:marTop w:val="0"/>
                              <w:marBottom w:val="0"/>
                              <w:divBdr>
                                <w:top w:val="none" w:sz="0" w:space="0" w:color="auto"/>
                                <w:left w:val="none" w:sz="0" w:space="0" w:color="auto"/>
                                <w:bottom w:val="none" w:sz="0" w:space="0" w:color="auto"/>
                                <w:right w:val="none" w:sz="0" w:space="0" w:color="auto"/>
                              </w:divBdr>
                              <w:divsChild>
                                <w:div w:id="8415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1987">
          <w:marLeft w:val="0"/>
          <w:marRight w:val="0"/>
          <w:marTop w:val="0"/>
          <w:marBottom w:val="0"/>
          <w:divBdr>
            <w:top w:val="none" w:sz="0" w:space="0" w:color="auto"/>
            <w:left w:val="none" w:sz="0" w:space="0" w:color="auto"/>
            <w:bottom w:val="none" w:sz="0" w:space="0" w:color="auto"/>
            <w:right w:val="none" w:sz="0" w:space="0" w:color="auto"/>
          </w:divBdr>
          <w:divsChild>
            <w:div w:id="1533113232">
              <w:marLeft w:val="0"/>
              <w:marRight w:val="0"/>
              <w:marTop w:val="0"/>
              <w:marBottom w:val="0"/>
              <w:divBdr>
                <w:top w:val="none" w:sz="0" w:space="0" w:color="auto"/>
                <w:left w:val="none" w:sz="0" w:space="0" w:color="auto"/>
                <w:bottom w:val="none" w:sz="0" w:space="0" w:color="auto"/>
                <w:right w:val="none" w:sz="0" w:space="0" w:color="auto"/>
              </w:divBdr>
              <w:divsChild>
                <w:div w:id="4082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8465">
      <w:bodyDiv w:val="1"/>
      <w:marLeft w:val="0"/>
      <w:marRight w:val="0"/>
      <w:marTop w:val="0"/>
      <w:marBottom w:val="0"/>
      <w:divBdr>
        <w:top w:val="none" w:sz="0" w:space="0" w:color="auto"/>
        <w:left w:val="none" w:sz="0" w:space="0" w:color="auto"/>
        <w:bottom w:val="none" w:sz="0" w:space="0" w:color="auto"/>
        <w:right w:val="none" w:sz="0" w:space="0" w:color="auto"/>
      </w:divBdr>
    </w:div>
    <w:div w:id="1593976061">
      <w:bodyDiv w:val="1"/>
      <w:marLeft w:val="0"/>
      <w:marRight w:val="0"/>
      <w:marTop w:val="0"/>
      <w:marBottom w:val="0"/>
      <w:divBdr>
        <w:top w:val="none" w:sz="0" w:space="0" w:color="auto"/>
        <w:left w:val="none" w:sz="0" w:space="0" w:color="auto"/>
        <w:bottom w:val="none" w:sz="0" w:space="0" w:color="auto"/>
        <w:right w:val="none" w:sz="0" w:space="0" w:color="auto"/>
      </w:divBdr>
    </w:div>
    <w:div w:id="1771045829">
      <w:bodyDiv w:val="1"/>
      <w:marLeft w:val="0"/>
      <w:marRight w:val="0"/>
      <w:marTop w:val="0"/>
      <w:marBottom w:val="0"/>
      <w:divBdr>
        <w:top w:val="none" w:sz="0" w:space="0" w:color="auto"/>
        <w:left w:val="none" w:sz="0" w:space="0" w:color="auto"/>
        <w:bottom w:val="none" w:sz="0" w:space="0" w:color="auto"/>
        <w:right w:val="none" w:sz="0" w:space="0" w:color="auto"/>
      </w:divBdr>
    </w:div>
    <w:div w:id="1801023799">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87200810">
      <w:bodyDiv w:val="1"/>
      <w:marLeft w:val="0"/>
      <w:marRight w:val="0"/>
      <w:marTop w:val="0"/>
      <w:marBottom w:val="0"/>
      <w:divBdr>
        <w:top w:val="none" w:sz="0" w:space="0" w:color="auto"/>
        <w:left w:val="none" w:sz="0" w:space="0" w:color="auto"/>
        <w:bottom w:val="none" w:sz="0" w:space="0" w:color="auto"/>
        <w:right w:val="none" w:sz="0" w:space="0" w:color="auto"/>
      </w:divBdr>
    </w:div>
    <w:div w:id="2053533279">
      <w:bodyDiv w:val="1"/>
      <w:marLeft w:val="0"/>
      <w:marRight w:val="0"/>
      <w:marTop w:val="0"/>
      <w:marBottom w:val="0"/>
      <w:divBdr>
        <w:top w:val="none" w:sz="0" w:space="0" w:color="auto"/>
        <w:left w:val="none" w:sz="0" w:space="0" w:color="auto"/>
        <w:bottom w:val="none" w:sz="0" w:space="0" w:color="auto"/>
        <w:right w:val="none" w:sz="0" w:space="0" w:color="auto"/>
      </w:divBdr>
    </w:div>
    <w:div w:id="2056809166">
      <w:bodyDiv w:val="1"/>
      <w:marLeft w:val="0"/>
      <w:marRight w:val="0"/>
      <w:marTop w:val="0"/>
      <w:marBottom w:val="0"/>
      <w:divBdr>
        <w:top w:val="none" w:sz="0" w:space="0" w:color="auto"/>
        <w:left w:val="none" w:sz="0" w:space="0" w:color="auto"/>
        <w:bottom w:val="none" w:sz="0" w:space="0" w:color="auto"/>
        <w:right w:val="none" w:sz="0" w:space="0" w:color="auto"/>
      </w:divBdr>
    </w:div>
    <w:div w:id="2060274319">
      <w:bodyDiv w:val="1"/>
      <w:marLeft w:val="0"/>
      <w:marRight w:val="0"/>
      <w:marTop w:val="0"/>
      <w:marBottom w:val="0"/>
      <w:divBdr>
        <w:top w:val="none" w:sz="0" w:space="0" w:color="auto"/>
        <w:left w:val="none" w:sz="0" w:space="0" w:color="auto"/>
        <w:bottom w:val="none" w:sz="0" w:space="0" w:color="auto"/>
        <w:right w:val="none" w:sz="0" w:space="0" w:color="auto"/>
      </w:divBdr>
    </w:div>
    <w:div w:id="2105033605">
      <w:bodyDiv w:val="1"/>
      <w:marLeft w:val="0"/>
      <w:marRight w:val="0"/>
      <w:marTop w:val="0"/>
      <w:marBottom w:val="0"/>
      <w:divBdr>
        <w:top w:val="none" w:sz="0" w:space="0" w:color="auto"/>
        <w:left w:val="none" w:sz="0" w:space="0" w:color="auto"/>
        <w:bottom w:val="none" w:sz="0" w:space="0" w:color="auto"/>
        <w:right w:val="none" w:sz="0" w:space="0" w:color="auto"/>
      </w:divBdr>
      <w:divsChild>
        <w:div w:id="1486505158">
          <w:blockQuote w:val="1"/>
          <w:marLeft w:val="96"/>
          <w:marRight w:val="0"/>
          <w:marTop w:val="0"/>
          <w:marBottom w:val="0"/>
          <w:divBdr>
            <w:top w:val="none" w:sz="0" w:space="0" w:color="auto"/>
            <w:left w:val="single" w:sz="6" w:space="6" w:color="CCCCCC"/>
            <w:bottom w:val="none" w:sz="0" w:space="0" w:color="auto"/>
            <w:right w:val="none" w:sz="0" w:space="0" w:color="auto"/>
          </w:divBdr>
        </w:div>
        <w:div w:id="1989939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biomed.eu" TargetMode="External"/><Relationship Id="rId13" Type="http://schemas.openxmlformats.org/officeDocument/2006/relationships/hyperlink" Target="https://www.ucl.ac.uk/human-resources/conditions-service-research-teaching-and-professional-services-sta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hr/salary_scales/final_grade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henasw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hr/salary_scales/final_grades.php" TargetMode="External"/><Relationship Id="rId5" Type="http://schemas.openxmlformats.org/officeDocument/2006/relationships/webSettings" Target="webSettings.xml"/><Relationship Id="rId15" Type="http://schemas.openxmlformats.org/officeDocument/2006/relationships/hyperlink" Target="http://www.ucl.ac.uk/hr/docs/equal_opportunity.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vea-project.org" TargetMode="External"/><Relationship Id="rId14" Type="http://schemas.openxmlformats.org/officeDocument/2006/relationships/hyperlink" Target="http://www.ucl.ac.uk/hr/benefits/employee_benefi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53C5-B66F-475C-A4D9-E375A756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1485</Words>
  <Characters>9917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4</cp:revision>
  <cp:lastPrinted>2019-07-18T15:13:00Z</cp:lastPrinted>
  <dcterms:created xsi:type="dcterms:W3CDTF">2022-06-20T15:35:00Z</dcterms:created>
  <dcterms:modified xsi:type="dcterms:W3CDTF">2022-06-20T16:07:00Z</dcterms:modified>
</cp:coreProperties>
</file>