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A56C" w14:textId="333D791C" w:rsidR="002844BA" w:rsidRDefault="008E629E">
      <w:r>
        <w:rPr>
          <w:noProof/>
        </w:rPr>
        <w:drawing>
          <wp:inline distT="0" distB="0" distL="0" distR="0" wp14:anchorId="29A52B80" wp14:editId="66F25824">
            <wp:extent cx="1847215" cy="1152525"/>
            <wp:effectExtent l="0" t="0" r="635" b="9525"/>
            <wp:docPr id="2" name="Picture 2" descr="UCL Great Ormond Street Institute of Child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Great Ormond Street Institute of Child Healt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4" cy="11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73D401CB" wp14:editId="3EB14F9A">
            <wp:extent cx="2046605" cy="1133475"/>
            <wp:effectExtent l="0" t="0" r="0" b="9525"/>
            <wp:docPr id="4" name="Picture 4" descr="MRC CNMD adhoc lecture: Dr Steven Claypool | UCL Qu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C CNMD adhoc lecture: Dr Steven Claypool | UCL Que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64" cy="11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B676" w14:textId="77777777" w:rsidR="004B2D94" w:rsidRPr="00A94B36" w:rsidRDefault="004B2D94" w:rsidP="004B2D94">
      <w:pPr>
        <w:spacing w:after="0" w:line="240" w:lineRule="auto"/>
        <w:rPr>
          <w:rFonts w:ascii="Amasis MT Pro Light" w:eastAsiaTheme="minorEastAsia" w:hAnsi="Amasis MT Pro Light" w:cs="Helvetica"/>
          <w:sz w:val="18"/>
          <w:szCs w:val="18"/>
          <w:lang w:eastAsia="en-GB"/>
        </w:rPr>
      </w:pPr>
      <w:r w:rsidRPr="00A94B36">
        <w:rPr>
          <w:rFonts w:ascii="Amasis MT Pro Light" w:eastAsiaTheme="minorEastAsia" w:hAnsi="Amasis MT Pro Light" w:cs="Helvetica"/>
          <w:b/>
          <w:bCs/>
          <w:sz w:val="18"/>
          <w:szCs w:val="18"/>
          <w:lang w:eastAsia="en-GB"/>
        </w:rPr>
        <w:t>Sanofi and Roche have provided sponsorship for this meeting but have had no involvement in the agenda, educational content or the organisation of the meeting</w:t>
      </w:r>
      <w:r w:rsidRPr="00A94B36">
        <w:rPr>
          <w:rFonts w:ascii="Amasis MT Pro Light" w:eastAsiaTheme="minorEastAsia" w:hAnsi="Amasis MT Pro Light" w:cs="Helvetica"/>
          <w:sz w:val="18"/>
          <w:szCs w:val="18"/>
          <w:lang w:eastAsia="en-GB"/>
        </w:rPr>
        <w:t>.</w:t>
      </w:r>
    </w:p>
    <w:p w14:paraId="585BF2BC" w14:textId="5A7C0A66" w:rsidR="00BF5179" w:rsidRDefault="00BF5179"/>
    <w:tbl>
      <w:tblPr>
        <w:tblW w:w="10240" w:type="dxa"/>
        <w:tblLook w:val="04A0" w:firstRow="1" w:lastRow="0" w:firstColumn="1" w:lastColumn="0" w:noHBand="0" w:noVBand="1"/>
      </w:tblPr>
      <w:tblGrid>
        <w:gridCol w:w="1757"/>
        <w:gridCol w:w="5009"/>
        <w:gridCol w:w="3474"/>
      </w:tblGrid>
      <w:tr w:rsidR="00BF5179" w:rsidRPr="00BF5179" w14:paraId="489D59EE" w14:textId="77777777" w:rsidTr="00BF5179">
        <w:trPr>
          <w:trHeight w:val="37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6A7F2B" w14:textId="77777777" w:rsidR="00BF5179" w:rsidRPr="00BF5179" w:rsidRDefault="00BF5179" w:rsidP="00BF5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AGENDA</w:t>
            </w:r>
          </w:p>
        </w:tc>
      </w:tr>
      <w:tr w:rsidR="00BF5179" w:rsidRPr="00BF5179" w14:paraId="44AA0F7B" w14:textId="77777777" w:rsidTr="00BF5179">
        <w:trPr>
          <w:trHeight w:val="37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8FD9F9" w14:textId="77777777" w:rsidR="00BF5179" w:rsidRPr="00BF5179" w:rsidRDefault="00BF5179" w:rsidP="00BF5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UPDATE IN NEUROMUSCULAR DISORDERS COURSE 2023</w:t>
            </w:r>
          </w:p>
        </w:tc>
      </w:tr>
      <w:tr w:rsidR="00BF5179" w:rsidRPr="00BF5179" w14:paraId="40FA43E2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C59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3EE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Tuesday 2 - Thursday 4 May 2023</w:t>
            </w:r>
          </w:p>
        </w:tc>
      </w:tr>
      <w:tr w:rsidR="00BF5179" w:rsidRPr="00BF5179" w14:paraId="0BD8D809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0772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9228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Clinical Neuroscience Lecture Theatre, Basement, 33 Queen Square, London WC1N 3BG</w:t>
            </w:r>
          </w:p>
        </w:tc>
      </w:tr>
      <w:tr w:rsidR="00BF5179" w:rsidRPr="00BF5179" w14:paraId="60253E55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7A09" w14:textId="77777777" w:rsidR="00BF5179" w:rsidRPr="00BF5179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578E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A379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0219BE36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D539DE" w14:textId="4208A4B2" w:rsidR="00BF5179" w:rsidRPr="000542A0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1               </w:t>
            </w:r>
            <w:r w:rsidR="00657799"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 2</w:t>
            </w:r>
            <w:r w:rsidR="00657799"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nd</w:t>
            </w: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72646A12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A2D8D0" w14:textId="2E3ED2DC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65779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floppy infant and updated diagnostics</w:t>
            </w:r>
          </w:p>
        </w:tc>
      </w:tr>
      <w:tr w:rsidR="00BF5179" w:rsidRPr="00BF5179" w14:paraId="2FE4ABBA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2276" w14:textId="33B6FAF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09:30 - 10:00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CE53" w14:textId="588C134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Registration</w:t>
            </w:r>
            <w:r w:rsidR="00A94B3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coffee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2E9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2C1FF1C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D9FB" w14:textId="331B2714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10:00 - 10.30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631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Approach to diagnosis on the floppy infant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AC18" w14:textId="2AABEDA8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Adnan Manzur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BF5179" w:rsidRPr="00BF5179" w14:paraId="1DC5C750" w14:textId="77777777" w:rsidTr="00D85942">
        <w:trPr>
          <w:trHeight w:val="4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500F" w14:textId="3ED9583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10:30 - 11:00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3773" w14:textId="77777777" w:rsidR="00BF5179" w:rsidRPr="00BF5179" w:rsidRDefault="00BF5179" w:rsidP="00D8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Role of whole genomic sequencing in the floppy infant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51E" w14:textId="7CE9BD2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Anna Sarkozy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</w:p>
        </w:tc>
      </w:tr>
      <w:tr w:rsidR="00BF5179" w:rsidRPr="00BF5179" w14:paraId="77BA0DBD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105E" w14:textId="66A40ED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11:00 - 11:30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AD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Illustrative cases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EBD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3EEED980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F0D0" w14:textId="2C2D731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11:30 - 12:00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3DCC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739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5C76921D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97011A7" w14:textId="2BF567C1" w:rsidR="0065779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</w:t>
            </w:r>
            <w:r w:rsidR="0065779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Congenital myasthenic syndrome/channelopathies in infancy and muscle MRI </w:t>
            </w:r>
          </w:p>
          <w:p w14:paraId="6C1AD552" w14:textId="3515C0AB" w:rsidR="00BF5179" w:rsidRPr="00BF5179" w:rsidRDefault="0065779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</w:t>
            </w:r>
            <w:r w:rsidR="00BF5179"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imaging</w:t>
            </w:r>
          </w:p>
        </w:tc>
      </w:tr>
      <w:tr w:rsidR="00BF5179" w:rsidRPr="00BF5179" w14:paraId="75771BC2" w14:textId="77777777" w:rsidTr="000542A0">
        <w:trPr>
          <w:trHeight w:val="49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4EF5" w14:textId="7898FDA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12:00 - 12:30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07A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Congenital myasthenic syndromes and skeletal channelopathies in infancy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6922" w14:textId="70ABE0E9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Pinki Munot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</w:t>
            </w:r>
          </w:p>
        </w:tc>
      </w:tr>
      <w:tr w:rsidR="00BF5179" w:rsidRPr="00BF5179" w14:paraId="0A1F8FFA" w14:textId="77777777" w:rsidTr="000542A0">
        <w:trPr>
          <w:trHeight w:val="401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DC95" w14:textId="2049040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12:30 - 13:00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AC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Muscle MRI; a neuromuscular diagnosis - artificial intelligence in pattern recognition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F3DF" w14:textId="13CC8528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</w:t>
            </w:r>
            <w:r w:rsidR="00BF5179"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Luke Perry</w:t>
            </w:r>
          </w:p>
        </w:tc>
      </w:tr>
      <w:tr w:rsidR="00BF5179" w:rsidRPr="00BF5179" w14:paraId="5A2876F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314C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13:00-14:00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A00D06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0820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C401908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D68E5AD" w14:textId="0EFC6EE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Corticosteroid in Duchenne muscular dystrophy</w:t>
            </w:r>
          </w:p>
        </w:tc>
      </w:tr>
      <w:tr w:rsidR="00BF5179" w:rsidRPr="00BF5179" w14:paraId="40CBB497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130F" w14:textId="05363E6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0768" w14:textId="230F9B0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Corticosteroid practice in DMD in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FC44" w14:textId="79D1709F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Giovanni Baranello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BF5179" w:rsidRPr="00BF5179" w14:paraId="70ED7E25" w14:textId="77777777" w:rsidTr="000542A0">
        <w:trPr>
          <w:trHeight w:val="392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D04E" w14:textId="72DA7D38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14:20 - 14:45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D2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Updating corticosteroid regimes in line with evidence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59F" w14:textId="36C30B77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</w:t>
            </w:r>
            <w:r w:rsidR="00BF5179"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Michela Guglieri</w:t>
            </w:r>
          </w:p>
        </w:tc>
      </w:tr>
      <w:tr w:rsidR="00BF5179" w:rsidRPr="00BF5179" w14:paraId="383718AA" w14:textId="77777777" w:rsidTr="000542A0">
        <w:trPr>
          <w:trHeight w:val="456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352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14:45 - 15:15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A9D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Bone health implications and recommendations for DMD corticosteroid practice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29D9" w14:textId="23674AE2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6753D2">
              <w:rPr>
                <w:rFonts w:ascii="Arial" w:eastAsia="Times New Roman" w:hAnsi="Arial" w:cs="Arial"/>
                <w:color w:val="000000"/>
                <w:lang w:eastAsia="en-GB"/>
              </w:rPr>
              <w:t>Cla</w:t>
            </w:r>
            <w:r w:rsidR="00F028C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6753D2">
              <w:rPr>
                <w:rFonts w:ascii="Arial" w:eastAsia="Times New Roman" w:hAnsi="Arial" w:cs="Arial"/>
                <w:color w:val="000000"/>
                <w:lang w:eastAsia="en-GB"/>
              </w:rPr>
              <w:t>re Wood</w:t>
            </w:r>
          </w:p>
        </w:tc>
      </w:tr>
      <w:tr w:rsidR="00BF5179" w:rsidRPr="00BF5179" w14:paraId="5089DC51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F96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15:15 - 15:30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3DAE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Panel discussion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1993" w14:textId="59253422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Led by Giovanni Baranello</w:t>
            </w:r>
          </w:p>
        </w:tc>
      </w:tr>
      <w:tr w:rsidR="00BF5179" w:rsidRPr="00BF5179" w14:paraId="246633A5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E6F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15:30 - 16:00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8B6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14A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D88BEDC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FD806C5" w14:textId="0A61F38C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Cardiac management in DMD and myotonic dystrophy</w:t>
            </w:r>
          </w:p>
        </w:tc>
      </w:tr>
      <w:tr w:rsidR="00BF5179" w:rsidRPr="00BF5179" w14:paraId="68AC285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B2D" w14:textId="06795AB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16:00 - 16:30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3B3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cardioprotective therapies in DMD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E5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Michael Burch</w:t>
            </w:r>
          </w:p>
        </w:tc>
      </w:tr>
      <w:tr w:rsidR="00BF5179" w:rsidRPr="00BF5179" w14:paraId="13F39266" w14:textId="77777777" w:rsidTr="000542A0">
        <w:trPr>
          <w:trHeight w:val="42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93E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16:30 - 17:00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003F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Cardiac management of paediatric myotonic dystrophy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057" w14:textId="33C551A5" w:rsidR="00BF5179" w:rsidRPr="00BF5179" w:rsidRDefault="00F57876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 Elena Cervi</w:t>
            </w:r>
          </w:p>
        </w:tc>
      </w:tr>
    </w:tbl>
    <w:p w14:paraId="7562469D" w14:textId="77777777" w:rsidR="00BA6219" w:rsidRDefault="00BA6219"/>
    <w:p w14:paraId="18253E6A" w14:textId="2315F6AF" w:rsidR="00BF5179" w:rsidRPr="00BA6219" w:rsidRDefault="00BA6219" w:rsidP="00BA6219">
      <w:pPr>
        <w:jc w:val="center"/>
        <w:rPr>
          <w:rFonts w:ascii="Forte Forward" w:hAnsi="Forte Forward" w:cs="Forte Forward"/>
          <w:sz w:val="36"/>
          <w:szCs w:val="36"/>
        </w:rPr>
      </w:pPr>
      <w:r w:rsidRPr="00BA6219">
        <w:rPr>
          <w:rFonts w:ascii="Forte Forward" w:hAnsi="Forte Forward" w:cs="Forte Forward"/>
          <w:sz w:val="36"/>
          <w:szCs w:val="36"/>
        </w:rPr>
        <w:t>You are invited to a drink’s reception in the lecture theatre foyer after the meeting</w:t>
      </w:r>
      <w:r w:rsidR="00BF5179" w:rsidRPr="00BA6219">
        <w:rPr>
          <w:rFonts w:ascii="Forte Forward" w:hAnsi="Forte Forward" w:cs="Forte Forward"/>
          <w:sz w:val="36"/>
          <w:szCs w:val="36"/>
        </w:rPr>
        <w:br w:type="page"/>
      </w:r>
    </w:p>
    <w:tbl>
      <w:tblPr>
        <w:tblW w:w="10245" w:type="dxa"/>
        <w:tblInd w:w="5" w:type="dxa"/>
        <w:tblLook w:val="04A0" w:firstRow="1" w:lastRow="0" w:firstColumn="1" w:lastColumn="0" w:noHBand="0" w:noVBand="1"/>
      </w:tblPr>
      <w:tblGrid>
        <w:gridCol w:w="1758"/>
        <w:gridCol w:w="5011"/>
        <w:gridCol w:w="3476"/>
      </w:tblGrid>
      <w:tr w:rsidR="00BF5179" w:rsidRPr="00BF5179" w14:paraId="64F6DC98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0FE7" w14:textId="0DC6A14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2B0EB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C9FE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6E27A776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79A123" w14:textId="308C22FA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126054828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2    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 3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rd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5B076B0D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503B81" w14:textId="79922FF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1" w:name="_Hlk129354088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Spinal Muscular Atrophy (SMA) type 1 and novel genetics treatments</w:t>
            </w:r>
          </w:p>
        </w:tc>
      </w:tr>
      <w:tr w:rsidR="00BF5179" w:rsidRPr="00BF5179" w14:paraId="3037C1A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AB7D" w14:textId="2B14A7D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0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09:45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BC1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Onasemnogene zolgensma in SMA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9F5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Eugenio Mercuri</w:t>
            </w:r>
          </w:p>
        </w:tc>
      </w:tr>
      <w:tr w:rsidR="00C61F9E" w:rsidRPr="00BF5179" w14:paraId="0E53AE8B" w14:textId="77777777" w:rsidTr="000542A0">
        <w:trPr>
          <w:trHeight w:val="36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6585" w14:textId="19A7A5B7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09:45 – 10:15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5CFB" w14:textId="7A450909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Biological basis of response to novel medication in SMA1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F5D4" w14:textId="45788B8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Francesco Muntoni</w:t>
            </w:r>
          </w:p>
        </w:tc>
      </w:tr>
      <w:tr w:rsidR="00C61F9E" w:rsidRPr="00BF5179" w14:paraId="7F0C72B6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A623" w14:textId="290F2911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10:15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8CB2" w14:textId="40AB0FAB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Best management of "poor responders" to first line novel therapy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Z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olgensma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usinersen/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Ri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sdipla</w:t>
            </w:r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Panel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iscussion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456E" w14:textId="247FCB7A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Chaired by Professor Francesco Muntoni</w:t>
            </w:r>
          </w:p>
        </w:tc>
      </w:tr>
      <w:tr w:rsidR="00BF5179" w:rsidRPr="00BF5179" w14:paraId="61B5852D" w14:textId="77777777" w:rsidTr="00AD17BB">
        <w:trPr>
          <w:trHeight w:val="313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A3BC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10:45 - 11:15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2143" w14:textId="02557A3B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E97F" w14:textId="689E63F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5179" w:rsidRPr="00BF5179" w14:paraId="022852F5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FDF3CB3" w14:textId="259853A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SMA type 2 and 3 in adults and novel treatments</w:t>
            </w:r>
          </w:p>
        </w:tc>
      </w:tr>
      <w:tr w:rsidR="00C61F9E" w:rsidRPr="00BF5179" w14:paraId="3FE9E02B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B6E4" w14:textId="399F928D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11:15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0320" w14:textId="5828280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Nusinersen and </w:t>
            </w:r>
            <w:r w:rsidR="008E53F7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isdiplam in adults with SMA2 and SMA3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A23D" w14:textId="0BCE77ED" w:rsidR="00C61F9E" w:rsidRPr="00BF5179" w:rsidRDefault="000542A0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C61F9E"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Channa Hewmadduma </w:t>
            </w:r>
          </w:p>
        </w:tc>
      </w:tr>
      <w:tr w:rsidR="00BF5179" w:rsidRPr="00BF5179" w14:paraId="5EA8A926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802D" w14:textId="1E8D7EF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2:30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0B7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Goals and challenges in UK adult SMA practice: interactive discussion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1119" w14:textId="4BFF824B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Chaired by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Channa Hewmadduma</w:t>
            </w:r>
          </w:p>
        </w:tc>
      </w:tr>
      <w:bookmarkEnd w:id="1"/>
      <w:tr w:rsidR="00BF5179" w:rsidRPr="00BF5179" w14:paraId="31FCCAAD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DF212" w14:textId="2D63E31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2:30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3:20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EC592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252B5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4F99E0FB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9F8246A" w14:textId="5F23B51B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Neuromuscular diseases in children</w:t>
            </w:r>
            <w:r w:rsid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adults: dystrophy, metabolic, CMT</w:t>
            </w:r>
            <w:r w:rsid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GBS</w:t>
            </w:r>
          </w:p>
        </w:tc>
      </w:tr>
      <w:tr w:rsidR="00C61F9E" w:rsidRPr="00BF5179" w14:paraId="2CE1A5F9" w14:textId="77777777" w:rsidTr="000542A0">
        <w:trPr>
          <w:trHeight w:val="371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6BEA" w14:textId="76EA309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13:20 – 14:00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CC17" w14:textId="4D99807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Managing Duchenne's Muscular Dystrophy in adolescence and adults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79F" w14:textId="14E1C307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Ros Quinlivan</w:t>
            </w:r>
          </w:p>
        </w:tc>
      </w:tr>
      <w:tr w:rsidR="00C61F9E" w:rsidRPr="00BF5179" w14:paraId="4ED5FA46" w14:textId="77777777" w:rsidTr="000542A0">
        <w:trPr>
          <w:trHeight w:val="43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DB4B" w14:textId="64A05178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AB7B" w14:textId="2D598168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Metabolic neuromuscular conditions seen in children and adults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625A" w14:textId="5DC62C1A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Elaine Murphy</w:t>
            </w:r>
          </w:p>
        </w:tc>
      </w:tr>
      <w:tr w:rsidR="00C61F9E" w:rsidRPr="00BF5179" w14:paraId="35048287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3485" w14:textId="24B3CAA9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- 15:30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C4A8" w14:textId="77777777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New insights in mitochondrial disease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41EA" w14:textId="77777777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Rob Pitceathly</w:t>
            </w:r>
          </w:p>
        </w:tc>
      </w:tr>
      <w:tr w:rsidR="00BF5179" w:rsidRPr="00BF5179" w14:paraId="0E3A9A9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B1FA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15:30 - 16:00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662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2DE6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17BB" w:rsidRPr="00BF5179" w14:paraId="5B9B4B32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E798" w14:textId="77777777" w:rsidR="00AD17BB" w:rsidRPr="00BF5179" w:rsidRDefault="00AD17BB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16:00 - 16:30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AD2D" w14:textId="77777777" w:rsidR="00AD17BB" w:rsidRPr="00BF5179" w:rsidRDefault="00AD17BB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Surgical management for CMT foot deformity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7409" w14:textId="51498AC4" w:rsidR="00AD17BB" w:rsidRPr="00BF5179" w:rsidRDefault="00213C1C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="00AD17BB" w:rsidRPr="00BF5179">
              <w:rPr>
                <w:rFonts w:ascii="Arial" w:eastAsia="Times New Roman" w:hAnsi="Arial" w:cs="Arial"/>
                <w:color w:val="000000"/>
                <w:lang w:eastAsia="en-GB"/>
              </w:rPr>
              <w:t>Matthew Welck</w:t>
            </w:r>
          </w:p>
        </w:tc>
      </w:tr>
      <w:tr w:rsidR="00BF5179" w:rsidRPr="00BF5179" w14:paraId="550D446A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8F0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16:30 - 17:00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FBEC" w14:textId="26932499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G</w:t>
            </w:r>
            <w:r w:rsidR="00D52B1A">
              <w:rPr>
                <w:rFonts w:ascii="Arial" w:eastAsia="Times New Roman" w:hAnsi="Arial" w:cs="Arial"/>
                <w:color w:val="000000"/>
                <w:lang w:eastAsia="en-GB"/>
              </w:rPr>
              <w:t>u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illain Barre Syndrome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7AA8" w14:textId="177BA5B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Mike Lunn</w:t>
            </w:r>
          </w:p>
        </w:tc>
      </w:tr>
      <w:bookmarkEnd w:id="0"/>
      <w:tr w:rsidR="00BF5179" w:rsidRPr="00BF5179" w14:paraId="50D5EA0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77F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0AD1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A89A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19E1C1F1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A5FF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FBDA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E0B2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3864EA84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4D9F3A6" w14:textId="69D0C7A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2" w:name="_Hlk126763743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3    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 4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2B84D8F2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85A12C" w14:textId="656B8B6D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Neuropathies, FSH and channelopathies </w:t>
            </w:r>
          </w:p>
        </w:tc>
      </w:tr>
      <w:tr w:rsidR="00BF5179" w:rsidRPr="00BF5179" w14:paraId="205C8637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8C17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09:00 - 09:30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0F7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New technologies for diagnosis of inherited neuromuscular disorders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4284" w14:textId="5471C634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Andrea Cortese</w:t>
            </w:r>
          </w:p>
        </w:tc>
      </w:tr>
      <w:tr w:rsidR="00BF5179" w:rsidRPr="00BF5179" w14:paraId="7EFCDE9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B1A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09:30 - 10:15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B4C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Nutritional neuropathies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1C78" w14:textId="7133E78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Alex Rossor</w:t>
            </w:r>
          </w:p>
        </w:tc>
      </w:tr>
      <w:tr w:rsidR="00BF5179" w:rsidRPr="00BF5179" w14:paraId="49F55AA0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2D2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10:15 - 11:00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48F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Neuromuscular complications of checkpoint inhibitors and other new cancer therapies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C5A" w14:textId="4D831CBA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Aisling Carr</w:t>
            </w:r>
          </w:p>
        </w:tc>
      </w:tr>
      <w:tr w:rsidR="00BF5179" w:rsidRPr="00BF5179" w14:paraId="6F4CAB6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957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11:00 - 11:30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2BA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B62D" w14:textId="77777777" w:rsidR="00BF5179" w:rsidRPr="00BF5179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5179" w:rsidRPr="00BF5179" w14:paraId="5B58EA67" w14:textId="77777777" w:rsidTr="000542A0">
        <w:trPr>
          <w:trHeight w:val="44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33B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11:30 - 12:15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87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Emerging therapies for Facioscapulohumeral (FSH) dystrophy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ED27" w14:textId="55728BB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Enrico Bugiardini</w:t>
            </w:r>
          </w:p>
        </w:tc>
      </w:tr>
      <w:tr w:rsidR="00BF5179" w:rsidRPr="00BF5179" w14:paraId="5E9EB91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75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12:15 - 13:00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B6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 on channelopathies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DB88" w14:textId="3BFC4841" w:rsidR="00BF5179" w:rsidRPr="00BF5179" w:rsidRDefault="00AB6288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 Dipa Jayaseelan</w:t>
            </w:r>
          </w:p>
        </w:tc>
      </w:tr>
      <w:tr w:rsidR="00BF5179" w:rsidRPr="00BF5179" w14:paraId="24D61DA2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2F622E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13:00 - 14:00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D6226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LUNCH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F1A86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AD8D4C5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3B9BE7" w14:textId="63B66F2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THEME:          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="00D52B1A" w:rsidRP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ND, Mitochondrial diseases, MG and IBM </w:t>
            </w:r>
          </w:p>
        </w:tc>
      </w:tr>
      <w:tr w:rsidR="00BF5179" w:rsidRPr="00BF5179" w14:paraId="0403F316" w14:textId="77777777" w:rsidTr="00AD17BB">
        <w:trPr>
          <w:trHeight w:val="28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59F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2EC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Emerging therapies for Motor Neurone Disease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434F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Andrea Malaspina</w:t>
            </w:r>
          </w:p>
        </w:tc>
      </w:tr>
      <w:tr w:rsidR="00C61F9E" w:rsidRPr="00BF5179" w14:paraId="1B6150A1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4E1D" w14:textId="5854CE7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14:45 - 15:15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6E13" w14:textId="2E05BFD9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myasthenia gravis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A9F1" w14:textId="2D9DA87F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Jennifer Spillane</w:t>
            </w:r>
          </w:p>
        </w:tc>
      </w:tr>
      <w:tr w:rsidR="00C61F9E" w:rsidRPr="00BF5179" w14:paraId="34D8E37B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EE4D" w14:textId="1F97F45D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FA8D" w14:textId="326B9B8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Inclusion body myopathy : where are we?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9B8" w14:textId="26853658" w:rsidR="00C61F9E" w:rsidRPr="00BF5179" w:rsidRDefault="00C61F9E" w:rsidP="00C6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Pedro Machado</w:t>
            </w:r>
          </w:p>
        </w:tc>
      </w:tr>
      <w:tr w:rsidR="00BF5179" w:rsidRPr="00BF5179" w14:paraId="1CA9084C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C524" w14:textId="6796461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5:45 – 16:00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DFA8" w14:textId="24BBD426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Closing comments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E0F5" w14:textId="71D31F6C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Professor Mary Reilly</w:t>
            </w:r>
          </w:p>
        </w:tc>
      </w:tr>
      <w:bookmarkEnd w:id="2"/>
    </w:tbl>
    <w:p w14:paraId="63A7C305" w14:textId="77777777" w:rsidR="00BF5179" w:rsidRDefault="00BF5179"/>
    <w:sectPr w:rsidR="00BF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 Forward">
    <w:altName w:val="Calibri"/>
    <w:charset w:val="00"/>
    <w:family w:val="auto"/>
    <w:pitch w:val="variable"/>
    <w:sig w:usb0="A00000FF" w:usb1="5000604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C1987E-2BE5-46C0-A39D-404E74F47474}"/>
    <w:docVar w:name="dgnword-eventsink" w:val="368303264"/>
  </w:docVars>
  <w:rsids>
    <w:rsidRoot w:val="008E629E"/>
    <w:rsid w:val="00030F09"/>
    <w:rsid w:val="000542A0"/>
    <w:rsid w:val="000A1AF3"/>
    <w:rsid w:val="001A2E43"/>
    <w:rsid w:val="001D46B9"/>
    <w:rsid w:val="001F53A3"/>
    <w:rsid w:val="00213C1C"/>
    <w:rsid w:val="002747AE"/>
    <w:rsid w:val="004B2D94"/>
    <w:rsid w:val="00531B9E"/>
    <w:rsid w:val="00657799"/>
    <w:rsid w:val="006753D2"/>
    <w:rsid w:val="006F0BC1"/>
    <w:rsid w:val="006F15A7"/>
    <w:rsid w:val="00766520"/>
    <w:rsid w:val="0085633D"/>
    <w:rsid w:val="008E53F7"/>
    <w:rsid w:val="008E629E"/>
    <w:rsid w:val="00A372D9"/>
    <w:rsid w:val="00A401AC"/>
    <w:rsid w:val="00A94B36"/>
    <w:rsid w:val="00AB6288"/>
    <w:rsid w:val="00AD17BB"/>
    <w:rsid w:val="00B33D3F"/>
    <w:rsid w:val="00BA6219"/>
    <w:rsid w:val="00BF5179"/>
    <w:rsid w:val="00C61F9E"/>
    <w:rsid w:val="00CA2D6E"/>
    <w:rsid w:val="00D52B1A"/>
    <w:rsid w:val="00D85942"/>
    <w:rsid w:val="00F028C2"/>
    <w:rsid w:val="00F34A89"/>
    <w:rsid w:val="00F57876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DCD9"/>
  <w15:chartTrackingRefBased/>
  <w15:docId w15:val="{E634860A-E8CE-4DEF-9EEF-57F9727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Jacky</dc:creator>
  <cp:keywords/>
  <dc:description/>
  <cp:lastModifiedBy>Bauer, Jacky</cp:lastModifiedBy>
  <cp:revision>9</cp:revision>
  <dcterms:created xsi:type="dcterms:W3CDTF">2023-03-09T11:12:00Z</dcterms:created>
  <dcterms:modified xsi:type="dcterms:W3CDTF">2023-04-19T09:36:00Z</dcterms:modified>
</cp:coreProperties>
</file>