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A56C" w14:textId="333D791C" w:rsidR="002844BA" w:rsidRDefault="008E629E">
      <w:r>
        <w:rPr>
          <w:noProof/>
        </w:rPr>
        <w:drawing>
          <wp:inline distT="0" distB="0" distL="0" distR="0" wp14:anchorId="29A52B80" wp14:editId="66F25824">
            <wp:extent cx="1847215" cy="1152525"/>
            <wp:effectExtent l="0" t="0" r="635" b="9525"/>
            <wp:docPr id="2" name="Picture 2" descr="UCL Great Ormond Street Institute of Child Heal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Great Ormond Street Institute of Child Healt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04" cy="11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73D401CB" wp14:editId="3EB14F9A">
            <wp:extent cx="2046605" cy="1133475"/>
            <wp:effectExtent l="0" t="0" r="0" b="9525"/>
            <wp:docPr id="4" name="Picture 4" descr="MRC CNMD adhoc lecture: Dr Steven Claypool | UCL Qu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C CNMD adhoc lecture: Dr Steven Claypool | UCL Que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64" cy="11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B676" w14:textId="77777777" w:rsidR="004B2D94" w:rsidRPr="00A94B36" w:rsidRDefault="004B2D94" w:rsidP="004B2D94">
      <w:pPr>
        <w:spacing w:after="0" w:line="240" w:lineRule="auto"/>
        <w:rPr>
          <w:rFonts w:ascii="Amasis MT Pro Light" w:eastAsiaTheme="minorEastAsia" w:hAnsi="Amasis MT Pro Light" w:cs="Helvetica"/>
          <w:sz w:val="18"/>
          <w:szCs w:val="18"/>
          <w:lang w:eastAsia="en-GB"/>
        </w:rPr>
      </w:pPr>
      <w:r w:rsidRPr="00A94B36">
        <w:rPr>
          <w:rFonts w:ascii="Amasis MT Pro Light" w:eastAsiaTheme="minorEastAsia" w:hAnsi="Amasis MT Pro Light" w:cs="Helvetica"/>
          <w:b/>
          <w:bCs/>
          <w:sz w:val="18"/>
          <w:szCs w:val="18"/>
          <w:lang w:eastAsia="en-GB"/>
        </w:rPr>
        <w:t xml:space="preserve">Sanofi and Roche have provided sponsorship for this meeting but have </w:t>
      </w:r>
      <w:proofErr w:type="gramStart"/>
      <w:r w:rsidRPr="00A94B36">
        <w:rPr>
          <w:rFonts w:ascii="Amasis MT Pro Light" w:eastAsiaTheme="minorEastAsia" w:hAnsi="Amasis MT Pro Light" w:cs="Helvetica"/>
          <w:b/>
          <w:bCs/>
          <w:sz w:val="18"/>
          <w:szCs w:val="18"/>
          <w:lang w:eastAsia="en-GB"/>
        </w:rPr>
        <w:t>had no involvement</w:t>
      </w:r>
      <w:proofErr w:type="gramEnd"/>
      <w:r w:rsidRPr="00A94B36">
        <w:rPr>
          <w:rFonts w:ascii="Amasis MT Pro Light" w:eastAsiaTheme="minorEastAsia" w:hAnsi="Amasis MT Pro Light" w:cs="Helvetica"/>
          <w:b/>
          <w:bCs/>
          <w:sz w:val="18"/>
          <w:szCs w:val="18"/>
          <w:lang w:eastAsia="en-GB"/>
        </w:rPr>
        <w:t xml:space="preserve"> in the agenda, educational content or the organisation of the meeting</w:t>
      </w:r>
      <w:r w:rsidRPr="00A94B36">
        <w:rPr>
          <w:rFonts w:ascii="Amasis MT Pro Light" w:eastAsiaTheme="minorEastAsia" w:hAnsi="Amasis MT Pro Light" w:cs="Helvetica"/>
          <w:sz w:val="18"/>
          <w:szCs w:val="18"/>
          <w:lang w:eastAsia="en-GB"/>
        </w:rPr>
        <w:t>.</w:t>
      </w:r>
    </w:p>
    <w:p w14:paraId="585BF2BC" w14:textId="5A7C0A66" w:rsidR="00BF5179" w:rsidRDefault="00BF5179"/>
    <w:tbl>
      <w:tblPr>
        <w:tblW w:w="10240" w:type="dxa"/>
        <w:tblLook w:val="04A0" w:firstRow="1" w:lastRow="0" w:firstColumn="1" w:lastColumn="0" w:noHBand="0" w:noVBand="1"/>
      </w:tblPr>
      <w:tblGrid>
        <w:gridCol w:w="1757"/>
        <w:gridCol w:w="5009"/>
        <w:gridCol w:w="3474"/>
      </w:tblGrid>
      <w:tr w:rsidR="00BF5179" w:rsidRPr="00BF5179" w14:paraId="489D59EE" w14:textId="77777777" w:rsidTr="00BF5179">
        <w:trPr>
          <w:trHeight w:val="37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6A7F2B" w14:textId="77777777" w:rsidR="00BF5179" w:rsidRPr="00BF5179" w:rsidRDefault="00BF5179" w:rsidP="00BF5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F51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AGENDA</w:t>
            </w:r>
          </w:p>
        </w:tc>
      </w:tr>
      <w:tr w:rsidR="00BF5179" w:rsidRPr="00BF5179" w14:paraId="44AA0F7B" w14:textId="77777777" w:rsidTr="00BF5179">
        <w:trPr>
          <w:trHeight w:val="37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8FD9F9" w14:textId="77777777" w:rsidR="00BF5179" w:rsidRPr="00BF5179" w:rsidRDefault="00BF5179" w:rsidP="00BF5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51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UPDATE IN NEUROMUSCULAR DISORDERS COURSE 2023</w:t>
            </w:r>
          </w:p>
        </w:tc>
      </w:tr>
      <w:tr w:rsidR="00BF5179" w:rsidRPr="00BF5179" w14:paraId="40FA43E2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C59" w14:textId="77777777" w:rsidR="00BF5179" w:rsidRPr="00A94B36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4B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3EE" w14:textId="77777777" w:rsidR="00BF5179" w:rsidRPr="00A94B36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4B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Tuesday 2 - Thursday 4 May 2023</w:t>
            </w:r>
          </w:p>
        </w:tc>
      </w:tr>
      <w:tr w:rsidR="00BF5179" w:rsidRPr="00BF5179" w14:paraId="0BD8D809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0772" w14:textId="77777777" w:rsidR="00BF5179" w:rsidRPr="00A94B36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B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9228" w14:textId="77777777" w:rsidR="00BF5179" w:rsidRPr="00A94B36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B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Clinical Neuroscience Lecture Theatre, Basement, 33 Queen Square, London WC1N 3BG</w:t>
            </w:r>
          </w:p>
        </w:tc>
      </w:tr>
      <w:tr w:rsidR="00BF5179" w:rsidRPr="00BF5179" w14:paraId="60253E55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7A09" w14:textId="77777777" w:rsidR="00BF5179" w:rsidRPr="00BF5179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578E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A379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5179" w:rsidRPr="00BF5179" w14:paraId="0219BE36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D539DE" w14:textId="4208A4B2" w:rsidR="00BF5179" w:rsidRPr="000542A0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DAY 1               </w:t>
            </w:r>
            <w:r w:rsidR="00657799"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TUESDAY 2</w:t>
            </w:r>
            <w:r w:rsidR="00657799"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nd</w:t>
            </w:r>
            <w:r w:rsidRP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</w:tr>
      <w:tr w:rsidR="00BF5179" w:rsidRPr="00BF5179" w14:paraId="72646A12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A2D8D0" w14:textId="2E3ED2DC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65779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 floppy infant and updated diagnostics</w:t>
            </w:r>
          </w:p>
        </w:tc>
      </w:tr>
      <w:tr w:rsidR="00BF5179" w:rsidRPr="00BF5179" w14:paraId="2FE4ABBA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2276" w14:textId="33B6FAF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09:30 - 10:00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CE53" w14:textId="588C134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Registration</w:t>
            </w:r>
            <w:r w:rsidR="00A94B3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coffee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2E9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2C1FF1C8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D9FB" w14:textId="331B2714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10:00 - 10.30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631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Approach to diagnosis on the floppy infant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AC18" w14:textId="2AABEDA8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Adnan Manzur</w:t>
            </w:r>
            <w:r w:rsidR="006F15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</w:tr>
      <w:tr w:rsidR="00BF5179" w:rsidRPr="00BF5179" w14:paraId="1DC5C750" w14:textId="77777777" w:rsidTr="00D85942">
        <w:trPr>
          <w:trHeight w:val="42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500F" w14:textId="3ED9583E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10:30 - 11:00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3773" w14:textId="77777777" w:rsidR="00BF5179" w:rsidRPr="00BF5179" w:rsidRDefault="00BF5179" w:rsidP="00D85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Role of whole genomic sequencing in the floppy infant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151E" w14:textId="7CE9BD2E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Anna Sarkozy</w:t>
            </w:r>
            <w:r w:rsidR="006F15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</w:p>
        </w:tc>
      </w:tr>
      <w:tr w:rsidR="00BF5179" w:rsidRPr="00BF5179" w14:paraId="77BA0DBD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105E" w14:textId="66A40ED1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11:00 - 11:30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CAD9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Illustrative cases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EBD5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3EEED980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F0D0" w14:textId="2C2D7311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11:30 - 12:00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3DCC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739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5C76921D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97011A7" w14:textId="2BF567C1" w:rsidR="0065779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</w:t>
            </w:r>
            <w:r w:rsidR="0065779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Congenital myasthenic syndrome/channelopathies in infancy and muscle MRI </w:t>
            </w:r>
          </w:p>
          <w:p w14:paraId="6C1AD552" w14:textId="3515C0AB" w:rsidR="00BF5179" w:rsidRPr="00BF5179" w:rsidRDefault="0065779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</w:t>
            </w:r>
            <w:r w:rsidR="00BF5179"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imaging</w:t>
            </w:r>
          </w:p>
        </w:tc>
      </w:tr>
      <w:tr w:rsidR="00BF5179" w:rsidRPr="00BF5179" w14:paraId="75771BC2" w14:textId="77777777" w:rsidTr="000542A0">
        <w:trPr>
          <w:trHeight w:val="49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4EF5" w14:textId="7898FDAE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12:00 - 12:30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E07A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Congenital myasthenic syndromes and skeletal channelopathies in infancy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6922" w14:textId="70ABE0E9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Pinki Munot</w:t>
            </w:r>
            <w:r w:rsidR="006F15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</w:t>
            </w:r>
          </w:p>
        </w:tc>
      </w:tr>
      <w:tr w:rsidR="00BF5179" w:rsidRPr="00BF5179" w14:paraId="0A1F8FFA" w14:textId="77777777" w:rsidTr="000542A0">
        <w:trPr>
          <w:trHeight w:val="401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DC95" w14:textId="2049040F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12:30 - 13:00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2AC1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Muscle MRI; a neuromuscular diagnosis - artificial intelligence in pattern recognition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F3DF" w14:textId="13CC8528" w:rsidR="00BF5179" w:rsidRPr="00BF5179" w:rsidRDefault="000542A0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</w:t>
            </w:r>
            <w:r w:rsidR="00BF5179"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Luke Perry</w:t>
            </w:r>
          </w:p>
        </w:tc>
      </w:tr>
      <w:tr w:rsidR="00BF5179" w:rsidRPr="00BF5179" w14:paraId="5A2876F8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314C0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13:00-14:00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A00D06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208202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1C401908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D68E5AD" w14:textId="0EFC6EE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Corticosteroid in Duchenne muscular dystrophy</w:t>
            </w:r>
          </w:p>
        </w:tc>
      </w:tr>
      <w:tr w:rsidR="00BF5179" w:rsidRPr="00BF5179" w14:paraId="40CBB497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130F" w14:textId="05363E6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14:00 - 14:20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0768" w14:textId="230F9B0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Corticosteroid practice in DMD in 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FC44" w14:textId="79D1709F" w:rsidR="00BF5179" w:rsidRPr="00BF5179" w:rsidRDefault="000542A0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Giovanni Baranello</w:t>
            </w:r>
            <w:r w:rsidR="006F15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</w:tr>
      <w:tr w:rsidR="00BF5179" w:rsidRPr="00BF5179" w14:paraId="70ED7E25" w14:textId="77777777" w:rsidTr="000542A0">
        <w:trPr>
          <w:trHeight w:val="392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D04E" w14:textId="72DA7D38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14:20 - 14:45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D2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Updating corticosteroid regimes in line with evidence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659F" w14:textId="36C30B77" w:rsidR="00BF5179" w:rsidRPr="00BF5179" w:rsidRDefault="000542A0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</w:t>
            </w:r>
            <w:r w:rsidR="00BF5179"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 xml:space="preserve">Michela </w:t>
            </w:r>
            <w:proofErr w:type="spellStart"/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Guglieri</w:t>
            </w:r>
            <w:proofErr w:type="spellEnd"/>
          </w:p>
        </w:tc>
      </w:tr>
      <w:tr w:rsidR="00BF5179" w:rsidRPr="00BF5179" w14:paraId="383718AA" w14:textId="77777777" w:rsidTr="000542A0">
        <w:trPr>
          <w:trHeight w:val="456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352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14:45 - 15:15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A9D5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Bone health implications and recommendations for DMD corticosteroid practice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29D9" w14:textId="3615B51A" w:rsidR="00BF5179" w:rsidRPr="00BF5179" w:rsidRDefault="000542A0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6753D2">
              <w:rPr>
                <w:rFonts w:ascii="Arial" w:eastAsia="Times New Roman" w:hAnsi="Arial" w:cs="Arial"/>
                <w:color w:val="000000"/>
                <w:lang w:eastAsia="en-GB"/>
              </w:rPr>
              <w:t>Claire Wood</w:t>
            </w:r>
          </w:p>
        </w:tc>
      </w:tr>
      <w:tr w:rsidR="00BF5179" w:rsidRPr="00BF5179" w14:paraId="5089DC51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F964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15:15 - 15:30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3DAE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Panel discussion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1993" w14:textId="59253422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531B9E">
              <w:rPr>
                <w:rFonts w:ascii="Arial" w:eastAsia="Times New Roman" w:hAnsi="Arial" w:cs="Arial"/>
                <w:color w:val="000000"/>
                <w:lang w:eastAsia="en-GB"/>
              </w:rPr>
              <w:t>Led by Giovanni Baranello</w:t>
            </w:r>
          </w:p>
        </w:tc>
      </w:tr>
      <w:tr w:rsidR="00BF5179" w:rsidRPr="00BF5179" w14:paraId="246633A5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E6F1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15:30 - 16:00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8B62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14A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1D88BEDC" w14:textId="77777777" w:rsidTr="00BF5179">
        <w:trPr>
          <w:trHeight w:val="29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FD806C5" w14:textId="0A61F38C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Cardiac management in DMD and myotonic dystrophy</w:t>
            </w:r>
          </w:p>
        </w:tc>
      </w:tr>
      <w:tr w:rsidR="00BF5179" w:rsidRPr="00BF5179" w14:paraId="68AC2858" w14:textId="77777777" w:rsidTr="00BF5179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CB2D" w14:textId="06795AB1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16:00 - 16:30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3B3D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Update on cardioprotective therapies in DMD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6E5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Michael Burch</w:t>
            </w:r>
          </w:p>
        </w:tc>
      </w:tr>
      <w:tr w:rsidR="00BF5179" w:rsidRPr="00BF5179" w14:paraId="13F39266" w14:textId="77777777" w:rsidTr="000542A0">
        <w:trPr>
          <w:trHeight w:val="424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93E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16:30 - 17:00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003F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Cardiac management of paediatric myotonic dystrophy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7057" w14:textId="33C551A5" w:rsidR="00BF5179" w:rsidRPr="00BF5179" w:rsidRDefault="00F57876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 Elena Cervi</w:t>
            </w:r>
          </w:p>
        </w:tc>
      </w:tr>
    </w:tbl>
    <w:p w14:paraId="7562469D" w14:textId="77777777" w:rsidR="00BA6219" w:rsidRDefault="00BA6219"/>
    <w:p w14:paraId="18253E6A" w14:textId="2315F6AF" w:rsidR="00BF5179" w:rsidRPr="00BA6219" w:rsidRDefault="00BA6219" w:rsidP="00BA6219">
      <w:pPr>
        <w:jc w:val="center"/>
        <w:rPr>
          <w:rFonts w:ascii="Forte Forward" w:hAnsi="Forte Forward" w:cs="Forte Forward"/>
          <w:sz w:val="36"/>
          <w:szCs w:val="36"/>
        </w:rPr>
      </w:pPr>
      <w:r w:rsidRPr="00BA6219">
        <w:rPr>
          <w:rFonts w:ascii="Forte Forward" w:hAnsi="Forte Forward" w:cs="Forte Forward"/>
          <w:sz w:val="36"/>
          <w:szCs w:val="36"/>
        </w:rPr>
        <w:t>You are invited to a drink’s reception in the lecture theatre foyer after the meeting</w:t>
      </w:r>
      <w:r w:rsidR="00BF5179" w:rsidRPr="00BA6219">
        <w:rPr>
          <w:rFonts w:ascii="Forte Forward" w:hAnsi="Forte Forward" w:cs="Forte Forward"/>
          <w:sz w:val="36"/>
          <w:szCs w:val="36"/>
        </w:rPr>
        <w:br w:type="page"/>
      </w:r>
    </w:p>
    <w:tbl>
      <w:tblPr>
        <w:tblW w:w="10245" w:type="dxa"/>
        <w:tblInd w:w="5" w:type="dxa"/>
        <w:tblLook w:val="04A0" w:firstRow="1" w:lastRow="0" w:firstColumn="1" w:lastColumn="0" w:noHBand="0" w:noVBand="1"/>
      </w:tblPr>
      <w:tblGrid>
        <w:gridCol w:w="1758"/>
        <w:gridCol w:w="5011"/>
        <w:gridCol w:w="3476"/>
      </w:tblGrid>
      <w:tr w:rsidR="00BF5179" w:rsidRPr="00BF5179" w14:paraId="64F6DC98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0FE7" w14:textId="0DC6A143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2B0EB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C9FE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5179" w:rsidRPr="00BF5179" w14:paraId="6E27A776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79A123" w14:textId="308C22FA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Hlk126054828"/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DAY 2    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WEDNESDAY 3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rd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</w:tr>
      <w:tr w:rsidR="00BF5179" w:rsidRPr="00BF5179" w14:paraId="5B076B0D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503B81" w14:textId="79922FFF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1" w:name="_Hlk129354088"/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Spinal Muscular Atrophy (SMA) type 1 and novel genetics treatments</w:t>
            </w:r>
          </w:p>
        </w:tc>
      </w:tr>
      <w:tr w:rsidR="00BF5179" w:rsidRPr="00BF5179" w14:paraId="3037C1A5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AB7D" w14:textId="2B14A7D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09: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0 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09:45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BC1D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Onasemnogene</w:t>
            </w:r>
            <w:proofErr w:type="spellEnd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zolgensma</w:t>
            </w:r>
            <w:proofErr w:type="spellEnd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SMA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9F5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Professor Eugenio </w:t>
            </w:r>
            <w:proofErr w:type="spell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Mercuri</w:t>
            </w:r>
            <w:proofErr w:type="spellEnd"/>
          </w:p>
        </w:tc>
      </w:tr>
      <w:tr w:rsidR="00C61F9E" w:rsidRPr="00BF5179" w14:paraId="0E53AE8B" w14:textId="77777777" w:rsidTr="000542A0">
        <w:trPr>
          <w:trHeight w:val="36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6585" w14:textId="19A7A5B7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09:45 – 10:15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5CFB" w14:textId="7A450909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Biological basis of response to novel medication in SMA1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F5D4" w14:textId="45788B84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Francesco Muntoni</w:t>
            </w:r>
          </w:p>
        </w:tc>
      </w:tr>
      <w:tr w:rsidR="00C61F9E" w:rsidRPr="00BF5179" w14:paraId="7F0C72B6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A623" w14:textId="290F2911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10:15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0:45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8CB2" w14:textId="40AB0FAB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Best management of "poor responders" to first line novel </w:t>
            </w:r>
            <w:proofErr w:type="gram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therapy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proofErr w:type="spellStart"/>
            <w:r w:rsidR="006F0BC1">
              <w:rPr>
                <w:rFonts w:ascii="Arial" w:eastAsia="Times New Roman" w:hAnsi="Arial" w:cs="Arial"/>
                <w:color w:val="000000"/>
                <w:lang w:eastAsia="en-GB"/>
              </w:rPr>
              <w:t>Z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olgensma</w:t>
            </w:r>
            <w:proofErr w:type="spellEnd"/>
            <w:proofErr w:type="gramEnd"/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proofErr w:type="spellStart"/>
            <w:r w:rsidR="006F0BC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usinersen</w:t>
            </w:r>
            <w:proofErr w:type="spellEnd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6F0BC1">
              <w:rPr>
                <w:rFonts w:ascii="Arial" w:eastAsia="Times New Roman" w:hAnsi="Arial" w:cs="Arial"/>
                <w:color w:val="000000"/>
                <w:lang w:eastAsia="en-GB"/>
              </w:rPr>
              <w:t>Ri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sdipla</w:t>
            </w:r>
            <w:r w:rsidR="006F0BC1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: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Panel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iscussion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456E" w14:textId="247FCB7A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Chaired by Professor Francesco Muntoni</w:t>
            </w:r>
          </w:p>
        </w:tc>
      </w:tr>
      <w:tr w:rsidR="00BF5179" w:rsidRPr="00BF5179" w14:paraId="61B5852D" w14:textId="77777777" w:rsidTr="00AD17BB">
        <w:trPr>
          <w:trHeight w:val="313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A3BC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10:45 - 11:15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2143" w14:textId="02557A3B" w:rsidR="00BF5179" w:rsidRPr="00BF5179" w:rsidRDefault="00C61F9E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E97F" w14:textId="689E63F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5179" w:rsidRPr="00BF5179" w14:paraId="022852F5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FDF3CB3" w14:textId="259853A5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SMA type 2 and 3 in adults and novel treatments</w:t>
            </w:r>
          </w:p>
        </w:tc>
      </w:tr>
      <w:tr w:rsidR="00C61F9E" w:rsidRPr="00BF5179" w14:paraId="3FE9E02B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B6E4" w14:textId="399F928D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11:15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10320" w14:textId="58282804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Nusinersen</w:t>
            </w:r>
            <w:proofErr w:type="spellEnd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proofErr w:type="spellStart"/>
            <w:r w:rsidR="008E53F7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isdiplam</w:t>
            </w:r>
            <w:proofErr w:type="spellEnd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adults with SMA2 and SMA3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A23D" w14:textId="0BCE77ED" w:rsidR="00C61F9E" w:rsidRPr="00BF5179" w:rsidRDefault="000542A0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C61F9E"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Channa </w:t>
            </w:r>
            <w:proofErr w:type="spellStart"/>
            <w:r w:rsidR="00C61F9E" w:rsidRPr="00BF5179">
              <w:rPr>
                <w:rFonts w:ascii="Arial" w:eastAsia="Times New Roman" w:hAnsi="Arial" w:cs="Arial"/>
                <w:color w:val="000000"/>
                <w:lang w:eastAsia="en-GB"/>
              </w:rPr>
              <w:t>Hewmadduma</w:t>
            </w:r>
            <w:proofErr w:type="spellEnd"/>
            <w:r w:rsidR="00C61F9E"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BF5179" w:rsidRPr="00BF5179" w14:paraId="5EA8A926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802D" w14:textId="1E8D7EF3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12: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2:30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0B74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Goals and challenges in UK adult SMA practice: interactive discussion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1119" w14:textId="4BFF824B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Chaired by 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Channa </w:t>
            </w:r>
            <w:proofErr w:type="spell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Hewmadduma</w:t>
            </w:r>
            <w:proofErr w:type="spellEnd"/>
          </w:p>
        </w:tc>
      </w:tr>
      <w:bookmarkEnd w:id="1"/>
      <w:tr w:rsidR="00BF5179" w:rsidRPr="00BF5179" w14:paraId="31FCCAAD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6DF212" w14:textId="2D63E31F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  <w:r w:rsidR="00C61F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2:30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C61F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</w:t>
            </w:r>
            <w:r w:rsidR="00C61F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3:20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EC5929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252B59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4F99E0FB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9F8246A" w14:textId="5F23B51B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</w:t>
            </w:r>
            <w:r w:rsidR="00D52B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Neuromuscular diseases in children</w:t>
            </w:r>
            <w:r w:rsidR="000A1A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/</w:t>
            </w:r>
            <w:r w:rsidR="00D52B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adults: dystrophy, metabolic, CMT</w:t>
            </w:r>
            <w:r w:rsidR="000A1A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="00D52B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GBS</w:t>
            </w:r>
          </w:p>
        </w:tc>
      </w:tr>
      <w:tr w:rsidR="00C61F9E" w:rsidRPr="00BF5179" w14:paraId="2CE1A5F9" w14:textId="77777777" w:rsidTr="000542A0">
        <w:trPr>
          <w:trHeight w:val="371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6BEA" w14:textId="76EA309C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13:20 – 14:00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CC17" w14:textId="4D998074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Managing Duchenne's Muscular Dystrophy in adolescence and adults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979F" w14:textId="14E1C307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Professor Ros </w:t>
            </w:r>
            <w:proofErr w:type="spell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Quinlivan</w:t>
            </w:r>
            <w:proofErr w:type="spellEnd"/>
          </w:p>
        </w:tc>
      </w:tr>
      <w:tr w:rsidR="00C61F9E" w:rsidRPr="00BF5179" w14:paraId="4ED5FA46" w14:textId="77777777" w:rsidTr="000542A0">
        <w:trPr>
          <w:trHeight w:val="434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DB4B" w14:textId="64A05178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14:00 - 14:4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AB7B" w14:textId="2D598168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Metabolic neuromuscular conditions seen in children and adults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625A" w14:textId="5DC62C1A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Elaine Murphy</w:t>
            </w:r>
          </w:p>
        </w:tc>
      </w:tr>
      <w:tr w:rsidR="00C61F9E" w:rsidRPr="00BF5179" w14:paraId="35048287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3485" w14:textId="24B3CAA9" w:rsidR="00C61F9E" w:rsidRPr="00BF5179" w:rsidRDefault="00C61F9E" w:rsidP="007D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- 15:30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C4A8" w14:textId="77777777" w:rsidR="00C61F9E" w:rsidRPr="00BF5179" w:rsidRDefault="00C61F9E" w:rsidP="007D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New insights in mitochondrial disease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41EA" w14:textId="77777777" w:rsidR="00C61F9E" w:rsidRPr="00BF5179" w:rsidRDefault="00C61F9E" w:rsidP="007D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Rob Pitceathly</w:t>
            </w:r>
          </w:p>
        </w:tc>
      </w:tr>
      <w:tr w:rsidR="00BF5179" w:rsidRPr="00BF5179" w14:paraId="0E3A9A96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B1FA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15:30 - 16:00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6624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2DE6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17BB" w:rsidRPr="00BF5179" w14:paraId="5B9B4B32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E798" w14:textId="77777777" w:rsidR="00AD17BB" w:rsidRPr="00BF5179" w:rsidRDefault="00AD17BB" w:rsidP="006B3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16:00 - 16:30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AD2D" w14:textId="77777777" w:rsidR="00AD17BB" w:rsidRPr="00BF5179" w:rsidRDefault="00AD17BB" w:rsidP="006B3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Surgical management for CMT foot deformity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7409" w14:textId="51498AC4" w:rsidR="00AD17BB" w:rsidRPr="00BF5179" w:rsidRDefault="00213C1C" w:rsidP="006B3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Mr </w:t>
            </w:r>
            <w:r w:rsidR="00AD17BB"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Matthew </w:t>
            </w:r>
            <w:proofErr w:type="spellStart"/>
            <w:r w:rsidR="00AD17BB" w:rsidRPr="00BF5179">
              <w:rPr>
                <w:rFonts w:ascii="Arial" w:eastAsia="Times New Roman" w:hAnsi="Arial" w:cs="Arial"/>
                <w:color w:val="000000"/>
                <w:lang w:eastAsia="en-GB"/>
              </w:rPr>
              <w:t>Welck</w:t>
            </w:r>
            <w:proofErr w:type="spellEnd"/>
          </w:p>
        </w:tc>
      </w:tr>
      <w:tr w:rsidR="00BF5179" w:rsidRPr="00BF5179" w14:paraId="550D446A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8F0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16:30 - 17:00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FBEC" w14:textId="26932499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Update on G</w:t>
            </w:r>
            <w:r w:rsidR="00D52B1A">
              <w:rPr>
                <w:rFonts w:ascii="Arial" w:eastAsia="Times New Roman" w:hAnsi="Arial" w:cs="Arial"/>
                <w:color w:val="000000"/>
                <w:lang w:eastAsia="en-GB"/>
              </w:rPr>
              <w:t>u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illain Barre Syndrome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7AA8" w14:textId="177BA5B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Mike Lunn</w:t>
            </w:r>
          </w:p>
        </w:tc>
      </w:tr>
      <w:bookmarkEnd w:id="0"/>
      <w:tr w:rsidR="00BF5179" w:rsidRPr="00BF5179" w14:paraId="50D5EA05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77FD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60AD1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9A89A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5179" w:rsidRPr="00BF5179" w14:paraId="19E1C1F1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FA5FF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FBDA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E0B2" w14:textId="77777777" w:rsidR="00BF5179" w:rsidRPr="00BF5179" w:rsidRDefault="00BF5179" w:rsidP="00B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5179" w:rsidRPr="00BF5179" w14:paraId="3864EA84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14:paraId="04D9F3A6" w14:textId="69D0C7AF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2" w:name="_Hlk126763743"/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DAY 3      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THURSDAY 4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</w:t>
            </w: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MAY</w:t>
            </w:r>
          </w:p>
        </w:tc>
      </w:tr>
      <w:tr w:rsidR="00BF5179" w:rsidRPr="00BF5179" w14:paraId="2B84D8F2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285A12C" w14:textId="656B8B6D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THEME:          </w:t>
            </w:r>
            <w:r w:rsidR="000542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</w:t>
            </w:r>
            <w:r w:rsidR="00D52B1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Neuropathies, FSH and channelopathies </w:t>
            </w:r>
          </w:p>
        </w:tc>
      </w:tr>
      <w:tr w:rsidR="00BF5179" w:rsidRPr="00BF5179" w14:paraId="205C8637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8C17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09:00 - 09:30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0F7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New technologies for diagnosis of inherited neuromuscular disorders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4284" w14:textId="5471C634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Andrea Cortese</w:t>
            </w:r>
          </w:p>
        </w:tc>
      </w:tr>
      <w:tr w:rsidR="00BF5179" w:rsidRPr="00BF5179" w14:paraId="7EFCDE96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B1A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09:30 - 10:15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B4C1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Nutritional neuropathies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1C78" w14:textId="7133E78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Alex Rossor</w:t>
            </w:r>
          </w:p>
        </w:tc>
      </w:tr>
      <w:tr w:rsidR="00BF5179" w:rsidRPr="00BF5179" w14:paraId="49F55AA0" w14:textId="77777777" w:rsidTr="00AD17BB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2D22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10:15 - 11:00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48F1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Neuromuscular complications of checkpoint inhibitors and other new cancer therapies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C5A" w14:textId="4D831CBA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Aisling Carr</w:t>
            </w:r>
          </w:p>
        </w:tc>
      </w:tr>
      <w:tr w:rsidR="00BF5179" w:rsidRPr="00BF5179" w14:paraId="6F4CAB65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9579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11:00 - 11:30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2BA2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B62D" w14:textId="77777777" w:rsidR="00BF5179" w:rsidRPr="00BF5179" w:rsidRDefault="00BF5179" w:rsidP="00BF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1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5179" w:rsidRPr="00BF5179" w14:paraId="5B58EA67" w14:textId="77777777" w:rsidTr="000542A0">
        <w:trPr>
          <w:trHeight w:val="44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33B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11:30 - 12:15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7875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Emerging therapies for Facioscapulohumeral (FSH) dystrophy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ED27" w14:textId="55728BB3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Enrico </w:t>
            </w:r>
            <w:proofErr w:type="spell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Bugiardini</w:t>
            </w:r>
            <w:proofErr w:type="spellEnd"/>
          </w:p>
        </w:tc>
      </w:tr>
      <w:tr w:rsidR="00BF5179" w:rsidRPr="00BF5179" w14:paraId="5E9EB916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75B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12:15 - 13:00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7B60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Update on channelopathies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DB88" w14:textId="2AA38D37" w:rsidR="00BF5179" w:rsidRPr="00BF5179" w:rsidRDefault="00D52B1A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Professor Mike Hanna</w:t>
            </w:r>
          </w:p>
        </w:tc>
      </w:tr>
      <w:tr w:rsidR="00BF5179" w:rsidRPr="00BF5179" w14:paraId="24D61DA2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2F622E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13:00 - 14:00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D62260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LUNCH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F1A865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5179" w:rsidRPr="00BF5179" w14:paraId="1AD8D4C5" w14:textId="77777777" w:rsidTr="00AD17BB">
        <w:trPr>
          <w:trHeight w:val="290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53B9BE7" w14:textId="63B66F2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THEME:           </w:t>
            </w:r>
            <w:r w:rsidR="000542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0A1A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</w:t>
            </w:r>
            <w:r w:rsidR="00D52B1A" w:rsidRPr="000A1A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ND, Mitochondrial diseases, MG and IBM </w:t>
            </w:r>
          </w:p>
        </w:tc>
      </w:tr>
      <w:tr w:rsidR="00BF5179" w:rsidRPr="00BF5179" w14:paraId="0403F316" w14:textId="77777777" w:rsidTr="00AD17BB">
        <w:trPr>
          <w:trHeight w:val="28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59F8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14:00 - 14:45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2EC0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Emerging therapies for Motor Neurone Disease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434F" w14:textId="77777777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Andrea Malaspina</w:t>
            </w:r>
          </w:p>
        </w:tc>
      </w:tr>
      <w:tr w:rsidR="00C61F9E" w:rsidRPr="00BF5179" w14:paraId="1B6150A1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4E1D" w14:textId="5854CE7C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14:45 - 15:15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6E13" w14:textId="2E05BFD9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Update on myasthenia gravis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A9F1" w14:textId="2D9DA87F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Dr Jennifer Spillane</w:t>
            </w:r>
          </w:p>
        </w:tc>
      </w:tr>
      <w:tr w:rsidR="00C61F9E" w:rsidRPr="00BF5179" w14:paraId="34D8E37B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EE4D" w14:textId="1F97F45D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15: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5:45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FA8D" w14:textId="326B9B8C" w:rsidR="00C61F9E" w:rsidRPr="00BF5179" w:rsidRDefault="00C61F9E" w:rsidP="00C6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Inclusion body </w:t>
            </w:r>
            <w:proofErr w:type="gramStart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myopathy :</w:t>
            </w:r>
            <w:proofErr w:type="gramEnd"/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where are we?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9B8" w14:textId="26853658" w:rsidR="00C61F9E" w:rsidRPr="00BF5179" w:rsidRDefault="00C61F9E" w:rsidP="00C6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Professor Pedro Machado</w:t>
            </w:r>
          </w:p>
        </w:tc>
      </w:tr>
      <w:tr w:rsidR="00BF5179" w:rsidRPr="00BF5179" w14:paraId="1CA9084C" w14:textId="77777777" w:rsidTr="00AD17BB">
        <w:trPr>
          <w:trHeight w:val="2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C524" w14:textId="67964610" w:rsidR="00BF5179" w:rsidRPr="00BF5179" w:rsidRDefault="00BF5179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517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C61F9E">
              <w:rPr>
                <w:rFonts w:ascii="Arial" w:eastAsia="Times New Roman" w:hAnsi="Arial" w:cs="Arial"/>
                <w:color w:val="000000"/>
                <w:lang w:eastAsia="en-GB"/>
              </w:rPr>
              <w:t>5:45 – 16:00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DFA8" w14:textId="24BBD426" w:rsidR="00BF5179" w:rsidRPr="00BF5179" w:rsidRDefault="00C61F9E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Closing comments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E0F5" w14:textId="71D31F6C" w:rsidR="00BF5179" w:rsidRPr="00BF5179" w:rsidRDefault="00C61F9E" w:rsidP="00BF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Professor Mary Reilly</w:t>
            </w:r>
          </w:p>
        </w:tc>
      </w:tr>
      <w:bookmarkEnd w:id="2"/>
    </w:tbl>
    <w:p w14:paraId="63A7C305" w14:textId="77777777" w:rsidR="00BF5179" w:rsidRDefault="00BF5179"/>
    <w:sectPr w:rsidR="00BF5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C1987E-2BE5-46C0-A39D-404E74F47474}"/>
    <w:docVar w:name="dgnword-eventsink" w:val="368303264"/>
  </w:docVars>
  <w:rsids>
    <w:rsidRoot w:val="008E629E"/>
    <w:rsid w:val="00030F09"/>
    <w:rsid w:val="000542A0"/>
    <w:rsid w:val="000A1AF3"/>
    <w:rsid w:val="001A2E43"/>
    <w:rsid w:val="001D46B9"/>
    <w:rsid w:val="001F53A3"/>
    <w:rsid w:val="00213C1C"/>
    <w:rsid w:val="004B2D94"/>
    <w:rsid w:val="00531B9E"/>
    <w:rsid w:val="00657799"/>
    <w:rsid w:val="006753D2"/>
    <w:rsid w:val="006F0BC1"/>
    <w:rsid w:val="006F15A7"/>
    <w:rsid w:val="00766520"/>
    <w:rsid w:val="0085633D"/>
    <w:rsid w:val="008E53F7"/>
    <w:rsid w:val="008E629E"/>
    <w:rsid w:val="00A372D9"/>
    <w:rsid w:val="00A401AC"/>
    <w:rsid w:val="00A94B36"/>
    <w:rsid w:val="00AD17BB"/>
    <w:rsid w:val="00B33D3F"/>
    <w:rsid w:val="00BA6219"/>
    <w:rsid w:val="00BF5179"/>
    <w:rsid w:val="00C61F9E"/>
    <w:rsid w:val="00CA2D6E"/>
    <w:rsid w:val="00D52B1A"/>
    <w:rsid w:val="00D85942"/>
    <w:rsid w:val="00F34A89"/>
    <w:rsid w:val="00F57876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DCD9"/>
  <w15:chartTrackingRefBased/>
  <w15:docId w15:val="{E634860A-E8CE-4DEF-9EEF-57F97273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Jacky</dc:creator>
  <cp:keywords/>
  <dc:description/>
  <cp:lastModifiedBy>Bauer, Jacky</cp:lastModifiedBy>
  <cp:revision>6</cp:revision>
  <dcterms:created xsi:type="dcterms:W3CDTF">2023-03-09T11:12:00Z</dcterms:created>
  <dcterms:modified xsi:type="dcterms:W3CDTF">2023-03-22T14:12:00Z</dcterms:modified>
</cp:coreProperties>
</file>