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76763" w14:textId="77777777" w:rsidR="005231C0" w:rsidRDefault="00B10FBA" w:rsidP="00456E0C">
      <w:r w:rsidRPr="006E22E0">
        <w:rPr>
          <w:noProof/>
        </w:rPr>
        <w:drawing>
          <wp:inline distT="0" distB="0" distL="0" distR="0" wp14:anchorId="0EDE2D00" wp14:editId="7C710521">
            <wp:extent cx="6111875" cy="1809750"/>
            <wp:effectExtent l="0" t="0" r="0"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1875" cy="1809750"/>
                    </a:xfrm>
                    <a:prstGeom prst="rect">
                      <a:avLst/>
                    </a:prstGeom>
                    <a:noFill/>
                    <a:ln>
                      <a:noFill/>
                    </a:ln>
                  </pic:spPr>
                </pic:pic>
              </a:graphicData>
            </a:graphic>
          </wp:inline>
        </w:drawing>
      </w:r>
    </w:p>
    <w:p w14:paraId="6705F51D" w14:textId="77777777" w:rsidR="0007668C" w:rsidRPr="0007668C" w:rsidRDefault="0007668C" w:rsidP="005231C0">
      <w:pPr>
        <w:pStyle w:val="Heading1"/>
        <w:jc w:val="center"/>
        <w:rPr>
          <w:rStyle w:val="main-heading"/>
          <w:sz w:val="24"/>
          <w:szCs w:val="96"/>
        </w:rPr>
      </w:pPr>
    </w:p>
    <w:p w14:paraId="6A99438E" w14:textId="309CF0B5" w:rsidR="005231C0" w:rsidRPr="00456E0C" w:rsidRDefault="005231C0" w:rsidP="00456E0C">
      <w:pPr>
        <w:jc w:val="center"/>
        <w:rPr>
          <w:rFonts w:ascii="Arial" w:hAnsi="Arial" w:cs="Arial"/>
          <w:color w:val="00B0F0"/>
          <w:sz w:val="72"/>
          <w:szCs w:val="72"/>
        </w:rPr>
      </w:pPr>
      <w:r w:rsidRPr="00456E0C">
        <w:rPr>
          <w:rFonts w:ascii="Arial" w:hAnsi="Arial" w:cs="Arial"/>
          <w:color w:val="00B0F0"/>
          <w:sz w:val="72"/>
          <w:szCs w:val="72"/>
        </w:rPr>
        <w:t xml:space="preserve">Gene Ontology </w:t>
      </w:r>
      <w:r w:rsidR="00CC14F5" w:rsidRPr="00456E0C">
        <w:rPr>
          <w:rFonts w:ascii="Arial" w:hAnsi="Arial" w:cs="Arial"/>
          <w:color w:val="00B0F0"/>
          <w:sz w:val="72"/>
          <w:szCs w:val="72"/>
        </w:rPr>
        <w:t>annotation workbook</w:t>
      </w:r>
    </w:p>
    <w:p w14:paraId="14C19F9E" w14:textId="77777777" w:rsidR="0007668C" w:rsidRDefault="0007668C" w:rsidP="005231C0">
      <w:pPr>
        <w:ind w:left="3969" w:hanging="3969"/>
        <w:jc w:val="center"/>
        <w:rPr>
          <w:b/>
          <w:caps/>
          <w:color w:val="4F81BD"/>
          <w:sz w:val="60"/>
          <w:szCs w:val="60"/>
        </w:rPr>
      </w:pPr>
    </w:p>
    <w:p w14:paraId="63151BA1" w14:textId="2DC5288B" w:rsidR="00ED307D" w:rsidRDefault="00CC14F5" w:rsidP="005231C0">
      <w:pPr>
        <w:ind w:left="3969" w:hanging="3969"/>
        <w:jc w:val="center"/>
        <w:rPr>
          <w:b/>
          <w:caps/>
          <w:color w:val="4F81BD"/>
          <w:sz w:val="60"/>
          <w:szCs w:val="60"/>
        </w:rPr>
      </w:pPr>
      <w:r>
        <w:rPr>
          <w:b/>
          <w:caps/>
          <w:color w:val="4F81BD"/>
          <w:sz w:val="60"/>
          <w:szCs w:val="60"/>
        </w:rPr>
        <w:t>March</w:t>
      </w:r>
      <w:r w:rsidR="001178A9">
        <w:rPr>
          <w:b/>
          <w:caps/>
          <w:color w:val="4F81BD"/>
          <w:sz w:val="60"/>
          <w:szCs w:val="60"/>
        </w:rPr>
        <w:t xml:space="preserve"> 20</w:t>
      </w:r>
      <w:r>
        <w:rPr>
          <w:b/>
          <w:caps/>
          <w:color w:val="4F81BD"/>
          <w:sz w:val="60"/>
          <w:szCs w:val="60"/>
        </w:rPr>
        <w:t>20</w:t>
      </w:r>
    </w:p>
    <w:p w14:paraId="3BD1E846" w14:textId="77777777" w:rsidR="00ED307D" w:rsidRDefault="00ED307D" w:rsidP="005231C0">
      <w:pPr>
        <w:ind w:left="3969" w:hanging="3969"/>
        <w:jc w:val="center"/>
        <w:rPr>
          <w:b/>
          <w:caps/>
          <w:color w:val="4F81BD"/>
          <w:sz w:val="60"/>
          <w:szCs w:val="60"/>
        </w:rPr>
      </w:pPr>
    </w:p>
    <w:p w14:paraId="7EC897C6" w14:textId="77777777" w:rsidR="00ED307D" w:rsidRDefault="00ED307D" w:rsidP="005231C0">
      <w:pPr>
        <w:ind w:left="3969" w:hanging="3969"/>
        <w:jc w:val="center"/>
        <w:rPr>
          <w:b/>
          <w:caps/>
          <w:color w:val="4F81BD"/>
          <w:sz w:val="60"/>
          <w:szCs w:val="60"/>
        </w:rPr>
      </w:pPr>
    </w:p>
    <w:p w14:paraId="707378AB" w14:textId="54632068" w:rsidR="005231C0" w:rsidRDefault="00CE12A6" w:rsidP="00B10FBA">
      <w:pPr>
        <w:ind w:left="3969" w:hanging="3969"/>
        <w:jc w:val="center"/>
        <w:rPr>
          <w:rFonts w:ascii="Calibri" w:hAnsi="Calibri" w:cs="Calibri"/>
          <w:color w:val="0432FF"/>
          <w:sz w:val="36"/>
          <w:szCs w:val="28"/>
        </w:rPr>
      </w:pPr>
      <w:r w:rsidRPr="00DB38D3">
        <w:rPr>
          <w:rStyle w:val="Hyperlink"/>
          <w:rFonts w:ascii="Calibri" w:hAnsi="Calibri" w:cs="Calibri"/>
          <w:color w:val="0432FF"/>
          <w:sz w:val="36"/>
          <w:szCs w:val="28"/>
        </w:rPr>
        <w:t>www.ucl.ac.uk/functional-gene-annotation</w:t>
      </w:r>
      <w:r w:rsidR="00ED307D" w:rsidRPr="00DB38D3">
        <w:rPr>
          <w:rFonts w:ascii="Calibri" w:hAnsi="Calibri" w:cs="Calibri"/>
          <w:color w:val="0432FF"/>
          <w:sz w:val="36"/>
          <w:szCs w:val="28"/>
        </w:rPr>
        <w:t xml:space="preserve"> </w:t>
      </w:r>
    </w:p>
    <w:p w14:paraId="79DF0ECB" w14:textId="7D4779DA" w:rsidR="00905C66" w:rsidRDefault="00905C66" w:rsidP="00B10FBA">
      <w:pPr>
        <w:ind w:left="3969" w:hanging="3969"/>
        <w:jc w:val="center"/>
        <w:rPr>
          <w:rFonts w:ascii="Calibri" w:hAnsi="Calibri" w:cs="Calibri"/>
          <w:color w:val="0432FF"/>
          <w:sz w:val="36"/>
          <w:szCs w:val="28"/>
        </w:rPr>
      </w:pPr>
    </w:p>
    <w:p w14:paraId="3A1AA6FE" w14:textId="77777777" w:rsidR="00905C66" w:rsidRPr="00DB38D3" w:rsidRDefault="00905C66" w:rsidP="00B10FBA">
      <w:pPr>
        <w:ind w:left="3969" w:hanging="3969"/>
        <w:jc w:val="center"/>
        <w:rPr>
          <w:rFonts w:ascii="Calibri" w:hAnsi="Calibri" w:cs="Calibri"/>
          <w:color w:val="0432FF"/>
          <w:sz w:val="36"/>
          <w:szCs w:val="28"/>
        </w:rPr>
      </w:pPr>
    </w:p>
    <w:p w14:paraId="2E3688E6" w14:textId="77777777" w:rsidR="007465DB" w:rsidRDefault="007465DB" w:rsidP="00B10FBA">
      <w:pPr>
        <w:ind w:left="3969" w:hanging="3969"/>
        <w:jc w:val="center"/>
        <w:rPr>
          <w:rFonts w:ascii="Calibri" w:hAnsi="Calibri" w:cs="Calibri"/>
          <w:sz w:val="36"/>
          <w:szCs w:val="28"/>
        </w:rPr>
      </w:pPr>
    </w:p>
    <w:p w14:paraId="7D2EAE87" w14:textId="6872C05F" w:rsidR="007465DB" w:rsidRDefault="00905C66" w:rsidP="00B10FBA">
      <w:pPr>
        <w:ind w:left="3969" w:hanging="3969"/>
        <w:jc w:val="center"/>
        <w:rPr>
          <w:rFonts w:ascii="Calibri" w:hAnsi="Calibri" w:cs="Calibri"/>
          <w:sz w:val="36"/>
          <w:szCs w:val="28"/>
        </w:rPr>
      </w:pPr>
      <w:r>
        <w:rPr>
          <w:rFonts w:ascii="Calibri" w:hAnsi="Calibri" w:cs="Calibri"/>
          <w:noProof/>
          <w:sz w:val="36"/>
          <w:szCs w:val="28"/>
        </w:rPr>
        <w:drawing>
          <wp:inline distT="0" distB="0" distL="0" distR="0" wp14:anchorId="154AD887" wp14:editId="58FBF141">
            <wp:extent cx="1524000" cy="152400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L-SOCIAL-ICON-FGA.png"/>
                    <pic:cNvPicPr/>
                  </pic:nvPicPr>
                  <pic:blipFill>
                    <a:blip r:embed="rId8"/>
                    <a:stretch>
                      <a:fillRect/>
                    </a:stretch>
                  </pic:blipFill>
                  <pic:spPr>
                    <a:xfrm>
                      <a:off x="0" y="0"/>
                      <a:ext cx="1541685" cy="1541685"/>
                    </a:xfrm>
                    <a:prstGeom prst="rect">
                      <a:avLst/>
                    </a:prstGeom>
                  </pic:spPr>
                </pic:pic>
              </a:graphicData>
            </a:graphic>
          </wp:inline>
        </w:drawing>
      </w:r>
    </w:p>
    <w:p w14:paraId="73DCB41A" w14:textId="77777777" w:rsidR="007465DB" w:rsidRDefault="007465DB" w:rsidP="00CC14F5">
      <w:pPr>
        <w:ind w:left="3969" w:hanging="3969"/>
        <w:sectPr w:rsidR="007465DB" w:rsidSect="007465DB">
          <w:headerReference w:type="default" r:id="rId9"/>
          <w:footerReference w:type="even" r:id="rId10"/>
          <w:footerReference w:type="default" r:id="rId11"/>
          <w:headerReference w:type="first" r:id="rId12"/>
          <w:pgSz w:w="11900" w:h="16840"/>
          <w:pgMar w:top="567" w:right="1134" w:bottom="1134" w:left="1134" w:header="567" w:footer="709" w:gutter="0"/>
          <w:pgNumType w:start="0"/>
          <w:cols w:space="708"/>
          <w:docGrid w:linePitch="326"/>
        </w:sectPr>
      </w:pPr>
    </w:p>
    <w:p w14:paraId="18E92E23" w14:textId="1560FAD0" w:rsidR="001C1EA3" w:rsidRPr="00654034" w:rsidRDefault="001C1EA3" w:rsidP="00DE79BE">
      <w:pPr>
        <w:rPr>
          <w:rFonts w:ascii="Arial" w:hAnsi="Arial" w:cs="Arial"/>
          <w:b/>
          <w:color w:val="548DD4"/>
        </w:rPr>
      </w:pPr>
    </w:p>
    <w:p w14:paraId="6FA98C53" w14:textId="77777777" w:rsidR="00456E0C" w:rsidRPr="002265E3" w:rsidRDefault="00456E0C" w:rsidP="003700BB">
      <w:pPr>
        <w:tabs>
          <w:tab w:val="left" w:pos="1724"/>
          <w:tab w:val="left" w:pos="5589"/>
        </w:tabs>
        <w:ind w:left="108"/>
        <w:rPr>
          <w:rFonts w:ascii="Arial" w:hAnsi="Arial" w:cs="Arial"/>
          <w:b/>
          <w:color w:val="548DD4"/>
          <w:lang w:val="pl-PL"/>
        </w:rPr>
      </w:pPr>
      <w:r w:rsidRPr="00654034">
        <w:rPr>
          <w:rFonts w:ascii="Arial" w:hAnsi="Arial" w:cs="Arial"/>
          <w:b/>
          <w:color w:val="548DD4"/>
        </w:rPr>
        <w:t xml:space="preserve">Tutors: </w:t>
      </w:r>
      <w:r w:rsidRPr="00654034">
        <w:rPr>
          <w:rFonts w:ascii="Arial" w:hAnsi="Arial" w:cs="Arial"/>
          <w:b/>
          <w:color w:val="548DD4"/>
        </w:rPr>
        <w:tab/>
        <w:t xml:space="preserve">Ruth Lovering </w:t>
      </w:r>
      <w:r w:rsidRPr="00654034">
        <w:rPr>
          <w:rFonts w:ascii="Arial" w:hAnsi="Arial" w:cs="Arial"/>
          <w:b/>
          <w:color w:val="548DD4"/>
        </w:rPr>
        <w:tab/>
        <w:t>r.lovering@ucl.ac.uk</w:t>
      </w:r>
    </w:p>
    <w:p w14:paraId="567939C5" w14:textId="77777777" w:rsidR="00456E0C" w:rsidRPr="001455DF" w:rsidRDefault="00456E0C" w:rsidP="00DE79BE">
      <w:pPr>
        <w:tabs>
          <w:tab w:val="left" w:pos="1724"/>
        </w:tabs>
        <w:ind w:left="108"/>
      </w:pPr>
      <w:r w:rsidRPr="00654034">
        <w:rPr>
          <w:rFonts w:ascii="Arial" w:hAnsi="Arial" w:cs="Arial"/>
          <w:b/>
          <w:color w:val="548DD4"/>
          <w:sz w:val="20"/>
          <w:szCs w:val="20"/>
        </w:rPr>
        <w:t>Moodle page:</w:t>
      </w:r>
      <w:r w:rsidRPr="00654034">
        <w:rPr>
          <w:rFonts w:ascii="Arial" w:hAnsi="Arial" w:cs="Arial"/>
          <w:b/>
          <w:color w:val="548DD4"/>
          <w:sz w:val="20"/>
          <w:szCs w:val="20"/>
        </w:rPr>
        <w:tab/>
      </w:r>
      <w:hyperlink r:id="rId13" w:history="1">
        <w:r w:rsidRPr="001455DF">
          <w:rPr>
            <w:rStyle w:val="Hyperlink"/>
            <w:rFonts w:ascii="Calibri" w:hAnsi="Calibri"/>
            <w:color w:val="0000FF"/>
            <w:sz w:val="24"/>
          </w:rPr>
          <w:t>https://moodle.ucl.ac.uk/enrol/index.php?id=14481</w:t>
        </w:r>
      </w:hyperlink>
      <w:r w:rsidRPr="001455DF">
        <w:t xml:space="preserve"> </w:t>
      </w:r>
    </w:p>
    <w:p w14:paraId="5BCDD10A" w14:textId="77777777" w:rsidR="006B4A35" w:rsidRPr="006B4A35" w:rsidRDefault="006B4A35" w:rsidP="006B4A35">
      <w:pPr>
        <w:rPr>
          <w:sz w:val="2"/>
          <w:szCs w:val="2"/>
        </w:rPr>
      </w:pPr>
    </w:p>
    <w:p w14:paraId="5F6FEEAE" w14:textId="77777777" w:rsidR="00A332EA" w:rsidRPr="00456E0C" w:rsidRDefault="00A332EA" w:rsidP="00A332EA">
      <w:pPr>
        <w:pStyle w:val="Heading1"/>
        <w:spacing w:before="0"/>
        <w:rPr>
          <w:rFonts w:ascii="Arial" w:hAnsi="Arial" w:cs="Arial"/>
        </w:rPr>
      </w:pPr>
    </w:p>
    <w:p w14:paraId="017E5634" w14:textId="2C4BCF06" w:rsidR="00B32E30" w:rsidRPr="00B32E30" w:rsidRDefault="00B32E30">
      <w:pPr>
        <w:pStyle w:val="TOC2"/>
        <w:tabs>
          <w:tab w:val="right" w:leader="underscore" w:pos="9623"/>
        </w:tabs>
        <w:rPr>
          <w:rFonts w:ascii="Arial" w:eastAsiaTheme="minorEastAsia" w:hAnsi="Arial" w:cs="Arial"/>
          <w:b w:val="0"/>
          <w:bCs w:val="0"/>
          <w:noProof/>
          <w:sz w:val="24"/>
          <w:szCs w:val="24"/>
        </w:rPr>
      </w:pPr>
      <w:r w:rsidRPr="00B32E30">
        <w:rPr>
          <w:rFonts w:ascii="Arial" w:hAnsi="Arial" w:cs="Arial"/>
          <w:lang w:eastAsia="en-US"/>
        </w:rPr>
        <w:fldChar w:fldCharType="begin"/>
      </w:r>
      <w:r w:rsidRPr="00B32E30">
        <w:rPr>
          <w:rFonts w:ascii="Arial" w:hAnsi="Arial" w:cs="Arial"/>
          <w:lang w:eastAsia="en-US"/>
        </w:rPr>
        <w:instrText xml:space="preserve"> TOC \o "1-3" \h \z \u </w:instrText>
      </w:r>
      <w:r w:rsidRPr="00B32E30">
        <w:rPr>
          <w:rFonts w:ascii="Arial" w:hAnsi="Arial" w:cs="Arial"/>
          <w:lang w:eastAsia="en-US"/>
        </w:rPr>
        <w:fldChar w:fldCharType="separate"/>
      </w:r>
      <w:hyperlink w:anchor="_Toc36209838" w:history="1">
        <w:r w:rsidRPr="00B32E30">
          <w:rPr>
            <w:rStyle w:val="Hyperlink"/>
            <w:rFonts w:ascii="Arial" w:hAnsi="Arial" w:cs="Arial"/>
            <w:noProof/>
          </w:rPr>
          <w:t>What do you know about bioinformatic databases?</w:t>
        </w:r>
        <w:r w:rsidRPr="00B32E30">
          <w:rPr>
            <w:rFonts w:ascii="Arial" w:hAnsi="Arial" w:cs="Arial"/>
            <w:noProof/>
            <w:webHidden/>
          </w:rPr>
          <w:tab/>
        </w:r>
        <w:r w:rsidRPr="00B32E30">
          <w:rPr>
            <w:rFonts w:ascii="Arial" w:hAnsi="Arial" w:cs="Arial"/>
            <w:noProof/>
            <w:webHidden/>
          </w:rPr>
          <w:fldChar w:fldCharType="begin"/>
        </w:r>
        <w:r w:rsidRPr="00B32E30">
          <w:rPr>
            <w:rFonts w:ascii="Arial" w:hAnsi="Arial" w:cs="Arial"/>
            <w:noProof/>
            <w:webHidden/>
          </w:rPr>
          <w:instrText xml:space="preserve"> PAGEREF _Toc36209838 \h </w:instrText>
        </w:r>
        <w:r w:rsidRPr="00B32E30">
          <w:rPr>
            <w:rFonts w:ascii="Arial" w:hAnsi="Arial" w:cs="Arial"/>
            <w:noProof/>
            <w:webHidden/>
          </w:rPr>
        </w:r>
        <w:r w:rsidRPr="00B32E30">
          <w:rPr>
            <w:rFonts w:ascii="Arial" w:hAnsi="Arial" w:cs="Arial"/>
            <w:noProof/>
            <w:webHidden/>
          </w:rPr>
          <w:fldChar w:fldCharType="separate"/>
        </w:r>
        <w:r w:rsidRPr="00B32E30">
          <w:rPr>
            <w:rFonts w:ascii="Arial" w:hAnsi="Arial" w:cs="Arial"/>
            <w:noProof/>
            <w:webHidden/>
          </w:rPr>
          <w:t>3</w:t>
        </w:r>
        <w:r w:rsidRPr="00B32E30">
          <w:rPr>
            <w:rFonts w:ascii="Arial" w:hAnsi="Arial" w:cs="Arial"/>
            <w:noProof/>
            <w:webHidden/>
          </w:rPr>
          <w:fldChar w:fldCharType="end"/>
        </w:r>
      </w:hyperlink>
    </w:p>
    <w:p w14:paraId="66BDB40C" w14:textId="02DDCC7C" w:rsidR="00B32E30" w:rsidRPr="00B32E30" w:rsidRDefault="00F76E2A">
      <w:pPr>
        <w:pStyle w:val="TOC2"/>
        <w:tabs>
          <w:tab w:val="right" w:leader="underscore" w:pos="9623"/>
        </w:tabs>
        <w:rPr>
          <w:rFonts w:ascii="Arial" w:eastAsiaTheme="minorEastAsia" w:hAnsi="Arial" w:cs="Arial"/>
          <w:b w:val="0"/>
          <w:bCs w:val="0"/>
          <w:noProof/>
          <w:sz w:val="24"/>
          <w:szCs w:val="24"/>
        </w:rPr>
      </w:pPr>
      <w:hyperlink w:anchor="_Toc36209839" w:history="1">
        <w:r w:rsidR="00B32E30" w:rsidRPr="00B32E30">
          <w:rPr>
            <w:rStyle w:val="Hyperlink"/>
            <w:rFonts w:ascii="Arial" w:hAnsi="Arial" w:cs="Arial"/>
            <w:noProof/>
          </w:rPr>
          <w:t>What data do you want to curate?</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_Toc36209839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3</w:t>
        </w:r>
        <w:r w:rsidR="00B32E30" w:rsidRPr="00B32E30">
          <w:rPr>
            <w:rFonts w:ascii="Arial" w:hAnsi="Arial" w:cs="Arial"/>
            <w:noProof/>
            <w:webHidden/>
          </w:rPr>
          <w:fldChar w:fldCharType="end"/>
        </w:r>
      </w:hyperlink>
    </w:p>
    <w:p w14:paraId="16B1222E" w14:textId="142CBF70" w:rsidR="00B32E30" w:rsidRPr="00B32E30" w:rsidRDefault="00F76E2A">
      <w:pPr>
        <w:pStyle w:val="TOC3"/>
        <w:tabs>
          <w:tab w:val="right" w:leader="underscore" w:pos="9623"/>
        </w:tabs>
        <w:rPr>
          <w:rFonts w:ascii="Arial" w:eastAsiaTheme="minorEastAsia" w:hAnsi="Arial" w:cs="Arial"/>
          <w:noProof/>
          <w:sz w:val="24"/>
          <w:szCs w:val="24"/>
        </w:rPr>
      </w:pPr>
      <w:hyperlink w:anchor="_Toc36209840" w:history="1">
        <w:r w:rsidR="00B32E30" w:rsidRPr="00B32E30">
          <w:rPr>
            <w:rStyle w:val="Hyperlink"/>
            <w:rFonts w:ascii="Arial" w:hAnsi="Arial" w:cs="Arial"/>
            <w:noProof/>
            <w:lang w:eastAsia="es-ES"/>
          </w:rPr>
          <w:t>National Center for Biotechnology information (</w:t>
        </w:r>
        <w:r w:rsidR="00B32E30" w:rsidRPr="00B32E30">
          <w:rPr>
            <w:rStyle w:val="Hyperlink"/>
            <w:rFonts w:ascii="Arial" w:hAnsi="Arial" w:cs="Arial"/>
            <w:noProof/>
          </w:rPr>
          <w:t>NCBI) Gene</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_Toc36209840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3</w:t>
        </w:r>
        <w:r w:rsidR="00B32E30" w:rsidRPr="00B32E30">
          <w:rPr>
            <w:rFonts w:ascii="Arial" w:hAnsi="Arial" w:cs="Arial"/>
            <w:noProof/>
            <w:webHidden/>
          </w:rPr>
          <w:fldChar w:fldCharType="end"/>
        </w:r>
      </w:hyperlink>
    </w:p>
    <w:p w14:paraId="2478FA48" w14:textId="792EAC44" w:rsidR="00B32E30" w:rsidRPr="00B32E30" w:rsidRDefault="00F76E2A">
      <w:pPr>
        <w:pStyle w:val="TOC3"/>
        <w:tabs>
          <w:tab w:val="right" w:leader="underscore" w:pos="9623"/>
        </w:tabs>
        <w:rPr>
          <w:rFonts w:ascii="Arial" w:eastAsiaTheme="minorEastAsia" w:hAnsi="Arial" w:cs="Arial"/>
          <w:noProof/>
          <w:sz w:val="24"/>
          <w:szCs w:val="24"/>
        </w:rPr>
      </w:pPr>
      <w:hyperlink w:anchor="_Toc36209841" w:history="1">
        <w:r w:rsidR="00B32E30" w:rsidRPr="00B32E30">
          <w:rPr>
            <w:rStyle w:val="Hyperlink"/>
            <w:rFonts w:ascii="Arial" w:hAnsi="Arial" w:cs="Arial"/>
            <w:noProof/>
          </w:rPr>
          <w:t>UniProt KnowledgeBase (UniProtKB)</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_Toc36209841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3</w:t>
        </w:r>
        <w:r w:rsidR="00B32E30" w:rsidRPr="00B32E30">
          <w:rPr>
            <w:rFonts w:ascii="Arial" w:hAnsi="Arial" w:cs="Arial"/>
            <w:noProof/>
            <w:webHidden/>
          </w:rPr>
          <w:fldChar w:fldCharType="end"/>
        </w:r>
      </w:hyperlink>
    </w:p>
    <w:p w14:paraId="50265F24" w14:textId="594CA062" w:rsidR="00B32E30" w:rsidRPr="00B32E30" w:rsidRDefault="00F76E2A">
      <w:pPr>
        <w:pStyle w:val="TOC3"/>
        <w:tabs>
          <w:tab w:val="right" w:leader="underscore" w:pos="9623"/>
        </w:tabs>
        <w:rPr>
          <w:rFonts w:ascii="Arial" w:eastAsiaTheme="minorEastAsia" w:hAnsi="Arial" w:cs="Arial"/>
          <w:noProof/>
          <w:sz w:val="24"/>
          <w:szCs w:val="24"/>
        </w:rPr>
      </w:pPr>
      <w:hyperlink w:anchor="_Toc36209842" w:history="1">
        <w:r w:rsidR="00B32E30" w:rsidRPr="00B32E30">
          <w:rPr>
            <w:rStyle w:val="Hyperlink"/>
            <w:rFonts w:ascii="Arial" w:hAnsi="Arial" w:cs="Arial"/>
            <w:noProof/>
          </w:rPr>
          <w:t>Gene Ontology</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_Toc36209842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3</w:t>
        </w:r>
        <w:r w:rsidR="00B32E30" w:rsidRPr="00B32E30">
          <w:rPr>
            <w:rFonts w:ascii="Arial" w:hAnsi="Arial" w:cs="Arial"/>
            <w:noProof/>
            <w:webHidden/>
          </w:rPr>
          <w:fldChar w:fldCharType="end"/>
        </w:r>
      </w:hyperlink>
    </w:p>
    <w:p w14:paraId="6B1CD0C0" w14:textId="1D3213DF" w:rsidR="00B32E30" w:rsidRPr="00B32E30" w:rsidRDefault="00F76E2A">
      <w:pPr>
        <w:pStyle w:val="TOC3"/>
        <w:tabs>
          <w:tab w:val="right" w:leader="underscore" w:pos="9623"/>
        </w:tabs>
        <w:rPr>
          <w:rFonts w:ascii="Arial" w:eastAsiaTheme="minorEastAsia" w:hAnsi="Arial" w:cs="Arial"/>
          <w:noProof/>
          <w:sz w:val="24"/>
          <w:szCs w:val="24"/>
        </w:rPr>
      </w:pPr>
      <w:hyperlink w:anchor="_Toc36209843" w:history="1">
        <w:r w:rsidR="00B32E30" w:rsidRPr="00B32E30">
          <w:rPr>
            <w:rStyle w:val="Hyperlink"/>
            <w:rFonts w:ascii="Arial" w:hAnsi="Arial" w:cs="Arial"/>
            <w:noProof/>
          </w:rPr>
          <w:t>IntAct</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_Toc36209843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4</w:t>
        </w:r>
        <w:r w:rsidR="00B32E30" w:rsidRPr="00B32E30">
          <w:rPr>
            <w:rFonts w:ascii="Arial" w:hAnsi="Arial" w:cs="Arial"/>
            <w:noProof/>
            <w:webHidden/>
          </w:rPr>
          <w:fldChar w:fldCharType="end"/>
        </w:r>
      </w:hyperlink>
    </w:p>
    <w:p w14:paraId="4B814C70" w14:textId="07D68729" w:rsidR="00B32E30" w:rsidRPr="00B32E30" w:rsidRDefault="00F76E2A">
      <w:pPr>
        <w:pStyle w:val="TOC3"/>
        <w:tabs>
          <w:tab w:val="right" w:leader="underscore" w:pos="9623"/>
        </w:tabs>
        <w:rPr>
          <w:rFonts w:ascii="Arial" w:eastAsiaTheme="minorEastAsia" w:hAnsi="Arial" w:cs="Arial"/>
          <w:noProof/>
          <w:sz w:val="24"/>
          <w:szCs w:val="24"/>
        </w:rPr>
      </w:pPr>
      <w:hyperlink w:anchor="_Toc36209844" w:history="1">
        <w:r w:rsidR="00B32E30" w:rsidRPr="00B32E30">
          <w:rPr>
            <w:rStyle w:val="Hyperlink"/>
            <w:rFonts w:ascii="Arial" w:hAnsi="Arial" w:cs="Arial"/>
            <w:noProof/>
          </w:rPr>
          <w:t>Reactome</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_Toc36209844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4</w:t>
        </w:r>
        <w:r w:rsidR="00B32E30" w:rsidRPr="00B32E30">
          <w:rPr>
            <w:rFonts w:ascii="Arial" w:hAnsi="Arial" w:cs="Arial"/>
            <w:noProof/>
            <w:webHidden/>
          </w:rPr>
          <w:fldChar w:fldCharType="end"/>
        </w:r>
      </w:hyperlink>
    </w:p>
    <w:p w14:paraId="3A5E33BD" w14:textId="2EAAE0E9" w:rsidR="00B32E30" w:rsidRPr="00B32E30" w:rsidRDefault="00F76E2A">
      <w:pPr>
        <w:pStyle w:val="TOC2"/>
        <w:tabs>
          <w:tab w:val="right" w:leader="underscore" w:pos="9623"/>
        </w:tabs>
        <w:rPr>
          <w:rFonts w:ascii="Arial" w:eastAsiaTheme="minorEastAsia" w:hAnsi="Arial" w:cs="Arial"/>
          <w:b w:val="0"/>
          <w:bCs w:val="0"/>
          <w:noProof/>
          <w:sz w:val="24"/>
          <w:szCs w:val="24"/>
        </w:rPr>
      </w:pPr>
      <w:hyperlink w:anchor="_Toc36209845" w:history="1">
        <w:r w:rsidR="00B32E30" w:rsidRPr="00B32E30">
          <w:rPr>
            <w:rStyle w:val="Hyperlink"/>
            <w:rFonts w:ascii="Arial" w:hAnsi="Arial" w:cs="Arial"/>
            <w:noProof/>
          </w:rPr>
          <w:t>Key information before you submit an annotation</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_Toc36209845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4</w:t>
        </w:r>
        <w:r w:rsidR="00B32E30" w:rsidRPr="00B32E30">
          <w:rPr>
            <w:rFonts w:ascii="Arial" w:hAnsi="Arial" w:cs="Arial"/>
            <w:noProof/>
            <w:webHidden/>
          </w:rPr>
          <w:fldChar w:fldCharType="end"/>
        </w:r>
      </w:hyperlink>
    </w:p>
    <w:p w14:paraId="4AF3A556" w14:textId="68CE9029" w:rsidR="00B32E30" w:rsidRPr="00B32E30" w:rsidRDefault="00F76E2A">
      <w:pPr>
        <w:pStyle w:val="TOC2"/>
        <w:tabs>
          <w:tab w:val="right" w:leader="underscore" w:pos="9623"/>
        </w:tabs>
        <w:rPr>
          <w:rFonts w:ascii="Arial" w:eastAsiaTheme="minorEastAsia" w:hAnsi="Arial" w:cs="Arial"/>
          <w:b w:val="0"/>
          <w:bCs w:val="0"/>
          <w:noProof/>
          <w:sz w:val="24"/>
          <w:szCs w:val="24"/>
        </w:rPr>
      </w:pPr>
      <w:hyperlink w:anchor="_Toc36209846" w:history="1">
        <w:r w:rsidR="00B32E30" w:rsidRPr="00B32E30">
          <w:rPr>
            <w:rStyle w:val="Hyperlink"/>
            <w:rFonts w:ascii="Arial" w:hAnsi="Arial" w:cs="Arial"/>
            <w:noProof/>
          </w:rPr>
          <w:t>UniProt KnowledgeBase (UniProtKB)</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_Toc36209846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4</w:t>
        </w:r>
        <w:r w:rsidR="00B32E30" w:rsidRPr="00B32E30">
          <w:rPr>
            <w:rFonts w:ascii="Arial" w:hAnsi="Arial" w:cs="Arial"/>
            <w:noProof/>
            <w:webHidden/>
          </w:rPr>
          <w:fldChar w:fldCharType="end"/>
        </w:r>
      </w:hyperlink>
    </w:p>
    <w:p w14:paraId="001ABF9E" w14:textId="084B3F44" w:rsidR="00B32E30" w:rsidRPr="00B32E30" w:rsidRDefault="00F76E2A">
      <w:pPr>
        <w:pStyle w:val="TOC3"/>
        <w:tabs>
          <w:tab w:val="right" w:leader="underscore" w:pos="9623"/>
        </w:tabs>
        <w:rPr>
          <w:rFonts w:ascii="Arial" w:eastAsiaTheme="minorEastAsia" w:hAnsi="Arial" w:cs="Arial"/>
          <w:noProof/>
          <w:sz w:val="24"/>
          <w:szCs w:val="24"/>
        </w:rPr>
      </w:pPr>
      <w:hyperlink w:anchor="_Toc36209847" w:history="1">
        <w:r w:rsidR="00B32E30" w:rsidRPr="00B32E30">
          <w:rPr>
            <w:rStyle w:val="Hyperlink"/>
            <w:rFonts w:ascii="Arial" w:hAnsi="Arial" w:cs="Arial"/>
            <w:noProof/>
          </w:rPr>
          <w:t>Exercise 1: Searching UniProt using a text search</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_Toc36209847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5</w:t>
        </w:r>
        <w:r w:rsidR="00B32E30" w:rsidRPr="00B32E30">
          <w:rPr>
            <w:rFonts w:ascii="Arial" w:hAnsi="Arial" w:cs="Arial"/>
            <w:noProof/>
            <w:webHidden/>
          </w:rPr>
          <w:fldChar w:fldCharType="end"/>
        </w:r>
      </w:hyperlink>
    </w:p>
    <w:p w14:paraId="1D35CF0A" w14:textId="78AA79E0" w:rsidR="00B32E30" w:rsidRPr="00B32E30" w:rsidRDefault="00F76E2A">
      <w:pPr>
        <w:pStyle w:val="TOC3"/>
        <w:tabs>
          <w:tab w:val="right" w:leader="underscore" w:pos="9623"/>
        </w:tabs>
        <w:rPr>
          <w:rFonts w:ascii="Arial" w:eastAsiaTheme="minorEastAsia" w:hAnsi="Arial" w:cs="Arial"/>
          <w:noProof/>
          <w:sz w:val="24"/>
          <w:szCs w:val="24"/>
        </w:rPr>
      </w:pPr>
      <w:hyperlink w:anchor="_Toc36209848" w:history="1">
        <w:r w:rsidR="00B32E30" w:rsidRPr="00B32E30">
          <w:rPr>
            <w:rStyle w:val="Hyperlink"/>
            <w:rFonts w:ascii="Arial" w:hAnsi="Arial" w:cs="Arial"/>
            <w:noProof/>
          </w:rPr>
          <w:t>Exercise 2: Exploring a UniProt/SwissProt entry: General Information</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_Toc36209848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6</w:t>
        </w:r>
        <w:r w:rsidR="00B32E30" w:rsidRPr="00B32E30">
          <w:rPr>
            <w:rFonts w:ascii="Arial" w:hAnsi="Arial" w:cs="Arial"/>
            <w:noProof/>
            <w:webHidden/>
          </w:rPr>
          <w:fldChar w:fldCharType="end"/>
        </w:r>
      </w:hyperlink>
    </w:p>
    <w:p w14:paraId="345486C8" w14:textId="2CE96735" w:rsidR="00B32E30" w:rsidRPr="00B32E30" w:rsidRDefault="00F76E2A">
      <w:pPr>
        <w:pStyle w:val="TOC3"/>
        <w:tabs>
          <w:tab w:val="right" w:leader="underscore" w:pos="9623"/>
        </w:tabs>
        <w:rPr>
          <w:rFonts w:ascii="Arial" w:eastAsiaTheme="minorEastAsia" w:hAnsi="Arial" w:cs="Arial"/>
          <w:noProof/>
          <w:sz w:val="24"/>
          <w:szCs w:val="24"/>
        </w:rPr>
      </w:pPr>
      <w:hyperlink w:anchor="_Toc36209849" w:history="1">
        <w:r w:rsidR="00B32E30" w:rsidRPr="00B32E30">
          <w:rPr>
            <w:rStyle w:val="Hyperlink"/>
            <w:rFonts w:ascii="Arial" w:hAnsi="Arial" w:cs="Arial"/>
            <w:noProof/>
          </w:rPr>
          <w:t>Exercise 3: Exploring a UniProt/SwissProt entry: General Annotation</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_Toc36209849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6</w:t>
        </w:r>
        <w:r w:rsidR="00B32E30" w:rsidRPr="00B32E30">
          <w:rPr>
            <w:rFonts w:ascii="Arial" w:hAnsi="Arial" w:cs="Arial"/>
            <w:noProof/>
            <w:webHidden/>
          </w:rPr>
          <w:fldChar w:fldCharType="end"/>
        </w:r>
      </w:hyperlink>
    </w:p>
    <w:p w14:paraId="29C367D8" w14:textId="4D3CE283" w:rsidR="00B32E30" w:rsidRPr="00B32E30" w:rsidRDefault="00F76E2A">
      <w:pPr>
        <w:pStyle w:val="TOC3"/>
        <w:tabs>
          <w:tab w:val="right" w:leader="underscore" w:pos="9623"/>
        </w:tabs>
        <w:rPr>
          <w:rFonts w:ascii="Arial" w:eastAsiaTheme="minorEastAsia" w:hAnsi="Arial" w:cs="Arial"/>
          <w:noProof/>
          <w:sz w:val="24"/>
          <w:szCs w:val="24"/>
        </w:rPr>
      </w:pPr>
      <w:hyperlink w:anchor="_Toc36209850" w:history="1">
        <w:r w:rsidR="00B32E30" w:rsidRPr="00B32E30">
          <w:rPr>
            <w:rStyle w:val="Hyperlink"/>
            <w:rFonts w:ascii="Arial" w:hAnsi="Arial" w:cs="Arial"/>
            <w:noProof/>
          </w:rPr>
          <w:t>Exercise 4: Exploring a UniProt/SwissProt entry: Sequence</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_Toc36209850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6</w:t>
        </w:r>
        <w:r w:rsidR="00B32E30" w:rsidRPr="00B32E30">
          <w:rPr>
            <w:rFonts w:ascii="Arial" w:hAnsi="Arial" w:cs="Arial"/>
            <w:noProof/>
            <w:webHidden/>
          </w:rPr>
          <w:fldChar w:fldCharType="end"/>
        </w:r>
      </w:hyperlink>
    </w:p>
    <w:p w14:paraId="4873A45B" w14:textId="1B099BFF" w:rsidR="00B32E30" w:rsidRPr="00B32E30" w:rsidRDefault="00F76E2A">
      <w:pPr>
        <w:pStyle w:val="TOC3"/>
        <w:tabs>
          <w:tab w:val="right" w:leader="underscore" w:pos="9623"/>
        </w:tabs>
        <w:rPr>
          <w:rFonts w:ascii="Arial" w:eastAsiaTheme="minorEastAsia" w:hAnsi="Arial" w:cs="Arial"/>
          <w:noProof/>
          <w:sz w:val="24"/>
          <w:szCs w:val="24"/>
        </w:rPr>
      </w:pPr>
      <w:hyperlink w:anchor="_Toc36209851" w:history="1">
        <w:r w:rsidR="00B32E30" w:rsidRPr="00B32E30">
          <w:rPr>
            <w:rStyle w:val="Hyperlink"/>
            <w:rFonts w:ascii="Arial" w:hAnsi="Arial" w:cs="Arial"/>
            <w:noProof/>
          </w:rPr>
          <w:t>Summary</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_Toc36209851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7</w:t>
        </w:r>
        <w:r w:rsidR="00B32E30" w:rsidRPr="00B32E30">
          <w:rPr>
            <w:rFonts w:ascii="Arial" w:hAnsi="Arial" w:cs="Arial"/>
            <w:noProof/>
            <w:webHidden/>
          </w:rPr>
          <w:fldChar w:fldCharType="end"/>
        </w:r>
      </w:hyperlink>
    </w:p>
    <w:p w14:paraId="17751D90" w14:textId="6AE56208" w:rsidR="00B32E30" w:rsidRPr="00B32E30" w:rsidRDefault="00F76E2A">
      <w:pPr>
        <w:pStyle w:val="TOC2"/>
        <w:tabs>
          <w:tab w:val="right" w:leader="underscore" w:pos="9623"/>
        </w:tabs>
        <w:rPr>
          <w:rFonts w:ascii="Arial" w:eastAsiaTheme="minorEastAsia" w:hAnsi="Arial" w:cs="Arial"/>
          <w:b w:val="0"/>
          <w:bCs w:val="0"/>
          <w:noProof/>
          <w:sz w:val="24"/>
          <w:szCs w:val="24"/>
        </w:rPr>
      </w:pPr>
      <w:hyperlink w:anchor="_Toc36209852" w:history="1">
        <w:r w:rsidR="00B32E30" w:rsidRPr="00B32E30">
          <w:rPr>
            <w:rStyle w:val="Hyperlink"/>
            <w:rFonts w:ascii="Arial" w:hAnsi="Arial" w:cs="Arial"/>
            <w:noProof/>
          </w:rPr>
          <w:t>Finding the right gene or protein identifier (ID)</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_Toc36209852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7</w:t>
        </w:r>
        <w:r w:rsidR="00B32E30" w:rsidRPr="00B32E30">
          <w:rPr>
            <w:rFonts w:ascii="Arial" w:hAnsi="Arial" w:cs="Arial"/>
            <w:noProof/>
            <w:webHidden/>
          </w:rPr>
          <w:fldChar w:fldCharType="end"/>
        </w:r>
      </w:hyperlink>
    </w:p>
    <w:p w14:paraId="02FBE360" w14:textId="19222C90" w:rsidR="00B32E30" w:rsidRPr="00B32E30" w:rsidRDefault="00F76E2A">
      <w:pPr>
        <w:pStyle w:val="TOC3"/>
        <w:tabs>
          <w:tab w:val="right" w:leader="underscore" w:pos="9623"/>
        </w:tabs>
        <w:rPr>
          <w:rFonts w:ascii="Arial" w:eastAsiaTheme="minorEastAsia" w:hAnsi="Arial" w:cs="Arial"/>
          <w:noProof/>
          <w:sz w:val="24"/>
          <w:szCs w:val="24"/>
        </w:rPr>
      </w:pPr>
      <w:hyperlink w:anchor="_Toc36209853" w:history="1">
        <w:r w:rsidR="00B32E30" w:rsidRPr="00B32E30">
          <w:rPr>
            <w:rStyle w:val="Hyperlink"/>
            <w:rFonts w:ascii="Arial" w:hAnsi="Arial" w:cs="Arial"/>
            <w:noProof/>
          </w:rPr>
          <w:t>Exercise 5: Finding the right ID</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_Toc36209853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7</w:t>
        </w:r>
        <w:r w:rsidR="00B32E30" w:rsidRPr="00B32E30">
          <w:rPr>
            <w:rFonts w:ascii="Arial" w:hAnsi="Arial" w:cs="Arial"/>
            <w:noProof/>
            <w:webHidden/>
          </w:rPr>
          <w:fldChar w:fldCharType="end"/>
        </w:r>
      </w:hyperlink>
    </w:p>
    <w:p w14:paraId="144E86FC" w14:textId="64E0B087" w:rsidR="00B32E30" w:rsidRPr="00B32E30" w:rsidRDefault="00F76E2A">
      <w:pPr>
        <w:pStyle w:val="TOC2"/>
        <w:tabs>
          <w:tab w:val="right" w:leader="underscore" w:pos="9623"/>
        </w:tabs>
        <w:rPr>
          <w:rFonts w:ascii="Arial" w:eastAsiaTheme="minorEastAsia" w:hAnsi="Arial" w:cs="Arial"/>
          <w:b w:val="0"/>
          <w:bCs w:val="0"/>
          <w:noProof/>
          <w:sz w:val="24"/>
          <w:szCs w:val="24"/>
        </w:rPr>
      </w:pPr>
      <w:hyperlink w:anchor="_Toc36209854" w:history="1">
        <w:r w:rsidR="00B32E30" w:rsidRPr="00B32E30">
          <w:rPr>
            <w:rStyle w:val="Hyperlink"/>
            <w:rFonts w:ascii="Arial" w:hAnsi="Arial" w:cs="Arial"/>
            <w:noProof/>
          </w:rPr>
          <w:t>Gene or protein identifier mapping</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_Toc36209854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7</w:t>
        </w:r>
        <w:r w:rsidR="00B32E30" w:rsidRPr="00B32E30">
          <w:rPr>
            <w:rFonts w:ascii="Arial" w:hAnsi="Arial" w:cs="Arial"/>
            <w:noProof/>
            <w:webHidden/>
          </w:rPr>
          <w:fldChar w:fldCharType="end"/>
        </w:r>
      </w:hyperlink>
    </w:p>
    <w:p w14:paraId="239D325D" w14:textId="270CAFED" w:rsidR="00B32E30" w:rsidRPr="00B32E30" w:rsidRDefault="00F76E2A">
      <w:pPr>
        <w:pStyle w:val="TOC3"/>
        <w:tabs>
          <w:tab w:val="right" w:leader="underscore" w:pos="9623"/>
        </w:tabs>
        <w:rPr>
          <w:rFonts w:ascii="Arial" w:eastAsiaTheme="minorEastAsia" w:hAnsi="Arial" w:cs="Arial"/>
          <w:noProof/>
          <w:sz w:val="24"/>
          <w:szCs w:val="24"/>
        </w:rPr>
      </w:pPr>
      <w:hyperlink w:anchor="_Toc36209855" w:history="1">
        <w:r w:rsidR="00B32E30" w:rsidRPr="00B32E30">
          <w:rPr>
            <w:rStyle w:val="Hyperlink"/>
            <w:rFonts w:ascii="Arial" w:hAnsi="Arial" w:cs="Arial"/>
            <w:noProof/>
          </w:rPr>
          <w:t>Exercise 6: Mapping identifiers in UniProt</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_Toc36209855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7</w:t>
        </w:r>
        <w:r w:rsidR="00B32E30" w:rsidRPr="00B32E30">
          <w:rPr>
            <w:rFonts w:ascii="Arial" w:hAnsi="Arial" w:cs="Arial"/>
            <w:noProof/>
            <w:webHidden/>
          </w:rPr>
          <w:fldChar w:fldCharType="end"/>
        </w:r>
      </w:hyperlink>
    </w:p>
    <w:p w14:paraId="60A1E8D5" w14:textId="2023BEC4" w:rsidR="00B32E30" w:rsidRPr="00B32E30" w:rsidRDefault="00F76E2A">
      <w:pPr>
        <w:pStyle w:val="TOC3"/>
        <w:tabs>
          <w:tab w:val="right" w:leader="underscore" w:pos="9623"/>
        </w:tabs>
        <w:rPr>
          <w:rFonts w:ascii="Arial" w:eastAsiaTheme="minorEastAsia" w:hAnsi="Arial" w:cs="Arial"/>
          <w:noProof/>
          <w:sz w:val="24"/>
          <w:szCs w:val="24"/>
        </w:rPr>
      </w:pPr>
      <w:hyperlink w:anchor="_Toc36209856" w:history="1">
        <w:r w:rsidR="00B32E30" w:rsidRPr="00B32E30">
          <w:rPr>
            <w:rStyle w:val="Hyperlink"/>
            <w:rFonts w:ascii="Arial" w:hAnsi="Arial" w:cs="Arial"/>
            <w:noProof/>
          </w:rPr>
          <w:t>Exercise 7: Mapping identifiers in BioMart</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_Toc36209856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8</w:t>
        </w:r>
        <w:r w:rsidR="00B32E30" w:rsidRPr="00B32E30">
          <w:rPr>
            <w:rFonts w:ascii="Arial" w:hAnsi="Arial" w:cs="Arial"/>
            <w:noProof/>
            <w:webHidden/>
          </w:rPr>
          <w:fldChar w:fldCharType="end"/>
        </w:r>
      </w:hyperlink>
    </w:p>
    <w:p w14:paraId="3E6E256C" w14:textId="1CC8DC75" w:rsidR="00B32E30" w:rsidRPr="00B32E30" w:rsidRDefault="00F76E2A">
      <w:pPr>
        <w:pStyle w:val="TOC2"/>
        <w:tabs>
          <w:tab w:val="right" w:leader="underscore" w:pos="9623"/>
        </w:tabs>
        <w:rPr>
          <w:rFonts w:ascii="Arial" w:eastAsiaTheme="minorEastAsia" w:hAnsi="Arial" w:cs="Arial"/>
          <w:b w:val="0"/>
          <w:bCs w:val="0"/>
          <w:noProof/>
          <w:sz w:val="24"/>
          <w:szCs w:val="24"/>
        </w:rPr>
      </w:pPr>
      <w:hyperlink w:anchor="_Toc36209857" w:history="1">
        <w:r w:rsidR="00B32E30" w:rsidRPr="00B32E30">
          <w:rPr>
            <w:rStyle w:val="Hyperlink"/>
            <w:rFonts w:ascii="Arial" w:hAnsi="Arial" w:cs="Arial"/>
            <w:noProof/>
          </w:rPr>
          <w:t>Gene Ontology</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_Toc36209857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9</w:t>
        </w:r>
        <w:r w:rsidR="00B32E30" w:rsidRPr="00B32E30">
          <w:rPr>
            <w:rFonts w:ascii="Arial" w:hAnsi="Arial" w:cs="Arial"/>
            <w:noProof/>
            <w:webHidden/>
          </w:rPr>
          <w:fldChar w:fldCharType="end"/>
        </w:r>
      </w:hyperlink>
    </w:p>
    <w:p w14:paraId="229E653F" w14:textId="76A6BB4B" w:rsidR="00B32E30" w:rsidRPr="00B32E30" w:rsidRDefault="00F76E2A">
      <w:pPr>
        <w:pStyle w:val="TOC2"/>
        <w:tabs>
          <w:tab w:val="right" w:leader="underscore" w:pos="9623"/>
        </w:tabs>
        <w:rPr>
          <w:rFonts w:ascii="Arial" w:eastAsiaTheme="minorEastAsia" w:hAnsi="Arial" w:cs="Arial"/>
          <w:b w:val="0"/>
          <w:bCs w:val="0"/>
          <w:noProof/>
          <w:sz w:val="24"/>
          <w:szCs w:val="24"/>
        </w:rPr>
      </w:pPr>
      <w:hyperlink w:anchor="_Toc36209858" w:history="1">
        <w:r w:rsidR="00B32E30" w:rsidRPr="00B32E30">
          <w:rPr>
            <w:rStyle w:val="Hyperlink"/>
            <w:rFonts w:ascii="Arial" w:hAnsi="Arial" w:cs="Arial"/>
            <w:noProof/>
          </w:rPr>
          <w:t>The QuickGO browser www.ebi.ac.uk/QuickGO</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_Toc36209858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9</w:t>
        </w:r>
        <w:r w:rsidR="00B32E30" w:rsidRPr="00B32E30">
          <w:rPr>
            <w:rFonts w:ascii="Arial" w:hAnsi="Arial" w:cs="Arial"/>
            <w:noProof/>
            <w:webHidden/>
          </w:rPr>
          <w:fldChar w:fldCharType="end"/>
        </w:r>
      </w:hyperlink>
    </w:p>
    <w:p w14:paraId="319EE087" w14:textId="51DEEBB2" w:rsidR="00B32E30" w:rsidRPr="00B32E30" w:rsidRDefault="00F76E2A">
      <w:pPr>
        <w:pStyle w:val="TOC3"/>
        <w:tabs>
          <w:tab w:val="right" w:leader="underscore" w:pos="9623"/>
        </w:tabs>
        <w:rPr>
          <w:rFonts w:ascii="Arial" w:eastAsiaTheme="minorEastAsia" w:hAnsi="Arial" w:cs="Arial"/>
          <w:noProof/>
          <w:sz w:val="24"/>
          <w:szCs w:val="24"/>
        </w:rPr>
      </w:pPr>
      <w:hyperlink w:anchor="_Toc36209859" w:history="1">
        <w:r w:rsidR="00B32E30" w:rsidRPr="00B32E30">
          <w:rPr>
            <w:rStyle w:val="Hyperlink"/>
            <w:rFonts w:ascii="Arial" w:hAnsi="Arial" w:cs="Arial"/>
            <w:noProof/>
          </w:rPr>
          <w:t>Exercise 8: Browsing GO terms in QuickGO</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_Toc36209859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9</w:t>
        </w:r>
        <w:r w:rsidR="00B32E30" w:rsidRPr="00B32E30">
          <w:rPr>
            <w:rFonts w:ascii="Arial" w:hAnsi="Arial" w:cs="Arial"/>
            <w:noProof/>
            <w:webHidden/>
          </w:rPr>
          <w:fldChar w:fldCharType="end"/>
        </w:r>
      </w:hyperlink>
    </w:p>
    <w:p w14:paraId="37186F30" w14:textId="59BBEDB3" w:rsidR="00B32E30" w:rsidRPr="00B32E30" w:rsidRDefault="00F76E2A">
      <w:pPr>
        <w:pStyle w:val="TOC3"/>
        <w:tabs>
          <w:tab w:val="right" w:leader="underscore" w:pos="9623"/>
        </w:tabs>
        <w:rPr>
          <w:rFonts w:ascii="Arial" w:eastAsiaTheme="minorEastAsia" w:hAnsi="Arial" w:cs="Arial"/>
          <w:noProof/>
          <w:sz w:val="24"/>
          <w:szCs w:val="24"/>
        </w:rPr>
      </w:pPr>
      <w:hyperlink w:anchor="_Toc36209860" w:history="1">
        <w:r w:rsidR="00B32E30" w:rsidRPr="00B32E30">
          <w:rPr>
            <w:rStyle w:val="Hyperlink"/>
            <w:rFonts w:ascii="Arial" w:hAnsi="Arial" w:cs="Arial"/>
            <w:noProof/>
          </w:rPr>
          <w:t>Exercise 9: Finding GO term information from QuickGO</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_Toc36209860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10</w:t>
        </w:r>
        <w:r w:rsidR="00B32E30" w:rsidRPr="00B32E30">
          <w:rPr>
            <w:rFonts w:ascii="Arial" w:hAnsi="Arial" w:cs="Arial"/>
            <w:noProof/>
            <w:webHidden/>
          </w:rPr>
          <w:fldChar w:fldCharType="end"/>
        </w:r>
      </w:hyperlink>
    </w:p>
    <w:p w14:paraId="3F6E5D9A" w14:textId="1C4B0BC5" w:rsidR="00B32E30" w:rsidRPr="00B32E30" w:rsidRDefault="00F76E2A">
      <w:pPr>
        <w:pStyle w:val="TOC3"/>
        <w:tabs>
          <w:tab w:val="right" w:leader="underscore" w:pos="9623"/>
        </w:tabs>
        <w:rPr>
          <w:rFonts w:ascii="Arial" w:eastAsiaTheme="minorEastAsia" w:hAnsi="Arial" w:cs="Arial"/>
          <w:noProof/>
          <w:sz w:val="24"/>
          <w:szCs w:val="24"/>
        </w:rPr>
      </w:pPr>
      <w:hyperlink w:anchor="_Toc36209861" w:history="1">
        <w:r w:rsidR="00B32E30" w:rsidRPr="00B32E30">
          <w:rPr>
            <w:rStyle w:val="Hyperlink"/>
            <w:rFonts w:ascii="Arial" w:hAnsi="Arial" w:cs="Arial"/>
            <w:noProof/>
          </w:rPr>
          <w:t>Exercise 10: Using the basket options in QuickGO</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_Toc36209861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10</w:t>
        </w:r>
        <w:r w:rsidR="00B32E30" w:rsidRPr="00B32E30">
          <w:rPr>
            <w:rFonts w:ascii="Arial" w:hAnsi="Arial" w:cs="Arial"/>
            <w:noProof/>
            <w:webHidden/>
          </w:rPr>
          <w:fldChar w:fldCharType="end"/>
        </w:r>
      </w:hyperlink>
    </w:p>
    <w:p w14:paraId="0809BCA2" w14:textId="2CFE2031" w:rsidR="00B32E30" w:rsidRPr="00B32E30" w:rsidRDefault="00F76E2A">
      <w:pPr>
        <w:pStyle w:val="TOC3"/>
        <w:tabs>
          <w:tab w:val="right" w:leader="underscore" w:pos="9623"/>
        </w:tabs>
        <w:rPr>
          <w:rFonts w:ascii="Arial" w:eastAsiaTheme="minorEastAsia" w:hAnsi="Arial" w:cs="Arial"/>
          <w:noProof/>
          <w:sz w:val="24"/>
          <w:szCs w:val="24"/>
        </w:rPr>
      </w:pPr>
      <w:hyperlink w:anchor="_Toc36209862" w:history="1">
        <w:r w:rsidR="00B32E30" w:rsidRPr="00B32E30">
          <w:rPr>
            <w:rStyle w:val="Hyperlink"/>
            <w:rFonts w:ascii="Arial" w:hAnsi="Arial" w:cs="Arial"/>
            <w:noProof/>
          </w:rPr>
          <w:t>Exercise 11: Using the filtering options in QuickGO</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_Toc36209862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10</w:t>
        </w:r>
        <w:r w:rsidR="00B32E30" w:rsidRPr="00B32E30">
          <w:rPr>
            <w:rFonts w:ascii="Arial" w:hAnsi="Arial" w:cs="Arial"/>
            <w:noProof/>
            <w:webHidden/>
          </w:rPr>
          <w:fldChar w:fldCharType="end"/>
        </w:r>
      </w:hyperlink>
    </w:p>
    <w:p w14:paraId="7896449A" w14:textId="4D7A4FF3" w:rsidR="00B32E30" w:rsidRPr="00B32E30" w:rsidRDefault="00F76E2A">
      <w:pPr>
        <w:pStyle w:val="TOC3"/>
        <w:tabs>
          <w:tab w:val="right" w:leader="underscore" w:pos="9623"/>
        </w:tabs>
        <w:rPr>
          <w:rFonts w:ascii="Arial" w:eastAsiaTheme="minorEastAsia" w:hAnsi="Arial" w:cs="Arial"/>
          <w:noProof/>
          <w:sz w:val="24"/>
          <w:szCs w:val="24"/>
        </w:rPr>
      </w:pPr>
      <w:hyperlink w:anchor="_Toc36209863" w:history="1">
        <w:r w:rsidR="00B32E30" w:rsidRPr="00B32E30">
          <w:rPr>
            <w:rStyle w:val="Hyperlink"/>
            <w:rFonts w:ascii="Arial" w:hAnsi="Arial" w:cs="Arial"/>
            <w:noProof/>
          </w:rPr>
          <w:t>Exercise 12: Viewing GO statistics</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_Toc36209863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11</w:t>
        </w:r>
        <w:r w:rsidR="00B32E30" w:rsidRPr="00B32E30">
          <w:rPr>
            <w:rFonts w:ascii="Arial" w:hAnsi="Arial" w:cs="Arial"/>
            <w:noProof/>
            <w:webHidden/>
          </w:rPr>
          <w:fldChar w:fldCharType="end"/>
        </w:r>
      </w:hyperlink>
    </w:p>
    <w:p w14:paraId="37D2B92A" w14:textId="043AEB1A" w:rsidR="00B32E30" w:rsidRPr="00B32E30" w:rsidRDefault="00F76E2A">
      <w:pPr>
        <w:pStyle w:val="TOC3"/>
        <w:tabs>
          <w:tab w:val="right" w:leader="underscore" w:pos="9623"/>
        </w:tabs>
        <w:rPr>
          <w:rFonts w:ascii="Arial" w:eastAsiaTheme="minorEastAsia" w:hAnsi="Arial" w:cs="Arial"/>
          <w:noProof/>
          <w:sz w:val="24"/>
          <w:szCs w:val="24"/>
        </w:rPr>
      </w:pPr>
      <w:hyperlink w:anchor="_Toc36209864" w:history="1">
        <w:r w:rsidR="00B32E30" w:rsidRPr="00B32E30">
          <w:rPr>
            <w:rStyle w:val="Hyperlink"/>
            <w:rFonts w:ascii="Arial" w:hAnsi="Arial" w:cs="Arial"/>
            <w:noProof/>
          </w:rPr>
          <w:t>Exercise 13: Viewing GO annotations associated with a publication</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_Toc36209864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11</w:t>
        </w:r>
        <w:r w:rsidR="00B32E30" w:rsidRPr="00B32E30">
          <w:rPr>
            <w:rFonts w:ascii="Arial" w:hAnsi="Arial" w:cs="Arial"/>
            <w:noProof/>
            <w:webHidden/>
          </w:rPr>
          <w:fldChar w:fldCharType="end"/>
        </w:r>
      </w:hyperlink>
    </w:p>
    <w:p w14:paraId="2A16456B" w14:textId="292D7E00" w:rsidR="00B32E30" w:rsidRPr="00B32E30" w:rsidRDefault="00F76E2A">
      <w:pPr>
        <w:pStyle w:val="TOC2"/>
        <w:tabs>
          <w:tab w:val="right" w:leader="underscore" w:pos="9623"/>
        </w:tabs>
        <w:rPr>
          <w:rFonts w:ascii="Arial" w:eastAsiaTheme="minorEastAsia" w:hAnsi="Arial" w:cs="Arial"/>
          <w:b w:val="0"/>
          <w:bCs w:val="0"/>
          <w:noProof/>
          <w:sz w:val="24"/>
          <w:szCs w:val="24"/>
        </w:rPr>
      </w:pPr>
      <w:hyperlink w:anchor="_Toc36209865" w:history="1">
        <w:r w:rsidR="00B32E30" w:rsidRPr="00B32E30">
          <w:rPr>
            <w:rStyle w:val="Hyperlink"/>
            <w:rFonts w:ascii="Arial" w:hAnsi="Arial" w:cs="Arial"/>
            <w:noProof/>
          </w:rPr>
          <w:t>Gene Ontology evidence codes</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_Toc36209865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11</w:t>
        </w:r>
        <w:r w:rsidR="00B32E30" w:rsidRPr="00B32E30">
          <w:rPr>
            <w:rFonts w:ascii="Arial" w:hAnsi="Arial" w:cs="Arial"/>
            <w:noProof/>
            <w:webHidden/>
          </w:rPr>
          <w:fldChar w:fldCharType="end"/>
        </w:r>
      </w:hyperlink>
    </w:p>
    <w:p w14:paraId="3371E673" w14:textId="60A7CE5E" w:rsidR="00B32E30" w:rsidRPr="00B32E30" w:rsidRDefault="00F76E2A">
      <w:pPr>
        <w:pStyle w:val="TOC2"/>
        <w:tabs>
          <w:tab w:val="right" w:leader="underscore" w:pos="9623"/>
        </w:tabs>
        <w:rPr>
          <w:rFonts w:ascii="Arial" w:eastAsiaTheme="minorEastAsia" w:hAnsi="Arial" w:cs="Arial"/>
          <w:b w:val="0"/>
          <w:bCs w:val="0"/>
          <w:noProof/>
          <w:sz w:val="24"/>
          <w:szCs w:val="24"/>
        </w:rPr>
      </w:pPr>
      <w:hyperlink w:anchor="_Toc36209866" w:history="1">
        <w:r w:rsidR="00B32E30" w:rsidRPr="00B32E30">
          <w:rPr>
            <w:rStyle w:val="Hyperlink"/>
            <w:rFonts w:ascii="Arial" w:hAnsi="Arial" w:cs="Arial"/>
            <w:noProof/>
          </w:rPr>
          <w:t>Finding papers to annotate</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_Toc36209866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11</w:t>
        </w:r>
        <w:r w:rsidR="00B32E30" w:rsidRPr="00B32E30">
          <w:rPr>
            <w:rFonts w:ascii="Arial" w:hAnsi="Arial" w:cs="Arial"/>
            <w:noProof/>
            <w:webHidden/>
          </w:rPr>
          <w:fldChar w:fldCharType="end"/>
        </w:r>
      </w:hyperlink>
    </w:p>
    <w:p w14:paraId="33A295AE" w14:textId="0648C2C0" w:rsidR="00B32E30" w:rsidRPr="00B32E30" w:rsidRDefault="00F76E2A">
      <w:pPr>
        <w:pStyle w:val="TOC2"/>
        <w:tabs>
          <w:tab w:val="right" w:leader="underscore" w:pos="9623"/>
        </w:tabs>
        <w:rPr>
          <w:rFonts w:ascii="Arial" w:eastAsiaTheme="minorEastAsia" w:hAnsi="Arial" w:cs="Arial"/>
          <w:b w:val="0"/>
          <w:bCs w:val="0"/>
          <w:noProof/>
          <w:sz w:val="24"/>
          <w:szCs w:val="24"/>
        </w:rPr>
      </w:pPr>
      <w:hyperlink w:anchor="_Toc36209867" w:history="1">
        <w:r w:rsidR="00B32E30" w:rsidRPr="00B32E30">
          <w:rPr>
            <w:rStyle w:val="Hyperlink"/>
            <w:rFonts w:ascii="Arial" w:hAnsi="Arial" w:cs="Arial"/>
            <w:noProof/>
          </w:rPr>
          <w:t>Annotation Examples</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_Toc36209867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12</w:t>
        </w:r>
        <w:r w:rsidR="00B32E30" w:rsidRPr="00B32E30">
          <w:rPr>
            <w:rFonts w:ascii="Arial" w:hAnsi="Arial" w:cs="Arial"/>
            <w:noProof/>
            <w:webHidden/>
          </w:rPr>
          <w:fldChar w:fldCharType="end"/>
        </w:r>
      </w:hyperlink>
    </w:p>
    <w:p w14:paraId="7F550E1F" w14:textId="15A6A1BB" w:rsidR="00B32E30" w:rsidRPr="00B32E30" w:rsidRDefault="00F76E2A">
      <w:pPr>
        <w:pStyle w:val="TOC3"/>
        <w:tabs>
          <w:tab w:val="right" w:leader="underscore" w:pos="9623"/>
        </w:tabs>
        <w:rPr>
          <w:rFonts w:ascii="Arial" w:eastAsiaTheme="minorEastAsia" w:hAnsi="Arial" w:cs="Arial"/>
          <w:noProof/>
          <w:sz w:val="24"/>
          <w:szCs w:val="24"/>
        </w:rPr>
      </w:pPr>
      <w:hyperlink w:anchor="_Toc36209868" w:history="1">
        <w:r w:rsidR="00B32E30" w:rsidRPr="00B32E30">
          <w:rPr>
            <w:rStyle w:val="Hyperlink"/>
            <w:rFonts w:ascii="Arial" w:hAnsi="Arial" w:cs="Arial"/>
            <w:noProof/>
          </w:rPr>
          <w:t>Exercise 14: Annotation</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_Toc36209868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12</w:t>
        </w:r>
        <w:r w:rsidR="00B32E30" w:rsidRPr="00B32E30">
          <w:rPr>
            <w:rFonts w:ascii="Arial" w:hAnsi="Arial" w:cs="Arial"/>
            <w:noProof/>
            <w:webHidden/>
          </w:rPr>
          <w:fldChar w:fldCharType="end"/>
        </w:r>
      </w:hyperlink>
    </w:p>
    <w:p w14:paraId="7D0BBA43" w14:textId="29E8A3ED" w:rsidR="00B32E30" w:rsidRPr="00B32E30" w:rsidRDefault="00F76E2A">
      <w:pPr>
        <w:pStyle w:val="TOC3"/>
        <w:tabs>
          <w:tab w:val="right" w:leader="underscore" w:pos="9623"/>
        </w:tabs>
        <w:rPr>
          <w:rFonts w:ascii="Arial" w:eastAsiaTheme="minorEastAsia" w:hAnsi="Arial" w:cs="Arial"/>
          <w:noProof/>
          <w:sz w:val="24"/>
          <w:szCs w:val="24"/>
        </w:rPr>
      </w:pPr>
      <w:hyperlink w:anchor="_Toc36209869" w:history="1">
        <w:r w:rsidR="00B32E30" w:rsidRPr="00B32E30">
          <w:rPr>
            <w:rStyle w:val="Hyperlink"/>
            <w:rFonts w:ascii="Arial" w:hAnsi="Arial" w:cs="Arial"/>
            <w:noProof/>
          </w:rPr>
          <w:t>Annotation example 2, PMID: 18573874</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_Toc36209869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14</w:t>
        </w:r>
        <w:r w:rsidR="00B32E30" w:rsidRPr="00B32E30">
          <w:rPr>
            <w:rFonts w:ascii="Arial" w:hAnsi="Arial" w:cs="Arial"/>
            <w:noProof/>
            <w:webHidden/>
          </w:rPr>
          <w:fldChar w:fldCharType="end"/>
        </w:r>
      </w:hyperlink>
    </w:p>
    <w:p w14:paraId="45F5980C" w14:textId="4875B1FA" w:rsidR="00B32E30" w:rsidRPr="00B32E30" w:rsidRDefault="00F76E2A">
      <w:pPr>
        <w:pStyle w:val="TOC3"/>
        <w:tabs>
          <w:tab w:val="right" w:leader="underscore" w:pos="9623"/>
        </w:tabs>
        <w:rPr>
          <w:rFonts w:ascii="Arial" w:eastAsiaTheme="minorEastAsia" w:hAnsi="Arial" w:cs="Arial"/>
          <w:noProof/>
          <w:sz w:val="24"/>
          <w:szCs w:val="24"/>
        </w:rPr>
      </w:pPr>
      <w:hyperlink w:anchor="_Toc36209870" w:history="1">
        <w:r w:rsidR="00B32E30" w:rsidRPr="00B32E30">
          <w:rPr>
            <w:rStyle w:val="Hyperlink"/>
            <w:rFonts w:ascii="Arial" w:hAnsi="Arial" w:cs="Arial"/>
            <w:noProof/>
          </w:rPr>
          <w:t>Annotation example 3, PMID: 9733515</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_Toc36209870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14</w:t>
        </w:r>
        <w:r w:rsidR="00B32E30" w:rsidRPr="00B32E30">
          <w:rPr>
            <w:rFonts w:ascii="Arial" w:hAnsi="Arial" w:cs="Arial"/>
            <w:noProof/>
            <w:webHidden/>
          </w:rPr>
          <w:fldChar w:fldCharType="end"/>
        </w:r>
      </w:hyperlink>
    </w:p>
    <w:p w14:paraId="79D6DA00" w14:textId="53154678" w:rsidR="00B32E30" w:rsidRPr="00B32E30" w:rsidRDefault="00F76E2A">
      <w:pPr>
        <w:pStyle w:val="TOC3"/>
        <w:tabs>
          <w:tab w:val="right" w:leader="underscore" w:pos="9623"/>
        </w:tabs>
        <w:rPr>
          <w:rFonts w:ascii="Arial" w:eastAsiaTheme="minorEastAsia" w:hAnsi="Arial" w:cs="Arial"/>
          <w:noProof/>
          <w:sz w:val="24"/>
          <w:szCs w:val="24"/>
        </w:rPr>
      </w:pPr>
      <w:hyperlink w:anchor="_Toc36209871" w:history="1">
        <w:r w:rsidR="00B32E30" w:rsidRPr="00B32E30">
          <w:rPr>
            <w:rStyle w:val="Hyperlink"/>
            <w:rFonts w:ascii="Arial" w:hAnsi="Arial" w:cs="Arial"/>
            <w:noProof/>
          </w:rPr>
          <w:t>Ancestor chart view of part of the kinase and phosphorylation ontology</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_Toc36209871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16</w:t>
        </w:r>
        <w:r w:rsidR="00B32E30" w:rsidRPr="00B32E30">
          <w:rPr>
            <w:rFonts w:ascii="Arial" w:hAnsi="Arial" w:cs="Arial"/>
            <w:noProof/>
            <w:webHidden/>
          </w:rPr>
          <w:fldChar w:fldCharType="end"/>
        </w:r>
      </w:hyperlink>
    </w:p>
    <w:p w14:paraId="42762371" w14:textId="65DDD12B" w:rsidR="00B32E30" w:rsidRPr="00B32E30" w:rsidRDefault="00F76E2A">
      <w:pPr>
        <w:pStyle w:val="TOC3"/>
        <w:tabs>
          <w:tab w:val="right" w:leader="underscore" w:pos="9623"/>
        </w:tabs>
        <w:rPr>
          <w:rFonts w:ascii="Arial" w:eastAsiaTheme="minorEastAsia" w:hAnsi="Arial" w:cs="Arial"/>
          <w:noProof/>
          <w:sz w:val="24"/>
          <w:szCs w:val="24"/>
        </w:rPr>
      </w:pPr>
      <w:hyperlink w:anchor="_Toc36209872" w:history="1">
        <w:r w:rsidR="00B32E30" w:rsidRPr="00B32E30">
          <w:rPr>
            <w:rStyle w:val="Hyperlink"/>
            <w:rFonts w:ascii="Arial" w:hAnsi="Arial" w:cs="Arial"/>
            <w:noProof/>
          </w:rPr>
          <w:t>Definitions of some of the kinase ontology terms listed above</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_Toc36209872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16</w:t>
        </w:r>
        <w:r w:rsidR="00B32E30" w:rsidRPr="00B32E30">
          <w:rPr>
            <w:rFonts w:ascii="Arial" w:hAnsi="Arial" w:cs="Arial"/>
            <w:noProof/>
            <w:webHidden/>
          </w:rPr>
          <w:fldChar w:fldCharType="end"/>
        </w:r>
      </w:hyperlink>
    </w:p>
    <w:p w14:paraId="493A8030" w14:textId="5D747FA4" w:rsidR="00B32E30" w:rsidRPr="00B32E30" w:rsidRDefault="00F76E2A">
      <w:pPr>
        <w:pStyle w:val="TOC2"/>
        <w:tabs>
          <w:tab w:val="right" w:leader="underscore" w:pos="9623"/>
        </w:tabs>
        <w:rPr>
          <w:rFonts w:ascii="Arial" w:eastAsiaTheme="minorEastAsia" w:hAnsi="Arial" w:cs="Arial"/>
          <w:b w:val="0"/>
          <w:bCs w:val="0"/>
          <w:noProof/>
          <w:sz w:val="24"/>
          <w:szCs w:val="24"/>
        </w:rPr>
      </w:pPr>
      <w:hyperlink w:anchor="_Toc36209873" w:history="1">
        <w:r w:rsidR="00B32E30" w:rsidRPr="00B32E30">
          <w:rPr>
            <w:rStyle w:val="Hyperlink"/>
            <w:rFonts w:ascii="Arial" w:hAnsi="Arial" w:cs="Arial"/>
            <w:noProof/>
          </w:rPr>
          <w:t>Steps to GO annotation</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_Toc36209873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16</w:t>
        </w:r>
        <w:r w:rsidR="00B32E30" w:rsidRPr="00B32E30">
          <w:rPr>
            <w:rFonts w:ascii="Arial" w:hAnsi="Arial" w:cs="Arial"/>
            <w:noProof/>
            <w:webHidden/>
          </w:rPr>
          <w:fldChar w:fldCharType="end"/>
        </w:r>
      </w:hyperlink>
    </w:p>
    <w:p w14:paraId="64549EFB" w14:textId="478F3468" w:rsidR="00B32E30" w:rsidRPr="00B32E30" w:rsidRDefault="00F76E2A">
      <w:pPr>
        <w:pStyle w:val="TOC2"/>
        <w:tabs>
          <w:tab w:val="right" w:leader="underscore" w:pos="9623"/>
        </w:tabs>
        <w:rPr>
          <w:rFonts w:ascii="Arial" w:eastAsiaTheme="minorEastAsia" w:hAnsi="Arial" w:cs="Arial"/>
          <w:b w:val="0"/>
          <w:bCs w:val="0"/>
          <w:noProof/>
          <w:sz w:val="24"/>
          <w:szCs w:val="24"/>
        </w:rPr>
      </w:pPr>
      <w:hyperlink w:anchor="_Toc36209874" w:history="1">
        <w:r w:rsidR="00B32E30" w:rsidRPr="00B32E30">
          <w:rPr>
            <w:rStyle w:val="Hyperlink"/>
            <w:rFonts w:ascii="Arial" w:hAnsi="Arial" w:cs="Arial"/>
            <w:noProof/>
          </w:rPr>
          <w:t>Annotation extensions and Ontology LookUp Service</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_Toc36209874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17</w:t>
        </w:r>
        <w:r w:rsidR="00B32E30" w:rsidRPr="00B32E30">
          <w:rPr>
            <w:rFonts w:ascii="Arial" w:hAnsi="Arial" w:cs="Arial"/>
            <w:noProof/>
            <w:webHidden/>
          </w:rPr>
          <w:fldChar w:fldCharType="end"/>
        </w:r>
      </w:hyperlink>
    </w:p>
    <w:p w14:paraId="1D63F274" w14:textId="1DA5F1B7" w:rsidR="00B32E30" w:rsidRPr="00B32E30" w:rsidRDefault="00F76E2A">
      <w:pPr>
        <w:pStyle w:val="TOC2"/>
        <w:tabs>
          <w:tab w:val="right" w:leader="underscore" w:pos="9623"/>
        </w:tabs>
        <w:rPr>
          <w:rFonts w:ascii="Arial" w:eastAsiaTheme="minorEastAsia" w:hAnsi="Arial" w:cs="Arial"/>
          <w:b w:val="0"/>
          <w:bCs w:val="0"/>
          <w:noProof/>
          <w:sz w:val="24"/>
          <w:szCs w:val="24"/>
        </w:rPr>
      </w:pPr>
      <w:hyperlink w:anchor="_Toc36209875" w:history="1">
        <w:r w:rsidR="00B32E30" w:rsidRPr="00B32E30">
          <w:rPr>
            <w:rStyle w:val="Hyperlink"/>
            <w:rFonts w:ascii="Arial" w:hAnsi="Arial" w:cs="Arial"/>
            <w:noProof/>
          </w:rPr>
          <w:t>Annotate papers</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_Toc36209875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18</w:t>
        </w:r>
        <w:r w:rsidR="00B32E30" w:rsidRPr="00B32E30">
          <w:rPr>
            <w:rFonts w:ascii="Arial" w:hAnsi="Arial" w:cs="Arial"/>
            <w:noProof/>
            <w:webHidden/>
          </w:rPr>
          <w:fldChar w:fldCharType="end"/>
        </w:r>
      </w:hyperlink>
    </w:p>
    <w:p w14:paraId="1E591BDE" w14:textId="4C9E3385" w:rsidR="00B32E30" w:rsidRPr="00B32E30" w:rsidRDefault="00F76E2A">
      <w:pPr>
        <w:pStyle w:val="TOC2"/>
        <w:tabs>
          <w:tab w:val="right" w:leader="underscore" w:pos="9623"/>
        </w:tabs>
        <w:rPr>
          <w:rFonts w:ascii="Arial" w:eastAsiaTheme="minorEastAsia" w:hAnsi="Arial" w:cs="Arial"/>
          <w:b w:val="0"/>
          <w:bCs w:val="0"/>
          <w:noProof/>
          <w:sz w:val="24"/>
          <w:szCs w:val="24"/>
        </w:rPr>
      </w:pPr>
      <w:hyperlink w:anchor="_Toc36209876" w:history="1">
        <w:r w:rsidR="00B32E30" w:rsidRPr="00B32E30">
          <w:rPr>
            <w:rStyle w:val="Hyperlink"/>
            <w:rFonts w:ascii="Arial" w:hAnsi="Arial" w:cs="Arial"/>
            <w:noProof/>
          </w:rPr>
          <w:t>Exercise Answers</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_Toc36209876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19</w:t>
        </w:r>
        <w:r w:rsidR="00B32E30" w:rsidRPr="00B32E30">
          <w:rPr>
            <w:rFonts w:ascii="Arial" w:hAnsi="Arial" w:cs="Arial"/>
            <w:noProof/>
            <w:webHidden/>
          </w:rPr>
          <w:fldChar w:fldCharType="end"/>
        </w:r>
      </w:hyperlink>
    </w:p>
    <w:p w14:paraId="5B8ED150" w14:textId="0D23E2E6" w:rsidR="00B32E30" w:rsidRPr="00B32E30" w:rsidRDefault="00F76E2A">
      <w:pPr>
        <w:pStyle w:val="TOC2"/>
        <w:tabs>
          <w:tab w:val="right" w:leader="underscore" w:pos="9623"/>
        </w:tabs>
        <w:rPr>
          <w:rFonts w:ascii="Arial" w:eastAsiaTheme="minorEastAsia" w:hAnsi="Arial" w:cs="Arial"/>
          <w:b w:val="0"/>
          <w:bCs w:val="0"/>
          <w:noProof/>
          <w:sz w:val="24"/>
          <w:szCs w:val="24"/>
        </w:rPr>
      </w:pPr>
      <w:hyperlink w:anchor="_Toc36209877" w:history="1">
        <w:r w:rsidR="00B32E30" w:rsidRPr="00B32E30">
          <w:rPr>
            <w:rStyle w:val="Hyperlink"/>
            <w:rFonts w:ascii="Arial" w:hAnsi="Arial" w:cs="Arial"/>
            <w:noProof/>
          </w:rPr>
          <w:t>Appendix</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_Toc36209877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21</w:t>
        </w:r>
        <w:r w:rsidR="00B32E30" w:rsidRPr="00B32E30">
          <w:rPr>
            <w:rFonts w:ascii="Arial" w:hAnsi="Arial" w:cs="Arial"/>
            <w:noProof/>
            <w:webHidden/>
          </w:rPr>
          <w:fldChar w:fldCharType="end"/>
        </w:r>
      </w:hyperlink>
    </w:p>
    <w:p w14:paraId="1100D6B6" w14:textId="5C79DC1D" w:rsidR="00B32E30" w:rsidRPr="00B32E30" w:rsidRDefault="00F76E2A">
      <w:pPr>
        <w:pStyle w:val="TOC3"/>
        <w:tabs>
          <w:tab w:val="right" w:leader="underscore" w:pos="9623"/>
        </w:tabs>
        <w:rPr>
          <w:rFonts w:ascii="Arial" w:eastAsiaTheme="minorEastAsia" w:hAnsi="Arial" w:cs="Arial"/>
          <w:noProof/>
          <w:sz w:val="24"/>
          <w:szCs w:val="24"/>
        </w:rPr>
      </w:pPr>
      <w:hyperlink w:anchor="_Toc36209878" w:history="1">
        <w:r w:rsidR="00B32E30" w:rsidRPr="00B32E30">
          <w:rPr>
            <w:rStyle w:val="Hyperlink"/>
            <w:rFonts w:ascii="Arial" w:hAnsi="Arial" w:cs="Arial"/>
            <w:noProof/>
          </w:rPr>
          <w:t>Further annotation examples</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_Toc36209878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21</w:t>
        </w:r>
        <w:r w:rsidR="00B32E30" w:rsidRPr="00B32E30">
          <w:rPr>
            <w:rFonts w:ascii="Arial" w:hAnsi="Arial" w:cs="Arial"/>
            <w:noProof/>
            <w:webHidden/>
          </w:rPr>
          <w:fldChar w:fldCharType="end"/>
        </w:r>
      </w:hyperlink>
    </w:p>
    <w:p w14:paraId="6839C620" w14:textId="6847F7E5" w:rsidR="00B32E30" w:rsidRPr="00B32E30" w:rsidRDefault="00F76E2A">
      <w:pPr>
        <w:pStyle w:val="TOC3"/>
        <w:tabs>
          <w:tab w:val="right" w:leader="underscore" w:pos="9623"/>
        </w:tabs>
        <w:rPr>
          <w:rFonts w:ascii="Arial" w:eastAsiaTheme="minorEastAsia" w:hAnsi="Arial" w:cs="Arial"/>
          <w:noProof/>
          <w:sz w:val="24"/>
          <w:szCs w:val="24"/>
        </w:rPr>
      </w:pPr>
      <w:hyperlink w:anchor="_Toc36209879" w:history="1">
        <w:r w:rsidR="00B32E30" w:rsidRPr="00B32E30">
          <w:rPr>
            <w:rStyle w:val="Hyperlink"/>
            <w:rFonts w:ascii="Arial" w:hAnsi="Arial" w:cs="Arial"/>
            <w:noProof/>
          </w:rPr>
          <w:t>Annotation example 4, PMID: 7521911</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_Toc36209879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21</w:t>
        </w:r>
        <w:r w:rsidR="00B32E30" w:rsidRPr="00B32E30">
          <w:rPr>
            <w:rFonts w:ascii="Arial" w:hAnsi="Arial" w:cs="Arial"/>
            <w:noProof/>
            <w:webHidden/>
          </w:rPr>
          <w:fldChar w:fldCharType="end"/>
        </w:r>
      </w:hyperlink>
    </w:p>
    <w:p w14:paraId="0B72BACE" w14:textId="15487C9A" w:rsidR="00B32E30" w:rsidRPr="00B32E30" w:rsidRDefault="00F76E2A">
      <w:pPr>
        <w:pStyle w:val="TOC3"/>
        <w:tabs>
          <w:tab w:val="right" w:leader="underscore" w:pos="9623"/>
        </w:tabs>
        <w:rPr>
          <w:rFonts w:ascii="Arial" w:eastAsiaTheme="minorEastAsia" w:hAnsi="Arial" w:cs="Arial"/>
          <w:noProof/>
          <w:sz w:val="24"/>
          <w:szCs w:val="24"/>
        </w:rPr>
      </w:pPr>
      <w:hyperlink w:anchor="_Toc36209880" w:history="1">
        <w:r w:rsidR="00B32E30" w:rsidRPr="00B32E30">
          <w:rPr>
            <w:rStyle w:val="Hyperlink"/>
            <w:rFonts w:ascii="Arial" w:hAnsi="Arial" w:cs="Arial"/>
            <w:noProof/>
          </w:rPr>
          <w:t>Annotation example 5, PMID: 26323318</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_Toc36209880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22</w:t>
        </w:r>
        <w:r w:rsidR="00B32E30" w:rsidRPr="00B32E30">
          <w:rPr>
            <w:rFonts w:ascii="Arial" w:hAnsi="Arial" w:cs="Arial"/>
            <w:noProof/>
            <w:webHidden/>
          </w:rPr>
          <w:fldChar w:fldCharType="end"/>
        </w:r>
      </w:hyperlink>
    </w:p>
    <w:p w14:paraId="4B752A01" w14:textId="760F6753" w:rsidR="00B32E30" w:rsidRPr="00B32E30" w:rsidRDefault="00F76E2A">
      <w:pPr>
        <w:pStyle w:val="TOC3"/>
        <w:tabs>
          <w:tab w:val="right" w:leader="underscore" w:pos="9623"/>
        </w:tabs>
        <w:rPr>
          <w:rFonts w:ascii="Arial" w:eastAsiaTheme="minorEastAsia" w:hAnsi="Arial" w:cs="Arial"/>
          <w:noProof/>
          <w:sz w:val="24"/>
          <w:szCs w:val="24"/>
        </w:rPr>
      </w:pPr>
      <w:hyperlink w:anchor="_Toc36209881" w:history="1">
        <w:r w:rsidR="00B32E30" w:rsidRPr="00B32E30">
          <w:rPr>
            <w:rStyle w:val="Hyperlink"/>
            <w:rFonts w:ascii="Arial" w:hAnsi="Arial" w:cs="Arial"/>
            <w:noProof/>
          </w:rPr>
          <w:t>Annotation example 6, PMID: 22523093</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_Toc36209881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23</w:t>
        </w:r>
        <w:r w:rsidR="00B32E30" w:rsidRPr="00B32E30">
          <w:rPr>
            <w:rFonts w:ascii="Arial" w:hAnsi="Arial" w:cs="Arial"/>
            <w:noProof/>
            <w:webHidden/>
          </w:rPr>
          <w:fldChar w:fldCharType="end"/>
        </w:r>
      </w:hyperlink>
    </w:p>
    <w:p w14:paraId="68D958E7" w14:textId="2A95E288" w:rsidR="00B32E30" w:rsidRPr="00B32E30" w:rsidRDefault="00F76E2A">
      <w:pPr>
        <w:pStyle w:val="TOC3"/>
        <w:tabs>
          <w:tab w:val="right" w:leader="underscore" w:pos="9623"/>
        </w:tabs>
        <w:rPr>
          <w:rFonts w:ascii="Arial" w:eastAsiaTheme="minorEastAsia" w:hAnsi="Arial" w:cs="Arial"/>
          <w:noProof/>
          <w:sz w:val="24"/>
          <w:szCs w:val="24"/>
        </w:rPr>
      </w:pPr>
      <w:hyperlink w:anchor="_Toc36209882" w:history="1">
        <w:r w:rsidR="00B32E30" w:rsidRPr="00B32E30">
          <w:rPr>
            <w:rStyle w:val="Hyperlink"/>
            <w:rFonts w:ascii="Arial" w:hAnsi="Arial" w:cs="Arial"/>
            <w:noProof/>
          </w:rPr>
          <w:t>Further annotation example answers</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_Toc36209882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25</w:t>
        </w:r>
        <w:r w:rsidR="00B32E30" w:rsidRPr="00B32E30">
          <w:rPr>
            <w:rFonts w:ascii="Arial" w:hAnsi="Arial" w:cs="Arial"/>
            <w:noProof/>
            <w:webHidden/>
          </w:rPr>
          <w:fldChar w:fldCharType="end"/>
        </w:r>
      </w:hyperlink>
    </w:p>
    <w:p w14:paraId="75348F60" w14:textId="16114FEB" w:rsidR="00B32E30" w:rsidRPr="00B32E30" w:rsidRDefault="00F76E2A">
      <w:pPr>
        <w:pStyle w:val="TOC3"/>
        <w:tabs>
          <w:tab w:val="right" w:leader="underscore" w:pos="9623"/>
        </w:tabs>
        <w:rPr>
          <w:rFonts w:ascii="Arial" w:eastAsiaTheme="minorEastAsia" w:hAnsi="Arial" w:cs="Arial"/>
          <w:noProof/>
          <w:sz w:val="24"/>
          <w:szCs w:val="24"/>
        </w:rPr>
      </w:pPr>
      <w:hyperlink w:anchor="_Toc36209883" w:history="1">
        <w:r w:rsidR="00B32E30" w:rsidRPr="00B32E30">
          <w:rPr>
            <w:rStyle w:val="Hyperlink"/>
            <w:rFonts w:ascii="Arial" w:hAnsi="Arial" w:cs="Arial"/>
            <w:noProof/>
          </w:rPr>
          <w:t>Further Resources</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_Toc36209883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26</w:t>
        </w:r>
        <w:r w:rsidR="00B32E30" w:rsidRPr="00B32E30">
          <w:rPr>
            <w:rFonts w:ascii="Arial" w:hAnsi="Arial" w:cs="Arial"/>
            <w:noProof/>
            <w:webHidden/>
          </w:rPr>
          <w:fldChar w:fldCharType="end"/>
        </w:r>
      </w:hyperlink>
    </w:p>
    <w:p w14:paraId="7C6D4092" w14:textId="67889943" w:rsidR="00B32E30" w:rsidRPr="00B32E30" w:rsidRDefault="00F76E2A">
      <w:pPr>
        <w:pStyle w:val="TOC3"/>
        <w:tabs>
          <w:tab w:val="right" w:leader="underscore" w:pos="9623"/>
        </w:tabs>
        <w:rPr>
          <w:rFonts w:ascii="Arial" w:eastAsiaTheme="minorEastAsia" w:hAnsi="Arial" w:cs="Arial"/>
          <w:noProof/>
          <w:sz w:val="24"/>
          <w:szCs w:val="24"/>
        </w:rPr>
      </w:pPr>
      <w:hyperlink w:anchor="_Toc36209884" w:history="1">
        <w:r w:rsidR="00B32E30" w:rsidRPr="00B32E30">
          <w:rPr>
            <w:rStyle w:val="Hyperlink"/>
            <w:rFonts w:ascii="Arial" w:hAnsi="Arial" w:cs="Arial"/>
            <w:noProof/>
          </w:rPr>
          <w:t>Table 1. A selection of GO evidence codes used for manual annotation</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_Toc36209884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27</w:t>
        </w:r>
        <w:r w:rsidR="00B32E30" w:rsidRPr="00B32E30">
          <w:rPr>
            <w:rFonts w:ascii="Arial" w:hAnsi="Arial" w:cs="Arial"/>
            <w:noProof/>
            <w:webHidden/>
          </w:rPr>
          <w:fldChar w:fldCharType="end"/>
        </w:r>
      </w:hyperlink>
    </w:p>
    <w:p w14:paraId="59795CF0" w14:textId="13D91C4C" w:rsidR="00B542A7" w:rsidRPr="00B542A7" w:rsidRDefault="00F76E2A" w:rsidP="00B542A7">
      <w:pPr>
        <w:pStyle w:val="TOC3"/>
        <w:tabs>
          <w:tab w:val="right" w:leader="underscore" w:pos="9623"/>
        </w:tabs>
        <w:rPr>
          <w:rFonts w:ascii="Arial" w:hAnsi="Arial" w:cs="Arial"/>
          <w:noProof/>
          <w:color w:val="00B0F0"/>
          <w:u w:val="single"/>
        </w:rPr>
      </w:pPr>
      <w:hyperlink w:anchor="_Toc36209885" w:history="1">
        <w:r w:rsidR="00B32E30" w:rsidRPr="00B32E30">
          <w:rPr>
            <w:rStyle w:val="Hyperlink"/>
            <w:rFonts w:ascii="Arial" w:hAnsi="Arial" w:cs="Arial"/>
            <w:noProof/>
          </w:rPr>
          <w:t>Table 2. GO evidence code Decision tree for manual annotation</w:t>
        </w:r>
        <w:r w:rsidR="00B32E30" w:rsidRPr="00B32E30">
          <w:rPr>
            <w:rFonts w:ascii="Arial" w:hAnsi="Arial" w:cs="Arial"/>
            <w:noProof/>
            <w:webHidden/>
          </w:rPr>
          <w:tab/>
        </w:r>
        <w:r w:rsidR="00B32E30" w:rsidRPr="00B32E30">
          <w:rPr>
            <w:rFonts w:ascii="Arial" w:hAnsi="Arial" w:cs="Arial"/>
            <w:noProof/>
            <w:webHidden/>
          </w:rPr>
          <w:fldChar w:fldCharType="begin"/>
        </w:r>
        <w:r w:rsidR="00B32E30" w:rsidRPr="00B32E30">
          <w:rPr>
            <w:rFonts w:ascii="Arial" w:hAnsi="Arial" w:cs="Arial"/>
            <w:noProof/>
            <w:webHidden/>
          </w:rPr>
          <w:instrText xml:space="preserve"> PAGEREF _Toc36209885 \h </w:instrText>
        </w:r>
        <w:r w:rsidR="00B32E30" w:rsidRPr="00B32E30">
          <w:rPr>
            <w:rFonts w:ascii="Arial" w:hAnsi="Arial" w:cs="Arial"/>
            <w:noProof/>
            <w:webHidden/>
          </w:rPr>
        </w:r>
        <w:r w:rsidR="00B32E30" w:rsidRPr="00B32E30">
          <w:rPr>
            <w:rFonts w:ascii="Arial" w:hAnsi="Arial" w:cs="Arial"/>
            <w:noProof/>
            <w:webHidden/>
          </w:rPr>
          <w:fldChar w:fldCharType="separate"/>
        </w:r>
        <w:r w:rsidR="00B32E30" w:rsidRPr="00B32E30">
          <w:rPr>
            <w:rFonts w:ascii="Arial" w:hAnsi="Arial" w:cs="Arial"/>
            <w:noProof/>
            <w:webHidden/>
          </w:rPr>
          <w:t>28</w:t>
        </w:r>
        <w:r w:rsidR="00B32E30" w:rsidRPr="00B32E30">
          <w:rPr>
            <w:rFonts w:ascii="Arial" w:hAnsi="Arial" w:cs="Arial"/>
            <w:noProof/>
            <w:webHidden/>
          </w:rPr>
          <w:fldChar w:fldCharType="end"/>
        </w:r>
      </w:hyperlink>
    </w:p>
    <w:p w14:paraId="02EE07F2" w14:textId="77777777" w:rsidR="001B2E0E" w:rsidRDefault="00B32E30" w:rsidP="00456E0C">
      <w:pPr>
        <w:rPr>
          <w:rFonts w:ascii="Arial" w:hAnsi="Arial" w:cs="Arial"/>
          <w:lang w:eastAsia="en-US"/>
        </w:rPr>
      </w:pPr>
      <w:r w:rsidRPr="00B32E30">
        <w:rPr>
          <w:rFonts w:ascii="Arial" w:hAnsi="Arial" w:cs="Arial"/>
          <w:lang w:eastAsia="en-US"/>
        </w:rPr>
        <w:fldChar w:fldCharType="end"/>
      </w:r>
    </w:p>
    <w:p w14:paraId="01DD4529" w14:textId="77777777" w:rsidR="001B2E0E" w:rsidRDefault="001B2E0E" w:rsidP="00456E0C">
      <w:pPr>
        <w:rPr>
          <w:rFonts w:ascii="Arial" w:hAnsi="Arial" w:cs="Arial"/>
          <w:lang w:eastAsia="en-US"/>
        </w:rPr>
      </w:pPr>
    </w:p>
    <w:p w14:paraId="42FD06A6" w14:textId="03FE7C5C" w:rsidR="00456E0C" w:rsidRPr="001B2E0E" w:rsidRDefault="001B2E0E" w:rsidP="001B2E0E">
      <w:pPr>
        <w:jc w:val="center"/>
        <w:rPr>
          <w:color w:val="0070C0"/>
          <w:lang w:eastAsia="en-US"/>
        </w:rPr>
        <w:sectPr w:rsidR="00456E0C" w:rsidRPr="001B2E0E" w:rsidSect="00120811">
          <w:headerReference w:type="default" r:id="rId14"/>
          <w:footerReference w:type="default" r:id="rId15"/>
          <w:headerReference w:type="first" r:id="rId16"/>
          <w:footerReference w:type="first" r:id="rId17"/>
          <w:pgSz w:w="11901" w:h="16817"/>
          <w:pgMar w:top="567" w:right="1134" w:bottom="1134" w:left="1134" w:header="709" w:footer="709" w:gutter="0"/>
          <w:pgNumType w:start="1"/>
          <w:cols w:space="708"/>
          <w:titlePg/>
          <w:docGrid w:linePitch="326"/>
        </w:sectPr>
      </w:pPr>
      <w:r w:rsidRPr="001B2E0E">
        <w:rPr>
          <w:rFonts w:ascii="Arial" w:hAnsi="Arial" w:cs="Arial"/>
          <w:color w:val="0070C0"/>
          <w:lang w:eastAsia="en-US"/>
        </w:rPr>
        <w:t>Note answers to exercises are available at the end of the workbook</w:t>
      </w:r>
    </w:p>
    <w:p w14:paraId="71952DFB" w14:textId="1F19FC9E" w:rsidR="00D7796D" w:rsidRPr="00760BA3" w:rsidRDefault="00D7796D" w:rsidP="005D464A">
      <w:pPr>
        <w:pStyle w:val="Heading2"/>
      </w:pPr>
      <w:bookmarkStart w:id="0" w:name="_Toc36209401"/>
      <w:bookmarkStart w:id="1" w:name="_Toc36209838"/>
      <w:r w:rsidRPr="00760BA3">
        <w:lastRenderedPageBreak/>
        <w:t>What do you know about bioinformatic databases?</w:t>
      </w:r>
      <w:bookmarkEnd w:id="0"/>
      <w:bookmarkEnd w:id="1"/>
      <w:r w:rsidRPr="00760BA3">
        <w:t xml:space="preserve"> </w:t>
      </w:r>
    </w:p>
    <w:p w14:paraId="322FBE00" w14:textId="3125BD6D" w:rsidR="00CC14F5" w:rsidRDefault="00CC14F5" w:rsidP="00D93959">
      <w:pPr>
        <w:spacing w:before="120"/>
        <w:ind w:left="426" w:hanging="426"/>
        <w:rPr>
          <w:rFonts w:ascii="Arial" w:hAnsi="Arial"/>
        </w:rPr>
      </w:pPr>
      <w:r>
        <w:rPr>
          <w:rFonts w:ascii="Arial" w:hAnsi="Arial"/>
        </w:rPr>
        <w:t xml:space="preserve">Many researchers believe that the data in bioinformatic resources is imported by text mining, </w:t>
      </w:r>
      <w:proofErr w:type="spellStart"/>
      <w:r>
        <w:rPr>
          <w:rFonts w:ascii="Arial" w:hAnsi="Arial"/>
        </w:rPr>
        <w:t>ie</w:t>
      </w:r>
      <w:proofErr w:type="spellEnd"/>
      <w:r>
        <w:rPr>
          <w:rFonts w:ascii="Arial" w:hAnsi="Arial"/>
        </w:rPr>
        <w:t xml:space="preserve"> by computational extraction of data. This is true for many resources however ‘manual’ curation is an important and essential aspect of the majority of the gold standard bioinformatic resources such as those provided by NCBI (</w:t>
      </w:r>
      <w:proofErr w:type="spellStart"/>
      <w:r>
        <w:rPr>
          <w:rFonts w:ascii="Arial" w:hAnsi="Arial"/>
        </w:rPr>
        <w:t>eg</w:t>
      </w:r>
      <w:proofErr w:type="spellEnd"/>
      <w:r>
        <w:rPr>
          <w:rFonts w:ascii="Arial" w:hAnsi="Arial"/>
        </w:rPr>
        <w:t xml:space="preserve"> NCBI Gene), UniProt, Gene Ontology (GO) Consortium, and molecular interaction resources such as IntAct and the IMEx Consortium.</w:t>
      </w:r>
    </w:p>
    <w:p w14:paraId="70492BB1" w14:textId="77777777" w:rsidR="00CC14F5" w:rsidRDefault="00CC14F5" w:rsidP="00D93959">
      <w:pPr>
        <w:spacing w:before="120"/>
        <w:ind w:left="426" w:hanging="426"/>
        <w:rPr>
          <w:rFonts w:ascii="Arial" w:hAnsi="Arial"/>
        </w:rPr>
      </w:pPr>
      <w:r>
        <w:rPr>
          <w:rFonts w:ascii="Arial" w:hAnsi="Arial"/>
        </w:rPr>
        <w:t xml:space="preserve">Manual annotation is considered to be more reliable than text mining (which has potentially only 70% accuracy). However, it relies on the biocurator (the person who is curating a paper) having a good understanding of the data presented in the paper. </w:t>
      </w:r>
    </w:p>
    <w:p w14:paraId="2B8F1E79" w14:textId="7EF77FC1" w:rsidR="00D617C6" w:rsidRDefault="00CC14F5" w:rsidP="00D617C6">
      <w:pPr>
        <w:spacing w:before="120"/>
        <w:ind w:left="426" w:hanging="426"/>
        <w:rPr>
          <w:rFonts w:ascii="Arial" w:hAnsi="Arial"/>
        </w:rPr>
      </w:pPr>
      <w:r>
        <w:rPr>
          <w:rFonts w:ascii="Arial" w:hAnsi="Arial"/>
        </w:rPr>
        <w:t>At UCL we are focused on the curation of human proteins and microRNAs. We have provided almost 10% of all the manual GO annotations for human genes. We curate a wide range of biology, from biochemistry to development</w:t>
      </w:r>
      <w:r w:rsidR="00256AF7">
        <w:rPr>
          <w:rFonts w:ascii="Arial" w:hAnsi="Arial"/>
        </w:rPr>
        <w:t xml:space="preserve">. </w:t>
      </w:r>
      <w:r>
        <w:rPr>
          <w:rFonts w:ascii="Arial" w:hAnsi="Arial"/>
        </w:rPr>
        <w:t xml:space="preserve"> </w:t>
      </w:r>
    </w:p>
    <w:p w14:paraId="4C082E3B" w14:textId="7E7532BC" w:rsidR="00D617C6" w:rsidRDefault="00D617C6" w:rsidP="00D617C6">
      <w:pPr>
        <w:pStyle w:val="Heading2"/>
      </w:pPr>
      <w:bookmarkStart w:id="2" w:name="_Toc36209402"/>
      <w:bookmarkStart w:id="3" w:name="_Toc36209839"/>
      <w:r>
        <w:t>What data do you want to curate?</w:t>
      </w:r>
      <w:bookmarkEnd w:id="2"/>
      <w:bookmarkEnd w:id="3"/>
    </w:p>
    <w:p w14:paraId="71285FDD" w14:textId="1365794E" w:rsidR="005E602D" w:rsidRPr="005E602D" w:rsidRDefault="005E602D" w:rsidP="005E602D">
      <w:pPr>
        <w:rPr>
          <w:rFonts w:ascii="Arial" w:hAnsi="Arial" w:cs="Arial"/>
        </w:rPr>
      </w:pPr>
      <w:r w:rsidRPr="005E602D">
        <w:rPr>
          <w:rFonts w:ascii="Arial" w:hAnsi="Arial" w:cs="Arial"/>
        </w:rPr>
        <w:t xml:space="preserve">Before you start </w:t>
      </w:r>
      <w:r w:rsidR="00D40CFC">
        <w:rPr>
          <w:rFonts w:ascii="Arial" w:hAnsi="Arial" w:cs="Arial"/>
        </w:rPr>
        <w:t xml:space="preserve">consider </w:t>
      </w:r>
      <w:hyperlink r:id="rId18" w:history="1">
        <w:r w:rsidRPr="005E602D">
          <w:rPr>
            <w:rStyle w:val="Hyperlink"/>
            <w:rFonts w:ascii="Arial" w:hAnsi="Arial" w:cs="Arial"/>
            <w:sz w:val="24"/>
          </w:rPr>
          <w:t>register</w:t>
        </w:r>
        <w:r w:rsidR="00790559">
          <w:rPr>
            <w:rStyle w:val="Hyperlink"/>
            <w:rFonts w:ascii="Arial" w:hAnsi="Arial" w:cs="Arial"/>
            <w:sz w:val="24"/>
          </w:rPr>
          <w:t>ing</w:t>
        </w:r>
        <w:r w:rsidRPr="005E602D">
          <w:rPr>
            <w:rStyle w:val="Hyperlink"/>
            <w:rFonts w:ascii="Arial" w:hAnsi="Arial" w:cs="Arial"/>
            <w:sz w:val="24"/>
          </w:rPr>
          <w:t xml:space="preserve"> for an ORCID ID</w:t>
        </w:r>
      </w:hyperlink>
      <w:r w:rsidRPr="005E602D">
        <w:rPr>
          <w:rFonts w:ascii="Arial" w:hAnsi="Arial" w:cs="Arial"/>
        </w:rPr>
        <w:t>. This will enable all your annotations to be attributed to you. In addition</w:t>
      </w:r>
      <w:r>
        <w:rPr>
          <w:rFonts w:ascii="Arial" w:hAnsi="Arial" w:cs="Arial"/>
        </w:rPr>
        <w:t>,</w:t>
      </w:r>
      <w:r w:rsidRPr="005E602D">
        <w:rPr>
          <w:rFonts w:ascii="Arial" w:hAnsi="Arial" w:cs="Arial"/>
        </w:rPr>
        <w:t xml:space="preserve"> many journals request authors provide an ORCID ID.</w:t>
      </w:r>
    </w:p>
    <w:p w14:paraId="583EABC8" w14:textId="77777777" w:rsidR="005E602D" w:rsidRPr="005E602D" w:rsidRDefault="005E602D" w:rsidP="005E602D"/>
    <w:p w14:paraId="0599F83A" w14:textId="143AFC2B" w:rsidR="00D617C6" w:rsidRPr="00D617C6" w:rsidRDefault="00D617C6" w:rsidP="00D617C6">
      <w:pPr>
        <w:rPr>
          <w:rFonts w:ascii="Arial" w:hAnsi="Arial" w:cs="Arial"/>
        </w:rPr>
      </w:pPr>
      <w:r w:rsidRPr="00D617C6">
        <w:rPr>
          <w:rFonts w:ascii="Arial" w:eastAsia="Cambria" w:hAnsi="Arial" w:cs="Arial"/>
          <w:lang w:eastAsia="es-ES"/>
        </w:rPr>
        <w:t xml:space="preserve">There are a wide range of </w:t>
      </w:r>
      <w:r w:rsidRPr="00D617C6">
        <w:rPr>
          <w:rFonts w:ascii="Arial" w:hAnsi="Arial" w:cs="Arial"/>
        </w:rPr>
        <w:t>bioinformatic resources available, and your expertise will suggest resource you might want to contribute to. In addition, you may want to focus on curating a bioinformatic resource that you use because you are aware that these are missing key information. Below is a list of possible resources to consider contributing to</w:t>
      </w:r>
      <w:r>
        <w:rPr>
          <w:rFonts w:ascii="Arial" w:hAnsi="Arial" w:cs="Arial"/>
        </w:rPr>
        <w:t>.</w:t>
      </w:r>
    </w:p>
    <w:p w14:paraId="0978DCBE" w14:textId="3410DA78" w:rsidR="00DF3475" w:rsidRDefault="007D6983" w:rsidP="00D617C6">
      <w:pPr>
        <w:pStyle w:val="Heading3"/>
      </w:pPr>
      <w:bookmarkStart w:id="4" w:name="_Toc36209403"/>
      <w:bookmarkStart w:id="5" w:name="_Toc36209840"/>
      <w:r w:rsidRPr="00B7695C">
        <w:rPr>
          <w:lang w:eastAsia="es-ES"/>
        </w:rPr>
        <w:t xml:space="preserve">National </w:t>
      </w:r>
      <w:proofErr w:type="spellStart"/>
      <w:r w:rsidRPr="00B7695C">
        <w:rPr>
          <w:lang w:eastAsia="es-ES"/>
        </w:rPr>
        <w:t>Center</w:t>
      </w:r>
      <w:proofErr w:type="spellEnd"/>
      <w:r w:rsidRPr="00B7695C">
        <w:rPr>
          <w:lang w:eastAsia="es-ES"/>
        </w:rPr>
        <w:t xml:space="preserve"> for Biotechnology information </w:t>
      </w:r>
      <w:r>
        <w:rPr>
          <w:lang w:eastAsia="es-ES"/>
        </w:rPr>
        <w:t>(</w:t>
      </w:r>
      <w:r w:rsidR="00DF3475">
        <w:t>NCBI</w:t>
      </w:r>
      <w:r>
        <w:t>)</w:t>
      </w:r>
      <w:r w:rsidR="00DF3475">
        <w:t xml:space="preserve"> Gene</w:t>
      </w:r>
      <w:bookmarkEnd w:id="4"/>
      <w:bookmarkEnd w:id="5"/>
      <w:r w:rsidR="00DF3475">
        <w:t xml:space="preserve"> </w:t>
      </w:r>
    </w:p>
    <w:p w14:paraId="7CB92589" w14:textId="5D1499BE" w:rsidR="007D6983" w:rsidRPr="00D617C6" w:rsidRDefault="00F76E2A" w:rsidP="00D617C6">
      <w:pPr>
        <w:rPr>
          <w:rFonts w:ascii="Arial" w:hAnsi="Arial" w:cs="Arial"/>
        </w:rPr>
      </w:pPr>
      <w:hyperlink r:id="rId19" w:history="1">
        <w:r w:rsidR="00CF6DC6" w:rsidRPr="00D617C6">
          <w:rPr>
            <w:rStyle w:val="Hyperlink"/>
            <w:rFonts w:ascii="Arial" w:hAnsi="Arial" w:cs="Arial"/>
            <w:sz w:val="24"/>
          </w:rPr>
          <w:t>www.ncbi.nlm.nih.gov/gene</w:t>
        </w:r>
      </w:hyperlink>
    </w:p>
    <w:p w14:paraId="5A5220B0" w14:textId="0FB1C3CF" w:rsidR="00D617C6" w:rsidRPr="00D617C6" w:rsidRDefault="00D617C6" w:rsidP="00D617C6">
      <w:pPr>
        <w:rPr>
          <w:rFonts w:ascii="Arial" w:hAnsi="Arial" w:cs="Arial"/>
        </w:rPr>
      </w:pPr>
      <w:r w:rsidRPr="00D617C6">
        <w:rPr>
          <w:rFonts w:ascii="Arial" w:hAnsi="Arial" w:cs="Arial"/>
        </w:rPr>
        <w:t>Many scientists have used NCBI Gene ‘</w:t>
      </w:r>
      <w:proofErr w:type="spellStart"/>
      <w:r w:rsidRPr="00D617C6">
        <w:rPr>
          <w:rFonts w:ascii="Arial" w:hAnsi="Arial" w:cs="Arial"/>
        </w:rPr>
        <w:t>GeneRIFs</w:t>
      </w:r>
      <w:proofErr w:type="spellEnd"/>
      <w:r w:rsidRPr="00D617C6">
        <w:rPr>
          <w:rFonts w:ascii="Arial" w:hAnsi="Arial" w:cs="Arial"/>
        </w:rPr>
        <w:t>’ to link their own paper to a specific gene record. There is a limit to the number of characters you can include in ‘</w:t>
      </w:r>
      <w:proofErr w:type="spellStart"/>
      <w:r w:rsidRPr="00D617C6">
        <w:rPr>
          <w:rFonts w:ascii="Arial" w:hAnsi="Arial" w:cs="Arial"/>
        </w:rPr>
        <w:t>GeneRIFs</w:t>
      </w:r>
      <w:proofErr w:type="spellEnd"/>
      <w:r w:rsidRPr="00D617C6">
        <w:rPr>
          <w:rFonts w:ascii="Arial" w:hAnsi="Arial" w:cs="Arial"/>
        </w:rPr>
        <w:t xml:space="preserve">’ and often people just paste in the title of the paper. </w:t>
      </w:r>
      <w:r>
        <w:rPr>
          <w:rFonts w:ascii="Arial" w:hAnsi="Arial" w:cs="Arial"/>
        </w:rPr>
        <w:t>This workbook does not provide more information about this.</w:t>
      </w:r>
    </w:p>
    <w:p w14:paraId="707FCD36" w14:textId="771A4273" w:rsidR="00274B55" w:rsidRPr="00D617C6" w:rsidRDefault="00D617C6" w:rsidP="00D93959">
      <w:pPr>
        <w:pStyle w:val="ListParagraph"/>
        <w:numPr>
          <w:ilvl w:val="0"/>
          <w:numId w:val="9"/>
        </w:numPr>
        <w:tabs>
          <w:tab w:val="left" w:pos="426"/>
        </w:tabs>
        <w:spacing w:after="120"/>
        <w:ind w:left="426" w:hanging="426"/>
        <w:contextualSpacing w:val="0"/>
        <w:rPr>
          <w:rFonts w:ascii="Arial" w:hAnsi="Arial"/>
        </w:rPr>
      </w:pPr>
      <w:r>
        <w:rPr>
          <w:rFonts w:ascii="Arial" w:hAnsi="Arial"/>
        </w:rPr>
        <w:t>You might find ‘</w:t>
      </w:r>
      <w:r w:rsidR="003A3594" w:rsidRPr="00C513B6">
        <w:rPr>
          <w:rFonts w:ascii="Arial" w:hAnsi="Arial"/>
        </w:rPr>
        <w:t xml:space="preserve">My </w:t>
      </w:r>
      <w:r w:rsidR="003A3594" w:rsidRPr="003A3594">
        <w:rPr>
          <w:rFonts w:ascii="Arial" w:hAnsi="Arial"/>
        </w:rPr>
        <w:t>NCBI</w:t>
      </w:r>
      <w:r>
        <w:rPr>
          <w:rFonts w:ascii="Arial" w:hAnsi="Arial"/>
        </w:rPr>
        <w:t xml:space="preserve">’ a useful resource to save papers you are interested in curating </w:t>
      </w:r>
      <w:hyperlink r:id="rId20" w:history="1">
        <w:r w:rsidR="003A3594" w:rsidRPr="00337F84">
          <w:rPr>
            <w:rStyle w:val="Hyperlink"/>
            <w:rFonts w:ascii="Arial" w:hAnsi="Arial"/>
            <w:color w:val="0432FF"/>
            <w:sz w:val="24"/>
          </w:rPr>
          <w:t>http://www.ncbi.nlm.nih.gov/sites/myncbi/</w:t>
        </w:r>
      </w:hyperlink>
      <w:r w:rsidR="003A3594" w:rsidRPr="00337F84">
        <w:rPr>
          <w:rFonts w:ascii="Arial" w:hAnsi="Arial"/>
          <w:color w:val="0432FF"/>
        </w:rPr>
        <w:t xml:space="preserve"> </w:t>
      </w:r>
    </w:p>
    <w:p w14:paraId="0B528685" w14:textId="77777777" w:rsidR="00D617C6" w:rsidRPr="00274B55" w:rsidRDefault="00D617C6" w:rsidP="00D617C6">
      <w:pPr>
        <w:pStyle w:val="Heading3"/>
      </w:pPr>
      <w:bookmarkStart w:id="6" w:name="_Toc36209404"/>
      <w:bookmarkStart w:id="7" w:name="_Toc36209841"/>
      <w:r>
        <w:t xml:space="preserve">UniProt </w:t>
      </w:r>
      <w:proofErr w:type="spellStart"/>
      <w:r>
        <w:t>KnowledgeBase</w:t>
      </w:r>
      <w:proofErr w:type="spellEnd"/>
      <w:r>
        <w:t xml:space="preserve"> (UniProtKB)</w:t>
      </w:r>
      <w:bookmarkEnd w:id="6"/>
      <w:bookmarkEnd w:id="7"/>
      <w:r>
        <w:t xml:space="preserve">  </w:t>
      </w:r>
    </w:p>
    <w:p w14:paraId="77FF4C6B" w14:textId="6E5ED445" w:rsidR="00D617C6" w:rsidRDefault="00F76E2A" w:rsidP="00D617C6">
      <w:pPr>
        <w:rPr>
          <w:rFonts w:ascii="Arial" w:hAnsi="Arial" w:cs="Arial"/>
        </w:rPr>
      </w:pPr>
      <w:hyperlink r:id="rId21" w:history="1">
        <w:r w:rsidR="00D617C6" w:rsidRPr="00AB6B09">
          <w:rPr>
            <w:rStyle w:val="Hyperlink"/>
            <w:rFonts w:ascii="Arial" w:hAnsi="Arial" w:cs="Arial"/>
            <w:sz w:val="24"/>
          </w:rPr>
          <w:t>www.uniprot.org</w:t>
        </w:r>
      </w:hyperlink>
      <w:r w:rsidR="00D617C6">
        <w:rPr>
          <w:rFonts w:ascii="Arial" w:hAnsi="Arial" w:cs="Arial"/>
        </w:rPr>
        <w:t xml:space="preserve"> </w:t>
      </w:r>
    </w:p>
    <w:p w14:paraId="47024F6E" w14:textId="2AF4B6FC" w:rsidR="005E602D" w:rsidRDefault="005E602D" w:rsidP="00D617C6">
      <w:pPr>
        <w:rPr>
          <w:rFonts w:ascii="Arial" w:hAnsi="Arial" w:cs="Arial"/>
        </w:rPr>
      </w:pPr>
      <w:r>
        <w:rPr>
          <w:rFonts w:ascii="Arial" w:hAnsi="Arial" w:cs="Arial"/>
        </w:rPr>
        <w:t>Similar to NCBI Gene you can add a publication to a protein record using the ‘add a publication’ link at the top of each protein page, on the righthand side.</w:t>
      </w:r>
    </w:p>
    <w:p w14:paraId="10CC3516" w14:textId="62512D14" w:rsidR="005E602D" w:rsidRPr="00B02CC9" w:rsidRDefault="005E602D" w:rsidP="00B02CC9">
      <w:pPr>
        <w:rPr>
          <w:rFonts w:ascii="Arial" w:hAnsi="Arial" w:cs="Arial"/>
        </w:rPr>
      </w:pPr>
      <w:r>
        <w:rPr>
          <w:rFonts w:ascii="Arial" w:hAnsi="Arial" w:cs="Arial"/>
        </w:rPr>
        <w:t xml:space="preserve">This enables you to highlight a paper that requires annotation and provide some information about what the paper describes so that the paper is forwarded to the appropriate expert biocurator at UniProt. Look at the </w:t>
      </w:r>
      <w:hyperlink r:id="rId22" w:history="1">
        <w:r w:rsidRPr="005E602D">
          <w:rPr>
            <w:rStyle w:val="Hyperlink"/>
            <w:rFonts w:ascii="Arial" w:hAnsi="Arial" w:cs="Arial"/>
            <w:sz w:val="24"/>
          </w:rPr>
          <w:t>submission page</w:t>
        </w:r>
      </w:hyperlink>
      <w:r>
        <w:rPr>
          <w:rFonts w:ascii="Arial" w:hAnsi="Arial" w:cs="Arial"/>
        </w:rPr>
        <w:t xml:space="preserve"> to consider if this meets your requirements.</w:t>
      </w:r>
    </w:p>
    <w:p w14:paraId="33110A18" w14:textId="4F68D6D8" w:rsidR="00C53D4F" w:rsidRPr="00C53D4F" w:rsidRDefault="005E602D" w:rsidP="00C53D4F">
      <w:pPr>
        <w:pStyle w:val="Heading3"/>
      </w:pPr>
      <w:bookmarkStart w:id="8" w:name="_Toc36209405"/>
      <w:bookmarkStart w:id="9" w:name="_Toc36209842"/>
      <w:r w:rsidRPr="00B02CC9">
        <w:t>Gene Ontology</w:t>
      </w:r>
      <w:bookmarkEnd w:id="8"/>
      <w:bookmarkEnd w:id="9"/>
    </w:p>
    <w:p w14:paraId="2A3413A6" w14:textId="761BFFF0" w:rsidR="00B02CC9" w:rsidRDefault="00C53D4F" w:rsidP="00B02CC9">
      <w:pPr>
        <w:tabs>
          <w:tab w:val="left" w:pos="426"/>
        </w:tabs>
        <w:spacing w:after="120"/>
        <w:rPr>
          <w:rFonts w:ascii="Arial" w:hAnsi="Arial"/>
        </w:rPr>
      </w:pPr>
      <w:r>
        <w:rPr>
          <w:rFonts w:ascii="Arial" w:hAnsi="Arial"/>
        </w:rPr>
        <w:t xml:space="preserve">Gene Ontology captures the molecular role of a gene product, as well as the gene product’s location in a cell. </w:t>
      </w:r>
      <w:r w:rsidR="005E602D">
        <w:rPr>
          <w:rFonts w:ascii="Arial" w:hAnsi="Arial"/>
        </w:rPr>
        <w:t xml:space="preserve">How to contribute to the Gene Ontology </w:t>
      </w:r>
      <w:r w:rsidR="00B02CC9">
        <w:rPr>
          <w:rFonts w:ascii="Arial" w:hAnsi="Arial"/>
        </w:rPr>
        <w:t xml:space="preserve">(GO) </w:t>
      </w:r>
      <w:r w:rsidR="005E602D">
        <w:rPr>
          <w:rFonts w:ascii="Arial" w:hAnsi="Arial"/>
        </w:rPr>
        <w:t xml:space="preserve">will be described in more detail below. The </w:t>
      </w:r>
      <w:proofErr w:type="spellStart"/>
      <w:r w:rsidR="005E602D">
        <w:rPr>
          <w:rFonts w:ascii="Arial" w:hAnsi="Arial"/>
        </w:rPr>
        <w:t>PomBase</w:t>
      </w:r>
      <w:proofErr w:type="spellEnd"/>
      <w:r w:rsidR="005E602D">
        <w:rPr>
          <w:rFonts w:ascii="Arial" w:hAnsi="Arial"/>
        </w:rPr>
        <w:t xml:space="preserve"> curation tool</w:t>
      </w:r>
      <w:r w:rsidR="00B02CC9">
        <w:rPr>
          <w:rFonts w:ascii="Arial" w:hAnsi="Arial"/>
        </w:rPr>
        <w:t xml:space="preserve">, </w:t>
      </w:r>
      <w:hyperlink r:id="rId23" w:history="1">
        <w:r w:rsidR="00B02CC9" w:rsidRPr="00B02CC9">
          <w:rPr>
            <w:rStyle w:val="Hyperlink"/>
            <w:rFonts w:ascii="Arial" w:hAnsi="Arial"/>
            <w:sz w:val="24"/>
          </w:rPr>
          <w:t>Canto</w:t>
        </w:r>
      </w:hyperlink>
      <w:r w:rsidR="00B02CC9">
        <w:rPr>
          <w:rFonts w:ascii="Arial" w:hAnsi="Arial"/>
        </w:rPr>
        <w:t>,</w:t>
      </w:r>
      <w:r w:rsidR="005E602D">
        <w:rPr>
          <w:rFonts w:ascii="Arial" w:hAnsi="Arial"/>
        </w:rPr>
        <w:t xml:space="preserve"> has recently been modified to enable researchers to curate </w:t>
      </w:r>
      <w:r w:rsidR="00B02CC9">
        <w:rPr>
          <w:rFonts w:ascii="Arial" w:hAnsi="Arial"/>
        </w:rPr>
        <w:t xml:space="preserve">genes from all species, rather than just </w:t>
      </w:r>
      <w:proofErr w:type="spellStart"/>
      <w:r w:rsidR="00B02CC9" w:rsidRPr="00B02CC9">
        <w:rPr>
          <w:rFonts w:ascii="Arial" w:hAnsi="Arial"/>
        </w:rPr>
        <w:lastRenderedPageBreak/>
        <w:t>Schizosaccharomyces</w:t>
      </w:r>
      <w:proofErr w:type="spellEnd"/>
      <w:r w:rsidR="00B02CC9" w:rsidRPr="00B02CC9">
        <w:rPr>
          <w:rFonts w:ascii="Arial" w:hAnsi="Arial"/>
        </w:rPr>
        <w:t xml:space="preserve"> pombe</w:t>
      </w:r>
      <w:r w:rsidR="00B02CC9">
        <w:rPr>
          <w:rFonts w:ascii="Arial" w:hAnsi="Arial"/>
        </w:rPr>
        <w:t xml:space="preserve">. In addition, </w:t>
      </w:r>
      <w:r>
        <w:rPr>
          <w:rFonts w:ascii="Arial" w:hAnsi="Arial"/>
        </w:rPr>
        <w:t xml:space="preserve">some members of the </w:t>
      </w:r>
      <w:r w:rsidR="00B02CC9">
        <w:rPr>
          <w:rFonts w:ascii="Arial" w:hAnsi="Arial"/>
        </w:rPr>
        <w:t>GO Consortium</w:t>
      </w:r>
      <w:r>
        <w:rPr>
          <w:rFonts w:ascii="Arial" w:hAnsi="Arial"/>
        </w:rPr>
        <w:t xml:space="preserve"> </w:t>
      </w:r>
      <w:r w:rsidR="00B02CC9">
        <w:rPr>
          <w:rFonts w:ascii="Arial" w:hAnsi="Arial"/>
        </w:rPr>
        <w:t>have their own tools to support community curation:</w:t>
      </w:r>
    </w:p>
    <w:p w14:paraId="48028221" w14:textId="47BF25ED" w:rsidR="00B02CC9" w:rsidRPr="00C53D4F" w:rsidRDefault="00B02CC9" w:rsidP="00C53D4F">
      <w:pPr>
        <w:pStyle w:val="ListParagraph"/>
        <w:numPr>
          <w:ilvl w:val="0"/>
          <w:numId w:val="80"/>
        </w:numPr>
        <w:tabs>
          <w:tab w:val="left" w:pos="426"/>
        </w:tabs>
        <w:spacing w:after="120"/>
        <w:rPr>
          <w:rFonts w:ascii="Arial" w:hAnsi="Arial"/>
        </w:rPr>
      </w:pPr>
      <w:r w:rsidRPr="00C53D4F">
        <w:rPr>
          <w:rFonts w:ascii="Arial" w:hAnsi="Arial"/>
          <w:i/>
          <w:iCs/>
        </w:rPr>
        <w:t>Saccharomyces cerevisiae</w:t>
      </w:r>
      <w:r w:rsidRPr="00C53D4F">
        <w:rPr>
          <w:rFonts w:ascii="Arial" w:hAnsi="Arial"/>
        </w:rPr>
        <w:t xml:space="preserve"> </w:t>
      </w:r>
      <w:hyperlink r:id="rId24" w:history="1">
        <w:r w:rsidRPr="00C53D4F">
          <w:rPr>
            <w:rStyle w:val="Hyperlink"/>
            <w:rFonts w:ascii="Arial" w:hAnsi="Arial"/>
            <w:sz w:val="24"/>
          </w:rPr>
          <w:t>https://www.yeastgenome.org/submitData</w:t>
        </w:r>
      </w:hyperlink>
      <w:r w:rsidRPr="00C53D4F">
        <w:rPr>
          <w:rFonts w:ascii="Arial" w:hAnsi="Arial"/>
        </w:rPr>
        <w:t xml:space="preserve"> </w:t>
      </w:r>
    </w:p>
    <w:p w14:paraId="0B1EDEFA" w14:textId="34EA6349" w:rsidR="00B02CC9" w:rsidRPr="00C53D4F" w:rsidRDefault="00B02CC9" w:rsidP="00C53D4F">
      <w:pPr>
        <w:pStyle w:val="ListParagraph"/>
        <w:numPr>
          <w:ilvl w:val="0"/>
          <w:numId w:val="80"/>
        </w:numPr>
        <w:tabs>
          <w:tab w:val="left" w:pos="426"/>
        </w:tabs>
        <w:spacing w:after="120"/>
        <w:rPr>
          <w:rFonts w:ascii="Arial" w:hAnsi="Arial"/>
        </w:rPr>
      </w:pPr>
      <w:r w:rsidRPr="00C53D4F">
        <w:rPr>
          <w:rFonts w:ascii="Arial" w:hAnsi="Arial"/>
        </w:rPr>
        <w:t xml:space="preserve">GO Consortium does not have a form to complete but directs people to contribute using a tracking system or email their help desk </w:t>
      </w:r>
      <w:hyperlink r:id="rId25" w:history="1">
        <w:r w:rsidRPr="00C53D4F">
          <w:rPr>
            <w:rStyle w:val="Hyperlink"/>
            <w:rFonts w:ascii="Arial" w:hAnsi="Arial"/>
            <w:sz w:val="24"/>
          </w:rPr>
          <w:t>http://geneontology.org/docs/contributing-to-go/</w:t>
        </w:r>
      </w:hyperlink>
    </w:p>
    <w:p w14:paraId="55A2BC1A" w14:textId="3FB40607" w:rsidR="00B02CC9" w:rsidRPr="00C53D4F" w:rsidRDefault="00B02CC9" w:rsidP="00C53D4F">
      <w:pPr>
        <w:pStyle w:val="ListParagraph"/>
        <w:numPr>
          <w:ilvl w:val="0"/>
          <w:numId w:val="80"/>
        </w:numPr>
        <w:tabs>
          <w:tab w:val="left" w:pos="426"/>
        </w:tabs>
        <w:spacing w:after="120"/>
        <w:rPr>
          <w:rFonts w:ascii="Arial" w:hAnsi="Arial"/>
        </w:rPr>
      </w:pPr>
      <w:proofErr w:type="spellStart"/>
      <w:r w:rsidRPr="00C53D4F">
        <w:rPr>
          <w:rFonts w:ascii="Arial" w:hAnsi="Arial"/>
        </w:rPr>
        <w:t>WormBase</w:t>
      </w:r>
      <w:proofErr w:type="spellEnd"/>
      <w:r w:rsidRPr="00C53D4F">
        <w:rPr>
          <w:rFonts w:ascii="Arial" w:hAnsi="Arial"/>
        </w:rPr>
        <w:t xml:space="preserve"> </w:t>
      </w:r>
      <w:hyperlink r:id="rId26" w:anchor="201--10" w:history="1">
        <w:r w:rsidRPr="00C53D4F">
          <w:rPr>
            <w:rStyle w:val="Hyperlink"/>
            <w:rFonts w:ascii="Arial" w:hAnsi="Arial"/>
            <w:sz w:val="24"/>
          </w:rPr>
          <w:t>https://wormbase.org/about/userguide/submit_data#201--10</w:t>
        </w:r>
      </w:hyperlink>
    </w:p>
    <w:p w14:paraId="577E616A" w14:textId="6EC0A3F0" w:rsidR="005E602D" w:rsidRDefault="005E602D" w:rsidP="00C53D4F">
      <w:pPr>
        <w:pStyle w:val="Heading3"/>
      </w:pPr>
      <w:bookmarkStart w:id="10" w:name="_Toc36209406"/>
      <w:bookmarkStart w:id="11" w:name="_Toc36209843"/>
      <w:r>
        <w:t>IntAct</w:t>
      </w:r>
      <w:bookmarkEnd w:id="10"/>
      <w:bookmarkEnd w:id="11"/>
    </w:p>
    <w:p w14:paraId="6F5E2219" w14:textId="776A01C9" w:rsidR="00C53D4F" w:rsidRPr="00C53D4F" w:rsidRDefault="00F76E2A" w:rsidP="00C53D4F">
      <w:pPr>
        <w:rPr>
          <w:rFonts w:ascii="Arial" w:hAnsi="Arial" w:cs="Arial"/>
        </w:rPr>
      </w:pPr>
      <w:hyperlink r:id="rId27" w:history="1">
        <w:r w:rsidR="00C53D4F" w:rsidRPr="00C53D4F">
          <w:rPr>
            <w:rStyle w:val="Hyperlink"/>
            <w:rFonts w:ascii="Arial" w:hAnsi="Arial" w:cs="Arial"/>
            <w:sz w:val="24"/>
          </w:rPr>
          <w:t>https://www.ebi.ac.uk/intact/</w:t>
        </w:r>
      </w:hyperlink>
      <w:r w:rsidR="00C53D4F" w:rsidRPr="00C53D4F">
        <w:rPr>
          <w:rFonts w:ascii="Arial" w:hAnsi="Arial" w:cs="Arial"/>
        </w:rPr>
        <w:t xml:space="preserve"> </w:t>
      </w:r>
    </w:p>
    <w:p w14:paraId="512B482F" w14:textId="48B90053" w:rsidR="00033005" w:rsidRPr="00033005" w:rsidRDefault="00C53D4F" w:rsidP="00033005">
      <w:pPr>
        <w:rPr>
          <w:rFonts w:ascii="-webkit-standard" w:hAnsi="-webkit-standard"/>
          <w:color w:val="000000"/>
        </w:rPr>
      </w:pPr>
      <w:r w:rsidRPr="00C53D4F">
        <w:rPr>
          <w:rFonts w:ascii="Arial" w:hAnsi="Arial" w:cs="Arial"/>
        </w:rPr>
        <w:t xml:space="preserve">Provides a </w:t>
      </w:r>
      <w:hyperlink r:id="rId28" w:history="1">
        <w:r w:rsidRPr="00C53D4F">
          <w:rPr>
            <w:rStyle w:val="Hyperlink"/>
            <w:rFonts w:ascii="Arial" w:hAnsi="Arial" w:cs="Arial"/>
            <w:sz w:val="24"/>
          </w:rPr>
          <w:t>submission form and information</w:t>
        </w:r>
      </w:hyperlink>
      <w:r w:rsidRPr="00C53D4F">
        <w:rPr>
          <w:rFonts w:ascii="Arial" w:hAnsi="Arial" w:cs="Arial"/>
        </w:rPr>
        <w:t xml:space="preserve"> on how to capture molecular interaction data</w:t>
      </w:r>
      <w:r w:rsidR="00033005">
        <w:rPr>
          <w:rFonts w:ascii="Arial" w:hAnsi="Arial" w:cs="Arial"/>
        </w:rPr>
        <w:t xml:space="preserve">. In addition, they have recently confirmed that they will be running a </w:t>
      </w:r>
      <w:r w:rsidR="00033005" w:rsidRPr="00033005">
        <w:rPr>
          <w:rFonts w:ascii="-webkit-standard" w:hAnsi="-webkit-standard"/>
          <w:color w:val="000000"/>
        </w:rPr>
        <w:t>community curation training session for IntAct sometime next week</w:t>
      </w:r>
      <w:r w:rsidR="00033005">
        <w:rPr>
          <w:rFonts w:ascii="-webkit-standard" w:hAnsi="-webkit-standard"/>
          <w:color w:val="000000"/>
        </w:rPr>
        <w:t xml:space="preserve"> (1</w:t>
      </w:r>
      <w:r w:rsidR="00033005" w:rsidRPr="00033005">
        <w:rPr>
          <w:rFonts w:ascii="-webkit-standard" w:hAnsi="-webkit-standard"/>
          <w:color w:val="000000"/>
          <w:vertAlign w:val="superscript"/>
        </w:rPr>
        <w:t>st</w:t>
      </w:r>
      <w:r w:rsidR="00033005">
        <w:rPr>
          <w:rFonts w:ascii="-webkit-standard" w:hAnsi="-webkit-standard"/>
          <w:color w:val="000000"/>
        </w:rPr>
        <w:t xml:space="preserve"> week of April)</w:t>
      </w:r>
      <w:r w:rsidR="00033005" w:rsidRPr="00033005">
        <w:rPr>
          <w:rFonts w:ascii="-webkit-standard" w:hAnsi="-webkit-standard"/>
          <w:color w:val="000000"/>
        </w:rPr>
        <w:t>. You can contact them on </w:t>
      </w:r>
    </w:p>
    <w:p w14:paraId="5160198A" w14:textId="7C4E3FB9" w:rsidR="00C53D4F" w:rsidRPr="00033005" w:rsidRDefault="00F76E2A" w:rsidP="00C53D4F">
      <w:pPr>
        <w:rPr>
          <w:rFonts w:ascii="-webkit-standard" w:hAnsi="-webkit-standard"/>
          <w:color w:val="000000"/>
        </w:rPr>
      </w:pPr>
      <w:hyperlink r:id="rId29" w:history="1">
        <w:r w:rsidR="00033005" w:rsidRPr="00033005">
          <w:rPr>
            <w:rFonts w:ascii="-webkit-standard" w:hAnsi="-webkit-standard"/>
            <w:color w:val="0000FF"/>
            <w:u w:val="single"/>
          </w:rPr>
          <w:t>intact-help@ebi.ac.uk</w:t>
        </w:r>
      </w:hyperlink>
      <w:r w:rsidR="00033005" w:rsidRPr="00033005">
        <w:rPr>
          <w:rFonts w:ascii="-webkit-standard" w:hAnsi="-webkit-standard"/>
          <w:color w:val="000000"/>
        </w:rPr>
        <w:t>.</w:t>
      </w:r>
    </w:p>
    <w:p w14:paraId="3C29DE88" w14:textId="38D36DFC" w:rsidR="005E602D" w:rsidRDefault="005E602D" w:rsidP="00C53D4F">
      <w:pPr>
        <w:pStyle w:val="Heading3"/>
      </w:pPr>
      <w:bookmarkStart w:id="12" w:name="_Toc36209407"/>
      <w:bookmarkStart w:id="13" w:name="_Toc36209844"/>
      <w:r>
        <w:t>Reactome</w:t>
      </w:r>
      <w:bookmarkEnd w:id="12"/>
      <w:bookmarkEnd w:id="13"/>
    </w:p>
    <w:p w14:paraId="222F4107" w14:textId="1646C073" w:rsidR="00C53D4F" w:rsidRPr="00C53D4F" w:rsidRDefault="00F76E2A" w:rsidP="005E602D">
      <w:pPr>
        <w:tabs>
          <w:tab w:val="left" w:pos="426"/>
        </w:tabs>
        <w:spacing w:after="120"/>
        <w:rPr>
          <w:rFonts w:ascii="Arial" w:hAnsi="Arial" w:cs="Arial"/>
        </w:rPr>
      </w:pPr>
      <w:hyperlink r:id="rId30" w:history="1">
        <w:r w:rsidR="00C53D4F" w:rsidRPr="00C53D4F">
          <w:rPr>
            <w:rStyle w:val="Hyperlink"/>
            <w:rFonts w:ascii="Arial" w:hAnsi="Arial" w:cs="Arial"/>
            <w:sz w:val="24"/>
          </w:rPr>
          <w:t>https://reactome.org/</w:t>
        </w:r>
      </w:hyperlink>
    </w:p>
    <w:p w14:paraId="3E3A72FE" w14:textId="35E8C0D5" w:rsidR="00C53D4F" w:rsidRDefault="00C53D4F" w:rsidP="00C53D4F">
      <w:pPr>
        <w:rPr>
          <w:rFonts w:ascii="Arial" w:hAnsi="Arial" w:cs="Arial"/>
          <w:color w:val="0E101A"/>
        </w:rPr>
      </w:pPr>
      <w:r w:rsidRPr="00C53D4F">
        <w:rPr>
          <w:rFonts w:ascii="Arial" w:hAnsi="Arial" w:cs="Arial"/>
          <w:color w:val="0E101A"/>
        </w:rPr>
        <w:t>Reactome is a pathway database and encourages users to review their draft pathways on </w:t>
      </w:r>
      <w:hyperlink r:id="rId31" w:tgtFrame="_blank" w:history="1">
        <w:r w:rsidRPr="00C53D4F">
          <w:rPr>
            <w:rStyle w:val="Hyperlink"/>
            <w:rFonts w:ascii="Arial" w:hAnsi="Arial" w:cs="Arial"/>
            <w:color w:val="4A6EE0"/>
            <w:sz w:val="24"/>
          </w:rPr>
          <w:t>https://reactome.org/community/collaboration</w:t>
        </w:r>
      </w:hyperlink>
      <w:r w:rsidRPr="00C53D4F">
        <w:rPr>
          <w:rFonts w:ascii="Arial" w:hAnsi="Arial" w:cs="Arial"/>
          <w:color w:val="0E101A"/>
        </w:rPr>
        <w:t xml:space="preserve"> and to provide your expertise and to </w:t>
      </w:r>
      <w:hyperlink r:id="rId32" w:anchor="slide=id.p1" w:history="1">
        <w:r w:rsidRPr="00C53D4F">
          <w:rPr>
            <w:rStyle w:val="Hyperlink"/>
            <w:rFonts w:ascii="Arial" w:hAnsi="Arial" w:cs="Arial"/>
            <w:sz w:val="24"/>
          </w:rPr>
          <w:t>support curation of additional pathways</w:t>
        </w:r>
      </w:hyperlink>
      <w:r w:rsidRPr="00C53D4F">
        <w:rPr>
          <w:rFonts w:ascii="Arial" w:hAnsi="Arial" w:cs="Arial"/>
          <w:color w:val="0E101A"/>
        </w:rPr>
        <w:t>. (and data analysis).</w:t>
      </w:r>
    </w:p>
    <w:p w14:paraId="1A375B46" w14:textId="04224E99" w:rsidR="00C53D4F" w:rsidRPr="00C53D4F" w:rsidRDefault="00A623E9" w:rsidP="00A623E9">
      <w:pPr>
        <w:pStyle w:val="Heading2"/>
        <w:rPr>
          <w:sz w:val="24"/>
          <w:szCs w:val="24"/>
        </w:rPr>
      </w:pPr>
      <w:bookmarkStart w:id="14" w:name="_Toc36209408"/>
      <w:bookmarkStart w:id="15" w:name="_Toc36209845"/>
      <w:r>
        <w:t>Key information before you submit an annotation</w:t>
      </w:r>
      <w:bookmarkEnd w:id="14"/>
      <w:bookmarkEnd w:id="15"/>
    </w:p>
    <w:p w14:paraId="104F0D3D" w14:textId="1D35609E" w:rsidR="00A623E9" w:rsidRDefault="00A623E9" w:rsidP="00D617C6">
      <w:pPr>
        <w:tabs>
          <w:tab w:val="left" w:pos="426"/>
        </w:tabs>
        <w:spacing w:after="120"/>
        <w:rPr>
          <w:rFonts w:ascii="Arial" w:hAnsi="Arial"/>
        </w:rPr>
      </w:pPr>
      <w:r>
        <w:rPr>
          <w:rFonts w:ascii="Arial" w:hAnsi="Arial"/>
        </w:rPr>
        <w:t xml:space="preserve">It is important to make sure that you are curating the genes or gene products you want to curate before you start, as many genes have multiple aliases and the name you are using might be the alias of more than one gene in that species. </w:t>
      </w:r>
      <w:proofErr w:type="gramStart"/>
      <w:r>
        <w:rPr>
          <w:rFonts w:ascii="Arial" w:hAnsi="Arial"/>
        </w:rPr>
        <w:t>So</w:t>
      </w:r>
      <w:proofErr w:type="gramEnd"/>
      <w:r>
        <w:rPr>
          <w:rFonts w:ascii="Arial" w:hAnsi="Arial"/>
        </w:rPr>
        <w:t xml:space="preserve"> check the gene/protein record carefully before you start. From now the word ‘gene’ will be </w:t>
      </w:r>
      <w:proofErr w:type="spellStart"/>
      <w:r>
        <w:rPr>
          <w:rFonts w:ascii="Arial" w:hAnsi="Arial"/>
        </w:rPr>
        <w:t>use</w:t>
      </w:r>
      <w:proofErr w:type="spellEnd"/>
      <w:r>
        <w:rPr>
          <w:rFonts w:ascii="Arial" w:hAnsi="Arial"/>
        </w:rPr>
        <w:t xml:space="preserve"> for protein or gene product etc.</w:t>
      </w:r>
    </w:p>
    <w:p w14:paraId="7445FDE3" w14:textId="21FE68AD" w:rsidR="005E602D" w:rsidRDefault="00A623E9" w:rsidP="00D617C6">
      <w:pPr>
        <w:tabs>
          <w:tab w:val="left" w:pos="426"/>
        </w:tabs>
        <w:spacing w:after="120"/>
        <w:rPr>
          <w:rFonts w:ascii="Arial" w:hAnsi="Arial"/>
        </w:rPr>
      </w:pPr>
      <w:r>
        <w:rPr>
          <w:rFonts w:ascii="Arial" w:hAnsi="Arial"/>
        </w:rPr>
        <w:t xml:space="preserve">The following information is focused on Gene Ontology (GO) annotation using </w:t>
      </w:r>
      <w:r w:rsidR="00262F59">
        <w:rPr>
          <w:rFonts w:ascii="Arial" w:hAnsi="Arial"/>
        </w:rPr>
        <w:t>the excel form</w:t>
      </w:r>
      <w:r>
        <w:rPr>
          <w:rFonts w:ascii="Arial" w:hAnsi="Arial"/>
        </w:rPr>
        <w:t xml:space="preserve">. To avoid the association of data with the wrong gene our annotations are associated with the UniProt identifier (ID), which is a unique (ID). So, to start you need to learn how to find the identifier for the genes you would like to curate. </w:t>
      </w:r>
    </w:p>
    <w:p w14:paraId="7DE45C34" w14:textId="0983ACF0" w:rsidR="00262F59" w:rsidRPr="00D617C6" w:rsidRDefault="00262F59" w:rsidP="00D617C6">
      <w:pPr>
        <w:tabs>
          <w:tab w:val="left" w:pos="426"/>
        </w:tabs>
        <w:spacing w:after="120"/>
        <w:rPr>
          <w:rFonts w:ascii="Arial" w:hAnsi="Arial"/>
        </w:rPr>
      </w:pPr>
      <w:r>
        <w:rPr>
          <w:rFonts w:ascii="Arial" w:hAnsi="Arial"/>
        </w:rPr>
        <w:t xml:space="preserve">Please also consider including the approved gene symbol if the species has one. For example, human gene symbols are approved by the HUGO Gene Nomenclature Committee (HGNC, </w:t>
      </w:r>
      <w:hyperlink r:id="rId33" w:history="1">
        <w:r w:rsidRPr="00AB6B09">
          <w:rPr>
            <w:rStyle w:val="Hyperlink"/>
            <w:rFonts w:ascii="Arial" w:hAnsi="Arial"/>
            <w:sz w:val="24"/>
          </w:rPr>
          <w:t>www.genenames.org</w:t>
        </w:r>
      </w:hyperlink>
      <w:r>
        <w:rPr>
          <w:rFonts w:ascii="Arial" w:hAnsi="Arial"/>
        </w:rPr>
        <w:t xml:space="preserve">). </w:t>
      </w:r>
    </w:p>
    <w:p w14:paraId="325897D6" w14:textId="0198A6D6" w:rsidR="009C6D30" w:rsidRPr="00274B55" w:rsidRDefault="00CB785D" w:rsidP="005D464A">
      <w:pPr>
        <w:pStyle w:val="Heading2"/>
      </w:pPr>
      <w:bookmarkStart w:id="16" w:name="_Toc36209409"/>
      <w:bookmarkStart w:id="17" w:name="_Toc36209846"/>
      <w:r>
        <w:t xml:space="preserve">UniProt </w:t>
      </w:r>
      <w:proofErr w:type="spellStart"/>
      <w:r>
        <w:t>KnowledgeBase</w:t>
      </w:r>
      <w:proofErr w:type="spellEnd"/>
      <w:r>
        <w:t xml:space="preserve"> (UniProtKB)</w:t>
      </w:r>
      <w:bookmarkEnd w:id="16"/>
      <w:bookmarkEnd w:id="17"/>
      <w:r w:rsidR="00AA36D7">
        <w:t xml:space="preserve"> </w:t>
      </w:r>
      <w:r w:rsidR="009C6D30">
        <w:t xml:space="preserve"> </w:t>
      </w:r>
    </w:p>
    <w:p w14:paraId="0BC5BF18" w14:textId="0F9C62C5" w:rsidR="00A4388F" w:rsidRPr="00597B65" w:rsidRDefault="00F76E2A" w:rsidP="00597B65">
      <w:pPr>
        <w:rPr>
          <w:rFonts w:ascii="Arial" w:hAnsi="Arial" w:cs="Arial"/>
        </w:rPr>
      </w:pPr>
      <w:hyperlink r:id="rId34" w:history="1">
        <w:r w:rsidR="003B3859" w:rsidRPr="00597B65">
          <w:rPr>
            <w:rStyle w:val="Hyperlink"/>
            <w:rFonts w:ascii="Arial" w:hAnsi="Arial" w:cs="Arial"/>
            <w:sz w:val="24"/>
          </w:rPr>
          <w:t>www.uniprot.org</w:t>
        </w:r>
      </w:hyperlink>
      <w:r w:rsidR="003B3859" w:rsidRPr="00597B65">
        <w:rPr>
          <w:rFonts w:ascii="Arial" w:hAnsi="Arial" w:cs="Arial"/>
        </w:rPr>
        <w:t xml:space="preserve"> </w:t>
      </w:r>
    </w:p>
    <w:p w14:paraId="10EA2B16" w14:textId="77777777" w:rsidR="00597B65" w:rsidRDefault="00597B65" w:rsidP="006E6705">
      <w:pPr>
        <w:spacing w:after="120"/>
        <w:rPr>
          <w:rFonts w:ascii="Arial" w:hAnsi="Arial" w:cs="Arial"/>
        </w:rPr>
      </w:pPr>
    </w:p>
    <w:p w14:paraId="3C40A0BC" w14:textId="7D85CBD8" w:rsidR="00A4388F" w:rsidRPr="00A4388F" w:rsidRDefault="00A4388F" w:rsidP="006E6705">
      <w:pPr>
        <w:spacing w:after="120"/>
        <w:rPr>
          <w:rFonts w:ascii="Arial" w:hAnsi="Arial" w:cs="Arial"/>
        </w:rPr>
      </w:pPr>
      <w:r w:rsidRPr="00A4388F">
        <w:rPr>
          <w:rFonts w:ascii="Arial" w:hAnsi="Arial" w:cs="Arial"/>
        </w:rPr>
        <w:t>UniProt is the world’s most comprehensive catalogue of information on proteins.  It is a central repository of protein sequence and function created by joining the information contained in UniProt/Swiss-</w:t>
      </w:r>
      <w:proofErr w:type="spellStart"/>
      <w:r w:rsidRPr="00A4388F">
        <w:rPr>
          <w:rFonts w:ascii="Arial" w:hAnsi="Arial" w:cs="Arial"/>
        </w:rPr>
        <w:t>Prot</w:t>
      </w:r>
      <w:proofErr w:type="spellEnd"/>
      <w:r w:rsidRPr="00A4388F">
        <w:rPr>
          <w:rFonts w:ascii="Arial" w:hAnsi="Arial" w:cs="Arial"/>
        </w:rPr>
        <w:t>, UniProt/</w:t>
      </w:r>
      <w:proofErr w:type="spellStart"/>
      <w:r w:rsidRPr="00A4388F">
        <w:rPr>
          <w:rFonts w:ascii="Arial" w:hAnsi="Arial" w:cs="Arial"/>
        </w:rPr>
        <w:t>TrEMBL</w:t>
      </w:r>
      <w:proofErr w:type="spellEnd"/>
      <w:r w:rsidRPr="00A4388F">
        <w:rPr>
          <w:rFonts w:ascii="Arial" w:hAnsi="Arial" w:cs="Arial"/>
        </w:rPr>
        <w:t xml:space="preserve"> and PIR.</w:t>
      </w:r>
    </w:p>
    <w:p w14:paraId="1D185036" w14:textId="2A48204C" w:rsidR="00A4388F" w:rsidRPr="008D3A0E" w:rsidRDefault="00A4388F" w:rsidP="006E6705">
      <w:pPr>
        <w:spacing w:after="120"/>
        <w:rPr>
          <w:rFonts w:ascii="Arial" w:hAnsi="Arial" w:cs="Arial"/>
          <w:b/>
          <w:bCs/>
        </w:rPr>
      </w:pPr>
      <w:r w:rsidRPr="00A4388F">
        <w:rPr>
          <w:rFonts w:ascii="Arial" w:hAnsi="Arial" w:cs="Arial"/>
        </w:rPr>
        <w:t xml:space="preserve">This tutorial provides an introduction to the wealth of annotated protein data available within the UniProt database. </w:t>
      </w:r>
      <w:r w:rsidR="008D3A0E" w:rsidRPr="00A4388F">
        <w:rPr>
          <w:rFonts w:ascii="Arial" w:hAnsi="Arial" w:cs="Arial"/>
          <w:b/>
          <w:bCs/>
        </w:rPr>
        <w:t>The majority of the data</w:t>
      </w:r>
      <w:r w:rsidR="008D3A0E" w:rsidRPr="00A4388F">
        <w:rPr>
          <w:rFonts w:ascii="Arial" w:hAnsi="Arial" w:cs="Arial"/>
          <w:b/>
        </w:rPr>
        <w:t xml:space="preserve"> </w:t>
      </w:r>
      <w:r w:rsidR="008D3A0E">
        <w:rPr>
          <w:rFonts w:ascii="Arial" w:hAnsi="Arial" w:cs="Arial"/>
          <w:b/>
        </w:rPr>
        <w:t xml:space="preserve">investigated below </w:t>
      </w:r>
      <w:r w:rsidR="008D3A0E" w:rsidRPr="00A4388F">
        <w:rPr>
          <w:rFonts w:ascii="Arial" w:hAnsi="Arial" w:cs="Arial"/>
          <w:b/>
        </w:rPr>
        <w:t>is manually curated from the literature by UniProt.</w:t>
      </w:r>
      <w:r w:rsidR="008D3A0E">
        <w:rPr>
          <w:rFonts w:ascii="Arial" w:hAnsi="Arial" w:cs="Arial"/>
          <w:b/>
          <w:bCs/>
        </w:rPr>
        <w:t xml:space="preserve"> </w:t>
      </w:r>
      <w:r w:rsidRPr="00A4388F">
        <w:rPr>
          <w:rFonts w:ascii="Arial" w:hAnsi="Arial" w:cs="Arial"/>
        </w:rPr>
        <w:t xml:space="preserve">Follow these instructions to use UniProt to answer the following questions: </w:t>
      </w:r>
    </w:p>
    <w:p w14:paraId="48C9EC8D" w14:textId="59BA0E2C" w:rsidR="00A4388F" w:rsidRPr="002D08C8" w:rsidRDefault="00A4388F" w:rsidP="00655944">
      <w:pPr>
        <w:pStyle w:val="ListParagraph"/>
        <w:numPr>
          <w:ilvl w:val="0"/>
          <w:numId w:val="58"/>
        </w:numPr>
        <w:spacing w:after="120"/>
        <w:ind w:left="425" w:hanging="425"/>
        <w:contextualSpacing w:val="0"/>
        <w:rPr>
          <w:rFonts w:ascii="Arial" w:hAnsi="Arial" w:cs="Arial"/>
          <w:i/>
          <w:color w:val="7030A0"/>
        </w:rPr>
      </w:pPr>
      <w:r w:rsidRPr="002D08C8">
        <w:rPr>
          <w:rFonts w:ascii="Arial" w:hAnsi="Arial" w:cs="Arial"/>
          <w:i/>
          <w:color w:val="7030A0"/>
        </w:rPr>
        <w:lastRenderedPageBreak/>
        <w:t>What UniProtKB identifier should be used for the human protein myosin light chain kinase?</w:t>
      </w:r>
    </w:p>
    <w:p w14:paraId="0584BB43" w14:textId="5CB44762" w:rsidR="00A4388F" w:rsidRPr="002D08C8" w:rsidRDefault="00A4388F" w:rsidP="00655944">
      <w:pPr>
        <w:pStyle w:val="ListParagraph"/>
        <w:numPr>
          <w:ilvl w:val="0"/>
          <w:numId w:val="59"/>
        </w:numPr>
        <w:spacing w:after="120"/>
        <w:ind w:left="425" w:hanging="425"/>
        <w:contextualSpacing w:val="0"/>
        <w:rPr>
          <w:rFonts w:ascii="Arial" w:hAnsi="Arial" w:cs="Arial"/>
          <w:i/>
          <w:color w:val="7030A0"/>
        </w:rPr>
      </w:pPr>
      <w:r w:rsidRPr="002D08C8">
        <w:rPr>
          <w:rFonts w:ascii="Arial" w:hAnsi="Arial" w:cs="Arial"/>
          <w:i/>
          <w:color w:val="7030A0"/>
        </w:rPr>
        <w:t>What are the alternative names used to describe myosin light chain kinase?</w:t>
      </w:r>
    </w:p>
    <w:p w14:paraId="5010AB3E" w14:textId="46F80BA5" w:rsidR="00A4388F" w:rsidRPr="002D08C8" w:rsidRDefault="00A4388F" w:rsidP="00655944">
      <w:pPr>
        <w:pStyle w:val="ListParagraph"/>
        <w:numPr>
          <w:ilvl w:val="0"/>
          <w:numId w:val="60"/>
        </w:numPr>
        <w:spacing w:after="120"/>
        <w:ind w:left="425" w:hanging="425"/>
        <w:contextualSpacing w:val="0"/>
        <w:rPr>
          <w:rFonts w:ascii="Arial" w:hAnsi="Arial" w:cs="Arial"/>
          <w:i/>
          <w:color w:val="7030A0"/>
        </w:rPr>
      </w:pPr>
      <w:r w:rsidRPr="002D08C8">
        <w:rPr>
          <w:rFonts w:ascii="Arial" w:hAnsi="Arial" w:cs="Arial"/>
          <w:i/>
          <w:color w:val="7030A0"/>
        </w:rPr>
        <w:t>What is the role of this protein in the cell?</w:t>
      </w:r>
    </w:p>
    <w:p w14:paraId="7BAADA44" w14:textId="77777777" w:rsidR="00A4388F" w:rsidRPr="00597B65" w:rsidRDefault="009C6D30" w:rsidP="00597B65">
      <w:pPr>
        <w:pStyle w:val="Heading3"/>
      </w:pPr>
      <w:bookmarkStart w:id="18" w:name="_Toc36209410"/>
      <w:bookmarkStart w:id="19" w:name="_Toc36209847"/>
      <w:r w:rsidRPr="00597B65">
        <w:t>Exercise</w:t>
      </w:r>
      <w:r w:rsidR="002537AA" w:rsidRPr="00597B65">
        <w:t xml:space="preserve"> 1</w:t>
      </w:r>
      <w:r w:rsidR="00A4388F" w:rsidRPr="00597B65">
        <w:t>:</w:t>
      </w:r>
      <w:r w:rsidRPr="00597B65">
        <w:t xml:space="preserve"> </w:t>
      </w:r>
      <w:r w:rsidR="00A4388F" w:rsidRPr="00597B65">
        <w:t>Searching UniProt using a text search</w:t>
      </w:r>
      <w:bookmarkEnd w:id="18"/>
      <w:bookmarkEnd w:id="19"/>
    </w:p>
    <w:p w14:paraId="64844F6C" w14:textId="77777777" w:rsidR="00A4388F" w:rsidRPr="00A4388F" w:rsidRDefault="00A4388F" w:rsidP="0055578E">
      <w:pPr>
        <w:spacing w:after="120"/>
        <w:rPr>
          <w:rFonts w:ascii="Arial" w:hAnsi="Arial" w:cs="Arial"/>
        </w:rPr>
      </w:pPr>
      <w:r w:rsidRPr="00A4388F">
        <w:rPr>
          <w:rFonts w:ascii="Arial" w:hAnsi="Arial" w:cs="Arial"/>
        </w:rPr>
        <w:t>UniProt can be searched</w:t>
      </w:r>
      <w:r w:rsidR="00393E5D">
        <w:rPr>
          <w:rFonts w:ascii="Arial" w:hAnsi="Arial" w:cs="Arial"/>
        </w:rPr>
        <w:t xml:space="preserve"> in a number of different ways.</w:t>
      </w:r>
      <w:r w:rsidRPr="00A4388F">
        <w:rPr>
          <w:rFonts w:ascii="Arial" w:hAnsi="Arial" w:cs="Arial"/>
        </w:rPr>
        <w:t xml:space="preserve"> The Text Search allows the database to be searched using keywords, similar to how one searches </w:t>
      </w:r>
      <w:r w:rsidRPr="00A4388F">
        <w:rPr>
          <w:rFonts w:ascii="Arial" w:hAnsi="Arial" w:cs="Arial"/>
          <w:i/>
          <w:iCs/>
        </w:rPr>
        <w:t>Google</w:t>
      </w:r>
      <w:r w:rsidRPr="00A4388F">
        <w:rPr>
          <w:rFonts w:ascii="Arial" w:hAnsi="Arial" w:cs="Arial"/>
        </w:rPr>
        <w:t xml:space="preserve"> (logical operators such as “and” and “but not” can be used to restrict search).</w:t>
      </w:r>
    </w:p>
    <w:p w14:paraId="42E7D1A7" w14:textId="187A288F" w:rsidR="00392897" w:rsidRPr="00B10FBA" w:rsidRDefault="00B10FBA" w:rsidP="00655944">
      <w:pPr>
        <w:numPr>
          <w:ilvl w:val="0"/>
          <w:numId w:val="16"/>
        </w:numPr>
        <w:ind w:left="425" w:hanging="425"/>
        <w:rPr>
          <w:rFonts w:ascii="Arial" w:hAnsi="Arial" w:cs="Arial"/>
          <w:bCs/>
        </w:rPr>
      </w:pPr>
      <w:r w:rsidRPr="00A4388F">
        <w:rPr>
          <w:rFonts w:ascii="Arial" w:hAnsi="Arial" w:cs="Arial"/>
          <w:noProof/>
        </w:rPr>
        <w:drawing>
          <wp:anchor distT="0" distB="0" distL="114300" distR="114300" simplePos="0" relativeHeight="251628032" behindDoc="0" locked="0" layoutInCell="1" allowOverlap="1" wp14:anchorId="36E6F5E5" wp14:editId="333FE00E">
            <wp:simplePos x="0" y="0"/>
            <wp:positionH relativeFrom="column">
              <wp:posOffset>2196335</wp:posOffset>
            </wp:positionH>
            <wp:positionV relativeFrom="paragraph">
              <wp:posOffset>386967</wp:posOffset>
            </wp:positionV>
            <wp:extent cx="179982" cy="163830"/>
            <wp:effectExtent l="12700" t="12700" r="10795" b="13970"/>
            <wp:wrapNone/>
            <wp:docPr id="1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l="88394" t="38467" r="10132" b="59151"/>
                    <a:stretch>
                      <a:fillRect/>
                    </a:stretch>
                  </pic:blipFill>
                  <pic:spPr bwMode="auto">
                    <a:xfrm>
                      <a:off x="0" y="0"/>
                      <a:ext cx="179982" cy="163830"/>
                    </a:xfrm>
                    <a:prstGeom prst="rect">
                      <a:avLst/>
                    </a:prstGeom>
                    <a:noFill/>
                    <a:ln w="12700">
                      <a:solidFill>
                        <a:srgbClr val="4BACC6"/>
                      </a:solidFill>
                      <a:round/>
                      <a:headEnd/>
                      <a:tailEnd/>
                    </a:ln>
                  </pic:spPr>
                </pic:pic>
              </a:graphicData>
            </a:graphic>
            <wp14:sizeRelH relativeFrom="page">
              <wp14:pctWidth>0</wp14:pctWidth>
            </wp14:sizeRelH>
            <wp14:sizeRelV relativeFrom="page">
              <wp14:pctHeight>0</wp14:pctHeight>
            </wp14:sizeRelV>
          </wp:anchor>
        </w:drawing>
      </w:r>
      <w:r w:rsidR="00A4388F" w:rsidRPr="00A4388F">
        <w:rPr>
          <w:rFonts w:ascii="Arial" w:hAnsi="Arial" w:cs="Arial"/>
          <w:bCs/>
        </w:rPr>
        <w:t>In the ‘query’ box on the UniProt homepage (</w:t>
      </w:r>
      <w:hyperlink r:id="rId36" w:history="1">
        <w:r w:rsidR="00A4388F" w:rsidRPr="00171D12">
          <w:rPr>
            <w:rStyle w:val="Hyperlink"/>
            <w:rFonts w:ascii="Arial" w:hAnsi="Arial" w:cs="Arial"/>
            <w:bCs/>
            <w:color w:val="0432FF"/>
            <w:sz w:val="24"/>
          </w:rPr>
          <w:t>www.uniprot.org</w:t>
        </w:r>
      </w:hyperlink>
      <w:r w:rsidR="00A4388F" w:rsidRPr="00A4388F">
        <w:rPr>
          <w:rFonts w:ascii="Arial" w:hAnsi="Arial" w:cs="Arial"/>
          <w:bCs/>
        </w:rPr>
        <w:t xml:space="preserve">), type in </w:t>
      </w:r>
      <w:r w:rsidR="00A4388F" w:rsidRPr="00A4388F">
        <w:rPr>
          <w:rFonts w:ascii="Arial" w:hAnsi="Arial" w:cs="Arial"/>
        </w:rPr>
        <w:t xml:space="preserve">“Myosin light chain kinase” (see figure below).  Make sure the “Search in” box states “UniProtKB”.  Click on the “Search” button    </w:t>
      </w:r>
      <w:proofErr w:type="gramStart"/>
      <w:r w:rsidR="00A4388F" w:rsidRPr="00A4388F">
        <w:rPr>
          <w:rFonts w:ascii="Arial" w:hAnsi="Arial" w:cs="Arial"/>
        </w:rPr>
        <w:t xml:space="preserve">  .</w:t>
      </w:r>
      <w:proofErr w:type="gramEnd"/>
      <w:r w:rsidRPr="00B10FBA">
        <w:rPr>
          <w:rFonts w:ascii="Arial" w:hAnsi="Arial" w:cs="Arial"/>
          <w:noProof/>
        </w:rPr>
        <w:t xml:space="preserve"> </w:t>
      </w:r>
    </w:p>
    <w:p w14:paraId="34055F4E" w14:textId="79C9F39D" w:rsidR="00B10FBA" w:rsidRPr="002D08C8" w:rsidRDefault="00393E5D" w:rsidP="002D08C8">
      <w:pPr>
        <w:spacing w:after="120"/>
        <w:ind w:left="1434" w:hanging="1009"/>
        <w:rPr>
          <w:rFonts w:ascii="Arial" w:hAnsi="Arial" w:cs="Arial"/>
          <w:bCs/>
          <w:i/>
          <w:color w:val="7030A0"/>
        </w:rPr>
      </w:pPr>
      <w:r w:rsidRPr="002D08C8">
        <w:rPr>
          <w:rFonts w:ascii="Arial" w:hAnsi="Arial" w:cs="Arial"/>
          <w:i/>
          <w:color w:val="7030A0"/>
        </w:rPr>
        <w:t xml:space="preserve">Q. </w:t>
      </w:r>
      <w:r w:rsidR="00A4388F" w:rsidRPr="002D08C8">
        <w:rPr>
          <w:rFonts w:ascii="Arial" w:hAnsi="Arial" w:cs="Arial"/>
          <w:bCs/>
          <w:i/>
          <w:color w:val="7030A0"/>
        </w:rPr>
        <w:t xml:space="preserve">How many results did you retrieve? </w:t>
      </w:r>
    </w:p>
    <w:p w14:paraId="4D25FA5E" w14:textId="77777777" w:rsidR="00555731" w:rsidRPr="00B10FBA" w:rsidRDefault="00B10FBA" w:rsidP="00771A56">
      <w:pPr>
        <w:ind w:left="1434"/>
        <w:rPr>
          <w:rFonts w:ascii="Arial" w:hAnsi="Arial" w:cs="Arial"/>
          <w:bCs/>
          <w:i/>
        </w:rPr>
      </w:pPr>
      <w:r w:rsidRPr="00A4388F">
        <w:rPr>
          <w:rFonts w:ascii="Arial" w:hAnsi="Arial" w:cs="Arial"/>
          <w:noProof/>
        </w:rPr>
        <w:drawing>
          <wp:inline distT="0" distB="0" distL="0" distR="0" wp14:anchorId="67E2DE6B" wp14:editId="174B070B">
            <wp:extent cx="3667125" cy="1838325"/>
            <wp:effectExtent l="0" t="0" r="0" b="0"/>
            <wp:docPr id="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67125" cy="1838325"/>
                    </a:xfrm>
                    <a:prstGeom prst="rect">
                      <a:avLst/>
                    </a:prstGeom>
                    <a:noFill/>
                    <a:ln>
                      <a:noFill/>
                    </a:ln>
                  </pic:spPr>
                </pic:pic>
              </a:graphicData>
            </a:graphic>
          </wp:inline>
        </w:drawing>
      </w:r>
    </w:p>
    <w:p w14:paraId="184A89A5" w14:textId="77777777" w:rsidR="002D08C8" w:rsidRPr="002D08C8" w:rsidRDefault="00555731" w:rsidP="00655944">
      <w:pPr>
        <w:pStyle w:val="ListParagraph"/>
        <w:numPr>
          <w:ilvl w:val="0"/>
          <w:numId w:val="62"/>
        </w:numPr>
        <w:spacing w:before="120"/>
        <w:ind w:left="425" w:hanging="425"/>
        <w:contextualSpacing w:val="0"/>
        <w:rPr>
          <w:rFonts w:ascii="Arial" w:hAnsi="Arial" w:cs="Arial"/>
          <w:bCs/>
          <w:color w:val="7030A0"/>
        </w:rPr>
      </w:pPr>
      <w:r w:rsidRPr="002D08C8">
        <w:rPr>
          <w:rFonts w:ascii="Arial" w:hAnsi="Arial" w:cs="Arial"/>
          <w:bCs/>
          <w:color w:val="000000" w:themeColor="text1"/>
        </w:rPr>
        <w:t>In September 2011, this search retrieved 927 results, and in August 2012 the same search retrieved 1506 results.</w:t>
      </w:r>
    </w:p>
    <w:p w14:paraId="16F84BA7" w14:textId="089A08A6" w:rsidR="00B10FBA" w:rsidRPr="002D08C8" w:rsidRDefault="002D08C8" w:rsidP="002D08C8">
      <w:pPr>
        <w:pStyle w:val="ListParagraph"/>
        <w:spacing w:after="120"/>
        <w:ind w:left="426"/>
        <w:rPr>
          <w:rFonts w:ascii="Arial" w:hAnsi="Arial" w:cs="Arial"/>
          <w:bCs/>
          <w:color w:val="7030A0"/>
        </w:rPr>
      </w:pPr>
      <w:r w:rsidRPr="002D08C8">
        <w:rPr>
          <w:rFonts w:ascii="Arial" w:hAnsi="Arial" w:cs="Arial"/>
          <w:bCs/>
          <w:i/>
          <w:color w:val="7030A0"/>
        </w:rPr>
        <w:t xml:space="preserve">Q. </w:t>
      </w:r>
      <w:r w:rsidR="00555731" w:rsidRPr="002D08C8">
        <w:rPr>
          <w:rFonts w:ascii="Arial" w:hAnsi="Arial" w:cs="Arial"/>
          <w:bCs/>
          <w:i/>
          <w:color w:val="7030A0"/>
        </w:rPr>
        <w:t>Can you explain why there is a difference in number of results returned?</w:t>
      </w:r>
      <w:r w:rsidR="00B10FBA" w:rsidRPr="002D08C8">
        <w:rPr>
          <w:rFonts w:ascii="Arial" w:hAnsi="Arial" w:cs="Arial"/>
          <w:noProof/>
          <w:color w:val="7030A0"/>
        </w:rPr>
        <w:t xml:space="preserve"> </w:t>
      </w:r>
    </w:p>
    <w:p w14:paraId="30FC25EB" w14:textId="77777777" w:rsidR="00BE7CB6" w:rsidRDefault="00BE7CB6" w:rsidP="00BE7CB6">
      <w:pPr>
        <w:numPr>
          <w:ilvl w:val="0"/>
          <w:numId w:val="16"/>
        </w:numPr>
        <w:spacing w:after="120"/>
        <w:ind w:left="425" w:hanging="425"/>
        <w:rPr>
          <w:rFonts w:ascii="Arial" w:hAnsi="Arial" w:cs="Arial"/>
          <w:bCs/>
        </w:rPr>
      </w:pPr>
      <w:r>
        <w:rPr>
          <w:rFonts w:ascii="Arial" w:hAnsi="Arial" w:cs="Arial"/>
          <w:bCs/>
        </w:rPr>
        <w:t xml:space="preserve">On the </w:t>
      </w:r>
      <w:proofErr w:type="spellStart"/>
      <w:r>
        <w:rPr>
          <w:rFonts w:ascii="Arial" w:hAnsi="Arial" w:cs="Arial"/>
          <w:bCs/>
        </w:rPr>
        <w:t>lefthand</w:t>
      </w:r>
      <w:proofErr w:type="spellEnd"/>
      <w:r>
        <w:rPr>
          <w:rFonts w:ascii="Arial" w:hAnsi="Arial" w:cs="Arial"/>
          <w:bCs/>
        </w:rPr>
        <w:t xml:space="preserve"> side are options to filter the results, </w:t>
      </w:r>
      <w:proofErr w:type="spellStart"/>
      <w:r>
        <w:rPr>
          <w:rFonts w:ascii="Arial" w:hAnsi="Arial" w:cs="Arial"/>
          <w:bCs/>
        </w:rPr>
        <w:t>eg</w:t>
      </w:r>
      <w:proofErr w:type="spellEnd"/>
      <w:r>
        <w:rPr>
          <w:rFonts w:ascii="Arial" w:hAnsi="Arial" w:cs="Arial"/>
          <w:bCs/>
        </w:rPr>
        <w:t xml:space="preserve"> ‘human’ or you can use the other organism field t</w:t>
      </w:r>
      <w:r w:rsidR="00A4388F" w:rsidRPr="00392897">
        <w:rPr>
          <w:rFonts w:ascii="Arial" w:hAnsi="Arial" w:cs="Arial"/>
          <w:bCs/>
        </w:rPr>
        <w:t>o cut down on the volume of results</w:t>
      </w:r>
      <w:r>
        <w:rPr>
          <w:rFonts w:ascii="Arial" w:hAnsi="Arial" w:cs="Arial"/>
          <w:bCs/>
        </w:rPr>
        <w:t>.</w:t>
      </w:r>
    </w:p>
    <w:p w14:paraId="32A6B679" w14:textId="2BA340DD" w:rsidR="00A4388F" w:rsidRPr="00A4388F" w:rsidRDefault="003D522B" w:rsidP="00BE7CB6">
      <w:pPr>
        <w:spacing w:after="120"/>
        <w:rPr>
          <w:rFonts w:ascii="Arial" w:hAnsi="Arial" w:cs="Arial"/>
          <w:bCs/>
        </w:rPr>
      </w:pPr>
      <w:r>
        <w:rPr>
          <w:rFonts w:ascii="Arial" w:hAnsi="Arial" w:cs="Arial"/>
          <w:bCs/>
        </w:rPr>
        <w:t>NOTE</w:t>
      </w:r>
      <w:r w:rsidR="00A4388F" w:rsidRPr="00A4388F">
        <w:rPr>
          <w:rFonts w:ascii="Arial" w:hAnsi="Arial" w:cs="Arial"/>
          <w:bCs/>
        </w:rPr>
        <w:t xml:space="preserve">: the “Query” box at the top of the page now includes the extra search term ‘AND </w:t>
      </w:r>
      <w:proofErr w:type="spellStart"/>
      <w:r w:rsidR="00A4388F" w:rsidRPr="00A4388F">
        <w:rPr>
          <w:rFonts w:ascii="Arial" w:hAnsi="Arial" w:cs="Arial"/>
          <w:bCs/>
        </w:rPr>
        <w:t>organism</w:t>
      </w:r>
      <w:proofErr w:type="gramStart"/>
      <w:r w:rsidR="00A4388F" w:rsidRPr="00A4388F">
        <w:rPr>
          <w:rFonts w:ascii="Arial" w:hAnsi="Arial" w:cs="Arial"/>
          <w:bCs/>
        </w:rPr>
        <w:t>:”Homo</w:t>
      </w:r>
      <w:proofErr w:type="spellEnd"/>
      <w:proofErr w:type="gramEnd"/>
      <w:r w:rsidR="00A4388F" w:rsidRPr="00A4388F">
        <w:rPr>
          <w:rFonts w:ascii="Arial" w:hAnsi="Arial" w:cs="Arial"/>
          <w:bCs/>
        </w:rPr>
        <w:t xml:space="preserve"> sapiens (Human) [9606]"’.</w:t>
      </w:r>
    </w:p>
    <w:p w14:paraId="40B30052" w14:textId="32AB9139" w:rsidR="00A4388F" w:rsidRDefault="00A4388F" w:rsidP="00655944">
      <w:pPr>
        <w:numPr>
          <w:ilvl w:val="0"/>
          <w:numId w:val="16"/>
        </w:numPr>
        <w:ind w:left="426" w:hanging="426"/>
        <w:rPr>
          <w:rFonts w:ascii="Arial" w:hAnsi="Arial" w:cs="Arial"/>
          <w:bCs/>
        </w:rPr>
      </w:pPr>
      <w:r w:rsidRPr="00A4388F">
        <w:rPr>
          <w:rFonts w:ascii="Arial" w:hAnsi="Arial" w:cs="Arial"/>
          <w:bCs/>
        </w:rPr>
        <w:t>The results table now has only myosin light chain kinases that occur in humans.</w:t>
      </w:r>
    </w:p>
    <w:p w14:paraId="3D5EFD9D" w14:textId="3B944164" w:rsidR="00A8274F" w:rsidRPr="00A8274F" w:rsidRDefault="00A8274F" w:rsidP="00A8274F">
      <w:pPr>
        <w:ind w:left="426"/>
        <w:rPr>
          <w:rFonts w:ascii="Arial" w:hAnsi="Arial" w:cs="Arial"/>
          <w:bCs/>
          <w:i/>
          <w:color w:val="7030A0"/>
        </w:rPr>
      </w:pPr>
      <w:r w:rsidRPr="00A8274F">
        <w:rPr>
          <w:rFonts w:ascii="Arial" w:hAnsi="Arial" w:cs="Arial"/>
          <w:bCs/>
          <w:i/>
          <w:color w:val="7030A0"/>
        </w:rPr>
        <w:t xml:space="preserve">Q. </w:t>
      </w:r>
      <w:r>
        <w:rPr>
          <w:rFonts w:ascii="Arial" w:hAnsi="Arial" w:cs="Arial"/>
          <w:bCs/>
          <w:i/>
          <w:color w:val="7030A0"/>
        </w:rPr>
        <w:t>Now h</w:t>
      </w:r>
      <w:r w:rsidRPr="00A8274F">
        <w:rPr>
          <w:rFonts w:ascii="Arial" w:hAnsi="Arial" w:cs="Arial"/>
          <w:bCs/>
          <w:i/>
          <w:color w:val="7030A0"/>
        </w:rPr>
        <w:t xml:space="preserve">ow many human results did you retrieve? </w:t>
      </w:r>
    </w:p>
    <w:p w14:paraId="7AEEFCA3" w14:textId="132ED19F" w:rsidR="00A8274F" w:rsidRPr="00A8274F" w:rsidRDefault="00A8274F" w:rsidP="00A8274F">
      <w:pPr>
        <w:spacing w:after="120"/>
        <w:ind w:left="426"/>
        <w:rPr>
          <w:rFonts w:ascii="Arial" w:hAnsi="Arial" w:cs="Arial"/>
          <w:bCs/>
          <w:i/>
          <w:color w:val="7030A0"/>
        </w:rPr>
      </w:pPr>
      <w:r w:rsidRPr="00A8274F">
        <w:rPr>
          <w:rFonts w:ascii="Arial" w:hAnsi="Arial" w:cs="Arial"/>
          <w:bCs/>
          <w:i/>
          <w:color w:val="7030A0"/>
        </w:rPr>
        <w:t>Q. Which is the UniProt identifier that you should use to get the most complete information about the human myosin light chain kinase?</w:t>
      </w:r>
    </w:p>
    <w:p w14:paraId="2E2024C1" w14:textId="544774B9" w:rsidR="00392897" w:rsidRDefault="003D522B" w:rsidP="002D08C8">
      <w:pPr>
        <w:spacing w:before="120" w:after="120"/>
        <w:rPr>
          <w:rFonts w:ascii="Arial" w:hAnsi="Arial" w:cs="Arial"/>
          <w:bCs/>
        </w:rPr>
      </w:pPr>
      <w:r>
        <w:rPr>
          <w:rFonts w:ascii="Arial" w:hAnsi="Arial" w:cs="Arial"/>
          <w:bCs/>
        </w:rPr>
        <w:t>NOTE</w:t>
      </w:r>
      <w:r w:rsidR="00A4388F" w:rsidRPr="00A4388F">
        <w:rPr>
          <w:rFonts w:ascii="Arial" w:hAnsi="Arial" w:cs="Arial"/>
          <w:bCs/>
        </w:rPr>
        <w:t>: UniProt/</w:t>
      </w:r>
      <w:proofErr w:type="spellStart"/>
      <w:r w:rsidR="00A4388F" w:rsidRPr="00A4388F">
        <w:rPr>
          <w:rFonts w:ascii="Arial" w:hAnsi="Arial" w:cs="Arial"/>
          <w:bCs/>
        </w:rPr>
        <w:t>SwissProt</w:t>
      </w:r>
      <w:proofErr w:type="spellEnd"/>
      <w:r w:rsidR="00A4388F" w:rsidRPr="00A4388F">
        <w:rPr>
          <w:rFonts w:ascii="Arial" w:hAnsi="Arial" w:cs="Arial"/>
          <w:bCs/>
        </w:rPr>
        <w:t xml:space="preserve"> entries have a gold star </w:t>
      </w:r>
      <w:r w:rsidR="00B10FBA" w:rsidRPr="00A4388F">
        <w:rPr>
          <w:rFonts w:ascii="Arial" w:hAnsi="Arial" w:cs="Arial"/>
          <w:noProof/>
        </w:rPr>
        <w:drawing>
          <wp:inline distT="0" distB="0" distL="0" distR="0" wp14:anchorId="7336CD83" wp14:editId="17DCE181">
            <wp:extent cx="154305" cy="182880"/>
            <wp:effectExtent l="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305" cy="182880"/>
                    </a:xfrm>
                    <a:prstGeom prst="rect">
                      <a:avLst/>
                    </a:prstGeom>
                    <a:noFill/>
                    <a:ln>
                      <a:noFill/>
                    </a:ln>
                  </pic:spPr>
                </pic:pic>
              </a:graphicData>
            </a:graphic>
          </wp:inline>
        </w:drawing>
      </w:r>
      <w:r w:rsidR="00A4388F" w:rsidRPr="00A4388F">
        <w:rPr>
          <w:rFonts w:ascii="Arial" w:hAnsi="Arial" w:cs="Arial"/>
          <w:bCs/>
        </w:rPr>
        <w:t xml:space="preserve"> and UniProt/</w:t>
      </w:r>
      <w:proofErr w:type="spellStart"/>
      <w:r w:rsidR="00A4388F" w:rsidRPr="00A4388F">
        <w:rPr>
          <w:rFonts w:ascii="Arial" w:hAnsi="Arial" w:cs="Arial"/>
          <w:bCs/>
        </w:rPr>
        <w:t>TrEMBL</w:t>
      </w:r>
      <w:proofErr w:type="spellEnd"/>
      <w:r w:rsidR="00A4388F" w:rsidRPr="00A4388F">
        <w:rPr>
          <w:rFonts w:ascii="Arial" w:hAnsi="Arial" w:cs="Arial"/>
          <w:bCs/>
        </w:rPr>
        <w:t xml:space="preserve"> entries are a grey-blue </w:t>
      </w:r>
      <w:r w:rsidR="00B10FBA" w:rsidRPr="00A4388F">
        <w:rPr>
          <w:rFonts w:ascii="Arial" w:hAnsi="Arial" w:cs="Arial"/>
          <w:noProof/>
        </w:rPr>
        <w:drawing>
          <wp:inline distT="0" distB="0" distL="0" distR="0" wp14:anchorId="2B969791" wp14:editId="0FC3D108">
            <wp:extent cx="144145" cy="182880"/>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145" cy="182880"/>
                    </a:xfrm>
                    <a:prstGeom prst="rect">
                      <a:avLst/>
                    </a:prstGeom>
                    <a:noFill/>
                    <a:ln>
                      <a:noFill/>
                    </a:ln>
                  </pic:spPr>
                </pic:pic>
              </a:graphicData>
            </a:graphic>
          </wp:inline>
        </w:drawing>
      </w:r>
      <w:r w:rsidR="00A4388F" w:rsidRPr="00A4388F">
        <w:rPr>
          <w:rFonts w:ascii="Arial" w:hAnsi="Arial" w:cs="Arial"/>
          <w:bCs/>
        </w:rPr>
        <w:t>.</w:t>
      </w:r>
      <w:r w:rsidR="00392897">
        <w:rPr>
          <w:rFonts w:ascii="Arial" w:hAnsi="Arial" w:cs="Arial"/>
          <w:bCs/>
        </w:rPr>
        <w:t xml:space="preserve"> The </w:t>
      </w:r>
      <w:r w:rsidR="00392897" w:rsidRPr="00A4388F">
        <w:rPr>
          <w:rFonts w:ascii="Arial" w:hAnsi="Arial" w:cs="Arial"/>
        </w:rPr>
        <w:t>UniProt/</w:t>
      </w:r>
      <w:proofErr w:type="spellStart"/>
      <w:r w:rsidR="00392897" w:rsidRPr="00A4388F">
        <w:rPr>
          <w:rFonts w:ascii="Arial" w:hAnsi="Arial" w:cs="Arial"/>
        </w:rPr>
        <w:t>S</w:t>
      </w:r>
      <w:r w:rsidR="00392897">
        <w:rPr>
          <w:rFonts w:ascii="Arial" w:hAnsi="Arial" w:cs="Arial"/>
        </w:rPr>
        <w:t>wissProt</w:t>
      </w:r>
      <w:proofErr w:type="spellEnd"/>
      <w:r w:rsidR="00392897">
        <w:rPr>
          <w:rFonts w:ascii="Arial" w:hAnsi="Arial" w:cs="Arial"/>
        </w:rPr>
        <w:t xml:space="preserve"> </w:t>
      </w:r>
      <w:r w:rsidR="00A623E9" w:rsidRPr="00A4388F">
        <w:rPr>
          <w:rFonts w:ascii="Arial" w:hAnsi="Arial" w:cs="Arial"/>
          <w:bCs/>
        </w:rPr>
        <w:t xml:space="preserve">gold star </w:t>
      </w:r>
      <w:r w:rsidR="00A623E9" w:rsidRPr="00A4388F">
        <w:rPr>
          <w:rFonts w:ascii="Arial" w:hAnsi="Arial" w:cs="Arial"/>
          <w:noProof/>
        </w:rPr>
        <w:drawing>
          <wp:inline distT="0" distB="0" distL="0" distR="0" wp14:anchorId="43B72780" wp14:editId="6473441F">
            <wp:extent cx="154305" cy="18288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305" cy="182880"/>
                    </a:xfrm>
                    <a:prstGeom prst="rect">
                      <a:avLst/>
                    </a:prstGeom>
                    <a:noFill/>
                    <a:ln>
                      <a:noFill/>
                    </a:ln>
                  </pic:spPr>
                </pic:pic>
              </a:graphicData>
            </a:graphic>
          </wp:inline>
        </w:drawing>
      </w:r>
      <w:r w:rsidR="00A623E9" w:rsidRPr="00A4388F">
        <w:rPr>
          <w:rFonts w:ascii="Arial" w:hAnsi="Arial" w:cs="Arial"/>
          <w:bCs/>
        </w:rPr>
        <w:t xml:space="preserve"> </w:t>
      </w:r>
      <w:r w:rsidR="00392897">
        <w:rPr>
          <w:rFonts w:ascii="Arial" w:hAnsi="Arial" w:cs="Arial"/>
        </w:rPr>
        <w:t>entries have been manually annotated by a curator.</w:t>
      </w:r>
      <w:r w:rsidR="00A623E9">
        <w:rPr>
          <w:rFonts w:ascii="Arial" w:hAnsi="Arial" w:cs="Arial"/>
        </w:rPr>
        <w:t xml:space="preserve"> Ideally all annotations you submit will be associated with the </w:t>
      </w:r>
      <w:r w:rsidR="00A623E9" w:rsidRPr="00A4388F">
        <w:rPr>
          <w:rFonts w:ascii="Arial" w:hAnsi="Arial" w:cs="Arial"/>
          <w:bCs/>
        </w:rPr>
        <w:t xml:space="preserve">gold star </w:t>
      </w:r>
      <w:r w:rsidR="00A623E9" w:rsidRPr="00A4388F">
        <w:rPr>
          <w:rFonts w:ascii="Arial" w:hAnsi="Arial" w:cs="Arial"/>
          <w:noProof/>
        </w:rPr>
        <w:drawing>
          <wp:inline distT="0" distB="0" distL="0" distR="0" wp14:anchorId="56A3ED30" wp14:editId="69CF23E6">
            <wp:extent cx="154305" cy="18288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305" cy="182880"/>
                    </a:xfrm>
                    <a:prstGeom prst="rect">
                      <a:avLst/>
                    </a:prstGeom>
                    <a:noFill/>
                    <a:ln>
                      <a:noFill/>
                    </a:ln>
                  </pic:spPr>
                </pic:pic>
              </a:graphicData>
            </a:graphic>
          </wp:inline>
        </w:drawing>
      </w:r>
      <w:r w:rsidR="00A623E9">
        <w:rPr>
          <w:rFonts w:ascii="Arial" w:hAnsi="Arial" w:cs="Arial"/>
          <w:bCs/>
        </w:rPr>
        <w:t xml:space="preserve"> entries if there is one for your gene.</w:t>
      </w:r>
    </w:p>
    <w:p w14:paraId="5455BA91" w14:textId="5623EDA0" w:rsidR="00BE7CB6" w:rsidRDefault="00BE7CB6" w:rsidP="002D08C8">
      <w:pPr>
        <w:spacing w:before="120" w:after="120"/>
        <w:rPr>
          <w:rFonts w:ascii="Arial" w:hAnsi="Arial" w:cs="Arial"/>
          <w:bCs/>
        </w:rPr>
      </w:pPr>
      <w:r>
        <w:rPr>
          <w:rFonts w:ascii="Arial" w:hAnsi="Arial" w:cs="Arial"/>
          <w:bCs/>
        </w:rPr>
        <w:t>NOTE: the search looks for any mention of the symbol you submitted within the protein record. Usually a match with the name or alias fields will be near the top. Many of the returned records are for proteins that interact with the protein you have searched for.</w:t>
      </w:r>
    </w:p>
    <w:p w14:paraId="73CF68C9" w14:textId="05B39237" w:rsidR="00A4388F" w:rsidRPr="00392897" w:rsidRDefault="00A4388F" w:rsidP="00655944">
      <w:pPr>
        <w:numPr>
          <w:ilvl w:val="0"/>
          <w:numId w:val="16"/>
        </w:numPr>
        <w:tabs>
          <w:tab w:val="num" w:pos="900"/>
        </w:tabs>
        <w:spacing w:after="120"/>
        <w:ind w:left="426" w:hanging="426"/>
        <w:rPr>
          <w:rFonts w:ascii="Arial" w:hAnsi="Arial" w:cs="Arial"/>
        </w:rPr>
      </w:pPr>
      <w:r w:rsidRPr="00392897">
        <w:rPr>
          <w:rFonts w:ascii="Arial" w:hAnsi="Arial" w:cs="Arial"/>
          <w:bCs/>
        </w:rPr>
        <w:t xml:space="preserve">Click on the UniProt ID hyperlink for the protein record you have chosen to open. </w:t>
      </w:r>
      <w:r w:rsidRPr="00392897">
        <w:rPr>
          <w:rFonts w:ascii="Arial" w:hAnsi="Arial" w:cs="Arial"/>
        </w:rPr>
        <w:t>Some proteins in the UniProt database are predicted from analysing the DNA or RNA sequence, while other proteins have direct evidence that they really do exist.</w:t>
      </w:r>
    </w:p>
    <w:p w14:paraId="76F3CABF" w14:textId="7C27257B" w:rsidR="00392897" w:rsidRDefault="00A4388F" w:rsidP="00655944">
      <w:pPr>
        <w:numPr>
          <w:ilvl w:val="0"/>
          <w:numId w:val="16"/>
        </w:numPr>
        <w:tabs>
          <w:tab w:val="num" w:pos="900"/>
        </w:tabs>
        <w:ind w:left="425" w:hanging="426"/>
        <w:rPr>
          <w:rFonts w:ascii="Arial" w:hAnsi="Arial" w:cs="Arial"/>
          <w:b/>
          <w:bCs/>
        </w:rPr>
      </w:pPr>
      <w:r w:rsidRPr="00A4388F">
        <w:rPr>
          <w:rFonts w:ascii="Arial" w:hAnsi="Arial" w:cs="Arial"/>
          <w:bCs/>
        </w:rPr>
        <w:t>Look at the top of the protein record page for the “Status” line.</w:t>
      </w:r>
    </w:p>
    <w:p w14:paraId="01B5F89A" w14:textId="37413AC3" w:rsidR="00A4388F" w:rsidRPr="00A8274F" w:rsidRDefault="00597B65" w:rsidP="00A8274F">
      <w:pPr>
        <w:spacing w:after="120"/>
        <w:ind w:left="425"/>
        <w:rPr>
          <w:rFonts w:ascii="Arial" w:hAnsi="Arial" w:cs="Arial"/>
          <w:bCs/>
          <w:i/>
          <w:color w:val="7030A0"/>
        </w:rPr>
      </w:pPr>
      <w:r w:rsidRPr="00A4388F">
        <w:rPr>
          <w:rFonts w:ascii="Arial" w:hAnsi="Arial" w:cs="Arial"/>
          <w:noProof/>
        </w:rPr>
        <w:lastRenderedPageBreak/>
        <w:drawing>
          <wp:anchor distT="0" distB="0" distL="114300" distR="114300" simplePos="0" relativeHeight="251718144" behindDoc="0" locked="0" layoutInCell="1" allowOverlap="1" wp14:anchorId="5A90F899" wp14:editId="721CC821">
            <wp:simplePos x="0" y="0"/>
            <wp:positionH relativeFrom="margin">
              <wp:posOffset>4064000</wp:posOffset>
            </wp:positionH>
            <wp:positionV relativeFrom="margin">
              <wp:posOffset>-8890</wp:posOffset>
            </wp:positionV>
            <wp:extent cx="1930400" cy="431800"/>
            <wp:effectExtent l="0" t="0" r="0" b="0"/>
            <wp:wrapSquare wrapText="bothSides"/>
            <wp:docPr id="107"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l="19559" t="45515" r="46912" b="41142"/>
                    <a:stretch>
                      <a:fillRect/>
                    </a:stretch>
                  </pic:blipFill>
                  <pic:spPr bwMode="auto">
                    <a:xfrm>
                      <a:off x="0" y="0"/>
                      <a:ext cx="19304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897" w:rsidRPr="00A8274F">
        <w:rPr>
          <w:rFonts w:ascii="Arial" w:hAnsi="Arial" w:cs="Arial"/>
          <w:bCs/>
          <w:i/>
          <w:color w:val="7030A0"/>
        </w:rPr>
        <w:t xml:space="preserve">Q. </w:t>
      </w:r>
      <w:r w:rsidR="00A4388F" w:rsidRPr="00A8274F">
        <w:rPr>
          <w:rFonts w:ascii="Arial" w:hAnsi="Arial" w:cs="Arial"/>
          <w:bCs/>
          <w:i/>
          <w:color w:val="7030A0"/>
        </w:rPr>
        <w:t xml:space="preserve">How does UniProt indicate whether there is evidence that this protein exists at the protein level? </w:t>
      </w:r>
    </w:p>
    <w:p w14:paraId="3D0EDF1F" w14:textId="17A00743" w:rsidR="00A4388F" w:rsidRPr="00597B65" w:rsidRDefault="00A4388F" w:rsidP="00597B65">
      <w:pPr>
        <w:pStyle w:val="Heading3"/>
      </w:pPr>
      <w:bookmarkStart w:id="20" w:name="_Toc36209411"/>
      <w:bookmarkStart w:id="21" w:name="_Toc36209848"/>
      <w:r w:rsidRPr="00597B65">
        <w:t>Exercise 2:</w:t>
      </w:r>
      <w:r w:rsidR="00637B7D" w:rsidRPr="00597B65">
        <w:t xml:space="preserve"> </w:t>
      </w:r>
      <w:r w:rsidRPr="00597B65">
        <w:t>Exploring a UniProt/</w:t>
      </w:r>
      <w:proofErr w:type="spellStart"/>
      <w:r w:rsidRPr="00597B65">
        <w:t>SwissProt</w:t>
      </w:r>
      <w:proofErr w:type="spellEnd"/>
      <w:r w:rsidRPr="00597B65">
        <w:t xml:space="preserve"> entry: General Information</w:t>
      </w:r>
      <w:bookmarkEnd w:id="20"/>
      <w:bookmarkEnd w:id="21"/>
    </w:p>
    <w:p w14:paraId="78D83690" w14:textId="3BC3BC41" w:rsidR="00A8274F" w:rsidRDefault="00A4388F" w:rsidP="00655944">
      <w:pPr>
        <w:pStyle w:val="ListParagraph"/>
        <w:numPr>
          <w:ilvl w:val="0"/>
          <w:numId w:val="64"/>
        </w:numPr>
        <w:spacing w:after="120"/>
        <w:ind w:left="426" w:hanging="426"/>
        <w:contextualSpacing w:val="0"/>
        <w:rPr>
          <w:rFonts w:ascii="Arial" w:hAnsi="Arial" w:cs="Arial"/>
          <w:bCs/>
        </w:rPr>
      </w:pPr>
      <w:r w:rsidRPr="00A8274F">
        <w:rPr>
          <w:rFonts w:ascii="Arial" w:hAnsi="Arial" w:cs="Arial"/>
          <w:bCs/>
        </w:rPr>
        <w:t>Open the UniProt entry for Q15746.</w:t>
      </w:r>
    </w:p>
    <w:p w14:paraId="3E7AC23F" w14:textId="6C4DE2EE" w:rsidR="00A8274F" w:rsidRPr="00A8274F" w:rsidRDefault="00A4388F" w:rsidP="00655944">
      <w:pPr>
        <w:pStyle w:val="ListParagraph"/>
        <w:numPr>
          <w:ilvl w:val="0"/>
          <w:numId w:val="64"/>
        </w:numPr>
        <w:spacing w:after="120"/>
        <w:ind w:left="425" w:hanging="425"/>
        <w:contextualSpacing w:val="0"/>
        <w:rPr>
          <w:rFonts w:ascii="Arial" w:hAnsi="Arial" w:cs="Arial"/>
          <w:bCs/>
        </w:rPr>
      </w:pPr>
      <w:r w:rsidRPr="00A8274F">
        <w:rPr>
          <w:rFonts w:ascii="Arial" w:hAnsi="Arial" w:cs="Arial"/>
        </w:rPr>
        <w:t xml:space="preserve">It is useful to add this page to your </w:t>
      </w:r>
      <w:r w:rsidRPr="00A8274F">
        <w:rPr>
          <w:rFonts w:ascii="Arial" w:hAnsi="Arial" w:cs="Arial"/>
          <w:b/>
        </w:rPr>
        <w:t>basket</w:t>
      </w:r>
      <w:r w:rsidRPr="00A8274F">
        <w:rPr>
          <w:rFonts w:ascii="Arial" w:hAnsi="Arial" w:cs="Arial"/>
        </w:rPr>
        <w:t xml:space="preserve"> (using the</w:t>
      </w:r>
      <w:r w:rsidR="00BE7CB6">
        <w:rPr>
          <w:rFonts w:ascii="Arial" w:hAnsi="Arial" w:cs="Arial"/>
        </w:rPr>
        <w:t xml:space="preserve"> blue</w:t>
      </w:r>
      <w:r w:rsidRPr="00A8274F">
        <w:rPr>
          <w:rFonts w:ascii="Arial" w:hAnsi="Arial" w:cs="Arial"/>
        </w:rPr>
        <w:t xml:space="preserve"> </w:t>
      </w:r>
      <w:r w:rsidR="00BE7CB6">
        <w:rPr>
          <w:rFonts w:ascii="Arial" w:hAnsi="Arial" w:cs="Arial"/>
        </w:rPr>
        <w:t>button ‘Add to basket’ just below the orange protein ID at the top of the page</w:t>
      </w:r>
      <w:r w:rsidRPr="00A8274F">
        <w:rPr>
          <w:rFonts w:ascii="Arial" w:hAnsi="Arial" w:cs="Arial"/>
        </w:rPr>
        <w:t>), as you can then open the basket to re-open this entry page during the practical.</w:t>
      </w:r>
    </w:p>
    <w:p w14:paraId="6179DF74" w14:textId="46FE8583" w:rsidR="00637B7D" w:rsidRPr="00A8274F" w:rsidRDefault="00A4388F" w:rsidP="00655944">
      <w:pPr>
        <w:pStyle w:val="ListParagraph"/>
        <w:numPr>
          <w:ilvl w:val="0"/>
          <w:numId w:val="64"/>
        </w:numPr>
        <w:ind w:left="425" w:hanging="426"/>
        <w:rPr>
          <w:rFonts w:ascii="Arial" w:hAnsi="Arial" w:cs="Arial"/>
          <w:bCs/>
        </w:rPr>
      </w:pPr>
      <w:r w:rsidRPr="00A8274F">
        <w:rPr>
          <w:rFonts w:ascii="Arial" w:hAnsi="Arial" w:cs="Arial"/>
          <w:bCs/>
        </w:rPr>
        <w:t xml:space="preserve">Click on the “NAMES &amp; TAXONOMY” link (in the </w:t>
      </w:r>
      <w:proofErr w:type="gramStart"/>
      <w:r w:rsidR="006E6705" w:rsidRPr="00A8274F">
        <w:rPr>
          <w:rFonts w:ascii="Arial" w:hAnsi="Arial" w:cs="Arial"/>
          <w:bCs/>
        </w:rPr>
        <w:t>left hand</w:t>
      </w:r>
      <w:proofErr w:type="gramEnd"/>
      <w:r w:rsidR="006E6705" w:rsidRPr="00A8274F">
        <w:rPr>
          <w:rFonts w:ascii="Arial" w:hAnsi="Arial" w:cs="Arial"/>
          <w:bCs/>
        </w:rPr>
        <w:t xml:space="preserve"> </w:t>
      </w:r>
      <w:r w:rsidRPr="00A8274F">
        <w:rPr>
          <w:rFonts w:ascii="Arial" w:hAnsi="Arial" w:cs="Arial"/>
          <w:bCs/>
        </w:rPr>
        <w:t xml:space="preserve">blue panel).   </w:t>
      </w:r>
    </w:p>
    <w:p w14:paraId="6644EBAB" w14:textId="6F65947F" w:rsidR="006E6705" w:rsidRPr="00A8274F" w:rsidRDefault="00637B7D" w:rsidP="00B76761">
      <w:pPr>
        <w:spacing w:after="120"/>
        <w:ind w:left="425"/>
        <w:rPr>
          <w:rFonts w:ascii="Arial" w:hAnsi="Arial" w:cs="Arial"/>
          <w:bCs/>
          <w:i/>
          <w:color w:val="7030A0"/>
        </w:rPr>
      </w:pPr>
      <w:r w:rsidRPr="00A8274F">
        <w:rPr>
          <w:rFonts w:ascii="Arial" w:hAnsi="Arial" w:cs="Arial"/>
          <w:bCs/>
          <w:i/>
          <w:color w:val="7030A0"/>
        </w:rPr>
        <w:t xml:space="preserve">Q. </w:t>
      </w:r>
      <w:r w:rsidR="00A4388F" w:rsidRPr="00A8274F">
        <w:rPr>
          <w:rFonts w:ascii="Arial" w:hAnsi="Arial" w:cs="Arial"/>
          <w:bCs/>
          <w:i/>
          <w:color w:val="7030A0"/>
        </w:rPr>
        <w:t>What other names is this protein known by?</w:t>
      </w:r>
    </w:p>
    <w:p w14:paraId="72D418DE" w14:textId="5312AD18" w:rsidR="007B7AEB" w:rsidRPr="0055068D" w:rsidRDefault="003D522B" w:rsidP="0055068D">
      <w:pPr>
        <w:spacing w:before="120" w:after="120"/>
        <w:rPr>
          <w:rFonts w:ascii="Arial" w:hAnsi="Arial" w:cs="Arial"/>
          <w:bCs/>
          <w:i/>
          <w:color w:val="7030A0"/>
        </w:rPr>
      </w:pPr>
      <w:r>
        <w:rPr>
          <w:rFonts w:ascii="Arial" w:hAnsi="Arial" w:cs="Arial"/>
        </w:rPr>
        <w:t>NOTE</w:t>
      </w:r>
      <w:r w:rsidR="00A4388F" w:rsidRPr="00A4388F">
        <w:rPr>
          <w:rFonts w:ascii="Arial" w:hAnsi="Arial" w:cs="Arial"/>
        </w:rPr>
        <w:t>: the names given in the UniProt/</w:t>
      </w:r>
      <w:proofErr w:type="spellStart"/>
      <w:r w:rsidR="00A4388F" w:rsidRPr="00A4388F">
        <w:rPr>
          <w:rFonts w:ascii="Arial" w:hAnsi="Arial" w:cs="Arial"/>
        </w:rPr>
        <w:t>SwissProt</w:t>
      </w:r>
      <w:proofErr w:type="spellEnd"/>
      <w:r w:rsidR="00A4388F" w:rsidRPr="00A4388F">
        <w:rPr>
          <w:rFonts w:ascii="Arial" w:hAnsi="Arial" w:cs="Arial"/>
        </w:rPr>
        <w:t xml:space="preserve"> entry are specific to a particular species (here, Homo sapiens)</w:t>
      </w:r>
      <w:r w:rsidR="0055068D">
        <w:rPr>
          <w:rFonts w:ascii="Arial" w:hAnsi="Arial" w:cs="Arial"/>
        </w:rPr>
        <w:t>.</w:t>
      </w:r>
    </w:p>
    <w:p w14:paraId="4DCAF356" w14:textId="01DC7806" w:rsidR="00F4160E" w:rsidRPr="00A303FE" w:rsidRDefault="00A4388F" w:rsidP="00655944">
      <w:pPr>
        <w:pStyle w:val="ListParagraph"/>
        <w:numPr>
          <w:ilvl w:val="0"/>
          <w:numId w:val="64"/>
        </w:numPr>
        <w:spacing w:before="120" w:after="120"/>
        <w:ind w:left="426" w:hanging="426"/>
        <w:contextualSpacing w:val="0"/>
        <w:rPr>
          <w:rFonts w:ascii="Arial" w:hAnsi="Arial" w:cs="Arial"/>
          <w:i/>
        </w:rPr>
      </w:pPr>
      <w:r w:rsidRPr="00A303FE">
        <w:rPr>
          <w:rFonts w:ascii="Arial" w:hAnsi="Arial" w:cs="Arial"/>
          <w:bCs/>
        </w:rPr>
        <w:t xml:space="preserve">Use the back button in your browser to navigate back to the Q15746 entry page.  </w:t>
      </w:r>
    </w:p>
    <w:p w14:paraId="7DE5F94A" w14:textId="41531EE6" w:rsidR="00A4388F" w:rsidRPr="00597B65" w:rsidRDefault="00A4388F" w:rsidP="00597B65">
      <w:pPr>
        <w:pStyle w:val="Heading3"/>
        <w:rPr>
          <w:szCs w:val="32"/>
        </w:rPr>
      </w:pPr>
      <w:bookmarkStart w:id="22" w:name="_Toc36209412"/>
      <w:bookmarkStart w:id="23" w:name="_Toc36209849"/>
      <w:r w:rsidRPr="00597B65">
        <w:rPr>
          <w:szCs w:val="32"/>
        </w:rPr>
        <w:t>Exercise 3:</w:t>
      </w:r>
      <w:r w:rsidR="00F4160E" w:rsidRPr="00597B65">
        <w:rPr>
          <w:szCs w:val="32"/>
        </w:rPr>
        <w:t xml:space="preserve"> </w:t>
      </w:r>
      <w:r w:rsidRPr="00597B65">
        <w:rPr>
          <w:szCs w:val="32"/>
        </w:rPr>
        <w:t>Exploring a UniProt/</w:t>
      </w:r>
      <w:proofErr w:type="spellStart"/>
      <w:r w:rsidRPr="00597B65">
        <w:rPr>
          <w:szCs w:val="32"/>
        </w:rPr>
        <w:t>SwissProt</w:t>
      </w:r>
      <w:proofErr w:type="spellEnd"/>
      <w:r w:rsidRPr="00597B65">
        <w:rPr>
          <w:szCs w:val="32"/>
        </w:rPr>
        <w:t xml:space="preserve"> entry: General Annotation</w:t>
      </w:r>
      <w:bookmarkEnd w:id="22"/>
      <w:bookmarkEnd w:id="23"/>
    </w:p>
    <w:p w14:paraId="2F893691" w14:textId="138A51FB" w:rsidR="00A303FE" w:rsidRPr="00597B65" w:rsidRDefault="00A303FE" w:rsidP="00597B65">
      <w:pPr>
        <w:rPr>
          <w:rFonts w:ascii="Arial" w:hAnsi="Arial" w:cs="Arial"/>
          <w:b/>
          <w:sz w:val="28"/>
          <w:szCs w:val="28"/>
        </w:rPr>
      </w:pPr>
      <w:r w:rsidRPr="00597B65">
        <w:rPr>
          <w:rFonts w:ascii="Arial" w:hAnsi="Arial" w:cs="Arial"/>
          <w:bCs/>
        </w:rPr>
        <w:t xml:space="preserve">GO is the abbreviation for Gene Ontology. </w:t>
      </w:r>
      <w:r w:rsidRPr="00597B65">
        <w:rPr>
          <w:rFonts w:ascii="Arial" w:hAnsi="Arial" w:cs="Arial"/>
        </w:rPr>
        <w:t>GO terms can be used to get a rough idea of what this protein does</w:t>
      </w:r>
      <w:r w:rsidRPr="00597B65">
        <w:rPr>
          <w:rFonts w:ascii="Arial" w:hAnsi="Arial" w:cs="Arial"/>
          <w:bCs/>
        </w:rPr>
        <w:t xml:space="preserve">. </w:t>
      </w:r>
      <w:r w:rsidRPr="00597B65">
        <w:rPr>
          <w:rFonts w:ascii="Arial" w:hAnsi="Arial" w:cs="Arial"/>
        </w:rPr>
        <w:t>In addition, the GO terms use a hierarchical controlled vocabulary and are very useful for accurately cross-comparing data between databases.</w:t>
      </w:r>
      <w:r w:rsidRPr="00597B65">
        <w:rPr>
          <w:rFonts w:ascii="Arial" w:hAnsi="Arial" w:cs="Arial"/>
          <w:bCs/>
        </w:rPr>
        <w:t xml:space="preserve"> The GO annotation data is created by many different annotation teams in Europe and the USA, not just UniProt, but is stored as a single dataset.</w:t>
      </w:r>
    </w:p>
    <w:p w14:paraId="7A997DEC" w14:textId="34D09969" w:rsidR="00A4388F" w:rsidRPr="00A303FE" w:rsidRDefault="00A4388F" w:rsidP="00655944">
      <w:pPr>
        <w:pStyle w:val="ListParagraph"/>
        <w:numPr>
          <w:ilvl w:val="0"/>
          <w:numId w:val="65"/>
        </w:numPr>
        <w:ind w:left="426" w:hanging="426"/>
        <w:rPr>
          <w:rFonts w:ascii="Arial" w:hAnsi="Arial" w:cs="Arial"/>
          <w:bCs/>
        </w:rPr>
      </w:pPr>
      <w:r w:rsidRPr="00A303FE">
        <w:rPr>
          <w:rFonts w:ascii="Arial" w:hAnsi="Arial" w:cs="Arial"/>
          <w:bCs/>
        </w:rPr>
        <w:t xml:space="preserve">Click on the ‘FUNCTION’ link (in the blue panel on the left side of the page) and scroll down to the “GO </w:t>
      </w:r>
      <w:r w:rsidR="00192092" w:rsidRPr="00A303FE">
        <w:rPr>
          <w:rFonts w:ascii="Arial" w:hAnsi="Arial" w:cs="Arial"/>
          <w:bCs/>
        </w:rPr>
        <w:t>- Molecular function” section.</w:t>
      </w:r>
    </w:p>
    <w:p w14:paraId="6D80B241" w14:textId="226DFFEF" w:rsidR="00117761" w:rsidRPr="00A303FE" w:rsidRDefault="00117761" w:rsidP="00A303FE">
      <w:pPr>
        <w:ind w:left="426"/>
        <w:rPr>
          <w:rFonts w:ascii="Arial" w:hAnsi="Arial" w:cs="Arial"/>
          <w:bCs/>
          <w:i/>
          <w:color w:val="7030A0"/>
        </w:rPr>
      </w:pPr>
      <w:r w:rsidRPr="00A303FE">
        <w:rPr>
          <w:rFonts w:ascii="Arial" w:hAnsi="Arial" w:cs="Arial"/>
          <w:i/>
          <w:color w:val="7030A0"/>
        </w:rPr>
        <w:t xml:space="preserve">Q. </w:t>
      </w:r>
      <w:r w:rsidR="00A4388F" w:rsidRPr="00A303FE">
        <w:rPr>
          <w:rFonts w:ascii="Arial" w:hAnsi="Arial" w:cs="Arial"/>
          <w:bCs/>
          <w:i/>
          <w:color w:val="7030A0"/>
        </w:rPr>
        <w:t xml:space="preserve">What might this protein bind according to the GO - Molecular </w:t>
      </w:r>
      <w:r w:rsidR="006E6705" w:rsidRPr="00A303FE">
        <w:rPr>
          <w:rFonts w:ascii="Arial" w:hAnsi="Arial" w:cs="Arial"/>
          <w:bCs/>
          <w:i/>
          <w:color w:val="7030A0"/>
        </w:rPr>
        <w:t>F</w:t>
      </w:r>
      <w:r w:rsidR="00A4388F" w:rsidRPr="00A303FE">
        <w:rPr>
          <w:rFonts w:ascii="Arial" w:hAnsi="Arial" w:cs="Arial"/>
          <w:bCs/>
          <w:i/>
          <w:color w:val="7030A0"/>
        </w:rPr>
        <w:t>unction?</w:t>
      </w:r>
    </w:p>
    <w:p w14:paraId="1BF8A570" w14:textId="71002CB1" w:rsidR="00B45974" w:rsidRPr="00A303FE" w:rsidRDefault="00117761" w:rsidP="00A303FE">
      <w:pPr>
        <w:spacing w:after="120"/>
        <w:ind w:left="426"/>
        <w:rPr>
          <w:rFonts w:ascii="Arial" w:hAnsi="Arial" w:cs="Arial"/>
          <w:bCs/>
          <w:i/>
          <w:color w:val="7030A0"/>
        </w:rPr>
      </w:pPr>
      <w:r w:rsidRPr="00A303FE">
        <w:rPr>
          <w:rFonts w:ascii="Arial" w:hAnsi="Arial" w:cs="Arial"/>
          <w:bCs/>
          <w:i/>
          <w:color w:val="7030A0"/>
        </w:rPr>
        <w:t xml:space="preserve">Q. </w:t>
      </w:r>
      <w:r w:rsidR="00A4388F" w:rsidRPr="00A303FE">
        <w:rPr>
          <w:rFonts w:ascii="Arial" w:hAnsi="Arial" w:cs="Arial"/>
          <w:bCs/>
          <w:i/>
          <w:color w:val="7030A0"/>
        </w:rPr>
        <w:t xml:space="preserve">How many GO - Molecular </w:t>
      </w:r>
      <w:r w:rsidR="006E6705" w:rsidRPr="00A303FE">
        <w:rPr>
          <w:rFonts w:ascii="Arial" w:hAnsi="Arial" w:cs="Arial"/>
          <w:bCs/>
          <w:i/>
          <w:color w:val="7030A0"/>
        </w:rPr>
        <w:t>F</w:t>
      </w:r>
      <w:r w:rsidR="00A4388F" w:rsidRPr="00A303FE">
        <w:rPr>
          <w:rFonts w:ascii="Arial" w:hAnsi="Arial" w:cs="Arial"/>
          <w:bCs/>
          <w:i/>
          <w:color w:val="7030A0"/>
        </w:rPr>
        <w:t>unctions are listed in this protein record?</w:t>
      </w:r>
    </w:p>
    <w:p w14:paraId="78AEB0C1" w14:textId="2F66D872" w:rsidR="00A4388F" w:rsidRPr="00A303FE" w:rsidRDefault="0055068D" w:rsidP="0055068D">
      <w:pPr>
        <w:pStyle w:val="ListParagraph"/>
        <w:numPr>
          <w:ilvl w:val="0"/>
          <w:numId w:val="65"/>
        </w:numPr>
        <w:spacing w:before="120" w:after="120"/>
        <w:ind w:left="426" w:hanging="426"/>
        <w:rPr>
          <w:rFonts w:ascii="Arial" w:hAnsi="Arial" w:cs="Arial"/>
          <w:bCs/>
          <w:i/>
          <w:color w:val="7030A0"/>
        </w:rPr>
      </w:pPr>
      <w:r>
        <w:rPr>
          <w:rFonts w:ascii="Arial" w:hAnsi="Arial" w:cs="Arial"/>
          <w:bCs/>
        </w:rPr>
        <w:t>More information about GO will be provided later</w:t>
      </w:r>
      <w:r w:rsidR="00254833" w:rsidRPr="00A303FE">
        <w:rPr>
          <w:rFonts w:ascii="Arial" w:hAnsi="Arial" w:cs="Arial"/>
          <w:bCs/>
          <w:i/>
          <w:color w:val="7030A0"/>
        </w:rPr>
        <w:t>.</w:t>
      </w:r>
    </w:p>
    <w:p w14:paraId="39ADB59B" w14:textId="77777777" w:rsidR="00A4388F" w:rsidRPr="00597B65" w:rsidRDefault="00A4388F" w:rsidP="00597B65">
      <w:pPr>
        <w:pStyle w:val="Heading3"/>
      </w:pPr>
      <w:bookmarkStart w:id="24" w:name="_Toc36209413"/>
      <w:bookmarkStart w:id="25" w:name="_Toc36209850"/>
      <w:r w:rsidRPr="00597B65">
        <w:t>Exercise 4:</w:t>
      </w:r>
      <w:r w:rsidR="00402F6E" w:rsidRPr="00597B65">
        <w:t xml:space="preserve"> </w:t>
      </w:r>
      <w:r w:rsidRPr="00597B65">
        <w:t>Exploring a UniProt/</w:t>
      </w:r>
      <w:proofErr w:type="spellStart"/>
      <w:r w:rsidRPr="00597B65">
        <w:t>SwissProt</w:t>
      </w:r>
      <w:proofErr w:type="spellEnd"/>
      <w:r w:rsidRPr="00597B65">
        <w:t xml:space="preserve"> entry: Sequence</w:t>
      </w:r>
      <w:bookmarkEnd w:id="24"/>
      <w:bookmarkEnd w:id="25"/>
    </w:p>
    <w:p w14:paraId="65FBBB09" w14:textId="65EF43E9" w:rsidR="00A4388F" w:rsidRPr="00402F6E" w:rsidRDefault="00A4388F" w:rsidP="00655944">
      <w:pPr>
        <w:numPr>
          <w:ilvl w:val="0"/>
          <w:numId w:val="17"/>
        </w:numPr>
        <w:spacing w:after="120"/>
        <w:ind w:left="426" w:hanging="426"/>
        <w:rPr>
          <w:rFonts w:ascii="Arial" w:hAnsi="Arial" w:cs="Arial"/>
          <w:bCs/>
        </w:rPr>
      </w:pPr>
      <w:r w:rsidRPr="00402F6E">
        <w:rPr>
          <w:rFonts w:ascii="Arial" w:hAnsi="Arial" w:cs="Arial"/>
          <w:bCs/>
        </w:rPr>
        <w:t>Navigate to the Sequences section of the Q15746 entry page, by clicking on ‘Sequences’ (in the blue panel on the left side of the page)</w:t>
      </w:r>
      <w:r w:rsidR="00A303FE">
        <w:rPr>
          <w:rFonts w:ascii="Arial" w:hAnsi="Arial" w:cs="Arial"/>
          <w:bCs/>
        </w:rPr>
        <w:t>.</w:t>
      </w:r>
    </w:p>
    <w:p w14:paraId="7C57F424" w14:textId="5EFF9FB5" w:rsidR="00EF4637" w:rsidRPr="006E6705" w:rsidRDefault="00A303FE" w:rsidP="009651E9">
      <w:pPr>
        <w:spacing w:after="120"/>
        <w:rPr>
          <w:rFonts w:ascii="Arial" w:hAnsi="Arial" w:cs="Arial"/>
          <w:bCs/>
        </w:rPr>
      </w:pPr>
      <w:r>
        <w:rPr>
          <w:rFonts w:ascii="Arial" w:hAnsi="Arial" w:cs="Arial"/>
          <w:bCs/>
        </w:rPr>
        <w:t>NOTE</w:t>
      </w:r>
      <w:r w:rsidRPr="009651E9">
        <w:rPr>
          <w:rFonts w:ascii="Arial" w:hAnsi="Arial" w:cs="Arial"/>
          <w:bCs/>
        </w:rPr>
        <w:t xml:space="preserve">: </w:t>
      </w:r>
      <w:r w:rsidR="00A4388F" w:rsidRPr="00A4388F">
        <w:rPr>
          <w:rFonts w:ascii="Arial" w:hAnsi="Arial" w:cs="Arial"/>
          <w:bCs/>
        </w:rPr>
        <w:t>Q15746 MYLK is a protein for which multiple isoforms have been identified.  All of these are mapped within UniProtKB and given stable identifiers.</w:t>
      </w:r>
      <w:r>
        <w:rPr>
          <w:rFonts w:ascii="Arial" w:hAnsi="Arial" w:cs="Arial"/>
          <w:bCs/>
        </w:rPr>
        <w:t xml:space="preserve"> </w:t>
      </w:r>
      <w:r w:rsidR="00A4388F" w:rsidRPr="009651E9">
        <w:rPr>
          <w:rFonts w:ascii="Arial" w:hAnsi="Arial" w:cs="Arial"/>
          <w:bCs/>
        </w:rPr>
        <w:t>Isoform</w:t>
      </w:r>
      <w:r w:rsidR="00A4388F" w:rsidRPr="00A4388F">
        <w:rPr>
          <w:rFonts w:ascii="Arial" w:hAnsi="Arial" w:cs="Arial"/>
          <w:bCs/>
        </w:rPr>
        <w:t xml:space="preserve"> 1 has been chosen as the 'canonical' sequence, which is why the sequence is shown in full.</w:t>
      </w:r>
    </w:p>
    <w:p w14:paraId="553E06A8" w14:textId="77777777" w:rsidR="005F5B5D" w:rsidRPr="00EF4637" w:rsidRDefault="00A4388F" w:rsidP="00655944">
      <w:pPr>
        <w:numPr>
          <w:ilvl w:val="0"/>
          <w:numId w:val="17"/>
        </w:numPr>
        <w:ind w:left="426" w:hanging="426"/>
        <w:rPr>
          <w:rFonts w:ascii="Arial" w:hAnsi="Arial" w:cs="Arial"/>
          <w:bCs/>
        </w:rPr>
      </w:pPr>
      <w:r w:rsidRPr="00EF4637">
        <w:rPr>
          <w:rFonts w:ascii="Arial" w:hAnsi="Arial" w:cs="Arial"/>
          <w:bCs/>
        </w:rPr>
        <w:t xml:space="preserve">Scroll down to view the different isoforms (below the canonical sequence).  </w:t>
      </w:r>
    </w:p>
    <w:p w14:paraId="4792455B" w14:textId="77777777" w:rsidR="00A4388F" w:rsidRPr="00A303FE" w:rsidRDefault="005F5B5D" w:rsidP="00A303FE">
      <w:pPr>
        <w:spacing w:after="120"/>
        <w:ind w:left="426"/>
        <w:rPr>
          <w:rFonts w:ascii="Arial" w:hAnsi="Arial" w:cs="Arial"/>
          <w:bCs/>
          <w:i/>
          <w:color w:val="7030A0"/>
        </w:rPr>
      </w:pPr>
      <w:r w:rsidRPr="00A303FE">
        <w:rPr>
          <w:rFonts w:ascii="Arial" w:hAnsi="Arial" w:cs="Arial"/>
          <w:bCs/>
          <w:i/>
          <w:color w:val="7030A0"/>
        </w:rPr>
        <w:t xml:space="preserve">Q. </w:t>
      </w:r>
      <w:r w:rsidR="00A4388F" w:rsidRPr="00A303FE">
        <w:rPr>
          <w:rFonts w:ascii="Arial" w:hAnsi="Arial" w:cs="Arial"/>
          <w:bCs/>
          <w:i/>
          <w:color w:val="7030A0"/>
        </w:rPr>
        <w:t>How many different isoforms are known for this protein?</w:t>
      </w:r>
    </w:p>
    <w:p w14:paraId="517B843B" w14:textId="6F43DC9B" w:rsidR="00A4388F" w:rsidRPr="0044648E" w:rsidRDefault="00B10FBA" w:rsidP="00935234">
      <w:pPr>
        <w:spacing w:after="120"/>
        <w:rPr>
          <w:rFonts w:ascii="Arial" w:hAnsi="Arial" w:cs="Arial"/>
          <w:bCs/>
        </w:rPr>
      </w:pPr>
      <w:r w:rsidRPr="009651E9">
        <w:rPr>
          <w:rFonts w:ascii="Arial" w:hAnsi="Arial" w:cs="Arial"/>
          <w:noProof/>
        </w:rPr>
        <w:drawing>
          <wp:anchor distT="0" distB="0" distL="114300" distR="114300" simplePos="0" relativeHeight="251636224" behindDoc="0" locked="0" layoutInCell="1" allowOverlap="1" wp14:anchorId="64000914" wp14:editId="2DBF647E">
            <wp:simplePos x="0" y="0"/>
            <wp:positionH relativeFrom="column">
              <wp:posOffset>3296811</wp:posOffset>
            </wp:positionH>
            <wp:positionV relativeFrom="paragraph">
              <wp:posOffset>197485</wp:posOffset>
            </wp:positionV>
            <wp:extent cx="449580" cy="153035"/>
            <wp:effectExtent l="0" t="0" r="7620" b="0"/>
            <wp:wrapNone/>
            <wp:docPr id="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l="35909" t="50552" r="60533" b="47298"/>
                    <a:stretch>
                      <a:fillRect/>
                    </a:stretch>
                  </pic:blipFill>
                  <pic:spPr bwMode="auto">
                    <a:xfrm>
                      <a:off x="0" y="0"/>
                      <a:ext cx="449580" cy="15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22B">
        <w:rPr>
          <w:rFonts w:ascii="Arial" w:hAnsi="Arial" w:cs="Arial"/>
          <w:bCs/>
        </w:rPr>
        <w:t>NOTE</w:t>
      </w:r>
      <w:r w:rsidR="00A4388F" w:rsidRPr="009651E9">
        <w:rPr>
          <w:rFonts w:ascii="Arial" w:hAnsi="Arial" w:cs="Arial"/>
          <w:bCs/>
        </w:rPr>
        <w:t>:</w:t>
      </w:r>
      <w:r w:rsidR="00A4388F" w:rsidRPr="00A4388F">
        <w:rPr>
          <w:rFonts w:ascii="Arial" w:hAnsi="Arial" w:cs="Arial"/>
          <w:b/>
          <w:bCs/>
        </w:rPr>
        <w:t xml:space="preserve"> </w:t>
      </w:r>
      <w:r w:rsidR="0055068D">
        <w:rPr>
          <w:rFonts w:ascii="Arial" w:hAnsi="Arial" w:cs="Arial"/>
          <w:b/>
          <w:bCs/>
        </w:rPr>
        <w:t xml:space="preserve">if you wanted to capture information about a specific isoform then you would use a specific isoform ID such as </w:t>
      </w:r>
      <w:r w:rsidR="0055068D" w:rsidRPr="00A4388F">
        <w:rPr>
          <w:rFonts w:ascii="Arial" w:hAnsi="Arial" w:cs="Arial"/>
          <w:bCs/>
        </w:rPr>
        <w:t>Q15746</w:t>
      </w:r>
      <w:r w:rsidR="0055068D">
        <w:rPr>
          <w:rFonts w:ascii="Arial" w:hAnsi="Arial" w:cs="Arial"/>
          <w:bCs/>
        </w:rPr>
        <w:t xml:space="preserve">-2 but if you do not know which isoform is being described in the paper then you would not include the isoform information, i.e. in this case you would annotate to </w:t>
      </w:r>
      <w:r w:rsidR="0055068D" w:rsidRPr="00A4388F">
        <w:rPr>
          <w:rFonts w:ascii="Arial" w:hAnsi="Arial" w:cs="Arial"/>
          <w:bCs/>
        </w:rPr>
        <w:t>Q15746</w:t>
      </w:r>
      <w:r w:rsidR="00E54031">
        <w:rPr>
          <w:rFonts w:ascii="Arial" w:hAnsi="Arial" w:cs="Arial"/>
          <w:bCs/>
        </w:rPr>
        <w:t>.</w:t>
      </w:r>
    </w:p>
    <w:p w14:paraId="52B86890" w14:textId="44238AD3" w:rsidR="00A4388F" w:rsidRPr="00A303FE" w:rsidRDefault="00A303FE" w:rsidP="00655944">
      <w:pPr>
        <w:pStyle w:val="ListParagraph"/>
        <w:numPr>
          <w:ilvl w:val="0"/>
          <w:numId w:val="17"/>
        </w:numPr>
        <w:spacing w:after="120"/>
        <w:ind w:left="426" w:hanging="426"/>
        <w:rPr>
          <w:rFonts w:ascii="Arial" w:hAnsi="Arial" w:cs="Arial"/>
        </w:rPr>
      </w:pPr>
      <w:r w:rsidRPr="00A4388F">
        <w:rPr>
          <w:noProof/>
          <w:lang w:eastAsia="en-GB"/>
        </w:rPr>
        <w:drawing>
          <wp:anchor distT="0" distB="0" distL="114300" distR="114300" simplePos="0" relativeHeight="251637248" behindDoc="0" locked="0" layoutInCell="1" allowOverlap="1" wp14:anchorId="0D3E91C4" wp14:editId="1D653E5D">
            <wp:simplePos x="0" y="0"/>
            <wp:positionH relativeFrom="column">
              <wp:posOffset>4462728</wp:posOffset>
            </wp:positionH>
            <wp:positionV relativeFrom="paragraph">
              <wp:posOffset>8255</wp:posOffset>
            </wp:positionV>
            <wp:extent cx="494665" cy="177800"/>
            <wp:effectExtent l="0" t="0" r="0" b="0"/>
            <wp:wrapNone/>
            <wp:docPr id="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l="53664" t="22133" r="42957" b="75702"/>
                    <a:stretch>
                      <a:fillRect/>
                    </a:stretch>
                  </pic:blipFill>
                  <pic:spPr bwMode="auto">
                    <a:xfrm>
                      <a:off x="0" y="0"/>
                      <a:ext cx="494665"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3FE">
        <w:rPr>
          <w:rFonts w:ascii="Arial" w:hAnsi="Arial" w:cs="Arial"/>
        </w:rPr>
        <w:t>Let’s try aligning the different isoforms.</w:t>
      </w:r>
      <w:r>
        <w:rPr>
          <w:rFonts w:ascii="Arial" w:hAnsi="Arial" w:cs="Arial"/>
        </w:rPr>
        <w:t xml:space="preserve"> </w:t>
      </w:r>
      <w:r w:rsidR="00A4388F" w:rsidRPr="00A303FE">
        <w:rPr>
          <w:rFonts w:ascii="Arial" w:hAnsi="Arial" w:cs="Arial"/>
          <w:bCs/>
        </w:rPr>
        <w:t>Tick the “Align” button              at the top of the “Sequences” section (this will take a few seconds to run). This enables you to see what sequence differences exist between the different isoforms.</w:t>
      </w:r>
    </w:p>
    <w:p w14:paraId="079046F0" w14:textId="168E40BA" w:rsidR="00A4388F" w:rsidRDefault="00A303FE" w:rsidP="00A303FE">
      <w:pPr>
        <w:spacing w:before="120" w:after="120"/>
        <w:rPr>
          <w:rFonts w:ascii="Arial" w:hAnsi="Arial" w:cs="Arial"/>
          <w:bCs/>
        </w:rPr>
      </w:pPr>
      <w:r>
        <w:rPr>
          <w:rFonts w:ascii="Arial" w:hAnsi="Arial" w:cs="Arial"/>
          <w:bCs/>
        </w:rPr>
        <w:t>NOTE</w:t>
      </w:r>
      <w:r w:rsidRPr="009651E9">
        <w:rPr>
          <w:rFonts w:ascii="Arial" w:hAnsi="Arial" w:cs="Arial"/>
          <w:bCs/>
        </w:rPr>
        <w:t>:</w:t>
      </w:r>
      <w:r w:rsidRPr="00A4388F">
        <w:rPr>
          <w:rFonts w:ascii="Arial" w:hAnsi="Arial" w:cs="Arial"/>
          <w:b/>
          <w:bCs/>
        </w:rPr>
        <w:t xml:space="preserve"> </w:t>
      </w:r>
      <w:r w:rsidR="00A4388F" w:rsidRPr="009651E9">
        <w:rPr>
          <w:rFonts w:ascii="Arial" w:hAnsi="Arial" w:cs="Arial"/>
          <w:bCs/>
        </w:rPr>
        <w:t>The sequence, isoform and annotations associated with the protein sequence have all been associated with this protein record by a UniProt curator.</w:t>
      </w:r>
    </w:p>
    <w:p w14:paraId="3F0BCAEE" w14:textId="31021EDD" w:rsidR="008D3A0E" w:rsidRPr="008D3A0E" w:rsidRDefault="008D3A0E" w:rsidP="008D3A0E">
      <w:pPr>
        <w:rPr>
          <w:rFonts w:ascii="Arial" w:hAnsi="Arial" w:cs="Arial"/>
        </w:rPr>
      </w:pPr>
      <w:r w:rsidRPr="00A4388F">
        <w:rPr>
          <w:rFonts w:ascii="Arial" w:hAnsi="Arial" w:cs="Arial"/>
        </w:rPr>
        <w:t>UniProt can also be searched using BLAST (</w:t>
      </w:r>
      <w:r w:rsidRPr="00A4388F">
        <w:rPr>
          <w:rFonts w:ascii="Arial" w:hAnsi="Arial" w:cs="Arial"/>
          <w:u w:val="single"/>
        </w:rPr>
        <w:t>B</w:t>
      </w:r>
      <w:r w:rsidRPr="00A4388F">
        <w:rPr>
          <w:rFonts w:ascii="Arial" w:hAnsi="Arial" w:cs="Arial"/>
        </w:rPr>
        <w:t xml:space="preserve">asic </w:t>
      </w:r>
      <w:r w:rsidRPr="00A4388F">
        <w:rPr>
          <w:rFonts w:ascii="Arial" w:hAnsi="Arial" w:cs="Arial"/>
          <w:u w:val="single"/>
        </w:rPr>
        <w:t>L</w:t>
      </w:r>
      <w:r w:rsidRPr="00A4388F">
        <w:rPr>
          <w:rFonts w:ascii="Arial" w:hAnsi="Arial" w:cs="Arial"/>
        </w:rPr>
        <w:t xml:space="preserve">ocal </w:t>
      </w:r>
      <w:r w:rsidRPr="00A4388F">
        <w:rPr>
          <w:rFonts w:ascii="Arial" w:hAnsi="Arial" w:cs="Arial"/>
          <w:u w:val="single"/>
        </w:rPr>
        <w:t>A</w:t>
      </w:r>
      <w:r w:rsidRPr="00A4388F">
        <w:rPr>
          <w:rFonts w:ascii="Arial" w:hAnsi="Arial" w:cs="Arial"/>
        </w:rPr>
        <w:t xml:space="preserve">lignment </w:t>
      </w:r>
      <w:r w:rsidRPr="00A4388F">
        <w:rPr>
          <w:rFonts w:ascii="Arial" w:hAnsi="Arial" w:cs="Arial"/>
          <w:u w:val="single"/>
        </w:rPr>
        <w:t>S</w:t>
      </w:r>
      <w:r w:rsidRPr="00A4388F">
        <w:rPr>
          <w:rFonts w:ascii="Arial" w:hAnsi="Arial" w:cs="Arial"/>
        </w:rPr>
        <w:t xml:space="preserve">earch </w:t>
      </w:r>
      <w:r w:rsidRPr="00A4388F">
        <w:rPr>
          <w:rFonts w:ascii="Arial" w:hAnsi="Arial" w:cs="Arial"/>
          <w:u w:val="single"/>
        </w:rPr>
        <w:t>T</w:t>
      </w:r>
      <w:r w:rsidRPr="00A4388F">
        <w:rPr>
          <w:rFonts w:ascii="Arial" w:hAnsi="Arial" w:cs="Arial"/>
        </w:rPr>
        <w:t>ool), which takes a protein or</w:t>
      </w:r>
      <w:r>
        <w:rPr>
          <w:rFonts w:ascii="Arial" w:hAnsi="Arial" w:cs="Arial"/>
        </w:rPr>
        <w:t xml:space="preserve"> </w:t>
      </w:r>
      <w:r w:rsidRPr="00A4388F">
        <w:rPr>
          <w:rFonts w:ascii="Arial" w:hAnsi="Arial" w:cs="Arial"/>
        </w:rPr>
        <w:t xml:space="preserve">nucleotide sequence (which it translates) and compares it with those </w:t>
      </w:r>
      <w:r w:rsidRPr="00A4388F">
        <w:rPr>
          <w:rFonts w:ascii="Arial" w:hAnsi="Arial" w:cs="Arial"/>
        </w:rPr>
        <w:lastRenderedPageBreak/>
        <w:t xml:space="preserve">contained in the UniProt database. This facility is available using </w:t>
      </w:r>
      <w:r w:rsidRPr="00A4388F">
        <w:rPr>
          <w:rFonts w:ascii="Arial" w:hAnsi="Arial" w:cs="Arial"/>
          <w:bCs/>
        </w:rPr>
        <w:t>the BLAST tab</w:t>
      </w:r>
      <w:r>
        <w:rPr>
          <w:rFonts w:ascii="Arial" w:hAnsi="Arial" w:cs="Arial"/>
          <w:bCs/>
        </w:rPr>
        <w:t xml:space="preserve"> in the menu bar at the top of the page.</w:t>
      </w:r>
      <w:r w:rsidRPr="00A4388F">
        <w:rPr>
          <w:rFonts w:ascii="Arial" w:hAnsi="Arial" w:cs="Arial"/>
          <w:bCs/>
        </w:rPr>
        <w:t xml:space="preserve">   </w:t>
      </w:r>
    </w:p>
    <w:p w14:paraId="64D750AD" w14:textId="77777777" w:rsidR="00A4388F" w:rsidRPr="00B214C8" w:rsidRDefault="00B214C8" w:rsidP="00597B65">
      <w:pPr>
        <w:pStyle w:val="Heading3"/>
      </w:pPr>
      <w:bookmarkStart w:id="26" w:name="_Toc36209414"/>
      <w:bookmarkStart w:id="27" w:name="_Toc36209851"/>
      <w:r>
        <w:t>Summary</w:t>
      </w:r>
      <w:bookmarkEnd w:id="26"/>
      <w:bookmarkEnd w:id="27"/>
    </w:p>
    <w:p w14:paraId="7ED692DB" w14:textId="3FA27B8A" w:rsidR="0055068D" w:rsidRDefault="0055068D" w:rsidP="009651E9">
      <w:pPr>
        <w:spacing w:after="120"/>
        <w:rPr>
          <w:rFonts w:ascii="Arial" w:hAnsi="Arial" w:cs="Arial"/>
        </w:rPr>
      </w:pPr>
      <w:r w:rsidRPr="00A4388F">
        <w:rPr>
          <w:rFonts w:ascii="Arial" w:hAnsi="Arial" w:cs="Arial"/>
          <w:noProof/>
        </w:rPr>
        <w:drawing>
          <wp:anchor distT="0" distB="0" distL="114300" distR="114300" simplePos="0" relativeHeight="251632128" behindDoc="0" locked="0" layoutInCell="1" allowOverlap="1" wp14:anchorId="600C0148" wp14:editId="4F540CBC">
            <wp:simplePos x="0" y="0"/>
            <wp:positionH relativeFrom="column">
              <wp:posOffset>4954905</wp:posOffset>
            </wp:positionH>
            <wp:positionV relativeFrom="paragraph">
              <wp:posOffset>430530</wp:posOffset>
            </wp:positionV>
            <wp:extent cx="1057910" cy="348615"/>
            <wp:effectExtent l="0" t="0" r="0" b="0"/>
            <wp:wrapNone/>
            <wp:docPr id="1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t="11247" r="73676" b="73318"/>
                    <a:stretch>
                      <a:fillRect/>
                    </a:stretch>
                  </pic:blipFill>
                  <pic:spPr bwMode="auto">
                    <a:xfrm>
                      <a:off x="0" y="0"/>
                      <a:ext cx="1057910" cy="348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88F">
        <w:rPr>
          <w:rFonts w:ascii="Arial" w:hAnsi="Arial" w:cs="Arial"/>
          <w:noProof/>
        </w:rPr>
        <mc:AlternateContent>
          <mc:Choice Requires="wps">
            <w:drawing>
              <wp:anchor distT="0" distB="0" distL="114300" distR="114300" simplePos="0" relativeHeight="251633152" behindDoc="0" locked="0" layoutInCell="1" allowOverlap="1" wp14:anchorId="7C4FCF58" wp14:editId="2EFA0165">
                <wp:simplePos x="0" y="0"/>
                <wp:positionH relativeFrom="column">
                  <wp:posOffset>5060174</wp:posOffset>
                </wp:positionH>
                <wp:positionV relativeFrom="paragraph">
                  <wp:posOffset>488315</wp:posOffset>
                </wp:positionV>
                <wp:extent cx="496570" cy="186055"/>
                <wp:effectExtent l="63500" t="38100" r="62230" b="80645"/>
                <wp:wrapNone/>
                <wp:docPr id="10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86055"/>
                        </a:xfrm>
                        <a:prstGeom prst="rect">
                          <a:avLst/>
                        </a:prstGeom>
                        <a:noFill/>
                        <a:ln w="19050">
                          <a:solidFill>
                            <a:srgbClr val="FF0000"/>
                          </a:solidFill>
                          <a:miter lim="800000"/>
                          <a:headEnd/>
                          <a:tailEnd/>
                        </a:ln>
                        <a:effectLst>
                          <a:outerShdw blurRad="40000" dist="23000" dir="5400000" rotWithShape="0">
                            <a:srgbClr val="000000">
                              <a:alpha val="34999"/>
                            </a:srgbClr>
                          </a:outerShdw>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64B95C8" id="Rectangle 17" o:spid="_x0000_s1026" style="position:absolute;margin-left:398.45pt;margin-top:38.45pt;width:39.1pt;height:14.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" filled="f" strokecolor="red" strokeweight="1.5pt">
                <v:shadow on="t" color="black" opacity="22936f" origin=",.5" offset="0,.63889mm"/>
              </v:rect>
            </w:pict>
          </mc:Fallback>
        </mc:AlternateContent>
      </w:r>
      <w:r w:rsidR="00A4388F" w:rsidRPr="00A4388F">
        <w:rPr>
          <w:rFonts w:ascii="Arial" w:hAnsi="Arial" w:cs="Arial"/>
        </w:rPr>
        <w:t>Using UniProt, we can uncover a lot of information about a protein in addition to its sequence, even for UniProt/</w:t>
      </w:r>
      <w:proofErr w:type="spellStart"/>
      <w:r w:rsidR="00A4388F" w:rsidRPr="00A4388F">
        <w:rPr>
          <w:rFonts w:ascii="Arial" w:hAnsi="Arial" w:cs="Arial"/>
        </w:rPr>
        <w:t>TrEMBL</w:t>
      </w:r>
      <w:proofErr w:type="spellEnd"/>
      <w:r w:rsidR="00A4388F" w:rsidRPr="00A4388F">
        <w:rPr>
          <w:rFonts w:ascii="Arial" w:hAnsi="Arial" w:cs="Arial"/>
        </w:rPr>
        <w:t xml:space="preserve"> entries; this includes functional annotation, sequence annotation, structure and isoform information, and much more. </w:t>
      </w:r>
    </w:p>
    <w:p w14:paraId="4899B540" w14:textId="2C993F04" w:rsidR="00180746" w:rsidRPr="009651E9" w:rsidRDefault="00A4388F" w:rsidP="0055068D">
      <w:pPr>
        <w:rPr>
          <w:rFonts w:ascii="Arial" w:hAnsi="Arial" w:cs="Arial"/>
        </w:rPr>
      </w:pPr>
      <w:r w:rsidRPr="00A4388F">
        <w:rPr>
          <w:rFonts w:ascii="Arial" w:hAnsi="Arial" w:cs="Arial"/>
        </w:rPr>
        <w:t>You can return to the UniProt home page by clicking on the UniProt Logo</w:t>
      </w:r>
      <w:r w:rsidR="0055068D">
        <w:rPr>
          <w:rFonts w:ascii="Arial" w:hAnsi="Arial" w:cs="Arial"/>
        </w:rPr>
        <w:t xml:space="preserve">                           </w:t>
      </w:r>
      <w:r w:rsidRPr="00A4388F">
        <w:rPr>
          <w:rFonts w:ascii="Arial" w:hAnsi="Arial" w:cs="Arial"/>
        </w:rPr>
        <w:t xml:space="preserve"> at the top left-hand side of the page. There you will find “Getting started” information and a YouTube link, with a number of videos that you may find useful.</w:t>
      </w:r>
    </w:p>
    <w:p w14:paraId="3B1BBA78" w14:textId="79CE22AD" w:rsidR="003776C5" w:rsidRDefault="003776C5" w:rsidP="005D464A">
      <w:pPr>
        <w:pStyle w:val="Heading2"/>
      </w:pPr>
      <w:bookmarkStart w:id="28" w:name="_Toc36209415"/>
      <w:bookmarkStart w:id="29" w:name="_Toc36209852"/>
      <w:r w:rsidRPr="003D3FCC">
        <w:t xml:space="preserve">Finding the right </w:t>
      </w:r>
      <w:r w:rsidR="00D815AE">
        <w:t xml:space="preserve">gene or protein </w:t>
      </w:r>
      <w:r w:rsidRPr="003D3FCC">
        <w:t>identifier (ID)</w:t>
      </w:r>
      <w:bookmarkEnd w:id="28"/>
      <w:bookmarkEnd w:id="29"/>
      <w:r w:rsidRPr="003D3FCC">
        <w:t xml:space="preserve"> </w:t>
      </w:r>
    </w:p>
    <w:p w14:paraId="31CD52C1" w14:textId="77777777" w:rsidR="00B45974" w:rsidRPr="00B45974" w:rsidRDefault="00B45974" w:rsidP="00B76761">
      <w:pPr>
        <w:spacing w:after="120"/>
        <w:rPr>
          <w:rFonts w:ascii="Arial" w:hAnsi="Arial"/>
        </w:rPr>
      </w:pPr>
      <w:r>
        <w:rPr>
          <w:rFonts w:ascii="Arial" w:hAnsi="Arial"/>
        </w:rPr>
        <w:t xml:space="preserve">It is important to know if the identifier you are using corresponds to the gene or protein you are investigating. Some genes may share names or have the same synonyms, this is why unique and stable identifiers are so important. Some tools require an input of a specific identifier </w:t>
      </w:r>
      <w:proofErr w:type="gramStart"/>
      <w:r>
        <w:rPr>
          <w:rFonts w:ascii="Arial" w:hAnsi="Arial"/>
        </w:rPr>
        <w:t>type,</w:t>
      </w:r>
      <w:proofErr w:type="gramEnd"/>
      <w:r>
        <w:rPr>
          <w:rFonts w:ascii="Arial" w:hAnsi="Arial"/>
        </w:rPr>
        <w:t xml:space="preserve"> therefore it is useful to know how to map between identifier types.</w:t>
      </w:r>
    </w:p>
    <w:p w14:paraId="2CEC82B1" w14:textId="1856CFA1" w:rsidR="003776C5" w:rsidRDefault="003776C5" w:rsidP="00597B65">
      <w:pPr>
        <w:pStyle w:val="Heading3"/>
      </w:pPr>
      <w:bookmarkStart w:id="30" w:name="_Toc36209416"/>
      <w:bookmarkStart w:id="31" w:name="_Toc36209853"/>
      <w:r w:rsidRPr="00CF5623">
        <w:t>Exercise</w:t>
      </w:r>
      <w:r w:rsidR="008E22CB">
        <w:t xml:space="preserve"> </w:t>
      </w:r>
      <w:r w:rsidR="00B32E30">
        <w:t>5</w:t>
      </w:r>
      <w:r>
        <w:t>: Finding the right ID</w:t>
      </w:r>
      <w:bookmarkEnd w:id="30"/>
      <w:bookmarkEnd w:id="31"/>
    </w:p>
    <w:p w14:paraId="085E8C35" w14:textId="64E0B03C" w:rsidR="003776C5" w:rsidRPr="00B76761" w:rsidRDefault="003776C5" w:rsidP="00655944">
      <w:pPr>
        <w:pStyle w:val="ListParagraph"/>
        <w:numPr>
          <w:ilvl w:val="0"/>
          <w:numId w:val="67"/>
        </w:numPr>
        <w:spacing w:after="120"/>
        <w:ind w:left="426" w:hanging="426"/>
        <w:rPr>
          <w:rFonts w:ascii="Arial" w:hAnsi="Arial"/>
        </w:rPr>
      </w:pPr>
      <w:r w:rsidRPr="00B76761">
        <w:rPr>
          <w:rFonts w:ascii="Arial" w:hAnsi="Arial"/>
        </w:rPr>
        <w:t xml:space="preserve">For this exercise you can use any gene that you are interested in.  If you don’t have a particular gene of interest, these are some examples you can use: </w:t>
      </w:r>
      <w:r w:rsidRPr="00B76761">
        <w:rPr>
          <w:rFonts w:ascii="Arial" w:hAnsi="Arial"/>
          <w:i/>
        </w:rPr>
        <w:t>APOB, LIPG</w:t>
      </w:r>
      <w:r w:rsidRPr="00B76761">
        <w:rPr>
          <w:rFonts w:ascii="Arial" w:hAnsi="Arial"/>
        </w:rPr>
        <w:t xml:space="preserve"> or </w:t>
      </w:r>
      <w:r w:rsidRPr="00B76761">
        <w:rPr>
          <w:rFonts w:ascii="Arial" w:hAnsi="Arial"/>
          <w:i/>
        </w:rPr>
        <w:t>TRIB1</w:t>
      </w:r>
      <w:r w:rsidRPr="00B76761">
        <w:rPr>
          <w:rFonts w:ascii="Arial" w:hAnsi="Arial"/>
        </w:rPr>
        <w:t>.</w:t>
      </w:r>
    </w:p>
    <w:p w14:paraId="2E3580CE" w14:textId="77777777" w:rsidR="003776C5" w:rsidRPr="00B76761" w:rsidRDefault="006372B9" w:rsidP="00B76761">
      <w:pPr>
        <w:pStyle w:val="ListParagraph"/>
        <w:spacing w:after="120"/>
        <w:ind w:left="426"/>
        <w:rPr>
          <w:rFonts w:ascii="Arial" w:hAnsi="Arial"/>
          <w:i/>
          <w:color w:val="7030A0"/>
        </w:rPr>
      </w:pPr>
      <w:r w:rsidRPr="00B76761">
        <w:rPr>
          <w:rFonts w:ascii="Arial" w:hAnsi="Arial"/>
          <w:i/>
          <w:color w:val="7030A0"/>
        </w:rPr>
        <w:t xml:space="preserve">Q. </w:t>
      </w:r>
      <w:r w:rsidR="003776C5" w:rsidRPr="00B76761">
        <w:rPr>
          <w:rFonts w:ascii="Arial" w:hAnsi="Arial"/>
          <w:i/>
          <w:color w:val="7030A0"/>
        </w:rPr>
        <w:t>How many aliases can you find for your gene in the gene records of:</w:t>
      </w:r>
    </w:p>
    <w:p w14:paraId="559B377A" w14:textId="77777777" w:rsidR="003776C5" w:rsidRPr="00B76761" w:rsidRDefault="003776C5" w:rsidP="00B76761">
      <w:pPr>
        <w:pStyle w:val="ListParagraph"/>
        <w:numPr>
          <w:ilvl w:val="2"/>
          <w:numId w:val="1"/>
        </w:numPr>
        <w:spacing w:after="120"/>
        <w:ind w:left="426" w:firstLine="0"/>
        <w:rPr>
          <w:rFonts w:ascii="Arial" w:hAnsi="Arial"/>
          <w:color w:val="7030A0"/>
        </w:rPr>
      </w:pPr>
      <w:r w:rsidRPr="00B76761">
        <w:rPr>
          <w:rFonts w:ascii="Arial" w:hAnsi="Arial"/>
          <w:color w:val="7030A0"/>
        </w:rPr>
        <w:t>HGNC (</w:t>
      </w:r>
      <w:hyperlink r:id="rId44" w:history="1">
        <w:r w:rsidRPr="00B76761">
          <w:rPr>
            <w:rStyle w:val="Hyperlink"/>
            <w:rFonts w:ascii="Arial" w:hAnsi="Arial"/>
            <w:color w:val="7030A0"/>
            <w:sz w:val="22"/>
          </w:rPr>
          <w:t>www.genenames.org</w:t>
        </w:r>
      </w:hyperlink>
      <w:r w:rsidRPr="00B76761">
        <w:rPr>
          <w:rFonts w:ascii="Arial" w:hAnsi="Arial"/>
          <w:color w:val="7030A0"/>
        </w:rPr>
        <w:t>)?</w:t>
      </w:r>
    </w:p>
    <w:p w14:paraId="3EAC1897" w14:textId="1AD1F86B" w:rsidR="003776C5" w:rsidRPr="00B76761" w:rsidRDefault="003776C5" w:rsidP="00B76761">
      <w:pPr>
        <w:pStyle w:val="ListParagraph"/>
        <w:numPr>
          <w:ilvl w:val="2"/>
          <w:numId w:val="1"/>
        </w:numPr>
        <w:spacing w:after="240"/>
        <w:ind w:left="426" w:firstLine="0"/>
        <w:rPr>
          <w:rFonts w:ascii="Arial" w:hAnsi="Arial"/>
          <w:color w:val="7030A0"/>
        </w:rPr>
      </w:pPr>
      <w:r w:rsidRPr="00B76761">
        <w:rPr>
          <w:rFonts w:ascii="Arial" w:hAnsi="Arial"/>
          <w:color w:val="7030A0"/>
        </w:rPr>
        <w:t>NCBI Gene (</w:t>
      </w:r>
      <w:hyperlink r:id="rId45" w:history="1">
        <w:r w:rsidRPr="00B76761">
          <w:rPr>
            <w:rStyle w:val="Hyperlink"/>
            <w:rFonts w:ascii="Arial" w:hAnsi="Arial"/>
            <w:color w:val="7030A0"/>
            <w:sz w:val="22"/>
          </w:rPr>
          <w:t>www.ncbi.nlm.nih.gov/gene</w:t>
        </w:r>
      </w:hyperlink>
      <w:r w:rsidRPr="00B76761">
        <w:rPr>
          <w:rFonts w:ascii="Arial" w:hAnsi="Arial"/>
          <w:color w:val="7030A0"/>
        </w:rPr>
        <w:t>)?</w:t>
      </w:r>
    </w:p>
    <w:p w14:paraId="458BD002" w14:textId="77777777" w:rsidR="00B76761" w:rsidRPr="00B76761" w:rsidRDefault="006372B9" w:rsidP="00B76761">
      <w:pPr>
        <w:pStyle w:val="ListParagraph"/>
        <w:ind w:left="425"/>
        <w:contextualSpacing w:val="0"/>
        <w:rPr>
          <w:rFonts w:ascii="Arial" w:hAnsi="Arial"/>
          <w:i/>
          <w:color w:val="7030A0"/>
        </w:rPr>
      </w:pPr>
      <w:r w:rsidRPr="00B76761">
        <w:rPr>
          <w:rFonts w:ascii="Arial" w:hAnsi="Arial"/>
          <w:i/>
          <w:color w:val="7030A0"/>
        </w:rPr>
        <w:t xml:space="preserve">Q. </w:t>
      </w:r>
      <w:r w:rsidR="003776C5" w:rsidRPr="00B76761">
        <w:rPr>
          <w:rFonts w:ascii="Arial" w:hAnsi="Arial"/>
          <w:i/>
          <w:color w:val="7030A0"/>
        </w:rPr>
        <w:t xml:space="preserve">Is there a difference between the two sites?  </w:t>
      </w:r>
    </w:p>
    <w:p w14:paraId="6B382774" w14:textId="7BA56AB8" w:rsidR="003776C5" w:rsidRPr="00B76761" w:rsidRDefault="00B76761" w:rsidP="00B76761">
      <w:pPr>
        <w:pStyle w:val="ListParagraph"/>
        <w:spacing w:after="120"/>
        <w:ind w:left="425"/>
        <w:contextualSpacing w:val="0"/>
        <w:rPr>
          <w:rFonts w:ascii="Arial" w:hAnsi="Arial"/>
          <w:i/>
          <w:color w:val="7030A0"/>
        </w:rPr>
      </w:pPr>
      <w:r w:rsidRPr="00B76761">
        <w:rPr>
          <w:rFonts w:ascii="Arial" w:hAnsi="Arial"/>
          <w:i/>
          <w:color w:val="7030A0"/>
        </w:rPr>
        <w:t xml:space="preserve">Q. </w:t>
      </w:r>
      <w:r w:rsidR="003776C5" w:rsidRPr="00B76761">
        <w:rPr>
          <w:rFonts w:ascii="Arial" w:hAnsi="Arial"/>
          <w:i/>
          <w:color w:val="7030A0"/>
        </w:rPr>
        <w:t>Why might this be?</w:t>
      </w:r>
    </w:p>
    <w:p w14:paraId="644E7BBC" w14:textId="559B2CDA" w:rsidR="003776C5" w:rsidRPr="00B76761" w:rsidRDefault="003776C5" w:rsidP="00655944">
      <w:pPr>
        <w:pStyle w:val="ListParagraph"/>
        <w:numPr>
          <w:ilvl w:val="0"/>
          <w:numId w:val="67"/>
        </w:numPr>
        <w:snapToGrid w:val="0"/>
        <w:spacing w:after="120"/>
        <w:ind w:left="425" w:hanging="425"/>
        <w:contextualSpacing w:val="0"/>
        <w:rPr>
          <w:rFonts w:ascii="Arial" w:hAnsi="Arial"/>
        </w:rPr>
      </w:pPr>
      <w:r w:rsidRPr="00B76761">
        <w:rPr>
          <w:rFonts w:ascii="Arial" w:hAnsi="Arial"/>
        </w:rPr>
        <w:t>Search with an alias of your gene at UniProt (</w:t>
      </w:r>
      <w:hyperlink r:id="rId46" w:history="1">
        <w:r w:rsidRPr="00B76761">
          <w:rPr>
            <w:rStyle w:val="Hyperlink"/>
            <w:rFonts w:ascii="Arial" w:hAnsi="Arial"/>
            <w:color w:val="0432FF"/>
            <w:sz w:val="22"/>
          </w:rPr>
          <w:t>www.uniprot.org</w:t>
        </w:r>
      </w:hyperlink>
      <w:r w:rsidRPr="00B76761">
        <w:rPr>
          <w:rFonts w:ascii="Arial" w:hAnsi="Arial"/>
        </w:rPr>
        <w:t xml:space="preserve">).  </w:t>
      </w:r>
    </w:p>
    <w:p w14:paraId="31EDB909" w14:textId="77777777" w:rsidR="006372B9" w:rsidRDefault="003776C5" w:rsidP="00655944">
      <w:pPr>
        <w:pStyle w:val="ListParagraph"/>
        <w:numPr>
          <w:ilvl w:val="0"/>
          <w:numId w:val="67"/>
        </w:numPr>
        <w:spacing w:before="120"/>
        <w:ind w:left="425" w:hanging="425"/>
        <w:contextualSpacing w:val="0"/>
        <w:rPr>
          <w:rFonts w:ascii="Arial" w:hAnsi="Arial"/>
        </w:rPr>
      </w:pPr>
      <w:r>
        <w:rPr>
          <w:rFonts w:ascii="Arial" w:hAnsi="Arial"/>
        </w:rPr>
        <w:t>Repeat this search at UniProt with the approved gene symbol.</w:t>
      </w:r>
    </w:p>
    <w:p w14:paraId="429D1EAB" w14:textId="7EE2FE26" w:rsidR="003776C5" w:rsidRPr="00B76761" w:rsidRDefault="006372B9" w:rsidP="00B76761">
      <w:pPr>
        <w:pStyle w:val="ListParagraph"/>
        <w:spacing w:after="120"/>
        <w:ind w:left="1440" w:hanging="1014"/>
        <w:rPr>
          <w:rFonts w:ascii="Arial" w:hAnsi="Arial"/>
          <w:i/>
          <w:color w:val="7030A0"/>
        </w:rPr>
      </w:pPr>
      <w:r w:rsidRPr="00B76761">
        <w:rPr>
          <w:rFonts w:ascii="Arial" w:hAnsi="Arial"/>
          <w:i/>
          <w:color w:val="7030A0"/>
        </w:rPr>
        <w:t xml:space="preserve">Q. </w:t>
      </w:r>
      <w:r w:rsidR="003776C5" w:rsidRPr="00B76761">
        <w:rPr>
          <w:rFonts w:ascii="Arial" w:hAnsi="Arial"/>
          <w:i/>
          <w:color w:val="7030A0"/>
        </w:rPr>
        <w:t>Which search is easiest for finding the approved symbol or an alias?</w:t>
      </w:r>
    </w:p>
    <w:p w14:paraId="6E9E9BD4" w14:textId="2857DB39" w:rsidR="0054119F" w:rsidRPr="00597B65" w:rsidRDefault="0054119F" w:rsidP="00597B65">
      <w:pPr>
        <w:pStyle w:val="Heading2"/>
      </w:pPr>
      <w:bookmarkStart w:id="32" w:name="_Toc36209417"/>
      <w:bookmarkStart w:id="33" w:name="_Toc36209854"/>
      <w:r w:rsidRPr="00597B65">
        <w:t>Gene or protein identifier mapping</w:t>
      </w:r>
      <w:bookmarkEnd w:id="32"/>
      <w:bookmarkEnd w:id="33"/>
      <w:r w:rsidRPr="00597B65">
        <w:t xml:space="preserve"> </w:t>
      </w:r>
    </w:p>
    <w:p w14:paraId="5DD20475" w14:textId="11B510DB" w:rsidR="008B41CD" w:rsidRPr="009651E9" w:rsidRDefault="003776C5" w:rsidP="00597B65">
      <w:pPr>
        <w:pStyle w:val="Heading3"/>
      </w:pPr>
      <w:bookmarkStart w:id="34" w:name="_Toc36209418"/>
      <w:bookmarkStart w:id="35" w:name="_Toc36209855"/>
      <w:r w:rsidRPr="00CF5623">
        <w:t>Exercise</w:t>
      </w:r>
      <w:r w:rsidR="008E22CB">
        <w:t xml:space="preserve"> </w:t>
      </w:r>
      <w:r w:rsidR="00B32E30">
        <w:t>6</w:t>
      </w:r>
      <w:r>
        <w:t>: Mapping identifiers in UniProt</w:t>
      </w:r>
      <w:bookmarkEnd w:id="34"/>
      <w:bookmarkEnd w:id="35"/>
    </w:p>
    <w:p w14:paraId="5D01F18A" w14:textId="366DB23D" w:rsidR="003776C5" w:rsidRPr="00EA1D00" w:rsidRDefault="0055068D" w:rsidP="008B41CD">
      <w:pPr>
        <w:spacing w:after="120"/>
        <w:rPr>
          <w:rFonts w:ascii="Arial" w:hAnsi="Arial"/>
        </w:rPr>
      </w:pPr>
      <w:r>
        <w:rPr>
          <w:rFonts w:ascii="Arial" w:hAnsi="Arial"/>
        </w:rPr>
        <w:t xml:space="preserve">If you have a large list of genes you want to curate then use </w:t>
      </w:r>
      <w:r w:rsidR="006B413E">
        <w:rPr>
          <w:rFonts w:ascii="Arial" w:hAnsi="Arial"/>
        </w:rPr>
        <w:t xml:space="preserve">the </w:t>
      </w:r>
      <w:r w:rsidR="003776C5" w:rsidRPr="00EA1D00">
        <w:rPr>
          <w:rFonts w:ascii="Arial" w:hAnsi="Arial"/>
        </w:rPr>
        <w:t xml:space="preserve">UniProt </w:t>
      </w:r>
      <w:r w:rsidR="006B413E">
        <w:rPr>
          <w:rFonts w:ascii="Arial" w:hAnsi="Arial"/>
        </w:rPr>
        <w:t xml:space="preserve">mapping tool to extract these quickly, rather than investigating one by one. The </w:t>
      </w:r>
      <w:r w:rsidR="006B413E" w:rsidRPr="00EA1D00">
        <w:rPr>
          <w:rFonts w:ascii="Arial" w:hAnsi="Arial"/>
        </w:rPr>
        <w:t xml:space="preserve">UniProt </w:t>
      </w:r>
      <w:r w:rsidR="006B413E">
        <w:rPr>
          <w:rFonts w:ascii="Arial" w:hAnsi="Arial"/>
        </w:rPr>
        <w:t xml:space="preserve">mapping tool </w:t>
      </w:r>
      <w:r w:rsidR="003776C5" w:rsidRPr="00EA1D00">
        <w:rPr>
          <w:rFonts w:ascii="Arial" w:hAnsi="Arial"/>
        </w:rPr>
        <w:t>can be used to map various database identifiers to UniProtKB identifiers or to map UniProtKB identifiers to various database identifiers.</w:t>
      </w:r>
    </w:p>
    <w:p w14:paraId="2E9C30B2" w14:textId="68E41EC7" w:rsidR="003776C5" w:rsidRPr="0013346A" w:rsidRDefault="003776C5" w:rsidP="00655944">
      <w:pPr>
        <w:pStyle w:val="ListParagraph"/>
        <w:numPr>
          <w:ilvl w:val="0"/>
          <w:numId w:val="68"/>
        </w:numPr>
        <w:spacing w:after="120"/>
        <w:ind w:left="426" w:hanging="426"/>
        <w:rPr>
          <w:rFonts w:ascii="Arial" w:hAnsi="Arial"/>
        </w:rPr>
      </w:pPr>
      <w:r w:rsidRPr="0013346A">
        <w:rPr>
          <w:rFonts w:ascii="Arial" w:hAnsi="Arial"/>
          <w:bCs/>
        </w:rPr>
        <w:t>On the UniProt homepage (</w:t>
      </w:r>
      <w:hyperlink r:id="rId47" w:history="1">
        <w:r w:rsidRPr="0013346A">
          <w:rPr>
            <w:rStyle w:val="Hyperlink"/>
            <w:rFonts w:ascii="Arial" w:hAnsi="Arial"/>
            <w:color w:val="0432FF"/>
            <w:sz w:val="22"/>
          </w:rPr>
          <w:t>www.uniprot.org</w:t>
        </w:r>
      </w:hyperlink>
      <w:r w:rsidRPr="0013346A">
        <w:rPr>
          <w:rFonts w:ascii="Arial" w:hAnsi="Arial"/>
          <w:bCs/>
        </w:rPr>
        <w:t>), click on the toolbar link “Retrieve/ID mapping”.</w:t>
      </w:r>
    </w:p>
    <w:p w14:paraId="3904F647" w14:textId="5681A4FA" w:rsidR="003776C5" w:rsidRPr="00EA1D00" w:rsidRDefault="00B10FBA" w:rsidP="003776C5">
      <w:pPr>
        <w:spacing w:line="360" w:lineRule="auto"/>
      </w:pPr>
      <w:r w:rsidRPr="00EA1D00">
        <w:rPr>
          <w:noProof/>
        </w:rPr>
        <mc:AlternateContent>
          <mc:Choice Requires="wps">
            <w:drawing>
              <wp:anchor distT="0" distB="0" distL="114300" distR="114300" simplePos="0" relativeHeight="251624960" behindDoc="0" locked="0" layoutInCell="1" allowOverlap="1" wp14:anchorId="4FABEFDD" wp14:editId="620FB5CF">
                <wp:simplePos x="0" y="0"/>
                <wp:positionH relativeFrom="column">
                  <wp:posOffset>554355</wp:posOffset>
                </wp:positionH>
                <wp:positionV relativeFrom="paragraph">
                  <wp:posOffset>369570</wp:posOffset>
                </wp:positionV>
                <wp:extent cx="673100" cy="131445"/>
                <wp:effectExtent l="71755" t="77470" r="80645" b="95885"/>
                <wp:wrapNone/>
                <wp:docPr id="10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131445"/>
                        </a:xfrm>
                        <a:prstGeom prst="rect">
                          <a:avLst/>
                        </a:prstGeom>
                        <a:noFill/>
                        <a:ln w="19050">
                          <a:solidFill>
                            <a:srgbClr val="FF0000"/>
                          </a:solidFill>
                          <a:miter lim="800000"/>
                          <a:headEnd/>
                          <a:tailEnd/>
                        </a:ln>
                        <a:effectLst>
                          <a:outerShdw blurRad="40000" dist="23000" dir="5400000" rotWithShape="0">
                            <a:srgbClr val="000000">
                              <a:alpha val="34999"/>
                            </a:srgbClr>
                          </a:outerShdw>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C522E8" id="Rectangle 9" o:spid="_x0000_s1026" style="position:absolute;margin-left:43.65pt;margin-top:29.1pt;width:53pt;height:10.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" filled="f" strokecolor="red" strokeweight="1.5pt">
                <v:shadow on="t" color="black" opacity="22936f" origin=",.5" offset="0,.63889mm"/>
              </v:rect>
            </w:pict>
          </mc:Fallback>
        </mc:AlternateContent>
      </w:r>
      <w:r w:rsidRPr="00EA1D00">
        <w:rPr>
          <w:noProof/>
        </w:rPr>
        <w:drawing>
          <wp:inline distT="0" distB="0" distL="0" distR="0" wp14:anchorId="1DA169CE" wp14:editId="0998EB6C">
            <wp:extent cx="5264785" cy="1049154"/>
            <wp:effectExtent l="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8">
                      <a:extLst>
                        <a:ext uri="{28A0092B-C50C-407E-A947-70E740481C1C}">
                          <a14:useLocalDpi xmlns:a14="http://schemas.microsoft.com/office/drawing/2010/main" val="0"/>
                        </a:ext>
                      </a:extLst>
                    </a:blip>
                    <a:srcRect b="59475"/>
                    <a:stretch/>
                  </pic:blipFill>
                  <pic:spPr bwMode="auto">
                    <a:xfrm>
                      <a:off x="0" y="0"/>
                      <a:ext cx="5264785" cy="104915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0E68E4ED" w14:textId="4AF29C9E" w:rsidR="008B41CD" w:rsidRPr="0013346A" w:rsidRDefault="003776C5" w:rsidP="00655944">
      <w:pPr>
        <w:pStyle w:val="ListParagraph"/>
        <w:numPr>
          <w:ilvl w:val="0"/>
          <w:numId w:val="68"/>
        </w:numPr>
        <w:ind w:left="426" w:hanging="426"/>
        <w:rPr>
          <w:rFonts w:ascii="Arial" w:hAnsi="Arial"/>
        </w:rPr>
      </w:pPr>
      <w:r w:rsidRPr="0013346A">
        <w:rPr>
          <w:rFonts w:ascii="Arial" w:hAnsi="Arial"/>
        </w:rPr>
        <w:t xml:space="preserve">Paste this list of gene names in the text box:  </w:t>
      </w:r>
    </w:p>
    <w:p w14:paraId="6923177C" w14:textId="368F902D" w:rsidR="003776C5" w:rsidRPr="008B41CD" w:rsidRDefault="003776C5" w:rsidP="00E220C1">
      <w:pPr>
        <w:spacing w:after="120"/>
        <w:ind w:left="720"/>
        <w:rPr>
          <w:rFonts w:ascii="Arial" w:hAnsi="Arial"/>
        </w:rPr>
      </w:pPr>
      <w:r w:rsidRPr="008B41CD">
        <w:rPr>
          <w:rFonts w:ascii="Arial" w:hAnsi="Arial"/>
          <w:i/>
        </w:rPr>
        <w:t>ESPN, MYH9, USH1C, CISD2, THRB, DFNB31, ABCD</w:t>
      </w:r>
    </w:p>
    <w:p w14:paraId="574B9F20" w14:textId="1F766BFE" w:rsidR="0013346A" w:rsidRPr="006B413E" w:rsidRDefault="0013346A" w:rsidP="0013346A">
      <w:pPr>
        <w:numPr>
          <w:ilvl w:val="0"/>
          <w:numId w:val="68"/>
        </w:numPr>
        <w:spacing w:after="120"/>
        <w:ind w:left="426" w:hanging="426"/>
        <w:rPr>
          <w:rFonts w:ascii="Arial" w:hAnsi="Arial"/>
        </w:rPr>
      </w:pPr>
      <w:r w:rsidRPr="00EA1D00">
        <w:rPr>
          <w:noProof/>
        </w:rPr>
        <w:lastRenderedPageBreak/>
        <w:drawing>
          <wp:anchor distT="0" distB="0" distL="114300" distR="114300" simplePos="0" relativeHeight="251716096" behindDoc="0" locked="0" layoutInCell="1" allowOverlap="1" wp14:anchorId="14CC3E0D" wp14:editId="13736E97">
            <wp:simplePos x="0" y="0"/>
            <wp:positionH relativeFrom="margin">
              <wp:posOffset>375920</wp:posOffset>
            </wp:positionH>
            <wp:positionV relativeFrom="margin">
              <wp:posOffset>7002780</wp:posOffset>
            </wp:positionV>
            <wp:extent cx="5710555" cy="925830"/>
            <wp:effectExtent l="0" t="0" r="4445" b="1270"/>
            <wp:wrapSquare wrapText="bothSides"/>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a:extLst>
                        <a:ext uri="{28A0092B-C50C-407E-A947-70E740481C1C}">
                          <a14:useLocalDpi xmlns:a14="http://schemas.microsoft.com/office/drawing/2010/main" val="0"/>
                        </a:ext>
                      </a:extLst>
                    </a:blip>
                    <a:srcRect t="82706"/>
                    <a:stretch/>
                  </pic:blipFill>
                  <pic:spPr bwMode="auto">
                    <a:xfrm>
                      <a:off x="0" y="0"/>
                      <a:ext cx="5710555" cy="925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6C5" w:rsidRPr="00EA1D00">
        <w:rPr>
          <w:rFonts w:ascii="Arial" w:hAnsi="Arial"/>
        </w:rPr>
        <w:t xml:space="preserve">Select “Gene name” in the </w:t>
      </w:r>
      <w:r w:rsidR="001542F0">
        <w:rPr>
          <w:rFonts w:ascii="Arial" w:hAnsi="Arial"/>
        </w:rPr>
        <w:t>‘</w:t>
      </w:r>
      <w:r w:rsidR="003776C5" w:rsidRPr="00EA1D00">
        <w:rPr>
          <w:rFonts w:ascii="Arial" w:hAnsi="Arial"/>
          <w:b/>
        </w:rPr>
        <w:t>From</w:t>
      </w:r>
      <w:r w:rsidR="001542F0">
        <w:rPr>
          <w:rFonts w:ascii="Arial" w:hAnsi="Arial"/>
          <w:b/>
        </w:rPr>
        <w:t>’</w:t>
      </w:r>
      <w:r w:rsidR="003776C5" w:rsidRPr="00EA1D00">
        <w:rPr>
          <w:rFonts w:ascii="Arial" w:hAnsi="Arial"/>
        </w:rPr>
        <w:t xml:space="preserve"> </w:t>
      </w:r>
      <w:r w:rsidR="001542F0">
        <w:rPr>
          <w:rFonts w:ascii="Arial" w:hAnsi="Arial"/>
        </w:rPr>
        <w:t>field</w:t>
      </w:r>
      <w:r w:rsidR="003776C5" w:rsidRPr="00EA1D00">
        <w:rPr>
          <w:rFonts w:ascii="Arial" w:hAnsi="Arial"/>
        </w:rPr>
        <w:t xml:space="preserve"> and “UniProtKB” in the </w:t>
      </w:r>
      <w:r w:rsidR="001542F0">
        <w:rPr>
          <w:rFonts w:ascii="Arial" w:hAnsi="Arial"/>
        </w:rPr>
        <w:t>‘</w:t>
      </w:r>
      <w:r w:rsidR="003776C5" w:rsidRPr="00EA1D00">
        <w:rPr>
          <w:rFonts w:ascii="Arial" w:hAnsi="Arial"/>
          <w:b/>
        </w:rPr>
        <w:t>To</w:t>
      </w:r>
      <w:r w:rsidR="001542F0">
        <w:rPr>
          <w:rFonts w:ascii="Arial" w:hAnsi="Arial"/>
          <w:b/>
        </w:rPr>
        <w:t>’</w:t>
      </w:r>
      <w:r w:rsidR="003776C5" w:rsidRPr="00EA1D00">
        <w:rPr>
          <w:rFonts w:ascii="Arial" w:hAnsi="Arial"/>
        </w:rPr>
        <w:t xml:space="preserve"> </w:t>
      </w:r>
      <w:r w:rsidR="001542F0">
        <w:rPr>
          <w:rFonts w:ascii="Arial" w:hAnsi="Arial"/>
        </w:rPr>
        <w:t>field</w:t>
      </w:r>
      <w:r w:rsidR="003776C5" w:rsidRPr="00EA1D00">
        <w:rPr>
          <w:rFonts w:ascii="Arial" w:hAnsi="Arial"/>
        </w:rPr>
        <w:t xml:space="preserve"> and select the </w:t>
      </w:r>
      <w:r w:rsidR="001542F0">
        <w:rPr>
          <w:rFonts w:ascii="Arial" w:hAnsi="Arial"/>
        </w:rPr>
        <w:t>‘Organism’</w:t>
      </w:r>
      <w:r w:rsidR="003776C5" w:rsidRPr="00EA1D00">
        <w:rPr>
          <w:rFonts w:ascii="Arial" w:hAnsi="Arial"/>
        </w:rPr>
        <w:t xml:space="preserve"> as </w:t>
      </w:r>
      <w:r w:rsidR="001542F0">
        <w:rPr>
          <w:rFonts w:ascii="Arial" w:hAnsi="Arial"/>
        </w:rPr>
        <w:t>“</w:t>
      </w:r>
      <w:r w:rsidR="003776C5" w:rsidRPr="00EA1D00">
        <w:rPr>
          <w:rFonts w:ascii="Arial" w:hAnsi="Arial"/>
        </w:rPr>
        <w:t>Human [9606]</w:t>
      </w:r>
      <w:r w:rsidR="001542F0">
        <w:rPr>
          <w:rFonts w:ascii="Arial" w:hAnsi="Arial"/>
        </w:rPr>
        <w:t>”, click on ‘</w:t>
      </w:r>
      <w:r w:rsidR="00873940">
        <w:rPr>
          <w:rFonts w:ascii="Arial" w:hAnsi="Arial"/>
        </w:rPr>
        <w:t>Submit</w:t>
      </w:r>
      <w:r w:rsidR="003776C5" w:rsidRPr="00EA1D00">
        <w:rPr>
          <w:rFonts w:ascii="Arial" w:hAnsi="Arial"/>
        </w:rPr>
        <w:t>.</w:t>
      </w:r>
      <w:r w:rsidR="009651E9" w:rsidRPr="009651E9">
        <w:rPr>
          <w:noProof/>
        </w:rPr>
        <w:t xml:space="preserve"> </w:t>
      </w:r>
    </w:p>
    <w:p w14:paraId="3C4BC843" w14:textId="4906F85F" w:rsidR="009651E9" w:rsidRPr="0013346A" w:rsidRDefault="00F60399" w:rsidP="0013346A">
      <w:pPr>
        <w:ind w:left="1434" w:hanging="1009"/>
        <w:rPr>
          <w:rFonts w:ascii="Arial" w:hAnsi="Arial"/>
          <w:i/>
          <w:color w:val="7030A0"/>
        </w:rPr>
      </w:pPr>
      <w:r w:rsidRPr="0013346A">
        <w:rPr>
          <w:rFonts w:ascii="Arial" w:hAnsi="Arial"/>
          <w:bCs/>
          <w:i/>
          <w:color w:val="7030A0"/>
        </w:rPr>
        <w:t xml:space="preserve">Q. </w:t>
      </w:r>
      <w:r w:rsidR="003776C5" w:rsidRPr="0013346A">
        <w:rPr>
          <w:rFonts w:ascii="Arial" w:hAnsi="Arial"/>
          <w:bCs/>
          <w:i/>
          <w:color w:val="7030A0"/>
        </w:rPr>
        <w:t xml:space="preserve">How many results to you get back? </w:t>
      </w:r>
    </w:p>
    <w:p w14:paraId="3F761DB7" w14:textId="6E4484CA" w:rsidR="003776C5" w:rsidRPr="0013346A" w:rsidRDefault="009651E9" w:rsidP="0013346A">
      <w:pPr>
        <w:spacing w:after="120"/>
        <w:ind w:left="426"/>
        <w:rPr>
          <w:rFonts w:ascii="Arial" w:hAnsi="Arial"/>
          <w:i/>
          <w:color w:val="7030A0"/>
        </w:rPr>
      </w:pPr>
      <w:r w:rsidRPr="0013346A">
        <w:rPr>
          <w:rFonts w:ascii="Arial" w:hAnsi="Arial"/>
          <w:bCs/>
          <w:i/>
          <w:color w:val="7030A0"/>
        </w:rPr>
        <w:t xml:space="preserve">Q. </w:t>
      </w:r>
      <w:r w:rsidR="003776C5" w:rsidRPr="0013346A">
        <w:rPr>
          <w:rFonts w:ascii="Arial" w:hAnsi="Arial"/>
          <w:bCs/>
          <w:i/>
          <w:color w:val="7030A0"/>
        </w:rPr>
        <w:t>Why do you get more IDs back than you put in?</w:t>
      </w:r>
      <w:r w:rsidRPr="0013346A">
        <w:rPr>
          <w:noProof/>
          <w:color w:val="7030A0"/>
        </w:rPr>
        <w:t xml:space="preserve"> </w:t>
      </w:r>
    </w:p>
    <w:p w14:paraId="315EC162" w14:textId="1BDDAD0E" w:rsidR="003776C5" w:rsidRDefault="003776C5" w:rsidP="00655944">
      <w:pPr>
        <w:numPr>
          <w:ilvl w:val="0"/>
          <w:numId w:val="68"/>
        </w:numPr>
        <w:spacing w:after="120"/>
        <w:ind w:left="426" w:hanging="426"/>
        <w:rPr>
          <w:rFonts w:ascii="Arial" w:hAnsi="Arial"/>
        </w:rPr>
      </w:pPr>
      <w:r w:rsidRPr="00361E4B">
        <w:rPr>
          <w:rFonts w:ascii="Arial" w:hAnsi="Arial"/>
        </w:rPr>
        <w:t>Click on the “Reviewed” filter to obtain only those entries that have been manually curated.</w:t>
      </w:r>
    </w:p>
    <w:p w14:paraId="1B2DA685" w14:textId="7ECF5E5E" w:rsidR="003776C5" w:rsidRDefault="003776C5" w:rsidP="00655944">
      <w:pPr>
        <w:numPr>
          <w:ilvl w:val="0"/>
          <w:numId w:val="68"/>
        </w:numPr>
        <w:ind w:left="426" w:hanging="426"/>
        <w:rPr>
          <w:rFonts w:ascii="Arial" w:hAnsi="Arial"/>
        </w:rPr>
      </w:pPr>
      <w:r w:rsidRPr="00361E4B">
        <w:rPr>
          <w:rFonts w:ascii="Arial" w:hAnsi="Arial"/>
          <w:bCs/>
        </w:rPr>
        <w:t>Locate the UniProtKB identifier, protein name and gene name for each entry.</w:t>
      </w:r>
    </w:p>
    <w:p w14:paraId="4159EE98" w14:textId="77777777" w:rsidR="003776C5" w:rsidRPr="007F2C63" w:rsidRDefault="00F60399" w:rsidP="007F2C63">
      <w:pPr>
        <w:ind w:firstLine="426"/>
        <w:rPr>
          <w:rFonts w:ascii="Arial" w:hAnsi="Arial"/>
          <w:i/>
          <w:color w:val="7030A0"/>
        </w:rPr>
      </w:pPr>
      <w:r w:rsidRPr="007F2C63">
        <w:rPr>
          <w:rFonts w:ascii="Arial" w:hAnsi="Arial"/>
          <w:bCs/>
          <w:i/>
          <w:color w:val="7030A0"/>
        </w:rPr>
        <w:t xml:space="preserve">Q. </w:t>
      </w:r>
      <w:r w:rsidR="003776C5" w:rsidRPr="007F2C63">
        <w:rPr>
          <w:rFonts w:ascii="Arial" w:hAnsi="Arial"/>
          <w:bCs/>
          <w:i/>
          <w:color w:val="7030A0"/>
        </w:rPr>
        <w:t>Why do you think the protein names and gene names differ in some cases?</w:t>
      </w:r>
    </w:p>
    <w:p w14:paraId="3223127D" w14:textId="77777777" w:rsidR="003776C5" w:rsidRPr="00F60399" w:rsidRDefault="00F60399" w:rsidP="007F2C63">
      <w:pPr>
        <w:spacing w:after="120"/>
        <w:ind w:firstLine="426"/>
        <w:rPr>
          <w:rFonts w:ascii="Arial" w:hAnsi="Arial"/>
          <w:i/>
        </w:rPr>
      </w:pPr>
      <w:r w:rsidRPr="007F2C63">
        <w:rPr>
          <w:rFonts w:ascii="Arial" w:hAnsi="Arial"/>
          <w:bCs/>
          <w:i/>
          <w:color w:val="7030A0"/>
        </w:rPr>
        <w:t xml:space="preserve">Q. </w:t>
      </w:r>
      <w:r w:rsidR="003776C5" w:rsidRPr="007F2C63">
        <w:rPr>
          <w:rFonts w:ascii="Arial" w:hAnsi="Arial"/>
          <w:bCs/>
          <w:i/>
          <w:color w:val="7030A0"/>
        </w:rPr>
        <w:t>Have any of the gene names not been mapped?</w:t>
      </w:r>
    </w:p>
    <w:p w14:paraId="6B884F0E" w14:textId="0BA23E21" w:rsidR="001542F0" w:rsidRDefault="007F2C63" w:rsidP="001542F0">
      <w:pPr>
        <w:spacing w:after="120"/>
        <w:rPr>
          <w:rFonts w:ascii="Arial" w:hAnsi="Arial"/>
        </w:rPr>
      </w:pPr>
      <w:r>
        <w:rPr>
          <w:rFonts w:ascii="Arial" w:hAnsi="Arial"/>
        </w:rPr>
        <w:t xml:space="preserve">NOTE: </w:t>
      </w:r>
      <w:r w:rsidR="003776C5" w:rsidRPr="00361E4B">
        <w:rPr>
          <w:rFonts w:ascii="Arial" w:hAnsi="Arial"/>
        </w:rPr>
        <w:t>IDs can also be mapped in the other direction, i.e. from UniProtKB to specified database identifiers that are available in UniProt.</w:t>
      </w:r>
    </w:p>
    <w:p w14:paraId="79B6E9AA" w14:textId="7D9DB28B" w:rsidR="001542F0" w:rsidRPr="007F2C63" w:rsidRDefault="001542F0" w:rsidP="00655944">
      <w:pPr>
        <w:pStyle w:val="ListParagraph"/>
        <w:numPr>
          <w:ilvl w:val="0"/>
          <w:numId w:val="68"/>
        </w:numPr>
        <w:spacing w:after="120"/>
        <w:ind w:left="425" w:hanging="425"/>
        <w:contextualSpacing w:val="0"/>
        <w:rPr>
          <w:rFonts w:ascii="Arial" w:hAnsi="Arial"/>
        </w:rPr>
      </w:pPr>
      <w:r w:rsidRPr="007F2C63">
        <w:rPr>
          <w:rFonts w:ascii="Arial" w:hAnsi="Arial"/>
        </w:rPr>
        <w:t xml:space="preserve">See if you can modify the selected options to enable you to convert the </w:t>
      </w:r>
      <w:r w:rsidR="003776C5" w:rsidRPr="007F2C63">
        <w:rPr>
          <w:rFonts w:ascii="Arial" w:hAnsi="Arial"/>
        </w:rPr>
        <w:t xml:space="preserve">UniProt identifiers </w:t>
      </w:r>
      <w:r w:rsidRPr="007F2C63">
        <w:rPr>
          <w:rFonts w:ascii="Arial" w:hAnsi="Arial"/>
        </w:rPr>
        <w:t xml:space="preserve">you obtained (or these identifiers Q63369, Q16665, Q07869, Q8NHJ6, P08047, P48729, O94907, P22725, Q9NYF0) </w:t>
      </w:r>
      <w:r w:rsidR="003776C5" w:rsidRPr="007F2C63">
        <w:rPr>
          <w:rFonts w:ascii="Arial" w:hAnsi="Arial"/>
        </w:rPr>
        <w:t>to a few different ID types</w:t>
      </w:r>
      <w:r w:rsidRPr="007F2C63">
        <w:rPr>
          <w:rFonts w:ascii="Arial" w:hAnsi="Arial"/>
        </w:rPr>
        <w:t>.</w:t>
      </w:r>
    </w:p>
    <w:p w14:paraId="479B6099" w14:textId="413AC156" w:rsidR="00E563A3" w:rsidRPr="004C6D08" w:rsidRDefault="003776C5" w:rsidP="00597B65">
      <w:pPr>
        <w:pStyle w:val="Heading3"/>
      </w:pPr>
      <w:bookmarkStart w:id="36" w:name="_Toc36209419"/>
      <w:bookmarkStart w:id="37" w:name="_Toc36209856"/>
      <w:r w:rsidRPr="00CF5623">
        <w:t>Exercise</w:t>
      </w:r>
      <w:r w:rsidR="008E22CB">
        <w:t xml:space="preserve"> </w:t>
      </w:r>
      <w:r w:rsidR="00B32E30">
        <w:t>7</w:t>
      </w:r>
      <w:r>
        <w:t>: Mapping identifiers in BioMart</w:t>
      </w:r>
      <w:bookmarkEnd w:id="36"/>
      <w:bookmarkEnd w:id="37"/>
    </w:p>
    <w:p w14:paraId="2ED5AF4A" w14:textId="0F05E2BB" w:rsidR="003776C5" w:rsidRPr="006B7F99" w:rsidRDefault="003776C5" w:rsidP="00E563A3">
      <w:pPr>
        <w:rPr>
          <w:rFonts w:ascii="Arial" w:hAnsi="Arial"/>
        </w:rPr>
      </w:pPr>
      <w:r>
        <w:rPr>
          <w:rFonts w:ascii="Arial" w:hAnsi="Arial"/>
        </w:rPr>
        <w:t>Ensembl BioMart can be used to map between several types of identifier.</w:t>
      </w:r>
    </w:p>
    <w:p w14:paraId="56B27E53" w14:textId="074AB5A9" w:rsidR="003776C5" w:rsidRPr="006B7F99" w:rsidRDefault="003776C5" w:rsidP="007F2C63">
      <w:pPr>
        <w:spacing w:after="120"/>
        <w:contextualSpacing/>
        <w:rPr>
          <w:rFonts w:ascii="Arial" w:hAnsi="Arial"/>
        </w:rPr>
      </w:pPr>
      <w:r w:rsidRPr="006B7F99">
        <w:rPr>
          <w:rFonts w:ascii="Arial" w:hAnsi="Arial"/>
        </w:rPr>
        <w:t xml:space="preserve">Follow </w:t>
      </w:r>
      <w:r>
        <w:rPr>
          <w:rFonts w:ascii="Arial" w:hAnsi="Arial"/>
        </w:rPr>
        <w:t xml:space="preserve">this exercise to map the following list of HGNC symbols to </w:t>
      </w:r>
      <w:r w:rsidR="006F144B">
        <w:rPr>
          <w:rFonts w:ascii="Arial" w:hAnsi="Arial"/>
        </w:rPr>
        <w:t xml:space="preserve">NCBI </w:t>
      </w:r>
      <w:r>
        <w:rPr>
          <w:rFonts w:ascii="Arial" w:hAnsi="Arial"/>
        </w:rPr>
        <w:t>Gene IDs</w:t>
      </w:r>
      <w:r w:rsidR="007F2C63">
        <w:rPr>
          <w:rFonts w:ascii="Arial" w:hAnsi="Arial"/>
        </w:rPr>
        <w:t>:</w:t>
      </w:r>
    </w:p>
    <w:p w14:paraId="1376C601" w14:textId="5827BF1A" w:rsidR="00E563A3" w:rsidRPr="00E5522A" w:rsidRDefault="003776C5" w:rsidP="007F2C63">
      <w:pPr>
        <w:spacing w:after="120"/>
        <w:rPr>
          <w:rFonts w:ascii="Arial" w:hAnsi="Arial"/>
          <w:i/>
        </w:rPr>
      </w:pPr>
      <w:r w:rsidRPr="006B7F99">
        <w:rPr>
          <w:rFonts w:ascii="Arial" w:hAnsi="Arial"/>
          <w:i/>
        </w:rPr>
        <w:t xml:space="preserve">ESPN, MYH9, USH1C, CISD2, THRB, </w:t>
      </w:r>
      <w:r w:rsidR="000A36CA">
        <w:rPr>
          <w:rFonts w:ascii="Arial" w:hAnsi="Arial"/>
          <w:i/>
        </w:rPr>
        <w:t>WHRN</w:t>
      </w:r>
      <w:r w:rsidR="007F2C63">
        <w:rPr>
          <w:rFonts w:ascii="Arial" w:hAnsi="Arial"/>
          <w:i/>
        </w:rPr>
        <w:t>.</w:t>
      </w:r>
    </w:p>
    <w:p w14:paraId="4E96C79D" w14:textId="516670B1" w:rsidR="003776C5" w:rsidRPr="007F2C63" w:rsidRDefault="003776C5" w:rsidP="00655944">
      <w:pPr>
        <w:pStyle w:val="ListParagraph"/>
        <w:numPr>
          <w:ilvl w:val="0"/>
          <w:numId w:val="69"/>
        </w:numPr>
        <w:spacing w:after="120"/>
        <w:ind w:left="426" w:hanging="426"/>
        <w:rPr>
          <w:rFonts w:ascii="Arial" w:hAnsi="Arial"/>
          <w:u w:val="single"/>
        </w:rPr>
      </w:pPr>
      <w:r w:rsidRPr="007F2C63">
        <w:rPr>
          <w:rFonts w:ascii="Arial" w:hAnsi="Arial"/>
        </w:rPr>
        <w:t xml:space="preserve">Click on </w:t>
      </w:r>
      <w:r w:rsidRPr="007F2C63">
        <w:rPr>
          <w:rFonts w:ascii="Arial" w:hAnsi="Arial"/>
          <w:i/>
        </w:rPr>
        <w:t>BioMart</w:t>
      </w:r>
      <w:r w:rsidRPr="007F2C63">
        <w:rPr>
          <w:rFonts w:ascii="Arial" w:hAnsi="Arial"/>
        </w:rPr>
        <w:t xml:space="preserve"> in the top header of a </w:t>
      </w:r>
      <w:hyperlink r:id="rId50" w:history="1">
        <w:r w:rsidRPr="007F2C63">
          <w:rPr>
            <w:rStyle w:val="Hyperlink"/>
            <w:rFonts w:ascii="Arial" w:hAnsi="Arial"/>
            <w:color w:val="0432FF"/>
            <w:sz w:val="22"/>
          </w:rPr>
          <w:t>www.ensembl.org</w:t>
        </w:r>
      </w:hyperlink>
      <w:r w:rsidRPr="007F2C63">
        <w:rPr>
          <w:rFonts w:ascii="Arial" w:hAnsi="Arial"/>
        </w:rPr>
        <w:t xml:space="preserve"> page to go to: </w:t>
      </w:r>
      <w:hyperlink r:id="rId51" w:history="1">
        <w:r w:rsidRPr="007F2C63">
          <w:rPr>
            <w:rStyle w:val="Hyperlink"/>
            <w:rFonts w:ascii="Arial" w:hAnsi="Arial"/>
            <w:color w:val="0432FF"/>
            <w:sz w:val="22"/>
          </w:rPr>
          <w:t>www.ensembl.org/biomart/martview</w:t>
        </w:r>
      </w:hyperlink>
    </w:p>
    <w:p w14:paraId="66FC8D85" w14:textId="3739CB4B" w:rsidR="000E7996" w:rsidRDefault="0001747C" w:rsidP="00655944">
      <w:pPr>
        <w:numPr>
          <w:ilvl w:val="0"/>
          <w:numId w:val="69"/>
        </w:numPr>
        <w:spacing w:after="120"/>
        <w:ind w:left="426" w:hanging="426"/>
        <w:rPr>
          <w:rFonts w:ascii="Arial" w:hAnsi="Arial"/>
        </w:rPr>
      </w:pPr>
      <w:r>
        <w:rPr>
          <w:rFonts w:ascii="Arial" w:hAnsi="Arial"/>
        </w:rPr>
        <w:t>Select ‘Ensembl Genes 92</w:t>
      </w:r>
      <w:r w:rsidR="006D7D3F">
        <w:rPr>
          <w:rFonts w:ascii="Arial" w:hAnsi="Arial"/>
        </w:rPr>
        <w:t>’</w:t>
      </w:r>
      <w:r w:rsidR="005D4776" w:rsidRPr="005D4776">
        <w:rPr>
          <w:rFonts w:ascii="Arial" w:hAnsi="Arial"/>
        </w:rPr>
        <w:t xml:space="preserve"> as the primary database</w:t>
      </w:r>
      <w:r w:rsidR="006D7D3F">
        <w:rPr>
          <w:rFonts w:ascii="Arial" w:hAnsi="Arial"/>
        </w:rPr>
        <w:t xml:space="preserve"> </w:t>
      </w:r>
      <w:r w:rsidR="000E7996">
        <w:rPr>
          <w:rFonts w:ascii="Arial" w:hAnsi="Arial"/>
        </w:rPr>
        <w:t>(CHOOSE DATABASE)</w:t>
      </w:r>
    </w:p>
    <w:p w14:paraId="0974B52B" w14:textId="04F8C66D" w:rsidR="00E563A3" w:rsidRDefault="000E7996" w:rsidP="00655944">
      <w:pPr>
        <w:numPr>
          <w:ilvl w:val="0"/>
          <w:numId w:val="69"/>
        </w:numPr>
        <w:spacing w:after="120"/>
        <w:ind w:left="426" w:hanging="426"/>
        <w:rPr>
          <w:rFonts w:ascii="Arial" w:hAnsi="Arial"/>
        </w:rPr>
      </w:pPr>
      <w:r>
        <w:rPr>
          <w:rFonts w:ascii="Arial" w:hAnsi="Arial"/>
        </w:rPr>
        <w:t xml:space="preserve">Select </w:t>
      </w:r>
      <w:r w:rsidR="006D7D3F">
        <w:rPr>
          <w:rFonts w:ascii="Arial" w:hAnsi="Arial"/>
        </w:rPr>
        <w:t>‘</w:t>
      </w:r>
      <w:r w:rsidR="0001747C">
        <w:rPr>
          <w:rFonts w:ascii="Arial" w:hAnsi="Arial"/>
        </w:rPr>
        <w:t>Human</w:t>
      </w:r>
      <w:r w:rsidR="004B63D5">
        <w:rPr>
          <w:rFonts w:ascii="Arial" w:hAnsi="Arial"/>
        </w:rPr>
        <w:t xml:space="preserve"> genes</w:t>
      </w:r>
      <w:r w:rsidR="006D7D3F">
        <w:rPr>
          <w:rFonts w:ascii="Arial" w:hAnsi="Arial"/>
        </w:rPr>
        <w:t>’ as the dataset</w:t>
      </w:r>
      <w:r>
        <w:rPr>
          <w:rFonts w:ascii="Arial" w:hAnsi="Arial"/>
        </w:rPr>
        <w:t xml:space="preserve"> (CHOOSE DATASET)</w:t>
      </w:r>
    </w:p>
    <w:p w14:paraId="707783D3" w14:textId="78141C5A" w:rsidR="001C3C8E" w:rsidRPr="009651E9" w:rsidRDefault="006D7D3F" w:rsidP="00655944">
      <w:pPr>
        <w:numPr>
          <w:ilvl w:val="0"/>
          <w:numId w:val="69"/>
        </w:numPr>
        <w:spacing w:after="120"/>
        <w:ind w:left="426" w:hanging="426"/>
        <w:rPr>
          <w:rFonts w:ascii="Arial" w:hAnsi="Arial"/>
        </w:rPr>
      </w:pPr>
      <w:r>
        <w:rPr>
          <w:rFonts w:ascii="Arial" w:hAnsi="Arial"/>
        </w:rPr>
        <w:t>On the left you will see the control pane</w:t>
      </w:r>
      <w:r w:rsidR="001C3C8E">
        <w:rPr>
          <w:rFonts w:ascii="Arial" w:hAnsi="Arial"/>
        </w:rPr>
        <w:t>l, which contains the following:</w:t>
      </w:r>
    </w:p>
    <w:p w14:paraId="6B8F2A30" w14:textId="7A44FDC8" w:rsidR="006D7D3F" w:rsidRPr="009651E9" w:rsidRDefault="001C3C8E" w:rsidP="009651E9">
      <w:pPr>
        <w:spacing w:after="120"/>
        <w:ind w:left="709" w:hanging="709"/>
        <w:rPr>
          <w:rFonts w:ascii="Arial" w:hAnsi="Arial"/>
          <w:b/>
        </w:rPr>
      </w:pPr>
      <w:r w:rsidRPr="001C3C8E">
        <w:rPr>
          <w:rFonts w:ascii="Arial" w:hAnsi="Arial"/>
          <w:b/>
        </w:rPr>
        <w:t>Key</w:t>
      </w:r>
      <w:r w:rsidR="009651E9">
        <w:rPr>
          <w:rFonts w:ascii="Arial" w:hAnsi="Arial"/>
          <w:b/>
        </w:rPr>
        <w:t xml:space="preserve">: </w:t>
      </w:r>
      <w:r w:rsidR="009651E9">
        <w:rPr>
          <w:rFonts w:ascii="Arial" w:hAnsi="Arial"/>
          <w:b/>
        </w:rPr>
        <w:tab/>
      </w:r>
      <w:r>
        <w:rPr>
          <w:rFonts w:ascii="Arial" w:hAnsi="Arial"/>
        </w:rPr>
        <w:t>1.</w:t>
      </w:r>
      <w:r w:rsidR="006D7D3F">
        <w:rPr>
          <w:rFonts w:ascii="Arial" w:hAnsi="Arial"/>
        </w:rPr>
        <w:t xml:space="preserve"> New: allows you to reset the form and start another query</w:t>
      </w:r>
    </w:p>
    <w:p w14:paraId="6E52701E" w14:textId="6F76FB21" w:rsidR="006D7D3F" w:rsidRDefault="007F2C63" w:rsidP="009651E9">
      <w:pPr>
        <w:spacing w:after="120"/>
        <w:ind w:left="709"/>
        <w:rPr>
          <w:rFonts w:ascii="Arial" w:hAnsi="Arial"/>
        </w:rPr>
      </w:pPr>
      <w:r>
        <w:rPr>
          <w:rFonts w:ascii="Arial" w:hAnsi="Arial"/>
          <w:noProof/>
        </w:rPr>
        <w:drawing>
          <wp:anchor distT="0" distB="0" distL="114300" distR="114300" simplePos="0" relativeHeight="251710976" behindDoc="0" locked="0" layoutInCell="1" allowOverlap="1" wp14:anchorId="4518DD1F" wp14:editId="15F5005E">
            <wp:simplePos x="0" y="0"/>
            <wp:positionH relativeFrom="margin">
              <wp:posOffset>2886510</wp:posOffset>
            </wp:positionH>
            <wp:positionV relativeFrom="margin">
              <wp:posOffset>4563467</wp:posOffset>
            </wp:positionV>
            <wp:extent cx="3316830" cy="1906704"/>
            <wp:effectExtent l="0" t="0" r="0" b="0"/>
            <wp:wrapSquare wrapText="bothSides"/>
            <wp:docPr id="120" name="Picture 120" descr="../../../../Desktop/Screen%20Shot%202017-05-19%20at%2016.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ktop/Screen%20Shot%202017-05-19%20at%2016.01.1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6830" cy="1906704"/>
                    </a:xfrm>
                    <a:prstGeom prst="rect">
                      <a:avLst/>
                    </a:prstGeom>
                    <a:noFill/>
                    <a:ln>
                      <a:noFill/>
                    </a:ln>
                  </pic:spPr>
                </pic:pic>
              </a:graphicData>
            </a:graphic>
          </wp:anchor>
        </w:drawing>
      </w:r>
      <w:r w:rsidR="001C3C8E">
        <w:rPr>
          <w:rFonts w:ascii="Arial" w:hAnsi="Arial"/>
        </w:rPr>
        <w:t>2.</w:t>
      </w:r>
      <w:r w:rsidR="006D7D3F">
        <w:rPr>
          <w:rFonts w:ascii="Arial" w:hAnsi="Arial"/>
        </w:rPr>
        <w:t xml:space="preserve"> Count: gives you a count of the gene identifiers you have added</w:t>
      </w:r>
    </w:p>
    <w:p w14:paraId="6BA41253" w14:textId="2ED9AAB7" w:rsidR="006D7D3F" w:rsidRDefault="001C3C8E" w:rsidP="009651E9">
      <w:pPr>
        <w:spacing w:after="120"/>
        <w:ind w:left="709"/>
        <w:rPr>
          <w:rFonts w:ascii="Arial" w:hAnsi="Arial"/>
        </w:rPr>
      </w:pPr>
      <w:r>
        <w:rPr>
          <w:rFonts w:ascii="Arial" w:hAnsi="Arial"/>
        </w:rPr>
        <w:t>3.</w:t>
      </w:r>
      <w:r w:rsidR="006D7D3F">
        <w:rPr>
          <w:rFonts w:ascii="Arial" w:hAnsi="Arial"/>
        </w:rPr>
        <w:t xml:space="preserve"> Results: Once you have set up your query criteria and output options, this shows you the results of the query</w:t>
      </w:r>
    </w:p>
    <w:p w14:paraId="105FFBDB" w14:textId="2AB4B89A" w:rsidR="006D7D3F" w:rsidRDefault="001C3C8E" w:rsidP="009651E9">
      <w:pPr>
        <w:spacing w:after="120"/>
        <w:ind w:left="709"/>
        <w:rPr>
          <w:rFonts w:ascii="Arial" w:hAnsi="Arial"/>
        </w:rPr>
      </w:pPr>
      <w:r>
        <w:rPr>
          <w:rFonts w:ascii="Arial" w:hAnsi="Arial"/>
        </w:rPr>
        <w:t>4.</w:t>
      </w:r>
      <w:r w:rsidR="006D7D3F">
        <w:rPr>
          <w:rFonts w:ascii="Arial" w:hAnsi="Arial"/>
        </w:rPr>
        <w:t xml:space="preserve"> Dataset: Shows you the dataset</w:t>
      </w:r>
      <w:r w:rsidR="002635E3">
        <w:rPr>
          <w:rFonts w:ascii="Arial" w:hAnsi="Arial"/>
        </w:rPr>
        <w:t xml:space="preserve"> you have chosen</w:t>
      </w:r>
    </w:p>
    <w:p w14:paraId="4D4DC438" w14:textId="2715D45A" w:rsidR="002635E3" w:rsidRDefault="001C3C8E" w:rsidP="009651E9">
      <w:pPr>
        <w:spacing w:after="120"/>
        <w:ind w:left="709"/>
        <w:rPr>
          <w:rFonts w:ascii="Arial" w:hAnsi="Arial"/>
        </w:rPr>
      </w:pPr>
      <w:r>
        <w:rPr>
          <w:rFonts w:ascii="Arial" w:hAnsi="Arial"/>
        </w:rPr>
        <w:t>5.</w:t>
      </w:r>
      <w:r w:rsidR="002635E3">
        <w:rPr>
          <w:rFonts w:ascii="Arial" w:hAnsi="Arial"/>
        </w:rPr>
        <w:t xml:space="preserve"> Filters: </w:t>
      </w:r>
      <w:r w:rsidR="005C1890">
        <w:rPr>
          <w:rFonts w:ascii="Arial" w:hAnsi="Arial"/>
        </w:rPr>
        <w:t>this is the</w:t>
      </w:r>
      <w:r w:rsidR="002635E3">
        <w:rPr>
          <w:rFonts w:ascii="Arial" w:hAnsi="Arial"/>
        </w:rPr>
        <w:t xml:space="preserve"> section where you apply your filters and input your gene/protein list</w:t>
      </w:r>
    </w:p>
    <w:p w14:paraId="4228C202" w14:textId="77777777" w:rsidR="003D522B" w:rsidRDefault="001C3C8E" w:rsidP="009651E9">
      <w:pPr>
        <w:spacing w:after="120"/>
        <w:ind w:left="709"/>
        <w:rPr>
          <w:rFonts w:ascii="Arial" w:hAnsi="Arial"/>
        </w:rPr>
      </w:pPr>
      <w:r>
        <w:rPr>
          <w:rFonts w:ascii="Arial" w:hAnsi="Arial"/>
        </w:rPr>
        <w:t>6.</w:t>
      </w:r>
      <w:r w:rsidR="002635E3">
        <w:rPr>
          <w:rFonts w:ascii="Arial" w:hAnsi="Arial"/>
        </w:rPr>
        <w:t xml:space="preserve"> Attributes: </w:t>
      </w:r>
      <w:r w:rsidR="005C1890">
        <w:rPr>
          <w:rFonts w:ascii="Arial" w:hAnsi="Arial"/>
        </w:rPr>
        <w:t>this is</w:t>
      </w:r>
      <w:r w:rsidR="002635E3">
        <w:rPr>
          <w:rFonts w:ascii="Arial" w:hAnsi="Arial"/>
        </w:rPr>
        <w:t xml:space="preserve"> the section where you choose the output options for your results </w:t>
      </w:r>
    </w:p>
    <w:p w14:paraId="7589A0BF" w14:textId="79F1E533" w:rsidR="00CE5250" w:rsidRDefault="003D522B" w:rsidP="003D522B">
      <w:pPr>
        <w:spacing w:after="120"/>
        <w:rPr>
          <w:rFonts w:ascii="Arial" w:hAnsi="Arial"/>
        </w:rPr>
      </w:pPr>
      <w:r>
        <w:rPr>
          <w:rFonts w:ascii="Arial" w:hAnsi="Arial"/>
        </w:rPr>
        <w:t>NOTE</w:t>
      </w:r>
      <w:r w:rsidR="002635E3">
        <w:rPr>
          <w:rFonts w:ascii="Arial" w:hAnsi="Arial"/>
        </w:rPr>
        <w:t xml:space="preserve">: by </w:t>
      </w:r>
      <w:proofErr w:type="gramStart"/>
      <w:r w:rsidR="002635E3">
        <w:rPr>
          <w:rFonts w:ascii="Arial" w:hAnsi="Arial"/>
        </w:rPr>
        <w:t>default</w:t>
      </w:r>
      <w:proofErr w:type="gramEnd"/>
      <w:r w:rsidR="002635E3">
        <w:rPr>
          <w:rFonts w:ascii="Arial" w:hAnsi="Arial"/>
        </w:rPr>
        <w:t xml:space="preserve"> it always outputs Ensembl Gene and Transcript IDs, but these can be switched off)</w:t>
      </w:r>
    </w:p>
    <w:p w14:paraId="3BE8B121" w14:textId="3613DA7B" w:rsidR="006D7D3F" w:rsidRPr="007F2C63" w:rsidRDefault="006D7D3F" w:rsidP="00655944">
      <w:pPr>
        <w:pStyle w:val="ListParagraph"/>
        <w:numPr>
          <w:ilvl w:val="0"/>
          <w:numId w:val="70"/>
        </w:numPr>
        <w:spacing w:after="120"/>
        <w:ind w:left="426" w:hanging="426"/>
        <w:rPr>
          <w:rFonts w:ascii="Arial" w:hAnsi="Arial"/>
          <w:b/>
        </w:rPr>
      </w:pPr>
      <w:r w:rsidRPr="007F2C63">
        <w:rPr>
          <w:rFonts w:ascii="Arial" w:hAnsi="Arial"/>
        </w:rPr>
        <w:lastRenderedPageBreak/>
        <w:t xml:space="preserve">Click </w:t>
      </w:r>
      <w:r w:rsidR="001C3C8E" w:rsidRPr="007F2C63">
        <w:rPr>
          <w:rFonts w:ascii="Arial" w:hAnsi="Arial"/>
        </w:rPr>
        <w:t>‘</w:t>
      </w:r>
      <w:r w:rsidRPr="007F2C63">
        <w:rPr>
          <w:rFonts w:ascii="Arial" w:hAnsi="Arial"/>
        </w:rPr>
        <w:t>Filters</w:t>
      </w:r>
      <w:r w:rsidR="001C3C8E" w:rsidRPr="007F2C63">
        <w:rPr>
          <w:rFonts w:ascii="Arial" w:hAnsi="Arial"/>
        </w:rPr>
        <w:t>’</w:t>
      </w:r>
      <w:r w:rsidRPr="007F2C63">
        <w:rPr>
          <w:rFonts w:ascii="Arial" w:hAnsi="Arial"/>
        </w:rPr>
        <w:t xml:space="preserve"> </w:t>
      </w:r>
      <w:r w:rsidR="005C1890" w:rsidRPr="007F2C63">
        <w:rPr>
          <w:rFonts w:ascii="Arial" w:hAnsi="Arial"/>
        </w:rPr>
        <w:t>on</w:t>
      </w:r>
      <w:r w:rsidRPr="007F2C63">
        <w:rPr>
          <w:rFonts w:ascii="Arial" w:hAnsi="Arial"/>
        </w:rPr>
        <w:t xml:space="preserve"> the left.</w:t>
      </w:r>
    </w:p>
    <w:p w14:paraId="68E00EA3" w14:textId="0A0BC902" w:rsidR="006D7D3F" w:rsidRDefault="006D7D3F" w:rsidP="00655944">
      <w:pPr>
        <w:numPr>
          <w:ilvl w:val="0"/>
          <w:numId w:val="70"/>
        </w:numPr>
        <w:spacing w:after="120"/>
        <w:ind w:left="426" w:hanging="426"/>
        <w:rPr>
          <w:rFonts w:ascii="Arial" w:hAnsi="Arial"/>
        </w:rPr>
      </w:pPr>
      <w:r w:rsidRPr="006D7D3F">
        <w:rPr>
          <w:rFonts w:ascii="Arial" w:hAnsi="Arial"/>
        </w:rPr>
        <w:t xml:space="preserve">Expand the </w:t>
      </w:r>
      <w:r w:rsidR="001C3C8E">
        <w:rPr>
          <w:rFonts w:ascii="Arial" w:hAnsi="Arial"/>
        </w:rPr>
        <w:t>‘</w:t>
      </w:r>
      <w:r w:rsidRPr="006D7D3F">
        <w:rPr>
          <w:rFonts w:ascii="Arial" w:hAnsi="Arial"/>
        </w:rPr>
        <w:t>GENE</w:t>
      </w:r>
      <w:r w:rsidR="001C3C8E">
        <w:rPr>
          <w:rFonts w:ascii="Arial" w:hAnsi="Arial"/>
        </w:rPr>
        <w:t>’</w:t>
      </w:r>
      <w:r w:rsidRPr="006D7D3F">
        <w:rPr>
          <w:rFonts w:ascii="Arial" w:hAnsi="Arial"/>
        </w:rPr>
        <w:t xml:space="preserve"> panel, by clicking + next to GENE</w:t>
      </w:r>
    </w:p>
    <w:p w14:paraId="769E6046" w14:textId="43A2BC8D" w:rsidR="004B63D5" w:rsidRPr="004B63D5" w:rsidRDefault="004B63D5" w:rsidP="00655944">
      <w:pPr>
        <w:numPr>
          <w:ilvl w:val="0"/>
          <w:numId w:val="70"/>
        </w:numPr>
        <w:spacing w:after="120"/>
        <w:ind w:left="426" w:hanging="426"/>
        <w:rPr>
          <w:rFonts w:ascii="Arial" w:hAnsi="Arial"/>
          <w:b/>
        </w:rPr>
      </w:pPr>
      <w:r w:rsidRPr="004B63D5">
        <w:rPr>
          <w:rFonts w:ascii="Arial" w:hAnsi="Arial"/>
        </w:rPr>
        <w:t xml:space="preserve">In </w:t>
      </w:r>
      <w:r w:rsidR="001C3C8E">
        <w:rPr>
          <w:rFonts w:ascii="Arial" w:hAnsi="Arial"/>
        </w:rPr>
        <w:t>‘</w:t>
      </w:r>
      <w:r w:rsidRPr="004B63D5">
        <w:rPr>
          <w:rFonts w:ascii="Arial" w:hAnsi="Arial"/>
        </w:rPr>
        <w:t>Input external references ID list</w:t>
      </w:r>
      <w:r w:rsidR="001C3C8E">
        <w:rPr>
          <w:rFonts w:ascii="Arial" w:hAnsi="Arial"/>
        </w:rPr>
        <w:t>’</w:t>
      </w:r>
      <w:r w:rsidRPr="004B63D5">
        <w:rPr>
          <w:rFonts w:ascii="Arial" w:hAnsi="Arial"/>
        </w:rPr>
        <w:t xml:space="preserve">, paste in </w:t>
      </w:r>
      <w:r w:rsidR="001C3C8E">
        <w:rPr>
          <w:rFonts w:ascii="Arial" w:hAnsi="Arial"/>
        </w:rPr>
        <w:t>the</w:t>
      </w:r>
      <w:r w:rsidRPr="004B63D5">
        <w:rPr>
          <w:rFonts w:ascii="Arial" w:hAnsi="Arial"/>
        </w:rPr>
        <w:t xml:space="preserve"> gene symbols</w:t>
      </w:r>
      <w:r w:rsidR="001C3C8E">
        <w:rPr>
          <w:rFonts w:ascii="Arial" w:hAnsi="Arial"/>
        </w:rPr>
        <w:t xml:space="preserve"> from above</w:t>
      </w:r>
      <w:r w:rsidRPr="004B63D5">
        <w:rPr>
          <w:rFonts w:ascii="Arial" w:hAnsi="Arial"/>
        </w:rPr>
        <w:t xml:space="preserve">. Change the </w:t>
      </w:r>
      <w:r w:rsidR="001C3C8E">
        <w:rPr>
          <w:rFonts w:ascii="Arial" w:hAnsi="Arial"/>
        </w:rPr>
        <w:t>dropdown menu for this field</w:t>
      </w:r>
      <w:r w:rsidRPr="004B63D5">
        <w:rPr>
          <w:rFonts w:ascii="Arial" w:hAnsi="Arial"/>
        </w:rPr>
        <w:t xml:space="preserve"> to read </w:t>
      </w:r>
      <w:r>
        <w:rPr>
          <w:rFonts w:ascii="Arial" w:hAnsi="Arial"/>
        </w:rPr>
        <w:t>‘</w:t>
      </w:r>
      <w:r w:rsidRPr="004B63D5">
        <w:rPr>
          <w:rFonts w:ascii="Arial" w:hAnsi="Arial"/>
        </w:rPr>
        <w:t xml:space="preserve">HGNC symbol(s) [e.g. </w:t>
      </w:r>
      <w:r w:rsidR="001C3C8E">
        <w:rPr>
          <w:rFonts w:ascii="Arial" w:hAnsi="Arial"/>
        </w:rPr>
        <w:t>A1BG</w:t>
      </w:r>
      <w:r w:rsidRPr="004B63D5">
        <w:rPr>
          <w:rFonts w:ascii="Arial" w:hAnsi="Arial"/>
        </w:rPr>
        <w:t>]</w:t>
      </w:r>
      <w:r>
        <w:rPr>
          <w:rFonts w:ascii="Arial" w:hAnsi="Arial"/>
        </w:rPr>
        <w:t>’</w:t>
      </w:r>
      <w:r w:rsidRPr="004B63D5">
        <w:rPr>
          <w:rFonts w:ascii="Arial" w:hAnsi="Arial"/>
        </w:rPr>
        <w:t>.</w:t>
      </w:r>
    </w:p>
    <w:p w14:paraId="34E04E33" w14:textId="52F6FD44" w:rsidR="004B63D5" w:rsidRDefault="004B63D5" w:rsidP="00655944">
      <w:pPr>
        <w:numPr>
          <w:ilvl w:val="0"/>
          <w:numId w:val="70"/>
        </w:numPr>
        <w:spacing w:after="120"/>
        <w:ind w:left="426" w:hanging="426"/>
        <w:rPr>
          <w:rFonts w:ascii="Arial" w:hAnsi="Arial"/>
        </w:rPr>
      </w:pPr>
      <w:r w:rsidRPr="004B63D5">
        <w:rPr>
          <w:rFonts w:ascii="Arial" w:hAnsi="Arial"/>
        </w:rPr>
        <w:t>Click Count to see BioMart is reading 6 genes out of 6</w:t>
      </w:r>
      <w:r w:rsidR="0001747C">
        <w:rPr>
          <w:rFonts w:ascii="Arial" w:hAnsi="Arial"/>
        </w:rPr>
        <w:t>4561</w:t>
      </w:r>
      <w:r w:rsidRPr="004B63D5">
        <w:rPr>
          <w:rFonts w:ascii="Arial" w:hAnsi="Arial"/>
        </w:rPr>
        <w:t xml:space="preserve"> possible </w:t>
      </w:r>
      <w:r w:rsidR="0001747C">
        <w:rPr>
          <w:rFonts w:ascii="Arial" w:hAnsi="Arial"/>
        </w:rPr>
        <w:t>Human</w:t>
      </w:r>
      <w:r w:rsidRPr="004B63D5">
        <w:rPr>
          <w:rFonts w:ascii="Arial" w:hAnsi="Arial"/>
        </w:rPr>
        <w:t xml:space="preserve"> genes. Since we entered 6 gene symbols, this confirms that our filters have worked</w:t>
      </w:r>
    </w:p>
    <w:p w14:paraId="1C24BC3E" w14:textId="77777777" w:rsidR="003E700C" w:rsidRDefault="003E700C" w:rsidP="00655944">
      <w:pPr>
        <w:numPr>
          <w:ilvl w:val="0"/>
          <w:numId w:val="70"/>
        </w:numPr>
        <w:spacing w:after="120"/>
        <w:ind w:left="426" w:hanging="426"/>
        <w:rPr>
          <w:rFonts w:ascii="Arial" w:hAnsi="Arial"/>
        </w:rPr>
      </w:pPr>
      <w:r w:rsidRPr="003E700C">
        <w:rPr>
          <w:rFonts w:ascii="Arial" w:hAnsi="Arial"/>
        </w:rPr>
        <w:t>Click on Attributes to select output options</w:t>
      </w:r>
    </w:p>
    <w:p w14:paraId="48565577" w14:textId="2DF0AF70" w:rsidR="003E700C" w:rsidRPr="002C108F" w:rsidRDefault="003E700C" w:rsidP="00655944">
      <w:pPr>
        <w:pStyle w:val="ListParagraph"/>
        <w:numPr>
          <w:ilvl w:val="0"/>
          <w:numId w:val="70"/>
        </w:numPr>
        <w:spacing w:after="120"/>
        <w:ind w:left="426" w:hanging="426"/>
        <w:rPr>
          <w:rFonts w:ascii="Arial" w:hAnsi="Arial"/>
        </w:rPr>
      </w:pPr>
      <w:r w:rsidRPr="002C108F">
        <w:rPr>
          <w:rFonts w:ascii="Arial" w:hAnsi="Arial"/>
        </w:rPr>
        <w:t xml:space="preserve">Expand the </w:t>
      </w:r>
      <w:r w:rsidR="000A36CA" w:rsidRPr="002C108F">
        <w:rPr>
          <w:rFonts w:ascii="Arial" w:hAnsi="Arial"/>
        </w:rPr>
        <w:t>‘</w:t>
      </w:r>
      <w:r w:rsidRPr="002C108F">
        <w:rPr>
          <w:rFonts w:ascii="Arial" w:hAnsi="Arial"/>
        </w:rPr>
        <w:t>EXTERNAL</w:t>
      </w:r>
      <w:r w:rsidR="000A36CA" w:rsidRPr="002C108F">
        <w:rPr>
          <w:rFonts w:ascii="Arial" w:hAnsi="Arial"/>
        </w:rPr>
        <w:t xml:space="preserve">’ </w:t>
      </w:r>
      <w:r w:rsidRPr="002C108F">
        <w:rPr>
          <w:rFonts w:ascii="Arial" w:hAnsi="Arial"/>
        </w:rPr>
        <w:t xml:space="preserve">panel </w:t>
      </w:r>
      <w:r w:rsidR="000A36CA" w:rsidRPr="002C108F">
        <w:rPr>
          <w:rFonts w:ascii="Arial" w:hAnsi="Arial"/>
        </w:rPr>
        <w:t xml:space="preserve">(using the + button) </w:t>
      </w:r>
      <w:r w:rsidRPr="002C108F">
        <w:rPr>
          <w:rFonts w:ascii="Arial" w:hAnsi="Arial"/>
        </w:rPr>
        <w:t>a</w:t>
      </w:r>
      <w:r w:rsidR="000A36CA" w:rsidRPr="002C108F">
        <w:rPr>
          <w:rFonts w:ascii="Arial" w:hAnsi="Arial"/>
        </w:rPr>
        <w:t xml:space="preserve">nd scroll down to select ‘NCBI </w:t>
      </w:r>
      <w:r w:rsidRPr="002C108F">
        <w:rPr>
          <w:rFonts w:ascii="Arial" w:hAnsi="Arial"/>
        </w:rPr>
        <w:t>Gene ID’ and ‘HGNC symbol’</w:t>
      </w:r>
      <w:r w:rsidR="000A36CA" w:rsidRPr="002C108F">
        <w:rPr>
          <w:rFonts w:ascii="Arial" w:hAnsi="Arial"/>
        </w:rPr>
        <w:t>. Note that if you don’t select HGNC symbol you will not be able to align (map) the resulting IDs with the symbols you submitted.</w:t>
      </w:r>
    </w:p>
    <w:p w14:paraId="33197FE3" w14:textId="77777777" w:rsidR="003E700C" w:rsidRDefault="003E700C" w:rsidP="00655944">
      <w:pPr>
        <w:numPr>
          <w:ilvl w:val="0"/>
          <w:numId w:val="70"/>
        </w:numPr>
        <w:spacing w:after="120"/>
        <w:ind w:left="426" w:hanging="426"/>
        <w:rPr>
          <w:rFonts w:ascii="Arial" w:hAnsi="Arial"/>
        </w:rPr>
      </w:pPr>
      <w:r>
        <w:rPr>
          <w:rFonts w:ascii="Arial" w:hAnsi="Arial"/>
        </w:rPr>
        <w:t>Click ‘Results’ on the control panel</w:t>
      </w:r>
    </w:p>
    <w:p w14:paraId="744BF024" w14:textId="77777777" w:rsidR="003776C5" w:rsidRPr="003E700C" w:rsidRDefault="003776C5" w:rsidP="00655944">
      <w:pPr>
        <w:numPr>
          <w:ilvl w:val="0"/>
          <w:numId w:val="70"/>
        </w:numPr>
        <w:ind w:left="425" w:hanging="425"/>
        <w:rPr>
          <w:rFonts w:ascii="Arial" w:hAnsi="Arial"/>
        </w:rPr>
      </w:pPr>
      <w:r w:rsidRPr="003E700C">
        <w:rPr>
          <w:rFonts w:ascii="Arial" w:hAnsi="Arial"/>
        </w:rPr>
        <w:t xml:space="preserve">By </w:t>
      </w:r>
      <w:proofErr w:type="gramStart"/>
      <w:r w:rsidRPr="003E700C">
        <w:rPr>
          <w:rFonts w:ascii="Arial" w:hAnsi="Arial"/>
        </w:rPr>
        <w:t>default</w:t>
      </w:r>
      <w:proofErr w:type="gramEnd"/>
      <w:r w:rsidRPr="003E700C">
        <w:rPr>
          <w:rFonts w:ascii="Arial" w:hAnsi="Arial"/>
        </w:rPr>
        <w:t xml:space="preserve"> only the first 10 rows are displayed initially, you can increase this using the drop-down box under “View” or download all results by clicking on “Go”.</w:t>
      </w:r>
    </w:p>
    <w:p w14:paraId="20489CA0" w14:textId="3C69DADF" w:rsidR="003776C5" w:rsidRPr="002C108F" w:rsidRDefault="007E632B" w:rsidP="002C108F">
      <w:pPr>
        <w:ind w:firstLine="426"/>
        <w:rPr>
          <w:rFonts w:ascii="Arial" w:hAnsi="Arial"/>
          <w:i/>
          <w:color w:val="7030A0"/>
        </w:rPr>
      </w:pPr>
      <w:r w:rsidRPr="002C108F">
        <w:rPr>
          <w:rFonts w:ascii="Arial" w:hAnsi="Arial"/>
          <w:i/>
          <w:color w:val="7030A0"/>
        </w:rPr>
        <w:t xml:space="preserve">Q. </w:t>
      </w:r>
      <w:r w:rsidR="003776C5" w:rsidRPr="002C108F">
        <w:rPr>
          <w:rFonts w:ascii="Arial" w:hAnsi="Arial"/>
          <w:i/>
          <w:color w:val="7030A0"/>
        </w:rPr>
        <w:t>W</w:t>
      </w:r>
      <w:r w:rsidR="000A36CA" w:rsidRPr="002C108F">
        <w:rPr>
          <w:rFonts w:ascii="Arial" w:hAnsi="Arial"/>
          <w:i/>
          <w:color w:val="7030A0"/>
        </w:rPr>
        <w:t xml:space="preserve">hat is the NCBI </w:t>
      </w:r>
      <w:r w:rsidR="003776C5" w:rsidRPr="002C108F">
        <w:rPr>
          <w:rFonts w:ascii="Arial" w:hAnsi="Arial"/>
          <w:i/>
          <w:color w:val="7030A0"/>
        </w:rPr>
        <w:t>Gene ID for each of the HGNC IDs?</w:t>
      </w:r>
    </w:p>
    <w:p w14:paraId="1CAD703B" w14:textId="77777777" w:rsidR="003776C5" w:rsidRPr="002C108F" w:rsidRDefault="007E632B" w:rsidP="002C108F">
      <w:pPr>
        <w:spacing w:after="120"/>
        <w:ind w:firstLine="426"/>
        <w:rPr>
          <w:rFonts w:ascii="Arial" w:hAnsi="Arial"/>
          <w:i/>
          <w:color w:val="7030A0"/>
        </w:rPr>
      </w:pPr>
      <w:r w:rsidRPr="002C108F">
        <w:rPr>
          <w:rFonts w:ascii="Arial" w:hAnsi="Arial"/>
          <w:i/>
          <w:color w:val="7030A0"/>
        </w:rPr>
        <w:t xml:space="preserve">Q. </w:t>
      </w:r>
      <w:r w:rsidR="003776C5" w:rsidRPr="002C108F">
        <w:rPr>
          <w:rFonts w:ascii="Arial" w:hAnsi="Arial"/>
          <w:i/>
          <w:color w:val="7030A0"/>
        </w:rPr>
        <w:t>Why are there multiple rows for one gene ID?</w:t>
      </w:r>
    </w:p>
    <w:p w14:paraId="480D83C5" w14:textId="7E454B26" w:rsidR="003776C5" w:rsidRPr="00FC5F89" w:rsidRDefault="003776C5" w:rsidP="00597B65">
      <w:pPr>
        <w:pStyle w:val="Heading2"/>
      </w:pPr>
      <w:bookmarkStart w:id="38" w:name="_Toc36209420"/>
      <w:bookmarkStart w:id="39" w:name="_Toc36209857"/>
      <w:r w:rsidRPr="00FC5F89">
        <w:t>Gene Ontology</w:t>
      </w:r>
      <w:bookmarkEnd w:id="38"/>
      <w:bookmarkEnd w:id="39"/>
    </w:p>
    <w:p w14:paraId="73AD801C" w14:textId="416E9E20" w:rsidR="0054119F" w:rsidRDefault="003776C5" w:rsidP="009651E9">
      <w:pPr>
        <w:spacing w:after="120"/>
        <w:rPr>
          <w:rFonts w:ascii="Arial" w:hAnsi="Arial" w:cs="HelveticaNeueLTPro-Roman"/>
        </w:rPr>
      </w:pPr>
      <w:r>
        <w:rPr>
          <w:rFonts w:ascii="Arial" w:hAnsi="Arial" w:cs="HelveticaNeueLTPro-Roman"/>
        </w:rPr>
        <w:t>Gene Ontology (GO) is</w:t>
      </w:r>
      <w:r w:rsidRPr="004646E2">
        <w:rPr>
          <w:rFonts w:ascii="Arial" w:hAnsi="Arial" w:cs="HelveticaNeueLTPro-Roman"/>
        </w:rPr>
        <w:t xml:space="preserve"> a dynamic controll</w:t>
      </w:r>
      <w:r>
        <w:rPr>
          <w:rFonts w:ascii="Arial" w:hAnsi="Arial" w:cs="HelveticaNeueLTPro-Roman"/>
        </w:rPr>
        <w:t xml:space="preserve">ed vocabulary that </w:t>
      </w:r>
      <w:r w:rsidR="00406ECC">
        <w:rPr>
          <w:rFonts w:ascii="Arial" w:hAnsi="Arial" w:cs="HelveticaNeueLTPro-Roman"/>
        </w:rPr>
        <w:t xml:space="preserve">describes gene products’ </w:t>
      </w:r>
      <w:r w:rsidR="00406ECC" w:rsidRPr="00346B11">
        <w:rPr>
          <w:rFonts w:ascii="Arial" w:hAnsi="Arial" w:cs="HelveticaNeueLTPro-Roman"/>
          <w:i/>
        </w:rPr>
        <w:t>Molecular Functions</w:t>
      </w:r>
      <w:r w:rsidR="00406ECC">
        <w:rPr>
          <w:rFonts w:ascii="Arial" w:hAnsi="Arial" w:cs="HelveticaNeueLTPro-Roman"/>
        </w:rPr>
        <w:t>,</w:t>
      </w:r>
      <w:r w:rsidR="00406ECC" w:rsidRPr="004646E2">
        <w:rPr>
          <w:rFonts w:ascii="Arial" w:hAnsi="Arial" w:cs="HelveticaNeueLTPro-Roman"/>
        </w:rPr>
        <w:t xml:space="preserve"> </w:t>
      </w:r>
      <w:r w:rsidRPr="00346B11">
        <w:rPr>
          <w:rFonts w:ascii="Arial" w:hAnsi="Arial" w:cs="HelveticaNeueLTPro-Roman"/>
          <w:i/>
        </w:rPr>
        <w:t>Biological Processes</w:t>
      </w:r>
      <w:r w:rsidR="00406ECC">
        <w:rPr>
          <w:rFonts w:ascii="Arial" w:hAnsi="Arial" w:cs="HelveticaNeueLTPro-Roman"/>
          <w:i/>
        </w:rPr>
        <w:t xml:space="preserve"> </w:t>
      </w:r>
      <w:r w:rsidR="00406ECC">
        <w:rPr>
          <w:rFonts w:ascii="Arial" w:hAnsi="Arial" w:cs="HelveticaNeueLTPro-Roman"/>
        </w:rPr>
        <w:t>which they are involved in</w:t>
      </w:r>
      <w:r>
        <w:rPr>
          <w:rFonts w:ascii="Arial" w:hAnsi="Arial" w:cs="HelveticaNeueLTPro-Roman"/>
        </w:rPr>
        <w:t xml:space="preserve">, </w:t>
      </w:r>
      <w:r w:rsidRPr="004646E2">
        <w:rPr>
          <w:rFonts w:ascii="Arial" w:hAnsi="Arial" w:cs="HelveticaNeueLTPro-Roman"/>
        </w:rPr>
        <w:t xml:space="preserve">and </w:t>
      </w:r>
      <w:r w:rsidRPr="00346B11">
        <w:rPr>
          <w:rFonts w:ascii="Arial" w:hAnsi="Arial" w:cs="HelveticaNeueLTPro-Roman"/>
          <w:i/>
        </w:rPr>
        <w:t>Cellular Components</w:t>
      </w:r>
      <w:r w:rsidRPr="004646E2">
        <w:rPr>
          <w:rFonts w:ascii="Arial" w:hAnsi="Arial" w:cs="HelveticaNeueLTPro-Roman"/>
        </w:rPr>
        <w:t xml:space="preserve"> </w:t>
      </w:r>
      <w:r w:rsidR="00406ECC">
        <w:rPr>
          <w:rFonts w:ascii="Arial" w:hAnsi="Arial" w:cs="HelveticaNeueLTPro-Roman"/>
        </w:rPr>
        <w:t xml:space="preserve">to which they </w:t>
      </w:r>
      <w:r w:rsidR="00406ECC" w:rsidRPr="00406ECC">
        <w:rPr>
          <w:rFonts w:ascii="Arial" w:hAnsi="Arial" w:cs="HelveticaNeueLTPro-Roman"/>
        </w:rPr>
        <w:t>localise</w:t>
      </w:r>
      <w:r>
        <w:rPr>
          <w:rFonts w:ascii="Arial" w:hAnsi="Arial" w:cs="HelveticaNeueLTPro-Roman"/>
        </w:rPr>
        <w:t xml:space="preserve">.  </w:t>
      </w:r>
    </w:p>
    <w:p w14:paraId="549EC866" w14:textId="77777777" w:rsidR="000D0F18" w:rsidRDefault="000D0F18" w:rsidP="000D0F18">
      <w:pPr>
        <w:spacing w:after="120"/>
        <w:rPr>
          <w:rFonts w:ascii="Arial" w:hAnsi="Arial" w:cs="HelveticaNeueLTPro-Roman"/>
        </w:rPr>
      </w:pPr>
      <w:r>
        <w:rPr>
          <w:rFonts w:ascii="Arial" w:hAnsi="Arial" w:cs="HelveticaNeueLTPro-Roman"/>
        </w:rPr>
        <w:t xml:space="preserve">In order to curate a </w:t>
      </w:r>
      <w:proofErr w:type="gramStart"/>
      <w:r>
        <w:rPr>
          <w:rFonts w:ascii="Arial" w:hAnsi="Arial" w:cs="HelveticaNeueLTPro-Roman"/>
        </w:rPr>
        <w:t>paper</w:t>
      </w:r>
      <w:proofErr w:type="gramEnd"/>
      <w:r>
        <w:rPr>
          <w:rFonts w:ascii="Arial" w:hAnsi="Arial" w:cs="HelveticaNeueLTPro-Roman"/>
        </w:rPr>
        <w:t xml:space="preserve"> you need to ideally provide:</w:t>
      </w:r>
    </w:p>
    <w:p w14:paraId="38C53B6D" w14:textId="137CBF20" w:rsidR="000D0F18" w:rsidRDefault="000D0F18" w:rsidP="000D0F18">
      <w:pPr>
        <w:pStyle w:val="ListParagraph"/>
        <w:numPr>
          <w:ilvl w:val="0"/>
          <w:numId w:val="81"/>
        </w:numPr>
        <w:spacing w:after="120"/>
        <w:rPr>
          <w:rFonts w:ascii="Arial" w:hAnsi="Arial" w:cs="HelveticaNeueLTPro-Roman"/>
        </w:rPr>
      </w:pPr>
      <w:r>
        <w:rPr>
          <w:rFonts w:ascii="Arial" w:hAnsi="Arial" w:cs="HelveticaNeueLTPro-Roman"/>
        </w:rPr>
        <w:t>the UniProt ID for the protein (finding this is covered above)</w:t>
      </w:r>
    </w:p>
    <w:p w14:paraId="46D02D9F" w14:textId="093F48BD" w:rsidR="000D0F18" w:rsidRDefault="000D0F18" w:rsidP="000D0F18">
      <w:pPr>
        <w:pStyle w:val="ListParagraph"/>
        <w:numPr>
          <w:ilvl w:val="0"/>
          <w:numId w:val="81"/>
        </w:numPr>
        <w:spacing w:after="120"/>
        <w:rPr>
          <w:rFonts w:ascii="Arial" w:hAnsi="Arial" w:cs="HelveticaNeueLTPro-Roman"/>
        </w:rPr>
      </w:pPr>
      <w:r>
        <w:rPr>
          <w:rFonts w:ascii="Arial" w:hAnsi="Arial" w:cs="HelveticaNeueLTPro-Roman"/>
        </w:rPr>
        <w:t xml:space="preserve">the GO </w:t>
      </w:r>
      <w:proofErr w:type="gramStart"/>
      <w:r>
        <w:rPr>
          <w:rFonts w:ascii="Arial" w:hAnsi="Arial" w:cs="HelveticaNeueLTPro-Roman"/>
        </w:rPr>
        <w:t>term</w:t>
      </w:r>
      <w:proofErr w:type="gramEnd"/>
    </w:p>
    <w:p w14:paraId="41955352" w14:textId="557AA9AD" w:rsidR="000D0F18" w:rsidRPr="000D0F18" w:rsidRDefault="000D0F18" w:rsidP="000D0F18">
      <w:pPr>
        <w:pStyle w:val="ListParagraph"/>
        <w:numPr>
          <w:ilvl w:val="0"/>
          <w:numId w:val="81"/>
        </w:numPr>
        <w:spacing w:after="120"/>
        <w:rPr>
          <w:rFonts w:ascii="Arial" w:hAnsi="Arial" w:cs="HelveticaNeueLTPro-Roman"/>
        </w:rPr>
      </w:pPr>
      <w:r w:rsidRPr="000D0F18">
        <w:rPr>
          <w:rFonts w:ascii="Arial" w:hAnsi="Arial" w:cs="HelveticaNeueLTPro-Roman"/>
        </w:rPr>
        <w:t xml:space="preserve">an evidence code </w:t>
      </w:r>
      <w:r>
        <w:rPr>
          <w:rFonts w:ascii="Arial" w:hAnsi="Arial" w:cs="HelveticaNeueLTPro-Roman"/>
        </w:rPr>
        <w:t xml:space="preserve">describing the evidence supporting </w:t>
      </w:r>
      <w:r w:rsidRPr="000D0F18">
        <w:rPr>
          <w:rFonts w:ascii="Arial" w:hAnsi="Arial" w:cs="HelveticaNeueLTPro-Roman"/>
        </w:rPr>
        <w:t>the annotation</w:t>
      </w:r>
    </w:p>
    <w:p w14:paraId="5BD626A4" w14:textId="4037D5CC" w:rsidR="000D0F18" w:rsidRDefault="000D0F18" w:rsidP="000D0F18">
      <w:pPr>
        <w:pStyle w:val="ListParagraph"/>
        <w:numPr>
          <w:ilvl w:val="0"/>
          <w:numId w:val="81"/>
        </w:numPr>
        <w:spacing w:after="120"/>
        <w:rPr>
          <w:rFonts w:ascii="Arial" w:hAnsi="Arial" w:cs="HelveticaNeueLTPro-Roman"/>
        </w:rPr>
      </w:pPr>
      <w:r>
        <w:rPr>
          <w:rFonts w:ascii="Arial" w:hAnsi="Arial" w:cs="HelveticaNeueLTPro-Roman"/>
        </w:rPr>
        <w:t>the PubMed ID for the paper (</w:t>
      </w:r>
      <w:proofErr w:type="spellStart"/>
      <w:proofErr w:type="gramStart"/>
      <w:r>
        <w:rPr>
          <w:rFonts w:ascii="Arial" w:hAnsi="Arial" w:cs="HelveticaNeueLTPro-Roman"/>
        </w:rPr>
        <w:t>PMID:number</w:t>
      </w:r>
      <w:proofErr w:type="spellEnd"/>
      <w:proofErr w:type="gramEnd"/>
      <w:r>
        <w:rPr>
          <w:rFonts w:ascii="Arial" w:hAnsi="Arial" w:cs="HelveticaNeueLTPro-Roman"/>
        </w:rPr>
        <w:t>)</w:t>
      </w:r>
    </w:p>
    <w:p w14:paraId="534C673B" w14:textId="4321415E" w:rsidR="000D0F18" w:rsidRPr="000D0F18" w:rsidRDefault="000D0F18" w:rsidP="000D0F18">
      <w:pPr>
        <w:spacing w:after="120"/>
        <w:rPr>
          <w:rFonts w:ascii="Arial" w:hAnsi="Arial" w:cs="HelveticaNeueLTPro-Roman"/>
        </w:rPr>
      </w:pPr>
      <w:r>
        <w:rPr>
          <w:rFonts w:ascii="Arial" w:hAnsi="Arial" w:cs="HelveticaNeueLTPro-Roman"/>
        </w:rPr>
        <w:t>There are 45,000 GO terms to choose from so understanding how to find suitable GO terms is the next step</w:t>
      </w:r>
    </w:p>
    <w:p w14:paraId="44CB2538" w14:textId="4EE022C1" w:rsidR="00A830C5" w:rsidRPr="000611BD" w:rsidRDefault="003776C5" w:rsidP="005D464A">
      <w:pPr>
        <w:pStyle w:val="Heading2"/>
      </w:pPr>
      <w:bookmarkStart w:id="40" w:name="_Toc36209421"/>
      <w:bookmarkStart w:id="41" w:name="_Toc36209858"/>
      <w:r w:rsidRPr="004646E2">
        <w:t>The QuickGO browser</w:t>
      </w:r>
      <w:r>
        <w:t xml:space="preserve"> </w:t>
      </w:r>
      <w:r w:rsidR="00A830C5" w:rsidRPr="000611BD">
        <w:rPr>
          <w:szCs w:val="28"/>
        </w:rPr>
        <w:t>www.ebi.ac.uk/QuickGO</w:t>
      </w:r>
      <w:bookmarkEnd w:id="40"/>
      <w:bookmarkEnd w:id="41"/>
      <w:r w:rsidR="00A830C5" w:rsidRPr="000611BD">
        <w:rPr>
          <w:sz w:val="36"/>
        </w:rPr>
        <w:t xml:space="preserve"> </w:t>
      </w:r>
    </w:p>
    <w:p w14:paraId="3868D369" w14:textId="3BBE0B1B" w:rsidR="00556A19" w:rsidRDefault="003776C5" w:rsidP="00C61AEB">
      <w:pPr>
        <w:spacing w:before="120" w:after="120"/>
        <w:rPr>
          <w:rFonts w:ascii="Arial" w:hAnsi="Arial" w:cs="HelveticaNeueLTPro-Roman"/>
        </w:rPr>
      </w:pPr>
      <w:r>
        <w:rPr>
          <w:rFonts w:ascii="Arial" w:hAnsi="Arial" w:cs="HelveticaNeueLTPro-Roman"/>
        </w:rPr>
        <w:t xml:space="preserve">The QuickGO browser has been developed by the European Bioinformatics Institute (EBI) to browse the GO hierarchy and view annotations for individual gene products. </w:t>
      </w:r>
      <w:r>
        <w:rPr>
          <w:rFonts w:ascii="Arial" w:hAnsi="Arial"/>
        </w:rPr>
        <w:t>The QuickGO home page</w:t>
      </w:r>
      <w:r w:rsidRPr="004646E2">
        <w:rPr>
          <w:rFonts w:ascii="Arial" w:hAnsi="Arial"/>
        </w:rPr>
        <w:t xml:space="preserve"> provides a text box to start searching for GO information. You may search for any aspect of a GO annotation including; GO term names and synonyms, GO IDs, UniProtKB accessions, </w:t>
      </w:r>
      <w:r w:rsidR="0069519F">
        <w:rPr>
          <w:rFonts w:ascii="Arial" w:hAnsi="Arial"/>
        </w:rPr>
        <w:t xml:space="preserve">or UniProtKB keywords. </w:t>
      </w:r>
      <w:r w:rsidR="00A830C5">
        <w:rPr>
          <w:rFonts w:ascii="Arial" w:hAnsi="Arial" w:cs="HelveticaNeueLTPro-Roman"/>
        </w:rPr>
        <w:t>This practical session uses the GO browser QuickGO, will describe how to find GO terms and how to view protein annotations.</w:t>
      </w:r>
    </w:p>
    <w:p w14:paraId="4A3DE9F5" w14:textId="7A89564D" w:rsidR="003776C5" w:rsidRPr="00597B65" w:rsidRDefault="00A830C5" w:rsidP="00597B65">
      <w:pPr>
        <w:pStyle w:val="Heading3"/>
      </w:pPr>
      <w:bookmarkStart w:id="42" w:name="_Toc36209422"/>
      <w:bookmarkStart w:id="43" w:name="_Toc36209859"/>
      <w:r w:rsidRPr="00597B65">
        <w:t>Exercise</w:t>
      </w:r>
      <w:r w:rsidR="0059158D" w:rsidRPr="00597B65">
        <w:t xml:space="preserve"> </w:t>
      </w:r>
      <w:r w:rsidR="00B32E30">
        <w:t>8</w:t>
      </w:r>
      <w:r w:rsidR="00F60399" w:rsidRPr="00597B65">
        <w:t>: Browsing GO terms in QuickGO</w:t>
      </w:r>
      <w:bookmarkEnd w:id="42"/>
      <w:bookmarkEnd w:id="43"/>
    </w:p>
    <w:p w14:paraId="44452F2D" w14:textId="394AB047" w:rsidR="003776C5" w:rsidRPr="00F018F1" w:rsidRDefault="003776C5" w:rsidP="007075CC">
      <w:pPr>
        <w:pStyle w:val="NormalWeb"/>
        <w:numPr>
          <w:ilvl w:val="0"/>
          <w:numId w:val="6"/>
        </w:numPr>
        <w:spacing w:before="0" w:beforeAutospacing="0" w:after="120" w:afterAutospacing="0"/>
        <w:ind w:left="426" w:hanging="426"/>
        <w:rPr>
          <w:rFonts w:ascii="Arial" w:hAnsi="Arial" w:cs="Arial"/>
          <w:bCs/>
          <w:sz w:val="24"/>
        </w:rPr>
      </w:pPr>
      <w:r w:rsidRPr="00F018F1">
        <w:rPr>
          <w:rFonts w:ascii="Arial" w:hAnsi="Arial" w:cs="Arial"/>
          <w:bCs/>
          <w:sz w:val="24"/>
        </w:rPr>
        <w:t xml:space="preserve">Open QuickGO in a new </w:t>
      </w:r>
      <w:proofErr w:type="spellStart"/>
      <w:r w:rsidRPr="00F018F1">
        <w:rPr>
          <w:rFonts w:ascii="Arial" w:hAnsi="Arial" w:cs="Arial"/>
          <w:bCs/>
          <w:sz w:val="24"/>
        </w:rPr>
        <w:t>window</w:t>
      </w:r>
      <w:proofErr w:type="spellEnd"/>
      <w:r w:rsidRPr="00F018F1">
        <w:rPr>
          <w:rFonts w:ascii="Arial" w:hAnsi="Arial" w:cs="Arial"/>
          <w:bCs/>
          <w:sz w:val="24"/>
        </w:rPr>
        <w:t xml:space="preserve"> at </w:t>
      </w:r>
      <w:hyperlink r:id="rId53" w:history="1">
        <w:r w:rsidRPr="00F018F1">
          <w:rPr>
            <w:rStyle w:val="Hyperlink"/>
            <w:rFonts w:ascii="Arial" w:eastAsia="SimSun" w:hAnsi="Arial" w:cs="Arial"/>
            <w:b/>
            <w:bCs/>
            <w:color w:val="0432FF"/>
            <w:sz w:val="24"/>
          </w:rPr>
          <w:t>www.ebi.ac.uk/QuickGO</w:t>
        </w:r>
      </w:hyperlink>
    </w:p>
    <w:p w14:paraId="16997B34" w14:textId="5CFFC7AA" w:rsidR="003776C5" w:rsidRPr="00F018F1" w:rsidRDefault="003776C5" w:rsidP="00F018F1">
      <w:pPr>
        <w:numPr>
          <w:ilvl w:val="0"/>
          <w:numId w:val="6"/>
        </w:numPr>
        <w:spacing w:after="120"/>
        <w:ind w:left="426" w:hanging="426"/>
        <w:rPr>
          <w:rFonts w:ascii="Arial" w:hAnsi="Arial" w:cs="Arial"/>
        </w:rPr>
      </w:pPr>
      <w:r w:rsidRPr="00F018F1">
        <w:rPr>
          <w:rFonts w:ascii="Arial" w:hAnsi="Arial" w:cs="Arial"/>
        </w:rPr>
        <w:t>Search QuickGO by entering into the text box a cellular component name, such as ‘nucleus’.</w:t>
      </w:r>
    </w:p>
    <w:p w14:paraId="7D36F8B5" w14:textId="77777777" w:rsidR="00F018F1" w:rsidRDefault="003776C5" w:rsidP="000611BD">
      <w:pPr>
        <w:spacing w:after="120"/>
        <w:rPr>
          <w:rFonts w:ascii="Arial" w:hAnsi="Arial"/>
        </w:rPr>
      </w:pPr>
      <w:r w:rsidRPr="004646E2">
        <w:rPr>
          <w:rFonts w:ascii="Arial" w:hAnsi="Arial"/>
        </w:rPr>
        <w:t xml:space="preserve">QuickGO will return any relevant </w:t>
      </w:r>
      <w:r w:rsidR="00E67FC3">
        <w:rPr>
          <w:rFonts w:ascii="Arial" w:hAnsi="Arial"/>
        </w:rPr>
        <w:t xml:space="preserve">GO </w:t>
      </w:r>
      <w:r w:rsidRPr="004646E2">
        <w:rPr>
          <w:rFonts w:ascii="Arial" w:hAnsi="Arial"/>
        </w:rPr>
        <w:t>terms</w:t>
      </w:r>
      <w:r w:rsidR="00E67FC3">
        <w:rPr>
          <w:rFonts w:ascii="Arial" w:hAnsi="Arial"/>
        </w:rPr>
        <w:t xml:space="preserve"> </w:t>
      </w:r>
      <w:r w:rsidR="00CD0166">
        <w:rPr>
          <w:rFonts w:ascii="Arial" w:hAnsi="Arial"/>
        </w:rPr>
        <w:t xml:space="preserve">and </w:t>
      </w:r>
      <w:r w:rsidR="00E67FC3" w:rsidRPr="004646E2">
        <w:rPr>
          <w:rFonts w:ascii="Arial" w:hAnsi="Arial"/>
        </w:rPr>
        <w:t>proteins</w:t>
      </w:r>
      <w:r w:rsidR="00E67FC3">
        <w:rPr>
          <w:rFonts w:ascii="Arial" w:hAnsi="Arial"/>
        </w:rPr>
        <w:t xml:space="preserve"> (“gene products”)</w:t>
      </w:r>
      <w:r w:rsidR="00E67FC3" w:rsidRPr="004646E2">
        <w:rPr>
          <w:rFonts w:ascii="Arial" w:hAnsi="Arial"/>
        </w:rPr>
        <w:t xml:space="preserve"> assoc</w:t>
      </w:r>
      <w:r w:rsidR="00E67FC3">
        <w:rPr>
          <w:rFonts w:ascii="Arial" w:hAnsi="Arial"/>
        </w:rPr>
        <w:t>iated with the word ‘nucleus’</w:t>
      </w:r>
      <w:r w:rsidRPr="004646E2">
        <w:rPr>
          <w:rFonts w:ascii="Arial" w:hAnsi="Arial"/>
        </w:rPr>
        <w:t xml:space="preserve">. The first </w:t>
      </w:r>
      <w:r w:rsidR="00E67FC3">
        <w:rPr>
          <w:rFonts w:ascii="Arial" w:hAnsi="Arial"/>
        </w:rPr>
        <w:t>15</w:t>
      </w:r>
      <w:r w:rsidRPr="004646E2">
        <w:rPr>
          <w:rFonts w:ascii="Arial" w:hAnsi="Arial"/>
        </w:rPr>
        <w:t xml:space="preserve"> </w:t>
      </w:r>
      <w:r w:rsidR="00CD0166">
        <w:rPr>
          <w:rFonts w:ascii="Arial" w:hAnsi="Arial"/>
        </w:rPr>
        <w:t xml:space="preserve">GO terms and proteins </w:t>
      </w:r>
      <w:r w:rsidRPr="004646E2">
        <w:rPr>
          <w:rFonts w:ascii="Arial" w:hAnsi="Arial"/>
        </w:rPr>
        <w:t>are shown by default</w:t>
      </w:r>
      <w:r w:rsidR="00CD0166">
        <w:rPr>
          <w:rFonts w:ascii="Arial" w:hAnsi="Arial"/>
        </w:rPr>
        <w:t xml:space="preserve"> in the top and bottom search results tables, respectively</w:t>
      </w:r>
      <w:r w:rsidR="00E67FC3">
        <w:rPr>
          <w:rFonts w:ascii="Arial" w:hAnsi="Arial"/>
        </w:rPr>
        <w:t xml:space="preserve">. </w:t>
      </w:r>
    </w:p>
    <w:p w14:paraId="647DE0F7" w14:textId="77777777" w:rsidR="00F018F1" w:rsidRDefault="00E67FC3" w:rsidP="00056CFA">
      <w:pPr>
        <w:pStyle w:val="ListParagraph"/>
        <w:numPr>
          <w:ilvl w:val="0"/>
          <w:numId w:val="6"/>
        </w:numPr>
        <w:spacing w:after="120"/>
        <w:ind w:left="426" w:hanging="426"/>
        <w:contextualSpacing w:val="0"/>
        <w:rPr>
          <w:rFonts w:ascii="Arial" w:hAnsi="Arial"/>
        </w:rPr>
      </w:pPr>
      <w:r w:rsidRPr="00F018F1">
        <w:rPr>
          <w:rFonts w:ascii="Arial" w:hAnsi="Arial"/>
        </w:rPr>
        <w:t>T</w:t>
      </w:r>
      <w:r w:rsidR="003776C5" w:rsidRPr="00F018F1">
        <w:rPr>
          <w:rFonts w:ascii="Arial" w:hAnsi="Arial"/>
        </w:rPr>
        <w:t>o see further terms</w:t>
      </w:r>
      <w:r w:rsidR="00CD0166" w:rsidRPr="00F018F1">
        <w:rPr>
          <w:rFonts w:ascii="Arial" w:hAnsi="Arial"/>
        </w:rPr>
        <w:t xml:space="preserve"> and/or proteins</w:t>
      </w:r>
      <w:r w:rsidR="003776C5" w:rsidRPr="00F018F1">
        <w:rPr>
          <w:rFonts w:ascii="Arial" w:hAnsi="Arial"/>
        </w:rPr>
        <w:t>, click on ‘</w:t>
      </w:r>
      <w:r w:rsidRPr="00F018F1">
        <w:rPr>
          <w:rFonts w:ascii="Arial" w:hAnsi="Arial"/>
        </w:rPr>
        <w:t>Show all…</w:t>
      </w:r>
      <w:r w:rsidR="003776C5" w:rsidRPr="00F018F1">
        <w:rPr>
          <w:rFonts w:ascii="Arial" w:hAnsi="Arial"/>
        </w:rPr>
        <w:t>’ at the bottom of the list</w:t>
      </w:r>
      <w:r w:rsidR="00CD0166" w:rsidRPr="00F018F1">
        <w:rPr>
          <w:rFonts w:ascii="Arial" w:hAnsi="Arial"/>
        </w:rPr>
        <w:t>.</w:t>
      </w:r>
    </w:p>
    <w:p w14:paraId="06901C89" w14:textId="08BE1E58" w:rsidR="00056CFA" w:rsidRDefault="00056CFA" w:rsidP="00056CFA">
      <w:pPr>
        <w:pStyle w:val="ListParagraph"/>
        <w:numPr>
          <w:ilvl w:val="0"/>
          <w:numId w:val="6"/>
        </w:numPr>
        <w:spacing w:after="120"/>
        <w:ind w:left="426" w:hanging="426"/>
        <w:rPr>
          <w:rFonts w:ascii="Arial" w:hAnsi="Arial"/>
        </w:rPr>
      </w:pPr>
      <w:r>
        <w:rPr>
          <w:rFonts w:ascii="Arial" w:hAnsi="Arial"/>
        </w:rPr>
        <w:lastRenderedPageBreak/>
        <w:t>Use the</w:t>
      </w:r>
      <w:r w:rsidR="00E67FC3" w:rsidRPr="00F018F1">
        <w:rPr>
          <w:rFonts w:ascii="Arial" w:hAnsi="Arial"/>
        </w:rPr>
        <w:t xml:space="preserve"> options in the left-hand side menu</w:t>
      </w:r>
      <w:r w:rsidR="003776C5" w:rsidRPr="00F018F1">
        <w:rPr>
          <w:rFonts w:ascii="Arial" w:hAnsi="Arial"/>
        </w:rPr>
        <w:t xml:space="preserve"> to view terms from a particular aspect of the GO, i.e. </w:t>
      </w:r>
      <w:r w:rsidR="003776C5" w:rsidRPr="00F018F1">
        <w:rPr>
          <w:rFonts w:ascii="Arial" w:hAnsi="Arial"/>
          <w:i/>
        </w:rPr>
        <w:t>Molecular Function</w:t>
      </w:r>
      <w:r w:rsidR="003776C5" w:rsidRPr="00F018F1">
        <w:rPr>
          <w:rFonts w:ascii="Arial" w:hAnsi="Arial"/>
        </w:rPr>
        <w:t xml:space="preserve">, </w:t>
      </w:r>
      <w:r w:rsidR="003776C5" w:rsidRPr="00F018F1">
        <w:rPr>
          <w:rFonts w:ascii="Arial" w:hAnsi="Arial"/>
          <w:i/>
        </w:rPr>
        <w:t>Biological Process</w:t>
      </w:r>
      <w:r w:rsidR="003776C5" w:rsidRPr="00F018F1">
        <w:rPr>
          <w:rFonts w:ascii="Arial" w:hAnsi="Arial"/>
        </w:rPr>
        <w:t xml:space="preserve"> or </w:t>
      </w:r>
      <w:r w:rsidR="003776C5" w:rsidRPr="00F018F1">
        <w:rPr>
          <w:rFonts w:ascii="Arial" w:hAnsi="Arial"/>
          <w:i/>
        </w:rPr>
        <w:t>Cellular Component</w:t>
      </w:r>
      <w:r w:rsidR="00E67FC3" w:rsidRPr="00F018F1">
        <w:rPr>
          <w:rFonts w:ascii="Arial" w:hAnsi="Arial"/>
          <w:i/>
        </w:rPr>
        <w:t>.</w:t>
      </w:r>
      <w:r w:rsidR="00E67FC3" w:rsidRPr="00F018F1">
        <w:rPr>
          <w:rFonts w:ascii="Arial" w:hAnsi="Arial"/>
        </w:rPr>
        <w:t xml:space="preserve"> </w:t>
      </w:r>
    </w:p>
    <w:p w14:paraId="191826C6" w14:textId="44C8B431" w:rsidR="003776C5" w:rsidRPr="00056CFA" w:rsidRDefault="003776C5" w:rsidP="00056CFA">
      <w:pPr>
        <w:spacing w:after="120"/>
        <w:rPr>
          <w:rFonts w:ascii="Arial" w:hAnsi="Arial"/>
        </w:rPr>
      </w:pPr>
      <w:r w:rsidRPr="00056CFA">
        <w:rPr>
          <w:rFonts w:ascii="Arial" w:hAnsi="Arial"/>
        </w:rPr>
        <w:t>N</w:t>
      </w:r>
      <w:r w:rsidR="00056CFA">
        <w:rPr>
          <w:rFonts w:ascii="Arial" w:hAnsi="Arial"/>
        </w:rPr>
        <w:t>OTE:</w:t>
      </w:r>
      <w:r w:rsidRPr="00056CFA">
        <w:rPr>
          <w:rFonts w:ascii="Arial" w:hAnsi="Arial"/>
        </w:rPr>
        <w:t xml:space="preserve"> </w:t>
      </w:r>
      <w:r w:rsidR="00056CFA">
        <w:rPr>
          <w:rFonts w:ascii="Arial" w:hAnsi="Arial"/>
        </w:rPr>
        <w:t>S</w:t>
      </w:r>
      <w:r w:rsidRPr="00056CFA">
        <w:rPr>
          <w:rFonts w:ascii="Arial" w:hAnsi="Arial"/>
        </w:rPr>
        <w:t xml:space="preserve">ome terms are retrieved due to information in their synonym or definition fields. </w:t>
      </w:r>
    </w:p>
    <w:p w14:paraId="2A3C2B4D" w14:textId="26084A5D" w:rsidR="003776C5" w:rsidRPr="00EE4926" w:rsidRDefault="003776C5" w:rsidP="000611BD">
      <w:pPr>
        <w:spacing w:after="120"/>
        <w:rPr>
          <w:rFonts w:ascii="Arial" w:hAnsi="Arial"/>
        </w:rPr>
      </w:pPr>
      <w:r w:rsidRPr="004646E2">
        <w:rPr>
          <w:rFonts w:ascii="Arial" w:hAnsi="Arial"/>
        </w:rPr>
        <w:t xml:space="preserve">Click on the GO ID for the term will take you to a page providing full details of the selected term. </w:t>
      </w:r>
      <w:r w:rsidR="00E67FC3">
        <w:rPr>
          <w:rFonts w:ascii="Arial" w:hAnsi="Arial"/>
        </w:rPr>
        <w:t xml:space="preserve">Items in the right-hand side menu </w:t>
      </w:r>
      <w:r w:rsidRPr="004646E2">
        <w:rPr>
          <w:rFonts w:ascii="Arial" w:hAnsi="Arial"/>
        </w:rPr>
        <w:t>provide further information about the</w:t>
      </w:r>
      <w:r w:rsidR="00E67FC3">
        <w:rPr>
          <w:rFonts w:ascii="Arial" w:hAnsi="Arial"/>
        </w:rPr>
        <w:t> </w:t>
      </w:r>
      <w:r w:rsidRPr="004646E2">
        <w:rPr>
          <w:rFonts w:ascii="Arial" w:hAnsi="Arial"/>
        </w:rPr>
        <w:t>term</w:t>
      </w:r>
      <w:r>
        <w:rPr>
          <w:rFonts w:ascii="Arial" w:hAnsi="Arial"/>
        </w:rPr>
        <w:t xml:space="preserve"> such as </w:t>
      </w:r>
      <w:r w:rsidR="00E67FC3">
        <w:rPr>
          <w:rFonts w:ascii="Arial" w:hAnsi="Arial"/>
        </w:rPr>
        <w:t xml:space="preserve">Synonyms, </w:t>
      </w:r>
      <w:r>
        <w:rPr>
          <w:rFonts w:ascii="Arial" w:hAnsi="Arial"/>
        </w:rPr>
        <w:t xml:space="preserve">Ancestor Chart, </w:t>
      </w:r>
      <w:r w:rsidR="00E67FC3">
        <w:rPr>
          <w:rFonts w:ascii="Arial" w:hAnsi="Arial"/>
        </w:rPr>
        <w:t xml:space="preserve">or </w:t>
      </w:r>
      <w:r>
        <w:rPr>
          <w:rFonts w:ascii="Arial" w:hAnsi="Arial"/>
        </w:rPr>
        <w:t>Child Terms</w:t>
      </w:r>
      <w:r w:rsidR="00E67FC3">
        <w:rPr>
          <w:rFonts w:ascii="Arial" w:hAnsi="Arial"/>
        </w:rPr>
        <w:t xml:space="preserve">. </w:t>
      </w:r>
      <w:r>
        <w:rPr>
          <w:rFonts w:ascii="Arial" w:hAnsi="Arial"/>
        </w:rPr>
        <w:t>Protein Annotations associated with</w:t>
      </w:r>
      <w:r w:rsidRPr="004646E2">
        <w:rPr>
          <w:rFonts w:ascii="Arial" w:hAnsi="Arial"/>
        </w:rPr>
        <w:t xml:space="preserve"> the term</w:t>
      </w:r>
      <w:r w:rsidR="00DC4DA9">
        <w:rPr>
          <w:rFonts w:ascii="Arial" w:hAnsi="Arial"/>
        </w:rPr>
        <w:t xml:space="preserve"> can be viewed by clicking on the number or annotations on the GO term entry page, underneath the GO term definition.</w:t>
      </w:r>
    </w:p>
    <w:p w14:paraId="6155FC97" w14:textId="199E51D8" w:rsidR="00AD1821" w:rsidRPr="00597B65" w:rsidRDefault="00AD1821" w:rsidP="00597B65">
      <w:pPr>
        <w:pStyle w:val="Heading3"/>
      </w:pPr>
      <w:bookmarkStart w:id="44" w:name="_Toc36209423"/>
      <w:bookmarkStart w:id="45" w:name="_Toc36209860"/>
      <w:r w:rsidRPr="00597B65">
        <w:t>Exercise</w:t>
      </w:r>
      <w:r w:rsidR="0059158D" w:rsidRPr="00597B65">
        <w:t xml:space="preserve"> </w:t>
      </w:r>
      <w:r w:rsidR="00B32E30">
        <w:t>9</w:t>
      </w:r>
      <w:r w:rsidR="0046747C" w:rsidRPr="00597B65">
        <w:t>: Finding GO term</w:t>
      </w:r>
      <w:r w:rsidRPr="00597B65">
        <w:t xml:space="preserve"> information from QuickGO</w:t>
      </w:r>
      <w:bookmarkEnd w:id="44"/>
      <w:bookmarkEnd w:id="45"/>
    </w:p>
    <w:p w14:paraId="3AC821F8" w14:textId="77777777" w:rsidR="001E2631" w:rsidRPr="00FA3BB1" w:rsidRDefault="00AD1821" w:rsidP="00813C0B">
      <w:pPr>
        <w:pStyle w:val="NormalWeb"/>
        <w:spacing w:before="120" w:beforeAutospacing="0" w:after="0" w:afterAutospacing="0" w:line="360" w:lineRule="auto"/>
        <w:ind w:firstLine="426"/>
        <w:rPr>
          <w:rFonts w:ascii="Arial" w:hAnsi="Arial" w:cs="Arial"/>
          <w:bCs/>
          <w:i/>
          <w:color w:val="7030A0"/>
          <w:sz w:val="24"/>
          <w:szCs w:val="28"/>
        </w:rPr>
      </w:pPr>
      <w:r w:rsidRPr="00FA3BB1">
        <w:rPr>
          <w:rFonts w:ascii="Arial" w:hAnsi="Arial" w:cs="Arial"/>
          <w:bCs/>
          <w:i/>
          <w:color w:val="7030A0"/>
          <w:sz w:val="24"/>
          <w:szCs w:val="28"/>
        </w:rPr>
        <w:t xml:space="preserve">Q. </w:t>
      </w:r>
      <w:proofErr w:type="spellStart"/>
      <w:r w:rsidR="003776C5" w:rsidRPr="00FA3BB1">
        <w:rPr>
          <w:rFonts w:ascii="Arial" w:hAnsi="Arial" w:cs="Arial"/>
          <w:bCs/>
          <w:i/>
          <w:color w:val="7030A0"/>
          <w:sz w:val="24"/>
          <w:szCs w:val="28"/>
        </w:rPr>
        <w:t>What</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is</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the</w:t>
      </w:r>
      <w:proofErr w:type="spellEnd"/>
      <w:r w:rsidR="003776C5" w:rsidRPr="00FA3BB1">
        <w:rPr>
          <w:rFonts w:ascii="Arial" w:hAnsi="Arial" w:cs="Arial"/>
          <w:bCs/>
          <w:i/>
          <w:color w:val="7030A0"/>
          <w:sz w:val="24"/>
          <w:szCs w:val="28"/>
        </w:rPr>
        <w:t xml:space="preserve"> GO ID </w:t>
      </w:r>
      <w:proofErr w:type="spellStart"/>
      <w:r w:rsidR="003776C5" w:rsidRPr="00FA3BB1">
        <w:rPr>
          <w:rFonts w:ascii="Arial" w:hAnsi="Arial" w:cs="Arial"/>
          <w:bCs/>
          <w:i/>
          <w:color w:val="7030A0"/>
          <w:sz w:val="24"/>
          <w:szCs w:val="28"/>
        </w:rPr>
        <w:t>for</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the</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term</w:t>
      </w:r>
      <w:proofErr w:type="spellEnd"/>
      <w:r w:rsidR="003776C5" w:rsidRPr="00FA3BB1">
        <w:rPr>
          <w:rFonts w:ascii="Arial" w:hAnsi="Arial" w:cs="Arial"/>
          <w:bCs/>
          <w:i/>
          <w:color w:val="7030A0"/>
          <w:sz w:val="24"/>
          <w:szCs w:val="28"/>
        </w:rPr>
        <w:t xml:space="preserve"> </w:t>
      </w:r>
      <w:r w:rsidRPr="00FA3BB1">
        <w:rPr>
          <w:rFonts w:ascii="Arial" w:hAnsi="Arial" w:cs="Arial"/>
          <w:bCs/>
          <w:i/>
          <w:color w:val="7030A0"/>
          <w:sz w:val="24"/>
          <w:szCs w:val="28"/>
        </w:rPr>
        <w:t>“</w:t>
      </w:r>
      <w:proofErr w:type="spellStart"/>
      <w:r w:rsidR="003776C5" w:rsidRPr="00FA3BB1">
        <w:rPr>
          <w:rFonts w:ascii="Arial" w:hAnsi="Arial" w:cs="Arial"/>
          <w:bCs/>
          <w:i/>
          <w:color w:val="7030A0"/>
          <w:sz w:val="24"/>
          <w:szCs w:val="28"/>
        </w:rPr>
        <w:t>mitochondrial</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chromosome</w:t>
      </w:r>
      <w:proofErr w:type="spellEnd"/>
      <w:r w:rsidRPr="00FA3BB1">
        <w:rPr>
          <w:rFonts w:ascii="Arial" w:hAnsi="Arial" w:cs="Arial"/>
          <w:bCs/>
          <w:i/>
          <w:color w:val="7030A0"/>
          <w:sz w:val="24"/>
          <w:szCs w:val="28"/>
        </w:rPr>
        <w:t>”</w:t>
      </w:r>
      <w:r w:rsidR="003776C5" w:rsidRPr="00FA3BB1">
        <w:rPr>
          <w:rFonts w:ascii="Arial" w:hAnsi="Arial" w:cs="Arial"/>
          <w:bCs/>
          <w:i/>
          <w:color w:val="7030A0"/>
          <w:sz w:val="24"/>
          <w:szCs w:val="28"/>
        </w:rPr>
        <w:t>?</w:t>
      </w:r>
    </w:p>
    <w:p w14:paraId="2ACBFD43" w14:textId="77777777" w:rsidR="001E2631" w:rsidRPr="00FA3BB1" w:rsidRDefault="00AD1821" w:rsidP="00813C0B">
      <w:pPr>
        <w:pStyle w:val="NormalWeb"/>
        <w:spacing w:before="0" w:beforeAutospacing="0" w:after="0" w:afterAutospacing="0" w:line="360" w:lineRule="auto"/>
        <w:ind w:firstLine="426"/>
        <w:rPr>
          <w:rFonts w:ascii="Arial" w:hAnsi="Arial" w:cs="Arial"/>
          <w:bCs/>
          <w:i/>
          <w:color w:val="7030A0"/>
          <w:sz w:val="24"/>
          <w:szCs w:val="28"/>
        </w:rPr>
      </w:pPr>
      <w:r w:rsidRPr="00FA3BB1">
        <w:rPr>
          <w:rFonts w:ascii="Arial" w:hAnsi="Arial" w:cs="Arial"/>
          <w:bCs/>
          <w:i/>
          <w:color w:val="7030A0"/>
          <w:sz w:val="24"/>
          <w:szCs w:val="28"/>
        </w:rPr>
        <w:t xml:space="preserve">Q. </w:t>
      </w:r>
      <w:proofErr w:type="spellStart"/>
      <w:r w:rsidR="003776C5" w:rsidRPr="00FA3BB1">
        <w:rPr>
          <w:rFonts w:ascii="Arial" w:hAnsi="Arial" w:cs="Arial"/>
          <w:bCs/>
          <w:i/>
          <w:color w:val="7030A0"/>
          <w:sz w:val="24"/>
          <w:szCs w:val="28"/>
        </w:rPr>
        <w:t>What</w:t>
      </w:r>
      <w:proofErr w:type="spellEnd"/>
      <w:r w:rsidR="003776C5" w:rsidRPr="00FA3BB1">
        <w:rPr>
          <w:rFonts w:ascii="Arial" w:hAnsi="Arial" w:cs="Arial"/>
          <w:bCs/>
          <w:i/>
          <w:color w:val="7030A0"/>
          <w:sz w:val="24"/>
          <w:szCs w:val="28"/>
        </w:rPr>
        <w:t xml:space="preserve"> are </w:t>
      </w:r>
      <w:proofErr w:type="spellStart"/>
      <w:r w:rsidR="003776C5" w:rsidRPr="00FA3BB1">
        <w:rPr>
          <w:rFonts w:ascii="Arial" w:hAnsi="Arial" w:cs="Arial"/>
          <w:bCs/>
          <w:i/>
          <w:color w:val="7030A0"/>
          <w:sz w:val="24"/>
          <w:szCs w:val="28"/>
        </w:rPr>
        <w:t>the</w:t>
      </w:r>
      <w:proofErr w:type="spellEnd"/>
      <w:r w:rsidR="003776C5" w:rsidRPr="00FA3BB1">
        <w:rPr>
          <w:rFonts w:ascii="Arial" w:hAnsi="Arial" w:cs="Arial"/>
          <w:bCs/>
          <w:i/>
          <w:color w:val="7030A0"/>
          <w:sz w:val="24"/>
          <w:szCs w:val="28"/>
        </w:rPr>
        <w:t xml:space="preserve"> </w:t>
      </w:r>
      <w:proofErr w:type="spellStart"/>
      <w:r w:rsidR="000D1CB2" w:rsidRPr="00FA3BB1">
        <w:rPr>
          <w:rFonts w:ascii="Arial" w:hAnsi="Arial" w:cs="Arial"/>
          <w:bCs/>
          <w:i/>
          <w:color w:val="7030A0"/>
          <w:sz w:val="24"/>
          <w:szCs w:val="28"/>
        </w:rPr>
        <w:t>four</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direct</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parents</w:t>
      </w:r>
      <w:proofErr w:type="spellEnd"/>
      <w:r w:rsidR="003776C5" w:rsidRPr="00FA3BB1">
        <w:rPr>
          <w:rFonts w:ascii="Arial" w:hAnsi="Arial" w:cs="Arial"/>
          <w:bCs/>
          <w:i/>
          <w:color w:val="7030A0"/>
          <w:sz w:val="24"/>
          <w:szCs w:val="28"/>
        </w:rPr>
        <w:t xml:space="preserve"> of </w:t>
      </w:r>
      <w:proofErr w:type="spellStart"/>
      <w:r w:rsidR="003776C5" w:rsidRPr="00FA3BB1">
        <w:rPr>
          <w:rFonts w:ascii="Arial" w:hAnsi="Arial" w:cs="Arial"/>
          <w:bCs/>
          <w:i/>
          <w:color w:val="7030A0"/>
          <w:sz w:val="24"/>
          <w:szCs w:val="28"/>
        </w:rPr>
        <w:t>the</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term</w:t>
      </w:r>
      <w:proofErr w:type="spellEnd"/>
      <w:r w:rsidR="003776C5" w:rsidRPr="00FA3BB1">
        <w:rPr>
          <w:rFonts w:ascii="Arial" w:hAnsi="Arial" w:cs="Arial"/>
          <w:bCs/>
          <w:i/>
          <w:color w:val="7030A0"/>
          <w:sz w:val="24"/>
          <w:szCs w:val="28"/>
        </w:rPr>
        <w:t xml:space="preserve"> </w:t>
      </w:r>
      <w:r w:rsidRPr="00FA3BB1">
        <w:rPr>
          <w:rFonts w:ascii="Arial" w:hAnsi="Arial" w:cs="Arial"/>
          <w:bCs/>
          <w:i/>
          <w:color w:val="7030A0"/>
          <w:sz w:val="24"/>
          <w:szCs w:val="28"/>
        </w:rPr>
        <w:t>“</w:t>
      </w:r>
      <w:proofErr w:type="spellStart"/>
      <w:r w:rsidR="003776C5" w:rsidRPr="00FA3BB1">
        <w:rPr>
          <w:rFonts w:ascii="Arial" w:hAnsi="Arial" w:cs="Arial"/>
          <w:bCs/>
          <w:i/>
          <w:color w:val="7030A0"/>
          <w:sz w:val="24"/>
          <w:szCs w:val="28"/>
        </w:rPr>
        <w:t>nucleosome</w:t>
      </w:r>
      <w:proofErr w:type="spellEnd"/>
      <w:r w:rsidRPr="00FA3BB1">
        <w:rPr>
          <w:rFonts w:ascii="Arial" w:hAnsi="Arial" w:cs="Arial"/>
          <w:bCs/>
          <w:i/>
          <w:color w:val="7030A0"/>
          <w:sz w:val="24"/>
          <w:szCs w:val="28"/>
        </w:rPr>
        <w:t>”</w:t>
      </w:r>
      <w:r w:rsidR="003776C5" w:rsidRPr="00FA3BB1">
        <w:rPr>
          <w:rFonts w:ascii="Arial" w:hAnsi="Arial" w:cs="Arial"/>
          <w:bCs/>
          <w:i/>
          <w:color w:val="7030A0"/>
          <w:sz w:val="24"/>
          <w:szCs w:val="28"/>
        </w:rPr>
        <w:t>?</w:t>
      </w:r>
    </w:p>
    <w:p w14:paraId="6EBFC8D5" w14:textId="77777777" w:rsidR="001E2631" w:rsidRPr="00FA3BB1" w:rsidRDefault="00AD1821" w:rsidP="00FA3BB1">
      <w:pPr>
        <w:pStyle w:val="NormalWeb"/>
        <w:spacing w:before="0" w:beforeAutospacing="0" w:after="200" w:afterAutospacing="0"/>
        <w:ind w:left="426"/>
        <w:rPr>
          <w:rFonts w:ascii="Arial" w:hAnsi="Arial" w:cs="Arial"/>
          <w:bCs/>
          <w:i/>
          <w:color w:val="7030A0"/>
          <w:sz w:val="24"/>
          <w:szCs w:val="28"/>
        </w:rPr>
      </w:pPr>
      <w:r w:rsidRPr="00FA3BB1">
        <w:rPr>
          <w:rFonts w:ascii="Arial" w:hAnsi="Arial" w:cs="Arial"/>
          <w:bCs/>
          <w:i/>
          <w:color w:val="7030A0"/>
          <w:sz w:val="24"/>
          <w:szCs w:val="28"/>
        </w:rPr>
        <w:t xml:space="preserve">Q. </w:t>
      </w:r>
      <w:proofErr w:type="spellStart"/>
      <w:r w:rsidR="003776C5" w:rsidRPr="00FA3BB1">
        <w:rPr>
          <w:rFonts w:ascii="Arial" w:hAnsi="Arial" w:cs="Arial"/>
          <w:bCs/>
          <w:i/>
          <w:color w:val="7030A0"/>
          <w:sz w:val="24"/>
          <w:szCs w:val="28"/>
        </w:rPr>
        <w:t>What</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types</w:t>
      </w:r>
      <w:proofErr w:type="spellEnd"/>
      <w:r w:rsidR="003776C5" w:rsidRPr="00FA3BB1">
        <w:rPr>
          <w:rFonts w:ascii="Arial" w:hAnsi="Arial" w:cs="Arial"/>
          <w:bCs/>
          <w:i/>
          <w:color w:val="7030A0"/>
          <w:sz w:val="24"/>
          <w:szCs w:val="28"/>
        </w:rPr>
        <w:t xml:space="preserve"> of </w:t>
      </w:r>
      <w:proofErr w:type="spellStart"/>
      <w:r w:rsidR="003776C5" w:rsidRPr="00FA3BB1">
        <w:rPr>
          <w:rFonts w:ascii="Arial" w:hAnsi="Arial" w:cs="Arial"/>
          <w:bCs/>
          <w:i/>
          <w:color w:val="7030A0"/>
          <w:sz w:val="24"/>
          <w:szCs w:val="28"/>
        </w:rPr>
        <w:t>relationships</w:t>
      </w:r>
      <w:proofErr w:type="spellEnd"/>
      <w:r w:rsidR="003776C5" w:rsidRPr="00FA3BB1">
        <w:rPr>
          <w:rFonts w:ascii="Arial" w:hAnsi="Arial" w:cs="Arial"/>
          <w:bCs/>
          <w:i/>
          <w:color w:val="7030A0"/>
          <w:sz w:val="24"/>
          <w:szCs w:val="28"/>
        </w:rPr>
        <w:t xml:space="preserve"> are </w:t>
      </w:r>
      <w:proofErr w:type="spellStart"/>
      <w:r w:rsidR="003776C5" w:rsidRPr="00FA3BB1">
        <w:rPr>
          <w:rFonts w:ascii="Arial" w:hAnsi="Arial" w:cs="Arial"/>
          <w:bCs/>
          <w:i/>
          <w:color w:val="7030A0"/>
          <w:sz w:val="24"/>
          <w:szCs w:val="28"/>
        </w:rPr>
        <w:t>there</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between</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the</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term</w:t>
      </w:r>
      <w:proofErr w:type="spellEnd"/>
      <w:r w:rsidR="003776C5" w:rsidRPr="00FA3BB1">
        <w:rPr>
          <w:rFonts w:ascii="Arial" w:hAnsi="Arial" w:cs="Arial"/>
          <w:bCs/>
          <w:i/>
          <w:color w:val="7030A0"/>
          <w:sz w:val="24"/>
          <w:szCs w:val="28"/>
        </w:rPr>
        <w:t xml:space="preserve"> </w:t>
      </w:r>
      <w:r w:rsidRPr="00FA3BB1">
        <w:rPr>
          <w:rFonts w:ascii="Arial" w:hAnsi="Arial" w:cs="Arial"/>
          <w:bCs/>
          <w:i/>
          <w:color w:val="7030A0"/>
          <w:sz w:val="24"/>
          <w:szCs w:val="28"/>
        </w:rPr>
        <w:t>“</w:t>
      </w:r>
      <w:proofErr w:type="spellStart"/>
      <w:r w:rsidR="003776C5" w:rsidRPr="00FA3BB1">
        <w:rPr>
          <w:rFonts w:ascii="Arial" w:hAnsi="Arial" w:cs="Arial"/>
          <w:bCs/>
          <w:i/>
          <w:color w:val="7030A0"/>
          <w:sz w:val="24"/>
          <w:szCs w:val="28"/>
        </w:rPr>
        <w:t>nucleosom</w:t>
      </w:r>
      <w:r w:rsidRPr="00FA3BB1">
        <w:rPr>
          <w:rFonts w:ascii="Arial" w:hAnsi="Arial" w:cs="Arial"/>
          <w:bCs/>
          <w:i/>
          <w:color w:val="7030A0"/>
          <w:sz w:val="24"/>
          <w:szCs w:val="28"/>
        </w:rPr>
        <w:t>e</w:t>
      </w:r>
      <w:proofErr w:type="spellEnd"/>
      <w:r w:rsidRPr="00FA3BB1">
        <w:rPr>
          <w:rFonts w:ascii="Arial" w:hAnsi="Arial" w:cs="Arial"/>
          <w:bCs/>
          <w:i/>
          <w:color w:val="7030A0"/>
          <w:sz w:val="24"/>
          <w:szCs w:val="28"/>
        </w:rPr>
        <w:t>”</w:t>
      </w:r>
      <w:r w:rsidR="003776C5" w:rsidRPr="00FA3BB1">
        <w:rPr>
          <w:rFonts w:ascii="Arial" w:hAnsi="Arial" w:cs="Arial"/>
          <w:bCs/>
          <w:i/>
          <w:color w:val="7030A0"/>
          <w:sz w:val="24"/>
          <w:szCs w:val="28"/>
        </w:rPr>
        <w:t xml:space="preserve"> and </w:t>
      </w:r>
      <w:proofErr w:type="spellStart"/>
      <w:r w:rsidR="003776C5" w:rsidRPr="00FA3BB1">
        <w:rPr>
          <w:rFonts w:ascii="Arial" w:hAnsi="Arial" w:cs="Arial"/>
          <w:bCs/>
          <w:i/>
          <w:color w:val="7030A0"/>
          <w:sz w:val="24"/>
          <w:szCs w:val="28"/>
        </w:rPr>
        <w:t>its</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direct</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parents</w:t>
      </w:r>
      <w:proofErr w:type="spellEnd"/>
      <w:r w:rsidR="003776C5" w:rsidRPr="00FA3BB1">
        <w:rPr>
          <w:rFonts w:ascii="Arial" w:hAnsi="Arial" w:cs="Arial"/>
          <w:bCs/>
          <w:i/>
          <w:color w:val="7030A0"/>
          <w:sz w:val="24"/>
          <w:szCs w:val="28"/>
        </w:rPr>
        <w:t>?</w:t>
      </w:r>
    </w:p>
    <w:p w14:paraId="64459E55" w14:textId="2548AE36" w:rsidR="003776C5" w:rsidRPr="00FA3BB1" w:rsidRDefault="00AD1821" w:rsidP="00E022D3">
      <w:pPr>
        <w:pStyle w:val="NormalWeb"/>
        <w:spacing w:before="0" w:beforeAutospacing="0" w:after="120" w:afterAutospacing="0"/>
        <w:ind w:firstLine="426"/>
        <w:rPr>
          <w:rFonts w:ascii="Arial" w:hAnsi="Arial" w:cs="Arial"/>
          <w:bCs/>
          <w:i/>
          <w:color w:val="7030A0"/>
          <w:sz w:val="24"/>
          <w:szCs w:val="28"/>
        </w:rPr>
      </w:pPr>
      <w:r w:rsidRPr="00FA3BB1">
        <w:rPr>
          <w:rFonts w:ascii="Arial" w:hAnsi="Arial" w:cs="Arial"/>
          <w:bCs/>
          <w:i/>
          <w:color w:val="7030A0"/>
          <w:sz w:val="24"/>
          <w:szCs w:val="28"/>
        </w:rPr>
        <w:t xml:space="preserve">Q. </w:t>
      </w:r>
      <w:proofErr w:type="spellStart"/>
      <w:r w:rsidR="003776C5" w:rsidRPr="00FA3BB1">
        <w:rPr>
          <w:rFonts w:ascii="Arial" w:hAnsi="Arial" w:cs="Arial"/>
          <w:bCs/>
          <w:i/>
          <w:color w:val="7030A0"/>
          <w:sz w:val="24"/>
          <w:szCs w:val="28"/>
        </w:rPr>
        <w:t>What</w:t>
      </w:r>
      <w:proofErr w:type="spellEnd"/>
      <w:r w:rsidR="003776C5" w:rsidRPr="00FA3BB1">
        <w:rPr>
          <w:rFonts w:ascii="Arial" w:hAnsi="Arial" w:cs="Arial"/>
          <w:bCs/>
          <w:i/>
          <w:color w:val="7030A0"/>
          <w:sz w:val="24"/>
          <w:szCs w:val="28"/>
        </w:rPr>
        <w:t xml:space="preserve"> are </w:t>
      </w:r>
      <w:proofErr w:type="spellStart"/>
      <w:r w:rsidR="003776C5" w:rsidRPr="00FA3BB1">
        <w:rPr>
          <w:rFonts w:ascii="Arial" w:hAnsi="Arial" w:cs="Arial"/>
          <w:bCs/>
          <w:i/>
          <w:color w:val="7030A0"/>
          <w:sz w:val="24"/>
          <w:szCs w:val="28"/>
        </w:rPr>
        <w:t>the</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child</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terms</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for</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the</w:t>
      </w:r>
      <w:proofErr w:type="spellEnd"/>
      <w:r w:rsidR="003776C5" w:rsidRPr="00FA3BB1">
        <w:rPr>
          <w:rFonts w:ascii="Arial" w:hAnsi="Arial" w:cs="Arial"/>
          <w:bCs/>
          <w:i/>
          <w:color w:val="7030A0"/>
          <w:sz w:val="24"/>
          <w:szCs w:val="28"/>
        </w:rPr>
        <w:t xml:space="preserve"> </w:t>
      </w:r>
      <w:proofErr w:type="spellStart"/>
      <w:r w:rsidR="003776C5" w:rsidRPr="00FA3BB1">
        <w:rPr>
          <w:rFonts w:ascii="Arial" w:hAnsi="Arial" w:cs="Arial"/>
          <w:bCs/>
          <w:i/>
          <w:color w:val="7030A0"/>
          <w:sz w:val="24"/>
          <w:szCs w:val="28"/>
        </w:rPr>
        <w:t>term</w:t>
      </w:r>
      <w:proofErr w:type="spellEnd"/>
      <w:r w:rsidR="003776C5" w:rsidRPr="00FA3BB1">
        <w:rPr>
          <w:rFonts w:ascii="Arial" w:hAnsi="Arial" w:cs="Arial"/>
          <w:bCs/>
          <w:i/>
          <w:color w:val="7030A0"/>
          <w:sz w:val="24"/>
          <w:szCs w:val="28"/>
        </w:rPr>
        <w:t xml:space="preserve"> </w:t>
      </w:r>
      <w:r w:rsidRPr="00FA3BB1">
        <w:rPr>
          <w:rFonts w:ascii="Arial" w:hAnsi="Arial" w:cs="Arial"/>
          <w:bCs/>
          <w:i/>
          <w:color w:val="7030A0"/>
          <w:sz w:val="24"/>
          <w:szCs w:val="28"/>
        </w:rPr>
        <w:t>“</w:t>
      </w:r>
      <w:proofErr w:type="spellStart"/>
      <w:r w:rsidR="003776C5" w:rsidRPr="00FA3BB1">
        <w:rPr>
          <w:rFonts w:ascii="Arial" w:hAnsi="Arial" w:cs="Arial"/>
          <w:bCs/>
          <w:i/>
          <w:color w:val="7030A0"/>
          <w:sz w:val="24"/>
          <w:szCs w:val="28"/>
        </w:rPr>
        <w:t>ensheathment</w:t>
      </w:r>
      <w:proofErr w:type="spellEnd"/>
      <w:r w:rsidR="003776C5" w:rsidRPr="00FA3BB1">
        <w:rPr>
          <w:rFonts w:ascii="Arial" w:hAnsi="Arial" w:cs="Arial"/>
          <w:bCs/>
          <w:i/>
          <w:color w:val="7030A0"/>
          <w:sz w:val="24"/>
          <w:szCs w:val="28"/>
        </w:rPr>
        <w:t xml:space="preserve"> of </w:t>
      </w:r>
      <w:proofErr w:type="spellStart"/>
      <w:r w:rsidR="003776C5" w:rsidRPr="00FA3BB1">
        <w:rPr>
          <w:rFonts w:ascii="Arial" w:hAnsi="Arial" w:cs="Arial"/>
          <w:bCs/>
          <w:i/>
          <w:color w:val="7030A0"/>
          <w:sz w:val="24"/>
          <w:szCs w:val="28"/>
        </w:rPr>
        <w:t>neurons</w:t>
      </w:r>
      <w:proofErr w:type="spellEnd"/>
      <w:r w:rsidRPr="00FA3BB1">
        <w:rPr>
          <w:rFonts w:ascii="Arial" w:hAnsi="Arial" w:cs="Arial"/>
          <w:bCs/>
          <w:i/>
          <w:color w:val="7030A0"/>
          <w:sz w:val="24"/>
          <w:szCs w:val="28"/>
        </w:rPr>
        <w:t>”</w:t>
      </w:r>
      <w:r w:rsidR="003776C5" w:rsidRPr="00FA3BB1">
        <w:rPr>
          <w:rFonts w:ascii="Arial" w:hAnsi="Arial" w:cs="Arial"/>
          <w:bCs/>
          <w:i/>
          <w:color w:val="7030A0"/>
          <w:sz w:val="24"/>
          <w:szCs w:val="28"/>
        </w:rPr>
        <w:t>?</w:t>
      </w:r>
    </w:p>
    <w:p w14:paraId="5DD801BD" w14:textId="1AC6295B" w:rsidR="00113406" w:rsidRPr="00597B65" w:rsidRDefault="00113406" w:rsidP="00597B65">
      <w:pPr>
        <w:pStyle w:val="Heading3"/>
      </w:pPr>
      <w:bookmarkStart w:id="46" w:name="_Toc36209424"/>
      <w:bookmarkStart w:id="47" w:name="_Toc36209861"/>
      <w:r w:rsidRPr="00597B65">
        <w:t>Exercise</w:t>
      </w:r>
      <w:r w:rsidR="0059158D" w:rsidRPr="00597B65">
        <w:t xml:space="preserve"> 1</w:t>
      </w:r>
      <w:r w:rsidR="00B32E30">
        <w:t>0</w:t>
      </w:r>
      <w:r w:rsidRPr="00597B65">
        <w:t>: Using the basket options in QuickGO</w:t>
      </w:r>
      <w:bookmarkEnd w:id="46"/>
      <w:bookmarkEnd w:id="47"/>
    </w:p>
    <w:p w14:paraId="1DFD7FB8" w14:textId="657D837A" w:rsidR="0041141C" w:rsidRPr="00FA3BB1" w:rsidRDefault="0041141C" w:rsidP="00655944">
      <w:pPr>
        <w:pStyle w:val="ListParagraph"/>
        <w:numPr>
          <w:ilvl w:val="0"/>
          <w:numId w:val="71"/>
        </w:numPr>
        <w:spacing w:after="120"/>
        <w:ind w:left="426" w:hanging="426"/>
        <w:rPr>
          <w:rFonts w:ascii="Arial" w:hAnsi="Arial"/>
        </w:rPr>
      </w:pPr>
      <w:r w:rsidRPr="00FA3BB1">
        <w:rPr>
          <w:rFonts w:ascii="Arial" w:hAnsi="Arial"/>
        </w:rPr>
        <w:t>Search QuickGO by typing the biological process term “endocytosis</w:t>
      </w:r>
      <w:r w:rsidRPr="00FA3BB1">
        <w:rPr>
          <w:rFonts w:ascii="Arial" w:hAnsi="Arial"/>
          <w:i/>
        </w:rPr>
        <w:t>”</w:t>
      </w:r>
      <w:r w:rsidRPr="00FA3BB1">
        <w:rPr>
          <w:rFonts w:ascii="Arial" w:hAnsi="Arial"/>
        </w:rPr>
        <w:t xml:space="preserve"> into the text box.</w:t>
      </w:r>
    </w:p>
    <w:p w14:paraId="21197C94" w14:textId="77777777" w:rsidR="0041141C" w:rsidRPr="00FA3BB1" w:rsidRDefault="0041141C" w:rsidP="00655944">
      <w:pPr>
        <w:numPr>
          <w:ilvl w:val="0"/>
          <w:numId w:val="71"/>
        </w:numPr>
        <w:spacing w:after="120"/>
        <w:ind w:left="426" w:hanging="426"/>
        <w:rPr>
          <w:rFonts w:ascii="Arial" w:hAnsi="Arial"/>
        </w:rPr>
      </w:pPr>
      <w:r w:rsidRPr="00FA3BB1">
        <w:rPr>
          <w:rFonts w:ascii="Arial" w:hAnsi="Arial"/>
        </w:rPr>
        <w:t>Click on the endocytosis term ID to open this term record.</w:t>
      </w:r>
    </w:p>
    <w:p w14:paraId="69CCFF39" w14:textId="77777777" w:rsidR="0041141C" w:rsidRPr="00FA3BB1" w:rsidRDefault="0041141C" w:rsidP="00655944">
      <w:pPr>
        <w:numPr>
          <w:ilvl w:val="0"/>
          <w:numId w:val="71"/>
        </w:numPr>
        <w:spacing w:after="120"/>
        <w:ind w:left="426" w:hanging="426"/>
        <w:rPr>
          <w:rFonts w:ascii="Arial" w:hAnsi="Arial"/>
        </w:rPr>
      </w:pPr>
      <w:r w:rsidRPr="00FA3BB1">
        <w:rPr>
          <w:rFonts w:ascii="Arial" w:hAnsi="Arial"/>
        </w:rPr>
        <w:t xml:space="preserve">Click on the child term menu item and click ‘show all’ to display all of the child terms. </w:t>
      </w:r>
    </w:p>
    <w:p w14:paraId="78681627" w14:textId="54FE25AB" w:rsidR="0041141C" w:rsidRPr="00FA3BB1" w:rsidRDefault="0041141C" w:rsidP="00655944">
      <w:pPr>
        <w:numPr>
          <w:ilvl w:val="0"/>
          <w:numId w:val="71"/>
        </w:numPr>
        <w:spacing w:after="120"/>
        <w:ind w:left="426" w:hanging="426"/>
        <w:rPr>
          <w:rFonts w:ascii="Arial" w:hAnsi="Arial"/>
        </w:rPr>
      </w:pPr>
      <w:r w:rsidRPr="00FA3BB1">
        <w:rPr>
          <w:rFonts w:ascii="Arial" w:hAnsi="Arial"/>
        </w:rPr>
        <w:t xml:space="preserve">Select any 3-5 of the child terms, using the basket icon buttons (one of the 3 icons next to the child term GO term IDs). Try to select terms which have different relationships to the parent term. (A green tick will appear over the basket icon, when a term has been selected; a red cross will </w:t>
      </w:r>
      <w:r w:rsidR="00AB48B3" w:rsidRPr="00FA3BB1">
        <w:rPr>
          <w:rFonts w:ascii="Arial" w:hAnsi="Arial"/>
        </w:rPr>
        <w:t>be visible</w:t>
      </w:r>
      <w:r w:rsidRPr="00FA3BB1">
        <w:rPr>
          <w:rFonts w:ascii="Arial" w:hAnsi="Arial"/>
        </w:rPr>
        <w:t>, wh</w:t>
      </w:r>
      <w:r w:rsidR="00AB48B3" w:rsidRPr="00FA3BB1">
        <w:rPr>
          <w:rFonts w:ascii="Arial" w:hAnsi="Arial"/>
        </w:rPr>
        <w:t>ile</w:t>
      </w:r>
      <w:r w:rsidRPr="00FA3BB1">
        <w:rPr>
          <w:rFonts w:ascii="Arial" w:hAnsi="Arial"/>
        </w:rPr>
        <w:t xml:space="preserve"> a term </w:t>
      </w:r>
      <w:r w:rsidR="00AB48B3" w:rsidRPr="00FA3BB1">
        <w:rPr>
          <w:rFonts w:ascii="Arial" w:hAnsi="Arial"/>
        </w:rPr>
        <w:t>is being</w:t>
      </w:r>
      <w:r w:rsidRPr="00FA3BB1">
        <w:rPr>
          <w:rFonts w:ascii="Arial" w:hAnsi="Arial"/>
        </w:rPr>
        <w:t xml:space="preserve"> unselected</w:t>
      </w:r>
      <w:r w:rsidR="00AB48B3" w:rsidRPr="00FA3BB1">
        <w:rPr>
          <w:rFonts w:ascii="Arial" w:hAnsi="Arial"/>
        </w:rPr>
        <w:t>, and then it will immediately disappear, leaving only the basket icon being displayed</w:t>
      </w:r>
      <w:r w:rsidRPr="00FA3BB1">
        <w:rPr>
          <w:rFonts w:ascii="Arial" w:hAnsi="Arial"/>
        </w:rPr>
        <w:t>).</w:t>
      </w:r>
    </w:p>
    <w:p w14:paraId="4C26DE50" w14:textId="41D0A2E9" w:rsidR="0041141C" w:rsidRPr="00FA3BB1" w:rsidRDefault="0041141C" w:rsidP="00655944">
      <w:pPr>
        <w:numPr>
          <w:ilvl w:val="0"/>
          <w:numId w:val="71"/>
        </w:numPr>
        <w:spacing w:after="120"/>
        <w:ind w:left="426" w:hanging="426"/>
        <w:rPr>
          <w:rFonts w:ascii="Arial" w:hAnsi="Arial"/>
        </w:rPr>
      </w:pPr>
      <w:r w:rsidRPr="00FA3BB1">
        <w:rPr>
          <w:rFonts w:ascii="Arial" w:hAnsi="Arial"/>
        </w:rPr>
        <w:t xml:space="preserve">To visualise the relationships between the selected child terms and their parent terms, click on the ‘Basket’ in the menu bar at the top of the page. The terms in your basket will </w:t>
      </w:r>
      <w:r w:rsidR="00F7751D" w:rsidRPr="00FA3BB1">
        <w:rPr>
          <w:rFonts w:ascii="Arial" w:hAnsi="Arial"/>
        </w:rPr>
        <w:t xml:space="preserve">be displayed in a </w:t>
      </w:r>
      <w:r w:rsidRPr="00FA3BB1">
        <w:rPr>
          <w:rFonts w:ascii="Arial" w:hAnsi="Arial"/>
        </w:rPr>
        <w:t xml:space="preserve">table; click on the basket icon underneath the table to display the graph. </w:t>
      </w:r>
    </w:p>
    <w:p w14:paraId="300B428D" w14:textId="0D565F22" w:rsidR="003776C5" w:rsidRPr="00FA3BB1" w:rsidRDefault="0041141C" w:rsidP="00655944">
      <w:pPr>
        <w:numPr>
          <w:ilvl w:val="0"/>
          <w:numId w:val="71"/>
        </w:numPr>
        <w:spacing w:after="120"/>
        <w:ind w:left="426" w:hanging="426"/>
        <w:rPr>
          <w:rFonts w:ascii="Arial" w:hAnsi="Arial"/>
        </w:rPr>
      </w:pPr>
      <w:r w:rsidRPr="00FA3BB1">
        <w:rPr>
          <w:rFonts w:ascii="Arial" w:hAnsi="Arial"/>
        </w:rPr>
        <w:t>Your selected terms are highlighted in yellow within the graph. This is a useful tool for checking relationships between terms.</w:t>
      </w:r>
    </w:p>
    <w:p w14:paraId="3B04EFF8" w14:textId="4468F2EB" w:rsidR="00EB247C" w:rsidRPr="00597B65" w:rsidRDefault="00EB247C" w:rsidP="00597B65">
      <w:pPr>
        <w:pStyle w:val="Heading3"/>
      </w:pPr>
      <w:bookmarkStart w:id="48" w:name="_Toc36209425"/>
      <w:bookmarkStart w:id="49" w:name="_Toc36209862"/>
      <w:r w:rsidRPr="00597B65">
        <w:t>Exercise</w:t>
      </w:r>
      <w:r w:rsidR="0059158D" w:rsidRPr="00597B65">
        <w:t xml:space="preserve"> 1</w:t>
      </w:r>
      <w:r w:rsidR="00B32E30">
        <w:t>1</w:t>
      </w:r>
      <w:r w:rsidRPr="00597B65">
        <w:t>: Using the filtering options in QuickGO</w:t>
      </w:r>
      <w:bookmarkEnd w:id="48"/>
      <w:bookmarkEnd w:id="49"/>
    </w:p>
    <w:p w14:paraId="4776C147" w14:textId="5F1223E1" w:rsidR="000A190B" w:rsidRPr="00FA3BB1" w:rsidRDefault="000A190B" w:rsidP="008C5682">
      <w:pPr>
        <w:pStyle w:val="NormalWeb"/>
        <w:spacing w:before="0" w:beforeAutospacing="0" w:after="120" w:afterAutospacing="0"/>
        <w:rPr>
          <w:rFonts w:ascii="Arial" w:hAnsi="Arial" w:cs="Arial"/>
          <w:bCs/>
          <w:sz w:val="24"/>
          <w:lang w:val="en-GB"/>
        </w:rPr>
      </w:pPr>
      <w:r w:rsidRPr="00FA3BB1">
        <w:rPr>
          <w:rFonts w:ascii="Arial" w:hAnsi="Arial" w:cs="Arial"/>
          <w:bCs/>
          <w:sz w:val="24"/>
          <w:lang w:val="en-GB"/>
        </w:rPr>
        <w:t xml:space="preserve">Filtering allows you to manipulate the dataset according to the attributes you are interested in. </w:t>
      </w:r>
      <w:r w:rsidR="007F4AA3" w:rsidRPr="00FA3BB1">
        <w:rPr>
          <w:rFonts w:ascii="Arial" w:hAnsi="Arial" w:cs="Arial"/>
          <w:bCs/>
          <w:sz w:val="24"/>
          <w:lang w:val="en-GB"/>
        </w:rPr>
        <w:t>Use the filtering tabs in the bar above the table with annotations.</w:t>
      </w:r>
    </w:p>
    <w:p w14:paraId="31E1A5DF" w14:textId="7C8B204D" w:rsidR="00CE1998" w:rsidRPr="00FA3BB1" w:rsidRDefault="00AB48B3" w:rsidP="00655944">
      <w:pPr>
        <w:pStyle w:val="NormalWeb"/>
        <w:numPr>
          <w:ilvl w:val="0"/>
          <w:numId w:val="72"/>
        </w:numPr>
        <w:spacing w:before="0" w:beforeAutospacing="0" w:after="0" w:afterAutospacing="0"/>
        <w:ind w:left="426" w:hanging="426"/>
        <w:rPr>
          <w:rFonts w:ascii="Arial" w:hAnsi="Arial" w:cs="Arial"/>
          <w:bCs/>
          <w:sz w:val="24"/>
          <w:lang w:val="en-GB"/>
        </w:rPr>
      </w:pPr>
      <w:r w:rsidRPr="00FA3BB1">
        <w:rPr>
          <w:rFonts w:ascii="Arial" w:hAnsi="Arial" w:cs="Arial"/>
          <w:bCs/>
          <w:sz w:val="24"/>
          <w:lang w:val="en-GB"/>
        </w:rPr>
        <w:t>Click on</w:t>
      </w:r>
      <w:r w:rsidR="003776C5" w:rsidRPr="00FA3BB1">
        <w:rPr>
          <w:rFonts w:ascii="Arial" w:hAnsi="Arial" w:cs="Arial"/>
          <w:bCs/>
          <w:sz w:val="24"/>
          <w:lang w:val="en-GB"/>
        </w:rPr>
        <w:t xml:space="preserve"> annotation</w:t>
      </w:r>
      <w:r w:rsidRPr="00FA3BB1">
        <w:rPr>
          <w:rFonts w:ascii="Arial" w:hAnsi="Arial" w:cs="Arial"/>
          <w:bCs/>
          <w:sz w:val="24"/>
          <w:lang w:val="en-GB"/>
        </w:rPr>
        <w:t>s (under the GO term definition)</w:t>
      </w:r>
      <w:r w:rsidR="00CE1998" w:rsidRPr="00FA3BB1">
        <w:rPr>
          <w:rFonts w:ascii="Arial" w:hAnsi="Arial" w:cs="Arial"/>
          <w:bCs/>
          <w:sz w:val="24"/>
          <w:lang w:val="en-GB"/>
        </w:rPr>
        <w:t xml:space="preserve"> in the </w:t>
      </w:r>
      <w:r w:rsidR="000D1CB2" w:rsidRPr="00FA3BB1">
        <w:rPr>
          <w:rFonts w:ascii="Arial" w:hAnsi="Arial" w:cs="Arial"/>
          <w:bCs/>
          <w:sz w:val="24"/>
          <w:lang w:val="en-GB"/>
        </w:rPr>
        <w:t>“</w:t>
      </w:r>
      <w:r w:rsidR="00CE1998" w:rsidRPr="00FA3BB1">
        <w:rPr>
          <w:rFonts w:ascii="Arial" w:hAnsi="Arial" w:cs="Arial"/>
          <w:bCs/>
          <w:sz w:val="24"/>
          <w:lang w:val="en-GB"/>
        </w:rPr>
        <w:t>endocytosis</w:t>
      </w:r>
      <w:r w:rsidR="000D1CB2" w:rsidRPr="00FA3BB1">
        <w:rPr>
          <w:rFonts w:ascii="Arial" w:hAnsi="Arial" w:cs="Arial"/>
          <w:bCs/>
          <w:sz w:val="24"/>
          <w:lang w:val="en-GB"/>
        </w:rPr>
        <w:t>”</w:t>
      </w:r>
      <w:r w:rsidR="00CE1998" w:rsidRPr="00FA3BB1">
        <w:rPr>
          <w:rFonts w:ascii="Arial" w:hAnsi="Arial" w:cs="Arial"/>
          <w:bCs/>
          <w:sz w:val="24"/>
          <w:lang w:val="en-GB"/>
        </w:rPr>
        <w:t xml:space="preserve"> </w:t>
      </w:r>
      <w:r w:rsidRPr="00FA3BB1">
        <w:rPr>
          <w:rFonts w:ascii="Arial" w:hAnsi="Arial" w:cs="Arial"/>
          <w:bCs/>
          <w:sz w:val="24"/>
          <w:lang w:val="en-GB"/>
        </w:rPr>
        <w:t>QuickGO entry.</w:t>
      </w:r>
    </w:p>
    <w:p w14:paraId="38A53720" w14:textId="43FD7C7B" w:rsidR="00EB247C" w:rsidRPr="00FA3BB1" w:rsidRDefault="00CE1998" w:rsidP="002F2B98">
      <w:pPr>
        <w:pStyle w:val="NormalWeb"/>
        <w:spacing w:before="0" w:beforeAutospacing="0" w:after="120" w:afterAutospacing="0"/>
        <w:ind w:left="426"/>
        <w:rPr>
          <w:rFonts w:ascii="Arial" w:hAnsi="Arial" w:cs="Arial"/>
          <w:bCs/>
          <w:i/>
          <w:color w:val="7030A0"/>
          <w:sz w:val="24"/>
          <w:lang w:val="en-GB"/>
        </w:rPr>
      </w:pPr>
      <w:r w:rsidRPr="00FA3BB1">
        <w:rPr>
          <w:rFonts w:ascii="Arial" w:hAnsi="Arial" w:cs="Arial"/>
          <w:bCs/>
          <w:i/>
          <w:color w:val="7030A0"/>
          <w:sz w:val="24"/>
          <w:lang w:val="en-GB"/>
        </w:rPr>
        <w:t>Q. H</w:t>
      </w:r>
      <w:r w:rsidR="003776C5" w:rsidRPr="00FA3BB1">
        <w:rPr>
          <w:rFonts w:ascii="Arial" w:hAnsi="Arial" w:cs="Arial"/>
          <w:bCs/>
          <w:i/>
          <w:color w:val="7030A0"/>
          <w:sz w:val="24"/>
          <w:lang w:val="en-GB"/>
        </w:rPr>
        <w:t>ow many ‘annotations’ are listed</w:t>
      </w:r>
      <w:r w:rsidR="00AB48B3" w:rsidRPr="00FA3BB1">
        <w:rPr>
          <w:rFonts w:ascii="Arial" w:hAnsi="Arial" w:cs="Arial"/>
          <w:bCs/>
          <w:i/>
          <w:color w:val="7030A0"/>
          <w:sz w:val="24"/>
          <w:lang w:val="en-GB"/>
        </w:rPr>
        <w:t>?</w:t>
      </w:r>
    </w:p>
    <w:p w14:paraId="35409BAB" w14:textId="1508F7EA" w:rsidR="00CE1998" w:rsidRPr="00FA3BB1" w:rsidRDefault="003776C5" w:rsidP="00655944">
      <w:pPr>
        <w:pStyle w:val="NormalWeb"/>
        <w:numPr>
          <w:ilvl w:val="0"/>
          <w:numId w:val="72"/>
        </w:numPr>
        <w:spacing w:before="0" w:beforeAutospacing="0" w:after="0" w:afterAutospacing="0"/>
        <w:ind w:left="426" w:hanging="426"/>
        <w:rPr>
          <w:rFonts w:ascii="Arial" w:hAnsi="Arial" w:cs="Arial"/>
          <w:bCs/>
          <w:sz w:val="24"/>
          <w:lang w:val="en-GB"/>
        </w:rPr>
      </w:pPr>
      <w:r w:rsidRPr="00FA3BB1">
        <w:rPr>
          <w:rFonts w:ascii="Arial" w:hAnsi="Arial" w:cs="Arial"/>
          <w:bCs/>
          <w:sz w:val="24"/>
          <w:lang w:val="en-GB"/>
        </w:rPr>
        <w:t>Click on ‘taxon’</w:t>
      </w:r>
      <w:r w:rsidR="00AB48B3" w:rsidRPr="00FA3BB1">
        <w:rPr>
          <w:rFonts w:ascii="Arial" w:hAnsi="Arial" w:cs="Arial"/>
          <w:bCs/>
          <w:sz w:val="24"/>
          <w:lang w:val="en-GB"/>
        </w:rPr>
        <w:t xml:space="preserve"> and select ‘</w:t>
      </w:r>
      <w:r w:rsidR="00AB48B3" w:rsidRPr="00FA3BB1">
        <w:rPr>
          <w:rFonts w:ascii="Arial" w:hAnsi="Arial" w:cs="Arial"/>
          <w:bCs/>
          <w:i/>
          <w:sz w:val="24"/>
          <w:lang w:val="en-GB"/>
        </w:rPr>
        <w:t>Homo sapiens</w:t>
      </w:r>
      <w:r w:rsidR="00AB48B3" w:rsidRPr="00FA3BB1">
        <w:rPr>
          <w:rFonts w:ascii="Arial" w:hAnsi="Arial" w:cs="Arial"/>
          <w:bCs/>
          <w:sz w:val="24"/>
          <w:lang w:val="en-GB"/>
        </w:rPr>
        <w:t>’;</w:t>
      </w:r>
      <w:r w:rsidRPr="00FA3BB1">
        <w:rPr>
          <w:rFonts w:ascii="Arial" w:hAnsi="Arial" w:cs="Arial"/>
          <w:bCs/>
          <w:sz w:val="24"/>
          <w:lang w:val="en-GB"/>
        </w:rPr>
        <w:t xml:space="preserve"> </w:t>
      </w:r>
      <w:r w:rsidRPr="00FA3BB1">
        <w:rPr>
          <w:rFonts w:ascii="Arial" w:hAnsi="Arial" w:cs="Arial"/>
          <w:bCs/>
          <w:sz w:val="24"/>
          <w:u w:val="single"/>
          <w:lang w:val="en-GB"/>
        </w:rPr>
        <w:t>click ‘</w:t>
      </w:r>
      <w:r w:rsidR="00AB48B3" w:rsidRPr="00FA3BB1">
        <w:rPr>
          <w:rFonts w:ascii="Arial" w:hAnsi="Arial" w:cs="Arial"/>
          <w:bCs/>
          <w:sz w:val="24"/>
          <w:u w:val="single"/>
          <w:lang w:val="en-GB"/>
        </w:rPr>
        <w:t>apply</w:t>
      </w:r>
      <w:r w:rsidR="00323076" w:rsidRPr="00FA3BB1">
        <w:rPr>
          <w:rFonts w:ascii="Arial" w:hAnsi="Arial" w:cs="Arial"/>
          <w:bCs/>
          <w:sz w:val="24"/>
          <w:u w:val="single"/>
          <w:lang w:val="en-GB"/>
        </w:rPr>
        <w:t>’</w:t>
      </w:r>
      <w:r w:rsidR="00323076" w:rsidRPr="00FA3BB1">
        <w:rPr>
          <w:rFonts w:ascii="Arial" w:hAnsi="Arial" w:cs="Arial"/>
          <w:bCs/>
          <w:sz w:val="24"/>
          <w:lang w:val="en-GB"/>
        </w:rPr>
        <w:t>.</w:t>
      </w:r>
    </w:p>
    <w:p w14:paraId="0AA0CF2F" w14:textId="77777777" w:rsidR="00EB247C" w:rsidRPr="00FA3BB1" w:rsidRDefault="00CE1998" w:rsidP="002F2B98">
      <w:pPr>
        <w:pStyle w:val="NormalWeb"/>
        <w:spacing w:before="0" w:beforeAutospacing="0" w:after="120" w:afterAutospacing="0"/>
        <w:ind w:left="426"/>
        <w:rPr>
          <w:rFonts w:ascii="Arial" w:hAnsi="Arial" w:cs="Arial"/>
          <w:bCs/>
          <w:i/>
          <w:color w:val="7030A0"/>
          <w:sz w:val="24"/>
          <w:lang w:val="en-GB"/>
        </w:rPr>
      </w:pPr>
      <w:r w:rsidRPr="00FA3BB1">
        <w:rPr>
          <w:rFonts w:ascii="Arial" w:hAnsi="Arial" w:cs="Arial"/>
          <w:bCs/>
          <w:i/>
          <w:color w:val="7030A0"/>
          <w:sz w:val="24"/>
          <w:lang w:val="en-GB"/>
        </w:rPr>
        <w:t>Q. H</w:t>
      </w:r>
      <w:r w:rsidR="003776C5" w:rsidRPr="00FA3BB1">
        <w:rPr>
          <w:rFonts w:ascii="Arial" w:hAnsi="Arial" w:cs="Arial"/>
          <w:bCs/>
          <w:i/>
          <w:color w:val="7030A0"/>
          <w:sz w:val="24"/>
          <w:lang w:val="en-GB"/>
        </w:rPr>
        <w:t>ow many annotations are listed now?</w:t>
      </w:r>
    </w:p>
    <w:p w14:paraId="43E60A21" w14:textId="2E1684F3" w:rsidR="007F4AA3" w:rsidRPr="00FA3BB1" w:rsidRDefault="003776C5" w:rsidP="00655944">
      <w:pPr>
        <w:pStyle w:val="NormalWeb"/>
        <w:numPr>
          <w:ilvl w:val="0"/>
          <w:numId w:val="72"/>
        </w:numPr>
        <w:spacing w:before="0" w:beforeAutospacing="0" w:after="0" w:afterAutospacing="0"/>
        <w:ind w:left="426" w:hanging="426"/>
        <w:rPr>
          <w:rFonts w:ascii="Arial" w:hAnsi="Arial" w:cs="Arial"/>
          <w:bCs/>
          <w:sz w:val="24"/>
          <w:lang w:val="en-GB"/>
        </w:rPr>
      </w:pPr>
      <w:r w:rsidRPr="00FA3BB1">
        <w:rPr>
          <w:rFonts w:ascii="Arial" w:hAnsi="Arial" w:cs="Arial"/>
          <w:bCs/>
          <w:sz w:val="24"/>
          <w:lang w:val="en-GB"/>
        </w:rPr>
        <w:t>Click on the ‘</w:t>
      </w:r>
      <w:r w:rsidR="007F4AA3" w:rsidRPr="00FA3BB1">
        <w:rPr>
          <w:rFonts w:ascii="Arial" w:hAnsi="Arial" w:cs="Arial"/>
          <w:bCs/>
          <w:sz w:val="24"/>
          <w:lang w:val="en-GB"/>
        </w:rPr>
        <w:t>evidence’ and</w:t>
      </w:r>
      <w:r w:rsidR="0078032A" w:rsidRPr="00FA3BB1">
        <w:rPr>
          <w:rFonts w:ascii="Arial" w:hAnsi="Arial" w:cs="Arial"/>
          <w:bCs/>
          <w:sz w:val="24"/>
          <w:lang w:val="en-GB"/>
        </w:rPr>
        <w:t xml:space="preserve"> select </w:t>
      </w:r>
      <w:r w:rsidR="007F4AA3" w:rsidRPr="00FA3BB1">
        <w:rPr>
          <w:rFonts w:ascii="Arial" w:hAnsi="Arial" w:cs="Arial"/>
          <w:bCs/>
          <w:sz w:val="24"/>
          <w:lang w:val="en-GB"/>
        </w:rPr>
        <w:t>‘</w:t>
      </w:r>
      <w:r w:rsidR="007F4AA3" w:rsidRPr="00FA3BB1">
        <w:rPr>
          <w:rFonts w:ascii="Arial" w:hAnsi="Arial" w:cs="Arial"/>
          <w:color w:val="0A0A0A"/>
          <w:sz w:val="24"/>
          <w:shd w:val="clear" w:color="auto" w:fill="FEFEFE"/>
          <w:lang w:val="en-GB"/>
        </w:rPr>
        <w:t>evidence used in manual assertion’</w:t>
      </w:r>
      <w:r w:rsidR="007F4AA3" w:rsidRPr="00FA3BB1">
        <w:rPr>
          <w:rFonts w:ascii="Arial" w:hAnsi="Arial" w:cs="Arial"/>
          <w:bCs/>
          <w:sz w:val="24"/>
          <w:lang w:val="en-GB"/>
        </w:rPr>
        <w:t xml:space="preserve">; </w:t>
      </w:r>
      <w:r w:rsidR="007F4AA3" w:rsidRPr="00FA3BB1">
        <w:rPr>
          <w:rFonts w:ascii="Arial" w:hAnsi="Arial" w:cs="Arial"/>
          <w:bCs/>
          <w:sz w:val="24"/>
          <w:u w:val="single"/>
          <w:lang w:val="en-GB"/>
        </w:rPr>
        <w:t>click ‘apply’</w:t>
      </w:r>
      <w:r w:rsidR="007F4AA3" w:rsidRPr="00FA3BB1">
        <w:rPr>
          <w:rFonts w:ascii="Arial" w:hAnsi="Arial" w:cs="Arial"/>
          <w:bCs/>
          <w:sz w:val="24"/>
          <w:lang w:val="en-GB"/>
        </w:rPr>
        <w:t>.</w:t>
      </w:r>
    </w:p>
    <w:p w14:paraId="60CE48F2" w14:textId="77777777" w:rsidR="00EB247C" w:rsidRPr="00FA3BB1" w:rsidRDefault="00CE1998" w:rsidP="002F2B98">
      <w:pPr>
        <w:pStyle w:val="NormalWeb"/>
        <w:spacing w:before="0" w:beforeAutospacing="0" w:after="120" w:afterAutospacing="0"/>
        <w:ind w:left="426"/>
        <w:rPr>
          <w:rFonts w:ascii="Arial" w:hAnsi="Arial" w:cs="Arial"/>
          <w:bCs/>
          <w:i/>
          <w:color w:val="7030A0"/>
          <w:sz w:val="24"/>
          <w:lang w:val="en-GB"/>
        </w:rPr>
      </w:pPr>
      <w:r w:rsidRPr="00FA3BB1">
        <w:rPr>
          <w:rFonts w:ascii="Arial" w:hAnsi="Arial" w:cs="Arial"/>
          <w:bCs/>
          <w:i/>
          <w:color w:val="7030A0"/>
          <w:sz w:val="24"/>
          <w:lang w:val="en-GB"/>
        </w:rPr>
        <w:t>Q. H</w:t>
      </w:r>
      <w:r w:rsidR="003776C5" w:rsidRPr="00FA3BB1">
        <w:rPr>
          <w:rFonts w:ascii="Arial" w:hAnsi="Arial" w:cs="Arial"/>
          <w:bCs/>
          <w:i/>
          <w:color w:val="7030A0"/>
          <w:sz w:val="24"/>
          <w:lang w:val="en-GB"/>
        </w:rPr>
        <w:t xml:space="preserve">ow many annotations are listed now? </w:t>
      </w:r>
    </w:p>
    <w:p w14:paraId="01FBCE1E" w14:textId="63FD9620" w:rsidR="007F4AA3" w:rsidRPr="00FA3BB1" w:rsidRDefault="003776C5" w:rsidP="00655944">
      <w:pPr>
        <w:pStyle w:val="NormalWeb"/>
        <w:numPr>
          <w:ilvl w:val="0"/>
          <w:numId w:val="72"/>
        </w:numPr>
        <w:spacing w:before="0" w:beforeAutospacing="0" w:after="0" w:afterAutospacing="0"/>
        <w:ind w:left="426" w:hanging="426"/>
        <w:rPr>
          <w:rFonts w:ascii="Arial" w:hAnsi="Arial" w:cs="Arial"/>
          <w:bCs/>
          <w:sz w:val="24"/>
          <w:lang w:val="en-GB"/>
        </w:rPr>
      </w:pPr>
      <w:r w:rsidRPr="00FA3BB1">
        <w:rPr>
          <w:rFonts w:ascii="Arial" w:hAnsi="Arial" w:cs="Arial"/>
          <w:bCs/>
          <w:sz w:val="24"/>
          <w:lang w:val="en-GB"/>
        </w:rPr>
        <w:t xml:space="preserve">Change the filter to </w:t>
      </w:r>
      <w:r w:rsidR="00EB247C" w:rsidRPr="00FA3BB1">
        <w:rPr>
          <w:rFonts w:ascii="Arial" w:hAnsi="Arial" w:cs="Arial"/>
          <w:bCs/>
          <w:sz w:val="24"/>
          <w:lang w:val="en-GB"/>
        </w:rPr>
        <w:t>‘</w:t>
      </w:r>
      <w:r w:rsidR="007F4AA3" w:rsidRPr="00FA3BB1">
        <w:rPr>
          <w:rFonts w:ascii="Arial" w:hAnsi="Arial" w:cs="Arial"/>
          <w:color w:val="0A0A0A"/>
          <w:sz w:val="24"/>
          <w:shd w:val="clear" w:color="auto" w:fill="FEFEFE"/>
          <w:lang w:val="en-GB"/>
        </w:rPr>
        <w:t>experimental evidence used in manual assertion’</w:t>
      </w:r>
      <w:r w:rsidR="007F4AA3" w:rsidRPr="00FA3BB1">
        <w:rPr>
          <w:rFonts w:ascii="Arial" w:hAnsi="Arial" w:cs="Arial"/>
          <w:bCs/>
          <w:sz w:val="24"/>
          <w:lang w:val="en-GB"/>
        </w:rPr>
        <w:t xml:space="preserve">; </w:t>
      </w:r>
      <w:r w:rsidR="007F4AA3" w:rsidRPr="00FA3BB1">
        <w:rPr>
          <w:rFonts w:ascii="Arial" w:hAnsi="Arial" w:cs="Arial"/>
          <w:bCs/>
          <w:sz w:val="24"/>
          <w:u w:val="single"/>
          <w:lang w:val="en-GB"/>
        </w:rPr>
        <w:t>click ‘apply’</w:t>
      </w:r>
      <w:r w:rsidR="007F4AA3" w:rsidRPr="00FA3BB1">
        <w:rPr>
          <w:rFonts w:ascii="Arial" w:hAnsi="Arial" w:cs="Arial"/>
          <w:bCs/>
          <w:sz w:val="24"/>
          <w:lang w:val="en-GB"/>
        </w:rPr>
        <w:t>.</w:t>
      </w:r>
    </w:p>
    <w:p w14:paraId="4E592D29" w14:textId="77777777" w:rsidR="00EB247C" w:rsidRPr="00FA3BB1" w:rsidRDefault="00CE1998" w:rsidP="002F2B98">
      <w:pPr>
        <w:pStyle w:val="NormalWeb"/>
        <w:spacing w:before="0" w:beforeAutospacing="0" w:after="120" w:afterAutospacing="0"/>
        <w:ind w:left="426"/>
        <w:rPr>
          <w:rFonts w:ascii="Arial" w:hAnsi="Arial" w:cs="Arial"/>
          <w:bCs/>
          <w:i/>
          <w:color w:val="7030A0"/>
          <w:sz w:val="24"/>
          <w:lang w:val="en-GB"/>
        </w:rPr>
      </w:pPr>
      <w:r w:rsidRPr="00FA3BB1">
        <w:rPr>
          <w:rFonts w:ascii="Arial" w:hAnsi="Arial" w:cs="Arial"/>
          <w:bCs/>
          <w:i/>
          <w:color w:val="7030A0"/>
          <w:sz w:val="24"/>
          <w:lang w:val="en-GB"/>
        </w:rPr>
        <w:t>Q. H</w:t>
      </w:r>
      <w:r w:rsidR="003776C5" w:rsidRPr="00FA3BB1">
        <w:rPr>
          <w:rFonts w:ascii="Arial" w:hAnsi="Arial" w:cs="Arial"/>
          <w:bCs/>
          <w:i/>
          <w:color w:val="7030A0"/>
          <w:sz w:val="24"/>
          <w:lang w:val="en-GB"/>
        </w:rPr>
        <w:t xml:space="preserve">ow many annotations are listed now? </w:t>
      </w:r>
    </w:p>
    <w:p w14:paraId="4E2659FB" w14:textId="0CEC8720" w:rsidR="00CE1998" w:rsidRPr="00FA3BB1" w:rsidRDefault="003776C5" w:rsidP="00655944">
      <w:pPr>
        <w:pStyle w:val="NormalWeb"/>
        <w:numPr>
          <w:ilvl w:val="0"/>
          <w:numId w:val="72"/>
        </w:numPr>
        <w:spacing w:before="0" w:beforeAutospacing="0" w:after="0" w:afterAutospacing="0"/>
        <w:ind w:left="426" w:hanging="426"/>
        <w:rPr>
          <w:rFonts w:ascii="Arial" w:hAnsi="Arial" w:cs="Arial"/>
          <w:bCs/>
          <w:sz w:val="24"/>
          <w:lang w:val="en-GB"/>
        </w:rPr>
      </w:pPr>
      <w:r w:rsidRPr="00FA3BB1">
        <w:rPr>
          <w:rFonts w:ascii="Arial" w:hAnsi="Arial" w:cs="Arial"/>
          <w:bCs/>
          <w:sz w:val="24"/>
          <w:lang w:val="en-GB"/>
        </w:rPr>
        <w:lastRenderedPageBreak/>
        <w:t xml:space="preserve">Click on </w:t>
      </w:r>
      <w:r w:rsidR="0078032A" w:rsidRPr="00FA3BB1">
        <w:rPr>
          <w:rFonts w:ascii="Arial" w:hAnsi="Arial" w:cs="Arial"/>
          <w:bCs/>
          <w:sz w:val="24"/>
          <w:lang w:val="en-GB"/>
        </w:rPr>
        <w:t>‘</w:t>
      </w:r>
      <w:r w:rsidRPr="00FA3BB1">
        <w:rPr>
          <w:rFonts w:ascii="Arial" w:hAnsi="Arial" w:cs="Arial"/>
          <w:bCs/>
          <w:sz w:val="24"/>
          <w:lang w:val="en-GB"/>
        </w:rPr>
        <w:t xml:space="preserve">GO </w:t>
      </w:r>
      <w:r w:rsidR="007F4AA3" w:rsidRPr="00FA3BB1">
        <w:rPr>
          <w:rFonts w:ascii="Arial" w:hAnsi="Arial" w:cs="Arial"/>
          <w:bCs/>
          <w:sz w:val="24"/>
          <w:lang w:val="en-GB"/>
        </w:rPr>
        <w:t>terms</w:t>
      </w:r>
      <w:r w:rsidR="0078032A" w:rsidRPr="00FA3BB1">
        <w:rPr>
          <w:rFonts w:ascii="Arial" w:hAnsi="Arial" w:cs="Arial"/>
          <w:bCs/>
          <w:sz w:val="24"/>
          <w:lang w:val="en-GB"/>
        </w:rPr>
        <w:t>’</w:t>
      </w:r>
      <w:r w:rsidR="007F4AA3" w:rsidRPr="00FA3BB1">
        <w:rPr>
          <w:rFonts w:ascii="Arial" w:hAnsi="Arial" w:cs="Arial"/>
          <w:bCs/>
          <w:sz w:val="24"/>
          <w:lang w:val="en-GB"/>
        </w:rPr>
        <w:t>, and on ‘Options’ at the bottom of the drop-down list. Select the bottom option bullet: ‘</w:t>
      </w:r>
      <w:proofErr w:type="spellStart"/>
      <w:r w:rsidRPr="00FA3BB1">
        <w:rPr>
          <w:rFonts w:ascii="Arial" w:hAnsi="Arial" w:cs="Arial"/>
          <w:sz w:val="24"/>
          <w:lang w:val="en-GB"/>
        </w:rPr>
        <w:t>is_a</w:t>
      </w:r>
      <w:proofErr w:type="spellEnd"/>
      <w:r w:rsidRPr="00FA3BB1">
        <w:rPr>
          <w:rFonts w:ascii="Arial" w:hAnsi="Arial" w:cs="Arial"/>
          <w:sz w:val="24"/>
          <w:lang w:val="en-GB"/>
        </w:rPr>
        <w:t xml:space="preserve">, </w:t>
      </w:r>
      <w:proofErr w:type="spellStart"/>
      <w:r w:rsidRPr="00FA3BB1">
        <w:rPr>
          <w:rFonts w:ascii="Arial" w:hAnsi="Arial" w:cs="Arial"/>
          <w:sz w:val="24"/>
          <w:lang w:val="en-GB"/>
        </w:rPr>
        <w:t>part_of</w:t>
      </w:r>
      <w:proofErr w:type="spellEnd"/>
      <w:r w:rsidRPr="00FA3BB1">
        <w:rPr>
          <w:rFonts w:ascii="Arial" w:hAnsi="Arial" w:cs="Arial"/>
          <w:sz w:val="24"/>
          <w:lang w:val="en-GB"/>
        </w:rPr>
        <w:t xml:space="preserve">, </w:t>
      </w:r>
      <w:proofErr w:type="spellStart"/>
      <w:r w:rsidRPr="00FA3BB1">
        <w:rPr>
          <w:rFonts w:ascii="Arial" w:hAnsi="Arial" w:cs="Arial"/>
          <w:sz w:val="24"/>
          <w:lang w:val="en-GB"/>
        </w:rPr>
        <w:t>occurs_in</w:t>
      </w:r>
      <w:proofErr w:type="spellEnd"/>
      <w:r w:rsidRPr="00FA3BB1">
        <w:rPr>
          <w:rFonts w:ascii="Arial" w:hAnsi="Arial" w:cs="Arial"/>
          <w:sz w:val="24"/>
          <w:lang w:val="en-GB"/>
        </w:rPr>
        <w:t>, regulates</w:t>
      </w:r>
      <w:r w:rsidR="007F4AA3" w:rsidRPr="00FA3BB1">
        <w:rPr>
          <w:rFonts w:ascii="Arial" w:hAnsi="Arial" w:cs="Arial"/>
          <w:sz w:val="24"/>
          <w:lang w:val="en-GB"/>
        </w:rPr>
        <w:t xml:space="preserve">’ </w:t>
      </w:r>
      <w:r w:rsidRPr="00FA3BB1">
        <w:rPr>
          <w:rFonts w:ascii="Arial" w:hAnsi="Arial" w:cs="Arial"/>
          <w:sz w:val="24"/>
          <w:lang w:val="en-GB"/>
        </w:rPr>
        <w:t>to include annotations to terms associated with endocytosis via regulation relationships</w:t>
      </w:r>
      <w:r w:rsidR="007F4AA3" w:rsidRPr="00FA3BB1">
        <w:rPr>
          <w:rFonts w:ascii="Arial" w:hAnsi="Arial" w:cs="Arial"/>
          <w:bCs/>
          <w:sz w:val="24"/>
          <w:lang w:val="en-GB"/>
        </w:rPr>
        <w:t xml:space="preserve">; </w:t>
      </w:r>
      <w:r w:rsidR="007F4AA3" w:rsidRPr="00FA3BB1">
        <w:rPr>
          <w:rFonts w:ascii="Arial" w:hAnsi="Arial" w:cs="Arial"/>
          <w:bCs/>
          <w:sz w:val="24"/>
          <w:u w:val="single"/>
          <w:lang w:val="en-GB"/>
        </w:rPr>
        <w:t>click ‘apply’</w:t>
      </w:r>
      <w:r w:rsidR="007F4AA3" w:rsidRPr="00FA3BB1">
        <w:rPr>
          <w:rFonts w:ascii="Arial" w:hAnsi="Arial" w:cs="Arial"/>
          <w:bCs/>
          <w:sz w:val="24"/>
          <w:lang w:val="en-GB"/>
        </w:rPr>
        <w:t>.</w:t>
      </w:r>
    </w:p>
    <w:p w14:paraId="0E39A435" w14:textId="70AD73C6" w:rsidR="00B26F64" w:rsidRPr="00FA3BB1" w:rsidRDefault="00CE1998" w:rsidP="002F2B98">
      <w:pPr>
        <w:pStyle w:val="NormalWeb"/>
        <w:spacing w:before="0" w:beforeAutospacing="0" w:after="120" w:afterAutospacing="0"/>
        <w:ind w:left="425"/>
        <w:rPr>
          <w:rFonts w:ascii="Arial" w:hAnsi="Arial" w:cs="Arial"/>
          <w:bCs/>
          <w:i/>
          <w:color w:val="7030A0"/>
          <w:sz w:val="24"/>
          <w:szCs w:val="28"/>
          <w:lang w:val="en-GB"/>
        </w:rPr>
      </w:pPr>
      <w:r w:rsidRPr="00FA3BB1">
        <w:rPr>
          <w:rFonts w:ascii="Arial" w:hAnsi="Arial" w:cs="Arial"/>
          <w:bCs/>
          <w:i/>
          <w:color w:val="7030A0"/>
          <w:sz w:val="24"/>
          <w:szCs w:val="28"/>
          <w:lang w:val="en-GB"/>
        </w:rPr>
        <w:t>Q. H</w:t>
      </w:r>
      <w:r w:rsidR="003776C5" w:rsidRPr="00FA3BB1">
        <w:rPr>
          <w:rFonts w:ascii="Arial" w:hAnsi="Arial" w:cs="Arial"/>
          <w:bCs/>
          <w:i/>
          <w:color w:val="7030A0"/>
          <w:sz w:val="24"/>
          <w:szCs w:val="28"/>
          <w:lang w:val="en-GB"/>
        </w:rPr>
        <w:t xml:space="preserve">ow many annotations are listed now? </w:t>
      </w:r>
    </w:p>
    <w:p w14:paraId="545D385B" w14:textId="5B580CDA" w:rsidR="00132C60" w:rsidRDefault="00132C60" w:rsidP="00597B65">
      <w:pPr>
        <w:pStyle w:val="Heading3"/>
      </w:pPr>
      <w:bookmarkStart w:id="50" w:name="_Toc36209426"/>
      <w:bookmarkStart w:id="51" w:name="_Toc36209863"/>
      <w:r w:rsidRPr="00FB22BD">
        <w:t>Exercise</w:t>
      </w:r>
      <w:r w:rsidR="0059158D">
        <w:t xml:space="preserve"> 1</w:t>
      </w:r>
      <w:r w:rsidR="00B32E30">
        <w:t>2</w:t>
      </w:r>
      <w:r>
        <w:t>: Viewing GO statistics</w:t>
      </w:r>
      <w:bookmarkEnd w:id="50"/>
      <w:bookmarkEnd w:id="51"/>
    </w:p>
    <w:p w14:paraId="17725034" w14:textId="77777777" w:rsidR="004725C0" w:rsidRPr="00FA3BB1" w:rsidRDefault="00313627" w:rsidP="00655944">
      <w:pPr>
        <w:pStyle w:val="NormalWeb"/>
        <w:numPr>
          <w:ilvl w:val="0"/>
          <w:numId w:val="73"/>
        </w:numPr>
        <w:spacing w:before="0" w:beforeAutospacing="0" w:after="120" w:afterAutospacing="0"/>
        <w:ind w:left="426" w:hanging="426"/>
        <w:rPr>
          <w:rFonts w:ascii="Arial" w:hAnsi="Arial" w:cs="Arial"/>
          <w:bCs/>
          <w:sz w:val="24"/>
          <w:szCs w:val="28"/>
          <w:lang w:val="en-GB"/>
        </w:rPr>
      </w:pPr>
      <w:r w:rsidRPr="00FA3BB1">
        <w:rPr>
          <w:rFonts w:ascii="Arial" w:hAnsi="Arial" w:cs="Arial"/>
          <w:bCs/>
          <w:sz w:val="24"/>
          <w:szCs w:val="28"/>
          <w:lang w:val="en-GB"/>
        </w:rPr>
        <w:t>While viewing the filtered</w:t>
      </w:r>
      <w:r w:rsidR="003776C5" w:rsidRPr="00FA3BB1">
        <w:rPr>
          <w:rFonts w:ascii="Arial" w:hAnsi="Arial" w:cs="Arial"/>
          <w:bCs/>
          <w:sz w:val="24"/>
          <w:szCs w:val="28"/>
          <w:lang w:val="en-GB"/>
        </w:rPr>
        <w:t xml:space="preserve"> </w:t>
      </w:r>
      <w:r w:rsidR="00452A01" w:rsidRPr="00FA3BB1">
        <w:rPr>
          <w:rFonts w:ascii="Arial" w:hAnsi="Arial" w:cs="Arial"/>
          <w:bCs/>
          <w:sz w:val="24"/>
          <w:szCs w:val="28"/>
          <w:lang w:val="en-GB"/>
        </w:rPr>
        <w:t>“</w:t>
      </w:r>
      <w:r w:rsidR="003776C5" w:rsidRPr="00FA3BB1">
        <w:rPr>
          <w:rFonts w:ascii="Arial" w:hAnsi="Arial" w:cs="Arial"/>
          <w:bCs/>
          <w:sz w:val="24"/>
          <w:szCs w:val="28"/>
          <w:lang w:val="en-GB"/>
        </w:rPr>
        <w:t>endocytosis</w:t>
      </w:r>
      <w:r w:rsidR="00452A01" w:rsidRPr="00FA3BB1">
        <w:rPr>
          <w:rFonts w:ascii="Arial" w:hAnsi="Arial" w:cs="Arial"/>
          <w:bCs/>
          <w:sz w:val="24"/>
          <w:szCs w:val="28"/>
          <w:lang w:val="en-GB"/>
        </w:rPr>
        <w:t>”</w:t>
      </w:r>
      <w:r w:rsidR="003776C5" w:rsidRPr="00FA3BB1">
        <w:rPr>
          <w:rFonts w:ascii="Arial" w:hAnsi="Arial" w:cs="Arial"/>
          <w:bCs/>
          <w:sz w:val="24"/>
          <w:szCs w:val="28"/>
          <w:lang w:val="en-GB"/>
        </w:rPr>
        <w:t xml:space="preserve"> </w:t>
      </w:r>
      <w:r w:rsidRPr="00FA3BB1">
        <w:rPr>
          <w:rFonts w:ascii="Arial" w:hAnsi="Arial" w:cs="Arial"/>
          <w:bCs/>
          <w:sz w:val="24"/>
          <w:szCs w:val="28"/>
          <w:lang w:val="en-GB"/>
        </w:rPr>
        <w:t xml:space="preserve">GO annotation </w:t>
      </w:r>
      <w:r w:rsidR="003776C5" w:rsidRPr="00FA3BB1">
        <w:rPr>
          <w:rFonts w:ascii="Arial" w:hAnsi="Arial" w:cs="Arial"/>
          <w:bCs/>
          <w:sz w:val="24"/>
          <w:szCs w:val="28"/>
          <w:lang w:val="en-GB"/>
        </w:rPr>
        <w:t>record</w:t>
      </w:r>
      <w:r w:rsidRPr="00FA3BB1">
        <w:rPr>
          <w:rFonts w:ascii="Arial" w:hAnsi="Arial" w:cs="Arial"/>
          <w:bCs/>
          <w:sz w:val="24"/>
          <w:szCs w:val="28"/>
          <w:lang w:val="en-GB"/>
        </w:rPr>
        <w:t>, c</w:t>
      </w:r>
      <w:r w:rsidR="003776C5" w:rsidRPr="00FA3BB1">
        <w:rPr>
          <w:rFonts w:ascii="Arial" w:hAnsi="Arial" w:cs="Arial"/>
          <w:bCs/>
          <w:sz w:val="24"/>
          <w:szCs w:val="28"/>
          <w:lang w:val="en-GB"/>
        </w:rPr>
        <w:t>lick on the ‘Statistics</w:t>
      </w:r>
      <w:r w:rsidRPr="00FA3BB1">
        <w:rPr>
          <w:rFonts w:ascii="Arial" w:hAnsi="Arial" w:cs="Arial"/>
          <w:bCs/>
          <w:sz w:val="24"/>
          <w:szCs w:val="28"/>
          <w:lang w:val="en-GB"/>
        </w:rPr>
        <w:t>’</w:t>
      </w:r>
      <w:r w:rsidR="003776C5" w:rsidRPr="00FA3BB1">
        <w:rPr>
          <w:rFonts w:ascii="Arial" w:hAnsi="Arial" w:cs="Arial"/>
          <w:bCs/>
          <w:sz w:val="24"/>
          <w:szCs w:val="28"/>
          <w:lang w:val="en-GB"/>
        </w:rPr>
        <w:t xml:space="preserve"> </w:t>
      </w:r>
      <w:r w:rsidR="00452A01" w:rsidRPr="00FA3BB1">
        <w:rPr>
          <w:rFonts w:ascii="Arial" w:hAnsi="Arial" w:cs="Arial"/>
          <w:bCs/>
          <w:sz w:val="24"/>
          <w:szCs w:val="28"/>
          <w:lang w:val="en-GB"/>
        </w:rPr>
        <w:t>tab</w:t>
      </w:r>
      <w:r w:rsidRPr="00FA3BB1">
        <w:rPr>
          <w:rFonts w:ascii="Arial" w:hAnsi="Arial" w:cs="Arial"/>
          <w:bCs/>
          <w:sz w:val="24"/>
          <w:szCs w:val="28"/>
          <w:lang w:val="en-GB"/>
        </w:rPr>
        <w:t xml:space="preserve">. </w:t>
      </w:r>
    </w:p>
    <w:p w14:paraId="390D153F" w14:textId="177BA153" w:rsidR="00132C60" w:rsidRPr="00FA3BB1" w:rsidRDefault="00313627" w:rsidP="00655944">
      <w:pPr>
        <w:pStyle w:val="NormalWeb"/>
        <w:numPr>
          <w:ilvl w:val="0"/>
          <w:numId w:val="73"/>
        </w:numPr>
        <w:spacing w:before="0" w:beforeAutospacing="0" w:after="120" w:afterAutospacing="0"/>
        <w:ind w:left="426" w:hanging="426"/>
        <w:rPr>
          <w:rFonts w:ascii="Arial" w:hAnsi="Arial" w:cs="Arial"/>
          <w:bCs/>
          <w:sz w:val="24"/>
          <w:szCs w:val="28"/>
          <w:lang w:val="en-GB"/>
        </w:rPr>
      </w:pPr>
      <w:r w:rsidRPr="00FA3BB1">
        <w:rPr>
          <w:rFonts w:ascii="Arial" w:hAnsi="Arial" w:cs="Arial"/>
          <w:bCs/>
          <w:sz w:val="24"/>
          <w:szCs w:val="28"/>
          <w:lang w:val="en-GB"/>
        </w:rPr>
        <w:t>S</w:t>
      </w:r>
      <w:r w:rsidR="003776C5" w:rsidRPr="00FA3BB1">
        <w:rPr>
          <w:rFonts w:ascii="Arial" w:hAnsi="Arial" w:cs="Arial"/>
          <w:bCs/>
          <w:sz w:val="24"/>
          <w:szCs w:val="28"/>
          <w:lang w:val="en-GB"/>
        </w:rPr>
        <w:t xml:space="preserve">elect each of the different tabs in the pop-up window: </w:t>
      </w:r>
    </w:p>
    <w:p w14:paraId="45F4DE3D" w14:textId="0AF59CA4" w:rsidR="00132C60" w:rsidRPr="00FA3BB1" w:rsidRDefault="00452A01" w:rsidP="00655944">
      <w:pPr>
        <w:pStyle w:val="NormalWeb"/>
        <w:numPr>
          <w:ilvl w:val="0"/>
          <w:numId w:val="10"/>
        </w:numPr>
        <w:spacing w:before="0" w:beforeAutospacing="0" w:after="120" w:afterAutospacing="0"/>
        <w:ind w:left="709" w:hanging="283"/>
        <w:rPr>
          <w:rFonts w:ascii="Arial" w:hAnsi="Arial" w:cs="Arial"/>
          <w:bCs/>
          <w:sz w:val="24"/>
          <w:szCs w:val="28"/>
          <w:lang w:val="en-GB"/>
        </w:rPr>
      </w:pPr>
      <w:r w:rsidRPr="00FA3BB1">
        <w:rPr>
          <w:rFonts w:ascii="Arial" w:hAnsi="Arial" w:cs="Arial"/>
          <w:bCs/>
          <w:sz w:val="24"/>
          <w:szCs w:val="28"/>
          <w:lang w:val="en-GB"/>
        </w:rPr>
        <w:t xml:space="preserve">Summary: displays the </w:t>
      </w:r>
      <w:r w:rsidRPr="00FA3BB1">
        <w:rPr>
          <w:rFonts w:ascii="Arial" w:hAnsi="Arial"/>
          <w:sz w:val="24"/>
          <w:szCs w:val="28"/>
          <w:lang w:val="en-GB"/>
        </w:rPr>
        <w:t>n</w:t>
      </w:r>
      <w:r w:rsidR="003776C5" w:rsidRPr="00FA3BB1">
        <w:rPr>
          <w:rFonts w:ascii="Arial" w:hAnsi="Arial"/>
          <w:sz w:val="24"/>
          <w:szCs w:val="28"/>
          <w:lang w:val="en-GB"/>
        </w:rPr>
        <w:t>umber of</w:t>
      </w:r>
      <w:r w:rsidRPr="00FA3BB1">
        <w:rPr>
          <w:rFonts w:ascii="Arial" w:hAnsi="Arial"/>
          <w:sz w:val="24"/>
          <w:szCs w:val="28"/>
          <w:lang w:val="en-GB"/>
        </w:rPr>
        <w:t xml:space="preserve"> annotations to</w:t>
      </w:r>
      <w:r w:rsidR="003776C5" w:rsidRPr="00FA3BB1">
        <w:rPr>
          <w:rFonts w:ascii="Arial" w:hAnsi="Arial"/>
          <w:sz w:val="24"/>
          <w:szCs w:val="28"/>
          <w:lang w:val="en-GB"/>
        </w:rPr>
        <w:t xml:space="preserve"> distinct </w:t>
      </w:r>
      <w:r w:rsidR="00313627" w:rsidRPr="00FA3BB1">
        <w:rPr>
          <w:rFonts w:ascii="Arial" w:hAnsi="Arial"/>
          <w:sz w:val="24"/>
          <w:szCs w:val="28"/>
          <w:lang w:val="en-GB"/>
        </w:rPr>
        <w:t xml:space="preserve">gene products (usually </w:t>
      </w:r>
      <w:r w:rsidR="003776C5" w:rsidRPr="00FA3BB1">
        <w:rPr>
          <w:rFonts w:ascii="Arial" w:hAnsi="Arial"/>
          <w:sz w:val="24"/>
          <w:szCs w:val="28"/>
          <w:lang w:val="en-GB"/>
        </w:rPr>
        <w:t>proteins</w:t>
      </w:r>
      <w:r w:rsidR="00313627" w:rsidRPr="00FA3BB1">
        <w:rPr>
          <w:rFonts w:ascii="Arial" w:hAnsi="Arial"/>
          <w:sz w:val="24"/>
          <w:szCs w:val="28"/>
          <w:lang w:val="en-GB"/>
        </w:rPr>
        <w:t>)</w:t>
      </w:r>
      <w:r w:rsidR="003776C5" w:rsidRPr="00FA3BB1">
        <w:rPr>
          <w:rFonts w:ascii="Arial" w:hAnsi="Arial"/>
          <w:sz w:val="24"/>
          <w:szCs w:val="28"/>
          <w:lang w:val="en-GB"/>
        </w:rPr>
        <w:t xml:space="preserve"> </w:t>
      </w:r>
      <w:r w:rsidR="003776C5" w:rsidRPr="00FA3BB1">
        <w:rPr>
          <w:rFonts w:ascii="Arial" w:hAnsi="Arial" w:cs="Arial"/>
          <w:bCs/>
          <w:sz w:val="24"/>
          <w:szCs w:val="28"/>
          <w:lang w:val="en-GB"/>
        </w:rPr>
        <w:t>associated with this term and its child terms</w:t>
      </w:r>
      <w:r w:rsidR="00493D34" w:rsidRPr="00FA3BB1">
        <w:rPr>
          <w:rFonts w:ascii="Arial" w:hAnsi="Arial" w:cs="Arial"/>
          <w:bCs/>
          <w:sz w:val="24"/>
          <w:szCs w:val="28"/>
          <w:lang w:val="en-GB"/>
        </w:rPr>
        <w:t>.</w:t>
      </w:r>
    </w:p>
    <w:p w14:paraId="5DFEA785" w14:textId="6AA18837" w:rsidR="00132C60" w:rsidRPr="00FA3BB1" w:rsidRDefault="003776C5" w:rsidP="00655944">
      <w:pPr>
        <w:pStyle w:val="NormalWeb"/>
        <w:numPr>
          <w:ilvl w:val="0"/>
          <w:numId w:val="10"/>
        </w:numPr>
        <w:spacing w:before="0" w:beforeAutospacing="0" w:after="120" w:afterAutospacing="0"/>
        <w:ind w:left="709" w:hanging="283"/>
        <w:rPr>
          <w:rFonts w:ascii="Arial" w:hAnsi="Arial" w:cs="Arial"/>
          <w:bCs/>
          <w:sz w:val="24"/>
          <w:szCs w:val="28"/>
          <w:lang w:val="en-GB"/>
        </w:rPr>
      </w:pPr>
      <w:r w:rsidRPr="00FA3BB1">
        <w:rPr>
          <w:rFonts w:ascii="Arial" w:hAnsi="Arial" w:cs="Arial"/>
          <w:bCs/>
          <w:sz w:val="24"/>
          <w:szCs w:val="28"/>
          <w:lang w:val="en-GB"/>
        </w:rPr>
        <w:t xml:space="preserve">GO ID: displays the number of </w:t>
      </w:r>
      <w:r w:rsidR="00452A01" w:rsidRPr="00FA3BB1">
        <w:rPr>
          <w:rFonts w:ascii="Arial" w:hAnsi="Arial" w:cs="Arial"/>
          <w:bCs/>
          <w:sz w:val="24"/>
          <w:szCs w:val="28"/>
          <w:lang w:val="en-GB"/>
        </w:rPr>
        <w:t>annotations per GO ID, and the number of gene products (usually proteins)</w:t>
      </w:r>
      <w:r w:rsidRPr="00FA3BB1">
        <w:rPr>
          <w:rFonts w:ascii="Arial" w:hAnsi="Arial" w:cs="Arial"/>
          <w:bCs/>
          <w:sz w:val="24"/>
          <w:szCs w:val="28"/>
          <w:lang w:val="en-GB"/>
        </w:rPr>
        <w:t xml:space="preserve"> associated with each </w:t>
      </w:r>
      <w:r w:rsidR="00452A01" w:rsidRPr="00FA3BB1">
        <w:rPr>
          <w:rFonts w:ascii="Arial" w:hAnsi="Arial" w:cs="Arial"/>
          <w:bCs/>
          <w:sz w:val="24"/>
          <w:szCs w:val="28"/>
          <w:lang w:val="en-GB"/>
        </w:rPr>
        <w:t>individual</w:t>
      </w:r>
      <w:r w:rsidRPr="00FA3BB1">
        <w:rPr>
          <w:rFonts w:ascii="Arial" w:hAnsi="Arial" w:cs="Arial"/>
          <w:bCs/>
          <w:sz w:val="24"/>
          <w:szCs w:val="28"/>
          <w:lang w:val="en-GB"/>
        </w:rPr>
        <w:t xml:space="preserve"> GO term in this area of GO</w:t>
      </w:r>
      <w:r w:rsidR="00493D34" w:rsidRPr="00FA3BB1">
        <w:rPr>
          <w:rFonts w:ascii="Arial" w:hAnsi="Arial" w:cs="Arial"/>
          <w:bCs/>
          <w:sz w:val="24"/>
          <w:szCs w:val="28"/>
          <w:lang w:val="en-GB"/>
        </w:rPr>
        <w:t>.</w:t>
      </w:r>
    </w:p>
    <w:p w14:paraId="0D6D7F99" w14:textId="71BB4EFB" w:rsidR="003776C5" w:rsidRPr="00FA3BB1" w:rsidRDefault="003776C5" w:rsidP="00655944">
      <w:pPr>
        <w:pStyle w:val="NormalWeb"/>
        <w:numPr>
          <w:ilvl w:val="0"/>
          <w:numId w:val="73"/>
        </w:numPr>
        <w:spacing w:before="0" w:beforeAutospacing="0" w:after="120" w:afterAutospacing="0"/>
        <w:ind w:left="426" w:hanging="426"/>
        <w:rPr>
          <w:rFonts w:ascii="Arial" w:hAnsi="Arial" w:cs="Arial"/>
          <w:bCs/>
          <w:sz w:val="24"/>
          <w:szCs w:val="28"/>
          <w:lang w:val="en-GB"/>
        </w:rPr>
      </w:pPr>
      <w:r w:rsidRPr="00FA3BB1">
        <w:rPr>
          <w:rFonts w:ascii="Arial" w:hAnsi="Arial" w:cs="Arial"/>
          <w:bCs/>
          <w:sz w:val="24"/>
          <w:szCs w:val="28"/>
          <w:lang w:val="en-GB"/>
        </w:rPr>
        <w:t>Explore the results in each of the other tabs.</w:t>
      </w:r>
    </w:p>
    <w:p w14:paraId="3CC4C1BC" w14:textId="655D39A6" w:rsidR="003776C5" w:rsidRPr="00FA3BB1" w:rsidRDefault="00452A01" w:rsidP="00655944">
      <w:pPr>
        <w:pStyle w:val="NormalWeb"/>
        <w:numPr>
          <w:ilvl w:val="0"/>
          <w:numId w:val="73"/>
        </w:numPr>
        <w:spacing w:before="0" w:beforeAutospacing="0" w:after="120" w:afterAutospacing="0"/>
        <w:ind w:left="425" w:hanging="425"/>
        <w:rPr>
          <w:rFonts w:ascii="Arial" w:hAnsi="Arial" w:cs="Arial"/>
          <w:bCs/>
          <w:sz w:val="24"/>
          <w:szCs w:val="28"/>
          <w:lang w:val="en-GB"/>
        </w:rPr>
      </w:pPr>
      <w:r w:rsidRPr="00FA3BB1">
        <w:rPr>
          <w:rFonts w:ascii="Arial" w:hAnsi="Arial" w:cs="Arial"/>
          <w:bCs/>
          <w:sz w:val="24"/>
          <w:szCs w:val="28"/>
          <w:lang w:val="en-GB"/>
        </w:rPr>
        <w:t>Switch back to the ‘Annotations’ tab.</w:t>
      </w:r>
    </w:p>
    <w:p w14:paraId="63492921" w14:textId="69B7836A" w:rsidR="00656C66" w:rsidRDefault="00656C66" w:rsidP="00597B65">
      <w:pPr>
        <w:pStyle w:val="Heading3"/>
      </w:pPr>
      <w:bookmarkStart w:id="52" w:name="_Toc36209427"/>
      <w:bookmarkStart w:id="53" w:name="_Toc36209864"/>
      <w:r w:rsidRPr="00FB22BD">
        <w:t>Exercise</w:t>
      </w:r>
      <w:r w:rsidR="0059158D">
        <w:t xml:space="preserve"> 1</w:t>
      </w:r>
      <w:r w:rsidR="00B32E30">
        <w:t>3</w:t>
      </w:r>
      <w:r>
        <w:t>: Viewing GO annotations associated with a publication</w:t>
      </w:r>
      <w:bookmarkEnd w:id="52"/>
      <w:bookmarkEnd w:id="53"/>
    </w:p>
    <w:p w14:paraId="5898467D" w14:textId="6F419137" w:rsidR="00225B7B" w:rsidRPr="00FA3BB1" w:rsidRDefault="00225B7B" w:rsidP="00655944">
      <w:pPr>
        <w:pStyle w:val="NormalWeb"/>
        <w:numPr>
          <w:ilvl w:val="0"/>
          <w:numId w:val="74"/>
        </w:numPr>
        <w:spacing w:before="0" w:beforeAutospacing="0" w:after="120" w:afterAutospacing="0"/>
        <w:ind w:left="426" w:hanging="426"/>
        <w:rPr>
          <w:rFonts w:ascii="Arial" w:hAnsi="Arial" w:cs="Arial"/>
          <w:bCs/>
          <w:sz w:val="24"/>
          <w:szCs w:val="28"/>
          <w:lang w:val="en-GB"/>
        </w:rPr>
      </w:pPr>
      <w:r w:rsidRPr="00FA3BB1">
        <w:rPr>
          <w:rFonts w:ascii="Arial" w:hAnsi="Arial" w:cs="Arial"/>
          <w:bCs/>
          <w:sz w:val="24"/>
          <w:szCs w:val="28"/>
          <w:lang w:val="en-GB"/>
        </w:rPr>
        <w:t>Click on ‘View GO Annotations’ on QuickGO homepage.</w:t>
      </w:r>
    </w:p>
    <w:p w14:paraId="49BC15F3" w14:textId="64FC6B14" w:rsidR="00225B7B" w:rsidRPr="00FA3BB1" w:rsidRDefault="00225B7B" w:rsidP="00655944">
      <w:pPr>
        <w:pStyle w:val="NormalWeb"/>
        <w:numPr>
          <w:ilvl w:val="0"/>
          <w:numId w:val="74"/>
        </w:numPr>
        <w:spacing w:before="0" w:beforeAutospacing="0" w:after="120" w:afterAutospacing="0"/>
        <w:ind w:left="426" w:hanging="426"/>
        <w:rPr>
          <w:rFonts w:ascii="Arial" w:hAnsi="Arial" w:cs="Arial"/>
          <w:bCs/>
          <w:sz w:val="24"/>
          <w:szCs w:val="28"/>
          <w:lang w:val="en-GB"/>
        </w:rPr>
      </w:pPr>
      <w:r w:rsidRPr="00FA3BB1">
        <w:rPr>
          <w:rFonts w:ascii="Arial" w:hAnsi="Arial" w:cs="Arial"/>
          <w:bCs/>
          <w:sz w:val="24"/>
          <w:szCs w:val="28"/>
          <w:lang w:val="en-GB"/>
        </w:rPr>
        <w:t>Click on the ‘References’ tab above the Annotations table.</w:t>
      </w:r>
    </w:p>
    <w:p w14:paraId="73958679" w14:textId="2639279A" w:rsidR="00225B7B" w:rsidRDefault="00225B7B" w:rsidP="00655944">
      <w:pPr>
        <w:pStyle w:val="NormalWeb"/>
        <w:numPr>
          <w:ilvl w:val="0"/>
          <w:numId w:val="74"/>
        </w:numPr>
        <w:spacing w:before="0" w:beforeAutospacing="0" w:after="120" w:afterAutospacing="0"/>
        <w:ind w:left="426" w:hanging="426"/>
        <w:rPr>
          <w:rFonts w:ascii="Arial" w:hAnsi="Arial" w:cs="Arial"/>
          <w:bCs/>
          <w:sz w:val="22"/>
          <w:lang w:val="en-GB"/>
        </w:rPr>
      </w:pPr>
      <w:r w:rsidRPr="00FA3BB1">
        <w:rPr>
          <w:rFonts w:ascii="Arial" w:hAnsi="Arial" w:cs="Arial"/>
          <w:bCs/>
          <w:sz w:val="24"/>
          <w:szCs w:val="28"/>
          <w:lang w:val="en-GB"/>
        </w:rPr>
        <w:t xml:space="preserve">Type in e.g. ‘PMID:15919722’ </w:t>
      </w:r>
      <w:r w:rsidRPr="00FA3BB1">
        <w:rPr>
          <w:rFonts w:ascii="Arial" w:hAnsi="Arial" w:cs="Arial"/>
          <w:bCs/>
          <w:i/>
          <w:sz w:val="24"/>
          <w:szCs w:val="28"/>
          <w:lang w:val="en-GB"/>
        </w:rPr>
        <w:t xml:space="preserve">without any spaces. </w:t>
      </w:r>
      <w:r w:rsidRPr="00FA3BB1">
        <w:rPr>
          <w:rFonts w:ascii="Arial" w:hAnsi="Arial" w:cs="Arial"/>
          <w:bCs/>
          <w:sz w:val="24"/>
          <w:szCs w:val="28"/>
          <w:lang w:val="en-GB"/>
        </w:rPr>
        <w:t xml:space="preserve">Click ‘Add’; </w:t>
      </w:r>
      <w:r w:rsidRPr="00FA3BB1">
        <w:rPr>
          <w:rFonts w:ascii="Arial" w:hAnsi="Arial" w:cs="Arial"/>
          <w:bCs/>
          <w:sz w:val="24"/>
          <w:szCs w:val="28"/>
          <w:u w:val="single"/>
          <w:lang w:val="en-GB"/>
        </w:rPr>
        <w:t>click ‘apply’</w:t>
      </w:r>
      <w:r>
        <w:rPr>
          <w:rFonts w:ascii="Arial" w:hAnsi="Arial" w:cs="Arial"/>
          <w:bCs/>
          <w:sz w:val="22"/>
          <w:lang w:val="en-GB"/>
        </w:rPr>
        <w:t>.</w:t>
      </w:r>
    </w:p>
    <w:p w14:paraId="19F6C9DC" w14:textId="77777777" w:rsidR="000D0F18" w:rsidRPr="00154919" w:rsidRDefault="000D0F18" w:rsidP="000D0F18">
      <w:pPr>
        <w:pStyle w:val="Heading2"/>
      </w:pPr>
      <w:bookmarkStart w:id="54" w:name="_Toc36209428"/>
      <w:bookmarkStart w:id="55" w:name="_Toc36209865"/>
      <w:r w:rsidRPr="00154919">
        <w:t>Gene Ontology evidence codes</w:t>
      </w:r>
      <w:bookmarkEnd w:id="54"/>
      <w:bookmarkEnd w:id="55"/>
      <w:r w:rsidRPr="00154919">
        <w:t xml:space="preserve"> </w:t>
      </w:r>
    </w:p>
    <w:p w14:paraId="2BAAAEC0" w14:textId="7DBE6F35" w:rsidR="000D0F18" w:rsidRPr="00597B65" w:rsidRDefault="00F76E2A" w:rsidP="00597B65">
      <w:pPr>
        <w:rPr>
          <w:rFonts w:ascii="Arial" w:hAnsi="Arial" w:cs="Arial"/>
        </w:rPr>
      </w:pPr>
      <w:hyperlink r:id="rId54" w:history="1">
        <w:r w:rsidR="000D0F18" w:rsidRPr="00597B65">
          <w:rPr>
            <w:rStyle w:val="Hyperlink"/>
            <w:rFonts w:ascii="Arial" w:hAnsi="Arial" w:cs="Arial"/>
            <w:sz w:val="24"/>
          </w:rPr>
          <w:t>www.geneontology.org/GO.evidence.shtml</w:t>
        </w:r>
      </w:hyperlink>
    </w:p>
    <w:p w14:paraId="79B1181B" w14:textId="5845FAD8" w:rsidR="000D0F18" w:rsidRPr="00FA3BB1" w:rsidRDefault="000D0F18" w:rsidP="00FA3BB1">
      <w:pPr>
        <w:spacing w:after="120"/>
        <w:jc w:val="both"/>
        <w:rPr>
          <w:rFonts w:ascii="Arial" w:hAnsi="Arial"/>
        </w:rPr>
      </w:pPr>
      <w:r w:rsidRPr="008577DF">
        <w:rPr>
          <w:rFonts w:ascii="Arial" w:hAnsi="Arial"/>
        </w:rPr>
        <w:t>A</w:t>
      </w:r>
      <w:r>
        <w:rPr>
          <w:rFonts w:ascii="Arial" w:hAnsi="Arial"/>
        </w:rPr>
        <w:t xml:space="preserve">ll GO annotations have an associated evidence code which </w:t>
      </w:r>
      <w:r w:rsidRPr="008577DF">
        <w:rPr>
          <w:rFonts w:ascii="Arial" w:hAnsi="Arial"/>
        </w:rPr>
        <w:t xml:space="preserve">indicates the category of </w:t>
      </w:r>
      <w:r>
        <w:rPr>
          <w:rFonts w:ascii="Arial" w:hAnsi="Arial"/>
        </w:rPr>
        <w:t xml:space="preserve">the </w:t>
      </w:r>
      <w:r w:rsidRPr="008577DF">
        <w:rPr>
          <w:rFonts w:ascii="Arial" w:hAnsi="Arial"/>
        </w:rPr>
        <w:t xml:space="preserve">evidence that was </w:t>
      </w:r>
      <w:r>
        <w:rPr>
          <w:rFonts w:ascii="Arial" w:hAnsi="Arial"/>
        </w:rPr>
        <w:t>used to make the annotation. There are currently six</w:t>
      </w:r>
      <w:r w:rsidRPr="008577DF">
        <w:rPr>
          <w:rFonts w:ascii="Arial" w:hAnsi="Arial"/>
        </w:rPr>
        <w:t xml:space="preserve"> evidence codes </w:t>
      </w:r>
      <w:r>
        <w:rPr>
          <w:rFonts w:ascii="Arial" w:hAnsi="Arial"/>
        </w:rPr>
        <w:t xml:space="preserve">that are used to </w:t>
      </w:r>
      <w:r w:rsidRPr="00406ECC">
        <w:rPr>
          <w:rFonts w:ascii="Arial" w:hAnsi="Arial"/>
        </w:rPr>
        <w:t>categorise</w:t>
      </w:r>
      <w:r>
        <w:rPr>
          <w:rFonts w:ascii="Arial" w:hAnsi="Arial"/>
        </w:rPr>
        <w:t xml:space="preserve"> experimental data </w:t>
      </w:r>
      <w:r w:rsidRPr="00826650">
        <w:rPr>
          <w:rFonts w:ascii="Arial" w:hAnsi="Arial"/>
          <w:b/>
        </w:rPr>
        <w:t>(see Table 1 in the Appendix)</w:t>
      </w:r>
      <w:r w:rsidRPr="008577DF">
        <w:rPr>
          <w:rFonts w:ascii="Arial" w:hAnsi="Arial"/>
        </w:rPr>
        <w:t>.</w:t>
      </w:r>
      <w:r>
        <w:rPr>
          <w:rFonts w:ascii="Arial" w:hAnsi="Arial"/>
        </w:rPr>
        <w:t xml:space="preserve"> There are ten evidence codes for computational evidenced annotations and five evidence codes for non-experimentally evidenced annotations. For more information about guidelines for applying the evidence codes see the </w:t>
      </w:r>
      <w:r w:rsidRPr="00826650">
        <w:rPr>
          <w:rFonts w:ascii="Arial" w:hAnsi="Arial"/>
          <w:b/>
        </w:rPr>
        <w:t>GO evidence code decision tree in the Appendix</w:t>
      </w:r>
      <w:r>
        <w:rPr>
          <w:rFonts w:ascii="Arial" w:hAnsi="Arial"/>
        </w:rPr>
        <w:t>.</w:t>
      </w:r>
    </w:p>
    <w:p w14:paraId="0BC05382" w14:textId="77777777" w:rsidR="00064C91" w:rsidRDefault="00064C91" w:rsidP="005D464A">
      <w:pPr>
        <w:pStyle w:val="Heading2"/>
      </w:pPr>
      <w:bookmarkStart w:id="56" w:name="_Toc36209429"/>
      <w:bookmarkStart w:id="57" w:name="_Toc36209866"/>
      <w:r>
        <w:t>Finding papers to annotate</w:t>
      </w:r>
      <w:bookmarkEnd w:id="56"/>
      <w:bookmarkEnd w:id="57"/>
    </w:p>
    <w:p w14:paraId="0B92DCFC" w14:textId="77777777" w:rsidR="00FA3BB1" w:rsidRDefault="00FA3BB1" w:rsidP="00655944">
      <w:pPr>
        <w:numPr>
          <w:ilvl w:val="0"/>
          <w:numId w:val="32"/>
        </w:numPr>
        <w:spacing w:after="120"/>
        <w:ind w:left="426" w:hanging="426"/>
        <w:rPr>
          <w:rFonts w:ascii="Arial" w:hAnsi="Arial"/>
        </w:rPr>
      </w:pPr>
      <w:r>
        <w:rPr>
          <w:rFonts w:ascii="Arial" w:hAnsi="Arial"/>
        </w:rPr>
        <w:t>The paper should have evidence to support at least one of the following</w:t>
      </w:r>
    </w:p>
    <w:p w14:paraId="1F1E41FE" w14:textId="77777777" w:rsidR="00FA3BB1" w:rsidRDefault="00FA3BB1" w:rsidP="00FA3BB1">
      <w:pPr>
        <w:numPr>
          <w:ilvl w:val="1"/>
          <w:numId w:val="32"/>
        </w:numPr>
        <w:spacing w:after="120"/>
        <w:rPr>
          <w:rFonts w:ascii="Arial" w:hAnsi="Arial"/>
        </w:rPr>
      </w:pPr>
      <w:r>
        <w:rPr>
          <w:rFonts w:ascii="Arial" w:hAnsi="Arial"/>
        </w:rPr>
        <w:t>molecular function of the gene</w:t>
      </w:r>
    </w:p>
    <w:p w14:paraId="02786B74" w14:textId="77777777" w:rsidR="00FA3BB1" w:rsidRDefault="00FA3BB1" w:rsidP="00FA3BB1">
      <w:pPr>
        <w:numPr>
          <w:ilvl w:val="1"/>
          <w:numId w:val="32"/>
        </w:numPr>
        <w:spacing w:after="120"/>
        <w:rPr>
          <w:rFonts w:ascii="Arial" w:hAnsi="Arial"/>
        </w:rPr>
      </w:pPr>
      <w:r>
        <w:rPr>
          <w:rFonts w:ascii="Arial" w:hAnsi="Arial"/>
        </w:rPr>
        <w:t>the role of the gene in a biological process</w:t>
      </w:r>
    </w:p>
    <w:p w14:paraId="29B9CAAC" w14:textId="57A0F429" w:rsidR="00FA3BB1" w:rsidRDefault="00FA3BB1" w:rsidP="00FA3BB1">
      <w:pPr>
        <w:numPr>
          <w:ilvl w:val="1"/>
          <w:numId w:val="32"/>
        </w:numPr>
        <w:spacing w:after="120"/>
        <w:rPr>
          <w:rFonts w:ascii="Arial" w:hAnsi="Arial"/>
        </w:rPr>
      </w:pPr>
      <w:r>
        <w:rPr>
          <w:rFonts w:ascii="Arial" w:hAnsi="Arial"/>
        </w:rPr>
        <w:t>the location of the gene in a cell</w:t>
      </w:r>
    </w:p>
    <w:p w14:paraId="39EED2C7" w14:textId="1A18EF3E" w:rsidR="00FA3BB1" w:rsidRDefault="00FA3BB1" w:rsidP="00FA3BB1">
      <w:pPr>
        <w:numPr>
          <w:ilvl w:val="0"/>
          <w:numId w:val="32"/>
        </w:numPr>
        <w:spacing w:after="120"/>
        <w:ind w:left="426" w:hanging="426"/>
        <w:rPr>
          <w:rFonts w:ascii="Arial" w:hAnsi="Arial"/>
        </w:rPr>
      </w:pPr>
      <w:r>
        <w:rPr>
          <w:rFonts w:ascii="Arial" w:hAnsi="Arial"/>
        </w:rPr>
        <w:t xml:space="preserve">A GWAS paper or a paper listing co-expression of multiple genes are unlikely to be suitable for annotation. </w:t>
      </w:r>
    </w:p>
    <w:p w14:paraId="499ED3EC" w14:textId="64339749" w:rsidR="00FA3BB1" w:rsidRDefault="00FA3BB1" w:rsidP="00FA3BB1">
      <w:pPr>
        <w:numPr>
          <w:ilvl w:val="0"/>
          <w:numId w:val="32"/>
        </w:numPr>
        <w:spacing w:after="120"/>
        <w:ind w:left="426" w:hanging="426"/>
        <w:rPr>
          <w:rFonts w:ascii="Arial" w:hAnsi="Arial"/>
        </w:rPr>
      </w:pPr>
      <w:r>
        <w:rPr>
          <w:rFonts w:ascii="Arial" w:hAnsi="Arial"/>
        </w:rPr>
        <w:t xml:space="preserve">If you are not an author on the paper it is very important to check that it is clear what species the </w:t>
      </w:r>
      <w:proofErr w:type="gramStart"/>
      <w:r>
        <w:rPr>
          <w:rFonts w:ascii="Arial" w:hAnsi="Arial"/>
        </w:rPr>
        <w:t>gene</w:t>
      </w:r>
      <w:proofErr w:type="gramEnd"/>
      <w:r>
        <w:rPr>
          <w:rFonts w:ascii="Arial" w:hAnsi="Arial"/>
        </w:rPr>
        <w:t xml:space="preserve"> you want to curate is associated with. For example, if the paper describes a cDNA construct then the species the cDNA was derived from needs to be clear. It usually does not matter what the species is that the construct is transfected into. Although if </w:t>
      </w:r>
      <w:r w:rsidR="00A82EEA">
        <w:rPr>
          <w:rFonts w:ascii="Arial" w:hAnsi="Arial"/>
        </w:rPr>
        <w:t xml:space="preserve">you are capturing a protein interaction you will need to consider the species of the transfected cDNA and the bound endogenous protein. These may not </w:t>
      </w:r>
      <w:r w:rsidR="00A82EEA">
        <w:rPr>
          <w:rFonts w:ascii="Arial" w:hAnsi="Arial"/>
        </w:rPr>
        <w:lastRenderedPageBreak/>
        <w:t xml:space="preserve">be the same species. If you are an author of the paper and this information is not in the </w:t>
      </w:r>
      <w:proofErr w:type="gramStart"/>
      <w:r w:rsidR="00A82EEA">
        <w:rPr>
          <w:rFonts w:ascii="Arial" w:hAnsi="Arial"/>
        </w:rPr>
        <w:t>paper</w:t>
      </w:r>
      <w:proofErr w:type="gramEnd"/>
      <w:r w:rsidR="00A82EEA">
        <w:rPr>
          <w:rFonts w:ascii="Arial" w:hAnsi="Arial"/>
        </w:rPr>
        <w:t xml:space="preserve"> then you need to clarify the species you have used in your submitted annotation as some additional free text.</w:t>
      </w:r>
    </w:p>
    <w:p w14:paraId="54C3B444" w14:textId="12E36D8F" w:rsidR="00FA3BB1" w:rsidRDefault="00FA3BB1" w:rsidP="00FA3BB1">
      <w:pPr>
        <w:numPr>
          <w:ilvl w:val="0"/>
          <w:numId w:val="32"/>
        </w:numPr>
        <w:spacing w:after="120"/>
        <w:ind w:left="426" w:hanging="426"/>
        <w:rPr>
          <w:rFonts w:ascii="Arial" w:hAnsi="Arial"/>
        </w:rPr>
      </w:pPr>
      <w:r>
        <w:rPr>
          <w:rFonts w:ascii="Arial" w:hAnsi="Arial"/>
        </w:rPr>
        <w:t xml:space="preserve">If you are not sure about the suitability of the paper send it to Ruth r.lovering@ucl.ac.uk </w:t>
      </w:r>
    </w:p>
    <w:p w14:paraId="662EF32B" w14:textId="77777777" w:rsidR="0021029E" w:rsidRDefault="0021029E" w:rsidP="005D464A">
      <w:pPr>
        <w:pStyle w:val="Heading2"/>
      </w:pPr>
      <w:bookmarkStart w:id="58" w:name="_Toc36209430"/>
      <w:bookmarkStart w:id="59" w:name="_Toc36209867"/>
      <w:r>
        <w:t>Annotation Examples</w:t>
      </w:r>
      <w:bookmarkEnd w:id="58"/>
      <w:bookmarkEnd w:id="59"/>
    </w:p>
    <w:p w14:paraId="3233A5DE" w14:textId="738F9FDF" w:rsidR="00B4711F" w:rsidRPr="00597B65" w:rsidRDefault="00B4711F" w:rsidP="00597B65">
      <w:pPr>
        <w:pStyle w:val="Heading3"/>
      </w:pPr>
      <w:bookmarkStart w:id="60" w:name="_Toc36209431"/>
      <w:bookmarkStart w:id="61" w:name="_Toc36209868"/>
      <w:r w:rsidRPr="00597B65">
        <w:t>Exercise</w:t>
      </w:r>
      <w:r w:rsidR="00CA726C" w:rsidRPr="00597B65">
        <w:t xml:space="preserve"> 1</w:t>
      </w:r>
      <w:r w:rsidR="00B32E30">
        <w:t>4</w:t>
      </w:r>
      <w:r w:rsidRPr="00597B65">
        <w:t>: Annotation</w:t>
      </w:r>
      <w:bookmarkEnd w:id="60"/>
      <w:bookmarkEnd w:id="61"/>
    </w:p>
    <w:p w14:paraId="026F090C" w14:textId="4D8E8160" w:rsidR="00B4711F" w:rsidRDefault="00B4711F" w:rsidP="00655944">
      <w:pPr>
        <w:numPr>
          <w:ilvl w:val="0"/>
          <w:numId w:val="75"/>
        </w:numPr>
        <w:spacing w:after="120"/>
        <w:ind w:left="426" w:hanging="426"/>
        <w:rPr>
          <w:rFonts w:ascii="Arial" w:hAnsi="Arial"/>
        </w:rPr>
      </w:pPr>
      <w:r>
        <w:rPr>
          <w:rFonts w:ascii="Arial" w:hAnsi="Arial"/>
        </w:rPr>
        <w:t xml:space="preserve">Read through </w:t>
      </w:r>
      <w:r w:rsidRPr="006E18D3">
        <w:rPr>
          <w:rFonts w:ascii="Arial" w:hAnsi="Arial"/>
        </w:rPr>
        <w:t>the worked annotation example 1</w:t>
      </w:r>
      <w:r w:rsidR="009E2EE2">
        <w:rPr>
          <w:rFonts w:ascii="Arial" w:hAnsi="Arial"/>
        </w:rPr>
        <w:t>.</w:t>
      </w:r>
    </w:p>
    <w:p w14:paraId="78BACB33" w14:textId="77777777" w:rsidR="00B4711F" w:rsidRDefault="00B4711F" w:rsidP="00655944">
      <w:pPr>
        <w:numPr>
          <w:ilvl w:val="0"/>
          <w:numId w:val="75"/>
        </w:numPr>
        <w:spacing w:after="120"/>
        <w:ind w:left="426" w:hanging="426"/>
        <w:rPr>
          <w:rFonts w:ascii="Arial" w:hAnsi="Arial"/>
        </w:rPr>
      </w:pPr>
      <w:r w:rsidRPr="00B4711F">
        <w:rPr>
          <w:rFonts w:ascii="Arial" w:hAnsi="Arial"/>
        </w:rPr>
        <w:t xml:space="preserve">Work </w:t>
      </w:r>
      <w:r w:rsidRPr="006E18D3">
        <w:rPr>
          <w:rFonts w:ascii="Arial" w:hAnsi="Arial"/>
        </w:rPr>
        <w:t>through annotation examples 2-3</w:t>
      </w:r>
      <w:r w:rsidRPr="00B4711F">
        <w:rPr>
          <w:rFonts w:ascii="Arial" w:hAnsi="Arial"/>
        </w:rPr>
        <w:t xml:space="preserve">: The answers can be found </w:t>
      </w:r>
      <w:r w:rsidR="00D37C6D">
        <w:rPr>
          <w:rFonts w:ascii="Arial" w:hAnsi="Arial"/>
        </w:rPr>
        <w:t>at the back of the workbook</w:t>
      </w:r>
      <w:r w:rsidRPr="00B4711F">
        <w:rPr>
          <w:rFonts w:ascii="Arial" w:hAnsi="Arial"/>
        </w:rPr>
        <w:t>.</w:t>
      </w:r>
    </w:p>
    <w:p w14:paraId="31126C6D" w14:textId="6A2164C7" w:rsidR="00364EB2" w:rsidRPr="00364EB2" w:rsidRDefault="00B4711F" w:rsidP="00655944">
      <w:pPr>
        <w:numPr>
          <w:ilvl w:val="0"/>
          <w:numId w:val="75"/>
        </w:numPr>
        <w:spacing w:after="120"/>
        <w:ind w:left="426" w:hanging="426"/>
        <w:rPr>
          <w:rFonts w:ascii="Arial" w:hAnsi="Arial"/>
        </w:rPr>
      </w:pPr>
      <w:r w:rsidRPr="006E18D3">
        <w:rPr>
          <w:rFonts w:ascii="Arial" w:hAnsi="Arial"/>
        </w:rPr>
        <w:t>If you have time</w:t>
      </w:r>
      <w:r w:rsidRPr="00B4711F">
        <w:rPr>
          <w:rFonts w:ascii="Arial" w:hAnsi="Arial"/>
        </w:rPr>
        <w:t xml:space="preserve"> work through examples 4-6 in the Appendix</w:t>
      </w:r>
      <w:r w:rsidR="009E2EE2">
        <w:rPr>
          <w:rFonts w:ascii="Arial" w:hAnsi="Arial"/>
        </w:rPr>
        <w:t>.</w:t>
      </w:r>
    </w:p>
    <w:p w14:paraId="2AD6569C" w14:textId="77777777" w:rsidR="00364EB2" w:rsidRPr="00310D44" w:rsidRDefault="00364EB2" w:rsidP="00FB3004">
      <w:r w:rsidRPr="00310D44">
        <w:t>Worked example 1, PMID: 19177149</w:t>
      </w:r>
    </w:p>
    <w:p w14:paraId="7BC55D4F" w14:textId="77777777" w:rsidR="00364EB2" w:rsidRDefault="00364EB2" w:rsidP="00364EB2">
      <w:pPr>
        <w:autoSpaceDE w:val="0"/>
        <w:autoSpaceDN w:val="0"/>
        <w:adjustRightInd w:val="0"/>
        <w:rPr>
          <w:rFonts w:ascii="Arial" w:hAnsi="Arial"/>
          <w:sz w:val="20"/>
        </w:rPr>
      </w:pPr>
      <w:r w:rsidRPr="007036C0">
        <w:rPr>
          <w:rFonts w:ascii="Arial" w:hAnsi="Arial"/>
          <w:sz w:val="20"/>
        </w:rPr>
        <w:t>Protein</w:t>
      </w:r>
      <w:r>
        <w:rPr>
          <w:rFonts w:ascii="Arial" w:hAnsi="Arial"/>
          <w:sz w:val="20"/>
        </w:rPr>
        <w:t xml:space="preserve">s: </w:t>
      </w:r>
      <w:r>
        <w:rPr>
          <w:rFonts w:ascii="Arial" w:hAnsi="Arial"/>
          <w:sz w:val="20"/>
        </w:rPr>
        <w:tab/>
      </w:r>
      <w:r w:rsidRPr="003F2B96">
        <w:rPr>
          <w:rFonts w:ascii="Arial" w:hAnsi="Arial"/>
          <w:sz w:val="20"/>
        </w:rPr>
        <w:t>O94761 (RECQ4_HUMAN)</w:t>
      </w:r>
      <w:r>
        <w:rPr>
          <w:rFonts w:ascii="Arial" w:hAnsi="Arial"/>
          <w:sz w:val="20"/>
        </w:rPr>
        <w:t xml:space="preserve"> </w:t>
      </w:r>
    </w:p>
    <w:p w14:paraId="5D999A35" w14:textId="77777777" w:rsidR="00364EB2" w:rsidRPr="003F2B96" w:rsidRDefault="00364EB2" w:rsidP="00364EB2">
      <w:pPr>
        <w:autoSpaceDE w:val="0"/>
        <w:autoSpaceDN w:val="0"/>
        <w:adjustRightInd w:val="0"/>
        <w:ind w:left="720" w:firstLine="720"/>
        <w:rPr>
          <w:rFonts w:ascii="Arial" w:hAnsi="Arial"/>
          <w:sz w:val="20"/>
        </w:rPr>
      </w:pPr>
      <w:r>
        <w:rPr>
          <w:rFonts w:ascii="Arial" w:hAnsi="Arial"/>
          <w:sz w:val="20"/>
        </w:rPr>
        <w:t>P46063</w:t>
      </w:r>
      <w:r w:rsidRPr="003F2B96">
        <w:rPr>
          <w:rFonts w:ascii="Arial" w:hAnsi="Arial"/>
          <w:sz w:val="20"/>
        </w:rPr>
        <w:t xml:space="preserve"> (RECQ1_HUMAN)</w:t>
      </w:r>
    </w:p>
    <w:p w14:paraId="68BDBC7E" w14:textId="77777777" w:rsidR="00364EB2" w:rsidRPr="003F2B96" w:rsidRDefault="00364EB2" w:rsidP="00364EB2">
      <w:pPr>
        <w:autoSpaceDE w:val="0"/>
        <w:autoSpaceDN w:val="0"/>
        <w:adjustRightInd w:val="0"/>
        <w:rPr>
          <w:rFonts w:ascii="Arial" w:hAnsi="Arial"/>
          <w:sz w:val="20"/>
        </w:rPr>
      </w:pPr>
    </w:p>
    <w:p w14:paraId="51F5146D" w14:textId="77777777" w:rsidR="00364EB2" w:rsidRPr="002912E7" w:rsidRDefault="00364EB2" w:rsidP="00364EB2">
      <w:pPr>
        <w:rPr>
          <w:rFonts w:ascii="Arial" w:hAnsi="Arial" w:cs="Arial"/>
          <w:sz w:val="22"/>
          <w:szCs w:val="22"/>
        </w:rPr>
      </w:pPr>
      <w:r w:rsidRPr="002912E7">
        <w:rPr>
          <w:rFonts w:ascii="Arial" w:hAnsi="Arial" w:cs="Arial"/>
          <w:sz w:val="22"/>
          <w:szCs w:val="22"/>
        </w:rPr>
        <w:t>...we determined whether DNA unwinding by RECQ4 was an ATP-dependent reaction. Helicase assays were carried out in the presence of ATP, or the non-hydrolysable ATP analogue AMP-PNP, leading us to observe a significantly higher level of dissociation in the presence of ATP compared with the reactions containing AMP-PNP (</w:t>
      </w:r>
      <w:hyperlink r:id="rId55" w:anchor="f2" w:history="1">
        <w:r w:rsidRPr="002912E7">
          <w:rPr>
            <w:rStyle w:val="Hyperlink"/>
            <w:rFonts w:ascii="Arial" w:hAnsi="Arial" w:cs="Arial"/>
            <w:sz w:val="22"/>
            <w:szCs w:val="22"/>
          </w:rPr>
          <w:t>Figure 2C</w:t>
        </w:r>
      </w:hyperlink>
      <w:r w:rsidRPr="002912E7">
        <w:rPr>
          <w:rFonts w:ascii="Arial" w:hAnsi="Arial" w:cs="Arial"/>
          <w:sz w:val="22"/>
          <w:szCs w:val="22"/>
        </w:rPr>
        <w:t>). This observation shows that the majority of the dissociated ssDNA products result from ATP-dependent DNA unwinding driven by the RECQ4 helicase (</w:t>
      </w:r>
      <w:hyperlink r:id="rId56" w:anchor="f2" w:history="1">
        <w:r w:rsidRPr="002912E7">
          <w:rPr>
            <w:rStyle w:val="Hyperlink"/>
            <w:rFonts w:ascii="Arial" w:hAnsi="Arial" w:cs="Arial"/>
            <w:sz w:val="22"/>
            <w:szCs w:val="22"/>
          </w:rPr>
          <w:t>Figure 2B</w:t>
        </w:r>
      </w:hyperlink>
      <w:r w:rsidRPr="002912E7">
        <w:rPr>
          <w:rFonts w:ascii="Arial" w:hAnsi="Arial" w:cs="Arial"/>
          <w:sz w:val="22"/>
          <w:szCs w:val="22"/>
        </w:rPr>
        <w:t>, lower panel). Therefore, RECQ4 is an active ATP-dependent DNA helicase...</w:t>
      </w:r>
    </w:p>
    <w:p w14:paraId="7E022B71" w14:textId="791898F5" w:rsidR="00364EB2" w:rsidRDefault="00364EB2" w:rsidP="00364EB2">
      <w:pPr>
        <w:rPr>
          <w:rFonts w:ascii="Arial" w:hAnsi="Arial" w:cs="Arial"/>
          <w:b/>
        </w:rPr>
      </w:pPr>
      <w:r w:rsidRPr="002912E7">
        <w:rPr>
          <w:rFonts w:ascii="Arial" w:hAnsi="Arial" w:cs="Arial"/>
          <w:sz w:val="22"/>
          <w:szCs w:val="22"/>
        </w:rPr>
        <w:t>...To determine the polarity of the helicase activity of RECQ4, we analysed its activity on 3'- and 5'-overhang substrates. As RECQ4 is capable of unwinding blunt-ended duplex DNA (</w:t>
      </w:r>
      <w:hyperlink r:id="rId57" w:anchor="f2" w:history="1">
        <w:r w:rsidRPr="002912E7">
          <w:rPr>
            <w:rStyle w:val="Hyperlink"/>
            <w:rFonts w:ascii="Arial" w:hAnsi="Arial" w:cs="Arial"/>
            <w:sz w:val="22"/>
            <w:szCs w:val="22"/>
          </w:rPr>
          <w:t>Figure 2D</w:t>
        </w:r>
      </w:hyperlink>
      <w:r w:rsidRPr="002912E7">
        <w:rPr>
          <w:rFonts w:ascii="Arial" w:hAnsi="Arial" w:cs="Arial"/>
          <w:sz w:val="22"/>
          <w:szCs w:val="22"/>
        </w:rPr>
        <w:t xml:space="preserve">), reactions were carried out for relatively short times (15 min), as prolonged incubation results in the unwinding of both substrates, as observed previously with </w:t>
      </w:r>
      <w:r w:rsidRPr="002912E7">
        <w:rPr>
          <w:rFonts w:ascii="Arial" w:hAnsi="Arial" w:cs="Arial"/>
          <w:i/>
          <w:iCs/>
          <w:sz w:val="22"/>
          <w:szCs w:val="22"/>
        </w:rPr>
        <w:t>E. coli</w:t>
      </w:r>
      <w:r w:rsidRPr="002912E7">
        <w:rPr>
          <w:rFonts w:ascii="Arial" w:hAnsi="Arial" w:cs="Arial"/>
          <w:sz w:val="22"/>
          <w:szCs w:val="22"/>
        </w:rPr>
        <w:t xml:space="preserve"> RecQ protein (</w:t>
      </w:r>
      <w:proofErr w:type="spellStart"/>
      <w:r w:rsidR="003B02DC">
        <w:fldChar w:fldCharType="begin"/>
      </w:r>
      <w:r w:rsidR="003B02DC">
        <w:instrText xml:space="preserve"> HYPERLINK "http://www.nature.com/emboj/journal/v28/n5/full/emboj200913a.html" \l "B21" </w:instrText>
      </w:r>
      <w:r w:rsidR="003B02DC">
        <w:fldChar w:fldCharType="separate"/>
      </w:r>
      <w:r w:rsidRPr="002912E7">
        <w:rPr>
          <w:rStyle w:val="Hyperlink"/>
          <w:rFonts w:ascii="Arial" w:hAnsi="Arial" w:cs="Arial"/>
          <w:sz w:val="22"/>
          <w:szCs w:val="22"/>
        </w:rPr>
        <w:t>Umezu</w:t>
      </w:r>
      <w:proofErr w:type="spellEnd"/>
      <w:r w:rsidRPr="002912E7">
        <w:rPr>
          <w:rStyle w:val="Hyperlink"/>
          <w:rFonts w:ascii="Arial" w:hAnsi="Arial" w:cs="Arial"/>
          <w:sz w:val="22"/>
          <w:szCs w:val="22"/>
        </w:rPr>
        <w:t xml:space="preserve"> </w:t>
      </w:r>
      <w:r w:rsidRPr="002912E7">
        <w:rPr>
          <w:rStyle w:val="Hyperlink"/>
          <w:rFonts w:ascii="Arial" w:hAnsi="Arial" w:cs="Arial"/>
          <w:i/>
          <w:iCs/>
          <w:sz w:val="22"/>
          <w:szCs w:val="22"/>
        </w:rPr>
        <w:t>et al</w:t>
      </w:r>
      <w:r w:rsidRPr="002912E7">
        <w:rPr>
          <w:rStyle w:val="Hyperlink"/>
          <w:rFonts w:ascii="Arial" w:hAnsi="Arial" w:cs="Arial"/>
          <w:sz w:val="22"/>
          <w:szCs w:val="22"/>
        </w:rPr>
        <w:t>, 1990</w:t>
      </w:r>
      <w:r w:rsidR="003B02DC">
        <w:rPr>
          <w:rStyle w:val="Hyperlink"/>
          <w:rFonts w:ascii="Arial" w:hAnsi="Arial" w:cs="Arial"/>
          <w:sz w:val="22"/>
          <w:szCs w:val="22"/>
        </w:rPr>
        <w:fldChar w:fldCharType="end"/>
      </w:r>
      <w:r w:rsidRPr="002912E7">
        <w:rPr>
          <w:rFonts w:ascii="Arial" w:hAnsi="Arial" w:cs="Arial"/>
          <w:sz w:val="22"/>
          <w:szCs w:val="22"/>
        </w:rPr>
        <w:t>). As expected, although DNA unwinding was observed with both substrates, RECQ4 showed a preference towards the 3'-overhang structure (</w:t>
      </w:r>
      <w:hyperlink r:id="rId58" w:anchor="f2" w:history="1">
        <w:r w:rsidRPr="002912E7">
          <w:rPr>
            <w:rStyle w:val="Hyperlink"/>
            <w:rFonts w:ascii="Arial" w:hAnsi="Arial" w:cs="Arial"/>
            <w:sz w:val="22"/>
            <w:szCs w:val="22"/>
          </w:rPr>
          <w:t>Figure 2F</w:t>
        </w:r>
      </w:hyperlink>
      <w:r w:rsidRPr="002912E7">
        <w:rPr>
          <w:rFonts w:ascii="Arial" w:hAnsi="Arial" w:cs="Arial"/>
          <w:sz w:val="22"/>
          <w:szCs w:val="22"/>
        </w:rPr>
        <w:t>, lower panel) compared with the 5'-overhang substrate (</w:t>
      </w:r>
      <w:hyperlink r:id="rId59" w:anchor="f2" w:history="1">
        <w:r w:rsidRPr="002912E7">
          <w:rPr>
            <w:rStyle w:val="Hyperlink"/>
            <w:rFonts w:ascii="Arial" w:hAnsi="Arial" w:cs="Arial"/>
            <w:sz w:val="22"/>
            <w:szCs w:val="22"/>
          </w:rPr>
          <w:t>Figure 2F</w:t>
        </w:r>
      </w:hyperlink>
      <w:r w:rsidRPr="002912E7">
        <w:rPr>
          <w:rFonts w:ascii="Arial" w:hAnsi="Arial" w:cs="Arial"/>
          <w:sz w:val="22"/>
          <w:szCs w:val="22"/>
        </w:rPr>
        <w:t xml:space="preserve">, upper panel). These results show that RECQ4 exhibits a 3' </w:t>
      </w:r>
      <w:r w:rsidR="00B10FBA" w:rsidRPr="002912E7">
        <w:rPr>
          <w:rFonts w:ascii="Arial" w:hAnsi="Arial" w:cs="Arial"/>
          <w:noProof/>
          <w:sz w:val="22"/>
          <w:szCs w:val="22"/>
        </w:rPr>
        <w:drawing>
          <wp:inline distT="0" distB="0" distL="0" distR="0" wp14:anchorId="25D24F09" wp14:editId="4BDC8767">
            <wp:extent cx="144145" cy="76835"/>
            <wp:effectExtent l="0" t="0" r="0" b="0"/>
            <wp:docPr id="6" name="Picture 11" descr="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ght arr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145" cy="76835"/>
                    </a:xfrm>
                    <a:prstGeom prst="rect">
                      <a:avLst/>
                    </a:prstGeom>
                    <a:noFill/>
                    <a:ln>
                      <a:noFill/>
                    </a:ln>
                  </pic:spPr>
                </pic:pic>
              </a:graphicData>
            </a:graphic>
          </wp:inline>
        </w:drawing>
      </w:r>
      <w:r w:rsidRPr="002912E7">
        <w:rPr>
          <w:rFonts w:ascii="Arial" w:hAnsi="Arial" w:cs="Arial"/>
          <w:sz w:val="22"/>
          <w:szCs w:val="22"/>
        </w:rPr>
        <w:t>5' polarity.</w:t>
      </w:r>
      <w:r w:rsidR="008C5682">
        <w:rPr>
          <w:rFonts w:ascii="Arial" w:hAnsi="Arial" w:cs="Arial"/>
          <w:sz w:val="22"/>
          <w:szCs w:val="22"/>
        </w:rPr>
        <w:t xml:space="preserve"> </w:t>
      </w:r>
      <w:r w:rsidRPr="00352976">
        <w:rPr>
          <w:rFonts w:ascii="Arial" w:hAnsi="Arial" w:cs="Arial"/>
          <w:b/>
        </w:rPr>
        <w:t>See figure below</w:t>
      </w:r>
    </w:p>
    <w:p w14:paraId="3FB0D50E" w14:textId="77777777" w:rsidR="008C5682" w:rsidRPr="008C5682" w:rsidRDefault="008C5682" w:rsidP="00364EB2">
      <w:pPr>
        <w:rPr>
          <w:rFonts w:ascii="Arial" w:hAnsi="Arial" w:cs="Arial"/>
          <w:sz w:val="22"/>
          <w:szCs w:val="22"/>
        </w:rPr>
      </w:pPr>
    </w:p>
    <w:tbl>
      <w:tblPr>
        <w:tblW w:w="9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7"/>
        <w:gridCol w:w="1619"/>
        <w:gridCol w:w="4523"/>
        <w:gridCol w:w="1754"/>
      </w:tblGrid>
      <w:tr w:rsidR="00061A5B" w14:paraId="4AA81256" w14:textId="77777777" w:rsidTr="00061A5B">
        <w:trPr>
          <w:trHeight w:val="427"/>
        </w:trPr>
        <w:tc>
          <w:tcPr>
            <w:tcW w:w="1887" w:type="dxa"/>
            <w:vAlign w:val="center"/>
          </w:tcPr>
          <w:p w14:paraId="34499C57" w14:textId="77777777" w:rsidR="00364EB2" w:rsidRPr="00364EB2" w:rsidRDefault="00364EB2" w:rsidP="0054119F">
            <w:pPr>
              <w:rPr>
                <w:rFonts w:ascii="Arial" w:hAnsi="Arial" w:cs="HelveticaNeueLTPro-Roman"/>
                <w:sz w:val="22"/>
                <w:szCs w:val="22"/>
              </w:rPr>
            </w:pPr>
            <w:r w:rsidRPr="00364EB2">
              <w:rPr>
                <w:rFonts w:ascii="Arial" w:hAnsi="Arial" w:cs="HelveticaNeueLTPro-Roman"/>
                <w:sz w:val="22"/>
                <w:szCs w:val="22"/>
              </w:rPr>
              <w:t>Protein ID</w:t>
            </w:r>
          </w:p>
        </w:tc>
        <w:tc>
          <w:tcPr>
            <w:tcW w:w="1619" w:type="dxa"/>
            <w:vAlign w:val="center"/>
          </w:tcPr>
          <w:p w14:paraId="06FF8D0D" w14:textId="77777777" w:rsidR="00364EB2" w:rsidRPr="00364EB2" w:rsidRDefault="00364EB2" w:rsidP="0054119F">
            <w:pPr>
              <w:rPr>
                <w:rFonts w:ascii="Arial" w:hAnsi="Arial" w:cs="HelveticaNeueLTPro-Roman"/>
                <w:sz w:val="22"/>
                <w:szCs w:val="22"/>
              </w:rPr>
            </w:pPr>
            <w:r w:rsidRPr="00364EB2">
              <w:rPr>
                <w:rFonts w:ascii="Arial" w:hAnsi="Arial" w:cs="HelveticaNeueLTPro-Roman"/>
                <w:sz w:val="22"/>
                <w:szCs w:val="22"/>
              </w:rPr>
              <w:t>GO ID</w:t>
            </w:r>
          </w:p>
        </w:tc>
        <w:tc>
          <w:tcPr>
            <w:tcW w:w="4523" w:type="dxa"/>
            <w:vAlign w:val="center"/>
          </w:tcPr>
          <w:p w14:paraId="14D2DE3A" w14:textId="77777777" w:rsidR="00364EB2" w:rsidRPr="00364EB2" w:rsidRDefault="00364EB2" w:rsidP="0054119F">
            <w:pPr>
              <w:rPr>
                <w:rFonts w:ascii="Arial" w:hAnsi="Arial" w:cs="HelveticaNeueLTPro-Roman"/>
                <w:sz w:val="22"/>
                <w:szCs w:val="22"/>
              </w:rPr>
            </w:pPr>
            <w:r w:rsidRPr="00364EB2">
              <w:rPr>
                <w:rFonts w:ascii="Arial" w:hAnsi="Arial" w:cs="HelveticaNeueLTPro-Roman"/>
                <w:sz w:val="22"/>
                <w:szCs w:val="22"/>
              </w:rPr>
              <w:t>GO Term Name</w:t>
            </w:r>
          </w:p>
        </w:tc>
        <w:tc>
          <w:tcPr>
            <w:tcW w:w="1754" w:type="dxa"/>
            <w:vAlign w:val="center"/>
          </w:tcPr>
          <w:p w14:paraId="78A41AE1" w14:textId="77777777" w:rsidR="00364EB2" w:rsidRPr="00364EB2" w:rsidRDefault="00364EB2" w:rsidP="0054119F">
            <w:pPr>
              <w:rPr>
                <w:rFonts w:ascii="Arial" w:hAnsi="Arial" w:cs="HelveticaNeueLTPro-Roman"/>
                <w:sz w:val="22"/>
                <w:szCs w:val="22"/>
              </w:rPr>
            </w:pPr>
            <w:r w:rsidRPr="00364EB2">
              <w:rPr>
                <w:rFonts w:ascii="Arial" w:hAnsi="Arial" w:cs="HelveticaNeueLTPro-Roman"/>
                <w:sz w:val="22"/>
                <w:szCs w:val="22"/>
              </w:rPr>
              <w:t>Evidence code</w:t>
            </w:r>
          </w:p>
        </w:tc>
      </w:tr>
      <w:tr w:rsidR="00061A5B" w14:paraId="16D17198" w14:textId="77777777" w:rsidTr="00061A5B">
        <w:trPr>
          <w:trHeight w:val="454"/>
        </w:trPr>
        <w:tc>
          <w:tcPr>
            <w:tcW w:w="1887" w:type="dxa"/>
            <w:vAlign w:val="center"/>
          </w:tcPr>
          <w:p w14:paraId="2CD45CF6" w14:textId="77777777" w:rsidR="00364EB2" w:rsidRPr="00364EB2" w:rsidRDefault="00364EB2" w:rsidP="0054119F">
            <w:pPr>
              <w:rPr>
                <w:rFonts w:ascii="Arial" w:hAnsi="Arial"/>
                <w:color w:val="4F81BD"/>
                <w:sz w:val="22"/>
                <w:szCs w:val="22"/>
              </w:rPr>
            </w:pPr>
            <w:r w:rsidRPr="00364EB2">
              <w:rPr>
                <w:rFonts w:ascii="Arial" w:hAnsi="Arial"/>
                <w:color w:val="4F81BD"/>
                <w:sz w:val="22"/>
                <w:szCs w:val="22"/>
              </w:rPr>
              <w:t>RECQ4/O94761</w:t>
            </w:r>
          </w:p>
        </w:tc>
        <w:tc>
          <w:tcPr>
            <w:tcW w:w="1619" w:type="dxa"/>
            <w:vAlign w:val="center"/>
          </w:tcPr>
          <w:p w14:paraId="69FF1C89" w14:textId="77777777" w:rsidR="00364EB2" w:rsidRPr="00364EB2" w:rsidRDefault="00364EB2" w:rsidP="0054119F">
            <w:pPr>
              <w:rPr>
                <w:rFonts w:ascii="Arial" w:hAnsi="Arial"/>
                <w:color w:val="4F81BD"/>
                <w:sz w:val="22"/>
                <w:szCs w:val="22"/>
              </w:rPr>
            </w:pPr>
            <w:r w:rsidRPr="00364EB2">
              <w:rPr>
                <w:rFonts w:ascii="Arial" w:hAnsi="Arial"/>
                <w:color w:val="4F81BD"/>
                <w:sz w:val="22"/>
                <w:szCs w:val="22"/>
              </w:rPr>
              <w:t>GO:0003678*</w:t>
            </w:r>
          </w:p>
        </w:tc>
        <w:tc>
          <w:tcPr>
            <w:tcW w:w="4523" w:type="dxa"/>
            <w:vAlign w:val="center"/>
          </w:tcPr>
          <w:p w14:paraId="7AF6A56F" w14:textId="77777777" w:rsidR="00364EB2" w:rsidRPr="00364EB2" w:rsidRDefault="00364EB2" w:rsidP="0054119F">
            <w:pPr>
              <w:rPr>
                <w:rFonts w:ascii="Arial" w:hAnsi="Arial"/>
                <w:color w:val="4F81BD"/>
                <w:sz w:val="22"/>
                <w:szCs w:val="22"/>
              </w:rPr>
            </w:pPr>
            <w:r w:rsidRPr="00364EB2">
              <w:rPr>
                <w:rFonts w:ascii="Arial" w:hAnsi="Arial"/>
                <w:color w:val="4F81BD"/>
                <w:sz w:val="22"/>
                <w:szCs w:val="22"/>
              </w:rPr>
              <w:t>DNA helicase activity</w:t>
            </w:r>
          </w:p>
        </w:tc>
        <w:tc>
          <w:tcPr>
            <w:tcW w:w="1754" w:type="dxa"/>
            <w:vAlign w:val="center"/>
          </w:tcPr>
          <w:p w14:paraId="63358237" w14:textId="77777777" w:rsidR="00364EB2" w:rsidRPr="00364EB2" w:rsidRDefault="00364EB2" w:rsidP="0054119F">
            <w:pPr>
              <w:ind w:left="360"/>
              <w:rPr>
                <w:rFonts w:ascii="Arial" w:hAnsi="Arial"/>
                <w:color w:val="4F81BD"/>
                <w:sz w:val="22"/>
                <w:szCs w:val="22"/>
              </w:rPr>
            </w:pPr>
            <w:r w:rsidRPr="00364EB2">
              <w:rPr>
                <w:rFonts w:ascii="Arial" w:hAnsi="Arial"/>
                <w:color w:val="4F81BD"/>
                <w:sz w:val="22"/>
                <w:szCs w:val="22"/>
              </w:rPr>
              <w:t>IDA</w:t>
            </w:r>
          </w:p>
        </w:tc>
      </w:tr>
      <w:tr w:rsidR="00061A5B" w14:paraId="7B9C26A3" w14:textId="77777777" w:rsidTr="00061A5B">
        <w:trPr>
          <w:trHeight w:val="427"/>
        </w:trPr>
        <w:tc>
          <w:tcPr>
            <w:tcW w:w="1887" w:type="dxa"/>
            <w:tcBorders>
              <w:bottom w:val="single" w:sz="4" w:space="0" w:color="000000"/>
            </w:tcBorders>
            <w:vAlign w:val="center"/>
          </w:tcPr>
          <w:p w14:paraId="7BFF8020" w14:textId="77777777" w:rsidR="00364EB2" w:rsidRPr="00364EB2" w:rsidRDefault="00364EB2" w:rsidP="0054119F">
            <w:pPr>
              <w:rPr>
                <w:rFonts w:ascii="Arial" w:hAnsi="Arial"/>
                <w:color w:val="4F81BD"/>
                <w:sz w:val="22"/>
                <w:szCs w:val="22"/>
              </w:rPr>
            </w:pPr>
            <w:r w:rsidRPr="00364EB2">
              <w:rPr>
                <w:rFonts w:ascii="Arial" w:hAnsi="Arial"/>
                <w:color w:val="4F81BD"/>
                <w:sz w:val="22"/>
                <w:szCs w:val="22"/>
              </w:rPr>
              <w:t>RECQ4/O94761</w:t>
            </w:r>
          </w:p>
        </w:tc>
        <w:tc>
          <w:tcPr>
            <w:tcW w:w="1619" w:type="dxa"/>
            <w:tcBorders>
              <w:bottom w:val="single" w:sz="4" w:space="0" w:color="000000"/>
            </w:tcBorders>
            <w:vAlign w:val="center"/>
          </w:tcPr>
          <w:p w14:paraId="13E33667" w14:textId="77777777" w:rsidR="00364EB2" w:rsidRPr="00364EB2" w:rsidRDefault="00364EB2" w:rsidP="0054119F">
            <w:pPr>
              <w:rPr>
                <w:rFonts w:ascii="Arial" w:hAnsi="Arial"/>
                <w:color w:val="4F81BD"/>
                <w:sz w:val="22"/>
                <w:szCs w:val="22"/>
              </w:rPr>
            </w:pPr>
            <w:r w:rsidRPr="00364EB2">
              <w:rPr>
                <w:rFonts w:ascii="Arial" w:hAnsi="Arial"/>
                <w:color w:val="4F81BD"/>
                <w:sz w:val="22"/>
                <w:szCs w:val="22"/>
              </w:rPr>
              <w:t>GO:0004003*</w:t>
            </w:r>
          </w:p>
        </w:tc>
        <w:tc>
          <w:tcPr>
            <w:tcW w:w="4523" w:type="dxa"/>
            <w:tcBorders>
              <w:bottom w:val="single" w:sz="4" w:space="0" w:color="000000"/>
            </w:tcBorders>
            <w:vAlign w:val="center"/>
          </w:tcPr>
          <w:p w14:paraId="0EAABAC1" w14:textId="77777777" w:rsidR="00364EB2" w:rsidRPr="00364EB2" w:rsidRDefault="00364EB2" w:rsidP="0054119F">
            <w:pPr>
              <w:rPr>
                <w:rFonts w:ascii="Arial" w:hAnsi="Arial"/>
                <w:color w:val="4F81BD"/>
                <w:sz w:val="22"/>
                <w:szCs w:val="22"/>
              </w:rPr>
            </w:pPr>
            <w:r w:rsidRPr="00364EB2">
              <w:rPr>
                <w:rFonts w:ascii="Arial" w:hAnsi="Arial"/>
                <w:color w:val="4F81BD"/>
                <w:sz w:val="22"/>
                <w:szCs w:val="22"/>
              </w:rPr>
              <w:t>ATP-dependent DNA helicase activity</w:t>
            </w:r>
          </w:p>
        </w:tc>
        <w:tc>
          <w:tcPr>
            <w:tcW w:w="1754" w:type="dxa"/>
            <w:tcBorders>
              <w:bottom w:val="single" w:sz="4" w:space="0" w:color="000000"/>
            </w:tcBorders>
            <w:vAlign w:val="center"/>
          </w:tcPr>
          <w:p w14:paraId="46CB2D78" w14:textId="77777777" w:rsidR="00364EB2" w:rsidRPr="00364EB2" w:rsidRDefault="00364EB2" w:rsidP="0054119F">
            <w:pPr>
              <w:ind w:left="360"/>
              <w:rPr>
                <w:rFonts w:ascii="Arial" w:hAnsi="Arial"/>
                <w:color w:val="4F81BD"/>
                <w:sz w:val="22"/>
                <w:szCs w:val="22"/>
              </w:rPr>
            </w:pPr>
            <w:r w:rsidRPr="00364EB2">
              <w:rPr>
                <w:rFonts w:ascii="Arial" w:hAnsi="Arial"/>
                <w:color w:val="4F81BD"/>
                <w:sz w:val="22"/>
                <w:szCs w:val="22"/>
              </w:rPr>
              <w:t>IDA</w:t>
            </w:r>
          </w:p>
        </w:tc>
      </w:tr>
      <w:tr w:rsidR="00061A5B" w14:paraId="5A8BE7E7" w14:textId="77777777" w:rsidTr="00061A5B">
        <w:trPr>
          <w:trHeight w:val="427"/>
        </w:trPr>
        <w:tc>
          <w:tcPr>
            <w:tcW w:w="1887" w:type="dxa"/>
            <w:shd w:val="clear" w:color="auto" w:fill="auto"/>
            <w:vAlign w:val="center"/>
          </w:tcPr>
          <w:p w14:paraId="30833772" w14:textId="77777777" w:rsidR="00364EB2" w:rsidRPr="00364EB2" w:rsidRDefault="00364EB2" w:rsidP="0054119F">
            <w:pPr>
              <w:rPr>
                <w:rFonts w:ascii="Arial" w:hAnsi="Arial"/>
                <w:sz w:val="22"/>
                <w:szCs w:val="22"/>
              </w:rPr>
            </w:pPr>
            <w:r w:rsidRPr="00364EB2">
              <w:rPr>
                <w:rFonts w:ascii="Arial" w:hAnsi="Arial"/>
                <w:sz w:val="22"/>
                <w:szCs w:val="22"/>
              </w:rPr>
              <w:t>RECQ4/O94761</w:t>
            </w:r>
          </w:p>
        </w:tc>
        <w:tc>
          <w:tcPr>
            <w:tcW w:w="1619" w:type="dxa"/>
            <w:shd w:val="clear" w:color="auto" w:fill="auto"/>
            <w:vAlign w:val="center"/>
          </w:tcPr>
          <w:p w14:paraId="34F2F08C" w14:textId="77777777" w:rsidR="00364EB2" w:rsidRPr="00364EB2" w:rsidRDefault="00364EB2" w:rsidP="0054119F">
            <w:pPr>
              <w:rPr>
                <w:rFonts w:ascii="Arial" w:hAnsi="Arial"/>
                <w:sz w:val="22"/>
                <w:szCs w:val="22"/>
              </w:rPr>
            </w:pPr>
            <w:r w:rsidRPr="00364EB2">
              <w:rPr>
                <w:rFonts w:ascii="Arial" w:hAnsi="Arial"/>
                <w:sz w:val="22"/>
                <w:szCs w:val="22"/>
              </w:rPr>
              <w:t>GO:0043140</w:t>
            </w:r>
          </w:p>
        </w:tc>
        <w:tc>
          <w:tcPr>
            <w:tcW w:w="4523" w:type="dxa"/>
            <w:shd w:val="clear" w:color="auto" w:fill="auto"/>
            <w:vAlign w:val="center"/>
          </w:tcPr>
          <w:p w14:paraId="6703066B" w14:textId="77777777" w:rsidR="00364EB2" w:rsidRPr="00364EB2" w:rsidRDefault="00364EB2" w:rsidP="0054119F">
            <w:pPr>
              <w:rPr>
                <w:rFonts w:ascii="Arial" w:hAnsi="Arial"/>
                <w:sz w:val="22"/>
                <w:szCs w:val="22"/>
              </w:rPr>
            </w:pPr>
            <w:r w:rsidRPr="00364EB2">
              <w:rPr>
                <w:rFonts w:ascii="Arial" w:hAnsi="Arial"/>
                <w:sz w:val="22"/>
                <w:szCs w:val="22"/>
              </w:rPr>
              <w:t>ATP-dependent 3'-5' DNA helicase activity</w:t>
            </w:r>
          </w:p>
        </w:tc>
        <w:tc>
          <w:tcPr>
            <w:tcW w:w="1754" w:type="dxa"/>
            <w:shd w:val="clear" w:color="auto" w:fill="auto"/>
            <w:vAlign w:val="center"/>
          </w:tcPr>
          <w:p w14:paraId="7A1A35B9" w14:textId="77777777" w:rsidR="00364EB2" w:rsidRPr="00364EB2" w:rsidRDefault="00364EB2" w:rsidP="0054119F">
            <w:pPr>
              <w:ind w:left="360"/>
              <w:rPr>
                <w:rFonts w:ascii="Arial" w:hAnsi="Arial"/>
                <w:sz w:val="22"/>
                <w:szCs w:val="22"/>
              </w:rPr>
            </w:pPr>
            <w:r w:rsidRPr="00364EB2">
              <w:rPr>
                <w:rFonts w:ascii="Arial" w:hAnsi="Arial"/>
                <w:sz w:val="22"/>
                <w:szCs w:val="22"/>
              </w:rPr>
              <w:t>IDA</w:t>
            </w:r>
          </w:p>
        </w:tc>
      </w:tr>
      <w:tr w:rsidR="00061A5B" w14:paraId="7E8B5651" w14:textId="77777777" w:rsidTr="00061A5B">
        <w:trPr>
          <w:trHeight w:val="427"/>
        </w:trPr>
        <w:tc>
          <w:tcPr>
            <w:tcW w:w="1887" w:type="dxa"/>
            <w:shd w:val="clear" w:color="auto" w:fill="auto"/>
            <w:vAlign w:val="center"/>
          </w:tcPr>
          <w:p w14:paraId="444C5FC3" w14:textId="77777777" w:rsidR="00364EB2" w:rsidRPr="00364EB2" w:rsidRDefault="00364EB2" w:rsidP="0054119F">
            <w:pPr>
              <w:rPr>
                <w:rFonts w:ascii="Arial" w:hAnsi="Arial"/>
                <w:sz w:val="22"/>
                <w:szCs w:val="22"/>
              </w:rPr>
            </w:pPr>
            <w:r w:rsidRPr="00364EB2">
              <w:rPr>
                <w:rFonts w:ascii="Arial" w:hAnsi="Arial"/>
                <w:sz w:val="22"/>
                <w:szCs w:val="22"/>
              </w:rPr>
              <w:t>RECQ4/O94761</w:t>
            </w:r>
          </w:p>
        </w:tc>
        <w:tc>
          <w:tcPr>
            <w:tcW w:w="1619" w:type="dxa"/>
            <w:shd w:val="clear" w:color="auto" w:fill="auto"/>
            <w:vAlign w:val="center"/>
          </w:tcPr>
          <w:p w14:paraId="41028352" w14:textId="77777777" w:rsidR="00364EB2" w:rsidRPr="00364EB2" w:rsidRDefault="00364EB2" w:rsidP="0054119F">
            <w:pPr>
              <w:rPr>
                <w:rFonts w:ascii="Arial" w:hAnsi="Arial"/>
                <w:sz w:val="22"/>
                <w:szCs w:val="22"/>
              </w:rPr>
            </w:pPr>
            <w:r w:rsidRPr="00364EB2">
              <w:rPr>
                <w:rFonts w:ascii="Arial" w:hAnsi="Arial"/>
                <w:sz w:val="22"/>
                <w:szCs w:val="22"/>
              </w:rPr>
              <w:t>GO:0032508</w:t>
            </w:r>
          </w:p>
        </w:tc>
        <w:tc>
          <w:tcPr>
            <w:tcW w:w="4523" w:type="dxa"/>
            <w:shd w:val="clear" w:color="auto" w:fill="auto"/>
            <w:vAlign w:val="center"/>
          </w:tcPr>
          <w:p w14:paraId="1874C592" w14:textId="77777777" w:rsidR="00364EB2" w:rsidRPr="00364EB2" w:rsidRDefault="00364EB2" w:rsidP="0054119F">
            <w:pPr>
              <w:rPr>
                <w:rFonts w:ascii="Arial" w:hAnsi="Arial"/>
                <w:sz w:val="22"/>
                <w:szCs w:val="22"/>
              </w:rPr>
            </w:pPr>
            <w:r w:rsidRPr="00364EB2">
              <w:rPr>
                <w:rFonts w:ascii="Arial" w:hAnsi="Arial"/>
                <w:bCs/>
                <w:sz w:val="22"/>
                <w:szCs w:val="22"/>
              </w:rPr>
              <w:t>DNA duplex unwinding</w:t>
            </w:r>
          </w:p>
        </w:tc>
        <w:tc>
          <w:tcPr>
            <w:tcW w:w="1754" w:type="dxa"/>
            <w:shd w:val="clear" w:color="auto" w:fill="auto"/>
            <w:vAlign w:val="center"/>
          </w:tcPr>
          <w:p w14:paraId="52CC3147" w14:textId="77777777" w:rsidR="00364EB2" w:rsidRPr="00364EB2" w:rsidRDefault="00364EB2" w:rsidP="0054119F">
            <w:pPr>
              <w:ind w:left="360"/>
              <w:rPr>
                <w:rFonts w:ascii="Arial" w:hAnsi="Arial"/>
                <w:sz w:val="22"/>
                <w:szCs w:val="22"/>
              </w:rPr>
            </w:pPr>
            <w:r w:rsidRPr="00364EB2">
              <w:rPr>
                <w:rFonts w:ascii="Arial" w:hAnsi="Arial"/>
                <w:sz w:val="22"/>
                <w:szCs w:val="22"/>
              </w:rPr>
              <w:t>IDA</w:t>
            </w:r>
          </w:p>
        </w:tc>
      </w:tr>
    </w:tbl>
    <w:p w14:paraId="427B6659" w14:textId="77777777" w:rsidR="00364EB2" w:rsidRPr="00310D44" w:rsidRDefault="00364EB2" w:rsidP="00061A5B">
      <w:pPr>
        <w:spacing w:before="120"/>
        <w:rPr>
          <w:rFonts w:ascii="Arial" w:hAnsi="Arial"/>
          <w:sz w:val="30"/>
          <w:szCs w:val="30"/>
        </w:rPr>
      </w:pPr>
      <w:r w:rsidRPr="00C16E3A">
        <w:rPr>
          <w:rFonts w:ascii="Arial" w:hAnsi="Arial"/>
          <w:sz w:val="20"/>
        </w:rPr>
        <w:t>*</w:t>
      </w:r>
      <w:r>
        <w:rPr>
          <w:rFonts w:ascii="Arial" w:hAnsi="Arial"/>
          <w:sz w:val="20"/>
        </w:rPr>
        <w:t xml:space="preserve"> </w:t>
      </w:r>
      <w:r w:rsidRPr="00000E27">
        <w:rPr>
          <w:rFonts w:ascii="Arial" w:hAnsi="Arial"/>
          <w:sz w:val="20"/>
        </w:rPr>
        <w:t xml:space="preserve">Parent </w:t>
      </w:r>
      <w:r>
        <w:rPr>
          <w:rFonts w:ascii="Arial" w:hAnsi="Arial"/>
          <w:sz w:val="20"/>
        </w:rPr>
        <w:t>of a more specific child term that can be also annotated to from this evidence</w:t>
      </w:r>
      <w:r w:rsidRPr="00000E27">
        <w:rPr>
          <w:rFonts w:ascii="Arial" w:hAnsi="Arial"/>
          <w:sz w:val="20"/>
        </w:rPr>
        <w:t xml:space="preserve">; </w:t>
      </w:r>
      <w:proofErr w:type="gramStart"/>
      <w:r w:rsidRPr="00000E27">
        <w:rPr>
          <w:rFonts w:ascii="Arial" w:hAnsi="Arial"/>
          <w:sz w:val="20"/>
        </w:rPr>
        <w:t>so</w:t>
      </w:r>
      <w:proofErr w:type="gramEnd"/>
      <w:r w:rsidRPr="00000E27">
        <w:rPr>
          <w:rFonts w:ascii="Arial" w:hAnsi="Arial"/>
          <w:sz w:val="20"/>
        </w:rPr>
        <w:t xml:space="preserve"> will not be added as </w:t>
      </w:r>
      <w:r>
        <w:rPr>
          <w:rFonts w:ascii="Arial" w:hAnsi="Arial"/>
          <w:sz w:val="20"/>
        </w:rPr>
        <w:t>an annotation.</w:t>
      </w:r>
    </w:p>
    <w:p w14:paraId="1312472A" w14:textId="77777777" w:rsidR="00364EB2" w:rsidRDefault="00B10FBA" w:rsidP="00364EB2">
      <w:pPr>
        <w:ind w:left="714"/>
        <w:rPr>
          <w:noProof/>
        </w:rPr>
      </w:pPr>
      <w:r w:rsidRPr="00C10208">
        <w:rPr>
          <w:noProof/>
        </w:rPr>
        <w:lastRenderedPageBreak/>
        <w:drawing>
          <wp:inline distT="0" distB="0" distL="0" distR="0" wp14:anchorId="716F9B27" wp14:editId="6643493E">
            <wp:extent cx="5495925" cy="49187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5925" cy="4918710"/>
                    </a:xfrm>
                    <a:prstGeom prst="rect">
                      <a:avLst/>
                    </a:prstGeom>
                    <a:noFill/>
                    <a:ln>
                      <a:noFill/>
                    </a:ln>
                  </pic:spPr>
                </pic:pic>
              </a:graphicData>
            </a:graphic>
          </wp:inline>
        </w:drawing>
      </w:r>
    </w:p>
    <w:p w14:paraId="3F40E023" w14:textId="77777777" w:rsidR="00853716" w:rsidRDefault="00853716" w:rsidP="00364EB2">
      <w:pPr>
        <w:ind w:left="714"/>
        <w:rPr>
          <w:noProof/>
        </w:rPr>
      </w:pPr>
    </w:p>
    <w:p w14:paraId="36E37C4D" w14:textId="4B5E1747" w:rsidR="00853716" w:rsidRPr="002912E7" w:rsidRDefault="00F7751D" w:rsidP="00853716">
      <w:pPr>
        <w:rPr>
          <w:rFonts w:ascii="Arial" w:hAnsi="Arial" w:cs="Arial"/>
          <w:sz w:val="20"/>
        </w:rPr>
      </w:pPr>
      <w:r w:rsidRPr="00F7751D">
        <w:rPr>
          <w:rFonts w:ascii="Arial" w:hAnsi="Arial" w:cs="Arial"/>
          <w:b/>
          <w:sz w:val="20"/>
        </w:rPr>
        <w:t xml:space="preserve">Figure </w:t>
      </w:r>
      <w:r>
        <w:rPr>
          <w:rFonts w:ascii="Arial" w:hAnsi="Arial" w:cs="Arial"/>
          <w:b/>
          <w:sz w:val="20"/>
        </w:rPr>
        <w:t xml:space="preserve">2 </w:t>
      </w:r>
      <w:r w:rsidRPr="00F7751D">
        <w:rPr>
          <w:rFonts w:ascii="Arial" w:hAnsi="Arial" w:cs="Arial"/>
          <w:b/>
          <w:sz w:val="20"/>
        </w:rPr>
        <w:t>Legend:</w:t>
      </w:r>
      <w:r w:rsidR="00853716" w:rsidRPr="002912E7">
        <w:rPr>
          <w:rFonts w:ascii="Arial" w:hAnsi="Arial" w:cs="Arial"/>
          <w:sz w:val="20"/>
        </w:rPr>
        <w:t xml:space="preserve"> </w:t>
      </w:r>
      <w:r w:rsidR="00853716" w:rsidRPr="00F7751D">
        <w:rPr>
          <w:rFonts w:ascii="Arial" w:hAnsi="Arial" w:cs="Arial"/>
          <w:b/>
          <w:sz w:val="20"/>
        </w:rPr>
        <w:t xml:space="preserve">ATP-dependent DNA unwinding activity of human RECQ4. </w:t>
      </w:r>
      <w:r w:rsidR="00853716" w:rsidRPr="002912E7">
        <w:rPr>
          <w:rFonts w:ascii="Arial" w:hAnsi="Arial" w:cs="Arial"/>
          <w:sz w:val="20"/>
        </w:rPr>
        <w:t>(</w:t>
      </w:r>
      <w:r w:rsidR="00853716" w:rsidRPr="002912E7">
        <w:rPr>
          <w:rFonts w:ascii="Arial" w:hAnsi="Arial" w:cs="Arial"/>
          <w:b/>
          <w:bCs/>
          <w:sz w:val="20"/>
        </w:rPr>
        <w:t>A</w:t>
      </w:r>
      <w:r w:rsidR="00853716" w:rsidRPr="002912E7">
        <w:rPr>
          <w:rFonts w:ascii="Arial" w:hAnsi="Arial" w:cs="Arial"/>
          <w:sz w:val="20"/>
        </w:rPr>
        <w:t>) Comparison of the helicase activities of the recombinant RECQ4 and RECQ1 in the presence of unlabelled S1 or a control oligo, S4, with different sequence composition. (</w:t>
      </w:r>
      <w:r w:rsidR="00853716" w:rsidRPr="002912E7">
        <w:rPr>
          <w:rFonts w:ascii="Arial" w:hAnsi="Arial" w:cs="Arial"/>
          <w:b/>
          <w:bCs/>
          <w:sz w:val="20"/>
        </w:rPr>
        <w:t>B</w:t>
      </w:r>
      <w:r w:rsidR="00853716" w:rsidRPr="002912E7">
        <w:rPr>
          <w:rFonts w:ascii="Arial" w:hAnsi="Arial" w:cs="Arial"/>
          <w:sz w:val="20"/>
        </w:rPr>
        <w:t xml:space="preserve">) Schematic diagram of the production of </w:t>
      </w:r>
      <w:r w:rsidR="00853716" w:rsidRPr="002912E7">
        <w:rPr>
          <w:rFonts w:ascii="Arial" w:hAnsi="Arial" w:cs="Arial"/>
          <w:sz w:val="20"/>
          <w:vertAlign w:val="superscript"/>
        </w:rPr>
        <w:t>32</w:t>
      </w:r>
      <w:r w:rsidR="00853716" w:rsidRPr="002912E7">
        <w:rPr>
          <w:rFonts w:ascii="Arial" w:hAnsi="Arial" w:cs="Arial"/>
          <w:sz w:val="20"/>
        </w:rPr>
        <w:t xml:space="preserve">P-labelled single-stranded S1 in the DNA dissociation reaction. 32P-end labels are indicated with asterisks. In the ATP-independent event (upper), low level of spontaneous DNA dissociation of splayed arm allows the exchange of </w:t>
      </w:r>
      <w:r w:rsidR="00853716" w:rsidRPr="002912E7">
        <w:rPr>
          <w:rFonts w:ascii="Arial" w:hAnsi="Arial" w:cs="Arial"/>
          <w:sz w:val="20"/>
          <w:vertAlign w:val="superscript"/>
        </w:rPr>
        <w:t>32</w:t>
      </w:r>
      <w:r w:rsidR="00853716" w:rsidRPr="002912E7">
        <w:rPr>
          <w:rFonts w:ascii="Arial" w:hAnsi="Arial" w:cs="Arial"/>
          <w:sz w:val="20"/>
        </w:rPr>
        <w:t xml:space="preserve">P-labelled single-stranded S1 with the unlabelled S1, a reaction facilitated by the DNA annealing activity of RECQ4. In the ATP-dependent reaction (lower), DNA dissociation is catalysed by RECQ4 unwinding of splayed arm upon ATP hydrolysis to generate </w:t>
      </w:r>
      <w:r w:rsidR="00853716" w:rsidRPr="002912E7">
        <w:rPr>
          <w:rFonts w:ascii="Arial" w:hAnsi="Arial" w:cs="Arial"/>
          <w:sz w:val="20"/>
          <w:vertAlign w:val="superscript"/>
        </w:rPr>
        <w:t>32</w:t>
      </w:r>
      <w:r w:rsidR="00853716" w:rsidRPr="002912E7">
        <w:rPr>
          <w:rFonts w:ascii="Arial" w:hAnsi="Arial" w:cs="Arial"/>
          <w:sz w:val="20"/>
        </w:rPr>
        <w:t>P-labelled single-stranded S1, which is then stabilized by the presence of unlabelled S1 to compete for re-annealing back to S2. (</w:t>
      </w:r>
      <w:r w:rsidR="00853716" w:rsidRPr="002912E7">
        <w:rPr>
          <w:rFonts w:ascii="Arial" w:hAnsi="Arial" w:cs="Arial"/>
          <w:b/>
          <w:bCs/>
          <w:sz w:val="20"/>
        </w:rPr>
        <w:t>C</w:t>
      </w:r>
      <w:r w:rsidR="00853716" w:rsidRPr="002912E7">
        <w:rPr>
          <w:rFonts w:ascii="Arial" w:hAnsi="Arial" w:cs="Arial"/>
          <w:sz w:val="20"/>
        </w:rPr>
        <w:t>) Helicase activities of the recombinant RECQ4 using splay-arm substrates in the presence of ATP or AMP-PNP. (</w:t>
      </w:r>
      <w:r w:rsidR="00853716" w:rsidRPr="002912E7">
        <w:rPr>
          <w:rFonts w:ascii="Arial" w:hAnsi="Arial" w:cs="Arial"/>
          <w:b/>
          <w:bCs/>
          <w:sz w:val="20"/>
        </w:rPr>
        <w:t>D</w:t>
      </w:r>
      <w:r w:rsidR="00853716" w:rsidRPr="002912E7">
        <w:rPr>
          <w:rFonts w:ascii="Arial" w:hAnsi="Arial" w:cs="Arial"/>
          <w:sz w:val="20"/>
        </w:rPr>
        <w:t>) Helicase assays of the recombinant RECQ4 proteins were carried out as described using duplex DNA with 12-nt bubble (upper panel), duplex DNA with 4-nt bubble (middle panel) and blunt-ended duplex DNA (lower panel). (</w:t>
      </w:r>
      <w:r w:rsidR="00853716" w:rsidRPr="002912E7">
        <w:rPr>
          <w:rFonts w:ascii="Arial" w:hAnsi="Arial" w:cs="Arial"/>
          <w:b/>
          <w:bCs/>
          <w:sz w:val="20"/>
        </w:rPr>
        <w:t>E</w:t>
      </w:r>
      <w:r w:rsidR="00853716" w:rsidRPr="002912E7">
        <w:rPr>
          <w:rFonts w:ascii="Arial" w:hAnsi="Arial" w:cs="Arial"/>
          <w:sz w:val="20"/>
        </w:rPr>
        <w:t xml:space="preserve">) Product formation in (D) was quantified by </w:t>
      </w:r>
      <w:proofErr w:type="spellStart"/>
      <w:r w:rsidR="00853716" w:rsidRPr="002912E7">
        <w:rPr>
          <w:rFonts w:ascii="Arial" w:hAnsi="Arial" w:cs="Arial"/>
          <w:sz w:val="20"/>
        </w:rPr>
        <w:t>phosphorimaging</w:t>
      </w:r>
      <w:proofErr w:type="spellEnd"/>
      <w:r w:rsidR="00853716" w:rsidRPr="002912E7">
        <w:rPr>
          <w:rFonts w:ascii="Arial" w:hAnsi="Arial" w:cs="Arial"/>
          <w:sz w:val="20"/>
        </w:rPr>
        <w:t>. Close circle, dissociation product using duplex DNA with 12-nt bubble. Open rectangle, dissociation product using duplex DNA with 4-nt bubble. Open circle, dissociation product using blunt-ended duplex DNA. (</w:t>
      </w:r>
      <w:r w:rsidR="00853716" w:rsidRPr="002912E7">
        <w:rPr>
          <w:rFonts w:ascii="Arial" w:hAnsi="Arial" w:cs="Arial"/>
          <w:b/>
          <w:bCs/>
          <w:sz w:val="20"/>
        </w:rPr>
        <w:t>F</w:t>
      </w:r>
      <w:r w:rsidR="00853716" w:rsidRPr="002912E7">
        <w:rPr>
          <w:rFonts w:ascii="Arial" w:hAnsi="Arial" w:cs="Arial"/>
          <w:sz w:val="20"/>
        </w:rPr>
        <w:t xml:space="preserve">) Helicase activities of the recombinant RECQ4 using either a </w:t>
      </w:r>
      <w:r w:rsidR="00853716" w:rsidRPr="002912E7">
        <w:rPr>
          <w:rFonts w:ascii="Arial" w:hAnsi="Arial" w:cs="Arial"/>
          <w:sz w:val="20"/>
          <w:vertAlign w:val="superscript"/>
        </w:rPr>
        <w:t>32</w:t>
      </w:r>
      <w:r w:rsidR="00853716" w:rsidRPr="002912E7">
        <w:rPr>
          <w:rFonts w:ascii="Arial" w:hAnsi="Arial" w:cs="Arial"/>
          <w:sz w:val="20"/>
        </w:rPr>
        <w:t>P-labelled 5' overhang (upper panel) or 3' single stranded overhang (lower panel).</w:t>
      </w:r>
    </w:p>
    <w:p w14:paraId="50246ACA" w14:textId="7DEA6335" w:rsidR="00853716" w:rsidRPr="00BA5DB1" w:rsidRDefault="00F7751D" w:rsidP="00597B65">
      <w:pPr>
        <w:pStyle w:val="Heading3"/>
        <w:rPr>
          <w:color w:val="345A8A"/>
        </w:rPr>
      </w:pPr>
      <w:r>
        <w:br w:type="page"/>
      </w:r>
      <w:bookmarkStart w:id="62" w:name="_Toc36209432"/>
      <w:bookmarkStart w:id="63" w:name="_Toc36209869"/>
      <w:r w:rsidR="00853716" w:rsidRPr="00BA5DB1">
        <w:lastRenderedPageBreak/>
        <w:t>Annotation example 2, PMID: 18573874</w:t>
      </w:r>
      <w:bookmarkEnd w:id="62"/>
      <w:bookmarkEnd w:id="63"/>
    </w:p>
    <w:p w14:paraId="48BF3083" w14:textId="5036AFBB" w:rsidR="00853716" w:rsidRPr="002912E7" w:rsidRDefault="00853716" w:rsidP="00F7751D">
      <w:pPr>
        <w:autoSpaceDE w:val="0"/>
        <w:autoSpaceDN w:val="0"/>
        <w:adjustRightInd w:val="0"/>
        <w:rPr>
          <w:rFonts w:ascii="Arial" w:hAnsi="Arial" w:cs="Arial"/>
          <w:sz w:val="22"/>
          <w:szCs w:val="22"/>
        </w:rPr>
      </w:pPr>
      <w:r w:rsidRPr="002912E7">
        <w:rPr>
          <w:rFonts w:ascii="Arial" w:hAnsi="Arial" w:cs="Arial"/>
          <w:sz w:val="22"/>
          <w:szCs w:val="22"/>
        </w:rPr>
        <w:t>Protein: P53384 (NUBP1_HUMAN, alias HuNbp35)</w:t>
      </w:r>
    </w:p>
    <w:p w14:paraId="5CF7E9C9" w14:textId="307CA6A1" w:rsidR="00853716" w:rsidRPr="002912E7" w:rsidRDefault="00853716" w:rsidP="00F7751D">
      <w:pPr>
        <w:autoSpaceDE w:val="0"/>
        <w:autoSpaceDN w:val="0"/>
        <w:adjustRightInd w:val="0"/>
        <w:rPr>
          <w:rFonts w:ascii="Arial" w:hAnsi="Arial" w:cs="Arial"/>
          <w:sz w:val="22"/>
          <w:szCs w:val="22"/>
        </w:rPr>
      </w:pPr>
      <w:r w:rsidRPr="002912E7">
        <w:rPr>
          <w:rFonts w:ascii="Arial" w:hAnsi="Arial" w:cs="Arial"/>
          <w:sz w:val="22"/>
          <w:szCs w:val="22"/>
        </w:rPr>
        <w:t>Endogenous huNbp35 was visualized in HeLa cells by indirect immunofluorescence microscopy using an affinity-purified polyclonal rabbit anti-huNbp35 antibody. The fluorescent stain was distributed throughout the entire cell, a finding consistent with a cytosolic localization of the protein (Fig. 2A and C).</w:t>
      </w:r>
    </w:p>
    <w:p w14:paraId="2DD0B5D6" w14:textId="550B998F" w:rsidR="00853716" w:rsidRPr="002912E7" w:rsidRDefault="00F7751D" w:rsidP="00853716">
      <w:pPr>
        <w:autoSpaceDE w:val="0"/>
        <w:autoSpaceDN w:val="0"/>
        <w:adjustRightInd w:val="0"/>
        <w:rPr>
          <w:rFonts w:ascii="Arial" w:hAnsi="Arial" w:cs="Arial"/>
          <w:b/>
          <w:sz w:val="22"/>
          <w:szCs w:val="22"/>
        </w:rPr>
      </w:pPr>
      <w:r w:rsidRPr="00C10208">
        <w:rPr>
          <w:rFonts w:cs="Arial"/>
          <w:noProof/>
        </w:rPr>
        <w:drawing>
          <wp:anchor distT="0" distB="0" distL="114300" distR="114300" simplePos="0" relativeHeight="251680256" behindDoc="0" locked="0" layoutInCell="1" allowOverlap="1" wp14:anchorId="681D9FAC" wp14:editId="3E5DC3AA">
            <wp:simplePos x="0" y="0"/>
            <wp:positionH relativeFrom="margin">
              <wp:posOffset>-4445</wp:posOffset>
            </wp:positionH>
            <wp:positionV relativeFrom="margin">
              <wp:posOffset>1717675</wp:posOffset>
            </wp:positionV>
            <wp:extent cx="3195320" cy="1424305"/>
            <wp:effectExtent l="0" t="0" r="508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b="77271"/>
                    <a:stretch>
                      <a:fillRect/>
                    </a:stretch>
                  </pic:blipFill>
                  <pic:spPr bwMode="auto">
                    <a:xfrm>
                      <a:off x="0" y="0"/>
                      <a:ext cx="3195320" cy="1424305"/>
                    </a:xfrm>
                    <a:prstGeom prst="rect">
                      <a:avLst/>
                    </a:prstGeom>
                    <a:noFill/>
                    <a:ln>
                      <a:noFill/>
                    </a:ln>
                  </pic:spPr>
                </pic:pic>
              </a:graphicData>
            </a:graphic>
          </wp:anchor>
        </w:drawing>
      </w:r>
      <w:r w:rsidRPr="00C10208">
        <w:rPr>
          <w:rFonts w:cs="Arial"/>
          <w:noProof/>
        </w:rPr>
        <w:drawing>
          <wp:anchor distT="0" distB="0" distL="114300" distR="114300" simplePos="0" relativeHeight="251681280" behindDoc="0" locked="0" layoutInCell="1" allowOverlap="1" wp14:anchorId="0711D479" wp14:editId="2E281911">
            <wp:simplePos x="0" y="0"/>
            <wp:positionH relativeFrom="margin">
              <wp:posOffset>-80010</wp:posOffset>
            </wp:positionH>
            <wp:positionV relativeFrom="margin">
              <wp:posOffset>3160395</wp:posOffset>
            </wp:positionV>
            <wp:extent cx="3320415" cy="1366520"/>
            <wp:effectExtent l="0" t="0" r="698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l="-1988" t="80966" r="-1810" b="-2951"/>
                    <a:stretch>
                      <a:fillRect/>
                    </a:stretch>
                  </pic:blipFill>
                  <pic:spPr bwMode="auto">
                    <a:xfrm>
                      <a:off x="0" y="0"/>
                      <a:ext cx="3320415" cy="1366520"/>
                    </a:xfrm>
                    <a:prstGeom prst="rect">
                      <a:avLst/>
                    </a:prstGeom>
                    <a:noFill/>
                    <a:ln>
                      <a:noFill/>
                    </a:ln>
                  </pic:spPr>
                </pic:pic>
              </a:graphicData>
            </a:graphic>
          </wp:anchor>
        </w:drawing>
      </w:r>
      <w:r w:rsidRPr="00C10208">
        <w:rPr>
          <w:noProof/>
        </w:rPr>
        <mc:AlternateContent>
          <mc:Choice Requires="wps">
            <w:drawing>
              <wp:anchor distT="0" distB="0" distL="114300" distR="114300" simplePos="0" relativeHeight="251665920" behindDoc="0" locked="0" layoutInCell="1" allowOverlap="1" wp14:anchorId="567B0B9F" wp14:editId="53565F84">
                <wp:simplePos x="0" y="0"/>
                <wp:positionH relativeFrom="column">
                  <wp:posOffset>3231515</wp:posOffset>
                </wp:positionH>
                <wp:positionV relativeFrom="paragraph">
                  <wp:posOffset>170180</wp:posOffset>
                </wp:positionV>
                <wp:extent cx="2904490" cy="3726815"/>
                <wp:effectExtent l="0" t="0" r="0" b="0"/>
                <wp:wrapTight wrapText="bothSides">
                  <wp:wrapPolygon edited="0">
                    <wp:start x="189" y="147"/>
                    <wp:lineTo x="189" y="21346"/>
                    <wp:lineTo x="21156" y="21346"/>
                    <wp:lineTo x="21156" y="147"/>
                    <wp:lineTo x="189" y="147"/>
                  </wp:wrapPolygon>
                </wp:wrapTight>
                <wp:docPr id="10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372681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7574C6C" w14:textId="73AFD4BC" w:rsidR="00B542A7" w:rsidRPr="00F7751D" w:rsidRDefault="00B542A7" w:rsidP="00853716">
                            <w:pPr>
                              <w:rPr>
                                <w:rFonts w:ascii="Arial" w:hAnsi="Arial" w:cs="Arial"/>
                                <w:b/>
                                <w:sz w:val="20"/>
                                <w:szCs w:val="20"/>
                              </w:rPr>
                            </w:pPr>
                            <w:r>
                              <w:rPr>
                                <w:rFonts w:ascii="Arial" w:hAnsi="Arial" w:cs="Arial"/>
                                <w:b/>
                                <w:bCs/>
                                <w:sz w:val="20"/>
                                <w:szCs w:val="20"/>
                              </w:rPr>
                              <w:t>Figure 2 Legend</w:t>
                            </w:r>
                            <w:r w:rsidRPr="00F7751D">
                              <w:rPr>
                                <w:rFonts w:ascii="Arial" w:hAnsi="Arial" w:cs="Arial"/>
                                <w:bCs/>
                                <w:sz w:val="20"/>
                                <w:szCs w:val="20"/>
                              </w:rPr>
                              <w:t>:</w:t>
                            </w:r>
                            <w:r w:rsidRPr="00F7751D">
                              <w:rPr>
                                <w:rFonts w:ascii="Arial" w:hAnsi="Arial" w:cs="Arial"/>
                                <w:b/>
                                <w:bCs/>
                                <w:sz w:val="20"/>
                                <w:szCs w:val="20"/>
                              </w:rPr>
                              <w:t xml:space="preserve"> </w:t>
                            </w:r>
                            <w:r w:rsidRPr="00F7751D">
                              <w:rPr>
                                <w:rFonts w:ascii="Arial" w:hAnsi="Arial" w:cs="Arial"/>
                                <w:b/>
                                <w:sz w:val="20"/>
                                <w:szCs w:val="20"/>
                              </w:rPr>
                              <w:t xml:space="preserve">Human Nbp35 is a cytosolic protein. </w:t>
                            </w:r>
                          </w:p>
                          <w:p w14:paraId="4B1BB88E" w14:textId="77777777" w:rsidR="00B542A7" w:rsidRPr="00E07499" w:rsidRDefault="00B542A7" w:rsidP="00853716">
                            <w:pPr>
                              <w:rPr>
                                <w:rFonts w:ascii="Arial" w:hAnsi="Arial" w:cs="Arial"/>
                                <w:sz w:val="20"/>
                                <w:szCs w:val="20"/>
                              </w:rPr>
                            </w:pPr>
                          </w:p>
                          <w:p w14:paraId="0183F9F4" w14:textId="77777777" w:rsidR="00B542A7" w:rsidRPr="00E07499" w:rsidRDefault="00B542A7" w:rsidP="00853716">
                            <w:pPr>
                              <w:rPr>
                                <w:rFonts w:ascii="Arial" w:hAnsi="Arial" w:cs="Arial"/>
                                <w:sz w:val="20"/>
                                <w:szCs w:val="20"/>
                              </w:rPr>
                            </w:pPr>
                            <w:r w:rsidRPr="00E07499">
                              <w:rPr>
                                <w:rFonts w:ascii="Arial" w:hAnsi="Arial" w:cs="Arial"/>
                                <w:sz w:val="20"/>
                                <w:szCs w:val="20"/>
                              </w:rPr>
                              <w:t xml:space="preserve">(A) EGFP fluorescence of a HeLa cell transiently transfected with a vector encoding a huNbp35-EGFP fusion protein (right) in comparison to the endogenous autofluorescence (AFL) of control cells (left). </w:t>
                            </w:r>
                          </w:p>
                          <w:p w14:paraId="42AB7B7B" w14:textId="77777777" w:rsidR="00B542A7" w:rsidRPr="00E07499" w:rsidRDefault="00B542A7" w:rsidP="00853716">
                            <w:pPr>
                              <w:rPr>
                                <w:rFonts w:ascii="Arial" w:hAnsi="Arial" w:cs="Arial"/>
                                <w:sz w:val="20"/>
                                <w:szCs w:val="20"/>
                              </w:rPr>
                            </w:pPr>
                          </w:p>
                          <w:p w14:paraId="47AD0888" w14:textId="77777777" w:rsidR="00B542A7" w:rsidRPr="00E07499" w:rsidRDefault="00B542A7" w:rsidP="00853716">
                            <w:pPr>
                              <w:rPr>
                                <w:rFonts w:ascii="Arial" w:hAnsi="Arial" w:cs="Arial"/>
                                <w:sz w:val="20"/>
                                <w:szCs w:val="20"/>
                              </w:rPr>
                            </w:pPr>
                            <w:r w:rsidRPr="00E07499">
                              <w:rPr>
                                <w:rFonts w:ascii="Arial" w:hAnsi="Arial" w:cs="Arial"/>
                                <w:sz w:val="20"/>
                                <w:szCs w:val="20"/>
                              </w:rPr>
                              <w:t xml:space="preserve">(C) Subcellular localization of huNbp35 by cell fractionation. HeLa cells were transfected with the vectors indicated (see panel B). Six days after the first transfection cells were permeabilized with digitonin, and the cell lysate was centrifuged for 10 min at 15,000 × </w:t>
                            </w:r>
                            <w:r w:rsidRPr="00E07499">
                              <w:rPr>
                                <w:rFonts w:ascii="Arial" w:hAnsi="Arial" w:cs="Arial"/>
                                <w:i/>
                                <w:iCs/>
                                <w:sz w:val="20"/>
                                <w:szCs w:val="20"/>
                              </w:rPr>
                              <w:t>g</w:t>
                            </w:r>
                            <w:r w:rsidRPr="00E07499">
                              <w:rPr>
                                <w:rFonts w:ascii="Arial" w:hAnsi="Arial" w:cs="Arial"/>
                                <w:sz w:val="20"/>
                                <w:szCs w:val="20"/>
                              </w:rPr>
                              <w:t>. Supernatant (cytosol) and pellet (organelles) fractions were analyzed by immunoblotting. HuNbp35 exclusively colocalizes with tubulin in the cytosolic fraction, but not with mitochondrial aconitase (mtAconitase) present in the membrane fraction. pSp, e</w:t>
                            </w:r>
                            <w:r w:rsidRPr="00E07499">
                              <w:rPr>
                                <w:rFonts w:ascii="Arial" w:hAnsi="Arial" w:cs="Arial"/>
                                <w:bCs/>
                                <w:sz w:val="20"/>
                                <w:szCs w:val="20"/>
                              </w:rPr>
                              <w:t>mpty vector; pHIS-MCS, empty vector; SHRNA#1, knockdown Nbp35; HIS-HUNBP35SM#1, transfection His-tagged Nbp35.</w:t>
                            </w:r>
                          </w:p>
                          <w:p w14:paraId="542D23FE" w14:textId="77777777" w:rsidR="00B542A7" w:rsidRDefault="00B542A7" w:rsidP="0085371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B0B9F" id="_x0000_t202" coordsize="21600,21600" o:spt="202" path="m,l,21600r21600,l21600,xe">
                <v:stroke joinstyle="miter"/>
                <v:path gradientshapeok="t" o:connecttype="rect"/>
              </v:shapetype>
              <v:shape id="Text Box 95" o:spid="_x0000_s1026" type="#_x0000_t202" style="position:absolute;margin-left:254.45pt;margin-top:13.4pt;width:228.7pt;height:293.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" filled="f" stroked="f">
                <v:textbox inset=",7.2pt,,7.2pt">
                  <w:txbxContent>
                    <w:p w14:paraId="57574C6C" w14:textId="73AFD4BC" w:rsidR="00B542A7" w:rsidRPr="00F7751D" w:rsidRDefault="00B542A7" w:rsidP="00853716">
                      <w:pPr>
                        <w:rPr>
                          <w:rFonts w:ascii="Arial" w:hAnsi="Arial" w:cs="Arial"/>
                          <w:b/>
                          <w:sz w:val="20"/>
                          <w:szCs w:val="20"/>
                        </w:rPr>
                      </w:pPr>
                      <w:r>
                        <w:rPr>
                          <w:rFonts w:ascii="Arial" w:hAnsi="Arial" w:cs="Arial"/>
                          <w:b/>
                          <w:bCs/>
                          <w:sz w:val="20"/>
                          <w:szCs w:val="20"/>
                        </w:rPr>
                        <w:t>Figure 2 Legend</w:t>
                      </w:r>
                      <w:r w:rsidRPr="00F7751D">
                        <w:rPr>
                          <w:rFonts w:ascii="Arial" w:hAnsi="Arial" w:cs="Arial"/>
                          <w:bCs/>
                          <w:sz w:val="20"/>
                          <w:szCs w:val="20"/>
                        </w:rPr>
                        <w:t>:</w:t>
                      </w:r>
                      <w:r w:rsidRPr="00F7751D">
                        <w:rPr>
                          <w:rFonts w:ascii="Arial" w:hAnsi="Arial" w:cs="Arial"/>
                          <w:b/>
                          <w:bCs/>
                          <w:sz w:val="20"/>
                          <w:szCs w:val="20"/>
                        </w:rPr>
                        <w:t xml:space="preserve"> </w:t>
                      </w:r>
                      <w:r w:rsidRPr="00F7751D">
                        <w:rPr>
                          <w:rFonts w:ascii="Arial" w:hAnsi="Arial" w:cs="Arial"/>
                          <w:b/>
                          <w:sz w:val="20"/>
                          <w:szCs w:val="20"/>
                        </w:rPr>
                        <w:t xml:space="preserve">Human Nbp35 is a cytosolic protein. </w:t>
                      </w:r>
                    </w:p>
                    <w:p w14:paraId="4B1BB88E" w14:textId="77777777" w:rsidR="00B542A7" w:rsidRPr="00E07499" w:rsidRDefault="00B542A7" w:rsidP="00853716">
                      <w:pPr>
                        <w:rPr>
                          <w:rFonts w:ascii="Arial" w:hAnsi="Arial" w:cs="Arial"/>
                          <w:sz w:val="20"/>
                          <w:szCs w:val="20"/>
                        </w:rPr>
                      </w:pPr>
                    </w:p>
                    <w:p w14:paraId="0183F9F4" w14:textId="77777777" w:rsidR="00B542A7" w:rsidRPr="00E07499" w:rsidRDefault="00B542A7" w:rsidP="00853716">
                      <w:pPr>
                        <w:rPr>
                          <w:rFonts w:ascii="Arial" w:hAnsi="Arial" w:cs="Arial"/>
                          <w:sz w:val="20"/>
                          <w:szCs w:val="20"/>
                        </w:rPr>
                      </w:pPr>
                      <w:r w:rsidRPr="00E07499">
                        <w:rPr>
                          <w:rFonts w:ascii="Arial" w:hAnsi="Arial" w:cs="Arial"/>
                          <w:sz w:val="20"/>
                          <w:szCs w:val="20"/>
                        </w:rPr>
                        <w:t xml:space="preserve">(A) EGFP fluorescence of a HeLa cell transiently transfected with a vector encoding a huNbp35-EGFP fusion protein (right) in comparison to the endogenous autofluorescence (AFL) of control cells (left). </w:t>
                      </w:r>
                    </w:p>
                    <w:p w14:paraId="42AB7B7B" w14:textId="77777777" w:rsidR="00B542A7" w:rsidRPr="00E07499" w:rsidRDefault="00B542A7" w:rsidP="00853716">
                      <w:pPr>
                        <w:rPr>
                          <w:rFonts w:ascii="Arial" w:hAnsi="Arial" w:cs="Arial"/>
                          <w:sz w:val="20"/>
                          <w:szCs w:val="20"/>
                        </w:rPr>
                      </w:pPr>
                    </w:p>
                    <w:p w14:paraId="47AD0888" w14:textId="77777777" w:rsidR="00B542A7" w:rsidRPr="00E07499" w:rsidRDefault="00B542A7" w:rsidP="00853716">
                      <w:pPr>
                        <w:rPr>
                          <w:rFonts w:ascii="Arial" w:hAnsi="Arial" w:cs="Arial"/>
                          <w:sz w:val="20"/>
                          <w:szCs w:val="20"/>
                        </w:rPr>
                      </w:pPr>
                      <w:r w:rsidRPr="00E07499">
                        <w:rPr>
                          <w:rFonts w:ascii="Arial" w:hAnsi="Arial" w:cs="Arial"/>
                          <w:sz w:val="20"/>
                          <w:szCs w:val="20"/>
                        </w:rPr>
                        <w:t xml:space="preserve">(C) Subcellular localization of huNbp35 by cell fractionation. HeLa cells were transfected with the vectors indicated (see panel B). Six days after the first transfection cells were permeabilized with digitonin, and the cell lysate was centrifuged for 10 min at 15,000 × </w:t>
                      </w:r>
                      <w:r w:rsidRPr="00E07499">
                        <w:rPr>
                          <w:rFonts w:ascii="Arial" w:hAnsi="Arial" w:cs="Arial"/>
                          <w:i/>
                          <w:iCs/>
                          <w:sz w:val="20"/>
                          <w:szCs w:val="20"/>
                        </w:rPr>
                        <w:t>g</w:t>
                      </w:r>
                      <w:r w:rsidRPr="00E07499">
                        <w:rPr>
                          <w:rFonts w:ascii="Arial" w:hAnsi="Arial" w:cs="Arial"/>
                          <w:sz w:val="20"/>
                          <w:szCs w:val="20"/>
                        </w:rPr>
                        <w:t>. Supernatant (cytosol) and pellet (organelles) fractions were analyzed by immunoblotting. HuNbp35 exclusively colocalizes with tubulin in the cytosolic fraction, but not with mitochondrial aconitase (mtAconitase) present in the membrane fraction. pSp, e</w:t>
                      </w:r>
                      <w:r w:rsidRPr="00E07499">
                        <w:rPr>
                          <w:rFonts w:ascii="Arial" w:hAnsi="Arial" w:cs="Arial"/>
                          <w:bCs/>
                          <w:sz w:val="20"/>
                          <w:szCs w:val="20"/>
                        </w:rPr>
                        <w:t>mpty vector; pHIS-MCS, empty vector; SHRNA#1, knockdown Nbp35; HIS-HUNBP35SM#1, transfection His-tagged Nbp35.</w:t>
                      </w:r>
                    </w:p>
                    <w:p w14:paraId="542D23FE" w14:textId="77777777" w:rsidR="00B542A7" w:rsidRDefault="00B542A7" w:rsidP="00853716"/>
                  </w:txbxContent>
                </v:textbox>
                <w10:wrap type="tight"/>
              </v:shape>
            </w:pict>
          </mc:Fallback>
        </mc:AlternateContent>
      </w:r>
      <w:r w:rsidR="00853716" w:rsidRPr="002912E7">
        <w:rPr>
          <w:rFonts w:ascii="Arial" w:hAnsi="Arial" w:cs="Arial"/>
          <w:b/>
          <w:sz w:val="22"/>
          <w:szCs w:val="22"/>
        </w:rPr>
        <w:t>See figure below</w:t>
      </w:r>
    </w:p>
    <w:p w14:paraId="3ADCA936" w14:textId="1D56FE80" w:rsidR="00853716" w:rsidRDefault="00853716" w:rsidP="00853716">
      <w:pPr>
        <w:autoSpaceDE w:val="0"/>
        <w:autoSpaceDN w:val="0"/>
        <w:adjustRightInd w:val="0"/>
        <w:rPr>
          <w:rFonts w:cs="Dutch801BT-Roman"/>
        </w:rPr>
      </w:pPr>
    </w:p>
    <w:tbl>
      <w:tblPr>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1"/>
        <w:gridCol w:w="1245"/>
        <w:gridCol w:w="4840"/>
        <w:gridCol w:w="1759"/>
      </w:tblGrid>
      <w:tr w:rsidR="002912E7" w:rsidRPr="001B5304" w14:paraId="52B16428" w14:textId="77777777" w:rsidTr="00061A5B">
        <w:trPr>
          <w:trHeight w:val="442"/>
        </w:trPr>
        <w:tc>
          <w:tcPr>
            <w:tcW w:w="1771" w:type="dxa"/>
            <w:vAlign w:val="center"/>
          </w:tcPr>
          <w:p w14:paraId="3E54479F" w14:textId="41677F32" w:rsidR="00853716" w:rsidRPr="00853716" w:rsidRDefault="00853716" w:rsidP="00061A5B">
            <w:pPr>
              <w:rPr>
                <w:rFonts w:ascii="Arial" w:hAnsi="Arial" w:cs="HelveticaNeueLTPro-Roman"/>
                <w:sz w:val="22"/>
                <w:szCs w:val="22"/>
              </w:rPr>
            </w:pPr>
            <w:r w:rsidRPr="00853716">
              <w:rPr>
                <w:rFonts w:ascii="Arial" w:hAnsi="Arial" w:cs="HelveticaNeueLTPro-Roman"/>
                <w:sz w:val="22"/>
                <w:szCs w:val="22"/>
              </w:rPr>
              <w:t>Protein ID</w:t>
            </w:r>
          </w:p>
        </w:tc>
        <w:tc>
          <w:tcPr>
            <w:tcW w:w="1245" w:type="dxa"/>
            <w:vAlign w:val="center"/>
          </w:tcPr>
          <w:p w14:paraId="424C71C8" w14:textId="77777777" w:rsidR="00853716" w:rsidRPr="00853716" w:rsidRDefault="00853716" w:rsidP="00061A5B">
            <w:pPr>
              <w:rPr>
                <w:rFonts w:ascii="Arial" w:hAnsi="Arial" w:cs="HelveticaNeueLTPro-Roman"/>
                <w:sz w:val="22"/>
                <w:szCs w:val="22"/>
              </w:rPr>
            </w:pPr>
            <w:r w:rsidRPr="00853716">
              <w:rPr>
                <w:rFonts w:ascii="Arial" w:hAnsi="Arial" w:cs="HelveticaNeueLTPro-Roman"/>
                <w:sz w:val="22"/>
                <w:szCs w:val="22"/>
              </w:rPr>
              <w:t>GO ID</w:t>
            </w:r>
          </w:p>
        </w:tc>
        <w:tc>
          <w:tcPr>
            <w:tcW w:w="4840" w:type="dxa"/>
            <w:vAlign w:val="center"/>
          </w:tcPr>
          <w:p w14:paraId="09B5E964" w14:textId="2AA4179F" w:rsidR="00853716" w:rsidRPr="00853716" w:rsidRDefault="00853716" w:rsidP="00061A5B">
            <w:pPr>
              <w:rPr>
                <w:rFonts w:ascii="Arial" w:hAnsi="Arial" w:cs="HelveticaNeueLTPro-Roman"/>
                <w:sz w:val="22"/>
                <w:szCs w:val="22"/>
              </w:rPr>
            </w:pPr>
            <w:r w:rsidRPr="00853716">
              <w:rPr>
                <w:rFonts w:ascii="Arial" w:hAnsi="Arial" w:cs="HelveticaNeueLTPro-Roman"/>
                <w:sz w:val="22"/>
                <w:szCs w:val="22"/>
              </w:rPr>
              <w:t>GO Term Name</w:t>
            </w:r>
          </w:p>
        </w:tc>
        <w:tc>
          <w:tcPr>
            <w:tcW w:w="1759" w:type="dxa"/>
            <w:vAlign w:val="center"/>
          </w:tcPr>
          <w:p w14:paraId="22C74BBD" w14:textId="77777777" w:rsidR="00853716" w:rsidRPr="00853716" w:rsidRDefault="00853716" w:rsidP="00061A5B">
            <w:pPr>
              <w:rPr>
                <w:rFonts w:ascii="Arial" w:hAnsi="Arial" w:cs="HelveticaNeueLTPro-Roman"/>
                <w:sz w:val="22"/>
                <w:szCs w:val="22"/>
              </w:rPr>
            </w:pPr>
            <w:r w:rsidRPr="00853716">
              <w:rPr>
                <w:rFonts w:ascii="Arial" w:hAnsi="Arial" w:cs="HelveticaNeueLTPro-Roman"/>
                <w:sz w:val="22"/>
                <w:szCs w:val="22"/>
              </w:rPr>
              <w:t>Evidence code</w:t>
            </w:r>
          </w:p>
        </w:tc>
      </w:tr>
      <w:tr w:rsidR="002912E7" w:rsidRPr="001B5304" w14:paraId="7EAF4790" w14:textId="77777777" w:rsidTr="00061A5B">
        <w:trPr>
          <w:trHeight w:val="442"/>
        </w:trPr>
        <w:tc>
          <w:tcPr>
            <w:tcW w:w="1771" w:type="dxa"/>
            <w:vAlign w:val="center"/>
          </w:tcPr>
          <w:p w14:paraId="7A5C2BD8" w14:textId="21B1C7B6" w:rsidR="00853716" w:rsidRPr="00853716" w:rsidRDefault="00853716" w:rsidP="00061A5B">
            <w:pPr>
              <w:rPr>
                <w:rFonts w:ascii="Arial" w:hAnsi="Arial"/>
                <w:sz w:val="22"/>
                <w:szCs w:val="22"/>
              </w:rPr>
            </w:pPr>
            <w:r w:rsidRPr="00853716">
              <w:rPr>
                <w:rFonts w:ascii="Arial" w:hAnsi="Arial"/>
                <w:sz w:val="22"/>
                <w:szCs w:val="22"/>
              </w:rPr>
              <w:t>NUBP1/P53384</w:t>
            </w:r>
          </w:p>
        </w:tc>
        <w:tc>
          <w:tcPr>
            <w:tcW w:w="1245" w:type="dxa"/>
            <w:vAlign w:val="center"/>
          </w:tcPr>
          <w:p w14:paraId="3D0AEB17" w14:textId="66DA0C8D" w:rsidR="00853716" w:rsidRPr="00853716" w:rsidRDefault="00853716" w:rsidP="00061A5B">
            <w:pPr>
              <w:autoSpaceDE w:val="0"/>
              <w:autoSpaceDN w:val="0"/>
              <w:adjustRightInd w:val="0"/>
              <w:rPr>
                <w:rFonts w:cs="Arial"/>
                <w:sz w:val="22"/>
                <w:szCs w:val="22"/>
              </w:rPr>
            </w:pPr>
          </w:p>
        </w:tc>
        <w:tc>
          <w:tcPr>
            <w:tcW w:w="4840" w:type="dxa"/>
            <w:vAlign w:val="center"/>
          </w:tcPr>
          <w:p w14:paraId="66E9A14D" w14:textId="33A1E28F" w:rsidR="00853716" w:rsidRPr="00853716" w:rsidRDefault="00853716" w:rsidP="00061A5B">
            <w:pPr>
              <w:ind w:left="360"/>
              <w:rPr>
                <w:sz w:val="22"/>
                <w:szCs w:val="22"/>
              </w:rPr>
            </w:pPr>
          </w:p>
        </w:tc>
        <w:tc>
          <w:tcPr>
            <w:tcW w:w="1759" w:type="dxa"/>
            <w:vAlign w:val="center"/>
          </w:tcPr>
          <w:p w14:paraId="2BDDFFE9" w14:textId="77777777" w:rsidR="00853716" w:rsidRPr="00853716" w:rsidRDefault="00853716" w:rsidP="00061A5B">
            <w:pPr>
              <w:ind w:left="360"/>
              <w:rPr>
                <w:sz w:val="22"/>
                <w:szCs w:val="22"/>
              </w:rPr>
            </w:pPr>
          </w:p>
        </w:tc>
      </w:tr>
    </w:tbl>
    <w:p w14:paraId="41C3851E" w14:textId="02984BAF" w:rsidR="00853716" w:rsidRPr="00597B65" w:rsidRDefault="00853716" w:rsidP="00597B65">
      <w:pPr>
        <w:pStyle w:val="Heading3"/>
      </w:pPr>
      <w:bookmarkStart w:id="64" w:name="_Toc36209433"/>
      <w:bookmarkStart w:id="65" w:name="_Toc36209870"/>
      <w:r w:rsidRPr="00597B65">
        <w:t>Annotation example 3, PMID: 9733515</w:t>
      </w:r>
      <w:bookmarkEnd w:id="64"/>
      <w:bookmarkEnd w:id="65"/>
    </w:p>
    <w:p w14:paraId="04D6A6D2" w14:textId="77777777" w:rsidR="00853716" w:rsidRPr="00B47CF5" w:rsidRDefault="00853716" w:rsidP="00853716">
      <w:pPr>
        <w:pStyle w:val="Title"/>
        <w:spacing w:before="0" w:beforeAutospacing="0" w:after="0" w:afterAutospacing="0"/>
        <w:rPr>
          <w:rStyle w:val="nodefault"/>
          <w:rFonts w:ascii="Arial" w:hAnsi="Arial" w:cs="Arial"/>
          <w:b/>
        </w:rPr>
      </w:pPr>
      <w:r w:rsidRPr="00B47CF5">
        <w:rPr>
          <w:rStyle w:val="nodefault"/>
          <w:rFonts w:ascii="Arial" w:hAnsi="Arial" w:cs="Arial"/>
        </w:rPr>
        <w:t>ATM: approved symbol and name: ATM, ataxia telangiectasia mutated</w:t>
      </w:r>
    </w:p>
    <w:p w14:paraId="39CA6E60" w14:textId="77777777" w:rsidR="00853716" w:rsidRPr="00B47CF5" w:rsidRDefault="00853716" w:rsidP="00853716">
      <w:pPr>
        <w:jc w:val="both"/>
        <w:rPr>
          <w:rStyle w:val="nodefault"/>
          <w:rFonts w:ascii="Arial" w:hAnsi="Arial" w:cs="Arial"/>
          <w:sz w:val="20"/>
        </w:rPr>
      </w:pPr>
      <w:r w:rsidRPr="00B47CF5">
        <w:rPr>
          <w:rStyle w:val="nodefault"/>
          <w:rFonts w:ascii="Arial" w:hAnsi="Arial" w:cs="Arial"/>
          <w:sz w:val="20"/>
        </w:rPr>
        <w:t xml:space="preserve">p53: approved symbol and name: TP53, </w:t>
      </w:r>
      <w:proofErr w:type="spellStart"/>
      <w:r w:rsidRPr="00B47CF5">
        <w:rPr>
          <w:rStyle w:val="nodefault"/>
          <w:rFonts w:ascii="Arial" w:hAnsi="Arial" w:cs="Arial"/>
          <w:sz w:val="20"/>
        </w:rPr>
        <w:t>tumor</w:t>
      </w:r>
      <w:proofErr w:type="spellEnd"/>
      <w:r w:rsidRPr="00B47CF5">
        <w:rPr>
          <w:rStyle w:val="nodefault"/>
          <w:rFonts w:ascii="Arial" w:hAnsi="Arial" w:cs="Arial"/>
          <w:sz w:val="20"/>
        </w:rPr>
        <w:t xml:space="preserve"> protein p53 gene </w:t>
      </w:r>
    </w:p>
    <w:p w14:paraId="25F93989" w14:textId="77777777" w:rsidR="00853716" w:rsidRPr="00B47CF5" w:rsidRDefault="00853716" w:rsidP="00853716">
      <w:pPr>
        <w:jc w:val="both"/>
        <w:rPr>
          <w:rStyle w:val="nodefault"/>
          <w:rFonts w:ascii="Arial" w:hAnsi="Arial" w:cs="Arial"/>
          <w:sz w:val="20"/>
        </w:rPr>
      </w:pPr>
      <w:r w:rsidRPr="00B47CF5">
        <w:rPr>
          <w:rFonts w:ascii="Arial" w:hAnsi="Arial" w:cs="Arial"/>
          <w:sz w:val="20"/>
        </w:rPr>
        <w:t>ATR/FRP-1:</w:t>
      </w:r>
      <w:r w:rsidRPr="00B47CF5">
        <w:rPr>
          <w:rStyle w:val="nodefault"/>
          <w:rFonts w:ascii="Arial" w:hAnsi="Arial" w:cs="Arial"/>
          <w:sz w:val="20"/>
        </w:rPr>
        <w:t xml:space="preserve"> approved symbol and name: </w:t>
      </w:r>
      <w:r w:rsidRPr="00B47CF5">
        <w:rPr>
          <w:rFonts w:ascii="Arial" w:hAnsi="Arial" w:cs="Arial"/>
          <w:sz w:val="20"/>
        </w:rPr>
        <w:t xml:space="preserve"> ATR, ataxia telangiectasia and Rad3 related </w:t>
      </w:r>
    </w:p>
    <w:p w14:paraId="6520FC62" w14:textId="77777777" w:rsidR="00853716" w:rsidRPr="00B47CF5" w:rsidRDefault="00853716" w:rsidP="00853716">
      <w:pPr>
        <w:jc w:val="both"/>
        <w:rPr>
          <w:rFonts w:ascii="Arial" w:hAnsi="Arial" w:cs="Arial"/>
          <w:sz w:val="20"/>
        </w:rPr>
      </w:pPr>
      <w:r w:rsidRPr="00B47CF5">
        <w:rPr>
          <w:rFonts w:ascii="Arial" w:hAnsi="Arial" w:cs="Arial"/>
          <w:sz w:val="20"/>
        </w:rPr>
        <w:t>293T/17 cells, human embryonic kidney cells</w:t>
      </w:r>
    </w:p>
    <w:p w14:paraId="3D7F1D9C" w14:textId="77777777" w:rsidR="00853716" w:rsidRPr="00B47CF5" w:rsidRDefault="00853716" w:rsidP="00853716">
      <w:pPr>
        <w:jc w:val="both"/>
        <w:rPr>
          <w:rStyle w:val="nodefault"/>
          <w:rFonts w:ascii="Arial" w:hAnsi="Arial" w:cs="Arial"/>
          <w:sz w:val="20"/>
        </w:rPr>
      </w:pPr>
      <w:r w:rsidRPr="00B47CF5">
        <w:rPr>
          <w:rFonts w:ascii="Arial" w:hAnsi="Arial" w:cs="Arial"/>
          <w:sz w:val="20"/>
        </w:rPr>
        <w:t xml:space="preserve">IR: </w:t>
      </w:r>
      <w:r w:rsidRPr="00B47CF5">
        <w:rPr>
          <w:rStyle w:val="nodefault"/>
          <w:rFonts w:ascii="Arial" w:hAnsi="Arial" w:cs="Arial"/>
          <w:sz w:val="20"/>
        </w:rPr>
        <w:t>ionizing radiation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33"/>
      </w:tblGrid>
      <w:tr w:rsidR="00853716" w:rsidRPr="008A1BFD" w14:paraId="19BAE5AE" w14:textId="77777777" w:rsidTr="00853716">
        <w:trPr>
          <w:tblCellSpacing w:w="15" w:type="dxa"/>
        </w:trPr>
        <w:tc>
          <w:tcPr>
            <w:tcW w:w="0" w:type="auto"/>
            <w:vAlign w:val="center"/>
            <w:hideMark/>
          </w:tcPr>
          <w:p w14:paraId="509FB3A0" w14:textId="77777777" w:rsidR="00853716" w:rsidRPr="008A1BFD" w:rsidRDefault="00853716" w:rsidP="00363DFF">
            <w:pPr>
              <w:spacing w:before="120"/>
              <w:rPr>
                <w:rFonts w:ascii="Arial" w:hAnsi="Arial" w:cs="Arial"/>
                <w:sz w:val="22"/>
                <w:szCs w:val="22"/>
              </w:rPr>
            </w:pPr>
            <w:r w:rsidRPr="008A1BFD">
              <w:rPr>
                <w:rStyle w:val="nodefault"/>
                <w:rFonts w:ascii="Arial" w:hAnsi="Arial" w:cs="Arial"/>
                <w:sz w:val="22"/>
                <w:szCs w:val="22"/>
              </w:rPr>
              <w:t xml:space="preserve">The gene mutated in Ataxia telangiectasia (A-T), </w:t>
            </w:r>
            <w:r w:rsidRPr="008A1BFD">
              <w:rPr>
                <w:rStyle w:val="nodefault"/>
                <w:rFonts w:ascii="Arial" w:hAnsi="Arial" w:cs="Arial"/>
                <w:i/>
                <w:iCs/>
                <w:sz w:val="22"/>
                <w:szCs w:val="22"/>
              </w:rPr>
              <w:t>ATM</w:t>
            </w:r>
            <w:r w:rsidRPr="008A1BFD">
              <w:rPr>
                <w:rStyle w:val="nodefault"/>
                <w:rFonts w:ascii="Arial" w:hAnsi="Arial" w:cs="Arial"/>
                <w:sz w:val="22"/>
                <w:szCs w:val="22"/>
              </w:rPr>
              <w:t xml:space="preserve"> (ataxia telangiectasia–mutated), encodes a 370-kD protein that is a member of a family of proteins related to phosphatidylinositol 3-kinase (PI-3-K) that have either lipid kinase or protein kinase activity. Cell lines derived from A-T patients exhibit hypersensitivity to IR. In response to DNA damage, cells with wild-type ATM accumulate p53 protein and show a subsequent increase in p53 activity, whereas cells with defective ATM show a smaller increase in the amount of p53 protein in response to IR (</w:t>
            </w:r>
            <w:hyperlink r:id="rId63" w:anchor="ref-4" w:history="1">
              <w:r w:rsidRPr="008A1BFD">
                <w:rPr>
                  <w:rStyle w:val="nodefault"/>
                  <w:rFonts w:ascii="Arial" w:hAnsi="Arial" w:cs="Arial"/>
                  <w:sz w:val="22"/>
                  <w:szCs w:val="22"/>
                </w:rPr>
                <w:t>4</w:t>
              </w:r>
            </w:hyperlink>
            <w:r w:rsidRPr="008A1BFD">
              <w:rPr>
                <w:rStyle w:val="nodefault"/>
                <w:rFonts w:ascii="Arial" w:hAnsi="Arial" w:cs="Arial"/>
                <w:sz w:val="22"/>
                <w:szCs w:val="22"/>
              </w:rPr>
              <w:t>,</w:t>
            </w:r>
            <w:hyperlink r:id="rId64" w:anchor="ref-6" w:history="1">
              <w:r w:rsidRPr="008A1BFD">
                <w:rPr>
                  <w:rStyle w:val="nodefault"/>
                  <w:rFonts w:ascii="Arial" w:hAnsi="Arial" w:cs="Arial"/>
                  <w:sz w:val="22"/>
                  <w:szCs w:val="22"/>
                </w:rPr>
                <w:t>6</w:t>
              </w:r>
            </w:hyperlink>
            <w:r w:rsidRPr="008A1BFD">
              <w:rPr>
                <w:rStyle w:val="nodefault"/>
                <w:rFonts w:ascii="Arial" w:hAnsi="Arial" w:cs="Arial"/>
                <w:sz w:val="22"/>
                <w:szCs w:val="22"/>
              </w:rPr>
              <w:t xml:space="preserve">). Therefore, ATM appears to act upstream of p53 in a signal transduction pathway initiated by IR. </w:t>
            </w:r>
          </w:p>
        </w:tc>
      </w:tr>
    </w:tbl>
    <w:p w14:paraId="47D0FA2C" w14:textId="6C2E6D8C" w:rsidR="00853716" w:rsidRPr="00F7751D" w:rsidRDefault="00853716" w:rsidP="00853716">
      <w:pPr>
        <w:rPr>
          <w:rFonts w:ascii="Arial" w:hAnsi="Arial" w:cs="Arial"/>
          <w:sz w:val="22"/>
          <w:szCs w:val="22"/>
        </w:rPr>
      </w:pPr>
      <w:r w:rsidRPr="008A1BFD">
        <w:rPr>
          <w:rFonts w:ascii="Arial" w:hAnsi="Arial" w:cs="Arial"/>
          <w:sz w:val="22"/>
          <w:szCs w:val="22"/>
        </w:rPr>
        <w:t>….a recombinant, FLAG peptide–tagged, wild-type human ATM was used as a source of ATM protein, and a FLAG peptide–tagged, mutant ATM expression construct was generated in which two of the three critical amino acid residues required for catalysis were mutated (Asp</w:t>
      </w:r>
      <w:r w:rsidRPr="008A1BFD">
        <w:rPr>
          <w:rFonts w:ascii="Arial" w:hAnsi="Arial" w:cs="Arial"/>
          <w:sz w:val="22"/>
          <w:szCs w:val="22"/>
          <w:vertAlign w:val="superscript"/>
        </w:rPr>
        <w:t>2870</w:t>
      </w:r>
      <w:r w:rsidRPr="008A1BFD">
        <w:rPr>
          <w:rFonts w:ascii="Arial" w:hAnsi="Arial" w:cs="Arial"/>
          <w:sz w:val="22"/>
          <w:szCs w:val="22"/>
        </w:rPr>
        <w:t xml:space="preserve"> → Ala and Asn</w:t>
      </w:r>
      <w:r w:rsidRPr="008A1BFD">
        <w:rPr>
          <w:rFonts w:ascii="Arial" w:hAnsi="Arial" w:cs="Arial"/>
          <w:sz w:val="22"/>
          <w:szCs w:val="22"/>
          <w:vertAlign w:val="superscript"/>
        </w:rPr>
        <w:t>2875</w:t>
      </w:r>
      <w:r w:rsidRPr="008A1BFD">
        <w:rPr>
          <w:rFonts w:ascii="Arial" w:hAnsi="Arial" w:cs="Arial"/>
          <w:sz w:val="22"/>
          <w:szCs w:val="22"/>
        </w:rPr>
        <w:t xml:space="preserve"> → Lys) (13). Wild-type and mutant recombinant ATM proteins were individually expressed in 293T cells, and in vitro kinase activity was assessed (14). Equivalent amounts of wild-type (</w:t>
      </w:r>
      <w:proofErr w:type="spellStart"/>
      <w:r w:rsidRPr="008A1BFD">
        <w:rPr>
          <w:rFonts w:ascii="Arial" w:hAnsi="Arial" w:cs="Arial"/>
          <w:sz w:val="22"/>
          <w:szCs w:val="22"/>
        </w:rPr>
        <w:t>wt</w:t>
      </w:r>
      <w:proofErr w:type="spellEnd"/>
      <w:r w:rsidRPr="008A1BFD">
        <w:rPr>
          <w:rFonts w:ascii="Arial" w:hAnsi="Arial" w:cs="Arial"/>
          <w:sz w:val="22"/>
          <w:szCs w:val="22"/>
        </w:rPr>
        <w:t>) and mutant (</w:t>
      </w:r>
      <w:proofErr w:type="spellStart"/>
      <w:r w:rsidRPr="008A1BFD">
        <w:rPr>
          <w:rFonts w:ascii="Arial" w:hAnsi="Arial" w:cs="Arial"/>
          <w:sz w:val="22"/>
          <w:szCs w:val="22"/>
        </w:rPr>
        <w:t>kd</w:t>
      </w:r>
      <w:proofErr w:type="spellEnd"/>
      <w:r w:rsidRPr="008A1BFD">
        <w:rPr>
          <w:rFonts w:ascii="Arial" w:hAnsi="Arial" w:cs="Arial"/>
          <w:sz w:val="22"/>
          <w:szCs w:val="22"/>
        </w:rPr>
        <w:t>) ATM recombinant proteins were immunoprecipitated and incubated with [γ-</w:t>
      </w:r>
      <w:r w:rsidRPr="008A1BFD">
        <w:rPr>
          <w:rFonts w:ascii="Arial" w:hAnsi="Arial" w:cs="Arial"/>
          <w:sz w:val="22"/>
          <w:szCs w:val="22"/>
          <w:vertAlign w:val="superscript"/>
        </w:rPr>
        <w:t>32</w:t>
      </w:r>
      <w:proofErr w:type="gramStart"/>
      <w:r w:rsidRPr="008A1BFD">
        <w:rPr>
          <w:rFonts w:ascii="Arial" w:hAnsi="Arial" w:cs="Arial"/>
          <w:sz w:val="22"/>
          <w:szCs w:val="22"/>
        </w:rPr>
        <w:t>P]adenosine</w:t>
      </w:r>
      <w:proofErr w:type="gramEnd"/>
      <w:r w:rsidRPr="008A1BFD">
        <w:rPr>
          <w:rFonts w:ascii="Arial" w:hAnsi="Arial" w:cs="Arial"/>
          <w:sz w:val="22"/>
          <w:szCs w:val="22"/>
        </w:rPr>
        <w:t xml:space="preserve"> triphosphate (ATP) and recombinant glutathione S-transferase (GST)–conjugated human p53 protein containing the first 101 amino acids of p53 (GSTp53</w:t>
      </w:r>
      <w:r w:rsidRPr="008A1BFD">
        <w:rPr>
          <w:rFonts w:ascii="Arial" w:hAnsi="Arial" w:cs="Arial"/>
          <w:sz w:val="22"/>
          <w:szCs w:val="22"/>
          <w:vertAlign w:val="subscript"/>
        </w:rPr>
        <w:t>1–101</w:t>
      </w:r>
      <w:r w:rsidRPr="008A1BFD">
        <w:rPr>
          <w:rFonts w:ascii="Arial" w:hAnsi="Arial" w:cs="Arial"/>
          <w:sz w:val="22"/>
          <w:szCs w:val="22"/>
        </w:rPr>
        <w:t xml:space="preserve">) (Fig 1A). </w:t>
      </w:r>
      <w:r w:rsidRPr="008A1BFD">
        <w:rPr>
          <w:rFonts w:ascii="Arial" w:hAnsi="Arial" w:cs="Arial"/>
          <w:sz w:val="22"/>
          <w:szCs w:val="22"/>
          <w:highlight w:val="yellow"/>
        </w:rPr>
        <w:t xml:space="preserve">Only the </w:t>
      </w:r>
      <w:r w:rsidRPr="008A1BFD">
        <w:rPr>
          <w:rFonts w:ascii="Arial" w:hAnsi="Arial" w:cs="Arial"/>
          <w:sz w:val="22"/>
          <w:szCs w:val="22"/>
          <w:highlight w:val="yellow"/>
        </w:rPr>
        <w:lastRenderedPageBreak/>
        <w:t>wild-type enzyme phosphorylated GSTp53</w:t>
      </w:r>
      <w:r w:rsidRPr="008A1BFD">
        <w:rPr>
          <w:rFonts w:ascii="Arial" w:hAnsi="Arial" w:cs="Arial"/>
          <w:sz w:val="22"/>
          <w:szCs w:val="22"/>
          <w:highlight w:val="yellow"/>
          <w:vertAlign w:val="subscript"/>
        </w:rPr>
        <w:t>1–101</w:t>
      </w:r>
      <w:r w:rsidRPr="008A1BFD">
        <w:rPr>
          <w:rFonts w:ascii="Arial" w:hAnsi="Arial" w:cs="Arial"/>
          <w:sz w:val="22"/>
          <w:szCs w:val="22"/>
        </w:rPr>
        <w:t xml:space="preserve"> (Fig 1B). Furthermore, wild-type recombinant </w:t>
      </w:r>
      <w:r w:rsidRPr="008A1BFD">
        <w:rPr>
          <w:rFonts w:ascii="Arial" w:hAnsi="Arial" w:cs="Arial"/>
          <w:sz w:val="22"/>
          <w:szCs w:val="22"/>
          <w:highlight w:val="yellow"/>
        </w:rPr>
        <w:t xml:space="preserve">ATM phosphorylated </w:t>
      </w:r>
      <w:proofErr w:type="spellStart"/>
      <w:r w:rsidRPr="008A1BFD">
        <w:rPr>
          <w:rFonts w:ascii="Arial" w:hAnsi="Arial" w:cs="Arial"/>
          <w:sz w:val="22"/>
          <w:szCs w:val="22"/>
          <w:highlight w:val="yellow"/>
        </w:rPr>
        <w:t>wt</w:t>
      </w:r>
      <w:proofErr w:type="spellEnd"/>
      <w:r w:rsidRPr="008A1BFD">
        <w:rPr>
          <w:rFonts w:ascii="Arial" w:hAnsi="Arial" w:cs="Arial"/>
          <w:sz w:val="22"/>
          <w:szCs w:val="22"/>
          <w:highlight w:val="yellow"/>
        </w:rPr>
        <w:t xml:space="preserve"> p53, Ser</w:t>
      </w:r>
      <w:r w:rsidRPr="008A1BFD">
        <w:rPr>
          <w:rFonts w:ascii="Arial" w:hAnsi="Arial" w:cs="Arial"/>
          <w:sz w:val="22"/>
          <w:szCs w:val="22"/>
          <w:highlight w:val="yellow"/>
          <w:vertAlign w:val="superscript"/>
        </w:rPr>
        <w:t>6</w:t>
      </w:r>
      <w:r w:rsidRPr="008A1BFD">
        <w:rPr>
          <w:rFonts w:ascii="Arial" w:hAnsi="Arial" w:cs="Arial"/>
          <w:sz w:val="22"/>
          <w:szCs w:val="22"/>
          <w:highlight w:val="yellow"/>
        </w:rPr>
        <w:t xml:space="preserve"> →Ala</w:t>
      </w:r>
      <w:r w:rsidRPr="008A1BFD">
        <w:rPr>
          <w:rFonts w:ascii="Arial" w:hAnsi="Arial" w:cs="Arial"/>
          <w:sz w:val="22"/>
          <w:szCs w:val="22"/>
        </w:rPr>
        <w:t xml:space="preserve"> (S6A), and S9A mutant p53, but not S15A mutant p53 protein (Fig 1B).</w:t>
      </w:r>
      <w:r w:rsidR="00F7751D">
        <w:rPr>
          <w:rFonts w:ascii="Arial" w:hAnsi="Arial" w:cs="Arial"/>
          <w:sz w:val="22"/>
          <w:szCs w:val="22"/>
        </w:rPr>
        <w:t xml:space="preserve"> </w:t>
      </w:r>
      <w:r w:rsidRPr="008A1BFD">
        <w:rPr>
          <w:rFonts w:ascii="Arial" w:hAnsi="Arial" w:cs="Arial"/>
          <w:sz w:val="22"/>
          <w:szCs w:val="22"/>
        </w:rPr>
        <w:t xml:space="preserve">Wild-type </w:t>
      </w:r>
      <w:r w:rsidRPr="008A1BFD">
        <w:rPr>
          <w:rFonts w:ascii="Arial" w:hAnsi="Arial" w:cs="Arial"/>
          <w:sz w:val="22"/>
          <w:szCs w:val="22"/>
          <w:highlight w:val="yellow"/>
        </w:rPr>
        <w:t>ATM kinase also showed autophosphorylation</w:t>
      </w:r>
      <w:r w:rsidRPr="008A1BFD">
        <w:rPr>
          <w:rFonts w:ascii="Arial" w:hAnsi="Arial" w:cs="Arial"/>
          <w:sz w:val="22"/>
          <w:szCs w:val="22"/>
        </w:rPr>
        <w:t xml:space="preserve"> in this assay (Fig 1A). </w:t>
      </w:r>
    </w:p>
    <w:p w14:paraId="371A476C" w14:textId="77777777" w:rsidR="00853716" w:rsidRPr="008A1BFD" w:rsidRDefault="00B10FBA" w:rsidP="00853716">
      <w:pPr>
        <w:rPr>
          <w:rFonts w:ascii="Arial" w:hAnsi="Arial" w:cs="Arial"/>
          <w:sz w:val="22"/>
          <w:szCs w:val="22"/>
        </w:rPr>
      </w:pPr>
      <w:r w:rsidRPr="008A1BFD">
        <w:rPr>
          <w:rFonts w:ascii="Arial" w:hAnsi="Arial" w:cs="Arial"/>
          <w:noProof/>
          <w:sz w:val="22"/>
          <w:szCs w:val="22"/>
        </w:rPr>
        <w:drawing>
          <wp:anchor distT="0" distB="0" distL="114300" distR="114300" simplePos="0" relativeHeight="251666944" behindDoc="0" locked="0" layoutInCell="1" allowOverlap="1" wp14:anchorId="071C8E47" wp14:editId="339B2997">
            <wp:simplePos x="0" y="0"/>
            <wp:positionH relativeFrom="column">
              <wp:posOffset>249555</wp:posOffset>
            </wp:positionH>
            <wp:positionV relativeFrom="paragraph">
              <wp:posOffset>953135</wp:posOffset>
            </wp:positionV>
            <wp:extent cx="3300095" cy="3026410"/>
            <wp:effectExtent l="0" t="0" r="0" b="0"/>
            <wp:wrapSquare wrapText="bothSides"/>
            <wp:docPr id="1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00095" cy="302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716" w:rsidRPr="008A1BFD">
        <w:rPr>
          <w:rFonts w:ascii="Arial" w:hAnsi="Arial" w:cs="Arial"/>
          <w:sz w:val="22"/>
          <w:szCs w:val="22"/>
        </w:rPr>
        <w:t xml:space="preserve">FLAG-tagged recombinant </w:t>
      </w:r>
      <w:proofErr w:type="spellStart"/>
      <w:r w:rsidR="00853716" w:rsidRPr="008A1BFD">
        <w:rPr>
          <w:rFonts w:ascii="Arial" w:hAnsi="Arial" w:cs="Arial"/>
          <w:sz w:val="22"/>
          <w:szCs w:val="22"/>
        </w:rPr>
        <w:t>wt</w:t>
      </w:r>
      <w:proofErr w:type="spellEnd"/>
      <w:r w:rsidR="00853716" w:rsidRPr="008A1BFD">
        <w:rPr>
          <w:rFonts w:ascii="Arial" w:hAnsi="Arial" w:cs="Arial"/>
          <w:sz w:val="22"/>
          <w:szCs w:val="22"/>
        </w:rPr>
        <w:t xml:space="preserve"> human </w:t>
      </w:r>
      <w:r w:rsidR="00853716" w:rsidRPr="008A1BFD">
        <w:rPr>
          <w:rFonts w:ascii="Arial" w:hAnsi="Arial" w:cs="Arial"/>
          <w:sz w:val="22"/>
          <w:szCs w:val="22"/>
          <w:highlight w:val="yellow"/>
        </w:rPr>
        <w:t>ATR/FRP-1 also showed autophosphorylation</w:t>
      </w:r>
      <w:r w:rsidR="00853716" w:rsidRPr="008A1BFD">
        <w:rPr>
          <w:rFonts w:ascii="Arial" w:hAnsi="Arial" w:cs="Arial"/>
          <w:sz w:val="22"/>
          <w:szCs w:val="22"/>
        </w:rPr>
        <w:t xml:space="preserve"> in vitro that was dependent upon the integrity of the catalytic domain. Like ATM, </w:t>
      </w:r>
      <w:r w:rsidR="00853716" w:rsidRPr="008A1BFD">
        <w:rPr>
          <w:rFonts w:ascii="Arial" w:hAnsi="Arial" w:cs="Arial"/>
          <w:sz w:val="22"/>
          <w:szCs w:val="22"/>
          <w:highlight w:val="yellow"/>
        </w:rPr>
        <w:t>ATR/FRP-1 also phosphorylated p53 on Ser</w:t>
      </w:r>
      <w:r w:rsidR="00853716" w:rsidRPr="008A1BFD">
        <w:rPr>
          <w:rFonts w:ascii="Arial" w:hAnsi="Arial" w:cs="Arial"/>
          <w:sz w:val="22"/>
          <w:szCs w:val="22"/>
          <w:highlight w:val="yellow"/>
          <w:vertAlign w:val="superscript"/>
        </w:rPr>
        <w:t>15</w:t>
      </w:r>
      <w:r w:rsidR="00853716" w:rsidRPr="008A1BFD">
        <w:rPr>
          <w:rFonts w:ascii="Arial" w:hAnsi="Arial" w:cs="Arial"/>
          <w:sz w:val="22"/>
          <w:szCs w:val="22"/>
          <w:highlight w:val="yellow"/>
        </w:rPr>
        <w:t xml:space="preserve"> in a Mn</w:t>
      </w:r>
      <w:r w:rsidR="00853716" w:rsidRPr="008A1BFD">
        <w:rPr>
          <w:rFonts w:ascii="Arial" w:hAnsi="Arial" w:cs="Arial"/>
          <w:sz w:val="22"/>
          <w:szCs w:val="22"/>
          <w:highlight w:val="yellow"/>
          <w:vertAlign w:val="superscript"/>
        </w:rPr>
        <w:t>2+</w:t>
      </w:r>
      <w:r w:rsidR="00853716" w:rsidRPr="008A1BFD">
        <w:rPr>
          <w:rFonts w:ascii="Arial" w:hAnsi="Arial" w:cs="Arial"/>
          <w:sz w:val="22"/>
          <w:szCs w:val="22"/>
          <w:highlight w:val="yellow"/>
        </w:rPr>
        <w:t>-dependent manner</w:t>
      </w:r>
      <w:r w:rsidR="00853716" w:rsidRPr="008A1BFD">
        <w:rPr>
          <w:rFonts w:ascii="Arial" w:hAnsi="Arial" w:cs="Arial"/>
          <w:sz w:val="22"/>
          <w:szCs w:val="22"/>
        </w:rPr>
        <w:t xml:space="preserve"> (Fig 1B), though ATR/FRP-1 had at least 20-fold less activity than ATM toward GSTp53</w:t>
      </w:r>
      <w:r w:rsidR="00853716" w:rsidRPr="008A1BFD">
        <w:rPr>
          <w:rFonts w:ascii="Arial" w:hAnsi="Arial" w:cs="Arial"/>
          <w:sz w:val="22"/>
          <w:szCs w:val="22"/>
          <w:vertAlign w:val="subscript"/>
        </w:rPr>
        <w:t>1–101</w:t>
      </w:r>
      <w:r w:rsidR="00853716" w:rsidRPr="008A1BFD">
        <w:rPr>
          <w:rFonts w:ascii="Arial" w:hAnsi="Arial" w:cs="Arial"/>
          <w:sz w:val="22"/>
          <w:szCs w:val="22"/>
        </w:rPr>
        <w:t xml:space="preserve"> when assayed under identical experimental conditions (Fig 1B). Thus, p53 appears to be a better substrate for ATM than ATR/FRP-1. </w:t>
      </w:r>
    </w:p>
    <w:p w14:paraId="0911B76C" w14:textId="6265BBE7" w:rsidR="00B504F2" w:rsidRDefault="00853716" w:rsidP="008C5682">
      <w:pPr>
        <w:spacing w:after="120"/>
        <w:rPr>
          <w:szCs w:val="22"/>
        </w:rPr>
      </w:pPr>
      <w:r w:rsidRPr="008A1BFD">
        <w:rPr>
          <w:rStyle w:val="fig-label"/>
          <w:rFonts w:ascii="Arial" w:hAnsi="Arial" w:cs="Arial"/>
          <w:b/>
          <w:sz w:val="22"/>
          <w:szCs w:val="22"/>
        </w:rPr>
        <w:t>Figure 1</w:t>
      </w:r>
      <w:r w:rsidR="00F7751D">
        <w:rPr>
          <w:rStyle w:val="fig-label"/>
          <w:rFonts w:ascii="Arial" w:hAnsi="Arial" w:cs="Arial"/>
          <w:b/>
          <w:sz w:val="22"/>
          <w:szCs w:val="22"/>
        </w:rPr>
        <w:t xml:space="preserve"> Legend:</w:t>
      </w:r>
      <w:r w:rsidRPr="008A1BFD">
        <w:rPr>
          <w:rFonts w:ascii="Arial" w:hAnsi="Arial" w:cs="Arial"/>
          <w:b/>
          <w:sz w:val="22"/>
          <w:szCs w:val="22"/>
        </w:rPr>
        <w:t xml:space="preserve"> Phosphorylation of Ser</w:t>
      </w:r>
      <w:r w:rsidRPr="008A1BFD">
        <w:rPr>
          <w:rFonts w:ascii="Arial" w:hAnsi="Arial" w:cs="Arial"/>
          <w:b/>
          <w:sz w:val="22"/>
          <w:szCs w:val="22"/>
          <w:vertAlign w:val="superscript"/>
        </w:rPr>
        <w:t>15</w:t>
      </w:r>
      <w:r w:rsidRPr="008A1BFD">
        <w:rPr>
          <w:rFonts w:ascii="Arial" w:hAnsi="Arial" w:cs="Arial"/>
          <w:b/>
          <w:sz w:val="22"/>
          <w:szCs w:val="22"/>
        </w:rPr>
        <w:t xml:space="preserve"> of p53 by ATM and ATR/FRP1 in vitro</w:t>
      </w:r>
      <w:r w:rsidRPr="008A1BFD">
        <w:rPr>
          <w:rFonts w:ascii="Arial" w:hAnsi="Arial" w:cs="Arial"/>
          <w:sz w:val="22"/>
          <w:szCs w:val="22"/>
        </w:rPr>
        <w:t>. We transfected 293T/17 cells with expression vectors encoding FLAG-tagged wild-type (</w:t>
      </w:r>
      <w:proofErr w:type="spellStart"/>
      <w:r w:rsidRPr="008A1BFD">
        <w:rPr>
          <w:rFonts w:ascii="Arial" w:hAnsi="Arial" w:cs="Arial"/>
          <w:sz w:val="22"/>
          <w:szCs w:val="22"/>
        </w:rPr>
        <w:t>wt</w:t>
      </w:r>
      <w:proofErr w:type="spellEnd"/>
      <w:r w:rsidRPr="008A1BFD">
        <w:rPr>
          <w:rFonts w:ascii="Arial" w:hAnsi="Arial" w:cs="Arial"/>
          <w:sz w:val="22"/>
          <w:szCs w:val="22"/>
        </w:rPr>
        <w:t>) or catalytically inactive (</w:t>
      </w:r>
      <w:proofErr w:type="spellStart"/>
      <w:r w:rsidRPr="008A1BFD">
        <w:rPr>
          <w:rFonts w:ascii="Arial" w:hAnsi="Arial" w:cs="Arial"/>
          <w:sz w:val="22"/>
          <w:szCs w:val="22"/>
        </w:rPr>
        <w:t>kd</w:t>
      </w:r>
      <w:proofErr w:type="spellEnd"/>
      <w:r w:rsidRPr="008A1BFD">
        <w:rPr>
          <w:rFonts w:ascii="Arial" w:hAnsi="Arial" w:cs="Arial"/>
          <w:sz w:val="22"/>
          <w:szCs w:val="22"/>
        </w:rPr>
        <w:t>) ATM or ATR/FRP1. After 48 hours, ATM or ATR was immunoprecipitated with antibody to FLAG and used in an in vitro kinase assay with [γ-</w:t>
      </w:r>
      <w:r w:rsidRPr="008A1BFD">
        <w:rPr>
          <w:rFonts w:ascii="Arial" w:hAnsi="Arial" w:cs="Arial"/>
          <w:sz w:val="22"/>
          <w:szCs w:val="22"/>
          <w:vertAlign w:val="superscript"/>
        </w:rPr>
        <w:t>32</w:t>
      </w:r>
      <w:proofErr w:type="gramStart"/>
      <w:r w:rsidRPr="008A1BFD">
        <w:rPr>
          <w:rFonts w:ascii="Arial" w:hAnsi="Arial" w:cs="Arial"/>
          <w:sz w:val="22"/>
          <w:szCs w:val="22"/>
        </w:rPr>
        <w:t>P]ATP</w:t>
      </w:r>
      <w:proofErr w:type="gramEnd"/>
      <w:r w:rsidRPr="008A1BFD">
        <w:rPr>
          <w:rFonts w:ascii="Arial" w:hAnsi="Arial" w:cs="Arial"/>
          <w:sz w:val="22"/>
          <w:szCs w:val="22"/>
        </w:rPr>
        <w:t xml:space="preserve"> and either </w:t>
      </w:r>
      <w:proofErr w:type="spellStart"/>
      <w:r w:rsidRPr="008A1BFD">
        <w:rPr>
          <w:rFonts w:ascii="Arial" w:hAnsi="Arial" w:cs="Arial"/>
          <w:sz w:val="22"/>
          <w:szCs w:val="22"/>
        </w:rPr>
        <w:t>wt</w:t>
      </w:r>
      <w:proofErr w:type="spellEnd"/>
      <w:r w:rsidRPr="008A1BFD">
        <w:rPr>
          <w:rFonts w:ascii="Arial" w:hAnsi="Arial" w:cs="Arial"/>
          <w:sz w:val="22"/>
          <w:szCs w:val="22"/>
        </w:rPr>
        <w:t>, S6A, S9A, or S15A GSTp53</w:t>
      </w:r>
      <w:r w:rsidRPr="008A1BFD">
        <w:rPr>
          <w:rFonts w:ascii="Arial" w:hAnsi="Arial" w:cs="Arial"/>
          <w:sz w:val="22"/>
          <w:szCs w:val="22"/>
          <w:vertAlign w:val="subscript"/>
        </w:rPr>
        <w:t>1–101</w:t>
      </w:r>
      <w:r w:rsidRPr="008A1BFD">
        <w:rPr>
          <w:rFonts w:ascii="Arial" w:hAnsi="Arial" w:cs="Arial"/>
          <w:sz w:val="22"/>
          <w:szCs w:val="22"/>
        </w:rPr>
        <w:t xml:space="preserve"> as substrates (14). Proteins from each reaction were separated by SDS-PAGE (7% gel), transferred to nitrocellulose, and </w:t>
      </w:r>
      <w:proofErr w:type="spellStart"/>
      <w:r w:rsidRPr="008A1BFD">
        <w:rPr>
          <w:rFonts w:ascii="Arial" w:hAnsi="Arial" w:cs="Arial"/>
          <w:sz w:val="22"/>
          <w:szCs w:val="22"/>
        </w:rPr>
        <w:t>analyzed</w:t>
      </w:r>
      <w:proofErr w:type="spellEnd"/>
      <w:r w:rsidRPr="008A1BFD">
        <w:rPr>
          <w:rFonts w:ascii="Arial" w:hAnsi="Arial" w:cs="Arial"/>
          <w:sz w:val="22"/>
          <w:szCs w:val="22"/>
        </w:rPr>
        <w:t xml:space="preserve"> either on a </w:t>
      </w:r>
      <w:proofErr w:type="spellStart"/>
      <w:r w:rsidRPr="008A1BFD">
        <w:rPr>
          <w:rFonts w:ascii="Arial" w:hAnsi="Arial" w:cs="Arial"/>
          <w:sz w:val="22"/>
          <w:szCs w:val="22"/>
        </w:rPr>
        <w:t>PhosphorImager</w:t>
      </w:r>
      <w:proofErr w:type="spellEnd"/>
      <w:r w:rsidRPr="008A1BFD">
        <w:rPr>
          <w:rFonts w:ascii="Arial" w:hAnsi="Arial" w:cs="Arial"/>
          <w:sz w:val="22"/>
          <w:szCs w:val="22"/>
        </w:rPr>
        <w:t xml:space="preserve"> or by immunoblotting. (</w:t>
      </w:r>
      <w:r w:rsidRPr="008A1BFD">
        <w:rPr>
          <w:rStyle w:val="Strong"/>
          <w:rFonts w:ascii="Arial" w:hAnsi="Arial" w:cs="Arial"/>
          <w:sz w:val="22"/>
          <w:szCs w:val="22"/>
        </w:rPr>
        <w:t>A</w:t>
      </w:r>
      <w:r w:rsidRPr="008A1BFD">
        <w:rPr>
          <w:rFonts w:ascii="Arial" w:hAnsi="Arial" w:cs="Arial"/>
          <w:sz w:val="22"/>
          <w:szCs w:val="22"/>
        </w:rPr>
        <w:t>) Amounts of FLAG-tagged ATM or ATR in each kinase reaction as measured by immunoblotting with anti-FLAG M2 (top panel) and amount of [γ-</w:t>
      </w:r>
      <w:r w:rsidRPr="008A1BFD">
        <w:rPr>
          <w:rFonts w:ascii="Arial" w:hAnsi="Arial" w:cs="Arial"/>
          <w:sz w:val="22"/>
          <w:szCs w:val="22"/>
          <w:vertAlign w:val="superscript"/>
        </w:rPr>
        <w:t>32</w:t>
      </w:r>
      <w:proofErr w:type="gramStart"/>
      <w:r w:rsidRPr="008A1BFD">
        <w:rPr>
          <w:rFonts w:ascii="Arial" w:hAnsi="Arial" w:cs="Arial"/>
          <w:sz w:val="22"/>
          <w:szCs w:val="22"/>
        </w:rPr>
        <w:t>P]phosphate</w:t>
      </w:r>
      <w:proofErr w:type="gramEnd"/>
      <w:r w:rsidRPr="008A1BFD">
        <w:rPr>
          <w:rFonts w:ascii="Arial" w:hAnsi="Arial" w:cs="Arial"/>
          <w:sz w:val="22"/>
          <w:szCs w:val="22"/>
        </w:rPr>
        <w:t xml:space="preserve"> incorporated</w:t>
      </w:r>
      <w:r w:rsidRPr="00685AF6">
        <w:rPr>
          <w:szCs w:val="22"/>
        </w:rPr>
        <w:t xml:space="preserve"> </w:t>
      </w:r>
      <w:r w:rsidRPr="008A1BFD">
        <w:rPr>
          <w:rFonts w:ascii="Arial" w:hAnsi="Arial" w:cs="Arial"/>
          <w:sz w:val="22"/>
          <w:szCs w:val="22"/>
        </w:rPr>
        <w:t>into ATM or ATR during the reaction (lower panel). (</w:t>
      </w:r>
      <w:r w:rsidRPr="008A1BFD">
        <w:rPr>
          <w:rStyle w:val="Strong"/>
          <w:rFonts w:ascii="Arial" w:hAnsi="Arial" w:cs="Arial"/>
          <w:sz w:val="22"/>
          <w:szCs w:val="22"/>
        </w:rPr>
        <w:t>B</w:t>
      </w:r>
      <w:r w:rsidRPr="008A1BFD">
        <w:rPr>
          <w:rFonts w:ascii="Arial" w:hAnsi="Arial" w:cs="Arial"/>
          <w:sz w:val="22"/>
          <w:szCs w:val="22"/>
        </w:rPr>
        <w:t xml:space="preserve">) In vitro kinase assay with </w:t>
      </w:r>
      <w:proofErr w:type="spellStart"/>
      <w:r w:rsidRPr="008A1BFD">
        <w:rPr>
          <w:rFonts w:ascii="Arial" w:hAnsi="Arial" w:cs="Arial"/>
          <w:sz w:val="22"/>
          <w:szCs w:val="22"/>
        </w:rPr>
        <w:t>wt</w:t>
      </w:r>
      <w:proofErr w:type="spellEnd"/>
      <w:r w:rsidRPr="008A1BFD">
        <w:rPr>
          <w:rFonts w:ascii="Arial" w:hAnsi="Arial" w:cs="Arial"/>
          <w:sz w:val="22"/>
          <w:szCs w:val="22"/>
        </w:rPr>
        <w:t xml:space="preserve"> GSTp53</w:t>
      </w:r>
      <w:r w:rsidRPr="008A1BFD">
        <w:rPr>
          <w:rFonts w:ascii="Arial" w:hAnsi="Arial" w:cs="Arial"/>
          <w:sz w:val="22"/>
          <w:szCs w:val="22"/>
          <w:vertAlign w:val="subscript"/>
        </w:rPr>
        <w:t>1–101</w:t>
      </w:r>
      <w:r w:rsidRPr="008A1BFD">
        <w:rPr>
          <w:rFonts w:ascii="Arial" w:hAnsi="Arial" w:cs="Arial"/>
          <w:sz w:val="22"/>
          <w:szCs w:val="22"/>
        </w:rPr>
        <w:t xml:space="preserve"> or various mutant GSTp53</w:t>
      </w:r>
      <w:r w:rsidRPr="008A1BFD">
        <w:rPr>
          <w:rFonts w:ascii="Arial" w:hAnsi="Arial" w:cs="Arial"/>
          <w:sz w:val="22"/>
          <w:szCs w:val="22"/>
          <w:vertAlign w:val="subscript"/>
        </w:rPr>
        <w:t>1–101</w:t>
      </w:r>
      <w:r w:rsidRPr="008A1BFD">
        <w:rPr>
          <w:rFonts w:ascii="Arial" w:hAnsi="Arial" w:cs="Arial"/>
          <w:sz w:val="22"/>
          <w:szCs w:val="22"/>
        </w:rPr>
        <w:t xml:space="preserve"> proteins (S6A, S9A, or S15A) as substrates (top panel). Levels of substrate protein present in each reaction were determined by immunoblotting for p53 (lower panel). The upper immunoreactive band represents phosphorylated GSTp53 fusion protein. ATM did not phosphorylate GST alone. The same exposures are shown for ATM, ATR/FRP1, and corresponding substrate proteins in all panels shown in (A) and (B).</w:t>
      </w:r>
      <w:r w:rsidRPr="00685AF6">
        <w:rPr>
          <w:szCs w:val="22"/>
        </w:rPr>
        <w:t xml:space="preserve"> </w:t>
      </w: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82"/>
        <w:gridCol w:w="1457"/>
        <w:gridCol w:w="5547"/>
        <w:gridCol w:w="1329"/>
      </w:tblGrid>
      <w:tr w:rsidR="00061A5B" w:rsidRPr="0056092B" w14:paraId="30145A4B" w14:textId="77777777" w:rsidTr="00061A5B">
        <w:trPr>
          <w:trHeight w:val="751"/>
        </w:trPr>
        <w:tc>
          <w:tcPr>
            <w:tcW w:w="1582" w:type="dxa"/>
            <w:vAlign w:val="center"/>
          </w:tcPr>
          <w:p w14:paraId="784D36C5" w14:textId="77777777" w:rsidR="00B504F2" w:rsidRPr="0056092B" w:rsidRDefault="00B504F2" w:rsidP="00061A5B">
            <w:pPr>
              <w:rPr>
                <w:rFonts w:ascii="Arial" w:hAnsi="Arial" w:cs="HelveticaNeueLTPro-Roman"/>
              </w:rPr>
            </w:pPr>
            <w:r w:rsidRPr="0056092B">
              <w:rPr>
                <w:rFonts w:ascii="Arial" w:hAnsi="Arial" w:cs="HelveticaNeueLTPro-Roman"/>
              </w:rPr>
              <w:t>Protein ID</w:t>
            </w:r>
          </w:p>
        </w:tc>
        <w:tc>
          <w:tcPr>
            <w:tcW w:w="1457" w:type="dxa"/>
            <w:vAlign w:val="center"/>
          </w:tcPr>
          <w:p w14:paraId="453B2D5C" w14:textId="77777777" w:rsidR="00B504F2" w:rsidRPr="0056092B" w:rsidRDefault="00B504F2" w:rsidP="00061A5B">
            <w:pPr>
              <w:rPr>
                <w:rFonts w:ascii="Arial" w:hAnsi="Arial" w:cs="HelveticaNeueLTPro-Roman"/>
              </w:rPr>
            </w:pPr>
            <w:r w:rsidRPr="0056092B">
              <w:rPr>
                <w:rFonts w:ascii="Arial" w:hAnsi="Arial" w:cs="HelveticaNeueLTPro-Roman"/>
              </w:rPr>
              <w:t>GO ID</w:t>
            </w:r>
          </w:p>
        </w:tc>
        <w:tc>
          <w:tcPr>
            <w:tcW w:w="5547" w:type="dxa"/>
            <w:vAlign w:val="center"/>
          </w:tcPr>
          <w:p w14:paraId="0A47FDC3" w14:textId="77777777" w:rsidR="00B504F2" w:rsidRPr="0056092B" w:rsidRDefault="00B504F2" w:rsidP="00061A5B">
            <w:pPr>
              <w:rPr>
                <w:rFonts w:ascii="Arial" w:hAnsi="Arial" w:cs="HelveticaNeueLTPro-Roman"/>
              </w:rPr>
            </w:pPr>
            <w:r w:rsidRPr="0056092B">
              <w:rPr>
                <w:rFonts w:ascii="Arial" w:hAnsi="Arial" w:cs="HelveticaNeueLTPro-Roman"/>
              </w:rPr>
              <w:t>GO Term Name</w:t>
            </w:r>
          </w:p>
        </w:tc>
        <w:tc>
          <w:tcPr>
            <w:tcW w:w="1329" w:type="dxa"/>
            <w:vAlign w:val="center"/>
          </w:tcPr>
          <w:p w14:paraId="06DEE56E" w14:textId="77777777" w:rsidR="00B504F2" w:rsidRPr="0056092B" w:rsidRDefault="00B504F2" w:rsidP="00061A5B">
            <w:pPr>
              <w:rPr>
                <w:rFonts w:ascii="Arial" w:hAnsi="Arial" w:cs="HelveticaNeueLTPro-Roman"/>
              </w:rPr>
            </w:pPr>
            <w:r w:rsidRPr="0056092B">
              <w:rPr>
                <w:rFonts w:ascii="Arial" w:hAnsi="Arial" w:cs="HelveticaNeueLTPro-Roman"/>
              </w:rPr>
              <w:t>Evidence code</w:t>
            </w:r>
          </w:p>
        </w:tc>
      </w:tr>
      <w:tr w:rsidR="00061A5B" w:rsidRPr="0056092B" w14:paraId="226FCE1C" w14:textId="77777777" w:rsidTr="00061A5B">
        <w:trPr>
          <w:trHeight w:val="397"/>
        </w:trPr>
        <w:tc>
          <w:tcPr>
            <w:tcW w:w="1582" w:type="dxa"/>
            <w:vAlign w:val="center"/>
          </w:tcPr>
          <w:p w14:paraId="17D8C4F8" w14:textId="77777777" w:rsidR="00B504F2" w:rsidRPr="0056092B" w:rsidRDefault="00B504F2" w:rsidP="00061A5B">
            <w:pPr>
              <w:rPr>
                <w:rFonts w:ascii="Arial" w:hAnsi="Arial" w:cs="HelveticaNeueLTPro-Roman"/>
              </w:rPr>
            </w:pPr>
          </w:p>
        </w:tc>
        <w:tc>
          <w:tcPr>
            <w:tcW w:w="1457" w:type="dxa"/>
            <w:vAlign w:val="center"/>
          </w:tcPr>
          <w:p w14:paraId="720909C6" w14:textId="77777777" w:rsidR="00B504F2" w:rsidRPr="0056092B" w:rsidRDefault="00B504F2" w:rsidP="00061A5B">
            <w:pPr>
              <w:rPr>
                <w:rFonts w:ascii="Arial" w:hAnsi="Arial" w:cs="HelveticaNeueLTPro-Roman"/>
              </w:rPr>
            </w:pPr>
          </w:p>
        </w:tc>
        <w:tc>
          <w:tcPr>
            <w:tcW w:w="5547" w:type="dxa"/>
            <w:vAlign w:val="center"/>
          </w:tcPr>
          <w:p w14:paraId="5FC8ED29" w14:textId="77777777" w:rsidR="00B504F2" w:rsidRPr="0056092B" w:rsidRDefault="00B504F2" w:rsidP="00061A5B">
            <w:pPr>
              <w:rPr>
                <w:rFonts w:ascii="Arial" w:hAnsi="Arial" w:cs="HelveticaNeueLTPro-Roman"/>
              </w:rPr>
            </w:pPr>
          </w:p>
        </w:tc>
        <w:tc>
          <w:tcPr>
            <w:tcW w:w="1329" w:type="dxa"/>
            <w:vAlign w:val="center"/>
          </w:tcPr>
          <w:p w14:paraId="3A3F1E07" w14:textId="77777777" w:rsidR="00B504F2" w:rsidRPr="0056092B" w:rsidRDefault="00B504F2" w:rsidP="00061A5B">
            <w:pPr>
              <w:rPr>
                <w:rFonts w:ascii="Arial" w:hAnsi="Arial" w:cs="HelveticaNeueLTPro-Roman"/>
              </w:rPr>
            </w:pPr>
          </w:p>
        </w:tc>
      </w:tr>
      <w:tr w:rsidR="00061A5B" w:rsidRPr="0056092B" w14:paraId="26C02695" w14:textId="77777777" w:rsidTr="00061A5B">
        <w:trPr>
          <w:trHeight w:val="397"/>
        </w:trPr>
        <w:tc>
          <w:tcPr>
            <w:tcW w:w="1582" w:type="dxa"/>
            <w:vAlign w:val="center"/>
          </w:tcPr>
          <w:p w14:paraId="3642BA4D" w14:textId="77777777" w:rsidR="00B504F2" w:rsidRPr="0056092B" w:rsidRDefault="00B504F2" w:rsidP="00061A5B">
            <w:pPr>
              <w:rPr>
                <w:rFonts w:ascii="Arial" w:hAnsi="Arial" w:cs="HelveticaNeueLTPro-Roman"/>
              </w:rPr>
            </w:pPr>
          </w:p>
        </w:tc>
        <w:tc>
          <w:tcPr>
            <w:tcW w:w="1457" w:type="dxa"/>
            <w:vAlign w:val="center"/>
          </w:tcPr>
          <w:p w14:paraId="38F1E34E" w14:textId="77777777" w:rsidR="00B504F2" w:rsidRPr="0056092B" w:rsidRDefault="00B504F2" w:rsidP="00061A5B">
            <w:pPr>
              <w:rPr>
                <w:rFonts w:ascii="Arial" w:hAnsi="Arial" w:cs="HelveticaNeueLTPro-Roman"/>
              </w:rPr>
            </w:pPr>
          </w:p>
        </w:tc>
        <w:tc>
          <w:tcPr>
            <w:tcW w:w="5547" w:type="dxa"/>
            <w:vAlign w:val="center"/>
          </w:tcPr>
          <w:p w14:paraId="32A9FE2E" w14:textId="77777777" w:rsidR="00B504F2" w:rsidRPr="0056092B" w:rsidRDefault="00B504F2" w:rsidP="00061A5B">
            <w:pPr>
              <w:rPr>
                <w:rFonts w:ascii="Arial" w:hAnsi="Arial" w:cs="HelveticaNeueLTPro-Roman"/>
              </w:rPr>
            </w:pPr>
          </w:p>
        </w:tc>
        <w:tc>
          <w:tcPr>
            <w:tcW w:w="1329" w:type="dxa"/>
            <w:vAlign w:val="center"/>
          </w:tcPr>
          <w:p w14:paraId="3E88F231" w14:textId="77777777" w:rsidR="00B504F2" w:rsidRPr="0056092B" w:rsidRDefault="00B504F2" w:rsidP="00061A5B">
            <w:pPr>
              <w:rPr>
                <w:rFonts w:ascii="Arial" w:hAnsi="Arial" w:cs="HelveticaNeueLTPro-Roman"/>
              </w:rPr>
            </w:pPr>
          </w:p>
        </w:tc>
      </w:tr>
      <w:tr w:rsidR="00061A5B" w:rsidRPr="0056092B" w14:paraId="094C242D" w14:textId="77777777" w:rsidTr="00061A5B">
        <w:trPr>
          <w:trHeight w:val="397"/>
        </w:trPr>
        <w:tc>
          <w:tcPr>
            <w:tcW w:w="1582" w:type="dxa"/>
            <w:vAlign w:val="center"/>
          </w:tcPr>
          <w:p w14:paraId="3494E15F" w14:textId="77777777" w:rsidR="00B504F2" w:rsidRPr="0056092B" w:rsidRDefault="00B504F2" w:rsidP="00061A5B">
            <w:pPr>
              <w:rPr>
                <w:rFonts w:ascii="Arial" w:hAnsi="Arial" w:cs="HelveticaNeueLTPro-Roman"/>
              </w:rPr>
            </w:pPr>
          </w:p>
        </w:tc>
        <w:tc>
          <w:tcPr>
            <w:tcW w:w="1457" w:type="dxa"/>
            <w:vAlign w:val="center"/>
          </w:tcPr>
          <w:p w14:paraId="4E96B8AD" w14:textId="77777777" w:rsidR="00B504F2" w:rsidRPr="0056092B" w:rsidRDefault="00B504F2" w:rsidP="00061A5B">
            <w:pPr>
              <w:rPr>
                <w:rFonts w:ascii="Arial" w:hAnsi="Arial" w:cs="HelveticaNeueLTPro-Roman"/>
              </w:rPr>
            </w:pPr>
          </w:p>
        </w:tc>
        <w:tc>
          <w:tcPr>
            <w:tcW w:w="5547" w:type="dxa"/>
            <w:vAlign w:val="center"/>
          </w:tcPr>
          <w:p w14:paraId="0737A369" w14:textId="77777777" w:rsidR="00B504F2" w:rsidRPr="0056092B" w:rsidRDefault="00B504F2" w:rsidP="00061A5B">
            <w:pPr>
              <w:rPr>
                <w:rFonts w:ascii="Arial" w:hAnsi="Arial" w:cs="HelveticaNeueLTPro-Roman"/>
              </w:rPr>
            </w:pPr>
          </w:p>
        </w:tc>
        <w:tc>
          <w:tcPr>
            <w:tcW w:w="1329" w:type="dxa"/>
            <w:vAlign w:val="center"/>
          </w:tcPr>
          <w:p w14:paraId="7C84AF75" w14:textId="77777777" w:rsidR="00B504F2" w:rsidRPr="0056092B" w:rsidRDefault="00B504F2" w:rsidP="00061A5B">
            <w:pPr>
              <w:rPr>
                <w:rFonts w:ascii="Arial" w:hAnsi="Arial" w:cs="HelveticaNeueLTPro-Roman"/>
              </w:rPr>
            </w:pPr>
          </w:p>
        </w:tc>
      </w:tr>
      <w:tr w:rsidR="00061A5B" w:rsidRPr="0056092B" w14:paraId="1C541000" w14:textId="77777777" w:rsidTr="00061A5B">
        <w:trPr>
          <w:trHeight w:val="397"/>
        </w:trPr>
        <w:tc>
          <w:tcPr>
            <w:tcW w:w="1582" w:type="dxa"/>
            <w:vAlign w:val="center"/>
          </w:tcPr>
          <w:p w14:paraId="491491D0" w14:textId="77777777" w:rsidR="00B504F2" w:rsidRPr="0056092B" w:rsidRDefault="00B504F2" w:rsidP="00061A5B">
            <w:pPr>
              <w:rPr>
                <w:rFonts w:ascii="Arial" w:hAnsi="Arial" w:cs="HelveticaNeueLTPro-Roman"/>
              </w:rPr>
            </w:pPr>
          </w:p>
        </w:tc>
        <w:tc>
          <w:tcPr>
            <w:tcW w:w="1457" w:type="dxa"/>
            <w:vAlign w:val="center"/>
          </w:tcPr>
          <w:p w14:paraId="352AACA2" w14:textId="77777777" w:rsidR="00B504F2" w:rsidRPr="0056092B" w:rsidRDefault="00B504F2" w:rsidP="00061A5B">
            <w:pPr>
              <w:rPr>
                <w:rFonts w:ascii="Arial" w:hAnsi="Arial" w:cs="HelveticaNeueLTPro-Roman"/>
              </w:rPr>
            </w:pPr>
          </w:p>
        </w:tc>
        <w:tc>
          <w:tcPr>
            <w:tcW w:w="5547" w:type="dxa"/>
            <w:vAlign w:val="center"/>
          </w:tcPr>
          <w:p w14:paraId="412D950C" w14:textId="77777777" w:rsidR="00B504F2" w:rsidRPr="0056092B" w:rsidRDefault="00B504F2" w:rsidP="00061A5B">
            <w:pPr>
              <w:rPr>
                <w:rFonts w:ascii="Arial" w:hAnsi="Arial" w:cs="HelveticaNeueLTPro-Roman"/>
              </w:rPr>
            </w:pPr>
          </w:p>
        </w:tc>
        <w:tc>
          <w:tcPr>
            <w:tcW w:w="1329" w:type="dxa"/>
            <w:vAlign w:val="center"/>
          </w:tcPr>
          <w:p w14:paraId="0CBBD12B" w14:textId="77777777" w:rsidR="00B504F2" w:rsidRPr="0056092B" w:rsidRDefault="00B504F2" w:rsidP="00061A5B">
            <w:pPr>
              <w:rPr>
                <w:rFonts w:ascii="Arial" w:hAnsi="Arial" w:cs="HelveticaNeueLTPro-Roman"/>
              </w:rPr>
            </w:pPr>
          </w:p>
        </w:tc>
      </w:tr>
      <w:tr w:rsidR="00061A5B" w:rsidRPr="0056092B" w14:paraId="0F49C0C6" w14:textId="77777777" w:rsidTr="00061A5B">
        <w:trPr>
          <w:trHeight w:val="397"/>
        </w:trPr>
        <w:tc>
          <w:tcPr>
            <w:tcW w:w="1582" w:type="dxa"/>
            <w:vAlign w:val="center"/>
          </w:tcPr>
          <w:p w14:paraId="5FF69E60" w14:textId="77777777" w:rsidR="00B504F2" w:rsidRPr="0056092B" w:rsidRDefault="00B504F2" w:rsidP="00061A5B">
            <w:pPr>
              <w:rPr>
                <w:rFonts w:ascii="Arial" w:hAnsi="Arial" w:cs="HelveticaNeueLTPro-Roman"/>
              </w:rPr>
            </w:pPr>
          </w:p>
        </w:tc>
        <w:tc>
          <w:tcPr>
            <w:tcW w:w="1457" w:type="dxa"/>
            <w:vAlign w:val="center"/>
          </w:tcPr>
          <w:p w14:paraId="1326A291" w14:textId="77777777" w:rsidR="00B504F2" w:rsidRPr="0056092B" w:rsidRDefault="00B504F2" w:rsidP="00061A5B">
            <w:pPr>
              <w:rPr>
                <w:rFonts w:ascii="Arial" w:hAnsi="Arial" w:cs="HelveticaNeueLTPro-Roman"/>
              </w:rPr>
            </w:pPr>
          </w:p>
        </w:tc>
        <w:tc>
          <w:tcPr>
            <w:tcW w:w="5547" w:type="dxa"/>
            <w:vAlign w:val="center"/>
          </w:tcPr>
          <w:p w14:paraId="4C375869" w14:textId="77777777" w:rsidR="00B504F2" w:rsidRPr="0056092B" w:rsidRDefault="00B504F2" w:rsidP="00061A5B">
            <w:pPr>
              <w:rPr>
                <w:rFonts w:ascii="Arial" w:hAnsi="Arial" w:cs="HelveticaNeueLTPro-Roman"/>
              </w:rPr>
            </w:pPr>
          </w:p>
        </w:tc>
        <w:tc>
          <w:tcPr>
            <w:tcW w:w="1329" w:type="dxa"/>
            <w:vAlign w:val="center"/>
          </w:tcPr>
          <w:p w14:paraId="024795C8" w14:textId="77777777" w:rsidR="00B504F2" w:rsidRPr="0056092B" w:rsidRDefault="00B504F2" w:rsidP="00061A5B">
            <w:pPr>
              <w:rPr>
                <w:rFonts w:ascii="Arial" w:hAnsi="Arial" w:cs="HelveticaNeueLTPro-Roman"/>
              </w:rPr>
            </w:pPr>
          </w:p>
        </w:tc>
      </w:tr>
      <w:tr w:rsidR="00061A5B" w:rsidRPr="0056092B" w14:paraId="1110A3EA" w14:textId="77777777" w:rsidTr="00061A5B">
        <w:trPr>
          <w:trHeight w:val="397"/>
        </w:trPr>
        <w:tc>
          <w:tcPr>
            <w:tcW w:w="1582" w:type="dxa"/>
            <w:vAlign w:val="center"/>
          </w:tcPr>
          <w:p w14:paraId="1B75185E" w14:textId="77777777" w:rsidR="00B504F2" w:rsidRPr="0056092B" w:rsidRDefault="00B504F2" w:rsidP="00061A5B">
            <w:pPr>
              <w:rPr>
                <w:rFonts w:ascii="Arial" w:hAnsi="Arial" w:cs="HelveticaNeueLTPro-Roman"/>
              </w:rPr>
            </w:pPr>
          </w:p>
        </w:tc>
        <w:tc>
          <w:tcPr>
            <w:tcW w:w="1457" w:type="dxa"/>
            <w:vAlign w:val="center"/>
          </w:tcPr>
          <w:p w14:paraId="76348D9C" w14:textId="77777777" w:rsidR="00B504F2" w:rsidRPr="0056092B" w:rsidRDefault="00B504F2" w:rsidP="00061A5B">
            <w:pPr>
              <w:rPr>
                <w:rFonts w:ascii="Arial" w:hAnsi="Arial" w:cs="HelveticaNeueLTPro-Roman"/>
              </w:rPr>
            </w:pPr>
          </w:p>
        </w:tc>
        <w:tc>
          <w:tcPr>
            <w:tcW w:w="5547" w:type="dxa"/>
            <w:vAlign w:val="center"/>
          </w:tcPr>
          <w:p w14:paraId="5929941A" w14:textId="77777777" w:rsidR="00B504F2" w:rsidRPr="0056092B" w:rsidRDefault="00B504F2" w:rsidP="00061A5B">
            <w:pPr>
              <w:rPr>
                <w:rFonts w:ascii="Arial" w:hAnsi="Arial" w:cs="HelveticaNeueLTPro-Roman"/>
              </w:rPr>
            </w:pPr>
          </w:p>
        </w:tc>
        <w:tc>
          <w:tcPr>
            <w:tcW w:w="1329" w:type="dxa"/>
            <w:vAlign w:val="center"/>
          </w:tcPr>
          <w:p w14:paraId="2B23A228" w14:textId="77777777" w:rsidR="00B504F2" w:rsidRPr="0056092B" w:rsidRDefault="00B504F2" w:rsidP="00061A5B">
            <w:pPr>
              <w:rPr>
                <w:rFonts w:ascii="Arial" w:hAnsi="Arial" w:cs="HelveticaNeueLTPro-Roman"/>
              </w:rPr>
            </w:pPr>
          </w:p>
        </w:tc>
      </w:tr>
    </w:tbl>
    <w:p w14:paraId="64276F4B" w14:textId="77777777" w:rsidR="002507C6" w:rsidRPr="00E049F9" w:rsidRDefault="002507C6" w:rsidP="002507C6">
      <w:pPr>
        <w:pStyle w:val="Heading3"/>
        <w:rPr>
          <w:noProof/>
        </w:rPr>
      </w:pPr>
      <w:bookmarkStart w:id="66" w:name="_Toc36209434"/>
      <w:bookmarkStart w:id="67" w:name="_Toc36209871"/>
      <w:r>
        <w:lastRenderedPageBreak/>
        <w:t>Ancestor chart view of part of the kinase and phosphorylation ontology</w:t>
      </w:r>
      <w:bookmarkEnd w:id="66"/>
      <w:bookmarkEnd w:id="67"/>
    </w:p>
    <w:p w14:paraId="1817F4AD" w14:textId="4C2D8454" w:rsidR="00853716" w:rsidRDefault="00B10FBA" w:rsidP="00853716">
      <w:pPr>
        <w:rPr>
          <w:rFonts w:ascii="Arial" w:hAnsi="Arial" w:cs="Arial"/>
        </w:rPr>
      </w:pPr>
      <w:r>
        <w:rPr>
          <w:noProof/>
        </w:rPr>
        <mc:AlternateContent>
          <mc:Choice Requires="wps">
            <w:drawing>
              <wp:anchor distT="0" distB="0" distL="114300" distR="114300" simplePos="0" relativeHeight="251675136" behindDoc="0" locked="0" layoutInCell="1" allowOverlap="1" wp14:anchorId="047B503A" wp14:editId="62974924">
                <wp:simplePos x="0" y="0"/>
                <wp:positionH relativeFrom="column">
                  <wp:posOffset>266700</wp:posOffset>
                </wp:positionH>
                <wp:positionV relativeFrom="paragraph">
                  <wp:posOffset>2432050</wp:posOffset>
                </wp:positionV>
                <wp:extent cx="1600200" cy="351790"/>
                <wp:effectExtent l="0" t="0" r="0" b="0"/>
                <wp:wrapNone/>
                <wp:docPr id="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1790"/>
                        </a:xfrm>
                        <a:prstGeom prst="rect">
                          <a:avLst/>
                        </a:prstGeom>
                        <a:solidFill>
                          <a:sysClr val="window" lastClr="FFFFFF"/>
                        </a:solidFill>
                        <a:ln>
                          <a:noFill/>
                        </a:ln>
                      </wps:spPr>
                      <wps:txbx>
                        <w:txbxContent>
                          <w:p w14:paraId="160BDF40" w14:textId="77777777" w:rsidR="00B542A7" w:rsidRPr="003E189D" w:rsidRDefault="00B542A7" w:rsidP="002507C6">
                            <w:pPr>
                              <w:rPr>
                                <w:rFonts w:ascii="Arial" w:hAnsi="Arial"/>
                                <w:b/>
                              </w:rPr>
                            </w:pPr>
                            <w:r>
                              <w:rPr>
                                <w:rFonts w:ascii="Arial" w:hAnsi="Arial"/>
                                <w:b/>
                              </w:rPr>
                              <w:t>Function Ontology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B503A" id="Text Box 9" o:spid="_x0000_s1027" type="#_x0000_t202" style="position:absolute;margin-left:21pt;margin-top:191.5pt;width:126pt;height:27.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" fillcolor="window" stroked="f">
                <v:textbox inset=",7.2pt,,7.2pt">
                  <w:txbxContent>
                    <w:p w14:paraId="160BDF40" w14:textId="77777777" w:rsidR="00B542A7" w:rsidRPr="003E189D" w:rsidRDefault="00B542A7" w:rsidP="002507C6">
                      <w:pPr>
                        <w:rPr>
                          <w:rFonts w:ascii="Arial" w:hAnsi="Arial"/>
                          <w:b/>
                        </w:rPr>
                      </w:pPr>
                      <w:r>
                        <w:rPr>
                          <w:rFonts w:ascii="Arial" w:hAnsi="Arial"/>
                          <w:b/>
                        </w:rPr>
                        <w:t>Function Ontology</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5DC36EFA" wp14:editId="60DDC843">
                <wp:simplePos x="0" y="0"/>
                <wp:positionH relativeFrom="column">
                  <wp:posOffset>5207000</wp:posOffset>
                </wp:positionH>
                <wp:positionV relativeFrom="paragraph">
                  <wp:posOffset>2741295</wp:posOffset>
                </wp:positionV>
                <wp:extent cx="338455" cy="528955"/>
                <wp:effectExtent l="0" t="0" r="0" b="0"/>
                <wp:wrapNone/>
                <wp:docPr id="9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52895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404D7D3" w14:textId="77777777" w:rsidR="00B542A7" w:rsidRPr="003E189D" w:rsidRDefault="00B542A7" w:rsidP="002507C6">
                            <w:pPr>
                              <w:rPr>
                                <w:rFonts w:ascii="Arial" w:hAnsi="Arial"/>
                                <w:b/>
                              </w:rPr>
                            </w:pPr>
                            <w:r>
                              <w:rPr>
                                <w:rFonts w:ascii="Arial" w:hAnsi="Arial"/>
                                <w:b/>
                              </w:rPr>
                              <w:t>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36EFA" id="_x0000_s1028" type="#_x0000_t202" style="position:absolute;margin-left:410pt;margin-top:215.85pt;width:26.65pt;height:4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" filled="f" stroked="f">
                <v:textbox inset=",7.2pt,,7.2pt">
                  <w:txbxContent>
                    <w:p w14:paraId="3404D7D3" w14:textId="77777777" w:rsidR="00B542A7" w:rsidRPr="003E189D" w:rsidRDefault="00B542A7" w:rsidP="002507C6">
                      <w:pPr>
                        <w:rPr>
                          <w:rFonts w:ascii="Arial" w:hAnsi="Arial"/>
                          <w:b/>
                        </w:rPr>
                      </w:pPr>
                      <w:r>
                        <w:rPr>
                          <w:rFonts w:ascii="Arial" w:hAnsi="Arial"/>
                          <w:b/>
                        </w:rPr>
                        <w:t>8</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70F9A4C4" wp14:editId="3758988B">
                <wp:simplePos x="0" y="0"/>
                <wp:positionH relativeFrom="column">
                  <wp:posOffset>5499100</wp:posOffset>
                </wp:positionH>
                <wp:positionV relativeFrom="paragraph">
                  <wp:posOffset>1931670</wp:posOffset>
                </wp:positionV>
                <wp:extent cx="373380" cy="481330"/>
                <wp:effectExtent l="0" t="0" r="0" b="0"/>
                <wp:wrapNone/>
                <wp:docPr id="9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8133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3692AF1" w14:textId="77777777" w:rsidR="00B542A7" w:rsidRPr="003E189D" w:rsidRDefault="00B542A7" w:rsidP="002507C6">
                            <w:pPr>
                              <w:rPr>
                                <w:rFonts w:ascii="Arial" w:hAnsi="Arial"/>
                                <w:b/>
                              </w:rPr>
                            </w:pPr>
                            <w:r>
                              <w:rPr>
                                <w:rFonts w:ascii="Arial" w:hAnsi="Arial"/>
                                <w:b/>
                              </w:rPr>
                              <w:t>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9A4C4" id="_x0000_s1029" type="#_x0000_t202" style="position:absolute;margin-left:433pt;margin-top:152.1pt;width:29.4pt;height:37.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" filled="f" stroked="f">
                <v:textbox inset=",7.2pt,,7.2pt">
                  <w:txbxContent>
                    <w:p w14:paraId="63692AF1" w14:textId="77777777" w:rsidR="00B542A7" w:rsidRPr="003E189D" w:rsidRDefault="00B542A7" w:rsidP="002507C6">
                      <w:pPr>
                        <w:rPr>
                          <w:rFonts w:ascii="Arial" w:hAnsi="Arial"/>
                          <w:b/>
                        </w:rPr>
                      </w:pPr>
                      <w:r>
                        <w:rPr>
                          <w:rFonts w:ascii="Arial" w:hAnsi="Arial"/>
                          <w:b/>
                        </w:rPr>
                        <w:t>7</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1EFECD92" wp14:editId="5CE0DD0B">
                <wp:simplePos x="0" y="0"/>
                <wp:positionH relativeFrom="column">
                  <wp:posOffset>1466850</wp:posOffset>
                </wp:positionH>
                <wp:positionV relativeFrom="paragraph">
                  <wp:posOffset>2746375</wp:posOffset>
                </wp:positionV>
                <wp:extent cx="280035" cy="582295"/>
                <wp:effectExtent l="0" t="0" r="0" b="0"/>
                <wp:wrapNone/>
                <wp:docPr id="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58229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9B31106" w14:textId="77777777" w:rsidR="00B542A7" w:rsidRPr="003E189D" w:rsidRDefault="00B542A7" w:rsidP="002507C6">
                            <w:pPr>
                              <w:rPr>
                                <w:rFonts w:ascii="Arial" w:hAnsi="Arial"/>
                                <w:b/>
                              </w:rPr>
                            </w:pPr>
                            <w:r>
                              <w:rPr>
                                <w:rFonts w:ascii="Arial" w:hAnsi="Arial"/>
                                <w:b/>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ECD92" id="Text Box 10" o:spid="_x0000_s1030" type="#_x0000_t202" style="position:absolute;margin-left:115.5pt;margin-top:216.25pt;width:22.05pt;height:45.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" filled="f" stroked="f">
                <v:textbox inset=",7.2pt,,7.2pt">
                  <w:txbxContent>
                    <w:p w14:paraId="49B31106" w14:textId="77777777" w:rsidR="00B542A7" w:rsidRPr="003E189D" w:rsidRDefault="00B542A7" w:rsidP="002507C6">
                      <w:pPr>
                        <w:rPr>
                          <w:rFonts w:ascii="Arial" w:hAnsi="Arial"/>
                          <w:b/>
                        </w:rPr>
                      </w:pPr>
                      <w:r>
                        <w:rPr>
                          <w:rFonts w:ascii="Arial" w:hAnsi="Arial"/>
                          <w:b/>
                        </w:rPr>
                        <w:t>5</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7EC875DB" wp14:editId="398CD2F3">
                <wp:simplePos x="0" y="0"/>
                <wp:positionH relativeFrom="column">
                  <wp:posOffset>542925</wp:posOffset>
                </wp:positionH>
                <wp:positionV relativeFrom="paragraph">
                  <wp:posOffset>2727325</wp:posOffset>
                </wp:positionV>
                <wp:extent cx="451485" cy="582295"/>
                <wp:effectExtent l="0" t="0" r="0" b="0"/>
                <wp:wrapNone/>
                <wp:docPr id="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58229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A0506BD" w14:textId="77777777" w:rsidR="00B542A7" w:rsidRPr="003E189D" w:rsidRDefault="00B542A7" w:rsidP="002507C6">
                            <w:pPr>
                              <w:rPr>
                                <w:rFonts w:ascii="Arial" w:hAnsi="Arial"/>
                                <w:b/>
                              </w:rPr>
                            </w:pPr>
                            <w:r>
                              <w:rPr>
                                <w:rFonts w:ascii="Arial" w:hAnsi="Arial"/>
                                <w:b/>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875DB" id="Text Box 23" o:spid="_x0000_s1031" type="#_x0000_t202" style="position:absolute;margin-left:42.75pt;margin-top:214.75pt;width:35.55pt;height:45.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" filled="f" stroked="f">
                <v:textbox inset=",7.2pt,,7.2pt">
                  <w:txbxContent>
                    <w:p w14:paraId="3A0506BD" w14:textId="77777777" w:rsidR="00B542A7" w:rsidRPr="003E189D" w:rsidRDefault="00B542A7" w:rsidP="002507C6">
                      <w:pPr>
                        <w:rPr>
                          <w:rFonts w:ascii="Arial" w:hAnsi="Arial"/>
                          <w:b/>
                        </w:rPr>
                      </w:pPr>
                      <w:r>
                        <w:rPr>
                          <w:rFonts w:ascii="Arial" w:hAnsi="Arial"/>
                          <w:b/>
                        </w:rPr>
                        <w:t>4</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1AB9CA1D" wp14:editId="6A8599F4">
                <wp:simplePos x="0" y="0"/>
                <wp:positionH relativeFrom="column">
                  <wp:posOffset>555625</wp:posOffset>
                </wp:positionH>
                <wp:positionV relativeFrom="paragraph">
                  <wp:posOffset>1945640</wp:posOffset>
                </wp:positionV>
                <wp:extent cx="457200" cy="335915"/>
                <wp:effectExtent l="0" t="0" r="0" b="0"/>
                <wp:wrapNone/>
                <wp:docPr id="9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591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244BA73" w14:textId="77777777" w:rsidR="00B542A7" w:rsidRPr="003E189D" w:rsidRDefault="00B542A7" w:rsidP="002507C6">
                            <w:pPr>
                              <w:rPr>
                                <w:rFonts w:ascii="Arial" w:hAnsi="Arial"/>
                                <w:b/>
                              </w:rPr>
                            </w:pPr>
                            <w:r>
                              <w:rPr>
                                <w:rFonts w:ascii="Arial" w:hAnsi="Arial"/>
                                <w:b/>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9CA1D" id="Text Box 6" o:spid="_x0000_s1032" type="#_x0000_t202" style="position:absolute;margin-left:43.75pt;margin-top:153.2pt;width:36pt;height:26.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" filled="f" stroked="f">
                <v:textbox inset=",7.2pt,,7.2pt">
                  <w:txbxContent>
                    <w:p w14:paraId="5244BA73" w14:textId="77777777" w:rsidR="00B542A7" w:rsidRPr="003E189D" w:rsidRDefault="00B542A7" w:rsidP="002507C6">
                      <w:pPr>
                        <w:rPr>
                          <w:rFonts w:ascii="Arial" w:hAnsi="Arial"/>
                          <w:b/>
                        </w:rPr>
                      </w:pPr>
                      <w:r>
                        <w:rPr>
                          <w:rFonts w:ascii="Arial" w:hAnsi="Arial"/>
                          <w:b/>
                        </w:rPr>
                        <w:t>3</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53A0BF6B" wp14:editId="22701224">
                <wp:simplePos x="0" y="0"/>
                <wp:positionH relativeFrom="column">
                  <wp:posOffset>1747520</wp:posOffset>
                </wp:positionH>
                <wp:positionV relativeFrom="paragraph">
                  <wp:posOffset>1355090</wp:posOffset>
                </wp:positionV>
                <wp:extent cx="560070" cy="584835"/>
                <wp:effectExtent l="0" t="0" r="0" b="0"/>
                <wp:wrapNone/>
                <wp:docPr id="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58483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6B4B2DE" w14:textId="77777777" w:rsidR="00B542A7" w:rsidRPr="003E189D" w:rsidRDefault="00B542A7" w:rsidP="002507C6">
                            <w:pPr>
                              <w:rPr>
                                <w:rFonts w:ascii="Arial" w:hAnsi="Arial"/>
                                <w:b/>
                              </w:rPr>
                            </w:pPr>
                            <w:r>
                              <w:rPr>
                                <w:rFonts w:ascii="Arial" w:hAnsi="Arial"/>
                                <w:b/>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0BF6B" id="Text Box 5" o:spid="_x0000_s1033" type="#_x0000_t202" style="position:absolute;margin-left:137.6pt;margin-top:106.7pt;width:44.1pt;height:46.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" filled="f" stroked="f">
                <v:textbox inset=",7.2pt,,7.2pt">
                  <w:txbxContent>
                    <w:p w14:paraId="06B4B2DE" w14:textId="77777777" w:rsidR="00B542A7" w:rsidRPr="003E189D" w:rsidRDefault="00B542A7" w:rsidP="002507C6">
                      <w:pPr>
                        <w:rPr>
                          <w:rFonts w:ascii="Arial" w:hAnsi="Arial"/>
                          <w:b/>
                        </w:rPr>
                      </w:pPr>
                      <w:r>
                        <w:rPr>
                          <w:rFonts w:ascii="Arial" w:hAnsi="Arial"/>
                          <w:b/>
                        </w:rPr>
                        <w:t>2</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496725D" wp14:editId="4074A327">
                <wp:simplePos x="0" y="0"/>
                <wp:positionH relativeFrom="column">
                  <wp:posOffset>4586605</wp:posOffset>
                </wp:positionH>
                <wp:positionV relativeFrom="paragraph">
                  <wp:posOffset>355600</wp:posOffset>
                </wp:positionV>
                <wp:extent cx="1491615" cy="457200"/>
                <wp:effectExtent l="1905" t="0" r="5080" b="0"/>
                <wp:wrapNone/>
                <wp:docPr id="9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4572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88DA3E6" w14:textId="77777777" w:rsidR="00B542A7" w:rsidRPr="003E189D" w:rsidRDefault="00B542A7" w:rsidP="002507C6">
                            <w:pPr>
                              <w:rPr>
                                <w:rFonts w:ascii="Arial" w:hAnsi="Arial"/>
                                <w:b/>
                              </w:rPr>
                            </w:pPr>
                            <w:r>
                              <w:rPr>
                                <w:rFonts w:ascii="Arial" w:hAnsi="Arial"/>
                                <w:b/>
                              </w:rPr>
                              <w:t>Process Ontology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6725D" id="_x0000_s1034" type="#_x0000_t202" style="position:absolute;margin-left:361.15pt;margin-top:28pt;width:117.45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" filled="f" stroked="f">
                <v:textbox inset=",7.2pt,,7.2pt">
                  <w:txbxContent>
                    <w:p w14:paraId="488DA3E6" w14:textId="77777777" w:rsidR="00B542A7" w:rsidRPr="003E189D" w:rsidRDefault="00B542A7" w:rsidP="002507C6">
                      <w:pPr>
                        <w:rPr>
                          <w:rFonts w:ascii="Arial" w:hAnsi="Arial"/>
                          <w:b/>
                        </w:rPr>
                      </w:pPr>
                      <w:r>
                        <w:rPr>
                          <w:rFonts w:ascii="Arial" w:hAnsi="Arial"/>
                          <w:b/>
                        </w:rPr>
                        <w:t>Process Ontology</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31E39927" wp14:editId="55A3F239">
                <wp:simplePos x="0" y="0"/>
                <wp:positionH relativeFrom="column">
                  <wp:posOffset>3038475</wp:posOffset>
                </wp:positionH>
                <wp:positionV relativeFrom="paragraph">
                  <wp:posOffset>591820</wp:posOffset>
                </wp:positionV>
                <wp:extent cx="410210" cy="344805"/>
                <wp:effectExtent l="0" t="0" r="0" b="0"/>
                <wp:wrapNone/>
                <wp:docPr id="9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34480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62664A4" w14:textId="77777777" w:rsidR="00B542A7" w:rsidRPr="003E189D" w:rsidRDefault="00B542A7" w:rsidP="002507C6">
                            <w:pPr>
                              <w:rPr>
                                <w:rFonts w:ascii="Arial" w:hAnsi="Arial"/>
                                <w:b/>
                              </w:rPr>
                            </w:pPr>
                            <w:r>
                              <w:rPr>
                                <w:rFonts w:ascii="Arial" w:hAnsi="Arial"/>
                                <w:b/>
                              </w:rPr>
                              <w:t>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39927" id="_x0000_s1035" type="#_x0000_t202" style="position:absolute;margin-left:239.25pt;margin-top:46.6pt;width:32.3pt;height:27.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" filled="f" stroked="f">
                <v:textbox inset=",7.2pt,,7.2pt">
                  <w:txbxContent>
                    <w:p w14:paraId="262664A4" w14:textId="77777777" w:rsidR="00B542A7" w:rsidRPr="003E189D" w:rsidRDefault="00B542A7" w:rsidP="002507C6">
                      <w:pPr>
                        <w:rPr>
                          <w:rFonts w:ascii="Arial" w:hAnsi="Arial"/>
                          <w:b/>
                        </w:rPr>
                      </w:pPr>
                      <w:r>
                        <w:rPr>
                          <w:rFonts w:ascii="Arial" w:hAnsi="Arial"/>
                          <w:b/>
                        </w:rPr>
                        <w:t>6</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0E9ECF6C" wp14:editId="0D90537F">
                <wp:simplePos x="0" y="0"/>
                <wp:positionH relativeFrom="column">
                  <wp:posOffset>1950085</wp:posOffset>
                </wp:positionH>
                <wp:positionV relativeFrom="paragraph">
                  <wp:posOffset>584835</wp:posOffset>
                </wp:positionV>
                <wp:extent cx="251460" cy="355600"/>
                <wp:effectExtent l="0" t="0" r="0" b="0"/>
                <wp:wrapNone/>
                <wp:docPr id="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556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D188056" w14:textId="77777777" w:rsidR="00B542A7" w:rsidRPr="003E189D" w:rsidRDefault="00B542A7" w:rsidP="002507C6">
                            <w:pPr>
                              <w:rPr>
                                <w:rFonts w:ascii="Arial" w:hAnsi="Arial"/>
                                <w:b/>
                              </w:rPr>
                            </w:pPr>
                            <w:r w:rsidRPr="003E189D">
                              <w:rPr>
                                <w:rFonts w:ascii="Arial" w:hAnsi="Arial"/>
                                <w:b/>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ECF6C" id="Text Box 4" o:spid="_x0000_s1036" type="#_x0000_t202" style="position:absolute;margin-left:153.55pt;margin-top:46.05pt;width:19.8pt;height:2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" filled="f" stroked="f">
                <v:textbox inset=",7.2pt,,7.2pt">
                  <w:txbxContent>
                    <w:p w14:paraId="6D188056" w14:textId="77777777" w:rsidR="00B542A7" w:rsidRPr="003E189D" w:rsidRDefault="00B542A7" w:rsidP="002507C6">
                      <w:pPr>
                        <w:rPr>
                          <w:rFonts w:ascii="Arial" w:hAnsi="Arial"/>
                          <w:b/>
                        </w:rPr>
                      </w:pPr>
                      <w:r w:rsidRPr="003E189D">
                        <w:rPr>
                          <w:rFonts w:ascii="Arial" w:hAnsi="Arial"/>
                          <w:b/>
                        </w:rPr>
                        <w:t>1</w:t>
                      </w:r>
                    </w:p>
                  </w:txbxContent>
                </v:textbox>
              </v:shape>
            </w:pict>
          </mc:Fallback>
        </mc:AlternateContent>
      </w:r>
      <w:r w:rsidRPr="00A55C3F">
        <w:rPr>
          <w:noProof/>
        </w:rPr>
        <w:drawing>
          <wp:inline distT="0" distB="0" distL="0" distR="0" wp14:anchorId="6BFD1306" wp14:editId="74DFD9FE">
            <wp:extent cx="6083300" cy="375412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3300" cy="3754120"/>
                    </a:xfrm>
                    <a:prstGeom prst="rect">
                      <a:avLst/>
                    </a:prstGeom>
                    <a:noFill/>
                    <a:ln>
                      <a:noFill/>
                    </a:ln>
                  </pic:spPr>
                </pic:pic>
              </a:graphicData>
            </a:graphic>
          </wp:inline>
        </w:drawing>
      </w:r>
    </w:p>
    <w:p w14:paraId="093A56B9" w14:textId="77777777" w:rsidR="00F7751D" w:rsidRPr="00F7751D" w:rsidRDefault="00F7751D" w:rsidP="00853716">
      <w:pPr>
        <w:rPr>
          <w:rFonts w:ascii="Arial" w:hAnsi="Arial" w:cs="Arial"/>
        </w:rPr>
      </w:pPr>
    </w:p>
    <w:p w14:paraId="6A123EDA" w14:textId="77777777" w:rsidR="00E51AAB" w:rsidRPr="00A55C3F" w:rsidRDefault="00E51AAB" w:rsidP="00E51AAB">
      <w:pPr>
        <w:pStyle w:val="Heading3"/>
        <w:rPr>
          <w:sz w:val="20"/>
        </w:rPr>
      </w:pPr>
      <w:bookmarkStart w:id="68" w:name="_Toc36209435"/>
      <w:bookmarkStart w:id="69" w:name="_Toc36209872"/>
      <w:r w:rsidRPr="00A55C3F">
        <w:rPr>
          <w:sz w:val="20"/>
        </w:rPr>
        <w:t>Definitions of some of the kinase ontology terms listed above</w:t>
      </w:r>
      <w:bookmarkEnd w:id="68"/>
      <w:bookmarkEnd w:id="69"/>
    </w:p>
    <w:tbl>
      <w:tblPr>
        <w:tblW w:w="9238" w:type="dxa"/>
        <w:tblInd w:w="235" w:type="dxa"/>
        <w:tblBorders>
          <w:insideH w:val="single" w:sz="4" w:space="0" w:color="000000"/>
        </w:tblBorders>
        <w:tblLook w:val="00A0" w:firstRow="1" w:lastRow="0" w:firstColumn="1" w:lastColumn="0" w:noHBand="0" w:noVBand="0"/>
      </w:tblPr>
      <w:tblGrid>
        <w:gridCol w:w="353"/>
        <w:gridCol w:w="3186"/>
        <w:gridCol w:w="5699"/>
      </w:tblGrid>
      <w:tr w:rsidR="00E51AAB" w14:paraId="2ABE1186" w14:textId="77777777" w:rsidTr="00061A5B">
        <w:trPr>
          <w:trHeight w:val="146"/>
        </w:trPr>
        <w:tc>
          <w:tcPr>
            <w:tcW w:w="353" w:type="dxa"/>
            <w:shd w:val="clear" w:color="auto" w:fill="auto"/>
          </w:tcPr>
          <w:p w14:paraId="59021F44" w14:textId="77777777" w:rsidR="00E51AAB" w:rsidRPr="00A55C3F" w:rsidRDefault="00E51AAB" w:rsidP="0098669B">
            <w:pPr>
              <w:rPr>
                <w:rFonts w:ascii="Arial" w:hAnsi="Arial"/>
                <w:szCs w:val="22"/>
              </w:rPr>
            </w:pPr>
            <w:r w:rsidRPr="00A55C3F">
              <w:rPr>
                <w:rFonts w:ascii="Arial" w:hAnsi="Arial"/>
                <w:szCs w:val="22"/>
              </w:rPr>
              <w:t>1</w:t>
            </w:r>
          </w:p>
        </w:tc>
        <w:tc>
          <w:tcPr>
            <w:tcW w:w="3186" w:type="dxa"/>
            <w:shd w:val="clear" w:color="auto" w:fill="auto"/>
            <w:vAlign w:val="center"/>
          </w:tcPr>
          <w:p w14:paraId="41764706" w14:textId="77777777" w:rsidR="00E51AAB" w:rsidRPr="00A55C3F" w:rsidRDefault="00E51AAB" w:rsidP="00061A5B">
            <w:pPr>
              <w:spacing w:before="80" w:after="80"/>
              <w:rPr>
                <w:rFonts w:ascii="Arial" w:hAnsi="Arial" w:cs="Arial"/>
                <w:sz w:val="20"/>
                <w:szCs w:val="22"/>
              </w:rPr>
            </w:pPr>
            <w:r w:rsidRPr="00A55C3F">
              <w:rPr>
                <w:rFonts w:ascii="Arial" w:hAnsi="Arial" w:cs="Arial"/>
                <w:sz w:val="20"/>
                <w:szCs w:val="22"/>
              </w:rPr>
              <w:t>kinase activity</w:t>
            </w:r>
          </w:p>
        </w:tc>
        <w:tc>
          <w:tcPr>
            <w:tcW w:w="5699" w:type="dxa"/>
            <w:shd w:val="clear" w:color="auto" w:fill="auto"/>
            <w:vAlign w:val="center"/>
          </w:tcPr>
          <w:p w14:paraId="718F8A6B" w14:textId="77777777" w:rsidR="00E51AAB" w:rsidRPr="00A55C3F" w:rsidRDefault="00E51AAB" w:rsidP="00061A5B">
            <w:pPr>
              <w:spacing w:before="80" w:after="80"/>
              <w:rPr>
                <w:rFonts w:ascii="Arial" w:hAnsi="Arial" w:cs="Arial"/>
                <w:sz w:val="20"/>
                <w:szCs w:val="22"/>
              </w:rPr>
            </w:pPr>
            <w:r w:rsidRPr="00A55C3F">
              <w:rPr>
                <w:rFonts w:ascii="Arial" w:hAnsi="Arial" w:cs="Arial"/>
                <w:sz w:val="20"/>
                <w:szCs w:val="22"/>
              </w:rPr>
              <w:t>Catalysis of the transfer of a phosphate group, usually from ATP, to a substrate molecule.</w:t>
            </w:r>
          </w:p>
        </w:tc>
      </w:tr>
      <w:tr w:rsidR="00E51AAB" w14:paraId="6F23DDC9" w14:textId="77777777" w:rsidTr="00061A5B">
        <w:trPr>
          <w:trHeight w:val="146"/>
        </w:trPr>
        <w:tc>
          <w:tcPr>
            <w:tcW w:w="353" w:type="dxa"/>
            <w:shd w:val="clear" w:color="auto" w:fill="auto"/>
          </w:tcPr>
          <w:p w14:paraId="58B315D3" w14:textId="77777777" w:rsidR="00E51AAB" w:rsidRPr="00A55C3F" w:rsidRDefault="00E51AAB" w:rsidP="0098669B">
            <w:pPr>
              <w:rPr>
                <w:rFonts w:ascii="Arial" w:hAnsi="Arial"/>
                <w:szCs w:val="22"/>
              </w:rPr>
            </w:pPr>
            <w:r w:rsidRPr="00A55C3F">
              <w:rPr>
                <w:rFonts w:ascii="Arial" w:hAnsi="Arial"/>
                <w:szCs w:val="22"/>
              </w:rPr>
              <w:t>2</w:t>
            </w:r>
          </w:p>
        </w:tc>
        <w:tc>
          <w:tcPr>
            <w:tcW w:w="3186" w:type="dxa"/>
            <w:shd w:val="clear" w:color="auto" w:fill="auto"/>
            <w:vAlign w:val="center"/>
          </w:tcPr>
          <w:p w14:paraId="695918D1" w14:textId="77777777" w:rsidR="00E51AAB" w:rsidRPr="00A55C3F" w:rsidRDefault="00E51AAB" w:rsidP="00061A5B">
            <w:pPr>
              <w:spacing w:before="80" w:after="80"/>
              <w:rPr>
                <w:rFonts w:ascii="Arial" w:hAnsi="Arial" w:cs="Arial"/>
                <w:sz w:val="20"/>
                <w:szCs w:val="22"/>
              </w:rPr>
            </w:pPr>
            <w:r w:rsidRPr="00A55C3F">
              <w:rPr>
                <w:rFonts w:ascii="Arial" w:hAnsi="Arial" w:cs="Arial"/>
                <w:sz w:val="20"/>
                <w:szCs w:val="22"/>
              </w:rPr>
              <w:t>protein kinase activity</w:t>
            </w:r>
          </w:p>
        </w:tc>
        <w:tc>
          <w:tcPr>
            <w:tcW w:w="5699" w:type="dxa"/>
            <w:shd w:val="clear" w:color="auto" w:fill="auto"/>
            <w:vAlign w:val="center"/>
          </w:tcPr>
          <w:p w14:paraId="1A19E99D" w14:textId="77777777" w:rsidR="00E51AAB" w:rsidRPr="00A55C3F" w:rsidRDefault="00E51AAB" w:rsidP="00061A5B">
            <w:pPr>
              <w:spacing w:before="80" w:after="80"/>
              <w:rPr>
                <w:rFonts w:ascii="Arial" w:hAnsi="Arial" w:cs="Arial"/>
                <w:sz w:val="20"/>
                <w:szCs w:val="22"/>
              </w:rPr>
            </w:pPr>
            <w:r w:rsidRPr="00A55C3F">
              <w:rPr>
                <w:rFonts w:ascii="Arial" w:hAnsi="Arial" w:cs="Arial"/>
                <w:sz w:val="20"/>
                <w:szCs w:val="22"/>
              </w:rPr>
              <w:t>Catalysis of the phosphorylation of an amino acid residue in a protein, usually according to the reaction: a protein + ATP = a phosphoprotein + ADP.</w:t>
            </w:r>
          </w:p>
        </w:tc>
      </w:tr>
      <w:tr w:rsidR="00E51AAB" w14:paraId="1B3E8E34" w14:textId="77777777" w:rsidTr="00061A5B">
        <w:trPr>
          <w:trHeight w:val="146"/>
        </w:trPr>
        <w:tc>
          <w:tcPr>
            <w:tcW w:w="353" w:type="dxa"/>
            <w:shd w:val="clear" w:color="auto" w:fill="auto"/>
          </w:tcPr>
          <w:p w14:paraId="4E00593C" w14:textId="77777777" w:rsidR="00E51AAB" w:rsidRPr="00A55C3F" w:rsidRDefault="00E51AAB" w:rsidP="0098669B">
            <w:pPr>
              <w:rPr>
                <w:rFonts w:ascii="Arial" w:hAnsi="Arial"/>
                <w:szCs w:val="22"/>
              </w:rPr>
            </w:pPr>
            <w:r w:rsidRPr="00A55C3F">
              <w:rPr>
                <w:rFonts w:ascii="Arial" w:hAnsi="Arial"/>
                <w:szCs w:val="22"/>
              </w:rPr>
              <w:t>3</w:t>
            </w:r>
          </w:p>
        </w:tc>
        <w:tc>
          <w:tcPr>
            <w:tcW w:w="3186" w:type="dxa"/>
            <w:shd w:val="clear" w:color="auto" w:fill="auto"/>
            <w:vAlign w:val="center"/>
          </w:tcPr>
          <w:p w14:paraId="7E6C3E51" w14:textId="77777777" w:rsidR="00E51AAB" w:rsidRPr="00A55C3F" w:rsidRDefault="00E51AAB" w:rsidP="00061A5B">
            <w:pPr>
              <w:spacing w:before="80" w:after="80"/>
              <w:rPr>
                <w:rFonts w:ascii="Arial" w:hAnsi="Arial" w:cs="Arial"/>
                <w:sz w:val="20"/>
                <w:szCs w:val="22"/>
              </w:rPr>
            </w:pPr>
            <w:r w:rsidRPr="00A55C3F">
              <w:rPr>
                <w:rFonts w:ascii="Arial" w:hAnsi="Arial" w:cs="Arial"/>
                <w:sz w:val="20"/>
                <w:szCs w:val="22"/>
              </w:rPr>
              <w:t>protein serine/threonine kinase activity</w:t>
            </w:r>
          </w:p>
        </w:tc>
        <w:tc>
          <w:tcPr>
            <w:tcW w:w="5699" w:type="dxa"/>
            <w:shd w:val="clear" w:color="auto" w:fill="auto"/>
            <w:vAlign w:val="center"/>
          </w:tcPr>
          <w:p w14:paraId="199F9C5E" w14:textId="77777777" w:rsidR="00E51AAB" w:rsidRPr="00A55C3F" w:rsidRDefault="00E51AAB" w:rsidP="00061A5B">
            <w:pPr>
              <w:spacing w:before="80" w:after="80"/>
              <w:rPr>
                <w:rFonts w:ascii="Arial" w:hAnsi="Arial" w:cs="Arial"/>
                <w:sz w:val="20"/>
                <w:szCs w:val="22"/>
              </w:rPr>
            </w:pPr>
            <w:r w:rsidRPr="00A55C3F">
              <w:rPr>
                <w:rFonts w:ascii="Arial" w:hAnsi="Arial" w:cs="Arial"/>
                <w:sz w:val="20"/>
                <w:szCs w:val="22"/>
              </w:rPr>
              <w:t>Catalysis of the reactions: ATP + protein serine = ADP + protein serine phosphate, and ATP + protein threonine = ADP + protein threonine phosphate.</w:t>
            </w:r>
          </w:p>
        </w:tc>
      </w:tr>
      <w:tr w:rsidR="00E51AAB" w14:paraId="01B9A75C" w14:textId="77777777" w:rsidTr="00061A5B">
        <w:trPr>
          <w:trHeight w:val="146"/>
        </w:trPr>
        <w:tc>
          <w:tcPr>
            <w:tcW w:w="353" w:type="dxa"/>
            <w:shd w:val="clear" w:color="auto" w:fill="auto"/>
          </w:tcPr>
          <w:p w14:paraId="49E22261" w14:textId="77777777" w:rsidR="00E51AAB" w:rsidRPr="00A55C3F" w:rsidRDefault="00E51AAB" w:rsidP="0098669B">
            <w:pPr>
              <w:rPr>
                <w:rFonts w:ascii="Arial" w:hAnsi="Arial"/>
                <w:szCs w:val="22"/>
              </w:rPr>
            </w:pPr>
            <w:r w:rsidRPr="00A55C3F">
              <w:rPr>
                <w:rFonts w:ascii="Arial" w:hAnsi="Arial"/>
                <w:szCs w:val="22"/>
              </w:rPr>
              <w:t>4</w:t>
            </w:r>
          </w:p>
        </w:tc>
        <w:tc>
          <w:tcPr>
            <w:tcW w:w="3186" w:type="dxa"/>
            <w:shd w:val="clear" w:color="auto" w:fill="auto"/>
            <w:vAlign w:val="center"/>
          </w:tcPr>
          <w:p w14:paraId="034DB3A4" w14:textId="77777777" w:rsidR="00E51AAB" w:rsidRPr="00A55C3F" w:rsidRDefault="00E51AAB" w:rsidP="00061A5B">
            <w:pPr>
              <w:spacing w:before="80" w:after="80"/>
              <w:rPr>
                <w:rFonts w:ascii="Arial" w:hAnsi="Arial" w:cs="Arial"/>
                <w:sz w:val="20"/>
                <w:szCs w:val="22"/>
              </w:rPr>
            </w:pPr>
            <w:r w:rsidRPr="00A55C3F">
              <w:rPr>
                <w:rFonts w:ascii="Arial" w:hAnsi="Arial" w:cs="Arial"/>
                <w:sz w:val="20"/>
                <w:szCs w:val="22"/>
              </w:rPr>
              <w:t xml:space="preserve">3-phosphoinositide-dependent protein kinase activity </w:t>
            </w:r>
          </w:p>
        </w:tc>
        <w:tc>
          <w:tcPr>
            <w:tcW w:w="5699" w:type="dxa"/>
            <w:shd w:val="clear" w:color="auto" w:fill="auto"/>
            <w:vAlign w:val="center"/>
          </w:tcPr>
          <w:p w14:paraId="56F14A3B" w14:textId="77777777" w:rsidR="00E51AAB" w:rsidRPr="00A55C3F" w:rsidRDefault="00E51AAB" w:rsidP="00061A5B">
            <w:pPr>
              <w:spacing w:before="80" w:after="80"/>
              <w:rPr>
                <w:rFonts w:ascii="Arial" w:hAnsi="Arial" w:cs="Arial"/>
                <w:sz w:val="20"/>
                <w:szCs w:val="22"/>
              </w:rPr>
            </w:pPr>
            <w:r w:rsidRPr="00A55C3F">
              <w:rPr>
                <w:rFonts w:ascii="Arial" w:hAnsi="Arial" w:cs="Arial"/>
                <w:sz w:val="20"/>
                <w:szCs w:val="22"/>
              </w:rPr>
              <w:t xml:space="preserve">Catalysis of the reaction: </w:t>
            </w:r>
            <w:r w:rsidRPr="00A55C3F">
              <w:rPr>
                <w:rFonts w:ascii="Arial" w:hAnsi="Arial" w:cs="Arial"/>
                <w:sz w:val="20"/>
              </w:rPr>
              <w:t>ATP + a protein = ADP + a phosphoprotein. This reaction requires the presence of a phosphatidylinositol-3-phosphate.</w:t>
            </w:r>
          </w:p>
        </w:tc>
      </w:tr>
      <w:tr w:rsidR="00E51AAB" w14:paraId="372ED249" w14:textId="77777777" w:rsidTr="00061A5B">
        <w:trPr>
          <w:trHeight w:val="657"/>
        </w:trPr>
        <w:tc>
          <w:tcPr>
            <w:tcW w:w="353" w:type="dxa"/>
            <w:shd w:val="clear" w:color="auto" w:fill="auto"/>
          </w:tcPr>
          <w:p w14:paraId="4A562A72" w14:textId="77777777" w:rsidR="00E51AAB" w:rsidRPr="00A55C3F" w:rsidRDefault="00E51AAB" w:rsidP="0098669B">
            <w:pPr>
              <w:rPr>
                <w:rFonts w:ascii="Arial" w:hAnsi="Arial"/>
                <w:szCs w:val="22"/>
              </w:rPr>
            </w:pPr>
            <w:r w:rsidRPr="00A55C3F">
              <w:rPr>
                <w:rFonts w:ascii="Arial" w:hAnsi="Arial"/>
                <w:szCs w:val="22"/>
              </w:rPr>
              <w:t>5</w:t>
            </w:r>
          </w:p>
        </w:tc>
        <w:tc>
          <w:tcPr>
            <w:tcW w:w="3186" w:type="dxa"/>
            <w:shd w:val="clear" w:color="auto" w:fill="auto"/>
            <w:vAlign w:val="center"/>
          </w:tcPr>
          <w:p w14:paraId="66A72FD4" w14:textId="77777777" w:rsidR="00E51AAB" w:rsidRPr="00A55C3F" w:rsidRDefault="00E51AAB" w:rsidP="00061A5B">
            <w:pPr>
              <w:spacing w:before="80" w:after="80"/>
              <w:rPr>
                <w:rFonts w:ascii="Arial" w:hAnsi="Arial" w:cs="Arial"/>
                <w:sz w:val="20"/>
                <w:szCs w:val="22"/>
              </w:rPr>
            </w:pPr>
            <w:r w:rsidRPr="00A55C3F">
              <w:rPr>
                <w:rFonts w:ascii="Arial" w:hAnsi="Arial" w:cs="Arial"/>
                <w:sz w:val="20"/>
                <w:szCs w:val="22"/>
              </w:rPr>
              <w:t>protein tyrosine kinase activity</w:t>
            </w:r>
          </w:p>
        </w:tc>
        <w:tc>
          <w:tcPr>
            <w:tcW w:w="5699" w:type="dxa"/>
            <w:shd w:val="clear" w:color="auto" w:fill="auto"/>
            <w:vAlign w:val="center"/>
          </w:tcPr>
          <w:p w14:paraId="36E2D5BF" w14:textId="77777777" w:rsidR="00E51AAB" w:rsidRPr="00A55C3F" w:rsidRDefault="00E51AAB" w:rsidP="00061A5B">
            <w:pPr>
              <w:spacing w:before="80" w:after="80"/>
              <w:rPr>
                <w:rFonts w:ascii="Arial" w:hAnsi="Arial" w:cs="Arial"/>
                <w:sz w:val="20"/>
                <w:szCs w:val="22"/>
              </w:rPr>
            </w:pPr>
            <w:r w:rsidRPr="00A55C3F">
              <w:rPr>
                <w:rFonts w:ascii="Arial" w:hAnsi="Arial" w:cs="Arial"/>
                <w:sz w:val="20"/>
              </w:rPr>
              <w:t xml:space="preserve">Catalysis of the reaction: </w:t>
            </w:r>
            <w:r w:rsidRPr="00A55C3F">
              <w:rPr>
                <w:rFonts w:ascii="Arial" w:hAnsi="Arial" w:cs="Arial"/>
                <w:sz w:val="20"/>
                <w:szCs w:val="22"/>
              </w:rPr>
              <w:t>ATP + a protein tyrosine = ADP + protein tyrosine phosphate.</w:t>
            </w:r>
          </w:p>
        </w:tc>
      </w:tr>
      <w:tr w:rsidR="00E51AAB" w14:paraId="1D08A0F0" w14:textId="77777777" w:rsidTr="00061A5B">
        <w:trPr>
          <w:trHeight w:val="325"/>
        </w:trPr>
        <w:tc>
          <w:tcPr>
            <w:tcW w:w="353" w:type="dxa"/>
            <w:shd w:val="clear" w:color="auto" w:fill="auto"/>
          </w:tcPr>
          <w:p w14:paraId="1A460274" w14:textId="77777777" w:rsidR="00E51AAB" w:rsidRPr="00A55C3F" w:rsidRDefault="00E51AAB" w:rsidP="0098669B">
            <w:pPr>
              <w:rPr>
                <w:rFonts w:ascii="Arial" w:hAnsi="Arial"/>
                <w:szCs w:val="22"/>
              </w:rPr>
            </w:pPr>
            <w:r w:rsidRPr="00A55C3F">
              <w:rPr>
                <w:rFonts w:ascii="Arial" w:hAnsi="Arial"/>
                <w:szCs w:val="22"/>
              </w:rPr>
              <w:t>6</w:t>
            </w:r>
          </w:p>
        </w:tc>
        <w:tc>
          <w:tcPr>
            <w:tcW w:w="3186" w:type="dxa"/>
            <w:shd w:val="clear" w:color="auto" w:fill="auto"/>
            <w:vAlign w:val="center"/>
          </w:tcPr>
          <w:p w14:paraId="0AD8DE02" w14:textId="77777777" w:rsidR="00E51AAB" w:rsidRPr="00A55C3F" w:rsidRDefault="00E51AAB" w:rsidP="00061A5B">
            <w:pPr>
              <w:spacing w:before="80" w:after="80"/>
              <w:rPr>
                <w:rFonts w:ascii="Arial" w:hAnsi="Arial" w:cs="Arial"/>
                <w:sz w:val="20"/>
                <w:szCs w:val="22"/>
              </w:rPr>
            </w:pPr>
            <w:r w:rsidRPr="00A55C3F">
              <w:rPr>
                <w:rFonts w:ascii="Arial" w:hAnsi="Arial" w:cs="Arial"/>
                <w:sz w:val="20"/>
                <w:szCs w:val="22"/>
              </w:rPr>
              <w:t>protein phosphorylation</w:t>
            </w:r>
          </w:p>
        </w:tc>
        <w:tc>
          <w:tcPr>
            <w:tcW w:w="5699" w:type="dxa"/>
            <w:shd w:val="clear" w:color="auto" w:fill="auto"/>
            <w:vAlign w:val="center"/>
          </w:tcPr>
          <w:p w14:paraId="3CC9993D" w14:textId="77777777" w:rsidR="00E51AAB" w:rsidRPr="00A55C3F" w:rsidRDefault="00E51AAB" w:rsidP="00061A5B">
            <w:pPr>
              <w:spacing w:before="80" w:after="80"/>
              <w:rPr>
                <w:rFonts w:ascii="Arial" w:hAnsi="Arial" w:cs="Arial"/>
                <w:sz w:val="20"/>
                <w:szCs w:val="22"/>
              </w:rPr>
            </w:pPr>
            <w:r w:rsidRPr="00A55C3F">
              <w:rPr>
                <w:rFonts w:ascii="Arial" w:hAnsi="Arial" w:cs="Arial"/>
                <w:sz w:val="20"/>
                <w:szCs w:val="22"/>
              </w:rPr>
              <w:t>The process of introducing a phosphate group on to a protein.</w:t>
            </w:r>
          </w:p>
        </w:tc>
      </w:tr>
      <w:tr w:rsidR="00E51AAB" w14:paraId="7858AC33" w14:textId="77777777" w:rsidTr="00061A5B">
        <w:trPr>
          <w:trHeight w:val="573"/>
        </w:trPr>
        <w:tc>
          <w:tcPr>
            <w:tcW w:w="353" w:type="dxa"/>
            <w:tcBorders>
              <w:bottom w:val="single" w:sz="4" w:space="0" w:color="000000"/>
            </w:tcBorders>
            <w:shd w:val="clear" w:color="auto" w:fill="auto"/>
          </w:tcPr>
          <w:p w14:paraId="6F12E09D" w14:textId="77777777" w:rsidR="00E51AAB" w:rsidRPr="00A55C3F" w:rsidRDefault="00E51AAB" w:rsidP="0098669B">
            <w:pPr>
              <w:rPr>
                <w:rFonts w:ascii="Arial" w:hAnsi="Arial"/>
                <w:szCs w:val="22"/>
              </w:rPr>
            </w:pPr>
            <w:r w:rsidRPr="00A55C3F">
              <w:rPr>
                <w:rFonts w:ascii="Arial" w:hAnsi="Arial"/>
                <w:szCs w:val="22"/>
              </w:rPr>
              <w:t>7</w:t>
            </w:r>
          </w:p>
        </w:tc>
        <w:tc>
          <w:tcPr>
            <w:tcW w:w="3186" w:type="dxa"/>
            <w:tcBorders>
              <w:bottom w:val="single" w:sz="4" w:space="0" w:color="000000"/>
            </w:tcBorders>
            <w:shd w:val="clear" w:color="auto" w:fill="auto"/>
            <w:vAlign w:val="center"/>
          </w:tcPr>
          <w:p w14:paraId="423FE78A" w14:textId="77777777" w:rsidR="00E51AAB" w:rsidRPr="00A55C3F" w:rsidRDefault="00E51AAB" w:rsidP="00061A5B">
            <w:pPr>
              <w:spacing w:before="80" w:after="80"/>
              <w:rPr>
                <w:rFonts w:ascii="Arial" w:hAnsi="Arial" w:cs="Arial"/>
                <w:sz w:val="20"/>
                <w:szCs w:val="22"/>
              </w:rPr>
            </w:pPr>
            <w:r w:rsidRPr="00A55C3F">
              <w:rPr>
                <w:rFonts w:ascii="Arial" w:hAnsi="Arial" w:cs="Arial"/>
                <w:sz w:val="20"/>
                <w:szCs w:val="22"/>
              </w:rPr>
              <w:t>peptidyl-serine phosphorylation</w:t>
            </w:r>
          </w:p>
        </w:tc>
        <w:tc>
          <w:tcPr>
            <w:tcW w:w="5699" w:type="dxa"/>
            <w:tcBorders>
              <w:bottom w:val="single" w:sz="4" w:space="0" w:color="000000"/>
            </w:tcBorders>
            <w:shd w:val="clear" w:color="auto" w:fill="auto"/>
            <w:vAlign w:val="center"/>
          </w:tcPr>
          <w:p w14:paraId="28A26064" w14:textId="77777777" w:rsidR="00E51AAB" w:rsidRPr="00A55C3F" w:rsidRDefault="00E51AAB" w:rsidP="00061A5B">
            <w:pPr>
              <w:spacing w:before="80" w:after="80"/>
              <w:rPr>
                <w:rFonts w:ascii="Arial" w:hAnsi="Arial" w:cs="Arial"/>
                <w:sz w:val="20"/>
                <w:szCs w:val="22"/>
              </w:rPr>
            </w:pPr>
            <w:r w:rsidRPr="00A55C3F">
              <w:rPr>
                <w:rFonts w:ascii="Arial" w:hAnsi="Arial" w:cs="Arial"/>
                <w:sz w:val="20"/>
                <w:szCs w:val="22"/>
              </w:rPr>
              <w:t>The phosphorylation of peptidyl-serine to form peptidyl-O-phospho-L-serine.</w:t>
            </w:r>
          </w:p>
        </w:tc>
      </w:tr>
      <w:tr w:rsidR="00E51AAB" w14:paraId="71A5BA7C" w14:textId="77777777" w:rsidTr="00061A5B">
        <w:trPr>
          <w:trHeight w:val="443"/>
        </w:trPr>
        <w:tc>
          <w:tcPr>
            <w:tcW w:w="353" w:type="dxa"/>
            <w:tcBorders>
              <w:top w:val="single" w:sz="4" w:space="0" w:color="000000"/>
              <w:bottom w:val="single" w:sz="4" w:space="0" w:color="auto"/>
            </w:tcBorders>
            <w:shd w:val="clear" w:color="auto" w:fill="auto"/>
          </w:tcPr>
          <w:p w14:paraId="7CD3127D" w14:textId="77777777" w:rsidR="00E51AAB" w:rsidRPr="00A55C3F" w:rsidRDefault="00E51AAB" w:rsidP="0098669B">
            <w:pPr>
              <w:rPr>
                <w:rFonts w:ascii="Arial" w:hAnsi="Arial"/>
                <w:szCs w:val="22"/>
              </w:rPr>
            </w:pPr>
            <w:r w:rsidRPr="00A55C3F">
              <w:rPr>
                <w:rFonts w:ascii="Arial" w:hAnsi="Arial"/>
                <w:szCs w:val="22"/>
              </w:rPr>
              <w:t>8</w:t>
            </w:r>
          </w:p>
        </w:tc>
        <w:tc>
          <w:tcPr>
            <w:tcW w:w="3186" w:type="dxa"/>
            <w:tcBorders>
              <w:top w:val="single" w:sz="4" w:space="0" w:color="000000"/>
              <w:bottom w:val="single" w:sz="4" w:space="0" w:color="auto"/>
            </w:tcBorders>
            <w:shd w:val="clear" w:color="auto" w:fill="auto"/>
            <w:vAlign w:val="center"/>
          </w:tcPr>
          <w:p w14:paraId="48795041" w14:textId="77777777" w:rsidR="00E51AAB" w:rsidRPr="00A55C3F" w:rsidRDefault="00E51AAB" w:rsidP="00061A5B">
            <w:pPr>
              <w:spacing w:before="80" w:after="80"/>
              <w:rPr>
                <w:rFonts w:ascii="Arial" w:hAnsi="Arial" w:cs="Arial"/>
                <w:sz w:val="20"/>
                <w:szCs w:val="22"/>
              </w:rPr>
            </w:pPr>
            <w:r w:rsidRPr="00A55C3F">
              <w:rPr>
                <w:rFonts w:ascii="Arial" w:hAnsi="Arial" w:cs="Arial"/>
                <w:sz w:val="20"/>
                <w:szCs w:val="22"/>
              </w:rPr>
              <w:t>histone-serine phosphorylation</w:t>
            </w:r>
          </w:p>
        </w:tc>
        <w:tc>
          <w:tcPr>
            <w:tcW w:w="5699" w:type="dxa"/>
            <w:tcBorders>
              <w:top w:val="single" w:sz="4" w:space="0" w:color="000000"/>
              <w:bottom w:val="single" w:sz="4" w:space="0" w:color="auto"/>
            </w:tcBorders>
            <w:shd w:val="clear" w:color="auto" w:fill="auto"/>
            <w:vAlign w:val="center"/>
          </w:tcPr>
          <w:p w14:paraId="7108976A" w14:textId="77777777" w:rsidR="00E51AAB" w:rsidRPr="00A55C3F" w:rsidRDefault="00E51AAB" w:rsidP="00061A5B">
            <w:pPr>
              <w:spacing w:before="80" w:after="80"/>
              <w:rPr>
                <w:rFonts w:ascii="Arial" w:hAnsi="Arial" w:cs="Arial"/>
                <w:sz w:val="20"/>
                <w:szCs w:val="22"/>
              </w:rPr>
            </w:pPr>
            <w:r w:rsidRPr="00A55C3F">
              <w:rPr>
                <w:rFonts w:ascii="Arial" w:hAnsi="Arial" w:cs="Arial"/>
                <w:sz w:val="20"/>
                <w:szCs w:val="22"/>
              </w:rPr>
              <w:t>The modification of histones by addition of a phosphate group to a serine residue.</w:t>
            </w:r>
          </w:p>
        </w:tc>
      </w:tr>
    </w:tbl>
    <w:p w14:paraId="0A0E088A" w14:textId="77777777" w:rsidR="00AC2D5B" w:rsidRDefault="00AC2D5B" w:rsidP="00597B65">
      <w:pPr>
        <w:pStyle w:val="Heading2"/>
      </w:pPr>
      <w:bookmarkStart w:id="70" w:name="_Toc36209436"/>
      <w:bookmarkStart w:id="71" w:name="_Toc36209873"/>
      <w:r>
        <w:t>Steps to GO annotation</w:t>
      </w:r>
      <w:bookmarkEnd w:id="70"/>
      <w:bookmarkEnd w:id="71"/>
    </w:p>
    <w:p w14:paraId="576A5B71" w14:textId="77777777" w:rsidR="00AC2D5B" w:rsidRDefault="00AC2D5B" w:rsidP="00AC2D5B">
      <w:pPr>
        <w:rPr>
          <w:rFonts w:ascii="Arial" w:hAnsi="Arial"/>
          <w:bCs/>
          <w:lang w:bidi="en-US"/>
        </w:rPr>
      </w:pPr>
      <w:r>
        <w:rPr>
          <w:rFonts w:ascii="Arial" w:hAnsi="Arial"/>
          <w:bCs/>
          <w:lang w:bidi="en-US"/>
        </w:rPr>
        <w:t>The information below provides a brief summary of the information described in the “Steps to GO annotation” presentation.</w:t>
      </w:r>
    </w:p>
    <w:p w14:paraId="2642D891" w14:textId="77777777" w:rsidR="00AC2D5B" w:rsidRDefault="00AC2D5B" w:rsidP="00AC2D5B">
      <w:pPr>
        <w:rPr>
          <w:rFonts w:ascii="Arial" w:hAnsi="Arial"/>
          <w:bCs/>
          <w:lang w:bidi="en-US"/>
        </w:rPr>
      </w:pPr>
    </w:p>
    <w:p w14:paraId="6D7AF655" w14:textId="77777777" w:rsidR="00AC2D5B" w:rsidRPr="004A16EC" w:rsidRDefault="00AC2D5B" w:rsidP="00655944">
      <w:pPr>
        <w:numPr>
          <w:ilvl w:val="0"/>
          <w:numId w:val="11"/>
        </w:numPr>
        <w:tabs>
          <w:tab w:val="clear" w:pos="360"/>
          <w:tab w:val="num" w:pos="720"/>
        </w:tabs>
        <w:ind w:left="426" w:hanging="426"/>
        <w:rPr>
          <w:rFonts w:ascii="Arial" w:hAnsi="Arial"/>
          <w:bCs/>
          <w:lang w:bidi="en-US"/>
        </w:rPr>
      </w:pPr>
      <w:r w:rsidRPr="004A16EC">
        <w:rPr>
          <w:rFonts w:ascii="Arial" w:hAnsi="Arial"/>
          <w:bCs/>
          <w:lang w:bidi="en-US"/>
        </w:rPr>
        <w:lastRenderedPageBreak/>
        <w:t xml:space="preserve">Select </w:t>
      </w:r>
      <w:r>
        <w:rPr>
          <w:rFonts w:ascii="Arial" w:hAnsi="Arial"/>
          <w:bCs/>
          <w:lang w:bidi="en-US"/>
        </w:rPr>
        <w:t xml:space="preserve">experimental </w:t>
      </w:r>
      <w:r w:rsidRPr="004A16EC">
        <w:rPr>
          <w:rFonts w:ascii="Arial" w:hAnsi="Arial"/>
          <w:bCs/>
          <w:lang w:bidi="en-US"/>
        </w:rPr>
        <w:t>paper for anno</w:t>
      </w:r>
      <w:r>
        <w:rPr>
          <w:rFonts w:ascii="Arial" w:hAnsi="Arial"/>
          <w:bCs/>
          <w:lang w:bidi="en-US"/>
        </w:rPr>
        <w:t>tation, often based on abstract</w:t>
      </w:r>
      <w:r w:rsidRPr="004A16EC">
        <w:rPr>
          <w:rFonts w:ascii="Arial" w:hAnsi="Arial"/>
          <w:bCs/>
          <w:lang w:bidi="en-US"/>
        </w:rPr>
        <w:t xml:space="preserve"> </w:t>
      </w:r>
    </w:p>
    <w:p w14:paraId="21491BE8" w14:textId="77777777" w:rsidR="00AC2D5B" w:rsidRPr="004A16EC" w:rsidRDefault="00AC2D5B" w:rsidP="00655944">
      <w:pPr>
        <w:numPr>
          <w:ilvl w:val="1"/>
          <w:numId w:val="11"/>
        </w:numPr>
        <w:ind w:left="709" w:hanging="283"/>
        <w:rPr>
          <w:rFonts w:ascii="Arial" w:hAnsi="Arial"/>
          <w:bCs/>
          <w:lang w:bidi="en-US"/>
        </w:rPr>
      </w:pPr>
      <w:r w:rsidRPr="004A16EC">
        <w:rPr>
          <w:rFonts w:ascii="Arial" w:hAnsi="Arial"/>
          <w:bCs/>
          <w:lang w:bidi="en-US"/>
        </w:rPr>
        <w:t>Check that the PMID has not already been annotated using QuickGO</w:t>
      </w:r>
      <w:r>
        <w:rPr>
          <w:rFonts w:ascii="Arial" w:hAnsi="Arial"/>
          <w:bCs/>
          <w:lang w:bidi="en-US"/>
        </w:rPr>
        <w:t xml:space="preserve"> (</w:t>
      </w:r>
      <w:hyperlink r:id="rId67" w:history="1">
        <w:r w:rsidRPr="008757FF">
          <w:rPr>
            <w:rStyle w:val="Hyperlink"/>
            <w:rFonts w:ascii="Arial" w:hAnsi="Arial"/>
            <w:bCs/>
            <w:color w:val="0432FF"/>
            <w:sz w:val="22"/>
            <w:lang w:bidi="en-US"/>
          </w:rPr>
          <w:t>www.ebi.ac.uk/QuickGO</w:t>
        </w:r>
      </w:hyperlink>
      <w:r>
        <w:rPr>
          <w:rFonts w:ascii="Arial" w:hAnsi="Arial"/>
          <w:bCs/>
          <w:lang w:bidi="en-US"/>
        </w:rPr>
        <w:t>)</w:t>
      </w:r>
    </w:p>
    <w:p w14:paraId="0CC06508" w14:textId="77777777" w:rsidR="00AC2D5B" w:rsidRPr="004A16EC" w:rsidRDefault="00AC2D5B" w:rsidP="00655944">
      <w:pPr>
        <w:numPr>
          <w:ilvl w:val="1"/>
          <w:numId w:val="11"/>
        </w:numPr>
        <w:ind w:left="709" w:hanging="283"/>
        <w:rPr>
          <w:rFonts w:ascii="Arial" w:hAnsi="Arial"/>
          <w:bCs/>
          <w:lang w:bidi="en-US"/>
        </w:rPr>
      </w:pPr>
      <w:r w:rsidRPr="004A16EC">
        <w:rPr>
          <w:rFonts w:ascii="Arial" w:hAnsi="Arial"/>
          <w:bCs/>
          <w:lang w:bidi="en-US"/>
        </w:rPr>
        <w:t>If it has already been annotated go to another paper</w:t>
      </w:r>
    </w:p>
    <w:p w14:paraId="4BF09DE6" w14:textId="77777777" w:rsidR="00AC2D5B" w:rsidRDefault="00AC2D5B" w:rsidP="00655944">
      <w:pPr>
        <w:numPr>
          <w:ilvl w:val="1"/>
          <w:numId w:val="11"/>
        </w:numPr>
        <w:ind w:left="709" w:hanging="283"/>
        <w:rPr>
          <w:rFonts w:ascii="Arial" w:hAnsi="Arial"/>
          <w:bCs/>
          <w:lang w:bidi="en-US"/>
        </w:rPr>
      </w:pPr>
      <w:r w:rsidRPr="004A16EC">
        <w:rPr>
          <w:rFonts w:ascii="Arial" w:hAnsi="Arial"/>
          <w:bCs/>
          <w:lang w:bidi="en-US"/>
        </w:rPr>
        <w:t>If it hasn’t been annotated</w:t>
      </w:r>
      <w:r>
        <w:rPr>
          <w:rFonts w:ascii="Arial" w:hAnsi="Arial"/>
          <w:bCs/>
          <w:lang w:bidi="en-US"/>
        </w:rPr>
        <w:t>,</w:t>
      </w:r>
      <w:r w:rsidRPr="004A16EC">
        <w:rPr>
          <w:rFonts w:ascii="Arial" w:hAnsi="Arial"/>
          <w:bCs/>
          <w:lang w:bidi="en-US"/>
        </w:rPr>
        <w:t xml:space="preserve"> see if you can annotate it</w:t>
      </w:r>
    </w:p>
    <w:p w14:paraId="6B8ABF4E" w14:textId="3B64E628" w:rsidR="00AC2D5B" w:rsidRPr="00064F38" w:rsidRDefault="00AC2D5B" w:rsidP="00655944">
      <w:pPr>
        <w:numPr>
          <w:ilvl w:val="1"/>
          <w:numId w:val="11"/>
        </w:numPr>
        <w:tabs>
          <w:tab w:val="clear" w:pos="1080"/>
          <w:tab w:val="num" w:pos="1418"/>
        </w:tabs>
        <w:ind w:left="709" w:hanging="283"/>
        <w:rPr>
          <w:rFonts w:ascii="Arial" w:hAnsi="Arial"/>
          <w:bCs/>
          <w:lang w:bidi="en-US"/>
        </w:rPr>
      </w:pPr>
      <w:r w:rsidRPr="0097622C">
        <w:rPr>
          <w:rFonts w:ascii="Arial" w:hAnsi="Arial"/>
          <w:bCs/>
          <w:lang w:bidi="en-US"/>
        </w:rPr>
        <w:t xml:space="preserve">Add the </w:t>
      </w:r>
      <w:r w:rsidRPr="0097622C">
        <w:rPr>
          <w:rFonts w:ascii="Arial" w:hAnsi="Arial" w:cs="Arial"/>
          <w:bCs/>
          <w:szCs w:val="22"/>
          <w:lang w:bidi="en-US"/>
        </w:rPr>
        <w:t xml:space="preserve">PMID number, </w:t>
      </w:r>
      <w:proofErr w:type="spellStart"/>
      <w:r w:rsidRPr="0097622C">
        <w:rPr>
          <w:rFonts w:ascii="Arial" w:hAnsi="Arial" w:cs="Arial"/>
          <w:bCs/>
          <w:szCs w:val="22"/>
          <w:lang w:bidi="en-US"/>
        </w:rPr>
        <w:t>eg</w:t>
      </w:r>
      <w:proofErr w:type="spellEnd"/>
      <w:r w:rsidRPr="0097622C">
        <w:rPr>
          <w:rFonts w:ascii="Arial" w:hAnsi="Arial" w:cs="Arial"/>
          <w:bCs/>
          <w:szCs w:val="22"/>
          <w:lang w:bidi="en-US"/>
        </w:rPr>
        <w:t xml:space="preserve">: </w:t>
      </w:r>
      <w:r w:rsidRPr="0097622C">
        <w:rPr>
          <w:rFonts w:ascii="Arial" w:hAnsi="Arial" w:cs="Arial"/>
          <w:szCs w:val="22"/>
        </w:rPr>
        <w:t xml:space="preserve">24704852, </w:t>
      </w:r>
      <w:r w:rsidRPr="0097622C">
        <w:rPr>
          <w:rFonts w:ascii="Arial" w:hAnsi="Arial" w:cs="Arial"/>
          <w:bCs/>
          <w:szCs w:val="22"/>
          <w:lang w:bidi="en-US"/>
        </w:rPr>
        <w:t xml:space="preserve">to the </w:t>
      </w:r>
      <w:r w:rsidR="009065AC">
        <w:rPr>
          <w:rFonts w:ascii="Arial" w:hAnsi="Arial" w:cs="Arial"/>
          <w:bCs/>
          <w:szCs w:val="22"/>
          <w:lang w:bidi="en-US"/>
        </w:rPr>
        <w:t>sp</w:t>
      </w:r>
      <w:r w:rsidR="00216C12">
        <w:rPr>
          <w:rFonts w:ascii="Arial" w:hAnsi="Arial" w:cs="Arial"/>
          <w:bCs/>
          <w:szCs w:val="22"/>
          <w:lang w:bidi="en-US"/>
        </w:rPr>
        <w:t>readsheet</w:t>
      </w:r>
    </w:p>
    <w:p w14:paraId="44DA0228" w14:textId="77777777" w:rsidR="00AC2D5B" w:rsidRPr="001A7F14" w:rsidRDefault="00AC2D5B" w:rsidP="00AC2D5B">
      <w:pPr>
        <w:ind w:left="1418"/>
        <w:rPr>
          <w:rFonts w:ascii="Arial" w:hAnsi="Arial"/>
          <w:bCs/>
          <w:lang w:bidi="en-US"/>
        </w:rPr>
      </w:pPr>
    </w:p>
    <w:p w14:paraId="7A9184E1" w14:textId="77777777" w:rsidR="00AC2D5B" w:rsidRPr="0097622C" w:rsidRDefault="00B10FBA" w:rsidP="00AC2D5B">
      <w:pPr>
        <w:ind w:left="720"/>
        <w:rPr>
          <w:rFonts w:ascii="Arial" w:hAnsi="Arial"/>
          <w:bCs/>
          <w:lang w:bidi="en-US"/>
        </w:rPr>
      </w:pPr>
      <w:r>
        <w:rPr>
          <w:rFonts w:ascii="Arial" w:hAnsi="Arial"/>
          <w:bCs/>
          <w:noProof/>
        </w:rPr>
        <w:drawing>
          <wp:inline distT="0" distB="0" distL="0" distR="0" wp14:anchorId="4ADF132E" wp14:editId="4ABAE194">
            <wp:extent cx="5486400" cy="384810"/>
            <wp:effectExtent l="0" t="0" r="0" b="0"/>
            <wp:docPr id="60" name="Picture 60" descr="Screen Shot 2014-04-08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creen Shot 2014-04-08 at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384810"/>
                    </a:xfrm>
                    <a:prstGeom prst="rect">
                      <a:avLst/>
                    </a:prstGeom>
                    <a:noFill/>
                    <a:ln>
                      <a:noFill/>
                    </a:ln>
                  </pic:spPr>
                </pic:pic>
              </a:graphicData>
            </a:graphic>
          </wp:inline>
        </w:drawing>
      </w:r>
    </w:p>
    <w:p w14:paraId="303EBCA2" w14:textId="77777777" w:rsidR="00AC2D5B" w:rsidRPr="008F2370" w:rsidRDefault="00AC2D5B" w:rsidP="00216C12">
      <w:pPr>
        <w:rPr>
          <w:rFonts w:ascii="Arial" w:hAnsi="Arial" w:cs="Arial"/>
          <w:bCs/>
          <w:szCs w:val="22"/>
          <w:lang w:bidi="en-US"/>
        </w:rPr>
      </w:pPr>
    </w:p>
    <w:p w14:paraId="71D751B7" w14:textId="77777777" w:rsidR="00AC2D5B" w:rsidRPr="004A16EC" w:rsidRDefault="00AC2D5B" w:rsidP="00655944">
      <w:pPr>
        <w:numPr>
          <w:ilvl w:val="0"/>
          <w:numId w:val="11"/>
        </w:numPr>
        <w:tabs>
          <w:tab w:val="clear" w:pos="360"/>
          <w:tab w:val="num" w:pos="720"/>
        </w:tabs>
        <w:ind w:left="426" w:hanging="426"/>
        <w:rPr>
          <w:rFonts w:ascii="Arial" w:hAnsi="Arial"/>
          <w:bCs/>
          <w:lang w:bidi="en-US"/>
        </w:rPr>
      </w:pPr>
      <w:r w:rsidRPr="008F2370">
        <w:rPr>
          <w:rFonts w:ascii="Arial" w:hAnsi="Arial" w:cs="Arial"/>
          <w:bCs/>
          <w:szCs w:val="22"/>
          <w:lang w:bidi="en-US"/>
        </w:rPr>
        <w:t>Read</w:t>
      </w:r>
      <w:r w:rsidRPr="004A16EC">
        <w:rPr>
          <w:rFonts w:ascii="Arial" w:hAnsi="Arial"/>
          <w:bCs/>
          <w:lang w:bidi="en-US"/>
        </w:rPr>
        <w:t xml:space="preserve"> method section</w:t>
      </w:r>
      <w:r>
        <w:rPr>
          <w:rFonts w:ascii="Arial" w:hAnsi="Arial"/>
          <w:bCs/>
          <w:lang w:bidi="en-US"/>
        </w:rPr>
        <w:t xml:space="preserve"> of the paper</w:t>
      </w:r>
      <w:r w:rsidRPr="004A16EC">
        <w:rPr>
          <w:rFonts w:ascii="Arial" w:hAnsi="Arial"/>
          <w:bCs/>
          <w:lang w:bidi="en-US"/>
        </w:rPr>
        <w:t xml:space="preserve"> to confirm you can identify species of gene/protein used for </w:t>
      </w:r>
      <w:r>
        <w:rPr>
          <w:rFonts w:ascii="Arial" w:hAnsi="Arial"/>
          <w:bCs/>
          <w:lang w:bidi="en-US"/>
        </w:rPr>
        <w:t xml:space="preserve">the </w:t>
      </w:r>
      <w:r w:rsidRPr="004A16EC">
        <w:rPr>
          <w:rFonts w:ascii="Arial" w:hAnsi="Arial"/>
          <w:bCs/>
          <w:lang w:bidi="en-US"/>
        </w:rPr>
        <w:t xml:space="preserve">experiment </w:t>
      </w:r>
    </w:p>
    <w:p w14:paraId="6C66C287" w14:textId="2CABC8AE" w:rsidR="00AC2D5B" w:rsidRDefault="00AC2D5B" w:rsidP="00655944">
      <w:pPr>
        <w:numPr>
          <w:ilvl w:val="1"/>
          <w:numId w:val="11"/>
        </w:numPr>
        <w:tabs>
          <w:tab w:val="clear" w:pos="1080"/>
          <w:tab w:val="num" w:pos="1418"/>
        </w:tabs>
        <w:ind w:left="709" w:hanging="286"/>
        <w:rPr>
          <w:rFonts w:ascii="Arial" w:hAnsi="Arial"/>
          <w:bCs/>
          <w:lang w:bidi="en-US"/>
        </w:rPr>
      </w:pPr>
      <w:r w:rsidRPr="004A16EC">
        <w:rPr>
          <w:rFonts w:ascii="Arial" w:hAnsi="Arial"/>
          <w:bCs/>
          <w:lang w:bidi="en-US"/>
        </w:rPr>
        <w:t>If not here, check rest of paper for this informati</w:t>
      </w:r>
      <w:r>
        <w:rPr>
          <w:rFonts w:ascii="Arial" w:hAnsi="Arial"/>
          <w:bCs/>
          <w:lang w:bidi="en-US"/>
        </w:rPr>
        <w:t>on (</w:t>
      </w:r>
      <w:r w:rsidR="008C5682">
        <w:rPr>
          <w:rFonts w:ascii="Arial" w:hAnsi="Arial"/>
          <w:bCs/>
          <w:lang w:bidi="en-US"/>
        </w:rPr>
        <w:t>even</w:t>
      </w:r>
      <w:r>
        <w:rPr>
          <w:rFonts w:ascii="Arial" w:hAnsi="Arial"/>
          <w:bCs/>
          <w:lang w:bidi="en-US"/>
        </w:rPr>
        <w:t xml:space="preserve"> supplemental data).</w:t>
      </w:r>
    </w:p>
    <w:p w14:paraId="6608E7CA" w14:textId="4A1AF5EE" w:rsidR="00AC2D5B" w:rsidRPr="00216C12" w:rsidRDefault="00AC2D5B" w:rsidP="00216C12">
      <w:pPr>
        <w:numPr>
          <w:ilvl w:val="1"/>
          <w:numId w:val="11"/>
        </w:numPr>
        <w:tabs>
          <w:tab w:val="clear" w:pos="1080"/>
          <w:tab w:val="num" w:pos="1418"/>
        </w:tabs>
        <w:ind w:left="709" w:hanging="283"/>
        <w:rPr>
          <w:rFonts w:ascii="Arial" w:hAnsi="Arial"/>
          <w:bCs/>
          <w:lang w:bidi="en-US"/>
        </w:rPr>
      </w:pPr>
      <w:r>
        <w:rPr>
          <w:rFonts w:ascii="Arial" w:hAnsi="Arial"/>
          <w:bCs/>
          <w:lang w:bidi="en-US"/>
        </w:rPr>
        <w:t xml:space="preserve">If you can find this </w:t>
      </w:r>
      <w:proofErr w:type="gramStart"/>
      <w:r>
        <w:rPr>
          <w:rFonts w:ascii="Arial" w:hAnsi="Arial"/>
          <w:bCs/>
          <w:lang w:bidi="en-US"/>
        </w:rPr>
        <w:t>information</w:t>
      </w:r>
      <w:proofErr w:type="gramEnd"/>
      <w:r>
        <w:rPr>
          <w:rFonts w:ascii="Arial" w:hAnsi="Arial"/>
          <w:bCs/>
          <w:lang w:bidi="en-US"/>
        </w:rPr>
        <w:t xml:space="preserve"> then </w:t>
      </w:r>
      <w:r w:rsidR="00216C12">
        <w:rPr>
          <w:rFonts w:ascii="Arial" w:hAnsi="Arial"/>
          <w:bCs/>
          <w:lang w:bidi="en-US"/>
        </w:rPr>
        <w:t xml:space="preserve">copy and paste the text into </w:t>
      </w:r>
      <w:r w:rsidRPr="00CE49C0">
        <w:rPr>
          <w:rFonts w:ascii="Arial" w:hAnsi="Arial"/>
          <w:bCs/>
          <w:lang w:bidi="en-US"/>
        </w:rPr>
        <w:t xml:space="preserve">the top </w:t>
      </w:r>
      <w:r w:rsidRPr="00CE49C0">
        <w:rPr>
          <w:rFonts w:ascii="Arial" w:hAnsi="Arial" w:cs="Arial"/>
          <w:bCs/>
          <w:lang w:bidi="en-US"/>
        </w:rPr>
        <w:t>section ‘</w:t>
      </w:r>
      <w:r w:rsidR="00216C12" w:rsidRPr="00216C12">
        <w:rPr>
          <w:rFonts w:ascii="Arial" w:hAnsi="Arial" w:cs="Arial"/>
          <w:bCs/>
          <w:lang w:bidi="en-US"/>
        </w:rPr>
        <w:t>Key species information</w:t>
      </w:r>
      <w:r w:rsidR="00216C12">
        <w:rPr>
          <w:rFonts w:ascii="Arial" w:hAnsi="Arial" w:cs="Arial"/>
          <w:bCs/>
          <w:lang w:bidi="en-US"/>
        </w:rPr>
        <w:t>’.</w:t>
      </w:r>
    </w:p>
    <w:p w14:paraId="07598FCB" w14:textId="69DE4A56" w:rsidR="00216C12" w:rsidRPr="00216C12" w:rsidRDefault="00216C12" w:rsidP="00216C12">
      <w:pPr>
        <w:numPr>
          <w:ilvl w:val="1"/>
          <w:numId w:val="11"/>
        </w:numPr>
        <w:tabs>
          <w:tab w:val="clear" w:pos="1080"/>
          <w:tab w:val="num" w:pos="1418"/>
        </w:tabs>
        <w:ind w:left="709" w:hanging="283"/>
        <w:rPr>
          <w:rFonts w:ascii="Arial" w:hAnsi="Arial"/>
          <w:bCs/>
          <w:lang w:bidi="en-US"/>
        </w:rPr>
      </w:pPr>
      <w:r>
        <w:rPr>
          <w:rFonts w:ascii="Arial" w:hAnsi="Arial" w:cs="Arial"/>
          <w:bCs/>
          <w:lang w:bidi="en-US"/>
        </w:rPr>
        <w:t xml:space="preserve">Add the species, </w:t>
      </w:r>
      <w:r w:rsidR="00262F59">
        <w:rPr>
          <w:rFonts w:ascii="Arial" w:hAnsi="Arial" w:cs="Arial"/>
          <w:bCs/>
          <w:lang w:bidi="en-US"/>
        </w:rPr>
        <w:t>(approved gene</w:t>
      </w:r>
      <w:r>
        <w:rPr>
          <w:rFonts w:ascii="Arial" w:hAnsi="Arial" w:cs="Arial"/>
          <w:bCs/>
          <w:lang w:bidi="en-US"/>
        </w:rPr>
        <w:t xml:space="preserve"> symbol</w:t>
      </w:r>
      <w:r w:rsidR="00262F59">
        <w:rPr>
          <w:rFonts w:ascii="Arial" w:hAnsi="Arial" w:cs="Arial"/>
          <w:bCs/>
          <w:lang w:bidi="en-US"/>
        </w:rPr>
        <w:t xml:space="preserve">, </w:t>
      </w:r>
      <w:proofErr w:type="spellStart"/>
      <w:r w:rsidR="00262F59">
        <w:rPr>
          <w:rFonts w:ascii="Arial" w:hAnsi="Arial" w:cs="Arial"/>
          <w:bCs/>
          <w:lang w:bidi="en-US"/>
        </w:rPr>
        <w:t>eg</w:t>
      </w:r>
      <w:proofErr w:type="spellEnd"/>
      <w:r w:rsidR="00262F59">
        <w:rPr>
          <w:rFonts w:ascii="Arial" w:hAnsi="Arial" w:cs="Arial"/>
          <w:bCs/>
          <w:lang w:bidi="en-US"/>
        </w:rPr>
        <w:t xml:space="preserve"> HGNC symbol)</w:t>
      </w:r>
      <w:r>
        <w:rPr>
          <w:rFonts w:ascii="Arial" w:hAnsi="Arial" w:cs="Arial"/>
          <w:bCs/>
          <w:lang w:bidi="en-US"/>
        </w:rPr>
        <w:t xml:space="preserve"> and alias used in paper (if different from the HGNC symbol) to the spreadsheet in the ‘gene information section’.</w:t>
      </w:r>
    </w:p>
    <w:p w14:paraId="75D730D0" w14:textId="3B28402D" w:rsidR="00AC2D5B" w:rsidRPr="008C5682" w:rsidRDefault="00AC2D5B" w:rsidP="00655944">
      <w:pPr>
        <w:numPr>
          <w:ilvl w:val="1"/>
          <w:numId w:val="11"/>
        </w:numPr>
        <w:tabs>
          <w:tab w:val="clear" w:pos="1080"/>
          <w:tab w:val="num" w:pos="709"/>
        </w:tabs>
        <w:ind w:left="709" w:hanging="283"/>
        <w:rPr>
          <w:rFonts w:ascii="Arial" w:hAnsi="Arial"/>
          <w:bCs/>
          <w:lang w:bidi="en-US"/>
        </w:rPr>
      </w:pPr>
      <w:r w:rsidRPr="00CE49C0">
        <w:rPr>
          <w:rFonts w:ascii="Arial" w:hAnsi="Arial"/>
          <w:bCs/>
          <w:lang w:bidi="en-US"/>
        </w:rPr>
        <w:t xml:space="preserve">Find the protein accession ID(s) for the protein(s) you want to annotate, </w:t>
      </w:r>
      <w:r w:rsidR="008C5682">
        <w:rPr>
          <w:rFonts w:ascii="Arial" w:hAnsi="Arial"/>
          <w:bCs/>
          <w:lang w:bidi="en-US"/>
        </w:rPr>
        <w:t xml:space="preserve">using UniProtKB, </w:t>
      </w:r>
      <w:r w:rsidRPr="00CE49C0">
        <w:rPr>
          <w:rFonts w:ascii="Arial" w:hAnsi="Arial"/>
          <w:bCs/>
          <w:lang w:bidi="en-US"/>
        </w:rPr>
        <w:t>these will be 6</w:t>
      </w:r>
      <w:r>
        <w:rPr>
          <w:rFonts w:ascii="Arial" w:hAnsi="Arial"/>
          <w:bCs/>
          <w:lang w:bidi="en-US"/>
        </w:rPr>
        <w:t>-10</w:t>
      </w:r>
      <w:r w:rsidRPr="00CE49C0">
        <w:rPr>
          <w:rFonts w:ascii="Arial" w:hAnsi="Arial"/>
          <w:bCs/>
          <w:lang w:bidi="en-US"/>
        </w:rPr>
        <w:t xml:space="preserve"> </w:t>
      </w:r>
      <w:r>
        <w:rPr>
          <w:rFonts w:ascii="Arial" w:hAnsi="Arial"/>
          <w:bCs/>
          <w:lang w:bidi="en-US"/>
        </w:rPr>
        <w:t>alphanumeric</w:t>
      </w:r>
      <w:r w:rsidRPr="00CE49C0">
        <w:rPr>
          <w:rFonts w:ascii="Arial" w:hAnsi="Arial"/>
          <w:bCs/>
          <w:lang w:bidi="en-US"/>
        </w:rPr>
        <w:t xml:space="preserve"> IDs e</w:t>
      </w:r>
      <w:r>
        <w:rPr>
          <w:rFonts w:ascii="Arial" w:hAnsi="Arial"/>
          <w:bCs/>
          <w:lang w:bidi="en-US"/>
        </w:rPr>
        <w:t>.</w:t>
      </w:r>
      <w:r w:rsidRPr="00CE49C0">
        <w:rPr>
          <w:rFonts w:ascii="Arial" w:hAnsi="Arial"/>
          <w:bCs/>
          <w:lang w:bidi="en-US"/>
        </w:rPr>
        <w:t>g</w:t>
      </w:r>
      <w:r>
        <w:rPr>
          <w:rFonts w:ascii="Arial" w:hAnsi="Arial"/>
          <w:bCs/>
          <w:lang w:bidi="en-US"/>
        </w:rPr>
        <w:t>.</w:t>
      </w:r>
      <w:r w:rsidRPr="00CE49C0">
        <w:rPr>
          <w:rFonts w:ascii="Arial" w:hAnsi="Arial"/>
          <w:bCs/>
          <w:lang w:bidi="en-US"/>
        </w:rPr>
        <w:t xml:space="preserve"> P12345</w:t>
      </w:r>
      <w:r w:rsidR="008C5682">
        <w:rPr>
          <w:rFonts w:ascii="Arial" w:hAnsi="Arial"/>
          <w:bCs/>
          <w:lang w:bidi="en-US"/>
        </w:rPr>
        <w:t xml:space="preserve">. Remember to look for </w:t>
      </w:r>
      <w:r w:rsidRPr="008C5682">
        <w:rPr>
          <w:rFonts w:ascii="Arial" w:hAnsi="Arial"/>
          <w:bCs/>
          <w:lang w:bidi="en-US"/>
        </w:rPr>
        <w:t>the reviewed IDs, these have a gold star</w:t>
      </w:r>
    </w:p>
    <w:p w14:paraId="5A2BE84C" w14:textId="77777777" w:rsidR="00216C12" w:rsidRDefault="00AC2D5B" w:rsidP="00216C12">
      <w:pPr>
        <w:numPr>
          <w:ilvl w:val="2"/>
          <w:numId w:val="11"/>
        </w:numPr>
        <w:tabs>
          <w:tab w:val="num" w:pos="993"/>
        </w:tabs>
        <w:ind w:left="709" w:firstLine="142"/>
        <w:rPr>
          <w:rFonts w:ascii="Arial" w:hAnsi="Arial"/>
          <w:bCs/>
          <w:lang w:bidi="en-US"/>
        </w:rPr>
      </w:pPr>
      <w:r w:rsidRPr="006F7CE5">
        <w:rPr>
          <w:rFonts w:ascii="Arial" w:hAnsi="Arial"/>
          <w:bCs/>
          <w:color w:val="FF0000"/>
          <w:lang w:bidi="en-US"/>
        </w:rPr>
        <w:t>DO NOT use QuickGO</w:t>
      </w:r>
      <w:r w:rsidRPr="00170411">
        <w:rPr>
          <w:rFonts w:ascii="Arial" w:hAnsi="Arial"/>
          <w:bCs/>
          <w:lang w:bidi="en-US"/>
        </w:rPr>
        <w:t xml:space="preserve"> to find the protein accession ID</w:t>
      </w:r>
    </w:p>
    <w:p w14:paraId="3F838717" w14:textId="642AD4A0" w:rsidR="00216C12" w:rsidRPr="00216C12" w:rsidRDefault="00216C12" w:rsidP="00216C12">
      <w:pPr>
        <w:numPr>
          <w:ilvl w:val="2"/>
          <w:numId w:val="11"/>
        </w:numPr>
        <w:tabs>
          <w:tab w:val="num" w:pos="993"/>
        </w:tabs>
        <w:ind w:left="709" w:firstLine="142"/>
        <w:rPr>
          <w:rFonts w:ascii="Arial" w:hAnsi="Arial"/>
          <w:bCs/>
          <w:lang w:bidi="en-US"/>
        </w:rPr>
      </w:pPr>
      <w:r w:rsidRPr="00216C12">
        <w:rPr>
          <w:rFonts w:ascii="Arial" w:hAnsi="Arial"/>
          <w:bCs/>
          <w:color w:val="FF0000"/>
          <w:lang w:bidi="en-US"/>
        </w:rPr>
        <w:t>If there is not a gold star record then choose the ID that represents the longest protein, or represents the isoform you are curating</w:t>
      </w:r>
    </w:p>
    <w:p w14:paraId="1C5CFF9F" w14:textId="77777777" w:rsidR="00216C12" w:rsidRPr="00216C12" w:rsidRDefault="00AC2D5B" w:rsidP="00216C12">
      <w:pPr>
        <w:numPr>
          <w:ilvl w:val="1"/>
          <w:numId w:val="11"/>
        </w:numPr>
        <w:spacing w:after="120"/>
        <w:ind w:left="709" w:hanging="283"/>
        <w:rPr>
          <w:rFonts w:ascii="Arial" w:hAnsi="Arial"/>
          <w:bCs/>
          <w:lang w:bidi="en-US"/>
        </w:rPr>
      </w:pPr>
      <w:r w:rsidRPr="00216C12">
        <w:rPr>
          <w:rFonts w:ascii="Arial" w:hAnsi="Arial"/>
          <w:bCs/>
          <w:lang w:bidi="en-US"/>
        </w:rPr>
        <w:t xml:space="preserve">Add the protein accession ID to </w:t>
      </w:r>
      <w:r w:rsidR="00216C12">
        <w:rPr>
          <w:rFonts w:ascii="Arial" w:hAnsi="Arial" w:cs="Arial"/>
          <w:bCs/>
          <w:lang w:bidi="en-US"/>
        </w:rPr>
        <w:t>the ‘gene information section’.</w:t>
      </w:r>
    </w:p>
    <w:p w14:paraId="234AA739" w14:textId="4F481BBD" w:rsidR="00AC2D5B" w:rsidRPr="00216C12" w:rsidRDefault="00AC2D5B" w:rsidP="00216C12">
      <w:pPr>
        <w:numPr>
          <w:ilvl w:val="0"/>
          <w:numId w:val="11"/>
        </w:numPr>
        <w:tabs>
          <w:tab w:val="clear" w:pos="360"/>
          <w:tab w:val="num" w:pos="709"/>
          <w:tab w:val="num" w:pos="993"/>
        </w:tabs>
        <w:spacing w:after="120"/>
        <w:ind w:left="426" w:hanging="426"/>
        <w:rPr>
          <w:rFonts w:ascii="Arial" w:hAnsi="Arial"/>
          <w:bCs/>
          <w:lang w:bidi="en-US"/>
        </w:rPr>
      </w:pPr>
      <w:r w:rsidRPr="00216C12">
        <w:rPr>
          <w:rFonts w:ascii="Arial" w:hAnsi="Arial"/>
          <w:bCs/>
          <w:lang w:bidi="en-US"/>
        </w:rPr>
        <w:t>Read results section of the paper and identify GO terms supported by experimental evidence</w:t>
      </w:r>
    </w:p>
    <w:p w14:paraId="01FE0AC1" w14:textId="77777777" w:rsidR="00AC2D5B" w:rsidRDefault="00AC2D5B" w:rsidP="00655944">
      <w:pPr>
        <w:numPr>
          <w:ilvl w:val="1"/>
          <w:numId w:val="11"/>
        </w:numPr>
        <w:tabs>
          <w:tab w:val="clear" w:pos="1080"/>
          <w:tab w:val="num" w:pos="1418"/>
        </w:tabs>
        <w:ind w:left="709" w:hanging="283"/>
        <w:rPr>
          <w:rFonts w:ascii="Arial" w:hAnsi="Arial"/>
          <w:bCs/>
          <w:lang w:bidi="en-US"/>
        </w:rPr>
      </w:pPr>
      <w:r>
        <w:rPr>
          <w:rFonts w:ascii="Arial" w:hAnsi="Arial"/>
          <w:bCs/>
          <w:lang w:bidi="en-US"/>
        </w:rPr>
        <w:t>Use QuickGO to find the most appropriate GO term</w:t>
      </w:r>
    </w:p>
    <w:p w14:paraId="09EF47D0" w14:textId="77777777" w:rsidR="00AC2D5B" w:rsidRDefault="00AC2D5B" w:rsidP="00655944">
      <w:pPr>
        <w:numPr>
          <w:ilvl w:val="2"/>
          <w:numId w:val="11"/>
        </w:numPr>
        <w:tabs>
          <w:tab w:val="clear" w:pos="1800"/>
          <w:tab w:val="num" w:pos="1845"/>
        </w:tabs>
        <w:ind w:left="993" w:hanging="142"/>
        <w:rPr>
          <w:rFonts w:ascii="Arial" w:hAnsi="Arial"/>
          <w:bCs/>
          <w:lang w:bidi="en-US"/>
        </w:rPr>
      </w:pPr>
      <w:r>
        <w:rPr>
          <w:rFonts w:ascii="Arial" w:hAnsi="Arial"/>
          <w:bCs/>
          <w:lang w:bidi="en-US"/>
        </w:rPr>
        <w:t>check the ancestor chart</w:t>
      </w:r>
    </w:p>
    <w:p w14:paraId="3BA2A4CC" w14:textId="77777777" w:rsidR="00AC2D5B" w:rsidRDefault="00AC2D5B" w:rsidP="00655944">
      <w:pPr>
        <w:numPr>
          <w:ilvl w:val="2"/>
          <w:numId w:val="11"/>
        </w:numPr>
        <w:tabs>
          <w:tab w:val="clear" w:pos="1800"/>
          <w:tab w:val="num" w:pos="1845"/>
        </w:tabs>
        <w:ind w:left="993" w:hanging="142"/>
        <w:rPr>
          <w:rFonts w:ascii="Arial" w:hAnsi="Arial"/>
          <w:bCs/>
          <w:lang w:bidi="en-US"/>
        </w:rPr>
      </w:pPr>
      <w:r>
        <w:rPr>
          <w:rFonts w:ascii="Arial" w:hAnsi="Arial"/>
          <w:bCs/>
          <w:lang w:bidi="en-US"/>
        </w:rPr>
        <w:t>check the child terms</w:t>
      </w:r>
    </w:p>
    <w:p w14:paraId="6998F359" w14:textId="77777777" w:rsidR="00AC2D5B" w:rsidRDefault="00AC2D5B" w:rsidP="00655944">
      <w:pPr>
        <w:numPr>
          <w:ilvl w:val="2"/>
          <w:numId w:val="11"/>
        </w:numPr>
        <w:tabs>
          <w:tab w:val="clear" w:pos="1800"/>
          <w:tab w:val="num" w:pos="1845"/>
        </w:tabs>
        <w:ind w:left="993" w:hanging="142"/>
        <w:rPr>
          <w:rFonts w:ascii="Arial" w:hAnsi="Arial"/>
          <w:bCs/>
          <w:lang w:bidi="en-US"/>
        </w:rPr>
      </w:pPr>
      <w:r>
        <w:rPr>
          <w:rFonts w:ascii="Arial" w:hAnsi="Arial"/>
          <w:bCs/>
          <w:lang w:bidi="en-US"/>
        </w:rPr>
        <w:t>read the definition</w:t>
      </w:r>
    </w:p>
    <w:p w14:paraId="65FF2827" w14:textId="0D3267CF" w:rsidR="00B8104E" w:rsidRDefault="00216C12" w:rsidP="00655944">
      <w:pPr>
        <w:numPr>
          <w:ilvl w:val="1"/>
          <w:numId w:val="11"/>
        </w:numPr>
        <w:tabs>
          <w:tab w:val="clear" w:pos="1080"/>
          <w:tab w:val="num" w:pos="1418"/>
        </w:tabs>
        <w:spacing w:after="120"/>
        <w:ind w:left="709" w:hanging="283"/>
        <w:rPr>
          <w:rFonts w:ascii="Arial" w:hAnsi="Arial"/>
          <w:bCs/>
          <w:lang w:bidi="en-US"/>
        </w:rPr>
      </w:pPr>
      <w:r>
        <w:rPr>
          <w:rFonts w:ascii="Arial" w:hAnsi="Arial"/>
          <w:bCs/>
          <w:lang w:bidi="en-US"/>
        </w:rPr>
        <w:t>Copy and paste t</w:t>
      </w:r>
      <w:r w:rsidR="00AC2D5B" w:rsidRPr="00DB2184">
        <w:rPr>
          <w:rFonts w:ascii="Arial" w:hAnsi="Arial"/>
          <w:bCs/>
          <w:lang w:bidi="en-US"/>
        </w:rPr>
        <w:t>he GO ID to</w:t>
      </w:r>
      <w:r w:rsidR="00AC2D5B">
        <w:rPr>
          <w:rFonts w:ascii="Arial" w:hAnsi="Arial"/>
          <w:bCs/>
          <w:lang w:bidi="en-US"/>
        </w:rPr>
        <w:t xml:space="preserve"> </w:t>
      </w:r>
      <w:r>
        <w:rPr>
          <w:rFonts w:ascii="Arial" w:hAnsi="Arial"/>
          <w:bCs/>
          <w:lang w:bidi="en-US"/>
        </w:rPr>
        <w:t xml:space="preserve">relevant </w:t>
      </w:r>
      <w:r w:rsidR="00AC2D5B">
        <w:rPr>
          <w:rFonts w:ascii="Arial" w:hAnsi="Arial"/>
          <w:bCs/>
          <w:lang w:bidi="en-US"/>
        </w:rPr>
        <w:t xml:space="preserve">annotation </w:t>
      </w:r>
      <w:r>
        <w:rPr>
          <w:rFonts w:ascii="Arial" w:hAnsi="Arial"/>
          <w:bCs/>
          <w:lang w:bidi="en-US"/>
        </w:rPr>
        <w:t>section, along with the GO term name.</w:t>
      </w:r>
    </w:p>
    <w:p w14:paraId="2498C572" w14:textId="660370E9" w:rsidR="00792A2D" w:rsidRPr="00792A2D" w:rsidRDefault="00792A2D" w:rsidP="00597B65">
      <w:pPr>
        <w:pStyle w:val="Heading2"/>
      </w:pPr>
      <w:bookmarkStart w:id="72" w:name="_Toc36209437"/>
      <w:bookmarkStart w:id="73" w:name="_Toc36209874"/>
      <w:r>
        <w:t xml:space="preserve">Annotation extensions and Ontology </w:t>
      </w:r>
      <w:proofErr w:type="spellStart"/>
      <w:r>
        <w:t>LookUp</w:t>
      </w:r>
      <w:proofErr w:type="spellEnd"/>
      <w:r>
        <w:t xml:space="preserve"> Service</w:t>
      </w:r>
      <w:bookmarkEnd w:id="72"/>
      <w:bookmarkEnd w:id="73"/>
    </w:p>
    <w:p w14:paraId="2BFCB63D" w14:textId="77777777" w:rsidR="003D522B" w:rsidRPr="003D522B" w:rsidRDefault="00B8104E" w:rsidP="00655944">
      <w:pPr>
        <w:numPr>
          <w:ilvl w:val="1"/>
          <w:numId w:val="11"/>
        </w:numPr>
        <w:tabs>
          <w:tab w:val="clear" w:pos="1080"/>
          <w:tab w:val="num" w:pos="1418"/>
        </w:tabs>
        <w:ind w:left="709" w:hanging="283"/>
        <w:rPr>
          <w:rFonts w:ascii="Arial" w:hAnsi="Arial" w:cs="Arial"/>
          <w:bCs/>
          <w:lang w:bidi="en-US"/>
        </w:rPr>
      </w:pPr>
      <w:r w:rsidRPr="008757FF">
        <w:rPr>
          <w:rFonts w:ascii="Arial" w:hAnsi="Arial" w:cs="Arial"/>
        </w:rPr>
        <w:t xml:space="preserve">If the results provide additional information, which would add value to the annotation, e.g. cell type, tissue type, or a regulation target, this can be included in the annotation extension (AE) field. </w:t>
      </w:r>
    </w:p>
    <w:p w14:paraId="6DA834D3" w14:textId="41712514" w:rsidR="00B8104E" w:rsidRPr="008757FF" w:rsidRDefault="00B8104E" w:rsidP="003D522B">
      <w:pPr>
        <w:rPr>
          <w:rFonts w:ascii="Arial" w:hAnsi="Arial" w:cs="Arial"/>
          <w:bCs/>
          <w:lang w:bidi="en-US"/>
        </w:rPr>
      </w:pPr>
      <w:r w:rsidRPr="008757FF">
        <w:rPr>
          <w:rFonts w:ascii="Arial" w:hAnsi="Arial" w:cs="Arial"/>
        </w:rPr>
        <w:t>N</w:t>
      </w:r>
      <w:r w:rsidR="003D522B">
        <w:rPr>
          <w:rFonts w:ascii="Arial" w:hAnsi="Arial" w:cs="Arial"/>
        </w:rPr>
        <w:t>OTE</w:t>
      </w:r>
      <w:r w:rsidRPr="008757FF">
        <w:rPr>
          <w:rFonts w:ascii="Arial" w:hAnsi="Arial" w:cs="Arial"/>
        </w:rPr>
        <w:t>: the AE relates the primary GO term in the annotation.</w:t>
      </w:r>
    </w:p>
    <w:p w14:paraId="6803DEEE" w14:textId="7408F757" w:rsidR="00B8104E" w:rsidRDefault="00B8104E" w:rsidP="00216C12">
      <w:pPr>
        <w:numPr>
          <w:ilvl w:val="2"/>
          <w:numId w:val="11"/>
        </w:numPr>
        <w:tabs>
          <w:tab w:val="clear" w:pos="1800"/>
        </w:tabs>
        <w:ind w:left="993" w:hanging="142"/>
        <w:rPr>
          <w:rFonts w:ascii="Arial" w:hAnsi="Arial" w:cs="Arial"/>
          <w:bCs/>
          <w:lang w:bidi="en-US"/>
        </w:rPr>
      </w:pPr>
      <w:r w:rsidRPr="008757FF">
        <w:rPr>
          <w:rFonts w:ascii="Arial" w:hAnsi="Arial" w:cs="Arial"/>
        </w:rPr>
        <w:t>In order to find the correct identifier for the cell, or tissue type, use the Ontology Lookup Service (</w:t>
      </w:r>
      <w:hyperlink r:id="rId69" w:history="1">
        <w:r w:rsidRPr="008757FF">
          <w:rPr>
            <w:rStyle w:val="Hyperlink"/>
            <w:rFonts w:ascii="Arial" w:hAnsi="Arial" w:cs="Arial"/>
            <w:color w:val="0432FF"/>
            <w:sz w:val="24"/>
          </w:rPr>
          <w:t>http://www.ebi.ac.uk/ols/index</w:t>
        </w:r>
      </w:hyperlink>
      <w:r w:rsidRPr="008757FF">
        <w:rPr>
          <w:rFonts w:ascii="Arial" w:hAnsi="Arial" w:cs="Arial"/>
        </w:rPr>
        <w:t>). This service allows you to search for terms from any biological ontology including GO.</w:t>
      </w:r>
    </w:p>
    <w:p w14:paraId="7D398AD8" w14:textId="42D19891" w:rsidR="00AC2D5B" w:rsidRPr="00216C12" w:rsidRDefault="00216C12" w:rsidP="00216C12">
      <w:pPr>
        <w:numPr>
          <w:ilvl w:val="2"/>
          <w:numId w:val="11"/>
        </w:numPr>
        <w:tabs>
          <w:tab w:val="clear" w:pos="1800"/>
        </w:tabs>
        <w:ind w:left="993" w:hanging="142"/>
        <w:rPr>
          <w:rFonts w:ascii="Arial" w:hAnsi="Arial" w:cs="Arial"/>
          <w:bCs/>
          <w:lang w:bidi="en-US"/>
        </w:rPr>
      </w:pPr>
      <w:r>
        <w:rPr>
          <w:rFonts w:ascii="Arial" w:hAnsi="Arial" w:cs="Arial"/>
          <w:bCs/>
          <w:lang w:bidi="en-US"/>
        </w:rPr>
        <w:t>Or just paste the information into this field and the checker will find the relevant IDs to include.</w:t>
      </w:r>
    </w:p>
    <w:p w14:paraId="23907F8D" w14:textId="33E99BB4" w:rsidR="00AC2D5B" w:rsidRPr="00E12D5E" w:rsidRDefault="00AC2D5B" w:rsidP="00655944">
      <w:pPr>
        <w:numPr>
          <w:ilvl w:val="0"/>
          <w:numId w:val="11"/>
        </w:numPr>
        <w:tabs>
          <w:tab w:val="clear" w:pos="360"/>
        </w:tabs>
        <w:spacing w:before="120"/>
        <w:ind w:left="426" w:hanging="426"/>
        <w:rPr>
          <w:rFonts w:ascii="Arial" w:hAnsi="Arial" w:cs="Arial"/>
          <w:bCs/>
          <w:szCs w:val="22"/>
          <w:lang w:bidi="en-US"/>
        </w:rPr>
      </w:pPr>
      <w:r w:rsidRPr="00E12D5E">
        <w:rPr>
          <w:rFonts w:ascii="Arial" w:hAnsi="Arial" w:cs="Arial"/>
          <w:bCs/>
          <w:szCs w:val="22"/>
          <w:lang w:bidi="en-US"/>
        </w:rPr>
        <w:t>Add appropriate evidence code</w:t>
      </w:r>
    </w:p>
    <w:p w14:paraId="577C5B8F" w14:textId="35816034" w:rsidR="00AC2D5B" w:rsidRDefault="00AC2D5B" w:rsidP="00655944">
      <w:pPr>
        <w:numPr>
          <w:ilvl w:val="1"/>
          <w:numId w:val="11"/>
        </w:numPr>
        <w:tabs>
          <w:tab w:val="clear" w:pos="1080"/>
          <w:tab w:val="num" w:pos="1418"/>
        </w:tabs>
        <w:ind w:left="709" w:hanging="283"/>
        <w:rPr>
          <w:rFonts w:ascii="Arial" w:hAnsi="Arial"/>
          <w:bCs/>
          <w:lang w:bidi="en-US"/>
        </w:rPr>
      </w:pPr>
      <w:r>
        <w:rPr>
          <w:rFonts w:ascii="Arial" w:hAnsi="Arial"/>
          <w:bCs/>
          <w:lang w:bidi="en-US"/>
        </w:rPr>
        <w:t>Use evidence code decision tree</w:t>
      </w:r>
      <w:r w:rsidR="003859A5">
        <w:rPr>
          <w:rFonts w:ascii="Arial" w:hAnsi="Arial"/>
          <w:bCs/>
          <w:lang w:bidi="en-US"/>
        </w:rPr>
        <w:t>, mostly you will just use IDA, IMP or IPI</w:t>
      </w:r>
    </w:p>
    <w:p w14:paraId="58D16C11" w14:textId="4466D844" w:rsidR="00AC2D5B" w:rsidRDefault="00AC2D5B" w:rsidP="00655944">
      <w:pPr>
        <w:numPr>
          <w:ilvl w:val="1"/>
          <w:numId w:val="11"/>
        </w:numPr>
        <w:tabs>
          <w:tab w:val="clear" w:pos="1080"/>
          <w:tab w:val="num" w:pos="1418"/>
        </w:tabs>
        <w:ind w:left="709" w:hanging="283"/>
        <w:rPr>
          <w:rFonts w:ascii="Arial" w:hAnsi="Arial"/>
          <w:bCs/>
          <w:lang w:bidi="en-US"/>
        </w:rPr>
      </w:pPr>
      <w:r>
        <w:rPr>
          <w:rFonts w:ascii="Arial" w:hAnsi="Arial"/>
          <w:bCs/>
          <w:lang w:bidi="en-US"/>
        </w:rPr>
        <w:t>U</w:t>
      </w:r>
      <w:r w:rsidRPr="004A16EC">
        <w:rPr>
          <w:rFonts w:ascii="Arial" w:hAnsi="Arial"/>
          <w:bCs/>
          <w:lang w:bidi="en-US"/>
        </w:rPr>
        <w:t xml:space="preserve">se IDA </w:t>
      </w:r>
      <w:r w:rsidR="003859A5">
        <w:rPr>
          <w:rFonts w:ascii="Arial" w:hAnsi="Arial"/>
          <w:bCs/>
          <w:lang w:bidi="en-US"/>
        </w:rPr>
        <w:t xml:space="preserve">or IMP </w:t>
      </w:r>
      <w:r w:rsidRPr="004A16EC">
        <w:rPr>
          <w:rFonts w:ascii="Arial" w:hAnsi="Arial"/>
          <w:bCs/>
          <w:lang w:bidi="en-US"/>
        </w:rPr>
        <w:t xml:space="preserve">for experimental evidence </w:t>
      </w:r>
      <w:r w:rsidRPr="004A16EC">
        <w:rPr>
          <w:rFonts w:ascii="Arial" w:hAnsi="Arial"/>
          <w:b/>
          <w:bCs/>
          <w:lang w:bidi="en-US"/>
        </w:rPr>
        <w:t>OR</w:t>
      </w:r>
      <w:r w:rsidRPr="004A16EC">
        <w:rPr>
          <w:rFonts w:ascii="Arial" w:hAnsi="Arial"/>
          <w:bCs/>
          <w:lang w:bidi="en-US"/>
        </w:rPr>
        <w:t xml:space="preserve"> </w:t>
      </w:r>
    </w:p>
    <w:p w14:paraId="300C3882" w14:textId="3AA06213" w:rsidR="003859A5" w:rsidRPr="003859A5" w:rsidRDefault="00AC2D5B" w:rsidP="003859A5">
      <w:pPr>
        <w:numPr>
          <w:ilvl w:val="1"/>
          <w:numId w:val="11"/>
        </w:numPr>
        <w:tabs>
          <w:tab w:val="clear" w:pos="1080"/>
          <w:tab w:val="num" w:pos="1418"/>
        </w:tabs>
        <w:ind w:left="709" w:hanging="283"/>
        <w:rPr>
          <w:rFonts w:ascii="Arial" w:hAnsi="Arial"/>
          <w:bCs/>
          <w:lang w:bidi="en-US"/>
        </w:rPr>
      </w:pPr>
      <w:r>
        <w:rPr>
          <w:rFonts w:ascii="Arial" w:hAnsi="Arial"/>
          <w:bCs/>
          <w:lang w:bidi="en-US"/>
        </w:rPr>
        <w:t>U</w:t>
      </w:r>
      <w:r w:rsidRPr="00EA50DC">
        <w:rPr>
          <w:rFonts w:ascii="Arial" w:hAnsi="Arial"/>
          <w:bCs/>
          <w:lang w:bidi="en-US"/>
        </w:rPr>
        <w:t xml:space="preserve">se IPI for protein-protein interactions, </w:t>
      </w:r>
      <w:r>
        <w:rPr>
          <w:rFonts w:ascii="Arial" w:hAnsi="Arial"/>
          <w:bCs/>
          <w:lang w:bidi="en-US"/>
        </w:rPr>
        <w:t xml:space="preserve">remember to add the binding partner protein accession ID to </w:t>
      </w:r>
      <w:r w:rsidRPr="00EA50DC">
        <w:rPr>
          <w:rFonts w:ascii="Arial" w:hAnsi="Arial"/>
          <w:bCs/>
          <w:lang w:bidi="en-US"/>
        </w:rPr>
        <w:t xml:space="preserve">the ‘with’ column </w:t>
      </w:r>
    </w:p>
    <w:p w14:paraId="66F73C7A" w14:textId="77777777" w:rsidR="00AC2D5B" w:rsidRDefault="00AC2D5B" w:rsidP="00655944">
      <w:pPr>
        <w:numPr>
          <w:ilvl w:val="0"/>
          <w:numId w:val="11"/>
        </w:numPr>
        <w:tabs>
          <w:tab w:val="clear" w:pos="360"/>
          <w:tab w:val="num" w:pos="720"/>
        </w:tabs>
        <w:spacing w:before="120"/>
        <w:ind w:left="426" w:hanging="426"/>
        <w:rPr>
          <w:rFonts w:ascii="Arial" w:hAnsi="Arial"/>
          <w:bCs/>
          <w:lang w:bidi="en-US"/>
        </w:rPr>
      </w:pPr>
      <w:r>
        <w:rPr>
          <w:rFonts w:ascii="Arial" w:hAnsi="Arial"/>
          <w:bCs/>
          <w:lang w:bidi="en-US"/>
        </w:rPr>
        <w:lastRenderedPageBreak/>
        <w:t>So that your annotations can be reviewed efficiently, add a supporting statement to the comments field of the annotation row</w:t>
      </w:r>
    </w:p>
    <w:p w14:paraId="7E622C1D" w14:textId="6A99433F" w:rsidR="00AC2D5B" w:rsidRPr="003859A5" w:rsidRDefault="003859A5" w:rsidP="003859A5">
      <w:pPr>
        <w:numPr>
          <w:ilvl w:val="1"/>
          <w:numId w:val="11"/>
        </w:numPr>
        <w:tabs>
          <w:tab w:val="clear" w:pos="1080"/>
          <w:tab w:val="num" w:pos="709"/>
        </w:tabs>
        <w:ind w:left="709" w:hanging="283"/>
        <w:rPr>
          <w:rFonts w:ascii="Arial" w:hAnsi="Arial"/>
          <w:bCs/>
          <w:lang w:bidi="en-US"/>
        </w:rPr>
      </w:pPr>
      <w:r>
        <w:rPr>
          <w:rFonts w:ascii="Arial" w:hAnsi="Arial"/>
          <w:bCs/>
          <w:lang w:bidi="en-US"/>
        </w:rPr>
        <w:t>Add the figure number (there maybe more than one figure that supports your annotation)</w:t>
      </w:r>
    </w:p>
    <w:p w14:paraId="0B02E069" w14:textId="1A7406EE" w:rsidR="00AC2D5B" w:rsidRDefault="00AC2D5B" w:rsidP="00655944">
      <w:pPr>
        <w:numPr>
          <w:ilvl w:val="1"/>
          <w:numId w:val="11"/>
        </w:numPr>
        <w:ind w:left="709" w:hanging="283"/>
        <w:rPr>
          <w:rFonts w:ascii="Arial" w:hAnsi="Arial"/>
          <w:bCs/>
          <w:lang w:bidi="en-US"/>
        </w:rPr>
      </w:pPr>
      <w:r>
        <w:rPr>
          <w:rFonts w:ascii="Arial" w:hAnsi="Arial"/>
          <w:bCs/>
          <w:lang w:bidi="en-US"/>
        </w:rPr>
        <w:t>Write your supporting statement in the free text field,</w:t>
      </w:r>
    </w:p>
    <w:p w14:paraId="64F1FD71" w14:textId="4B462077" w:rsidR="00AC2D5B" w:rsidRPr="004A16EC" w:rsidRDefault="00AC2D5B" w:rsidP="00655944">
      <w:pPr>
        <w:numPr>
          <w:ilvl w:val="0"/>
          <w:numId w:val="11"/>
        </w:numPr>
        <w:tabs>
          <w:tab w:val="clear" w:pos="360"/>
          <w:tab w:val="num" w:pos="426"/>
        </w:tabs>
        <w:spacing w:before="120"/>
        <w:ind w:left="426" w:hanging="426"/>
        <w:rPr>
          <w:rFonts w:ascii="Arial" w:hAnsi="Arial"/>
          <w:bCs/>
          <w:lang w:bidi="en-US"/>
        </w:rPr>
      </w:pPr>
      <w:r w:rsidRPr="004A16EC">
        <w:rPr>
          <w:rFonts w:ascii="Arial" w:hAnsi="Arial"/>
          <w:bCs/>
          <w:lang w:bidi="en-US"/>
        </w:rPr>
        <w:t xml:space="preserve">Optional extra </w:t>
      </w:r>
      <w:r w:rsidR="003D522B">
        <w:rPr>
          <w:rFonts w:ascii="Arial" w:hAnsi="Arial"/>
          <w:bCs/>
          <w:lang w:bidi="en-US"/>
        </w:rPr>
        <w:t>–</w:t>
      </w:r>
      <w:r w:rsidRPr="004A16EC">
        <w:rPr>
          <w:rFonts w:ascii="Arial" w:hAnsi="Arial"/>
          <w:bCs/>
          <w:lang w:bidi="en-US"/>
        </w:rPr>
        <w:t xml:space="preserve"> read paper introduction</w:t>
      </w:r>
    </w:p>
    <w:p w14:paraId="3294D089" w14:textId="14849498" w:rsidR="00AC2D5B" w:rsidRPr="004A16EC" w:rsidRDefault="00AC2D5B" w:rsidP="00655944">
      <w:pPr>
        <w:numPr>
          <w:ilvl w:val="1"/>
          <w:numId w:val="11"/>
        </w:numPr>
        <w:tabs>
          <w:tab w:val="clear" w:pos="1080"/>
        </w:tabs>
        <w:ind w:left="709" w:hanging="283"/>
        <w:rPr>
          <w:rFonts w:ascii="Arial" w:hAnsi="Arial"/>
          <w:bCs/>
          <w:lang w:bidi="en-US"/>
        </w:rPr>
      </w:pPr>
      <w:r w:rsidRPr="004A16EC">
        <w:rPr>
          <w:rFonts w:ascii="Arial" w:hAnsi="Arial"/>
          <w:bCs/>
          <w:lang w:bidi="en-US"/>
        </w:rPr>
        <w:t xml:space="preserve">Are </w:t>
      </w:r>
      <w:r w:rsidR="003859A5">
        <w:rPr>
          <w:rFonts w:ascii="Arial" w:hAnsi="Arial"/>
          <w:bCs/>
          <w:lang w:bidi="en-US"/>
        </w:rPr>
        <w:t xml:space="preserve">there </w:t>
      </w:r>
      <w:r w:rsidRPr="004A16EC">
        <w:rPr>
          <w:rFonts w:ascii="Arial" w:hAnsi="Arial"/>
          <w:bCs/>
          <w:lang w:bidi="en-US"/>
        </w:rPr>
        <w:t>any of statements supported by the results section, but not captured by your annotations? E</w:t>
      </w:r>
      <w:r>
        <w:rPr>
          <w:rFonts w:ascii="Arial" w:hAnsi="Arial"/>
          <w:bCs/>
          <w:lang w:bidi="en-US"/>
        </w:rPr>
        <w:t>.</w:t>
      </w:r>
      <w:r w:rsidRPr="004A16EC">
        <w:rPr>
          <w:rFonts w:ascii="Arial" w:hAnsi="Arial"/>
          <w:bCs/>
          <w:lang w:bidi="en-US"/>
        </w:rPr>
        <w:t>g</w:t>
      </w:r>
      <w:r>
        <w:rPr>
          <w:rFonts w:ascii="Arial" w:hAnsi="Arial"/>
          <w:bCs/>
          <w:lang w:bidi="en-US"/>
        </w:rPr>
        <w:t>.</w:t>
      </w:r>
      <w:r w:rsidRPr="004A16EC">
        <w:rPr>
          <w:rFonts w:ascii="Arial" w:hAnsi="Arial"/>
          <w:bCs/>
          <w:lang w:bidi="en-US"/>
        </w:rPr>
        <w:t xml:space="preserve"> toxin metabolism supported by experiment confirming thiourea metabolism</w:t>
      </w:r>
    </w:p>
    <w:p w14:paraId="725E49F8" w14:textId="77777777" w:rsidR="003859A5" w:rsidRDefault="00AC2D5B" w:rsidP="00655944">
      <w:pPr>
        <w:numPr>
          <w:ilvl w:val="1"/>
          <w:numId w:val="11"/>
        </w:numPr>
        <w:spacing w:after="120"/>
        <w:ind w:left="709" w:hanging="283"/>
        <w:rPr>
          <w:rFonts w:ascii="Arial" w:hAnsi="Arial"/>
          <w:bCs/>
          <w:lang w:bidi="en-US"/>
        </w:rPr>
      </w:pPr>
      <w:r w:rsidRPr="004A16EC">
        <w:rPr>
          <w:rFonts w:ascii="Arial" w:hAnsi="Arial"/>
          <w:bCs/>
          <w:lang w:bidi="en-US"/>
        </w:rPr>
        <w:t xml:space="preserve">If there are </w:t>
      </w:r>
      <w:r w:rsidR="003859A5">
        <w:rPr>
          <w:rFonts w:ascii="Arial" w:hAnsi="Arial"/>
          <w:bCs/>
          <w:lang w:bidi="en-US"/>
        </w:rPr>
        <w:t>add these annotations.</w:t>
      </w:r>
    </w:p>
    <w:p w14:paraId="2F84BA2C" w14:textId="77B6592B" w:rsidR="00AC2D5B" w:rsidRPr="003859A5" w:rsidRDefault="003859A5" w:rsidP="003859A5">
      <w:pPr>
        <w:numPr>
          <w:ilvl w:val="0"/>
          <w:numId w:val="11"/>
        </w:numPr>
        <w:tabs>
          <w:tab w:val="clear" w:pos="360"/>
          <w:tab w:val="num" w:pos="426"/>
        </w:tabs>
        <w:spacing w:before="120"/>
        <w:ind w:left="426" w:hanging="426"/>
        <w:rPr>
          <w:rFonts w:ascii="Arial" w:hAnsi="Arial"/>
          <w:bCs/>
          <w:lang w:bidi="en-US"/>
        </w:rPr>
      </w:pPr>
      <w:r w:rsidRPr="004A16EC">
        <w:rPr>
          <w:rFonts w:ascii="Arial" w:hAnsi="Arial"/>
          <w:bCs/>
          <w:lang w:bidi="en-US"/>
        </w:rPr>
        <w:t xml:space="preserve">Optional extra </w:t>
      </w:r>
      <w:r>
        <w:rPr>
          <w:rFonts w:ascii="Arial" w:hAnsi="Arial"/>
          <w:bCs/>
          <w:lang w:bidi="en-US"/>
        </w:rPr>
        <w:t>–</w:t>
      </w:r>
      <w:r w:rsidRPr="004A16EC">
        <w:rPr>
          <w:rFonts w:ascii="Arial" w:hAnsi="Arial"/>
          <w:bCs/>
          <w:lang w:bidi="en-US"/>
        </w:rPr>
        <w:t xml:space="preserve"> read paper introduction</w:t>
      </w:r>
      <w:r>
        <w:rPr>
          <w:rFonts w:ascii="Arial" w:hAnsi="Arial"/>
          <w:bCs/>
          <w:lang w:bidi="en-US"/>
        </w:rPr>
        <w:t xml:space="preserve"> and discussion</w:t>
      </w:r>
      <w:r w:rsidRPr="003859A5">
        <w:rPr>
          <w:rFonts w:ascii="Arial" w:hAnsi="Arial"/>
          <w:bCs/>
          <w:lang w:bidi="en-US"/>
        </w:rPr>
        <w:t xml:space="preserve"> </w:t>
      </w:r>
    </w:p>
    <w:p w14:paraId="63444CEC" w14:textId="0AAD7BC7" w:rsidR="003859A5" w:rsidRDefault="003859A5" w:rsidP="003859A5">
      <w:pPr>
        <w:numPr>
          <w:ilvl w:val="1"/>
          <w:numId w:val="11"/>
        </w:numPr>
        <w:tabs>
          <w:tab w:val="clear" w:pos="1080"/>
        </w:tabs>
        <w:ind w:left="709" w:hanging="283"/>
        <w:rPr>
          <w:rFonts w:ascii="Arial" w:hAnsi="Arial"/>
          <w:bCs/>
          <w:lang w:bidi="en-US"/>
        </w:rPr>
      </w:pPr>
      <w:r w:rsidRPr="004A16EC">
        <w:rPr>
          <w:rFonts w:ascii="Arial" w:hAnsi="Arial"/>
          <w:bCs/>
          <w:lang w:bidi="en-US"/>
        </w:rPr>
        <w:t xml:space="preserve">Are </w:t>
      </w:r>
      <w:r>
        <w:rPr>
          <w:rFonts w:ascii="Arial" w:hAnsi="Arial"/>
          <w:bCs/>
          <w:lang w:bidi="en-US"/>
        </w:rPr>
        <w:t xml:space="preserve">there </w:t>
      </w:r>
      <w:r w:rsidRPr="004A16EC">
        <w:rPr>
          <w:rFonts w:ascii="Arial" w:hAnsi="Arial"/>
          <w:bCs/>
          <w:lang w:bidi="en-US"/>
        </w:rPr>
        <w:t xml:space="preserve">any statements </w:t>
      </w:r>
      <w:r>
        <w:rPr>
          <w:rFonts w:ascii="Arial" w:hAnsi="Arial"/>
          <w:bCs/>
          <w:lang w:bidi="en-US"/>
        </w:rPr>
        <w:t>which you consider to be general knowledge which are not already associated with the protein record in QuickGO</w:t>
      </w:r>
      <w:r w:rsidRPr="004A16EC">
        <w:rPr>
          <w:rFonts w:ascii="Arial" w:hAnsi="Arial"/>
          <w:bCs/>
          <w:lang w:bidi="en-US"/>
        </w:rPr>
        <w:t>? E</w:t>
      </w:r>
      <w:r>
        <w:rPr>
          <w:rFonts w:ascii="Arial" w:hAnsi="Arial"/>
          <w:bCs/>
          <w:lang w:bidi="en-US"/>
        </w:rPr>
        <w:t>.</w:t>
      </w:r>
      <w:r w:rsidRPr="004A16EC">
        <w:rPr>
          <w:rFonts w:ascii="Arial" w:hAnsi="Arial"/>
          <w:bCs/>
          <w:lang w:bidi="en-US"/>
        </w:rPr>
        <w:t>g</w:t>
      </w:r>
      <w:r>
        <w:rPr>
          <w:rFonts w:ascii="Arial" w:hAnsi="Arial"/>
          <w:bCs/>
          <w:lang w:bidi="en-US"/>
        </w:rPr>
        <w:t>.</w:t>
      </w:r>
      <w:r w:rsidRPr="004A16EC">
        <w:rPr>
          <w:rFonts w:ascii="Arial" w:hAnsi="Arial"/>
          <w:bCs/>
          <w:lang w:bidi="en-US"/>
        </w:rPr>
        <w:t xml:space="preserve"> toxin metabolism</w:t>
      </w:r>
      <w:r>
        <w:rPr>
          <w:rFonts w:ascii="Arial" w:hAnsi="Arial"/>
          <w:bCs/>
          <w:lang w:bidi="en-US"/>
        </w:rPr>
        <w:t xml:space="preserve">. If these statements are not </w:t>
      </w:r>
      <w:r w:rsidRPr="004A16EC">
        <w:rPr>
          <w:rFonts w:ascii="Arial" w:hAnsi="Arial"/>
          <w:bCs/>
          <w:lang w:bidi="en-US"/>
        </w:rPr>
        <w:t xml:space="preserve">supported by the results section, but </w:t>
      </w:r>
      <w:r>
        <w:rPr>
          <w:rFonts w:ascii="Arial" w:hAnsi="Arial"/>
          <w:bCs/>
          <w:lang w:bidi="en-US"/>
        </w:rPr>
        <w:t>should be associated with the protein record then create the annotation and use either the TAS or NAS evidence codes:</w:t>
      </w:r>
    </w:p>
    <w:p w14:paraId="224911C7" w14:textId="74C93A97" w:rsidR="003859A5" w:rsidRDefault="003859A5" w:rsidP="003859A5">
      <w:pPr>
        <w:numPr>
          <w:ilvl w:val="2"/>
          <w:numId w:val="11"/>
        </w:numPr>
        <w:rPr>
          <w:rFonts w:ascii="Arial" w:hAnsi="Arial"/>
          <w:bCs/>
          <w:lang w:bidi="en-US"/>
        </w:rPr>
      </w:pPr>
      <w:r>
        <w:rPr>
          <w:rFonts w:ascii="Arial" w:hAnsi="Arial"/>
          <w:bCs/>
          <w:lang w:bidi="en-US"/>
        </w:rPr>
        <w:t>If you use the evidence TAS (Traceable Author Statement) then include the reference number supporting the statement (</w:t>
      </w:r>
      <w:proofErr w:type="spellStart"/>
      <w:r>
        <w:rPr>
          <w:rFonts w:ascii="Arial" w:hAnsi="Arial"/>
          <w:bCs/>
          <w:lang w:bidi="en-US"/>
        </w:rPr>
        <w:t>eg</w:t>
      </w:r>
      <w:proofErr w:type="spellEnd"/>
      <w:r>
        <w:rPr>
          <w:rFonts w:ascii="Arial" w:hAnsi="Arial"/>
          <w:bCs/>
          <w:lang w:bidi="en-US"/>
        </w:rPr>
        <w:t xml:space="preserve"> REF. 1) and paste the sentence into the ‘summary of data’ section</w:t>
      </w:r>
    </w:p>
    <w:p w14:paraId="18249CF3" w14:textId="00474098" w:rsidR="004C64EC" w:rsidRDefault="003859A5" w:rsidP="003859A5">
      <w:pPr>
        <w:numPr>
          <w:ilvl w:val="2"/>
          <w:numId w:val="11"/>
        </w:numPr>
        <w:rPr>
          <w:rFonts w:ascii="Arial" w:hAnsi="Arial"/>
          <w:bCs/>
          <w:lang w:bidi="en-US"/>
        </w:rPr>
      </w:pPr>
      <w:r w:rsidRPr="003859A5">
        <w:rPr>
          <w:rFonts w:ascii="Arial" w:hAnsi="Arial"/>
          <w:bCs/>
          <w:lang w:bidi="en-US"/>
        </w:rPr>
        <w:t xml:space="preserve">If you use the evidence NAS (Non-traceable Author Statement) not captured by your annotations? </w:t>
      </w:r>
      <w:r>
        <w:rPr>
          <w:rFonts w:ascii="Arial" w:hAnsi="Arial"/>
          <w:bCs/>
          <w:lang w:bidi="en-US"/>
        </w:rPr>
        <w:t>paste the sentence into the ‘summary of data’ section.</w:t>
      </w:r>
    </w:p>
    <w:p w14:paraId="4885BCDE" w14:textId="7B5B671E" w:rsidR="00456E0C" w:rsidRPr="00456E0C" w:rsidRDefault="00456E0C" w:rsidP="00456E0C">
      <w:pPr>
        <w:pStyle w:val="ListParagraph"/>
        <w:numPr>
          <w:ilvl w:val="1"/>
          <w:numId w:val="11"/>
        </w:numPr>
        <w:rPr>
          <w:rFonts w:ascii="Arial" w:hAnsi="Arial"/>
          <w:bCs/>
          <w:lang w:eastAsia="en-GB" w:bidi="en-US"/>
        </w:rPr>
      </w:pPr>
      <w:r w:rsidRPr="00456E0C">
        <w:rPr>
          <w:rFonts w:ascii="Arial" w:hAnsi="Arial"/>
          <w:bCs/>
          <w:lang w:eastAsia="en-GB" w:bidi="en-US"/>
        </w:rPr>
        <w:t>If there are potential GO terms that are already in the database, then don't worry about them.</w:t>
      </w:r>
    </w:p>
    <w:p w14:paraId="7B6472A0" w14:textId="77777777" w:rsidR="004C64EC" w:rsidRPr="00597B65" w:rsidRDefault="004C64EC" w:rsidP="00597B65">
      <w:pPr>
        <w:pStyle w:val="Heading2"/>
      </w:pPr>
      <w:bookmarkStart w:id="74" w:name="_Toc36209438"/>
      <w:bookmarkStart w:id="75" w:name="_Toc36209875"/>
      <w:r w:rsidRPr="00597B65">
        <w:t>Annotate papers</w:t>
      </w:r>
      <w:bookmarkEnd w:id="74"/>
      <w:bookmarkEnd w:id="75"/>
    </w:p>
    <w:p w14:paraId="578E5AF6" w14:textId="40E91D7A" w:rsidR="004C64EC" w:rsidRPr="00307140" w:rsidRDefault="004C64EC" w:rsidP="00307140">
      <w:pPr>
        <w:spacing w:after="120"/>
        <w:rPr>
          <w:rFonts w:ascii="Arial" w:hAnsi="Arial"/>
          <w:color w:val="FF0000"/>
        </w:rPr>
      </w:pPr>
      <w:r>
        <w:rPr>
          <w:rFonts w:ascii="Arial" w:hAnsi="Arial" w:cs="HelveticaNeueLTPro-Roman"/>
        </w:rPr>
        <w:t xml:space="preserve">Using the information gained in this workshop, look at the papers you </w:t>
      </w:r>
      <w:r w:rsidR="00152E0F">
        <w:rPr>
          <w:rFonts w:ascii="Arial" w:hAnsi="Arial" w:cs="HelveticaNeueLTPro-Roman"/>
        </w:rPr>
        <w:t xml:space="preserve">would like to curate </w:t>
      </w:r>
      <w:r>
        <w:rPr>
          <w:rFonts w:ascii="Arial" w:hAnsi="Arial" w:cs="HelveticaNeueLTPro-Roman"/>
        </w:rPr>
        <w:t>and suggest annotations that can be created based on the experimental data presented.</w:t>
      </w:r>
      <w:r w:rsidR="00307140" w:rsidRPr="00307140">
        <w:rPr>
          <w:rFonts w:ascii="Arial" w:hAnsi="Arial"/>
          <w:color w:val="FF0000"/>
        </w:rPr>
        <w:t xml:space="preserve"> </w:t>
      </w:r>
    </w:p>
    <w:p w14:paraId="1BF4ED8B" w14:textId="77777777" w:rsidR="00152E0F" w:rsidRPr="00152E0F" w:rsidRDefault="00447341" w:rsidP="00152E0F">
      <w:pPr>
        <w:pStyle w:val="ListParagraph"/>
        <w:numPr>
          <w:ilvl w:val="0"/>
          <w:numId w:val="77"/>
        </w:numPr>
        <w:ind w:left="426" w:hanging="426"/>
        <w:rPr>
          <w:rFonts w:ascii="Arial" w:hAnsi="Arial"/>
        </w:rPr>
      </w:pPr>
      <w:r w:rsidRPr="00741108">
        <w:rPr>
          <w:rFonts w:ascii="Arial" w:hAnsi="Arial"/>
          <w:bCs/>
        </w:rPr>
        <w:t xml:space="preserve">All </w:t>
      </w:r>
      <w:r w:rsidR="008A02D9" w:rsidRPr="00741108">
        <w:rPr>
          <w:rFonts w:ascii="Arial" w:hAnsi="Arial"/>
          <w:bCs/>
        </w:rPr>
        <w:t>your annotations will be held in the private database</w:t>
      </w:r>
    </w:p>
    <w:p w14:paraId="1444FBAE" w14:textId="7DB821C8" w:rsidR="00005B52" w:rsidRPr="00152E0F" w:rsidRDefault="009941CC" w:rsidP="00152E0F">
      <w:pPr>
        <w:pStyle w:val="ListParagraph"/>
        <w:numPr>
          <w:ilvl w:val="0"/>
          <w:numId w:val="77"/>
        </w:numPr>
        <w:ind w:left="426" w:hanging="426"/>
        <w:rPr>
          <w:rFonts w:ascii="Arial" w:hAnsi="Arial"/>
        </w:rPr>
      </w:pPr>
      <w:r w:rsidRPr="00152E0F">
        <w:rPr>
          <w:rFonts w:ascii="Arial" w:hAnsi="Arial"/>
          <w:bCs/>
        </w:rPr>
        <w:t>We will review/edit all of your annotations before we release them into the public database</w:t>
      </w:r>
    </w:p>
    <w:p w14:paraId="12615827" w14:textId="3BFCF822" w:rsidR="000F60DB" w:rsidRPr="00447341" w:rsidRDefault="00F434B8" w:rsidP="00447341">
      <w:pPr>
        <w:spacing w:before="120"/>
        <w:rPr>
          <w:rFonts w:ascii="Arial" w:hAnsi="Arial" w:cs="Arial"/>
          <w:b/>
          <w:bCs/>
          <w:iCs/>
          <w:color w:val="4F81BD"/>
          <w:sz w:val="32"/>
          <w:szCs w:val="32"/>
        </w:rPr>
      </w:pPr>
      <w:r>
        <w:rPr>
          <w:rFonts w:ascii="Arial" w:hAnsi="Arial"/>
        </w:rPr>
        <w:t xml:space="preserve">NOTE: </w:t>
      </w:r>
      <w:r w:rsidR="009941CC" w:rsidRPr="00447341">
        <w:rPr>
          <w:rFonts w:ascii="Arial" w:hAnsi="Arial"/>
        </w:rPr>
        <w:t>Information about evidence c</w:t>
      </w:r>
      <w:r w:rsidR="00447341" w:rsidRPr="00447341">
        <w:rPr>
          <w:rFonts w:ascii="Arial" w:hAnsi="Arial"/>
        </w:rPr>
        <w:t>odes at the back of the workbook</w:t>
      </w:r>
      <w:r w:rsidR="000F60DB">
        <w:br w:type="page"/>
      </w:r>
    </w:p>
    <w:p w14:paraId="2241447A" w14:textId="77777777" w:rsidR="00B32E30" w:rsidRDefault="00064C91" w:rsidP="00B32E30">
      <w:pPr>
        <w:pStyle w:val="Heading2"/>
      </w:pPr>
      <w:bookmarkStart w:id="76" w:name="_Toc36209876"/>
      <w:bookmarkStart w:id="77" w:name="_Toc36209439"/>
      <w:r w:rsidRPr="00597B65">
        <w:lastRenderedPageBreak/>
        <w:t xml:space="preserve">Exercise </w:t>
      </w:r>
      <w:r w:rsidR="003776C5" w:rsidRPr="00597B65">
        <w:t>Answers</w:t>
      </w:r>
      <w:bookmarkEnd w:id="76"/>
      <w:r w:rsidR="00F21075" w:rsidRPr="00597B65">
        <w:t xml:space="preserve"> </w:t>
      </w:r>
      <w:r w:rsidR="00F21075" w:rsidRPr="00597B65">
        <w:tab/>
      </w:r>
      <w:r w:rsidR="00F21075" w:rsidRPr="00B32E30">
        <w:tab/>
      </w:r>
      <w:r w:rsidR="00F21075" w:rsidRPr="00B32E30">
        <w:tab/>
      </w:r>
      <w:r w:rsidR="00F21075" w:rsidRPr="00B32E30">
        <w:tab/>
      </w:r>
      <w:r w:rsidR="00F21075" w:rsidRPr="00B32E30">
        <w:tab/>
      </w:r>
    </w:p>
    <w:p w14:paraId="72BBEA35" w14:textId="59796C6C" w:rsidR="000D1CB2" w:rsidRPr="00B32E30" w:rsidRDefault="00F21075" w:rsidP="00B32E30">
      <w:pPr>
        <w:jc w:val="right"/>
        <w:rPr>
          <w:rFonts w:ascii="Arial" w:hAnsi="Arial" w:cs="Arial"/>
        </w:rPr>
      </w:pPr>
      <w:r w:rsidRPr="00B32E30">
        <w:rPr>
          <w:rFonts w:ascii="Arial" w:hAnsi="Arial" w:cs="Arial"/>
        </w:rPr>
        <w:t>(</w:t>
      </w:r>
      <w:r w:rsidR="000D1CB2" w:rsidRPr="00B32E30">
        <w:rPr>
          <w:rFonts w:ascii="Arial" w:hAnsi="Arial" w:cs="Arial"/>
        </w:rPr>
        <w:t xml:space="preserve">Answers current as of </w:t>
      </w:r>
      <w:r w:rsidR="00873940" w:rsidRPr="00B32E30">
        <w:rPr>
          <w:rFonts w:ascii="Arial" w:hAnsi="Arial" w:cs="Arial"/>
        </w:rPr>
        <w:t>April</w:t>
      </w:r>
      <w:r w:rsidR="000D1CB2" w:rsidRPr="00B32E30">
        <w:rPr>
          <w:rFonts w:ascii="Arial" w:hAnsi="Arial" w:cs="Arial"/>
        </w:rPr>
        <w:t xml:space="preserve"> 201</w:t>
      </w:r>
      <w:r w:rsidRPr="00B32E30">
        <w:rPr>
          <w:rFonts w:ascii="Arial" w:hAnsi="Arial" w:cs="Arial"/>
        </w:rPr>
        <w:t>9)</w:t>
      </w:r>
      <w:bookmarkEnd w:id="77"/>
    </w:p>
    <w:p w14:paraId="730C356C" w14:textId="77777777" w:rsidR="00240BF9" w:rsidRPr="00597B65" w:rsidRDefault="00240BF9" w:rsidP="00597B65">
      <w:pPr>
        <w:rPr>
          <w:rFonts w:ascii="Arial" w:hAnsi="Arial" w:cs="Arial"/>
          <w:b/>
          <w:bCs/>
        </w:rPr>
      </w:pPr>
      <w:r w:rsidRPr="00597B65">
        <w:rPr>
          <w:rFonts w:ascii="Arial" w:hAnsi="Arial" w:cs="Arial"/>
          <w:b/>
          <w:bCs/>
        </w:rPr>
        <w:t>Exercise</w:t>
      </w:r>
      <w:r w:rsidR="00826B06" w:rsidRPr="00597B65">
        <w:rPr>
          <w:rFonts w:ascii="Arial" w:hAnsi="Arial" w:cs="Arial"/>
          <w:b/>
          <w:bCs/>
        </w:rPr>
        <w:t xml:space="preserve"> 1</w:t>
      </w:r>
      <w:r w:rsidRPr="00597B65">
        <w:rPr>
          <w:rFonts w:ascii="Arial" w:hAnsi="Arial" w:cs="Arial"/>
          <w:b/>
          <w:bCs/>
        </w:rPr>
        <w:t>: Searching UniProt using a text search</w:t>
      </w:r>
    </w:p>
    <w:p w14:paraId="366A6DAA" w14:textId="38B96D6C" w:rsidR="00240BF9" w:rsidRPr="00F21075" w:rsidRDefault="00240BF9" w:rsidP="00C44FA3">
      <w:pPr>
        <w:spacing w:after="120"/>
        <w:rPr>
          <w:rFonts w:ascii="Arial" w:hAnsi="Arial"/>
          <w:bCs/>
        </w:rPr>
      </w:pPr>
      <w:r w:rsidRPr="00F21075">
        <w:rPr>
          <w:rFonts w:ascii="Arial" w:hAnsi="Arial"/>
          <w:bCs/>
          <w:i/>
          <w:color w:val="7030A0"/>
        </w:rPr>
        <w:t>Q. How many results did you retrieve?</w:t>
      </w:r>
      <w:r w:rsidRPr="00F21075">
        <w:rPr>
          <w:rFonts w:ascii="Arial" w:hAnsi="Arial"/>
          <w:bCs/>
          <w:color w:val="7030A0"/>
        </w:rPr>
        <w:t xml:space="preserve">  </w:t>
      </w:r>
      <w:r w:rsidR="006014EC" w:rsidRPr="00F21075">
        <w:rPr>
          <w:rFonts w:ascii="Arial" w:hAnsi="Arial"/>
          <w:bCs/>
        </w:rPr>
        <w:t xml:space="preserve">A: </w:t>
      </w:r>
      <w:r w:rsidR="00F212BD" w:rsidRPr="00F21075">
        <w:rPr>
          <w:rFonts w:ascii="Arial" w:hAnsi="Arial"/>
          <w:bCs/>
        </w:rPr>
        <w:t>2306</w:t>
      </w:r>
    </w:p>
    <w:p w14:paraId="2BFDEF4C" w14:textId="366220AB" w:rsidR="00240BF9" w:rsidRPr="00F21075" w:rsidRDefault="00240BF9" w:rsidP="00C44FA3">
      <w:pPr>
        <w:spacing w:after="120"/>
        <w:rPr>
          <w:rFonts w:ascii="Arial" w:hAnsi="Arial"/>
          <w:bCs/>
        </w:rPr>
      </w:pPr>
      <w:r w:rsidRPr="00F21075">
        <w:rPr>
          <w:rFonts w:ascii="Arial" w:hAnsi="Arial"/>
          <w:bCs/>
          <w:i/>
          <w:color w:val="7030A0"/>
        </w:rPr>
        <w:t>Q. Can you explain why there is a difference in number of results returned?</w:t>
      </w:r>
      <w:r w:rsidRPr="00F21075">
        <w:rPr>
          <w:rFonts w:ascii="Arial" w:hAnsi="Arial"/>
          <w:bCs/>
        </w:rPr>
        <w:t xml:space="preserve"> </w:t>
      </w:r>
      <w:r w:rsidR="006014EC" w:rsidRPr="00F21075">
        <w:rPr>
          <w:rFonts w:ascii="Arial" w:hAnsi="Arial"/>
          <w:bCs/>
        </w:rPr>
        <w:t xml:space="preserve">A: </w:t>
      </w:r>
      <w:r w:rsidRPr="00F21075">
        <w:rPr>
          <w:rFonts w:ascii="Arial" w:hAnsi="Arial"/>
          <w:bCs/>
        </w:rPr>
        <w:t>The data is constantly being updated, and 579 new protein sequences fitting these search parameters were added to UniProtKB between September 2011 and August 2012. In addition, duplicate entries have been removed/merged.</w:t>
      </w:r>
    </w:p>
    <w:p w14:paraId="47D1F699" w14:textId="77777777" w:rsidR="00240BF9" w:rsidRPr="00F21075" w:rsidRDefault="006014EC" w:rsidP="00C44FA3">
      <w:pPr>
        <w:spacing w:after="120"/>
        <w:rPr>
          <w:rFonts w:ascii="Arial" w:hAnsi="Arial"/>
        </w:rPr>
      </w:pPr>
      <w:r w:rsidRPr="00F21075">
        <w:rPr>
          <w:rFonts w:ascii="Arial" w:hAnsi="Arial"/>
          <w:bCs/>
          <w:i/>
          <w:color w:val="7030A0"/>
        </w:rPr>
        <w:t xml:space="preserve">Q. </w:t>
      </w:r>
      <w:r w:rsidR="00240BF9" w:rsidRPr="00F21075">
        <w:rPr>
          <w:rFonts w:ascii="Arial" w:hAnsi="Arial"/>
          <w:bCs/>
          <w:i/>
          <w:color w:val="7030A0"/>
        </w:rPr>
        <w:t>Now how many results did you retrieve?</w:t>
      </w:r>
      <w:r w:rsidR="00240BF9" w:rsidRPr="00F21075">
        <w:rPr>
          <w:rFonts w:ascii="Arial" w:hAnsi="Arial"/>
          <w:bCs/>
          <w:color w:val="7030A0"/>
        </w:rPr>
        <w:t xml:space="preserve">  </w:t>
      </w:r>
      <w:r w:rsidRPr="00F21075">
        <w:rPr>
          <w:rFonts w:ascii="Arial" w:hAnsi="Arial"/>
          <w:bCs/>
        </w:rPr>
        <w:t xml:space="preserve">A: </w:t>
      </w:r>
      <w:r w:rsidR="00E32A9A" w:rsidRPr="00F21075">
        <w:rPr>
          <w:rFonts w:ascii="Arial" w:hAnsi="Arial"/>
          <w:bCs/>
        </w:rPr>
        <w:t>45</w:t>
      </w:r>
    </w:p>
    <w:p w14:paraId="5CEE2A11" w14:textId="77777777" w:rsidR="00240BF9" w:rsidRPr="00F21075" w:rsidRDefault="006014EC" w:rsidP="00C44FA3">
      <w:pPr>
        <w:spacing w:after="120"/>
        <w:rPr>
          <w:rFonts w:ascii="Arial" w:hAnsi="Arial"/>
          <w:bCs/>
        </w:rPr>
      </w:pPr>
      <w:r w:rsidRPr="00F21075">
        <w:rPr>
          <w:rFonts w:ascii="Arial" w:hAnsi="Arial"/>
          <w:bCs/>
          <w:i/>
          <w:color w:val="7030A0"/>
        </w:rPr>
        <w:t xml:space="preserve">Q. </w:t>
      </w:r>
      <w:r w:rsidR="00240BF9" w:rsidRPr="00F21075">
        <w:rPr>
          <w:rFonts w:ascii="Arial" w:hAnsi="Arial"/>
          <w:bCs/>
          <w:i/>
          <w:color w:val="7030A0"/>
        </w:rPr>
        <w:t>Which is the identifier that you should use to get the most complete information about the human myosin light chain kinase?</w:t>
      </w:r>
      <w:r w:rsidR="00240BF9" w:rsidRPr="00F21075">
        <w:rPr>
          <w:rFonts w:ascii="Arial" w:hAnsi="Arial"/>
          <w:bCs/>
          <w:color w:val="7030A0"/>
        </w:rPr>
        <w:t xml:space="preserve"> </w:t>
      </w:r>
      <w:r w:rsidR="006B7675" w:rsidRPr="00F21075">
        <w:rPr>
          <w:rFonts w:ascii="Arial" w:hAnsi="Arial"/>
          <w:bCs/>
        </w:rPr>
        <w:t xml:space="preserve">A: </w:t>
      </w:r>
      <w:r w:rsidR="00240BF9" w:rsidRPr="00F21075">
        <w:rPr>
          <w:rFonts w:ascii="Arial" w:hAnsi="Arial"/>
          <w:bCs/>
        </w:rPr>
        <w:t>Q15746</w:t>
      </w:r>
    </w:p>
    <w:p w14:paraId="37D0A9E4" w14:textId="77777777" w:rsidR="00240BF9" w:rsidRPr="00F21075" w:rsidRDefault="006014EC" w:rsidP="00C44FA3">
      <w:pPr>
        <w:spacing w:after="120"/>
        <w:rPr>
          <w:rFonts w:ascii="Arial" w:hAnsi="Arial"/>
          <w:bCs/>
        </w:rPr>
      </w:pPr>
      <w:r w:rsidRPr="00F21075">
        <w:rPr>
          <w:rFonts w:ascii="Arial" w:hAnsi="Arial"/>
          <w:bCs/>
          <w:i/>
          <w:color w:val="7030A0"/>
        </w:rPr>
        <w:t xml:space="preserve">Q. </w:t>
      </w:r>
      <w:r w:rsidR="00240BF9" w:rsidRPr="00F21075">
        <w:rPr>
          <w:rFonts w:ascii="Arial" w:hAnsi="Arial"/>
          <w:bCs/>
          <w:i/>
          <w:color w:val="7030A0"/>
        </w:rPr>
        <w:t>How does UniProt indicate whether there is evidence that this protein exists at the protein level?</w:t>
      </w:r>
      <w:r w:rsidR="00240BF9" w:rsidRPr="00F21075">
        <w:rPr>
          <w:rFonts w:ascii="Arial" w:hAnsi="Arial"/>
          <w:bCs/>
          <w:color w:val="7030A0"/>
        </w:rPr>
        <w:t xml:space="preserve"> </w:t>
      </w:r>
      <w:r w:rsidR="006B7675" w:rsidRPr="00F21075">
        <w:rPr>
          <w:rFonts w:ascii="Arial" w:hAnsi="Arial"/>
          <w:bCs/>
        </w:rPr>
        <w:t xml:space="preserve">A: </w:t>
      </w:r>
      <w:r w:rsidR="00240BF9" w:rsidRPr="00F21075">
        <w:rPr>
          <w:rFonts w:ascii="Arial" w:hAnsi="Arial"/>
        </w:rPr>
        <w:t xml:space="preserve">Denoted by the </w:t>
      </w:r>
      <w:r w:rsidR="00A05209" w:rsidRPr="00F21075">
        <w:rPr>
          <w:rFonts w:ascii="Arial" w:hAnsi="Arial"/>
        </w:rPr>
        <w:t>annotation score</w:t>
      </w:r>
      <w:r w:rsidR="006B7675" w:rsidRPr="00F21075">
        <w:rPr>
          <w:rFonts w:ascii="Arial" w:hAnsi="Arial"/>
        </w:rPr>
        <w:t>:</w:t>
      </w:r>
    </w:p>
    <w:p w14:paraId="5B124FE4" w14:textId="77777777" w:rsidR="00240BF9" w:rsidRPr="00240BF9" w:rsidRDefault="00B10FBA" w:rsidP="00240BF9">
      <w:pPr>
        <w:spacing w:line="360" w:lineRule="auto"/>
        <w:rPr>
          <w:rFonts w:ascii="Arial" w:hAnsi="Arial"/>
        </w:rPr>
      </w:pPr>
      <w:r w:rsidRPr="00240BF9">
        <w:rPr>
          <w:rFonts w:ascii="Arial" w:hAnsi="Arial"/>
          <w:b/>
          <w:i/>
          <w:noProof/>
        </w:rPr>
        <w:drawing>
          <wp:inline distT="0" distB="0" distL="0" distR="0" wp14:anchorId="21683172" wp14:editId="55EE53C8">
            <wp:extent cx="3801745" cy="356235"/>
            <wp:effectExtent l="25400" t="25400" r="8255"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l="14389" t="30132" r="52953" b="64287"/>
                    <a:stretch>
                      <a:fillRect/>
                    </a:stretch>
                  </pic:blipFill>
                  <pic:spPr bwMode="auto">
                    <a:xfrm>
                      <a:off x="0" y="0"/>
                      <a:ext cx="3801745" cy="356235"/>
                    </a:xfrm>
                    <a:prstGeom prst="rect">
                      <a:avLst/>
                    </a:prstGeom>
                    <a:noFill/>
                    <a:ln w="6350" cmpd="sng">
                      <a:solidFill>
                        <a:srgbClr val="000000"/>
                      </a:solidFill>
                      <a:miter lim="800000"/>
                      <a:headEnd/>
                      <a:tailEnd/>
                    </a:ln>
                    <a:effectLst/>
                  </pic:spPr>
                </pic:pic>
              </a:graphicData>
            </a:graphic>
          </wp:inline>
        </w:drawing>
      </w:r>
    </w:p>
    <w:p w14:paraId="688FC347" w14:textId="77777777" w:rsidR="00240BF9" w:rsidRPr="00597B65" w:rsidRDefault="009E2AFB" w:rsidP="00597B65">
      <w:pPr>
        <w:rPr>
          <w:rFonts w:ascii="Arial" w:hAnsi="Arial" w:cs="Arial"/>
          <w:b/>
          <w:bCs/>
        </w:rPr>
      </w:pPr>
      <w:r w:rsidRPr="00597B65">
        <w:rPr>
          <w:rFonts w:ascii="Arial" w:hAnsi="Arial" w:cs="Arial"/>
          <w:b/>
          <w:bCs/>
        </w:rPr>
        <w:t>Exercise 2</w:t>
      </w:r>
      <w:r w:rsidR="00826B06" w:rsidRPr="00597B65">
        <w:rPr>
          <w:rFonts w:ascii="Arial" w:hAnsi="Arial" w:cs="Arial"/>
          <w:b/>
          <w:bCs/>
        </w:rPr>
        <w:t>:</w:t>
      </w:r>
      <w:r w:rsidRPr="00597B65">
        <w:rPr>
          <w:rFonts w:ascii="Arial" w:hAnsi="Arial" w:cs="Arial"/>
          <w:b/>
          <w:bCs/>
        </w:rPr>
        <w:t xml:space="preserve"> </w:t>
      </w:r>
      <w:r w:rsidR="00240BF9" w:rsidRPr="00597B65">
        <w:rPr>
          <w:rFonts w:ascii="Arial" w:hAnsi="Arial" w:cs="Arial"/>
          <w:b/>
          <w:bCs/>
        </w:rPr>
        <w:t>Exploring a UniProt/</w:t>
      </w:r>
      <w:proofErr w:type="spellStart"/>
      <w:r w:rsidR="00240BF9" w:rsidRPr="00597B65">
        <w:rPr>
          <w:rFonts w:ascii="Arial" w:hAnsi="Arial" w:cs="Arial"/>
          <w:b/>
          <w:bCs/>
        </w:rPr>
        <w:t>SwissProt</w:t>
      </w:r>
      <w:proofErr w:type="spellEnd"/>
      <w:r w:rsidR="00240BF9" w:rsidRPr="00597B65">
        <w:rPr>
          <w:rFonts w:ascii="Arial" w:hAnsi="Arial" w:cs="Arial"/>
          <w:b/>
          <w:bCs/>
        </w:rPr>
        <w:t xml:space="preserve"> entry: General Information</w:t>
      </w:r>
    </w:p>
    <w:p w14:paraId="6E4378BF" w14:textId="77777777" w:rsidR="00240BF9" w:rsidRPr="00F21075" w:rsidRDefault="009E2AFB" w:rsidP="00AA6407">
      <w:pPr>
        <w:spacing w:after="120"/>
        <w:rPr>
          <w:rFonts w:ascii="Arial" w:hAnsi="Arial"/>
          <w:bCs/>
        </w:rPr>
      </w:pPr>
      <w:r w:rsidRPr="00F21075">
        <w:rPr>
          <w:rFonts w:ascii="Arial" w:hAnsi="Arial"/>
          <w:bCs/>
          <w:i/>
          <w:color w:val="7030A0"/>
        </w:rPr>
        <w:t xml:space="preserve">Q. </w:t>
      </w:r>
      <w:r w:rsidR="00240BF9" w:rsidRPr="00F21075">
        <w:rPr>
          <w:rFonts w:ascii="Arial" w:hAnsi="Arial"/>
          <w:bCs/>
          <w:i/>
          <w:color w:val="7030A0"/>
        </w:rPr>
        <w:t>What other names is this protein known by?</w:t>
      </w:r>
      <w:r w:rsidR="00240BF9" w:rsidRPr="00F21075">
        <w:rPr>
          <w:rFonts w:ascii="Arial" w:hAnsi="Arial"/>
          <w:bCs/>
          <w:color w:val="7030A0"/>
        </w:rPr>
        <w:t xml:space="preserve"> </w:t>
      </w:r>
      <w:r w:rsidR="00D23F66" w:rsidRPr="00F21075">
        <w:rPr>
          <w:rFonts w:ascii="Arial" w:hAnsi="Arial"/>
          <w:bCs/>
        </w:rPr>
        <w:t xml:space="preserve">A: </w:t>
      </w:r>
      <w:r w:rsidR="00240BF9" w:rsidRPr="00F21075">
        <w:rPr>
          <w:rFonts w:ascii="Arial" w:hAnsi="Arial"/>
        </w:rPr>
        <w:t>Kinase-related protein (KRP) &amp; Telokin</w:t>
      </w:r>
    </w:p>
    <w:p w14:paraId="7265B683" w14:textId="77777777" w:rsidR="00240BF9" w:rsidRPr="00597B65" w:rsidRDefault="00D23F66" w:rsidP="00597B65">
      <w:pPr>
        <w:rPr>
          <w:rFonts w:ascii="Arial" w:hAnsi="Arial" w:cs="Arial"/>
          <w:b/>
          <w:bCs/>
        </w:rPr>
      </w:pPr>
      <w:r w:rsidRPr="00597B65">
        <w:rPr>
          <w:rFonts w:ascii="Arial" w:hAnsi="Arial" w:cs="Arial"/>
          <w:b/>
          <w:bCs/>
        </w:rPr>
        <w:t>Exercise 3</w:t>
      </w:r>
      <w:r w:rsidR="00826B06" w:rsidRPr="00597B65">
        <w:rPr>
          <w:rFonts w:ascii="Arial" w:hAnsi="Arial" w:cs="Arial"/>
          <w:b/>
          <w:bCs/>
        </w:rPr>
        <w:t>:</w:t>
      </w:r>
      <w:r w:rsidRPr="00597B65">
        <w:rPr>
          <w:rFonts w:ascii="Arial" w:hAnsi="Arial" w:cs="Arial"/>
          <w:b/>
          <w:bCs/>
        </w:rPr>
        <w:t xml:space="preserve"> </w:t>
      </w:r>
      <w:r w:rsidR="00240BF9" w:rsidRPr="00597B65">
        <w:rPr>
          <w:rFonts w:ascii="Arial" w:hAnsi="Arial" w:cs="Arial"/>
          <w:b/>
          <w:bCs/>
        </w:rPr>
        <w:t>Exploring a UniProt/</w:t>
      </w:r>
      <w:proofErr w:type="spellStart"/>
      <w:r w:rsidR="00240BF9" w:rsidRPr="00597B65">
        <w:rPr>
          <w:rFonts w:ascii="Arial" w:hAnsi="Arial" w:cs="Arial"/>
          <w:b/>
          <w:bCs/>
        </w:rPr>
        <w:t>SwissProt</w:t>
      </w:r>
      <w:proofErr w:type="spellEnd"/>
      <w:r w:rsidR="00240BF9" w:rsidRPr="00597B65">
        <w:rPr>
          <w:rFonts w:ascii="Arial" w:hAnsi="Arial" w:cs="Arial"/>
          <w:b/>
          <w:bCs/>
        </w:rPr>
        <w:t xml:space="preserve"> entry: General Annotation</w:t>
      </w:r>
    </w:p>
    <w:p w14:paraId="4317B1A1" w14:textId="77777777" w:rsidR="00240BF9" w:rsidRPr="00F21075" w:rsidRDefault="00D23F66" w:rsidP="00F21075">
      <w:pPr>
        <w:spacing w:before="120" w:after="120"/>
        <w:rPr>
          <w:rFonts w:ascii="Arial" w:hAnsi="Arial"/>
          <w:bCs/>
        </w:rPr>
      </w:pPr>
      <w:r w:rsidRPr="00F21075">
        <w:rPr>
          <w:rFonts w:ascii="Arial" w:hAnsi="Arial"/>
          <w:bCs/>
          <w:i/>
          <w:color w:val="7030A0"/>
        </w:rPr>
        <w:t xml:space="preserve">Q. </w:t>
      </w:r>
      <w:r w:rsidR="00240BF9" w:rsidRPr="00F21075">
        <w:rPr>
          <w:rFonts w:ascii="Arial" w:hAnsi="Arial"/>
          <w:bCs/>
          <w:i/>
          <w:color w:val="7030A0"/>
        </w:rPr>
        <w:t>What might this protein bind according to the GO - Molecular function list?</w:t>
      </w:r>
      <w:r w:rsidR="00240BF9" w:rsidRPr="00F21075">
        <w:rPr>
          <w:rFonts w:ascii="Arial" w:hAnsi="Arial"/>
          <w:bCs/>
          <w:color w:val="7030A0"/>
        </w:rPr>
        <w:t xml:space="preserve"> </w:t>
      </w:r>
      <w:r w:rsidRPr="00F21075">
        <w:rPr>
          <w:rFonts w:ascii="Arial" w:hAnsi="Arial"/>
          <w:bCs/>
        </w:rPr>
        <w:t>A:</w:t>
      </w:r>
      <w:r w:rsidR="00E00B41" w:rsidRPr="00F21075">
        <w:rPr>
          <w:rFonts w:ascii="Arial" w:hAnsi="Arial"/>
          <w:bCs/>
        </w:rPr>
        <w:t xml:space="preserve"> Actin, calmodulin,</w:t>
      </w:r>
      <w:r w:rsidRPr="00F21075">
        <w:rPr>
          <w:rFonts w:ascii="Arial" w:hAnsi="Arial"/>
          <w:bCs/>
        </w:rPr>
        <w:t xml:space="preserve"> </w:t>
      </w:r>
      <w:r w:rsidR="00240BF9" w:rsidRPr="00F21075">
        <w:rPr>
          <w:rFonts w:ascii="Arial" w:hAnsi="Arial"/>
          <w:bCs/>
        </w:rPr>
        <w:t xml:space="preserve">ATP and metal ion </w:t>
      </w:r>
    </w:p>
    <w:p w14:paraId="7F065902" w14:textId="77777777" w:rsidR="00240BF9" w:rsidRPr="00F21075" w:rsidRDefault="00D23F66" w:rsidP="00F21075">
      <w:pPr>
        <w:spacing w:before="120" w:after="120"/>
        <w:rPr>
          <w:rFonts w:ascii="Arial" w:hAnsi="Arial"/>
          <w:bCs/>
        </w:rPr>
      </w:pPr>
      <w:r w:rsidRPr="00F21075">
        <w:rPr>
          <w:rFonts w:ascii="Arial" w:hAnsi="Arial"/>
          <w:bCs/>
          <w:i/>
          <w:color w:val="7030A0"/>
        </w:rPr>
        <w:t xml:space="preserve">Q. </w:t>
      </w:r>
      <w:r w:rsidR="00240BF9" w:rsidRPr="00F21075">
        <w:rPr>
          <w:rFonts w:ascii="Arial" w:hAnsi="Arial"/>
          <w:bCs/>
          <w:i/>
          <w:color w:val="7030A0"/>
        </w:rPr>
        <w:t>How many GO - Molecular functions are listed in this protein record?</w:t>
      </w:r>
      <w:r w:rsidR="00240BF9" w:rsidRPr="00F21075">
        <w:rPr>
          <w:rFonts w:ascii="Arial" w:hAnsi="Arial"/>
          <w:bCs/>
          <w:color w:val="7030A0"/>
        </w:rPr>
        <w:t xml:space="preserve"> </w:t>
      </w:r>
      <w:r w:rsidRPr="00F21075">
        <w:rPr>
          <w:rFonts w:ascii="Arial" w:hAnsi="Arial"/>
          <w:bCs/>
        </w:rPr>
        <w:t xml:space="preserve">A: </w:t>
      </w:r>
      <w:r w:rsidR="00E00B41" w:rsidRPr="00F21075">
        <w:rPr>
          <w:rFonts w:ascii="Arial" w:hAnsi="Arial"/>
          <w:bCs/>
        </w:rPr>
        <w:t>5</w:t>
      </w:r>
    </w:p>
    <w:p w14:paraId="3901302D" w14:textId="77777777" w:rsidR="00240BF9" w:rsidRPr="00597B65" w:rsidRDefault="00D23F66" w:rsidP="00F21075">
      <w:pPr>
        <w:spacing w:before="120" w:after="120"/>
        <w:rPr>
          <w:rFonts w:ascii="Arial" w:hAnsi="Arial"/>
          <w:b/>
        </w:rPr>
      </w:pPr>
      <w:r w:rsidRPr="00597B65">
        <w:rPr>
          <w:rFonts w:ascii="Arial" w:hAnsi="Arial"/>
          <w:b/>
        </w:rPr>
        <w:t>Exercise 4</w:t>
      </w:r>
      <w:r w:rsidR="00826B06" w:rsidRPr="00597B65">
        <w:rPr>
          <w:rFonts w:ascii="Arial" w:hAnsi="Arial"/>
          <w:b/>
        </w:rPr>
        <w:t>:</w:t>
      </w:r>
      <w:r w:rsidRPr="00597B65">
        <w:rPr>
          <w:rFonts w:ascii="Arial" w:hAnsi="Arial"/>
          <w:b/>
        </w:rPr>
        <w:t xml:space="preserve"> </w:t>
      </w:r>
      <w:r w:rsidR="00240BF9" w:rsidRPr="00597B65">
        <w:rPr>
          <w:rFonts w:ascii="Arial" w:hAnsi="Arial"/>
          <w:b/>
          <w:bCs/>
        </w:rPr>
        <w:t>Exploring a UniProt/</w:t>
      </w:r>
      <w:proofErr w:type="spellStart"/>
      <w:r w:rsidR="00240BF9" w:rsidRPr="00597B65">
        <w:rPr>
          <w:rFonts w:ascii="Arial" w:hAnsi="Arial"/>
          <w:b/>
          <w:bCs/>
        </w:rPr>
        <w:t>SwissProt</w:t>
      </w:r>
      <w:proofErr w:type="spellEnd"/>
      <w:r w:rsidR="00240BF9" w:rsidRPr="00597B65">
        <w:rPr>
          <w:rFonts w:ascii="Arial" w:hAnsi="Arial"/>
          <w:b/>
          <w:bCs/>
        </w:rPr>
        <w:t xml:space="preserve"> entry: Sequence</w:t>
      </w:r>
    </w:p>
    <w:p w14:paraId="7DA1EFD5" w14:textId="77777777" w:rsidR="00240BF9" w:rsidRPr="00F21075" w:rsidRDefault="00D23F66" w:rsidP="00F21075">
      <w:pPr>
        <w:spacing w:before="120" w:after="120"/>
        <w:rPr>
          <w:rFonts w:ascii="Arial" w:hAnsi="Arial"/>
          <w:bCs/>
        </w:rPr>
      </w:pPr>
      <w:r w:rsidRPr="00F21075">
        <w:rPr>
          <w:rFonts w:ascii="Arial" w:hAnsi="Arial"/>
          <w:bCs/>
          <w:i/>
          <w:color w:val="7030A0"/>
        </w:rPr>
        <w:t xml:space="preserve">Q. </w:t>
      </w:r>
      <w:r w:rsidR="00240BF9" w:rsidRPr="00F21075">
        <w:rPr>
          <w:rFonts w:ascii="Arial" w:hAnsi="Arial"/>
          <w:bCs/>
          <w:i/>
          <w:color w:val="7030A0"/>
        </w:rPr>
        <w:t>How many different isoforms are known for this protein?</w:t>
      </w:r>
      <w:r w:rsidR="00240BF9" w:rsidRPr="00F21075">
        <w:rPr>
          <w:rFonts w:ascii="Arial" w:hAnsi="Arial"/>
          <w:bCs/>
          <w:color w:val="7030A0"/>
        </w:rPr>
        <w:t xml:space="preserve"> </w:t>
      </w:r>
      <w:r w:rsidRPr="00F21075">
        <w:rPr>
          <w:rFonts w:ascii="Arial" w:hAnsi="Arial"/>
          <w:bCs/>
        </w:rPr>
        <w:t xml:space="preserve">A: </w:t>
      </w:r>
      <w:r w:rsidR="00240BF9" w:rsidRPr="00F21075">
        <w:rPr>
          <w:rFonts w:ascii="Arial" w:hAnsi="Arial"/>
          <w:bCs/>
        </w:rPr>
        <w:t>11</w:t>
      </w:r>
    </w:p>
    <w:p w14:paraId="2683FC2C" w14:textId="77777777" w:rsidR="00D815AE" w:rsidRPr="00597B65" w:rsidRDefault="00D815AE" w:rsidP="00D92844">
      <w:pPr>
        <w:rPr>
          <w:rFonts w:ascii="Arial" w:hAnsi="Arial"/>
          <w:sz w:val="22"/>
          <w:szCs w:val="22"/>
        </w:rPr>
      </w:pPr>
      <w:r w:rsidRPr="00597B65">
        <w:rPr>
          <w:rFonts w:ascii="Arial" w:hAnsi="Arial"/>
          <w:b/>
        </w:rPr>
        <w:t>Exercise</w:t>
      </w:r>
      <w:r w:rsidR="005D79D9" w:rsidRPr="00597B65">
        <w:rPr>
          <w:rFonts w:ascii="Arial" w:hAnsi="Arial"/>
          <w:b/>
        </w:rPr>
        <w:t xml:space="preserve"> 7</w:t>
      </w:r>
      <w:r w:rsidRPr="00597B65">
        <w:rPr>
          <w:rFonts w:ascii="Arial" w:hAnsi="Arial"/>
          <w:b/>
        </w:rPr>
        <w:t>: Finding the right ID</w:t>
      </w:r>
    </w:p>
    <w:p w14:paraId="2407CD2F" w14:textId="73A7D74C" w:rsidR="00F21075" w:rsidRDefault="00D815AE" w:rsidP="00F21075">
      <w:pPr>
        <w:pStyle w:val="ListParagraph"/>
        <w:spacing w:before="120" w:after="120"/>
        <w:ind w:left="0"/>
        <w:contextualSpacing w:val="0"/>
        <w:rPr>
          <w:rFonts w:ascii="Arial" w:hAnsi="Arial"/>
          <w:i/>
        </w:rPr>
      </w:pPr>
      <w:r w:rsidRPr="00F21075">
        <w:rPr>
          <w:rFonts w:ascii="Arial" w:hAnsi="Arial"/>
          <w:i/>
          <w:color w:val="7030A0"/>
        </w:rPr>
        <w:t xml:space="preserve">Q. Is there a difference between the two sites? </w:t>
      </w:r>
      <w:r w:rsidR="00F21075" w:rsidRPr="00F21075">
        <w:rPr>
          <w:rFonts w:ascii="Arial" w:hAnsi="Arial"/>
          <w:bCs/>
        </w:rPr>
        <w:t>A: Different databases get updated at different frequencies and so may not be completely synchronised.</w:t>
      </w:r>
    </w:p>
    <w:p w14:paraId="306DF283" w14:textId="4FAB2499" w:rsidR="00D815AE" w:rsidRPr="00F21075" w:rsidRDefault="00F21075" w:rsidP="00F21075">
      <w:pPr>
        <w:pStyle w:val="ListParagraph"/>
        <w:spacing w:before="120" w:after="120"/>
        <w:ind w:left="0"/>
        <w:contextualSpacing w:val="0"/>
        <w:rPr>
          <w:rFonts w:ascii="Arial" w:hAnsi="Arial"/>
          <w:bCs/>
        </w:rPr>
      </w:pPr>
      <w:r w:rsidRPr="00F21075">
        <w:rPr>
          <w:rFonts w:ascii="Arial" w:hAnsi="Arial"/>
          <w:i/>
          <w:color w:val="7030A0"/>
        </w:rPr>
        <w:t xml:space="preserve">Q. </w:t>
      </w:r>
      <w:r w:rsidR="00D815AE" w:rsidRPr="00F21075">
        <w:rPr>
          <w:rFonts w:ascii="Arial" w:hAnsi="Arial"/>
          <w:i/>
          <w:color w:val="7030A0"/>
        </w:rPr>
        <w:t>Why might this be?</w:t>
      </w:r>
      <w:r w:rsidR="002552D4" w:rsidRPr="00F21075">
        <w:rPr>
          <w:rFonts w:ascii="Arial" w:hAnsi="Arial"/>
          <w:bCs/>
          <w:color w:val="7030A0"/>
        </w:rPr>
        <w:t xml:space="preserve"> </w:t>
      </w:r>
      <w:r>
        <w:rPr>
          <w:rFonts w:ascii="Arial" w:hAnsi="Arial"/>
          <w:bCs/>
        </w:rPr>
        <w:t>B</w:t>
      </w:r>
      <w:r w:rsidR="002552D4" w:rsidRPr="00F21075">
        <w:rPr>
          <w:rFonts w:ascii="Arial" w:hAnsi="Arial"/>
          <w:bCs/>
        </w:rPr>
        <w:t>oth of these databases are manually curated, leading to slightly different content.</w:t>
      </w:r>
    </w:p>
    <w:p w14:paraId="04FD4CDB" w14:textId="77777777" w:rsidR="00FA1412" w:rsidRPr="00597B65" w:rsidRDefault="00FA1412" w:rsidP="00D92844">
      <w:pPr>
        <w:rPr>
          <w:rFonts w:ascii="Arial" w:hAnsi="Arial"/>
          <w:b/>
        </w:rPr>
      </w:pPr>
      <w:r w:rsidRPr="00597B65">
        <w:rPr>
          <w:rFonts w:ascii="Arial" w:hAnsi="Arial"/>
          <w:b/>
        </w:rPr>
        <w:t>Exercise</w:t>
      </w:r>
      <w:r w:rsidR="005D79D9" w:rsidRPr="00597B65">
        <w:rPr>
          <w:rFonts w:ascii="Arial" w:hAnsi="Arial"/>
          <w:b/>
        </w:rPr>
        <w:t xml:space="preserve"> 8</w:t>
      </w:r>
      <w:r w:rsidRPr="00597B65">
        <w:rPr>
          <w:rFonts w:ascii="Arial" w:hAnsi="Arial"/>
          <w:b/>
        </w:rPr>
        <w:t>: Mapping identifiers in UniProt</w:t>
      </w:r>
    </w:p>
    <w:p w14:paraId="23B5773C" w14:textId="146F58A9" w:rsidR="00EF41B9" w:rsidRDefault="005B4C45" w:rsidP="00F21075">
      <w:pPr>
        <w:spacing w:before="120" w:after="120"/>
        <w:rPr>
          <w:rFonts w:ascii="Arial" w:hAnsi="Arial"/>
          <w:bCs/>
          <w:i/>
        </w:rPr>
      </w:pPr>
      <w:r w:rsidRPr="00EF41B9">
        <w:rPr>
          <w:rFonts w:ascii="Arial" w:hAnsi="Arial"/>
          <w:bCs/>
          <w:i/>
          <w:color w:val="7030A0"/>
        </w:rPr>
        <w:t xml:space="preserve">Q. How many results to you get back? </w:t>
      </w:r>
      <w:r w:rsidR="00EF41B9" w:rsidRPr="00EF41B9">
        <w:rPr>
          <w:rFonts w:ascii="Arial" w:hAnsi="Arial" w:cs="Arial"/>
          <w:bCs/>
        </w:rPr>
        <w:t>A: 44.</w:t>
      </w:r>
    </w:p>
    <w:p w14:paraId="047A290E" w14:textId="66E904F0" w:rsidR="005B4C45" w:rsidRPr="00EF41B9" w:rsidRDefault="00EF41B9" w:rsidP="00F21075">
      <w:pPr>
        <w:spacing w:before="120" w:after="120"/>
        <w:rPr>
          <w:rFonts w:ascii="Arial" w:hAnsi="Arial" w:cs="Arial"/>
          <w:bCs/>
        </w:rPr>
      </w:pPr>
      <w:r w:rsidRPr="00EF41B9">
        <w:rPr>
          <w:rFonts w:ascii="Arial" w:hAnsi="Arial"/>
          <w:bCs/>
          <w:i/>
          <w:color w:val="7030A0"/>
        </w:rPr>
        <w:t xml:space="preserve">Q. </w:t>
      </w:r>
      <w:r w:rsidR="005B4C45" w:rsidRPr="00EF41B9">
        <w:rPr>
          <w:rFonts w:ascii="Arial" w:hAnsi="Arial"/>
          <w:bCs/>
          <w:i/>
          <w:color w:val="7030A0"/>
        </w:rPr>
        <w:t>Why do you get more IDs back than you put in?</w:t>
      </w:r>
      <w:r w:rsidR="005B4C45" w:rsidRPr="00EF41B9">
        <w:rPr>
          <w:rFonts w:ascii="Arial" w:hAnsi="Arial" w:cs="Arial"/>
          <w:bCs/>
        </w:rPr>
        <w:t xml:space="preserve"> Many of the results are unreviewed </w:t>
      </w:r>
      <w:proofErr w:type="spellStart"/>
      <w:r w:rsidR="005B4C45" w:rsidRPr="00EF41B9">
        <w:rPr>
          <w:rFonts w:ascii="Arial" w:hAnsi="Arial" w:cs="Arial"/>
          <w:bCs/>
        </w:rPr>
        <w:t>TrEMBL</w:t>
      </w:r>
      <w:proofErr w:type="spellEnd"/>
      <w:r w:rsidR="005B4C45" w:rsidRPr="00EF41B9">
        <w:rPr>
          <w:rFonts w:ascii="Arial" w:hAnsi="Arial" w:cs="Arial"/>
          <w:bCs/>
        </w:rPr>
        <w:t xml:space="preserve"> entries.</w:t>
      </w:r>
    </w:p>
    <w:p w14:paraId="5D85BA1A" w14:textId="77777777" w:rsidR="005B4C45" w:rsidRPr="00EF41B9" w:rsidRDefault="005B4C45" w:rsidP="00AA6407">
      <w:pPr>
        <w:spacing w:after="120"/>
        <w:rPr>
          <w:rFonts w:ascii="Arial" w:hAnsi="Arial"/>
          <w:i/>
        </w:rPr>
      </w:pPr>
      <w:r w:rsidRPr="00EF41B9">
        <w:rPr>
          <w:rFonts w:ascii="Arial" w:hAnsi="Arial"/>
          <w:bCs/>
          <w:i/>
          <w:color w:val="7030A0"/>
        </w:rPr>
        <w:t>Q. Why do you think the protein names and gene names differ in some cases?</w:t>
      </w:r>
      <w:r w:rsidRPr="00EF41B9">
        <w:rPr>
          <w:rFonts w:ascii="Arial" w:hAnsi="Arial" w:cs="Arial"/>
          <w:bCs/>
          <w:color w:val="7030A0"/>
        </w:rPr>
        <w:t xml:space="preserve"> </w:t>
      </w:r>
      <w:r w:rsidRPr="00EF41B9">
        <w:rPr>
          <w:rFonts w:ascii="Arial" w:hAnsi="Arial" w:cs="Arial"/>
          <w:bCs/>
        </w:rPr>
        <w:t>A: The gene name is the officially approved symbol from HGNC. The protein name is assigned by UniProt and, while it often matches the approved symbol, it could be different.</w:t>
      </w:r>
    </w:p>
    <w:p w14:paraId="6E41643D" w14:textId="77777777" w:rsidR="00FA1412" w:rsidRPr="00EF41B9" w:rsidRDefault="005B4C45" w:rsidP="00F21075">
      <w:pPr>
        <w:spacing w:after="120"/>
        <w:rPr>
          <w:rFonts w:ascii="Arial" w:hAnsi="Arial"/>
          <w:i/>
        </w:rPr>
      </w:pPr>
      <w:r w:rsidRPr="00EF41B9">
        <w:rPr>
          <w:rFonts w:ascii="Arial" w:hAnsi="Arial"/>
          <w:bCs/>
          <w:i/>
          <w:color w:val="7030A0"/>
        </w:rPr>
        <w:t>Q. Have any of the gene names not been mapped?</w:t>
      </w:r>
      <w:r w:rsidRPr="00EF41B9">
        <w:rPr>
          <w:rFonts w:ascii="Arial" w:hAnsi="Arial" w:cs="Arial"/>
          <w:bCs/>
          <w:color w:val="7030A0"/>
        </w:rPr>
        <w:t xml:space="preserve"> </w:t>
      </w:r>
      <w:r w:rsidRPr="00EF41B9">
        <w:rPr>
          <w:rFonts w:ascii="Arial" w:hAnsi="Arial" w:cs="Arial"/>
          <w:bCs/>
        </w:rPr>
        <w:t>A: Yes, 1. You can see which one by clicking on the link in the top left of the page.</w:t>
      </w:r>
    </w:p>
    <w:p w14:paraId="5DAF6E78" w14:textId="77777777" w:rsidR="00E5522A" w:rsidRPr="00597B65" w:rsidRDefault="00E5522A" w:rsidP="00EF41B9">
      <w:pPr>
        <w:spacing w:after="120"/>
        <w:rPr>
          <w:rFonts w:ascii="Arial" w:hAnsi="Arial"/>
          <w:sz w:val="22"/>
          <w:szCs w:val="22"/>
        </w:rPr>
      </w:pPr>
      <w:r w:rsidRPr="00597B65">
        <w:rPr>
          <w:rFonts w:ascii="Arial" w:hAnsi="Arial"/>
          <w:b/>
        </w:rPr>
        <w:t>Exercise</w:t>
      </w:r>
      <w:r w:rsidR="005D79D9" w:rsidRPr="00597B65">
        <w:rPr>
          <w:rFonts w:ascii="Arial" w:hAnsi="Arial"/>
          <w:b/>
        </w:rPr>
        <w:t xml:space="preserve"> 9</w:t>
      </w:r>
      <w:r w:rsidRPr="00597B65">
        <w:rPr>
          <w:rFonts w:ascii="Arial" w:hAnsi="Arial"/>
          <w:b/>
        </w:rPr>
        <w:t>: Mapping identifiers in BioMart</w:t>
      </w:r>
      <w:r w:rsidRPr="00597B65">
        <w:rPr>
          <w:rFonts w:ascii="Arial" w:hAnsi="Arial"/>
          <w:sz w:val="22"/>
          <w:szCs w:val="22"/>
        </w:rPr>
        <w:t xml:space="preserve"> </w:t>
      </w:r>
    </w:p>
    <w:p w14:paraId="328DFD33" w14:textId="6A4B7A16" w:rsidR="00E5522A" w:rsidRPr="00EF41B9" w:rsidRDefault="00E5522A" w:rsidP="00AA6407">
      <w:pPr>
        <w:spacing w:after="120"/>
        <w:rPr>
          <w:rFonts w:ascii="Arial" w:hAnsi="Arial" w:cs="Arial"/>
          <w:b/>
          <w:bCs/>
          <w:color w:val="7030A0"/>
          <w:sz w:val="22"/>
        </w:rPr>
      </w:pPr>
      <w:r w:rsidRPr="00EF41B9">
        <w:rPr>
          <w:rFonts w:ascii="Arial" w:hAnsi="Arial"/>
          <w:i/>
          <w:color w:val="7030A0"/>
        </w:rPr>
        <w:t xml:space="preserve">Q. What is the </w:t>
      </w:r>
      <w:r w:rsidR="00C057C1" w:rsidRPr="00EF41B9">
        <w:rPr>
          <w:rFonts w:ascii="Arial" w:hAnsi="Arial"/>
          <w:i/>
          <w:color w:val="7030A0"/>
        </w:rPr>
        <w:t xml:space="preserve">NCBI </w:t>
      </w:r>
      <w:r w:rsidRPr="00EF41B9">
        <w:rPr>
          <w:rFonts w:ascii="Arial" w:hAnsi="Arial"/>
          <w:i/>
          <w:color w:val="7030A0"/>
        </w:rPr>
        <w:t>Gene ID for each of the HGNC IDs?</w:t>
      </w:r>
      <w:r w:rsidRPr="00EF41B9">
        <w:rPr>
          <w:rFonts w:ascii="Arial" w:hAnsi="Arial" w:cs="Arial"/>
          <w:b/>
          <w:bCs/>
          <w:color w:val="7030A0"/>
          <w:sz w:val="22"/>
        </w:rPr>
        <w:t xml:space="preserve"> </w:t>
      </w:r>
    </w:p>
    <w:p w14:paraId="4080411F" w14:textId="0F08FC2C" w:rsidR="00E5522A" w:rsidRPr="00E5522A" w:rsidRDefault="00E5522A" w:rsidP="00E5522A">
      <w:pPr>
        <w:spacing w:after="120"/>
        <w:rPr>
          <w:rFonts w:ascii="Arial" w:hAnsi="Arial" w:cs="Arial"/>
          <w:b/>
          <w:bCs/>
          <w:sz w:val="22"/>
        </w:rPr>
      </w:pPr>
      <w:r w:rsidRPr="00EF41B9">
        <w:rPr>
          <w:rFonts w:ascii="Arial" w:hAnsi="Arial" w:cs="Arial"/>
          <w:bCs/>
          <w:sz w:val="22"/>
        </w:rPr>
        <w:t xml:space="preserve">A: </w:t>
      </w:r>
      <w:r w:rsidR="00055345" w:rsidRPr="00EF41B9">
        <w:rPr>
          <w:rFonts w:ascii="Arial" w:hAnsi="Arial" w:cs="Arial"/>
          <w:bCs/>
          <w:sz w:val="22"/>
        </w:rPr>
        <w:tab/>
      </w:r>
      <w:r w:rsidRPr="00E5522A">
        <w:rPr>
          <w:rFonts w:ascii="Arial" w:hAnsi="Arial"/>
          <w:bCs/>
          <w:u w:val="single"/>
        </w:rPr>
        <w:t>HGNC symbol</w:t>
      </w:r>
      <w:r w:rsidRPr="00E5522A">
        <w:rPr>
          <w:rFonts w:ascii="Arial" w:hAnsi="Arial"/>
          <w:bCs/>
        </w:rPr>
        <w:tab/>
      </w:r>
      <w:r w:rsidR="006F144B">
        <w:rPr>
          <w:rFonts w:ascii="Arial" w:hAnsi="Arial"/>
          <w:bCs/>
          <w:u w:val="single"/>
        </w:rPr>
        <w:t xml:space="preserve">NCBI </w:t>
      </w:r>
      <w:r w:rsidRPr="00E5522A">
        <w:rPr>
          <w:rFonts w:ascii="Arial" w:hAnsi="Arial"/>
          <w:bCs/>
          <w:u w:val="single"/>
        </w:rPr>
        <w:t>Gene ID</w:t>
      </w:r>
    </w:p>
    <w:p w14:paraId="134F06D3" w14:textId="77777777" w:rsidR="00E5522A" w:rsidRPr="00E5522A" w:rsidRDefault="00E5522A" w:rsidP="00055345">
      <w:pPr>
        <w:ind w:firstLine="720"/>
        <w:rPr>
          <w:rFonts w:ascii="Arial" w:hAnsi="Arial"/>
          <w:bCs/>
        </w:rPr>
      </w:pPr>
      <w:r w:rsidRPr="0049278C">
        <w:rPr>
          <w:rFonts w:ascii="Arial" w:hAnsi="Arial"/>
          <w:bCs/>
          <w:i/>
        </w:rPr>
        <w:t>ESPN</w:t>
      </w:r>
      <w:r w:rsidRPr="00E5522A">
        <w:rPr>
          <w:rFonts w:ascii="Arial" w:hAnsi="Arial"/>
          <w:bCs/>
        </w:rPr>
        <w:tab/>
      </w:r>
      <w:r w:rsidRPr="00E5522A">
        <w:rPr>
          <w:rFonts w:ascii="Arial" w:hAnsi="Arial"/>
          <w:bCs/>
        </w:rPr>
        <w:tab/>
      </w:r>
      <w:r w:rsidRPr="00E5522A">
        <w:rPr>
          <w:rFonts w:ascii="Arial" w:hAnsi="Arial"/>
          <w:bCs/>
        </w:rPr>
        <w:tab/>
        <w:t>83715</w:t>
      </w:r>
    </w:p>
    <w:p w14:paraId="59C587D8" w14:textId="77777777" w:rsidR="00E5522A" w:rsidRPr="00E5522A" w:rsidRDefault="00E5522A" w:rsidP="00055345">
      <w:pPr>
        <w:ind w:firstLine="720"/>
        <w:rPr>
          <w:rFonts w:ascii="Arial" w:hAnsi="Arial"/>
          <w:bCs/>
        </w:rPr>
      </w:pPr>
      <w:r w:rsidRPr="0049278C">
        <w:rPr>
          <w:rFonts w:ascii="Arial" w:hAnsi="Arial"/>
          <w:bCs/>
          <w:i/>
        </w:rPr>
        <w:lastRenderedPageBreak/>
        <w:t>MYH9</w:t>
      </w:r>
      <w:r w:rsidRPr="00E5522A">
        <w:rPr>
          <w:rFonts w:ascii="Arial" w:hAnsi="Arial"/>
          <w:bCs/>
        </w:rPr>
        <w:tab/>
      </w:r>
      <w:r w:rsidRPr="00E5522A">
        <w:rPr>
          <w:rFonts w:ascii="Arial" w:hAnsi="Arial"/>
          <w:bCs/>
        </w:rPr>
        <w:tab/>
      </w:r>
      <w:r w:rsidRPr="00E5522A">
        <w:rPr>
          <w:rFonts w:ascii="Arial" w:hAnsi="Arial"/>
          <w:bCs/>
        </w:rPr>
        <w:tab/>
        <w:t>4627</w:t>
      </w:r>
    </w:p>
    <w:p w14:paraId="09F95658" w14:textId="77777777" w:rsidR="00E5522A" w:rsidRPr="00E5522A" w:rsidRDefault="00E5522A" w:rsidP="00055345">
      <w:pPr>
        <w:ind w:firstLine="720"/>
        <w:rPr>
          <w:rFonts w:ascii="Arial" w:hAnsi="Arial"/>
          <w:bCs/>
        </w:rPr>
      </w:pPr>
      <w:r w:rsidRPr="0049278C">
        <w:rPr>
          <w:rFonts w:ascii="Arial" w:hAnsi="Arial"/>
          <w:bCs/>
          <w:i/>
        </w:rPr>
        <w:t>USH1C</w:t>
      </w:r>
      <w:r w:rsidRPr="00E5522A">
        <w:rPr>
          <w:rFonts w:ascii="Arial" w:hAnsi="Arial"/>
          <w:bCs/>
        </w:rPr>
        <w:tab/>
      </w:r>
      <w:r w:rsidRPr="00E5522A">
        <w:rPr>
          <w:rFonts w:ascii="Arial" w:hAnsi="Arial"/>
          <w:bCs/>
        </w:rPr>
        <w:tab/>
        <w:t>10083</w:t>
      </w:r>
    </w:p>
    <w:p w14:paraId="3D721E86" w14:textId="77777777" w:rsidR="00E5522A" w:rsidRPr="00E5522A" w:rsidRDefault="00E5522A" w:rsidP="00055345">
      <w:pPr>
        <w:ind w:firstLine="720"/>
        <w:rPr>
          <w:rFonts w:ascii="Arial" w:hAnsi="Arial"/>
          <w:bCs/>
        </w:rPr>
      </w:pPr>
      <w:r w:rsidRPr="0049278C">
        <w:rPr>
          <w:rFonts w:ascii="Arial" w:hAnsi="Arial"/>
          <w:bCs/>
          <w:i/>
        </w:rPr>
        <w:t>CISD2</w:t>
      </w:r>
      <w:r w:rsidRPr="00E5522A">
        <w:rPr>
          <w:rFonts w:ascii="Arial" w:hAnsi="Arial"/>
          <w:bCs/>
        </w:rPr>
        <w:tab/>
      </w:r>
      <w:r w:rsidRPr="00E5522A">
        <w:rPr>
          <w:rFonts w:ascii="Arial" w:hAnsi="Arial"/>
          <w:bCs/>
        </w:rPr>
        <w:tab/>
      </w:r>
      <w:r w:rsidRPr="00E5522A">
        <w:rPr>
          <w:rFonts w:ascii="Arial" w:hAnsi="Arial"/>
          <w:bCs/>
        </w:rPr>
        <w:tab/>
        <w:t>493856</w:t>
      </w:r>
    </w:p>
    <w:p w14:paraId="5E09C921" w14:textId="77777777" w:rsidR="00E5522A" w:rsidRPr="00E5522A" w:rsidRDefault="00E5522A" w:rsidP="00055345">
      <w:pPr>
        <w:ind w:firstLine="720"/>
        <w:rPr>
          <w:rFonts w:ascii="Arial" w:hAnsi="Arial"/>
          <w:bCs/>
        </w:rPr>
      </w:pPr>
      <w:r w:rsidRPr="0049278C">
        <w:rPr>
          <w:rFonts w:ascii="Arial" w:hAnsi="Arial"/>
          <w:bCs/>
          <w:i/>
        </w:rPr>
        <w:t>THRB</w:t>
      </w:r>
      <w:r w:rsidRPr="00E5522A">
        <w:rPr>
          <w:rFonts w:ascii="Arial" w:hAnsi="Arial"/>
          <w:bCs/>
        </w:rPr>
        <w:tab/>
      </w:r>
      <w:r w:rsidRPr="00E5522A">
        <w:rPr>
          <w:rFonts w:ascii="Arial" w:hAnsi="Arial"/>
          <w:bCs/>
        </w:rPr>
        <w:tab/>
      </w:r>
      <w:r w:rsidRPr="00E5522A">
        <w:rPr>
          <w:rFonts w:ascii="Arial" w:hAnsi="Arial"/>
          <w:bCs/>
        </w:rPr>
        <w:tab/>
        <w:t>7068</w:t>
      </w:r>
    </w:p>
    <w:p w14:paraId="1BDEBAEC" w14:textId="7A50DABB" w:rsidR="00E5522A" w:rsidRPr="005F130F" w:rsidRDefault="0049278C" w:rsidP="00055345">
      <w:pPr>
        <w:ind w:firstLine="720"/>
        <w:rPr>
          <w:rFonts w:ascii="Arial" w:hAnsi="Arial"/>
          <w:bCs/>
        </w:rPr>
      </w:pPr>
      <w:r w:rsidRPr="0049278C">
        <w:rPr>
          <w:rFonts w:ascii="Arial" w:hAnsi="Arial"/>
          <w:bCs/>
          <w:i/>
        </w:rPr>
        <w:t>WHRN</w:t>
      </w:r>
      <w:r w:rsidR="00E5522A" w:rsidRPr="00E5522A">
        <w:rPr>
          <w:rFonts w:ascii="Arial" w:hAnsi="Arial"/>
          <w:bCs/>
        </w:rPr>
        <w:tab/>
      </w:r>
      <w:r w:rsidR="00E5522A" w:rsidRPr="00E5522A">
        <w:rPr>
          <w:rFonts w:ascii="Arial" w:hAnsi="Arial"/>
          <w:bCs/>
        </w:rPr>
        <w:tab/>
        <w:t>25861</w:t>
      </w:r>
    </w:p>
    <w:p w14:paraId="4AB5AB61" w14:textId="3119A763" w:rsidR="009671CC" w:rsidRPr="00EF41B9" w:rsidRDefault="00E5522A" w:rsidP="00EF41B9">
      <w:pPr>
        <w:spacing w:before="120" w:after="120"/>
        <w:rPr>
          <w:rFonts w:ascii="Arial" w:hAnsi="Arial" w:cs="Arial"/>
          <w:bCs/>
        </w:rPr>
      </w:pPr>
      <w:r w:rsidRPr="00EF41B9">
        <w:rPr>
          <w:rFonts w:ascii="Arial" w:hAnsi="Arial"/>
          <w:i/>
          <w:color w:val="7030A0"/>
        </w:rPr>
        <w:t>Q. Why are there multiple rows for one gene ID?</w:t>
      </w:r>
      <w:r w:rsidRPr="00EF41B9">
        <w:rPr>
          <w:rFonts w:ascii="Arial" w:hAnsi="Arial" w:cs="Arial"/>
          <w:bCs/>
          <w:color w:val="7030A0"/>
        </w:rPr>
        <w:t xml:space="preserve"> </w:t>
      </w:r>
      <w:r w:rsidRPr="00EF41B9">
        <w:rPr>
          <w:rFonts w:ascii="Arial" w:hAnsi="Arial" w:cs="Arial"/>
          <w:bCs/>
        </w:rPr>
        <w:t>A:</w:t>
      </w:r>
      <w:r w:rsidR="00505B44" w:rsidRPr="00EF41B9">
        <w:rPr>
          <w:rFonts w:ascii="Arial" w:hAnsi="Arial" w:cs="Arial"/>
          <w:bCs/>
        </w:rPr>
        <w:t xml:space="preserve"> The Ensembl gene</w:t>
      </w:r>
      <w:r w:rsidRPr="00EF41B9">
        <w:rPr>
          <w:rFonts w:ascii="Arial" w:hAnsi="Arial" w:cs="Arial"/>
          <w:bCs/>
        </w:rPr>
        <w:t xml:space="preserve"> and transcript IDs are automatically included in the results. If you don’t want </w:t>
      </w:r>
      <w:proofErr w:type="gramStart"/>
      <w:r w:rsidRPr="00EF41B9">
        <w:rPr>
          <w:rFonts w:ascii="Arial" w:hAnsi="Arial" w:cs="Arial"/>
          <w:bCs/>
        </w:rPr>
        <w:t>these</w:t>
      </w:r>
      <w:proofErr w:type="gramEnd"/>
      <w:r w:rsidRPr="00EF41B9">
        <w:rPr>
          <w:rFonts w:ascii="Arial" w:hAnsi="Arial" w:cs="Arial"/>
          <w:bCs/>
        </w:rPr>
        <w:t xml:space="preserve"> you </w:t>
      </w:r>
      <w:r w:rsidR="0049278C" w:rsidRPr="00EF41B9">
        <w:rPr>
          <w:rFonts w:ascii="Arial" w:hAnsi="Arial" w:cs="Arial"/>
          <w:bCs/>
        </w:rPr>
        <w:t>need</w:t>
      </w:r>
      <w:r w:rsidRPr="00EF41B9">
        <w:rPr>
          <w:rFonts w:ascii="Arial" w:hAnsi="Arial" w:cs="Arial"/>
          <w:bCs/>
        </w:rPr>
        <w:t xml:space="preserve"> to deselect them in the </w:t>
      </w:r>
      <w:r w:rsidR="00505B44" w:rsidRPr="00EF41B9">
        <w:rPr>
          <w:rFonts w:ascii="Arial" w:hAnsi="Arial" w:cs="Arial"/>
          <w:bCs/>
        </w:rPr>
        <w:t>“Attributes” -&gt; “Gene” section.</w:t>
      </w:r>
    </w:p>
    <w:p w14:paraId="5F35A65A" w14:textId="77777777" w:rsidR="007E3B8B" w:rsidRPr="00597B65" w:rsidRDefault="007E3B8B" w:rsidP="00D92844">
      <w:pPr>
        <w:rPr>
          <w:rFonts w:ascii="Arial" w:hAnsi="Arial"/>
          <w:sz w:val="22"/>
          <w:szCs w:val="22"/>
        </w:rPr>
      </w:pPr>
      <w:r w:rsidRPr="00597B65">
        <w:rPr>
          <w:rFonts w:ascii="Arial" w:hAnsi="Arial"/>
          <w:b/>
        </w:rPr>
        <w:t>Exercise</w:t>
      </w:r>
      <w:r w:rsidR="005D79D9" w:rsidRPr="00597B65">
        <w:rPr>
          <w:rFonts w:ascii="Arial" w:hAnsi="Arial"/>
          <w:b/>
        </w:rPr>
        <w:t xml:space="preserve"> 11</w:t>
      </w:r>
      <w:r w:rsidR="0046747C" w:rsidRPr="00597B65">
        <w:rPr>
          <w:rFonts w:ascii="Arial" w:hAnsi="Arial"/>
          <w:b/>
        </w:rPr>
        <w:t>: Finding GO term</w:t>
      </w:r>
      <w:r w:rsidRPr="00597B65">
        <w:rPr>
          <w:rFonts w:ascii="Arial" w:hAnsi="Arial"/>
          <w:b/>
        </w:rPr>
        <w:t xml:space="preserve"> information from QuickGO</w:t>
      </w:r>
    </w:p>
    <w:p w14:paraId="283BC1C2" w14:textId="77777777" w:rsidR="003776C5" w:rsidRPr="00EF41B9" w:rsidRDefault="001967DD" w:rsidP="00EF41B9">
      <w:pPr>
        <w:pStyle w:val="NormalWeb"/>
        <w:spacing w:before="120" w:beforeAutospacing="0" w:after="120" w:afterAutospacing="0"/>
        <w:jc w:val="left"/>
        <w:rPr>
          <w:rFonts w:ascii="Arial" w:hAnsi="Arial" w:cs="Arial"/>
          <w:bCs/>
          <w:sz w:val="24"/>
          <w:lang w:val="en-GB"/>
        </w:rPr>
      </w:pPr>
      <w:r w:rsidRPr="00EF41B9">
        <w:rPr>
          <w:rFonts w:ascii="Arial" w:hAnsi="Arial" w:cs="Arial"/>
          <w:bCs/>
          <w:i/>
          <w:color w:val="7030A0"/>
          <w:sz w:val="24"/>
          <w:lang w:val="en-GB"/>
        </w:rPr>
        <w:t xml:space="preserve">Q. </w:t>
      </w:r>
      <w:r w:rsidR="003776C5" w:rsidRPr="00EF41B9">
        <w:rPr>
          <w:rFonts w:ascii="Arial" w:hAnsi="Arial" w:cs="Arial"/>
          <w:bCs/>
          <w:i/>
          <w:color w:val="7030A0"/>
          <w:sz w:val="24"/>
          <w:lang w:val="en-GB"/>
        </w:rPr>
        <w:t xml:space="preserve">What is the GO ID for the term </w:t>
      </w:r>
      <w:r w:rsidRPr="00EF41B9">
        <w:rPr>
          <w:rFonts w:ascii="Arial" w:hAnsi="Arial" w:cs="Arial"/>
          <w:bCs/>
          <w:i/>
          <w:color w:val="7030A0"/>
          <w:sz w:val="24"/>
          <w:lang w:val="en-GB"/>
        </w:rPr>
        <w:t>“</w:t>
      </w:r>
      <w:r w:rsidR="003776C5" w:rsidRPr="00EF41B9">
        <w:rPr>
          <w:rFonts w:ascii="Arial" w:hAnsi="Arial" w:cs="Arial"/>
          <w:bCs/>
          <w:i/>
          <w:color w:val="7030A0"/>
          <w:sz w:val="24"/>
          <w:lang w:val="en-GB"/>
        </w:rPr>
        <w:t>mitochondrial chromosome</w:t>
      </w:r>
      <w:r w:rsidRPr="00EF41B9">
        <w:rPr>
          <w:rFonts w:ascii="Arial" w:hAnsi="Arial" w:cs="Arial"/>
          <w:bCs/>
          <w:i/>
          <w:color w:val="7030A0"/>
          <w:sz w:val="24"/>
          <w:lang w:val="en-GB"/>
        </w:rPr>
        <w:t>”</w:t>
      </w:r>
      <w:r w:rsidR="003776C5" w:rsidRPr="00EF41B9">
        <w:rPr>
          <w:rFonts w:ascii="Arial" w:hAnsi="Arial" w:cs="Arial"/>
          <w:bCs/>
          <w:i/>
          <w:color w:val="7030A0"/>
          <w:sz w:val="24"/>
          <w:lang w:val="en-GB"/>
        </w:rPr>
        <w:t>?</w:t>
      </w:r>
      <w:r w:rsidR="003776C5" w:rsidRPr="00EF41B9">
        <w:rPr>
          <w:rFonts w:ascii="Arial" w:hAnsi="Arial" w:cs="Arial"/>
          <w:bCs/>
          <w:color w:val="7030A0"/>
          <w:sz w:val="24"/>
          <w:lang w:val="en-GB"/>
        </w:rPr>
        <w:t xml:space="preserve"> </w:t>
      </w:r>
      <w:r w:rsidRPr="00EF41B9">
        <w:rPr>
          <w:rFonts w:ascii="Arial" w:hAnsi="Arial" w:cs="Arial"/>
          <w:bCs/>
          <w:sz w:val="24"/>
          <w:lang w:val="en-GB"/>
        </w:rPr>
        <w:t xml:space="preserve">A: </w:t>
      </w:r>
      <w:r w:rsidR="003776C5" w:rsidRPr="00EF41B9">
        <w:rPr>
          <w:rFonts w:ascii="Arial" w:hAnsi="Arial"/>
          <w:sz w:val="24"/>
          <w:lang w:val="en-GB"/>
        </w:rPr>
        <w:t>GO:0000262</w:t>
      </w:r>
    </w:p>
    <w:p w14:paraId="1784FB02" w14:textId="77777777" w:rsidR="003776C5" w:rsidRPr="00EF41B9" w:rsidRDefault="001967DD" w:rsidP="00EF41B9">
      <w:pPr>
        <w:pStyle w:val="NormalWeb"/>
        <w:spacing w:before="120" w:beforeAutospacing="0" w:after="120" w:afterAutospacing="0"/>
        <w:jc w:val="left"/>
        <w:rPr>
          <w:rFonts w:ascii="Arial" w:hAnsi="Arial" w:cs="Arial"/>
          <w:bCs/>
          <w:sz w:val="24"/>
          <w:lang w:val="en-GB"/>
        </w:rPr>
      </w:pPr>
      <w:r w:rsidRPr="00EF41B9">
        <w:rPr>
          <w:rFonts w:ascii="Arial" w:hAnsi="Arial" w:cs="Arial"/>
          <w:bCs/>
          <w:i/>
          <w:color w:val="7030A0"/>
          <w:sz w:val="24"/>
          <w:lang w:val="en-GB"/>
        </w:rPr>
        <w:t xml:space="preserve">Q. </w:t>
      </w:r>
      <w:r w:rsidR="003776C5" w:rsidRPr="00EF41B9">
        <w:rPr>
          <w:rFonts w:ascii="Arial" w:hAnsi="Arial" w:cs="Arial"/>
          <w:bCs/>
          <w:i/>
          <w:color w:val="7030A0"/>
          <w:sz w:val="24"/>
          <w:lang w:val="en-GB"/>
        </w:rPr>
        <w:t xml:space="preserve">What are the </w:t>
      </w:r>
      <w:r w:rsidR="000D1CB2" w:rsidRPr="00EF41B9">
        <w:rPr>
          <w:rFonts w:ascii="Arial" w:hAnsi="Arial" w:cs="Arial"/>
          <w:bCs/>
          <w:i/>
          <w:color w:val="7030A0"/>
          <w:sz w:val="24"/>
          <w:lang w:val="en-GB"/>
        </w:rPr>
        <w:t>four</w:t>
      </w:r>
      <w:r w:rsidR="003776C5" w:rsidRPr="00EF41B9">
        <w:rPr>
          <w:rFonts w:ascii="Arial" w:hAnsi="Arial" w:cs="Arial"/>
          <w:bCs/>
          <w:i/>
          <w:color w:val="7030A0"/>
          <w:sz w:val="24"/>
          <w:lang w:val="en-GB"/>
        </w:rPr>
        <w:t xml:space="preserve"> direct parents of the term </w:t>
      </w:r>
      <w:r w:rsidRPr="00EF41B9">
        <w:rPr>
          <w:rFonts w:ascii="Arial" w:hAnsi="Arial" w:cs="Arial"/>
          <w:bCs/>
          <w:i/>
          <w:color w:val="7030A0"/>
          <w:sz w:val="24"/>
          <w:lang w:val="en-GB"/>
        </w:rPr>
        <w:t>“</w:t>
      </w:r>
      <w:r w:rsidR="003776C5" w:rsidRPr="00EF41B9">
        <w:rPr>
          <w:rFonts w:ascii="Arial" w:hAnsi="Arial" w:cs="Arial"/>
          <w:bCs/>
          <w:i/>
          <w:color w:val="7030A0"/>
          <w:sz w:val="24"/>
          <w:lang w:val="en-GB"/>
        </w:rPr>
        <w:t>nucleosome</w:t>
      </w:r>
      <w:r w:rsidRPr="00EF41B9">
        <w:rPr>
          <w:rFonts w:ascii="Arial" w:hAnsi="Arial" w:cs="Arial"/>
          <w:bCs/>
          <w:i/>
          <w:color w:val="7030A0"/>
          <w:sz w:val="24"/>
          <w:lang w:val="en-GB"/>
        </w:rPr>
        <w:t>”</w:t>
      </w:r>
      <w:r w:rsidR="003776C5" w:rsidRPr="00EF41B9">
        <w:rPr>
          <w:rFonts w:ascii="Arial" w:hAnsi="Arial" w:cs="Arial"/>
          <w:bCs/>
          <w:i/>
          <w:color w:val="7030A0"/>
          <w:sz w:val="24"/>
          <w:lang w:val="en-GB"/>
        </w:rPr>
        <w:t>?</w:t>
      </w:r>
      <w:r w:rsidRPr="00EF41B9">
        <w:rPr>
          <w:rFonts w:ascii="Arial" w:hAnsi="Arial" w:cs="Arial"/>
          <w:bCs/>
          <w:color w:val="7030A0"/>
          <w:sz w:val="24"/>
          <w:lang w:val="en-GB"/>
        </w:rPr>
        <w:t xml:space="preserve"> </w:t>
      </w:r>
      <w:r w:rsidRPr="00EF41B9">
        <w:rPr>
          <w:rFonts w:ascii="Arial" w:hAnsi="Arial" w:cs="Arial"/>
          <w:bCs/>
          <w:sz w:val="24"/>
          <w:lang w:val="en-GB"/>
        </w:rPr>
        <w:t xml:space="preserve">A: </w:t>
      </w:r>
      <w:r w:rsidR="003776C5" w:rsidRPr="00EF41B9">
        <w:rPr>
          <w:rFonts w:ascii="Arial" w:hAnsi="Arial" w:cs="Arial"/>
          <w:bCs/>
          <w:sz w:val="24"/>
          <w:lang w:val="en-GB"/>
        </w:rPr>
        <w:t>chromatin, chromosomal part, DNA packaging complex, protein-DNA complex</w:t>
      </w:r>
    </w:p>
    <w:p w14:paraId="639E32CC" w14:textId="77777777" w:rsidR="003776C5" w:rsidRPr="00EF41B9" w:rsidRDefault="001967DD" w:rsidP="00EF41B9">
      <w:pPr>
        <w:pStyle w:val="NormalWeb"/>
        <w:spacing w:before="120" w:beforeAutospacing="0" w:after="120" w:afterAutospacing="0"/>
        <w:jc w:val="left"/>
        <w:rPr>
          <w:rFonts w:ascii="Arial" w:hAnsi="Arial" w:cs="Arial"/>
          <w:bCs/>
          <w:sz w:val="24"/>
          <w:lang w:val="en-GB"/>
        </w:rPr>
      </w:pPr>
      <w:r w:rsidRPr="00EF41B9">
        <w:rPr>
          <w:rFonts w:ascii="Arial" w:hAnsi="Arial" w:cs="Arial"/>
          <w:bCs/>
          <w:i/>
          <w:color w:val="7030A0"/>
          <w:sz w:val="24"/>
          <w:lang w:val="en-GB"/>
        </w:rPr>
        <w:t xml:space="preserve">Q. </w:t>
      </w:r>
      <w:r w:rsidR="003776C5" w:rsidRPr="00EF41B9">
        <w:rPr>
          <w:rFonts w:ascii="Arial" w:hAnsi="Arial" w:cs="Arial"/>
          <w:bCs/>
          <w:i/>
          <w:color w:val="7030A0"/>
          <w:sz w:val="24"/>
          <w:lang w:val="en-GB"/>
        </w:rPr>
        <w:t xml:space="preserve">What types of relationships are there between the term </w:t>
      </w:r>
      <w:r w:rsidRPr="00EF41B9">
        <w:rPr>
          <w:rFonts w:ascii="Arial" w:hAnsi="Arial" w:cs="Arial"/>
          <w:bCs/>
          <w:i/>
          <w:color w:val="7030A0"/>
          <w:sz w:val="24"/>
          <w:lang w:val="en-GB"/>
        </w:rPr>
        <w:t>“</w:t>
      </w:r>
      <w:r w:rsidR="003776C5" w:rsidRPr="00EF41B9">
        <w:rPr>
          <w:rFonts w:ascii="Arial" w:hAnsi="Arial" w:cs="Arial"/>
          <w:bCs/>
          <w:i/>
          <w:color w:val="7030A0"/>
          <w:sz w:val="24"/>
          <w:lang w:val="en-GB"/>
        </w:rPr>
        <w:t>nucleosome</w:t>
      </w:r>
      <w:r w:rsidR="000D1CB2" w:rsidRPr="00EF41B9">
        <w:rPr>
          <w:rFonts w:ascii="Arial" w:hAnsi="Arial" w:cs="Arial"/>
          <w:bCs/>
          <w:i/>
          <w:color w:val="7030A0"/>
          <w:sz w:val="24"/>
          <w:lang w:val="en-GB"/>
        </w:rPr>
        <w:t>”</w:t>
      </w:r>
      <w:r w:rsidR="003776C5" w:rsidRPr="00EF41B9">
        <w:rPr>
          <w:rFonts w:ascii="Arial" w:hAnsi="Arial" w:cs="Arial"/>
          <w:bCs/>
          <w:i/>
          <w:color w:val="7030A0"/>
          <w:sz w:val="24"/>
          <w:lang w:val="en-GB"/>
        </w:rPr>
        <w:t xml:space="preserve"> and its direct parents?</w:t>
      </w:r>
      <w:r w:rsidR="003776C5" w:rsidRPr="00EF41B9">
        <w:rPr>
          <w:rFonts w:ascii="Arial" w:hAnsi="Arial" w:cs="Arial"/>
          <w:bCs/>
          <w:color w:val="7030A0"/>
          <w:sz w:val="24"/>
          <w:lang w:val="en-GB"/>
        </w:rPr>
        <w:t xml:space="preserve"> </w:t>
      </w:r>
      <w:r w:rsidRPr="00EF41B9">
        <w:rPr>
          <w:rFonts w:ascii="Arial" w:hAnsi="Arial" w:cs="Arial"/>
          <w:bCs/>
          <w:sz w:val="24"/>
          <w:lang w:val="en-GB"/>
        </w:rPr>
        <w:t xml:space="preserve">A: </w:t>
      </w:r>
      <w:proofErr w:type="spellStart"/>
      <w:r w:rsidR="003776C5" w:rsidRPr="00EF41B9">
        <w:rPr>
          <w:rFonts w:ascii="Arial" w:hAnsi="Arial" w:cs="Arial"/>
          <w:bCs/>
          <w:sz w:val="24"/>
          <w:lang w:val="en-GB"/>
        </w:rPr>
        <w:t>Part_of</w:t>
      </w:r>
      <w:proofErr w:type="spellEnd"/>
      <w:r w:rsidR="003776C5" w:rsidRPr="00EF41B9">
        <w:rPr>
          <w:rFonts w:ascii="Arial" w:hAnsi="Arial" w:cs="Arial"/>
          <w:bCs/>
          <w:sz w:val="24"/>
          <w:lang w:val="en-GB"/>
        </w:rPr>
        <w:t xml:space="preserve"> for chromatin and </w:t>
      </w:r>
      <w:proofErr w:type="spellStart"/>
      <w:r w:rsidR="003776C5" w:rsidRPr="00EF41B9">
        <w:rPr>
          <w:rFonts w:ascii="Arial" w:hAnsi="Arial" w:cs="Arial"/>
          <w:bCs/>
          <w:sz w:val="24"/>
          <w:lang w:val="en-GB"/>
        </w:rPr>
        <w:t>is_a</w:t>
      </w:r>
      <w:proofErr w:type="spellEnd"/>
      <w:r w:rsidR="003776C5" w:rsidRPr="00EF41B9">
        <w:rPr>
          <w:rFonts w:ascii="Arial" w:hAnsi="Arial" w:cs="Arial"/>
          <w:bCs/>
          <w:sz w:val="24"/>
          <w:lang w:val="en-GB"/>
        </w:rPr>
        <w:t xml:space="preserve"> for the other three </w:t>
      </w:r>
    </w:p>
    <w:p w14:paraId="470FA95B" w14:textId="6C4284D8" w:rsidR="003776C5" w:rsidRPr="00EF41B9" w:rsidRDefault="001967DD" w:rsidP="00EF41B9">
      <w:pPr>
        <w:pStyle w:val="NormalWeb"/>
        <w:spacing w:before="120" w:beforeAutospacing="0" w:after="120" w:afterAutospacing="0"/>
        <w:jc w:val="left"/>
        <w:rPr>
          <w:rFonts w:ascii="Arial" w:hAnsi="Arial" w:cs="Arial"/>
          <w:bCs/>
          <w:sz w:val="24"/>
          <w:lang w:val="en-GB"/>
        </w:rPr>
      </w:pPr>
      <w:r w:rsidRPr="00EF41B9">
        <w:rPr>
          <w:rFonts w:ascii="Arial" w:hAnsi="Arial" w:cs="Arial"/>
          <w:bCs/>
          <w:i/>
          <w:color w:val="7030A0"/>
          <w:sz w:val="24"/>
          <w:lang w:val="en-GB"/>
        </w:rPr>
        <w:t xml:space="preserve">Q. </w:t>
      </w:r>
      <w:r w:rsidR="003776C5" w:rsidRPr="00EF41B9">
        <w:rPr>
          <w:rFonts w:ascii="Arial" w:hAnsi="Arial" w:cs="Arial"/>
          <w:bCs/>
          <w:i/>
          <w:color w:val="7030A0"/>
          <w:sz w:val="24"/>
          <w:lang w:val="en-GB"/>
        </w:rPr>
        <w:t xml:space="preserve">What are the child terms for the term </w:t>
      </w:r>
      <w:r w:rsidRPr="00EF41B9">
        <w:rPr>
          <w:rFonts w:ascii="Arial" w:hAnsi="Arial" w:cs="Arial"/>
          <w:bCs/>
          <w:i/>
          <w:color w:val="7030A0"/>
          <w:sz w:val="24"/>
          <w:lang w:val="en-GB"/>
        </w:rPr>
        <w:t>“</w:t>
      </w:r>
      <w:r w:rsidR="003776C5" w:rsidRPr="00EF41B9">
        <w:rPr>
          <w:rFonts w:ascii="Arial" w:hAnsi="Arial" w:cs="Arial"/>
          <w:bCs/>
          <w:i/>
          <w:color w:val="7030A0"/>
          <w:sz w:val="24"/>
          <w:lang w:val="en-GB"/>
        </w:rPr>
        <w:t>ensheathment of neurons</w:t>
      </w:r>
      <w:r w:rsidRPr="00EF41B9">
        <w:rPr>
          <w:rFonts w:ascii="Arial" w:hAnsi="Arial" w:cs="Arial"/>
          <w:bCs/>
          <w:i/>
          <w:color w:val="7030A0"/>
          <w:sz w:val="24"/>
          <w:lang w:val="en-GB"/>
        </w:rPr>
        <w:t>”</w:t>
      </w:r>
      <w:r w:rsidR="003776C5" w:rsidRPr="00EF41B9">
        <w:rPr>
          <w:rFonts w:ascii="Arial" w:hAnsi="Arial" w:cs="Arial"/>
          <w:bCs/>
          <w:i/>
          <w:color w:val="7030A0"/>
          <w:sz w:val="24"/>
          <w:lang w:val="en-GB"/>
        </w:rPr>
        <w:t>?</w:t>
      </w:r>
      <w:r w:rsidR="003776C5" w:rsidRPr="00EF41B9">
        <w:rPr>
          <w:rFonts w:ascii="Arial" w:hAnsi="Arial" w:cs="Arial"/>
          <w:bCs/>
          <w:color w:val="7030A0"/>
          <w:sz w:val="24"/>
          <w:lang w:val="en-GB"/>
        </w:rPr>
        <w:t xml:space="preserve"> </w:t>
      </w:r>
      <w:r w:rsidRPr="00EF41B9">
        <w:rPr>
          <w:rFonts w:ascii="Arial" w:hAnsi="Arial" w:cs="Arial"/>
          <w:bCs/>
          <w:sz w:val="24"/>
          <w:lang w:val="en-GB"/>
        </w:rPr>
        <w:t xml:space="preserve">A: </w:t>
      </w:r>
      <w:r w:rsidR="003776C5" w:rsidRPr="00EF41B9">
        <w:rPr>
          <w:rFonts w:ascii="Arial" w:hAnsi="Arial"/>
          <w:sz w:val="24"/>
          <w:lang w:val="en-GB"/>
        </w:rPr>
        <w:t>axon</w:t>
      </w:r>
      <w:r w:rsidR="00BF5E03">
        <w:rPr>
          <w:rFonts w:ascii="Arial" w:hAnsi="Arial"/>
          <w:sz w:val="24"/>
          <w:lang w:val="en-GB"/>
        </w:rPr>
        <w:t xml:space="preserve"> </w:t>
      </w:r>
      <w:r w:rsidR="003776C5" w:rsidRPr="00EF41B9">
        <w:rPr>
          <w:rFonts w:ascii="Arial" w:hAnsi="Arial"/>
          <w:sz w:val="24"/>
          <w:lang w:val="en-GB"/>
        </w:rPr>
        <w:t>ensheathment, ensheathment of neuronal cell bodies</w:t>
      </w:r>
    </w:p>
    <w:p w14:paraId="3EE0DB74" w14:textId="44C97F9B" w:rsidR="007E3B8B" w:rsidRPr="00597B65" w:rsidRDefault="007E3B8B" w:rsidP="00055345">
      <w:pPr>
        <w:rPr>
          <w:rFonts w:ascii="Arial" w:hAnsi="Arial"/>
          <w:b/>
        </w:rPr>
      </w:pPr>
      <w:r w:rsidRPr="00597B65">
        <w:rPr>
          <w:rFonts w:ascii="Arial" w:hAnsi="Arial"/>
          <w:b/>
        </w:rPr>
        <w:t>Exercise</w:t>
      </w:r>
      <w:r w:rsidR="00160960" w:rsidRPr="00597B65">
        <w:rPr>
          <w:rFonts w:ascii="Arial" w:hAnsi="Arial"/>
          <w:b/>
        </w:rPr>
        <w:t xml:space="preserve"> 13</w:t>
      </w:r>
      <w:r w:rsidRPr="00597B65">
        <w:rPr>
          <w:rFonts w:ascii="Arial" w:hAnsi="Arial"/>
          <w:b/>
        </w:rPr>
        <w:t>: Using the filtering options in QuickGO</w:t>
      </w:r>
    </w:p>
    <w:p w14:paraId="534FD159" w14:textId="2555E3A1" w:rsidR="003776C5" w:rsidRPr="001E6864" w:rsidRDefault="001967DD" w:rsidP="00EF41B9">
      <w:pPr>
        <w:pStyle w:val="NormalWeb"/>
        <w:tabs>
          <w:tab w:val="left" w:pos="532"/>
        </w:tabs>
        <w:spacing w:before="120" w:beforeAutospacing="0" w:after="120" w:afterAutospacing="0"/>
        <w:rPr>
          <w:rFonts w:ascii="Arial" w:hAnsi="Arial" w:cs="Arial"/>
          <w:color w:val="7030A0"/>
          <w:sz w:val="24"/>
          <w:szCs w:val="22"/>
          <w:lang w:val="en-GB"/>
        </w:rPr>
      </w:pPr>
      <w:r w:rsidRPr="001E6864">
        <w:rPr>
          <w:rFonts w:ascii="Arial" w:hAnsi="Arial" w:cs="Arial"/>
          <w:bCs/>
          <w:i/>
          <w:color w:val="7030A0"/>
          <w:sz w:val="24"/>
          <w:lang w:val="en-GB"/>
        </w:rPr>
        <w:t xml:space="preserve">Q. </w:t>
      </w:r>
      <w:r w:rsidR="003776C5" w:rsidRPr="001E6864">
        <w:rPr>
          <w:rFonts w:ascii="Arial" w:hAnsi="Arial" w:cs="Arial"/>
          <w:bCs/>
          <w:i/>
          <w:color w:val="7030A0"/>
          <w:sz w:val="24"/>
          <w:lang w:val="en-GB"/>
        </w:rPr>
        <w:t>How many ‘annotations’ are listed?</w:t>
      </w:r>
      <w:r w:rsidR="0078032A" w:rsidRPr="001E6864">
        <w:rPr>
          <w:rFonts w:ascii="Arial" w:hAnsi="Arial" w:cs="Arial"/>
          <w:bCs/>
          <w:i/>
          <w:color w:val="7030A0"/>
          <w:sz w:val="24"/>
          <w:lang w:val="en-GB"/>
        </w:rPr>
        <w:t xml:space="preserve"> (Endocytosis, All)</w:t>
      </w:r>
      <w:r w:rsidR="003776C5" w:rsidRPr="001E6864">
        <w:rPr>
          <w:rFonts w:ascii="Arial" w:hAnsi="Arial" w:cs="Arial"/>
          <w:bCs/>
          <w:color w:val="7030A0"/>
          <w:sz w:val="24"/>
          <w:lang w:val="en-GB"/>
        </w:rPr>
        <w:t xml:space="preserve"> </w:t>
      </w:r>
      <w:r w:rsidRPr="001E6864">
        <w:rPr>
          <w:rFonts w:ascii="Arial" w:hAnsi="Arial" w:cs="Arial"/>
          <w:bCs/>
          <w:color w:val="000000" w:themeColor="text1"/>
          <w:sz w:val="24"/>
          <w:lang w:val="en-GB"/>
        </w:rPr>
        <w:t xml:space="preserve">A: </w:t>
      </w:r>
      <w:r w:rsidR="00AB48B3" w:rsidRPr="001E6864">
        <w:rPr>
          <w:rStyle w:val="pageinfo"/>
          <w:rFonts w:ascii="Arial" w:hAnsi="Arial" w:cs="Arial"/>
          <w:color w:val="000000" w:themeColor="text1"/>
          <w:sz w:val="24"/>
          <w:szCs w:val="22"/>
          <w:lang w:val="en-GB"/>
        </w:rPr>
        <w:t>652,464</w:t>
      </w:r>
    </w:p>
    <w:p w14:paraId="381F25DD" w14:textId="1737B055" w:rsidR="003776C5" w:rsidRPr="001E6864" w:rsidRDefault="001967DD" w:rsidP="00EF41B9">
      <w:pPr>
        <w:pStyle w:val="NormalWeb"/>
        <w:spacing w:before="120" w:beforeAutospacing="0" w:after="120" w:afterAutospacing="0"/>
        <w:rPr>
          <w:rFonts w:ascii="Arial" w:hAnsi="Arial" w:cs="Arial"/>
          <w:bCs/>
          <w:color w:val="7030A0"/>
          <w:sz w:val="24"/>
          <w:lang w:val="en-GB"/>
        </w:rPr>
      </w:pPr>
      <w:r w:rsidRPr="001E6864">
        <w:rPr>
          <w:rFonts w:ascii="Arial" w:hAnsi="Arial" w:cs="Arial"/>
          <w:bCs/>
          <w:i/>
          <w:color w:val="7030A0"/>
          <w:sz w:val="24"/>
          <w:lang w:val="en-GB"/>
        </w:rPr>
        <w:t xml:space="preserve">Q. </w:t>
      </w:r>
      <w:r w:rsidR="003776C5" w:rsidRPr="001E6864">
        <w:rPr>
          <w:rFonts w:ascii="Arial" w:hAnsi="Arial" w:cs="Arial"/>
          <w:bCs/>
          <w:i/>
          <w:color w:val="7030A0"/>
          <w:sz w:val="24"/>
          <w:lang w:val="en-GB"/>
        </w:rPr>
        <w:t>How many annotations are listed now?</w:t>
      </w:r>
      <w:r w:rsidR="0078032A" w:rsidRPr="001E6864">
        <w:rPr>
          <w:rFonts w:ascii="Arial" w:hAnsi="Arial" w:cs="Arial"/>
          <w:bCs/>
          <w:i/>
          <w:color w:val="7030A0"/>
          <w:sz w:val="24"/>
          <w:lang w:val="en-GB"/>
        </w:rPr>
        <w:t xml:space="preserve"> (</w:t>
      </w:r>
      <w:r w:rsidR="00E558B0" w:rsidRPr="001E6864">
        <w:rPr>
          <w:rFonts w:ascii="Arial" w:hAnsi="Arial" w:cs="Arial"/>
          <w:bCs/>
          <w:i/>
          <w:color w:val="7030A0"/>
          <w:sz w:val="24"/>
          <w:lang w:val="en-GB"/>
        </w:rPr>
        <w:t xml:space="preserve">Endocytosis, </w:t>
      </w:r>
      <w:r w:rsidR="0078032A" w:rsidRPr="001E6864">
        <w:rPr>
          <w:rFonts w:ascii="Arial" w:hAnsi="Arial" w:cs="Arial"/>
          <w:bCs/>
          <w:i/>
          <w:color w:val="7030A0"/>
          <w:sz w:val="24"/>
          <w:lang w:val="en-GB"/>
        </w:rPr>
        <w:t>Human)</w:t>
      </w:r>
      <w:r w:rsidR="003776C5" w:rsidRPr="001E6864">
        <w:rPr>
          <w:rStyle w:val="pageinfo"/>
          <w:rFonts w:ascii="Arial" w:hAnsi="Arial"/>
          <w:color w:val="7030A0"/>
          <w:sz w:val="24"/>
          <w:lang w:val="en-GB"/>
        </w:rPr>
        <w:t xml:space="preserve"> </w:t>
      </w:r>
      <w:r w:rsidRPr="001E6864">
        <w:rPr>
          <w:rFonts w:ascii="Arial" w:hAnsi="Arial" w:cs="Arial"/>
          <w:bCs/>
          <w:color w:val="000000" w:themeColor="text1"/>
          <w:sz w:val="24"/>
          <w:lang w:val="en-GB"/>
        </w:rPr>
        <w:t xml:space="preserve">A: </w:t>
      </w:r>
      <w:r w:rsidR="00323076" w:rsidRPr="001E6864">
        <w:rPr>
          <w:rStyle w:val="pageinfo"/>
          <w:rFonts w:ascii="Arial" w:hAnsi="Arial" w:cs="Arial"/>
          <w:color w:val="000000" w:themeColor="text1"/>
          <w:sz w:val="24"/>
          <w:szCs w:val="22"/>
          <w:lang w:val="en-GB"/>
        </w:rPr>
        <w:t>2</w:t>
      </w:r>
      <w:r w:rsidR="0078032A" w:rsidRPr="001E6864">
        <w:rPr>
          <w:rStyle w:val="pageinfo"/>
          <w:rFonts w:ascii="Arial" w:hAnsi="Arial" w:cs="Arial"/>
          <w:color w:val="000000" w:themeColor="text1"/>
          <w:sz w:val="24"/>
          <w:szCs w:val="22"/>
          <w:lang w:val="en-GB"/>
        </w:rPr>
        <w:t>,</w:t>
      </w:r>
      <w:r w:rsidR="00323076" w:rsidRPr="001E6864">
        <w:rPr>
          <w:rStyle w:val="pageinfo"/>
          <w:rFonts w:ascii="Arial" w:hAnsi="Arial" w:cs="Arial"/>
          <w:color w:val="000000" w:themeColor="text1"/>
          <w:sz w:val="24"/>
          <w:szCs w:val="22"/>
          <w:lang w:val="en-GB"/>
        </w:rPr>
        <w:t>014</w:t>
      </w:r>
    </w:p>
    <w:p w14:paraId="1DFC63A8" w14:textId="150E8125" w:rsidR="003776C5" w:rsidRPr="001E6864" w:rsidRDefault="001967DD" w:rsidP="00EF41B9">
      <w:pPr>
        <w:pStyle w:val="NormalWeb"/>
        <w:spacing w:before="120" w:beforeAutospacing="0" w:after="120" w:afterAutospacing="0"/>
        <w:rPr>
          <w:rStyle w:val="pageinfo"/>
          <w:rFonts w:ascii="Arial" w:hAnsi="Arial"/>
          <w:color w:val="7030A0"/>
          <w:sz w:val="24"/>
          <w:lang w:val="en-GB"/>
        </w:rPr>
      </w:pPr>
      <w:r w:rsidRPr="001E6864">
        <w:rPr>
          <w:rFonts w:ascii="Arial" w:hAnsi="Arial" w:cs="Arial"/>
          <w:bCs/>
          <w:i/>
          <w:color w:val="7030A0"/>
          <w:sz w:val="24"/>
          <w:lang w:val="en-GB"/>
        </w:rPr>
        <w:t xml:space="preserve">Q. </w:t>
      </w:r>
      <w:r w:rsidR="003776C5" w:rsidRPr="001E6864">
        <w:rPr>
          <w:rFonts w:ascii="Arial" w:hAnsi="Arial" w:cs="Arial"/>
          <w:bCs/>
          <w:i/>
          <w:color w:val="7030A0"/>
          <w:sz w:val="24"/>
          <w:lang w:val="en-GB"/>
        </w:rPr>
        <w:t>How many annotations are listed now?</w:t>
      </w:r>
      <w:r w:rsidR="0078032A" w:rsidRPr="001E6864">
        <w:rPr>
          <w:rFonts w:ascii="Arial" w:hAnsi="Arial" w:cs="Arial"/>
          <w:bCs/>
          <w:i/>
          <w:color w:val="7030A0"/>
          <w:sz w:val="24"/>
          <w:lang w:val="en-GB"/>
        </w:rPr>
        <w:t xml:space="preserve"> (</w:t>
      </w:r>
      <w:r w:rsidR="00E558B0" w:rsidRPr="001E6864">
        <w:rPr>
          <w:rFonts w:ascii="Arial" w:hAnsi="Arial" w:cs="Arial"/>
          <w:bCs/>
          <w:i/>
          <w:color w:val="7030A0"/>
          <w:sz w:val="24"/>
          <w:lang w:val="en-GB"/>
        </w:rPr>
        <w:t xml:space="preserve">Endocytosis, </w:t>
      </w:r>
      <w:r w:rsidR="0078032A" w:rsidRPr="001E6864">
        <w:rPr>
          <w:rFonts w:ascii="Arial" w:hAnsi="Arial" w:cs="Arial"/>
          <w:bCs/>
          <w:i/>
          <w:color w:val="7030A0"/>
          <w:sz w:val="24"/>
          <w:lang w:val="en-GB"/>
        </w:rPr>
        <w:t xml:space="preserve">Human, </w:t>
      </w:r>
      <w:r w:rsidR="00B220E2" w:rsidRPr="001E6864">
        <w:rPr>
          <w:rFonts w:ascii="Arial" w:hAnsi="Arial" w:cs="Arial"/>
          <w:bCs/>
          <w:i/>
          <w:color w:val="7030A0"/>
          <w:sz w:val="24"/>
          <w:lang w:val="en-GB"/>
        </w:rPr>
        <w:t>M</w:t>
      </w:r>
      <w:r w:rsidR="0078032A" w:rsidRPr="001E6864">
        <w:rPr>
          <w:rFonts w:ascii="Arial" w:hAnsi="Arial" w:cs="Arial"/>
          <w:bCs/>
          <w:i/>
          <w:color w:val="7030A0"/>
          <w:sz w:val="24"/>
          <w:lang w:val="en-GB"/>
        </w:rPr>
        <w:t>anual</w:t>
      </w:r>
      <w:r w:rsidR="00B220E2" w:rsidRPr="001E6864">
        <w:rPr>
          <w:rFonts w:ascii="Arial" w:hAnsi="Arial" w:cs="Arial"/>
          <w:bCs/>
          <w:i/>
          <w:color w:val="7030A0"/>
          <w:sz w:val="24"/>
          <w:lang w:val="en-GB"/>
        </w:rPr>
        <w:t xml:space="preserve"> All</w:t>
      </w:r>
      <w:r w:rsidR="0078032A" w:rsidRPr="001E6864">
        <w:rPr>
          <w:rFonts w:ascii="Arial" w:hAnsi="Arial" w:cs="Arial"/>
          <w:bCs/>
          <w:i/>
          <w:color w:val="7030A0"/>
          <w:sz w:val="24"/>
          <w:lang w:val="en-GB"/>
        </w:rPr>
        <w:t>)</w:t>
      </w:r>
      <w:r w:rsidR="003776C5" w:rsidRPr="001E6864">
        <w:rPr>
          <w:rFonts w:ascii="Arial" w:hAnsi="Arial" w:cs="Arial"/>
          <w:bCs/>
          <w:color w:val="7030A0"/>
          <w:sz w:val="24"/>
          <w:lang w:val="en-GB"/>
        </w:rPr>
        <w:t xml:space="preserve"> </w:t>
      </w:r>
      <w:r w:rsidRPr="001E6864">
        <w:rPr>
          <w:rFonts w:ascii="Arial" w:hAnsi="Arial" w:cs="Arial"/>
          <w:bCs/>
          <w:color w:val="000000" w:themeColor="text1"/>
          <w:sz w:val="24"/>
          <w:lang w:val="en-GB"/>
        </w:rPr>
        <w:t xml:space="preserve">A: </w:t>
      </w:r>
      <w:r w:rsidR="007F4AA3" w:rsidRPr="001E6864">
        <w:rPr>
          <w:rStyle w:val="pageinfo"/>
          <w:rFonts w:ascii="Arial" w:hAnsi="Arial"/>
          <w:color w:val="000000" w:themeColor="text1"/>
          <w:sz w:val="24"/>
          <w:lang w:val="en-GB"/>
        </w:rPr>
        <w:t>856</w:t>
      </w:r>
    </w:p>
    <w:p w14:paraId="7687EBBC" w14:textId="357AAFCC" w:rsidR="003776C5" w:rsidRPr="001E6864" w:rsidRDefault="001967DD" w:rsidP="00EF41B9">
      <w:pPr>
        <w:pStyle w:val="NormalWeb"/>
        <w:spacing w:before="120" w:beforeAutospacing="0" w:after="120" w:afterAutospacing="0"/>
        <w:rPr>
          <w:rStyle w:val="pageinfo"/>
          <w:rFonts w:ascii="Arial" w:hAnsi="Arial"/>
          <w:color w:val="7030A0"/>
          <w:sz w:val="24"/>
          <w:lang w:val="en-GB"/>
        </w:rPr>
      </w:pPr>
      <w:r w:rsidRPr="001E6864">
        <w:rPr>
          <w:rFonts w:ascii="Arial" w:hAnsi="Arial" w:cs="Arial"/>
          <w:bCs/>
          <w:i/>
          <w:color w:val="7030A0"/>
          <w:sz w:val="24"/>
          <w:lang w:val="en-GB"/>
        </w:rPr>
        <w:t xml:space="preserve">Q. </w:t>
      </w:r>
      <w:r w:rsidR="003776C5" w:rsidRPr="001E6864">
        <w:rPr>
          <w:rFonts w:ascii="Arial" w:hAnsi="Arial" w:cs="Arial"/>
          <w:bCs/>
          <w:i/>
          <w:color w:val="7030A0"/>
          <w:sz w:val="24"/>
          <w:lang w:val="en-GB"/>
        </w:rPr>
        <w:t>How many annotations are listed now?</w:t>
      </w:r>
      <w:r w:rsidR="0078032A" w:rsidRPr="001E6864">
        <w:rPr>
          <w:rFonts w:ascii="Arial" w:hAnsi="Arial" w:cs="Arial"/>
          <w:bCs/>
          <w:i/>
          <w:color w:val="7030A0"/>
          <w:sz w:val="24"/>
          <w:lang w:val="en-GB"/>
        </w:rPr>
        <w:t xml:space="preserve"> (</w:t>
      </w:r>
      <w:r w:rsidR="00E558B0" w:rsidRPr="001E6864">
        <w:rPr>
          <w:rFonts w:ascii="Arial" w:hAnsi="Arial" w:cs="Arial"/>
          <w:bCs/>
          <w:i/>
          <w:color w:val="7030A0"/>
          <w:sz w:val="24"/>
          <w:lang w:val="en-GB"/>
        </w:rPr>
        <w:t xml:space="preserve">Endocytosis, </w:t>
      </w:r>
      <w:r w:rsidR="0078032A" w:rsidRPr="001E6864">
        <w:rPr>
          <w:rFonts w:ascii="Arial" w:hAnsi="Arial" w:cs="Arial"/>
          <w:bCs/>
          <w:i/>
          <w:color w:val="7030A0"/>
          <w:sz w:val="24"/>
          <w:lang w:val="en-GB"/>
        </w:rPr>
        <w:t xml:space="preserve">Human, </w:t>
      </w:r>
      <w:r w:rsidR="00B220E2" w:rsidRPr="001E6864">
        <w:rPr>
          <w:rFonts w:ascii="Arial" w:hAnsi="Arial" w:cs="Arial"/>
          <w:bCs/>
          <w:i/>
          <w:color w:val="7030A0"/>
          <w:sz w:val="24"/>
          <w:lang w:val="en-GB"/>
        </w:rPr>
        <w:t>Manual E</w:t>
      </w:r>
      <w:r w:rsidR="0078032A" w:rsidRPr="001E6864">
        <w:rPr>
          <w:rFonts w:ascii="Arial" w:hAnsi="Arial" w:cs="Arial"/>
          <w:bCs/>
          <w:i/>
          <w:color w:val="7030A0"/>
          <w:sz w:val="24"/>
          <w:lang w:val="en-GB"/>
        </w:rPr>
        <w:t>xperimental)</w:t>
      </w:r>
      <w:r w:rsidR="003776C5" w:rsidRPr="001E6864">
        <w:rPr>
          <w:rFonts w:ascii="Arial" w:hAnsi="Arial" w:cs="Arial"/>
          <w:bCs/>
          <w:color w:val="7030A0"/>
          <w:sz w:val="24"/>
          <w:lang w:val="en-GB"/>
        </w:rPr>
        <w:t xml:space="preserve"> </w:t>
      </w:r>
      <w:r w:rsidRPr="001E6864">
        <w:rPr>
          <w:rFonts w:ascii="Arial" w:hAnsi="Arial" w:cs="Arial"/>
          <w:bCs/>
          <w:color w:val="000000" w:themeColor="text1"/>
          <w:sz w:val="24"/>
          <w:lang w:val="en-GB"/>
        </w:rPr>
        <w:t xml:space="preserve">A: </w:t>
      </w:r>
      <w:r w:rsidR="007F4AA3" w:rsidRPr="001E6864">
        <w:rPr>
          <w:rFonts w:ascii="Arial" w:hAnsi="Arial" w:cs="Arial"/>
          <w:bCs/>
          <w:color w:val="000000" w:themeColor="text1"/>
          <w:sz w:val="24"/>
          <w:lang w:val="en-GB"/>
        </w:rPr>
        <w:t>206</w:t>
      </w:r>
    </w:p>
    <w:p w14:paraId="576B84FB" w14:textId="3A276053" w:rsidR="001916E9" w:rsidRPr="001E6864" w:rsidRDefault="00AA6407" w:rsidP="00EF41B9">
      <w:pPr>
        <w:pStyle w:val="NormalWeb"/>
        <w:spacing w:before="120" w:beforeAutospacing="0" w:after="120" w:afterAutospacing="0"/>
        <w:rPr>
          <w:rFonts w:ascii="Arial" w:hAnsi="Arial" w:cs="Arial"/>
          <w:bCs/>
          <w:color w:val="7030A0"/>
          <w:sz w:val="24"/>
          <w:lang w:val="en-GB"/>
        </w:rPr>
      </w:pPr>
      <w:r w:rsidRPr="001E6864">
        <w:rPr>
          <w:rFonts w:ascii="Arial" w:hAnsi="Arial" w:cs="Arial"/>
          <w:bCs/>
          <w:i/>
          <w:color w:val="7030A0"/>
          <w:sz w:val="24"/>
          <w:lang w:val="en-GB"/>
        </w:rPr>
        <w:t xml:space="preserve">Q. </w:t>
      </w:r>
      <w:r w:rsidR="003776C5" w:rsidRPr="001E6864">
        <w:rPr>
          <w:rFonts w:ascii="Arial" w:hAnsi="Arial" w:cs="Arial"/>
          <w:bCs/>
          <w:i/>
          <w:color w:val="7030A0"/>
          <w:sz w:val="24"/>
          <w:lang w:val="en-GB"/>
        </w:rPr>
        <w:t>How many annotations are listed now?</w:t>
      </w:r>
      <w:r w:rsidR="00E558B0" w:rsidRPr="001E6864">
        <w:rPr>
          <w:rFonts w:ascii="Arial" w:hAnsi="Arial" w:cs="Arial"/>
          <w:bCs/>
          <w:i/>
          <w:color w:val="7030A0"/>
          <w:sz w:val="24"/>
          <w:lang w:val="en-GB"/>
        </w:rPr>
        <w:t xml:space="preserve"> (Endocytosis and regulation terms, Human, </w:t>
      </w:r>
      <w:r w:rsidR="00B220E2" w:rsidRPr="001E6864">
        <w:rPr>
          <w:rFonts w:ascii="Arial" w:hAnsi="Arial" w:cs="Arial"/>
          <w:bCs/>
          <w:i/>
          <w:color w:val="7030A0"/>
          <w:sz w:val="24"/>
          <w:lang w:val="en-GB"/>
        </w:rPr>
        <w:t>Manual Experimental</w:t>
      </w:r>
      <w:r w:rsidR="00E558B0" w:rsidRPr="001E6864">
        <w:rPr>
          <w:rFonts w:ascii="Arial" w:hAnsi="Arial" w:cs="Arial"/>
          <w:bCs/>
          <w:i/>
          <w:color w:val="7030A0"/>
          <w:sz w:val="24"/>
          <w:lang w:val="en-GB"/>
        </w:rPr>
        <w:t>)</w:t>
      </w:r>
      <w:r w:rsidR="00E558B0" w:rsidRPr="001E6864">
        <w:rPr>
          <w:rFonts w:ascii="Arial" w:hAnsi="Arial" w:cs="Arial"/>
          <w:bCs/>
          <w:color w:val="7030A0"/>
          <w:sz w:val="24"/>
          <w:lang w:val="en-GB"/>
        </w:rPr>
        <w:t xml:space="preserve"> </w:t>
      </w:r>
      <w:r w:rsidR="001967DD" w:rsidRPr="001E6864">
        <w:rPr>
          <w:rFonts w:ascii="Arial" w:hAnsi="Arial" w:cs="Arial"/>
          <w:bCs/>
          <w:color w:val="000000" w:themeColor="text1"/>
          <w:sz w:val="24"/>
          <w:lang w:val="en-GB"/>
        </w:rPr>
        <w:t xml:space="preserve">A: </w:t>
      </w:r>
      <w:r w:rsidR="007F4AA3" w:rsidRPr="001E6864">
        <w:rPr>
          <w:rFonts w:ascii="Arial" w:hAnsi="Arial" w:cs="Arial"/>
          <w:bCs/>
          <w:color w:val="000000" w:themeColor="text1"/>
          <w:sz w:val="24"/>
          <w:lang w:val="en-GB"/>
        </w:rPr>
        <w:t>348</w:t>
      </w:r>
    </w:p>
    <w:p w14:paraId="79D497E2" w14:textId="52ADFE33" w:rsidR="00160960" w:rsidRDefault="00160960" w:rsidP="00EF41B9">
      <w:pPr>
        <w:spacing w:after="120"/>
        <w:rPr>
          <w:rFonts w:ascii="Arial" w:hAnsi="Arial"/>
          <w:b/>
        </w:rPr>
      </w:pPr>
      <w:r w:rsidRPr="00B32E30">
        <w:rPr>
          <w:rFonts w:ascii="Arial" w:hAnsi="Arial"/>
          <w:b/>
        </w:rPr>
        <w:t>Exercise 16: Annotation</w:t>
      </w:r>
    </w:p>
    <w:p w14:paraId="77FDC317" w14:textId="77777777" w:rsidR="00B32E30" w:rsidRPr="00B32E30" w:rsidRDefault="00B32E30" w:rsidP="00EF41B9">
      <w:pPr>
        <w:spacing w:after="120"/>
        <w:rPr>
          <w:sz w:val="22"/>
          <w:szCs w:val="22"/>
        </w:rPr>
      </w:pPr>
    </w:p>
    <w:tbl>
      <w:tblPr>
        <w:tblW w:w="8716"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2"/>
        <w:gridCol w:w="1020"/>
        <w:gridCol w:w="1559"/>
        <w:gridCol w:w="3739"/>
        <w:gridCol w:w="1226"/>
      </w:tblGrid>
      <w:tr w:rsidR="007045D2" w:rsidRPr="00A95C29" w14:paraId="683C8F15" w14:textId="77777777" w:rsidTr="00152E0F">
        <w:trPr>
          <w:trHeight w:val="450"/>
        </w:trPr>
        <w:tc>
          <w:tcPr>
            <w:tcW w:w="1172" w:type="dxa"/>
            <w:vAlign w:val="center"/>
          </w:tcPr>
          <w:p w14:paraId="6BD3B375" w14:textId="77777777" w:rsidR="007045D2" w:rsidRPr="007045D2" w:rsidRDefault="007045D2" w:rsidP="005F130F">
            <w:pPr>
              <w:rPr>
                <w:rFonts w:ascii="Arial" w:hAnsi="Arial"/>
                <w:sz w:val="22"/>
                <w:szCs w:val="22"/>
              </w:rPr>
            </w:pPr>
            <w:r w:rsidRPr="007045D2">
              <w:rPr>
                <w:rFonts w:ascii="Arial" w:hAnsi="Arial"/>
                <w:sz w:val="22"/>
                <w:szCs w:val="22"/>
              </w:rPr>
              <w:t>Example</w:t>
            </w:r>
          </w:p>
        </w:tc>
        <w:tc>
          <w:tcPr>
            <w:tcW w:w="1020" w:type="dxa"/>
            <w:vAlign w:val="center"/>
          </w:tcPr>
          <w:p w14:paraId="3398812C" w14:textId="77777777" w:rsidR="007045D2" w:rsidRPr="007045D2" w:rsidRDefault="007045D2" w:rsidP="005F130F">
            <w:pPr>
              <w:rPr>
                <w:rFonts w:ascii="Arial" w:hAnsi="Arial"/>
                <w:sz w:val="22"/>
                <w:szCs w:val="22"/>
              </w:rPr>
            </w:pPr>
            <w:r w:rsidRPr="007045D2">
              <w:rPr>
                <w:rFonts w:ascii="Arial" w:hAnsi="Arial"/>
                <w:sz w:val="22"/>
                <w:szCs w:val="22"/>
              </w:rPr>
              <w:t>Protein</w:t>
            </w:r>
          </w:p>
        </w:tc>
        <w:tc>
          <w:tcPr>
            <w:tcW w:w="1559" w:type="dxa"/>
            <w:vAlign w:val="center"/>
          </w:tcPr>
          <w:p w14:paraId="7CA03D96" w14:textId="77777777" w:rsidR="007045D2" w:rsidRPr="007045D2" w:rsidRDefault="007045D2" w:rsidP="005F130F">
            <w:pPr>
              <w:rPr>
                <w:rFonts w:ascii="Arial" w:hAnsi="Arial"/>
                <w:sz w:val="22"/>
                <w:szCs w:val="22"/>
              </w:rPr>
            </w:pPr>
            <w:r w:rsidRPr="007045D2">
              <w:rPr>
                <w:rFonts w:ascii="Arial" w:hAnsi="Arial"/>
                <w:sz w:val="22"/>
                <w:szCs w:val="22"/>
              </w:rPr>
              <w:t>GO ID</w:t>
            </w:r>
          </w:p>
        </w:tc>
        <w:tc>
          <w:tcPr>
            <w:tcW w:w="3739" w:type="dxa"/>
            <w:vAlign w:val="center"/>
          </w:tcPr>
          <w:p w14:paraId="2A67A412" w14:textId="77777777" w:rsidR="007045D2" w:rsidRPr="007045D2" w:rsidRDefault="007045D2" w:rsidP="005F130F">
            <w:pPr>
              <w:rPr>
                <w:rFonts w:ascii="Arial" w:hAnsi="Arial"/>
                <w:sz w:val="22"/>
                <w:szCs w:val="22"/>
              </w:rPr>
            </w:pPr>
            <w:r w:rsidRPr="007045D2">
              <w:rPr>
                <w:rFonts w:ascii="Arial" w:hAnsi="Arial"/>
                <w:sz w:val="22"/>
                <w:szCs w:val="22"/>
              </w:rPr>
              <w:t>GO Term</w:t>
            </w:r>
          </w:p>
        </w:tc>
        <w:tc>
          <w:tcPr>
            <w:tcW w:w="1226" w:type="dxa"/>
            <w:vAlign w:val="center"/>
          </w:tcPr>
          <w:p w14:paraId="650E14B0" w14:textId="77777777" w:rsidR="007045D2" w:rsidRPr="007045D2" w:rsidRDefault="007045D2" w:rsidP="005F130F">
            <w:pPr>
              <w:rPr>
                <w:rFonts w:ascii="Arial" w:hAnsi="Arial"/>
                <w:sz w:val="22"/>
                <w:szCs w:val="22"/>
              </w:rPr>
            </w:pPr>
            <w:r w:rsidRPr="007045D2">
              <w:rPr>
                <w:rFonts w:ascii="Arial" w:hAnsi="Arial"/>
                <w:sz w:val="22"/>
                <w:szCs w:val="22"/>
              </w:rPr>
              <w:t>Evidence</w:t>
            </w:r>
          </w:p>
        </w:tc>
      </w:tr>
      <w:tr w:rsidR="007045D2" w:rsidRPr="00A95C29" w14:paraId="7C09645B" w14:textId="77777777" w:rsidTr="00152E0F">
        <w:trPr>
          <w:trHeight w:val="450"/>
        </w:trPr>
        <w:tc>
          <w:tcPr>
            <w:tcW w:w="1172" w:type="dxa"/>
            <w:vAlign w:val="center"/>
          </w:tcPr>
          <w:p w14:paraId="764A0F16" w14:textId="77777777" w:rsidR="007045D2" w:rsidRPr="00EF41B9" w:rsidRDefault="007045D2" w:rsidP="005F130F">
            <w:pPr>
              <w:jc w:val="center"/>
              <w:rPr>
                <w:rFonts w:ascii="Arial" w:hAnsi="Arial" w:cs="Arial"/>
                <w:sz w:val="22"/>
                <w:szCs w:val="22"/>
              </w:rPr>
            </w:pPr>
            <w:r w:rsidRPr="00EF41B9">
              <w:rPr>
                <w:rFonts w:ascii="Arial" w:hAnsi="Arial" w:cs="Arial"/>
                <w:sz w:val="22"/>
                <w:szCs w:val="22"/>
              </w:rPr>
              <w:t>2</w:t>
            </w:r>
          </w:p>
        </w:tc>
        <w:tc>
          <w:tcPr>
            <w:tcW w:w="1020" w:type="dxa"/>
            <w:vAlign w:val="center"/>
          </w:tcPr>
          <w:p w14:paraId="1231C5DE" w14:textId="77777777" w:rsidR="007045D2" w:rsidRPr="007045D2" w:rsidRDefault="007045D2" w:rsidP="005F130F">
            <w:pPr>
              <w:rPr>
                <w:rFonts w:ascii="Arial" w:hAnsi="Arial" w:cs="Arial"/>
                <w:sz w:val="22"/>
                <w:szCs w:val="22"/>
              </w:rPr>
            </w:pPr>
            <w:r w:rsidRPr="007045D2">
              <w:rPr>
                <w:rFonts w:ascii="Arial" w:hAnsi="Arial" w:cs="Arial"/>
                <w:sz w:val="22"/>
                <w:szCs w:val="22"/>
              </w:rPr>
              <w:t>NUBP1</w:t>
            </w:r>
          </w:p>
        </w:tc>
        <w:tc>
          <w:tcPr>
            <w:tcW w:w="1559" w:type="dxa"/>
            <w:vAlign w:val="center"/>
          </w:tcPr>
          <w:p w14:paraId="1A808754" w14:textId="77777777" w:rsidR="007045D2" w:rsidRPr="007045D2" w:rsidRDefault="007045D2" w:rsidP="005F130F">
            <w:pPr>
              <w:rPr>
                <w:rFonts w:ascii="Arial" w:hAnsi="Arial" w:cs="Arial"/>
                <w:sz w:val="22"/>
                <w:szCs w:val="22"/>
              </w:rPr>
            </w:pPr>
            <w:r w:rsidRPr="007045D2">
              <w:rPr>
                <w:rFonts w:ascii="Arial" w:hAnsi="Arial" w:cs="Arial"/>
                <w:sz w:val="22"/>
                <w:szCs w:val="22"/>
              </w:rPr>
              <w:t xml:space="preserve">GO:0005829  </w:t>
            </w:r>
          </w:p>
        </w:tc>
        <w:tc>
          <w:tcPr>
            <w:tcW w:w="3739" w:type="dxa"/>
            <w:vAlign w:val="center"/>
          </w:tcPr>
          <w:p w14:paraId="4FD46566" w14:textId="77777777" w:rsidR="007045D2" w:rsidRPr="007045D2" w:rsidRDefault="007045D2" w:rsidP="005F130F">
            <w:pPr>
              <w:rPr>
                <w:rFonts w:ascii="Arial" w:hAnsi="Arial" w:cs="Arial"/>
                <w:sz w:val="22"/>
                <w:szCs w:val="22"/>
              </w:rPr>
            </w:pPr>
            <w:r w:rsidRPr="007045D2">
              <w:rPr>
                <w:rFonts w:ascii="Arial" w:hAnsi="Arial" w:cs="Arial"/>
                <w:sz w:val="22"/>
                <w:szCs w:val="22"/>
              </w:rPr>
              <w:t xml:space="preserve">cytosol  </w:t>
            </w:r>
          </w:p>
        </w:tc>
        <w:tc>
          <w:tcPr>
            <w:tcW w:w="1226" w:type="dxa"/>
            <w:vAlign w:val="center"/>
          </w:tcPr>
          <w:p w14:paraId="2242E9A0" w14:textId="77777777" w:rsidR="007045D2" w:rsidRPr="007045D2" w:rsidRDefault="007045D2" w:rsidP="005F130F">
            <w:pPr>
              <w:ind w:firstLine="116"/>
              <w:rPr>
                <w:rFonts w:ascii="Arial" w:hAnsi="Arial" w:cs="Arial"/>
                <w:sz w:val="22"/>
                <w:szCs w:val="22"/>
              </w:rPr>
            </w:pPr>
            <w:r w:rsidRPr="007045D2">
              <w:rPr>
                <w:rFonts w:ascii="Arial" w:hAnsi="Arial" w:cs="Arial"/>
                <w:sz w:val="22"/>
                <w:szCs w:val="22"/>
              </w:rPr>
              <w:t>IDA</w:t>
            </w:r>
          </w:p>
        </w:tc>
      </w:tr>
      <w:tr w:rsidR="007045D2" w:rsidRPr="00A95C29" w14:paraId="76B1F542" w14:textId="77777777" w:rsidTr="00152E0F">
        <w:trPr>
          <w:trHeight w:val="450"/>
        </w:trPr>
        <w:tc>
          <w:tcPr>
            <w:tcW w:w="1172" w:type="dxa"/>
            <w:vAlign w:val="center"/>
          </w:tcPr>
          <w:p w14:paraId="0F5BF0F8" w14:textId="77777777" w:rsidR="007045D2" w:rsidRPr="00EF41B9" w:rsidRDefault="007045D2" w:rsidP="005F130F">
            <w:pPr>
              <w:jc w:val="center"/>
              <w:rPr>
                <w:rFonts w:ascii="Arial" w:hAnsi="Arial" w:cs="Arial"/>
                <w:sz w:val="22"/>
                <w:szCs w:val="22"/>
              </w:rPr>
            </w:pPr>
            <w:r w:rsidRPr="00EF41B9">
              <w:rPr>
                <w:rFonts w:ascii="Arial" w:hAnsi="Arial" w:cs="Arial"/>
                <w:sz w:val="22"/>
                <w:szCs w:val="22"/>
              </w:rPr>
              <w:t>3</w:t>
            </w:r>
          </w:p>
        </w:tc>
        <w:tc>
          <w:tcPr>
            <w:tcW w:w="1020" w:type="dxa"/>
            <w:vAlign w:val="center"/>
          </w:tcPr>
          <w:p w14:paraId="553821F3" w14:textId="77777777" w:rsidR="007045D2" w:rsidRPr="007045D2" w:rsidRDefault="007045D2" w:rsidP="005F130F">
            <w:pPr>
              <w:ind w:left="360" w:hanging="307"/>
              <w:rPr>
                <w:rFonts w:ascii="Arial" w:hAnsi="Arial" w:cs="Arial"/>
                <w:sz w:val="22"/>
                <w:szCs w:val="22"/>
              </w:rPr>
            </w:pPr>
            <w:r w:rsidRPr="007045D2">
              <w:rPr>
                <w:rFonts w:ascii="Arial" w:hAnsi="Arial" w:cs="Arial"/>
                <w:sz w:val="22"/>
                <w:szCs w:val="22"/>
              </w:rPr>
              <w:t>ATM</w:t>
            </w:r>
          </w:p>
        </w:tc>
        <w:tc>
          <w:tcPr>
            <w:tcW w:w="1559" w:type="dxa"/>
            <w:vAlign w:val="center"/>
          </w:tcPr>
          <w:p w14:paraId="657B4888" w14:textId="77777777" w:rsidR="007045D2" w:rsidRPr="007045D2" w:rsidRDefault="007045D2" w:rsidP="005F130F">
            <w:pPr>
              <w:rPr>
                <w:rFonts w:ascii="Arial" w:hAnsi="Arial" w:cs="Arial"/>
                <w:sz w:val="22"/>
                <w:szCs w:val="22"/>
              </w:rPr>
            </w:pPr>
            <w:r w:rsidRPr="007045D2">
              <w:rPr>
                <w:rFonts w:ascii="Arial" w:hAnsi="Arial" w:cs="Arial"/>
                <w:sz w:val="22"/>
                <w:szCs w:val="22"/>
              </w:rPr>
              <w:t>GO:0018105</w:t>
            </w:r>
          </w:p>
        </w:tc>
        <w:tc>
          <w:tcPr>
            <w:tcW w:w="3739" w:type="dxa"/>
            <w:vAlign w:val="center"/>
          </w:tcPr>
          <w:p w14:paraId="459A80C4" w14:textId="77777777" w:rsidR="007045D2" w:rsidRPr="007045D2" w:rsidRDefault="007045D2" w:rsidP="005F130F">
            <w:pPr>
              <w:ind w:left="34"/>
              <w:rPr>
                <w:rFonts w:ascii="Arial" w:hAnsi="Arial" w:cs="Arial"/>
                <w:sz w:val="22"/>
                <w:szCs w:val="22"/>
              </w:rPr>
            </w:pPr>
            <w:r w:rsidRPr="007045D2">
              <w:rPr>
                <w:rFonts w:ascii="Arial" w:hAnsi="Arial" w:cs="Arial"/>
                <w:color w:val="000000"/>
                <w:sz w:val="22"/>
                <w:szCs w:val="22"/>
              </w:rPr>
              <w:t>peptidyl-serine phosphorylation</w:t>
            </w:r>
          </w:p>
        </w:tc>
        <w:tc>
          <w:tcPr>
            <w:tcW w:w="1226" w:type="dxa"/>
            <w:vAlign w:val="center"/>
          </w:tcPr>
          <w:p w14:paraId="534AC69A" w14:textId="77777777" w:rsidR="007045D2" w:rsidRPr="007045D2" w:rsidRDefault="007045D2" w:rsidP="005F130F">
            <w:pPr>
              <w:ind w:firstLine="116"/>
              <w:rPr>
                <w:rFonts w:ascii="Arial" w:hAnsi="Arial" w:cs="Arial"/>
                <w:sz w:val="22"/>
                <w:szCs w:val="22"/>
              </w:rPr>
            </w:pPr>
            <w:r w:rsidRPr="007045D2">
              <w:rPr>
                <w:rFonts w:ascii="Arial" w:hAnsi="Arial" w:cs="Arial"/>
                <w:sz w:val="22"/>
                <w:szCs w:val="22"/>
              </w:rPr>
              <w:t>IDA</w:t>
            </w:r>
          </w:p>
        </w:tc>
      </w:tr>
      <w:tr w:rsidR="007045D2" w:rsidRPr="00A95C29" w14:paraId="2602B221" w14:textId="77777777" w:rsidTr="00152E0F">
        <w:trPr>
          <w:trHeight w:val="450"/>
        </w:trPr>
        <w:tc>
          <w:tcPr>
            <w:tcW w:w="1172" w:type="dxa"/>
            <w:vAlign w:val="center"/>
          </w:tcPr>
          <w:p w14:paraId="241AD3B9" w14:textId="77777777" w:rsidR="007045D2" w:rsidRPr="007045D2" w:rsidRDefault="007045D2" w:rsidP="005F130F">
            <w:pPr>
              <w:jc w:val="center"/>
              <w:rPr>
                <w:rFonts w:ascii="Arial" w:hAnsi="Arial" w:cs="Arial"/>
                <w:sz w:val="22"/>
                <w:szCs w:val="22"/>
              </w:rPr>
            </w:pPr>
          </w:p>
        </w:tc>
        <w:tc>
          <w:tcPr>
            <w:tcW w:w="1020" w:type="dxa"/>
            <w:vAlign w:val="center"/>
          </w:tcPr>
          <w:p w14:paraId="343925AB" w14:textId="77777777" w:rsidR="007045D2" w:rsidRPr="007045D2" w:rsidRDefault="007045D2" w:rsidP="005F130F">
            <w:pPr>
              <w:ind w:left="360" w:hanging="307"/>
              <w:rPr>
                <w:rFonts w:ascii="Arial" w:hAnsi="Arial" w:cs="Arial"/>
                <w:sz w:val="22"/>
                <w:szCs w:val="22"/>
              </w:rPr>
            </w:pPr>
            <w:r w:rsidRPr="007045D2">
              <w:rPr>
                <w:rFonts w:ascii="Arial" w:hAnsi="Arial" w:cs="Arial"/>
                <w:sz w:val="22"/>
                <w:szCs w:val="22"/>
              </w:rPr>
              <w:t>ATM</w:t>
            </w:r>
          </w:p>
        </w:tc>
        <w:tc>
          <w:tcPr>
            <w:tcW w:w="1559" w:type="dxa"/>
            <w:vAlign w:val="center"/>
          </w:tcPr>
          <w:p w14:paraId="0F66D336" w14:textId="77777777" w:rsidR="007045D2" w:rsidRPr="007045D2" w:rsidRDefault="007045D2" w:rsidP="005F130F">
            <w:pPr>
              <w:rPr>
                <w:rFonts w:ascii="Arial" w:hAnsi="Arial" w:cs="Arial"/>
                <w:sz w:val="22"/>
                <w:szCs w:val="22"/>
              </w:rPr>
            </w:pPr>
            <w:r w:rsidRPr="007045D2">
              <w:rPr>
                <w:rFonts w:ascii="Arial" w:hAnsi="Arial" w:cs="Arial"/>
                <w:sz w:val="22"/>
                <w:szCs w:val="22"/>
              </w:rPr>
              <w:t>GO:0046777</w:t>
            </w:r>
          </w:p>
        </w:tc>
        <w:tc>
          <w:tcPr>
            <w:tcW w:w="3739" w:type="dxa"/>
            <w:vAlign w:val="center"/>
          </w:tcPr>
          <w:p w14:paraId="76C17A08" w14:textId="77777777" w:rsidR="007045D2" w:rsidRPr="007045D2" w:rsidRDefault="007045D2" w:rsidP="005F130F">
            <w:pPr>
              <w:ind w:left="34"/>
              <w:rPr>
                <w:rFonts w:ascii="Arial" w:hAnsi="Arial" w:cs="Arial"/>
                <w:i/>
                <w:sz w:val="22"/>
                <w:szCs w:val="22"/>
              </w:rPr>
            </w:pPr>
            <w:r w:rsidRPr="007045D2">
              <w:rPr>
                <w:rStyle w:val="Emphasis"/>
                <w:rFonts w:ascii="Arial" w:hAnsi="Arial" w:cs="Arial"/>
                <w:i w:val="0"/>
                <w:sz w:val="22"/>
                <w:szCs w:val="22"/>
              </w:rPr>
              <w:t>autophosphorylation</w:t>
            </w:r>
          </w:p>
        </w:tc>
        <w:tc>
          <w:tcPr>
            <w:tcW w:w="1226" w:type="dxa"/>
            <w:vAlign w:val="center"/>
          </w:tcPr>
          <w:p w14:paraId="777386AE" w14:textId="77777777" w:rsidR="007045D2" w:rsidRPr="007045D2" w:rsidRDefault="007045D2" w:rsidP="005F130F">
            <w:pPr>
              <w:ind w:firstLine="116"/>
              <w:rPr>
                <w:rFonts w:ascii="Arial" w:hAnsi="Arial" w:cs="Arial"/>
                <w:sz w:val="22"/>
                <w:szCs w:val="22"/>
              </w:rPr>
            </w:pPr>
            <w:r w:rsidRPr="007045D2">
              <w:rPr>
                <w:rFonts w:ascii="Arial" w:hAnsi="Arial" w:cs="Arial"/>
                <w:sz w:val="22"/>
                <w:szCs w:val="22"/>
              </w:rPr>
              <w:t>IDA</w:t>
            </w:r>
          </w:p>
        </w:tc>
      </w:tr>
      <w:tr w:rsidR="007045D2" w:rsidRPr="00A95C29" w14:paraId="472D2EFF" w14:textId="77777777" w:rsidTr="00152E0F">
        <w:trPr>
          <w:trHeight w:val="450"/>
        </w:trPr>
        <w:tc>
          <w:tcPr>
            <w:tcW w:w="1172" w:type="dxa"/>
            <w:vAlign w:val="center"/>
          </w:tcPr>
          <w:p w14:paraId="50786BA3" w14:textId="77777777" w:rsidR="007045D2" w:rsidRPr="007045D2" w:rsidRDefault="007045D2" w:rsidP="005F130F">
            <w:pPr>
              <w:jc w:val="center"/>
              <w:rPr>
                <w:rFonts w:ascii="Arial" w:hAnsi="Arial" w:cs="Arial"/>
                <w:sz w:val="22"/>
                <w:szCs w:val="22"/>
              </w:rPr>
            </w:pPr>
          </w:p>
        </w:tc>
        <w:tc>
          <w:tcPr>
            <w:tcW w:w="1020" w:type="dxa"/>
            <w:vAlign w:val="center"/>
          </w:tcPr>
          <w:p w14:paraId="36C62947" w14:textId="77777777" w:rsidR="007045D2" w:rsidRPr="007045D2" w:rsidRDefault="007045D2" w:rsidP="005F130F">
            <w:pPr>
              <w:ind w:left="360" w:hanging="307"/>
              <w:rPr>
                <w:rFonts w:ascii="Arial" w:hAnsi="Arial" w:cs="Arial"/>
                <w:sz w:val="22"/>
                <w:szCs w:val="22"/>
              </w:rPr>
            </w:pPr>
            <w:r w:rsidRPr="007045D2">
              <w:rPr>
                <w:rFonts w:ascii="Arial" w:hAnsi="Arial" w:cs="Arial"/>
                <w:sz w:val="22"/>
                <w:szCs w:val="22"/>
              </w:rPr>
              <w:t>ATM</w:t>
            </w:r>
          </w:p>
        </w:tc>
        <w:tc>
          <w:tcPr>
            <w:tcW w:w="1559" w:type="dxa"/>
            <w:vAlign w:val="center"/>
          </w:tcPr>
          <w:p w14:paraId="6B2A5332" w14:textId="77777777" w:rsidR="007045D2" w:rsidRPr="007045D2" w:rsidRDefault="007045D2" w:rsidP="005F130F">
            <w:pPr>
              <w:rPr>
                <w:rFonts w:ascii="Arial" w:hAnsi="Arial" w:cs="Arial"/>
                <w:sz w:val="22"/>
                <w:szCs w:val="22"/>
              </w:rPr>
            </w:pPr>
            <w:r w:rsidRPr="007045D2">
              <w:rPr>
                <w:rFonts w:ascii="Arial" w:hAnsi="Arial" w:cs="Arial"/>
                <w:sz w:val="22"/>
                <w:szCs w:val="22"/>
              </w:rPr>
              <w:t>GO:0004674</w:t>
            </w:r>
          </w:p>
        </w:tc>
        <w:tc>
          <w:tcPr>
            <w:tcW w:w="3739" w:type="dxa"/>
            <w:vAlign w:val="center"/>
          </w:tcPr>
          <w:p w14:paraId="51C68D2A" w14:textId="77777777" w:rsidR="007045D2" w:rsidRPr="007045D2" w:rsidRDefault="007045D2" w:rsidP="005F130F">
            <w:pPr>
              <w:ind w:left="34"/>
              <w:rPr>
                <w:rFonts w:ascii="Arial" w:hAnsi="Arial" w:cs="Arial"/>
                <w:sz w:val="22"/>
                <w:szCs w:val="22"/>
              </w:rPr>
            </w:pPr>
            <w:r w:rsidRPr="007045D2">
              <w:rPr>
                <w:rFonts w:ascii="Arial" w:hAnsi="Arial" w:cs="Arial"/>
                <w:sz w:val="22"/>
                <w:szCs w:val="22"/>
              </w:rPr>
              <w:t>protein kinase activity</w:t>
            </w:r>
          </w:p>
        </w:tc>
        <w:tc>
          <w:tcPr>
            <w:tcW w:w="1226" w:type="dxa"/>
            <w:vAlign w:val="center"/>
          </w:tcPr>
          <w:p w14:paraId="49226298" w14:textId="77777777" w:rsidR="007045D2" w:rsidRPr="007045D2" w:rsidRDefault="007045D2" w:rsidP="005F130F">
            <w:pPr>
              <w:ind w:firstLine="116"/>
              <w:rPr>
                <w:rFonts w:ascii="Arial" w:hAnsi="Arial" w:cs="Arial"/>
                <w:sz w:val="22"/>
                <w:szCs w:val="22"/>
              </w:rPr>
            </w:pPr>
            <w:r w:rsidRPr="007045D2">
              <w:rPr>
                <w:rFonts w:ascii="Arial" w:hAnsi="Arial" w:cs="Arial"/>
                <w:sz w:val="22"/>
                <w:szCs w:val="22"/>
              </w:rPr>
              <w:t>IDA</w:t>
            </w:r>
          </w:p>
        </w:tc>
      </w:tr>
      <w:tr w:rsidR="007045D2" w:rsidRPr="00A95C29" w14:paraId="19F823D8" w14:textId="77777777" w:rsidTr="00152E0F">
        <w:trPr>
          <w:trHeight w:val="450"/>
        </w:trPr>
        <w:tc>
          <w:tcPr>
            <w:tcW w:w="1172" w:type="dxa"/>
            <w:vAlign w:val="center"/>
          </w:tcPr>
          <w:p w14:paraId="2B70B4F2" w14:textId="77777777" w:rsidR="007045D2" w:rsidRPr="007045D2" w:rsidRDefault="007045D2" w:rsidP="005F130F">
            <w:pPr>
              <w:jc w:val="center"/>
              <w:rPr>
                <w:rFonts w:ascii="Arial" w:hAnsi="Arial" w:cs="Arial"/>
                <w:sz w:val="22"/>
                <w:szCs w:val="22"/>
              </w:rPr>
            </w:pPr>
          </w:p>
        </w:tc>
        <w:tc>
          <w:tcPr>
            <w:tcW w:w="1020" w:type="dxa"/>
            <w:vAlign w:val="center"/>
          </w:tcPr>
          <w:p w14:paraId="1DDA6642" w14:textId="77777777" w:rsidR="007045D2" w:rsidRPr="007045D2" w:rsidRDefault="007045D2" w:rsidP="005F130F">
            <w:pPr>
              <w:ind w:left="360" w:hanging="307"/>
              <w:rPr>
                <w:rFonts w:ascii="Arial" w:hAnsi="Arial" w:cs="Arial"/>
                <w:sz w:val="22"/>
                <w:szCs w:val="22"/>
              </w:rPr>
            </w:pPr>
            <w:r w:rsidRPr="007045D2">
              <w:rPr>
                <w:rFonts w:ascii="Arial" w:hAnsi="Arial" w:cs="Arial"/>
                <w:sz w:val="22"/>
                <w:szCs w:val="22"/>
              </w:rPr>
              <w:t>ATR</w:t>
            </w:r>
          </w:p>
        </w:tc>
        <w:tc>
          <w:tcPr>
            <w:tcW w:w="1559" w:type="dxa"/>
            <w:vAlign w:val="center"/>
          </w:tcPr>
          <w:p w14:paraId="5E91AA3F" w14:textId="77777777" w:rsidR="007045D2" w:rsidRPr="007045D2" w:rsidRDefault="007045D2" w:rsidP="005F130F">
            <w:pPr>
              <w:rPr>
                <w:rFonts w:ascii="Arial" w:hAnsi="Arial" w:cs="Arial"/>
                <w:sz w:val="22"/>
                <w:szCs w:val="22"/>
              </w:rPr>
            </w:pPr>
            <w:r w:rsidRPr="007045D2">
              <w:rPr>
                <w:rFonts w:ascii="Arial" w:hAnsi="Arial" w:cs="Arial"/>
                <w:sz w:val="22"/>
                <w:szCs w:val="22"/>
              </w:rPr>
              <w:t>GO:0018105</w:t>
            </w:r>
          </w:p>
        </w:tc>
        <w:tc>
          <w:tcPr>
            <w:tcW w:w="3739" w:type="dxa"/>
            <w:vAlign w:val="center"/>
          </w:tcPr>
          <w:p w14:paraId="153D1C8A" w14:textId="77777777" w:rsidR="007045D2" w:rsidRPr="007045D2" w:rsidRDefault="007045D2" w:rsidP="005F130F">
            <w:pPr>
              <w:ind w:left="34"/>
              <w:rPr>
                <w:rFonts w:ascii="Arial" w:hAnsi="Arial" w:cs="Arial"/>
                <w:sz w:val="22"/>
                <w:szCs w:val="22"/>
              </w:rPr>
            </w:pPr>
            <w:r w:rsidRPr="007045D2">
              <w:rPr>
                <w:rFonts w:ascii="Arial" w:hAnsi="Arial" w:cs="Arial"/>
                <w:color w:val="000000"/>
                <w:sz w:val="22"/>
                <w:szCs w:val="22"/>
              </w:rPr>
              <w:t>peptidyl-serine phosphorylation</w:t>
            </w:r>
          </w:p>
        </w:tc>
        <w:tc>
          <w:tcPr>
            <w:tcW w:w="1226" w:type="dxa"/>
            <w:vAlign w:val="center"/>
          </w:tcPr>
          <w:p w14:paraId="647C91F4" w14:textId="77777777" w:rsidR="007045D2" w:rsidRPr="007045D2" w:rsidRDefault="007045D2" w:rsidP="005F130F">
            <w:pPr>
              <w:ind w:firstLine="116"/>
              <w:rPr>
                <w:rFonts w:ascii="Arial" w:hAnsi="Arial" w:cs="Arial"/>
                <w:sz w:val="22"/>
                <w:szCs w:val="22"/>
              </w:rPr>
            </w:pPr>
            <w:r w:rsidRPr="007045D2">
              <w:rPr>
                <w:rFonts w:ascii="Arial" w:hAnsi="Arial" w:cs="Arial"/>
                <w:sz w:val="22"/>
                <w:szCs w:val="22"/>
              </w:rPr>
              <w:t>IDA</w:t>
            </w:r>
          </w:p>
        </w:tc>
      </w:tr>
      <w:tr w:rsidR="007045D2" w:rsidRPr="00A95C29" w14:paraId="53681CBE" w14:textId="77777777" w:rsidTr="00152E0F">
        <w:trPr>
          <w:trHeight w:val="450"/>
        </w:trPr>
        <w:tc>
          <w:tcPr>
            <w:tcW w:w="1172" w:type="dxa"/>
            <w:vAlign w:val="center"/>
          </w:tcPr>
          <w:p w14:paraId="5F83E604" w14:textId="77777777" w:rsidR="007045D2" w:rsidRPr="007045D2" w:rsidRDefault="007045D2" w:rsidP="005F130F">
            <w:pPr>
              <w:jc w:val="center"/>
              <w:rPr>
                <w:rFonts w:ascii="Arial" w:hAnsi="Arial" w:cs="Arial"/>
                <w:sz w:val="22"/>
                <w:szCs w:val="22"/>
              </w:rPr>
            </w:pPr>
          </w:p>
        </w:tc>
        <w:tc>
          <w:tcPr>
            <w:tcW w:w="1020" w:type="dxa"/>
            <w:vAlign w:val="center"/>
          </w:tcPr>
          <w:p w14:paraId="621C0B68" w14:textId="77777777" w:rsidR="007045D2" w:rsidRPr="007045D2" w:rsidRDefault="007045D2" w:rsidP="005F130F">
            <w:pPr>
              <w:ind w:left="360" w:hanging="307"/>
              <w:rPr>
                <w:rFonts w:ascii="Arial" w:hAnsi="Arial" w:cs="Arial"/>
                <w:sz w:val="22"/>
                <w:szCs w:val="22"/>
              </w:rPr>
            </w:pPr>
            <w:r w:rsidRPr="007045D2">
              <w:rPr>
                <w:rFonts w:ascii="Arial" w:hAnsi="Arial" w:cs="Arial"/>
                <w:sz w:val="22"/>
                <w:szCs w:val="22"/>
              </w:rPr>
              <w:t>ATR</w:t>
            </w:r>
          </w:p>
        </w:tc>
        <w:tc>
          <w:tcPr>
            <w:tcW w:w="1559" w:type="dxa"/>
            <w:vAlign w:val="center"/>
          </w:tcPr>
          <w:p w14:paraId="68EE7A75" w14:textId="77777777" w:rsidR="007045D2" w:rsidRPr="007045D2" w:rsidRDefault="007045D2" w:rsidP="005F130F">
            <w:pPr>
              <w:rPr>
                <w:rFonts w:ascii="Arial" w:hAnsi="Arial" w:cs="Arial"/>
                <w:sz w:val="22"/>
                <w:szCs w:val="22"/>
              </w:rPr>
            </w:pPr>
            <w:r w:rsidRPr="007045D2">
              <w:rPr>
                <w:rFonts w:ascii="Arial" w:hAnsi="Arial" w:cs="Arial"/>
                <w:sz w:val="22"/>
                <w:szCs w:val="22"/>
              </w:rPr>
              <w:t>GO:0046777</w:t>
            </w:r>
          </w:p>
        </w:tc>
        <w:tc>
          <w:tcPr>
            <w:tcW w:w="3739" w:type="dxa"/>
            <w:vAlign w:val="center"/>
          </w:tcPr>
          <w:p w14:paraId="1FDCC701" w14:textId="77777777" w:rsidR="007045D2" w:rsidRPr="007045D2" w:rsidRDefault="007045D2" w:rsidP="005F130F">
            <w:pPr>
              <w:ind w:left="34"/>
              <w:rPr>
                <w:rFonts w:ascii="Arial" w:hAnsi="Arial" w:cs="Arial"/>
                <w:i/>
                <w:sz w:val="22"/>
                <w:szCs w:val="22"/>
              </w:rPr>
            </w:pPr>
            <w:r w:rsidRPr="007045D2">
              <w:rPr>
                <w:rStyle w:val="Emphasis"/>
                <w:rFonts w:ascii="Arial" w:hAnsi="Arial" w:cs="Arial"/>
                <w:i w:val="0"/>
                <w:sz w:val="22"/>
                <w:szCs w:val="22"/>
              </w:rPr>
              <w:t>autophosphorylation</w:t>
            </w:r>
          </w:p>
        </w:tc>
        <w:tc>
          <w:tcPr>
            <w:tcW w:w="1226" w:type="dxa"/>
            <w:vAlign w:val="center"/>
          </w:tcPr>
          <w:p w14:paraId="73CB2570" w14:textId="77777777" w:rsidR="007045D2" w:rsidRPr="007045D2" w:rsidRDefault="007045D2" w:rsidP="005F130F">
            <w:pPr>
              <w:ind w:firstLine="116"/>
              <w:rPr>
                <w:rFonts w:ascii="Arial" w:hAnsi="Arial" w:cs="Arial"/>
                <w:sz w:val="22"/>
                <w:szCs w:val="22"/>
              </w:rPr>
            </w:pPr>
            <w:r w:rsidRPr="007045D2">
              <w:rPr>
                <w:rFonts w:ascii="Arial" w:hAnsi="Arial" w:cs="Arial"/>
                <w:sz w:val="22"/>
                <w:szCs w:val="22"/>
              </w:rPr>
              <w:t>IDA</w:t>
            </w:r>
          </w:p>
        </w:tc>
      </w:tr>
      <w:tr w:rsidR="007045D2" w:rsidRPr="00A95C29" w14:paraId="4DC2793D" w14:textId="77777777" w:rsidTr="00152E0F">
        <w:trPr>
          <w:trHeight w:val="461"/>
        </w:trPr>
        <w:tc>
          <w:tcPr>
            <w:tcW w:w="1172" w:type="dxa"/>
            <w:vAlign w:val="center"/>
          </w:tcPr>
          <w:p w14:paraId="5C2383F5" w14:textId="77777777" w:rsidR="007045D2" w:rsidRPr="007045D2" w:rsidRDefault="007045D2" w:rsidP="005F130F">
            <w:pPr>
              <w:jc w:val="center"/>
              <w:rPr>
                <w:rFonts w:ascii="Arial" w:hAnsi="Arial" w:cs="Arial"/>
                <w:sz w:val="22"/>
                <w:szCs w:val="22"/>
              </w:rPr>
            </w:pPr>
          </w:p>
        </w:tc>
        <w:tc>
          <w:tcPr>
            <w:tcW w:w="1020" w:type="dxa"/>
            <w:vAlign w:val="center"/>
          </w:tcPr>
          <w:p w14:paraId="598A2D29" w14:textId="77777777" w:rsidR="007045D2" w:rsidRPr="007045D2" w:rsidRDefault="007045D2" w:rsidP="005F130F">
            <w:pPr>
              <w:ind w:left="360" w:hanging="307"/>
              <w:rPr>
                <w:rFonts w:ascii="Arial" w:hAnsi="Arial" w:cs="Arial"/>
                <w:sz w:val="22"/>
                <w:szCs w:val="22"/>
              </w:rPr>
            </w:pPr>
            <w:r w:rsidRPr="007045D2">
              <w:rPr>
                <w:rFonts w:ascii="Arial" w:hAnsi="Arial" w:cs="Arial"/>
                <w:sz w:val="22"/>
                <w:szCs w:val="22"/>
              </w:rPr>
              <w:t>ATR</w:t>
            </w:r>
          </w:p>
        </w:tc>
        <w:tc>
          <w:tcPr>
            <w:tcW w:w="1559" w:type="dxa"/>
            <w:vAlign w:val="center"/>
          </w:tcPr>
          <w:p w14:paraId="24F371F6" w14:textId="77777777" w:rsidR="007045D2" w:rsidRPr="007045D2" w:rsidRDefault="007045D2" w:rsidP="005F130F">
            <w:pPr>
              <w:rPr>
                <w:rFonts w:ascii="Arial" w:hAnsi="Arial" w:cs="Arial"/>
                <w:sz w:val="22"/>
                <w:szCs w:val="22"/>
              </w:rPr>
            </w:pPr>
            <w:r w:rsidRPr="007045D2">
              <w:rPr>
                <w:rFonts w:ascii="Arial" w:hAnsi="Arial" w:cs="Arial"/>
                <w:sz w:val="22"/>
                <w:szCs w:val="22"/>
              </w:rPr>
              <w:t>GO:0004674</w:t>
            </w:r>
          </w:p>
        </w:tc>
        <w:tc>
          <w:tcPr>
            <w:tcW w:w="3739" w:type="dxa"/>
            <w:vAlign w:val="center"/>
          </w:tcPr>
          <w:p w14:paraId="2A67ABB5" w14:textId="77777777" w:rsidR="007045D2" w:rsidRPr="007045D2" w:rsidRDefault="007045D2" w:rsidP="005F130F">
            <w:pPr>
              <w:ind w:left="34"/>
              <w:rPr>
                <w:rFonts w:ascii="Arial" w:hAnsi="Arial" w:cs="Arial"/>
                <w:sz w:val="22"/>
                <w:szCs w:val="22"/>
              </w:rPr>
            </w:pPr>
            <w:r w:rsidRPr="007045D2">
              <w:rPr>
                <w:rFonts w:ascii="Arial" w:hAnsi="Arial" w:cs="Arial"/>
                <w:sz w:val="22"/>
                <w:szCs w:val="22"/>
              </w:rPr>
              <w:t>protein kinase activity</w:t>
            </w:r>
          </w:p>
        </w:tc>
        <w:tc>
          <w:tcPr>
            <w:tcW w:w="1226" w:type="dxa"/>
            <w:vAlign w:val="center"/>
          </w:tcPr>
          <w:p w14:paraId="66330137" w14:textId="77777777" w:rsidR="007045D2" w:rsidRPr="007045D2" w:rsidRDefault="007045D2" w:rsidP="005F130F">
            <w:pPr>
              <w:ind w:firstLine="116"/>
              <w:rPr>
                <w:rFonts w:ascii="Arial" w:hAnsi="Arial" w:cs="Arial"/>
                <w:sz w:val="22"/>
                <w:szCs w:val="22"/>
              </w:rPr>
            </w:pPr>
            <w:r w:rsidRPr="007045D2">
              <w:rPr>
                <w:rFonts w:ascii="Arial" w:hAnsi="Arial" w:cs="Arial"/>
                <w:sz w:val="22"/>
                <w:szCs w:val="22"/>
              </w:rPr>
              <w:t>IDA</w:t>
            </w:r>
          </w:p>
        </w:tc>
      </w:tr>
    </w:tbl>
    <w:p w14:paraId="4B01EFBF" w14:textId="77777777" w:rsidR="00B32E30" w:rsidRDefault="00B32E30" w:rsidP="00B32E30">
      <w:pPr>
        <w:pStyle w:val="Heading2"/>
      </w:pPr>
    </w:p>
    <w:p w14:paraId="4589CDEE" w14:textId="77777777" w:rsidR="00B32E30" w:rsidRDefault="00B32E30">
      <w:pPr>
        <w:rPr>
          <w:rFonts w:ascii="Arial" w:hAnsi="Arial" w:cs="Arial"/>
          <w:b/>
          <w:bCs/>
          <w:iCs/>
          <w:color w:val="4F81BD"/>
          <w:sz w:val="32"/>
          <w:szCs w:val="32"/>
          <w:lang w:eastAsia="es-ES"/>
        </w:rPr>
      </w:pPr>
      <w:r>
        <w:br w:type="page"/>
      </w:r>
    </w:p>
    <w:p w14:paraId="03C5369B" w14:textId="245755F8" w:rsidR="009423B4" w:rsidRPr="005A0E5A" w:rsidRDefault="00D529AF" w:rsidP="00B32E30">
      <w:pPr>
        <w:pStyle w:val="Heading2"/>
      </w:pPr>
      <w:bookmarkStart w:id="78" w:name="_Toc36209440"/>
      <w:bookmarkStart w:id="79" w:name="_Toc36209877"/>
      <w:r w:rsidRPr="005A0E5A">
        <w:lastRenderedPageBreak/>
        <w:t>Appendix</w:t>
      </w:r>
      <w:bookmarkEnd w:id="78"/>
      <w:bookmarkEnd w:id="79"/>
    </w:p>
    <w:p w14:paraId="3FCC91A1" w14:textId="08FE26E5" w:rsidR="003A2AFB" w:rsidRPr="00B32E30" w:rsidRDefault="003A2AFB" w:rsidP="00B32E30">
      <w:pPr>
        <w:pStyle w:val="Heading3"/>
      </w:pPr>
      <w:bookmarkStart w:id="80" w:name="_Toc36209441"/>
      <w:bookmarkStart w:id="81" w:name="_Toc36209878"/>
      <w:r w:rsidRPr="00B32E30">
        <w:t>F</w:t>
      </w:r>
      <w:r w:rsidR="00BF73CF" w:rsidRPr="00B32E30">
        <w:t>urther annotation e</w:t>
      </w:r>
      <w:r w:rsidRPr="00B32E30">
        <w:t>xamples</w:t>
      </w:r>
      <w:bookmarkEnd w:id="80"/>
      <w:bookmarkEnd w:id="81"/>
    </w:p>
    <w:p w14:paraId="25FBA59B" w14:textId="77777777" w:rsidR="004D4145" w:rsidRPr="00B32E30" w:rsidRDefault="004D4145" w:rsidP="00B32E30">
      <w:pPr>
        <w:pStyle w:val="Heading3"/>
      </w:pPr>
      <w:bookmarkStart w:id="82" w:name="_Toc36209442"/>
      <w:bookmarkStart w:id="83" w:name="_Toc36209879"/>
      <w:r w:rsidRPr="00B32E30">
        <w:t>Annotation example 4, PMID: 7521911</w:t>
      </w:r>
      <w:bookmarkEnd w:id="82"/>
      <w:bookmarkEnd w:id="83"/>
    </w:p>
    <w:p w14:paraId="420CF62A" w14:textId="77777777" w:rsidR="004D4145" w:rsidRPr="00DF034B" w:rsidRDefault="004D4145" w:rsidP="004D4145">
      <w:pPr>
        <w:autoSpaceDE w:val="0"/>
        <w:autoSpaceDN w:val="0"/>
        <w:adjustRightInd w:val="0"/>
        <w:rPr>
          <w:rFonts w:ascii="Arial" w:hAnsi="Arial" w:cs="Arial"/>
          <w:sz w:val="22"/>
          <w:szCs w:val="22"/>
        </w:rPr>
      </w:pPr>
      <w:r w:rsidRPr="00DF034B">
        <w:rPr>
          <w:rFonts w:ascii="Arial" w:hAnsi="Arial" w:cs="Arial"/>
          <w:sz w:val="22"/>
          <w:szCs w:val="22"/>
        </w:rPr>
        <w:t xml:space="preserve">Proteins: </w:t>
      </w:r>
      <w:r w:rsidRPr="00DF034B">
        <w:rPr>
          <w:rFonts w:ascii="Arial" w:hAnsi="Arial" w:cs="Arial"/>
          <w:sz w:val="22"/>
          <w:szCs w:val="22"/>
        </w:rPr>
        <w:tab/>
        <w:t>P43003 (EAA1_HUMAN)</w:t>
      </w:r>
    </w:p>
    <w:p w14:paraId="064C6E58" w14:textId="77777777" w:rsidR="004D4145" w:rsidRPr="00DF034B" w:rsidRDefault="004D4145" w:rsidP="004D4145">
      <w:pPr>
        <w:autoSpaceDE w:val="0"/>
        <w:autoSpaceDN w:val="0"/>
        <w:adjustRightInd w:val="0"/>
        <w:ind w:left="720" w:firstLine="720"/>
        <w:rPr>
          <w:rFonts w:ascii="Arial" w:hAnsi="Arial" w:cs="Arial"/>
          <w:sz w:val="22"/>
          <w:szCs w:val="22"/>
        </w:rPr>
      </w:pPr>
      <w:r w:rsidRPr="00DF034B">
        <w:rPr>
          <w:rFonts w:ascii="Arial" w:hAnsi="Arial" w:cs="Arial"/>
          <w:sz w:val="22"/>
          <w:szCs w:val="22"/>
        </w:rPr>
        <w:t>P43004 (EAA2_HUMAN)</w:t>
      </w:r>
    </w:p>
    <w:p w14:paraId="3F275CCA" w14:textId="056327BF" w:rsidR="004D4145" w:rsidRPr="00DF034B" w:rsidRDefault="004D4145" w:rsidP="00DF034B">
      <w:pPr>
        <w:autoSpaceDE w:val="0"/>
        <w:autoSpaceDN w:val="0"/>
        <w:adjustRightInd w:val="0"/>
        <w:spacing w:after="120"/>
        <w:ind w:left="720" w:firstLine="720"/>
        <w:rPr>
          <w:rFonts w:ascii="Arial" w:hAnsi="Arial" w:cs="Arial"/>
          <w:sz w:val="22"/>
          <w:szCs w:val="22"/>
        </w:rPr>
      </w:pPr>
      <w:r w:rsidRPr="00DF034B">
        <w:rPr>
          <w:rFonts w:ascii="Arial" w:hAnsi="Arial" w:cs="Arial"/>
          <w:sz w:val="22"/>
          <w:szCs w:val="22"/>
        </w:rPr>
        <w:t>P43005 (EAA3_HUMAN)</w:t>
      </w:r>
    </w:p>
    <w:p w14:paraId="641F8AEC" w14:textId="77777777" w:rsidR="004D4145" w:rsidRPr="009D524E" w:rsidRDefault="004D4145" w:rsidP="004D4145">
      <w:pPr>
        <w:autoSpaceDE w:val="0"/>
        <w:autoSpaceDN w:val="0"/>
        <w:adjustRightInd w:val="0"/>
        <w:rPr>
          <w:rFonts w:ascii="Arial" w:hAnsi="Arial"/>
          <w:sz w:val="22"/>
          <w:szCs w:val="22"/>
        </w:rPr>
      </w:pPr>
      <w:r w:rsidRPr="009D524E">
        <w:rPr>
          <w:rFonts w:ascii="Arial" w:hAnsi="Arial"/>
          <w:sz w:val="22"/>
          <w:szCs w:val="22"/>
        </w:rPr>
        <w:t xml:space="preserve">Functional characterization of the EAAT subtypes was performed by transient expression in mammalian cells. The coding sequences of each subtype cDNA were inserted into the COS cell expression plasmid pCMV5, and the resulting constructs, </w:t>
      </w:r>
      <w:proofErr w:type="spellStart"/>
      <w:r w:rsidRPr="009D524E">
        <w:rPr>
          <w:rFonts w:ascii="Arial" w:hAnsi="Arial"/>
          <w:sz w:val="22"/>
          <w:szCs w:val="22"/>
        </w:rPr>
        <w:t>pCMV</w:t>
      </w:r>
      <w:proofErr w:type="spellEnd"/>
      <w:r w:rsidRPr="009D524E">
        <w:rPr>
          <w:rFonts w:ascii="Arial" w:hAnsi="Arial"/>
          <w:sz w:val="22"/>
          <w:szCs w:val="22"/>
        </w:rPr>
        <w:t>-EAAT 1, pCMV-EAAT2, and pCMV-EAAT3, were transfected into COS-7 cells...</w:t>
      </w:r>
    </w:p>
    <w:p w14:paraId="29215BE6" w14:textId="77777777" w:rsidR="0096121A" w:rsidRDefault="004D4145" w:rsidP="00DF034B">
      <w:pPr>
        <w:autoSpaceDE w:val="0"/>
        <w:autoSpaceDN w:val="0"/>
        <w:adjustRightInd w:val="0"/>
        <w:spacing w:after="120"/>
        <w:rPr>
          <w:rFonts w:ascii="Arial" w:hAnsi="Arial"/>
          <w:sz w:val="22"/>
          <w:szCs w:val="22"/>
        </w:rPr>
      </w:pPr>
      <w:r w:rsidRPr="009D524E">
        <w:rPr>
          <w:rFonts w:ascii="Arial" w:hAnsi="Arial"/>
          <w:sz w:val="22"/>
          <w:szCs w:val="22"/>
        </w:rPr>
        <w:t xml:space="preserve">... The kinetics of the </w:t>
      </w:r>
      <w:r w:rsidRPr="009D524E">
        <w:rPr>
          <w:rFonts w:ascii="Arial" w:hAnsi="Arial"/>
          <w:sz w:val="22"/>
          <w:szCs w:val="22"/>
          <w:highlight w:val="yellow"/>
        </w:rPr>
        <w:t>cellular uptake of the glutamate transporter substrates L-glutamate and D-aspartate</w:t>
      </w:r>
      <w:r w:rsidRPr="009D524E">
        <w:rPr>
          <w:rFonts w:ascii="Arial" w:hAnsi="Arial"/>
          <w:sz w:val="22"/>
          <w:szCs w:val="22"/>
        </w:rPr>
        <w:t xml:space="preserve"> were examined for EAAT1, EAAT2, and EAAT3 (Fig. 3). Uptake (in </w:t>
      </w:r>
      <w:proofErr w:type="spellStart"/>
      <w:r w:rsidRPr="009D524E">
        <w:rPr>
          <w:rFonts w:ascii="Arial" w:hAnsi="Arial"/>
          <w:sz w:val="22"/>
          <w:szCs w:val="22"/>
        </w:rPr>
        <w:t>pmol</w:t>
      </w:r>
      <w:proofErr w:type="spellEnd"/>
      <w:r w:rsidRPr="009D524E">
        <w:rPr>
          <w:rFonts w:ascii="Arial" w:hAnsi="Arial"/>
          <w:sz w:val="22"/>
          <w:szCs w:val="22"/>
        </w:rPr>
        <w:t>/well/min) as a function of substrate concentration was determined (insets, Fig. 3). The Km values of EAAT1, EAAT2, and EAAT3 for uptake of L-glutamate were 48 ± 10, 97 ± 4, and 62 ± 8 µM, respectively (Fig. 3</w:t>
      </w:r>
      <w:proofErr w:type="gramStart"/>
      <w:r w:rsidRPr="009D524E">
        <w:rPr>
          <w:rFonts w:ascii="Arial" w:hAnsi="Arial"/>
          <w:sz w:val="22"/>
          <w:szCs w:val="22"/>
        </w:rPr>
        <w:t>A,C</w:t>
      </w:r>
      <w:proofErr w:type="gramEnd"/>
      <w:r w:rsidRPr="009D524E">
        <w:rPr>
          <w:rFonts w:ascii="Arial" w:hAnsi="Arial"/>
          <w:sz w:val="22"/>
          <w:szCs w:val="22"/>
        </w:rPr>
        <w:t xml:space="preserve">,E). Uptake of the nonmetabolized amino acid D-aspartate yielded Km values of 60 ± 12, 54 ± 9, and 47 ± 9 µM for </w:t>
      </w:r>
      <w:proofErr w:type="spellStart"/>
      <w:r w:rsidRPr="009D524E">
        <w:rPr>
          <w:rFonts w:ascii="Arial" w:hAnsi="Arial"/>
          <w:sz w:val="22"/>
          <w:szCs w:val="22"/>
        </w:rPr>
        <w:t>EAATl</w:t>
      </w:r>
      <w:proofErr w:type="spellEnd"/>
      <w:r w:rsidRPr="009D524E">
        <w:rPr>
          <w:rFonts w:ascii="Arial" w:hAnsi="Arial"/>
          <w:sz w:val="22"/>
          <w:szCs w:val="22"/>
        </w:rPr>
        <w:t>, EAAT2, and EAAT3, respectively (Fig. 3</w:t>
      </w:r>
      <w:proofErr w:type="gramStart"/>
      <w:r w:rsidRPr="009D524E">
        <w:rPr>
          <w:rFonts w:ascii="Arial" w:hAnsi="Arial"/>
          <w:sz w:val="22"/>
          <w:szCs w:val="22"/>
        </w:rPr>
        <w:t>B,D</w:t>
      </w:r>
      <w:proofErr w:type="gramEnd"/>
      <w:r w:rsidRPr="009D524E">
        <w:rPr>
          <w:rFonts w:ascii="Arial" w:hAnsi="Arial"/>
          <w:sz w:val="22"/>
          <w:szCs w:val="22"/>
        </w:rPr>
        <w:t>,F).</w:t>
      </w:r>
    </w:p>
    <w:p w14:paraId="7FCF4A10" w14:textId="15AFDD37" w:rsidR="0096121A" w:rsidRDefault="00B10FBA" w:rsidP="0096121A">
      <w:pPr>
        <w:autoSpaceDE w:val="0"/>
        <w:autoSpaceDN w:val="0"/>
        <w:adjustRightInd w:val="0"/>
        <w:rPr>
          <w:rFonts w:ascii="Arial" w:hAnsi="Arial" w:cs="Arial"/>
          <w:noProof/>
        </w:rPr>
      </w:pPr>
      <w:r w:rsidRPr="0096121A">
        <w:rPr>
          <w:rFonts w:ascii="Arial" w:hAnsi="Arial" w:cs="Arial"/>
          <w:noProof/>
        </w:rPr>
        <w:drawing>
          <wp:inline distT="0" distB="0" distL="0" distR="0" wp14:anchorId="1708195D" wp14:editId="331107BC">
            <wp:extent cx="2774585" cy="3636344"/>
            <wp:effectExtent l="0" t="0" r="0" b="0"/>
            <wp:docPr id="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l="3378" t="19942" r="72711" b="3076"/>
                    <a:stretch>
                      <a:fillRect/>
                    </a:stretch>
                  </pic:blipFill>
                  <pic:spPr bwMode="auto">
                    <a:xfrm>
                      <a:off x="0" y="0"/>
                      <a:ext cx="2783328" cy="3647802"/>
                    </a:xfrm>
                    <a:prstGeom prst="rect">
                      <a:avLst/>
                    </a:prstGeom>
                    <a:noFill/>
                    <a:ln>
                      <a:noFill/>
                    </a:ln>
                  </pic:spPr>
                </pic:pic>
              </a:graphicData>
            </a:graphic>
          </wp:inline>
        </w:drawing>
      </w:r>
      <w:r w:rsidR="0096121A">
        <w:rPr>
          <w:rFonts w:ascii="Arial" w:hAnsi="Arial" w:cs="Arial"/>
          <w:noProof/>
        </w:rPr>
        <w:t xml:space="preserve">  </w:t>
      </w:r>
      <w:r w:rsidRPr="0096121A">
        <w:rPr>
          <w:rFonts w:ascii="Arial" w:hAnsi="Arial" w:cs="Arial"/>
          <w:noProof/>
        </w:rPr>
        <w:drawing>
          <wp:inline distT="0" distB="0" distL="0" distR="0" wp14:anchorId="21F14F8B" wp14:editId="2F62763D">
            <wp:extent cx="2030730" cy="2916555"/>
            <wp:effectExtent l="0" t="0" r="0" b="0"/>
            <wp:docPr id="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l="28104" t="65581" r="63037" b="3076"/>
                    <a:stretch>
                      <a:fillRect/>
                    </a:stretch>
                  </pic:blipFill>
                  <pic:spPr bwMode="auto">
                    <a:xfrm>
                      <a:off x="0" y="0"/>
                      <a:ext cx="2030730" cy="2916555"/>
                    </a:xfrm>
                    <a:prstGeom prst="rect">
                      <a:avLst/>
                    </a:prstGeom>
                    <a:noFill/>
                    <a:ln>
                      <a:noFill/>
                    </a:ln>
                  </pic:spPr>
                </pic:pic>
              </a:graphicData>
            </a:graphic>
          </wp:inline>
        </w:drawing>
      </w:r>
    </w:p>
    <w:p w14:paraId="16C6543C" w14:textId="77777777" w:rsidR="00DF034B" w:rsidRDefault="00DF034B" w:rsidP="0096121A">
      <w:pPr>
        <w:autoSpaceDE w:val="0"/>
        <w:autoSpaceDN w:val="0"/>
        <w:adjustRightInd w:val="0"/>
        <w:rPr>
          <w:rFonts w:ascii="Arial" w:hAnsi="Arial" w:cs="Arial"/>
          <w:noProof/>
        </w:rPr>
      </w:pPr>
    </w:p>
    <w:tbl>
      <w:tblPr>
        <w:tblW w:w="48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6"/>
        <w:gridCol w:w="1364"/>
        <w:gridCol w:w="5211"/>
        <w:gridCol w:w="1238"/>
      </w:tblGrid>
      <w:tr w:rsidR="007A6736" w14:paraId="3D834C8F" w14:textId="77777777" w:rsidTr="00DF034B">
        <w:trPr>
          <w:trHeight w:hRule="exact" w:val="340"/>
        </w:trPr>
        <w:tc>
          <w:tcPr>
            <w:tcW w:w="785" w:type="pct"/>
            <w:vAlign w:val="center"/>
          </w:tcPr>
          <w:p w14:paraId="493004F5" w14:textId="77777777" w:rsidR="007A6736" w:rsidRPr="0056092B" w:rsidRDefault="007A6736" w:rsidP="003B02DC">
            <w:pPr>
              <w:rPr>
                <w:rFonts w:ascii="Arial" w:hAnsi="Arial" w:cs="HelveticaNeueLTPro-Roman"/>
              </w:rPr>
            </w:pPr>
            <w:r w:rsidRPr="0056092B">
              <w:rPr>
                <w:rFonts w:ascii="Arial" w:hAnsi="Arial" w:cs="HelveticaNeueLTPro-Roman"/>
              </w:rPr>
              <w:t>Protein ID</w:t>
            </w:r>
          </w:p>
        </w:tc>
        <w:tc>
          <w:tcPr>
            <w:tcW w:w="736" w:type="pct"/>
            <w:vAlign w:val="center"/>
          </w:tcPr>
          <w:p w14:paraId="523B0DFC" w14:textId="77777777" w:rsidR="007A6736" w:rsidRPr="0056092B" w:rsidRDefault="007A6736" w:rsidP="003B02DC">
            <w:pPr>
              <w:rPr>
                <w:rFonts w:ascii="Arial" w:hAnsi="Arial" w:cs="HelveticaNeueLTPro-Roman"/>
              </w:rPr>
            </w:pPr>
            <w:r w:rsidRPr="0056092B">
              <w:rPr>
                <w:rFonts w:ascii="Arial" w:hAnsi="Arial" w:cs="HelveticaNeueLTPro-Roman"/>
              </w:rPr>
              <w:t>GO ID</w:t>
            </w:r>
          </w:p>
        </w:tc>
        <w:tc>
          <w:tcPr>
            <w:tcW w:w="2811" w:type="pct"/>
            <w:vAlign w:val="center"/>
          </w:tcPr>
          <w:p w14:paraId="3E94545D" w14:textId="77777777" w:rsidR="007A6736" w:rsidRPr="0056092B" w:rsidRDefault="007A6736" w:rsidP="003B02DC">
            <w:pPr>
              <w:rPr>
                <w:rFonts w:ascii="Arial" w:hAnsi="Arial" w:cs="HelveticaNeueLTPro-Roman"/>
              </w:rPr>
            </w:pPr>
            <w:r w:rsidRPr="0056092B">
              <w:rPr>
                <w:rFonts w:ascii="Arial" w:hAnsi="Arial" w:cs="HelveticaNeueLTPro-Roman"/>
              </w:rPr>
              <w:t>GO Term Name</w:t>
            </w:r>
          </w:p>
        </w:tc>
        <w:tc>
          <w:tcPr>
            <w:tcW w:w="668" w:type="pct"/>
            <w:vAlign w:val="center"/>
          </w:tcPr>
          <w:p w14:paraId="5B754921" w14:textId="77777777" w:rsidR="007A6736" w:rsidRPr="0056092B" w:rsidRDefault="007A6736" w:rsidP="003B02DC">
            <w:pPr>
              <w:rPr>
                <w:rFonts w:ascii="Arial" w:hAnsi="Arial" w:cs="HelveticaNeueLTPro-Roman"/>
              </w:rPr>
            </w:pPr>
            <w:r w:rsidRPr="0056092B">
              <w:rPr>
                <w:rFonts w:ascii="Arial" w:hAnsi="Arial" w:cs="HelveticaNeueLTPro-Roman"/>
              </w:rPr>
              <w:t>Evidence code</w:t>
            </w:r>
          </w:p>
        </w:tc>
      </w:tr>
      <w:tr w:rsidR="007A6736" w14:paraId="649F738C" w14:textId="77777777" w:rsidTr="00DF034B">
        <w:trPr>
          <w:trHeight w:hRule="exact" w:val="340"/>
        </w:trPr>
        <w:tc>
          <w:tcPr>
            <w:tcW w:w="785" w:type="pct"/>
            <w:vAlign w:val="center"/>
          </w:tcPr>
          <w:p w14:paraId="711CCE0E" w14:textId="77777777" w:rsidR="007A6736" w:rsidRPr="0056092B" w:rsidRDefault="007A6736" w:rsidP="003B02DC">
            <w:pPr>
              <w:rPr>
                <w:rFonts w:ascii="Arial" w:hAnsi="Arial" w:cs="HelveticaNeueLTPro-Roman"/>
              </w:rPr>
            </w:pPr>
          </w:p>
        </w:tc>
        <w:tc>
          <w:tcPr>
            <w:tcW w:w="736" w:type="pct"/>
            <w:vAlign w:val="center"/>
          </w:tcPr>
          <w:p w14:paraId="7919F38E" w14:textId="77777777" w:rsidR="007A6736" w:rsidRPr="0056092B" w:rsidRDefault="007A6736" w:rsidP="003B02DC">
            <w:pPr>
              <w:rPr>
                <w:rFonts w:ascii="Arial" w:hAnsi="Arial" w:cs="HelveticaNeueLTPro-Roman"/>
              </w:rPr>
            </w:pPr>
          </w:p>
        </w:tc>
        <w:tc>
          <w:tcPr>
            <w:tcW w:w="2811" w:type="pct"/>
            <w:vAlign w:val="center"/>
          </w:tcPr>
          <w:p w14:paraId="73A1942E" w14:textId="77777777" w:rsidR="007A6736" w:rsidRPr="0056092B" w:rsidRDefault="007A6736" w:rsidP="003B02DC">
            <w:pPr>
              <w:rPr>
                <w:rFonts w:ascii="Arial" w:hAnsi="Arial" w:cs="HelveticaNeueLTPro-Roman"/>
              </w:rPr>
            </w:pPr>
          </w:p>
        </w:tc>
        <w:tc>
          <w:tcPr>
            <w:tcW w:w="668" w:type="pct"/>
            <w:vAlign w:val="center"/>
          </w:tcPr>
          <w:p w14:paraId="18BEA3D2" w14:textId="77777777" w:rsidR="007A6736" w:rsidRPr="0056092B" w:rsidRDefault="007A6736" w:rsidP="003B02DC">
            <w:pPr>
              <w:rPr>
                <w:rFonts w:ascii="Arial" w:hAnsi="Arial" w:cs="HelveticaNeueLTPro-Roman"/>
              </w:rPr>
            </w:pPr>
          </w:p>
        </w:tc>
      </w:tr>
      <w:tr w:rsidR="007A6736" w14:paraId="5024DF80" w14:textId="77777777" w:rsidTr="00DF034B">
        <w:trPr>
          <w:trHeight w:hRule="exact" w:val="340"/>
        </w:trPr>
        <w:tc>
          <w:tcPr>
            <w:tcW w:w="785" w:type="pct"/>
            <w:vAlign w:val="center"/>
          </w:tcPr>
          <w:p w14:paraId="5420ADE8" w14:textId="77777777" w:rsidR="007A6736" w:rsidRPr="0056092B" w:rsidRDefault="007A6736" w:rsidP="003B02DC">
            <w:pPr>
              <w:rPr>
                <w:rFonts w:ascii="Arial" w:hAnsi="Arial" w:cs="HelveticaNeueLTPro-Roman"/>
              </w:rPr>
            </w:pPr>
          </w:p>
        </w:tc>
        <w:tc>
          <w:tcPr>
            <w:tcW w:w="736" w:type="pct"/>
            <w:vAlign w:val="center"/>
          </w:tcPr>
          <w:p w14:paraId="04BC7447" w14:textId="77777777" w:rsidR="007A6736" w:rsidRPr="0056092B" w:rsidRDefault="007A6736" w:rsidP="003B02DC">
            <w:pPr>
              <w:rPr>
                <w:rFonts w:ascii="Arial" w:hAnsi="Arial" w:cs="HelveticaNeueLTPro-Roman"/>
              </w:rPr>
            </w:pPr>
          </w:p>
        </w:tc>
        <w:tc>
          <w:tcPr>
            <w:tcW w:w="2811" w:type="pct"/>
            <w:vAlign w:val="center"/>
          </w:tcPr>
          <w:p w14:paraId="4CC576D9" w14:textId="77777777" w:rsidR="007A6736" w:rsidRPr="0056092B" w:rsidRDefault="007A6736" w:rsidP="003B02DC">
            <w:pPr>
              <w:rPr>
                <w:rFonts w:ascii="Arial" w:hAnsi="Arial" w:cs="HelveticaNeueLTPro-Roman"/>
              </w:rPr>
            </w:pPr>
          </w:p>
        </w:tc>
        <w:tc>
          <w:tcPr>
            <w:tcW w:w="668" w:type="pct"/>
            <w:vAlign w:val="center"/>
          </w:tcPr>
          <w:p w14:paraId="4E6D3F5E" w14:textId="77777777" w:rsidR="007A6736" w:rsidRPr="0056092B" w:rsidRDefault="007A6736" w:rsidP="003B02DC">
            <w:pPr>
              <w:rPr>
                <w:rFonts w:ascii="Arial" w:hAnsi="Arial" w:cs="HelveticaNeueLTPro-Roman"/>
              </w:rPr>
            </w:pPr>
          </w:p>
        </w:tc>
      </w:tr>
      <w:tr w:rsidR="007A6736" w14:paraId="7A10BA9A" w14:textId="77777777" w:rsidTr="00DF034B">
        <w:trPr>
          <w:trHeight w:hRule="exact" w:val="340"/>
        </w:trPr>
        <w:tc>
          <w:tcPr>
            <w:tcW w:w="785" w:type="pct"/>
            <w:vAlign w:val="center"/>
          </w:tcPr>
          <w:p w14:paraId="319F0FFC" w14:textId="77777777" w:rsidR="007A6736" w:rsidRPr="0056092B" w:rsidRDefault="007A6736" w:rsidP="003B02DC">
            <w:pPr>
              <w:rPr>
                <w:rFonts w:ascii="Arial" w:hAnsi="Arial" w:cs="HelveticaNeueLTPro-Roman"/>
              </w:rPr>
            </w:pPr>
          </w:p>
        </w:tc>
        <w:tc>
          <w:tcPr>
            <w:tcW w:w="736" w:type="pct"/>
            <w:vAlign w:val="center"/>
          </w:tcPr>
          <w:p w14:paraId="3E351242" w14:textId="77777777" w:rsidR="007A6736" w:rsidRPr="0056092B" w:rsidRDefault="007A6736" w:rsidP="003B02DC">
            <w:pPr>
              <w:rPr>
                <w:rFonts w:ascii="Arial" w:hAnsi="Arial" w:cs="HelveticaNeueLTPro-Roman"/>
              </w:rPr>
            </w:pPr>
          </w:p>
        </w:tc>
        <w:tc>
          <w:tcPr>
            <w:tcW w:w="2811" w:type="pct"/>
            <w:vAlign w:val="center"/>
          </w:tcPr>
          <w:p w14:paraId="150A5468" w14:textId="77777777" w:rsidR="007A6736" w:rsidRPr="0056092B" w:rsidRDefault="007A6736" w:rsidP="003B02DC">
            <w:pPr>
              <w:rPr>
                <w:rFonts w:ascii="Arial" w:hAnsi="Arial" w:cs="HelveticaNeueLTPro-Roman"/>
              </w:rPr>
            </w:pPr>
          </w:p>
        </w:tc>
        <w:tc>
          <w:tcPr>
            <w:tcW w:w="668" w:type="pct"/>
            <w:vAlign w:val="center"/>
          </w:tcPr>
          <w:p w14:paraId="4854D8DF" w14:textId="77777777" w:rsidR="007A6736" w:rsidRPr="0056092B" w:rsidRDefault="007A6736" w:rsidP="003B02DC">
            <w:pPr>
              <w:rPr>
                <w:rFonts w:ascii="Arial" w:hAnsi="Arial" w:cs="HelveticaNeueLTPro-Roman"/>
              </w:rPr>
            </w:pPr>
          </w:p>
        </w:tc>
      </w:tr>
      <w:tr w:rsidR="007A6736" w14:paraId="52017586" w14:textId="77777777" w:rsidTr="00DF034B">
        <w:trPr>
          <w:trHeight w:hRule="exact" w:val="340"/>
        </w:trPr>
        <w:tc>
          <w:tcPr>
            <w:tcW w:w="785" w:type="pct"/>
            <w:vAlign w:val="center"/>
          </w:tcPr>
          <w:p w14:paraId="6ED38CBF" w14:textId="77777777" w:rsidR="007A6736" w:rsidRPr="0056092B" w:rsidRDefault="007A6736" w:rsidP="003B02DC">
            <w:pPr>
              <w:rPr>
                <w:rFonts w:ascii="Arial" w:hAnsi="Arial" w:cs="HelveticaNeueLTPro-Roman"/>
              </w:rPr>
            </w:pPr>
          </w:p>
        </w:tc>
        <w:tc>
          <w:tcPr>
            <w:tcW w:w="736" w:type="pct"/>
            <w:vAlign w:val="center"/>
          </w:tcPr>
          <w:p w14:paraId="44CB5D51" w14:textId="77777777" w:rsidR="007A6736" w:rsidRPr="0056092B" w:rsidRDefault="007A6736" w:rsidP="003B02DC">
            <w:pPr>
              <w:rPr>
                <w:rFonts w:ascii="Arial" w:hAnsi="Arial" w:cs="HelveticaNeueLTPro-Roman"/>
              </w:rPr>
            </w:pPr>
          </w:p>
        </w:tc>
        <w:tc>
          <w:tcPr>
            <w:tcW w:w="2811" w:type="pct"/>
            <w:vAlign w:val="center"/>
          </w:tcPr>
          <w:p w14:paraId="48C7D5DA" w14:textId="77777777" w:rsidR="007A6736" w:rsidRPr="0056092B" w:rsidRDefault="007A6736" w:rsidP="003B02DC">
            <w:pPr>
              <w:rPr>
                <w:rFonts w:ascii="Arial" w:hAnsi="Arial" w:cs="HelveticaNeueLTPro-Roman"/>
              </w:rPr>
            </w:pPr>
          </w:p>
        </w:tc>
        <w:tc>
          <w:tcPr>
            <w:tcW w:w="668" w:type="pct"/>
            <w:vAlign w:val="center"/>
          </w:tcPr>
          <w:p w14:paraId="3563D57A" w14:textId="77777777" w:rsidR="007A6736" w:rsidRPr="0056092B" w:rsidRDefault="007A6736" w:rsidP="003B02DC">
            <w:pPr>
              <w:rPr>
                <w:rFonts w:ascii="Arial" w:hAnsi="Arial" w:cs="HelveticaNeueLTPro-Roman"/>
              </w:rPr>
            </w:pPr>
          </w:p>
        </w:tc>
      </w:tr>
      <w:tr w:rsidR="007A6736" w14:paraId="7B3EECFC" w14:textId="77777777" w:rsidTr="00DF034B">
        <w:trPr>
          <w:trHeight w:hRule="exact" w:val="340"/>
        </w:trPr>
        <w:tc>
          <w:tcPr>
            <w:tcW w:w="785" w:type="pct"/>
            <w:vAlign w:val="center"/>
          </w:tcPr>
          <w:p w14:paraId="1D06651B" w14:textId="77777777" w:rsidR="007A6736" w:rsidRPr="0056092B" w:rsidRDefault="007A6736" w:rsidP="003B02DC">
            <w:pPr>
              <w:rPr>
                <w:rFonts w:ascii="Arial" w:hAnsi="Arial" w:cs="HelveticaNeueLTPro-Roman"/>
              </w:rPr>
            </w:pPr>
          </w:p>
        </w:tc>
        <w:tc>
          <w:tcPr>
            <w:tcW w:w="736" w:type="pct"/>
            <w:vAlign w:val="center"/>
          </w:tcPr>
          <w:p w14:paraId="196184F8" w14:textId="77777777" w:rsidR="007A6736" w:rsidRPr="0056092B" w:rsidRDefault="007A6736" w:rsidP="003B02DC">
            <w:pPr>
              <w:rPr>
                <w:rFonts w:ascii="Arial" w:hAnsi="Arial" w:cs="HelveticaNeueLTPro-Roman"/>
              </w:rPr>
            </w:pPr>
          </w:p>
        </w:tc>
        <w:tc>
          <w:tcPr>
            <w:tcW w:w="2811" w:type="pct"/>
            <w:vAlign w:val="center"/>
          </w:tcPr>
          <w:p w14:paraId="4D36CE7F" w14:textId="77777777" w:rsidR="007A6736" w:rsidRPr="0056092B" w:rsidRDefault="007A6736" w:rsidP="003B02DC">
            <w:pPr>
              <w:rPr>
                <w:rFonts w:ascii="Arial" w:hAnsi="Arial" w:cs="HelveticaNeueLTPro-Roman"/>
              </w:rPr>
            </w:pPr>
          </w:p>
        </w:tc>
        <w:tc>
          <w:tcPr>
            <w:tcW w:w="668" w:type="pct"/>
            <w:vAlign w:val="center"/>
          </w:tcPr>
          <w:p w14:paraId="4A9CC503" w14:textId="77777777" w:rsidR="007A6736" w:rsidRPr="0056092B" w:rsidRDefault="007A6736" w:rsidP="003B02DC">
            <w:pPr>
              <w:rPr>
                <w:rFonts w:ascii="Arial" w:hAnsi="Arial" w:cs="HelveticaNeueLTPro-Roman"/>
              </w:rPr>
            </w:pPr>
          </w:p>
        </w:tc>
      </w:tr>
      <w:tr w:rsidR="007A6736" w14:paraId="42E50ABD" w14:textId="77777777" w:rsidTr="00DF034B">
        <w:trPr>
          <w:trHeight w:hRule="exact" w:val="340"/>
        </w:trPr>
        <w:tc>
          <w:tcPr>
            <w:tcW w:w="785" w:type="pct"/>
            <w:vAlign w:val="center"/>
          </w:tcPr>
          <w:p w14:paraId="38168B24" w14:textId="77777777" w:rsidR="007A6736" w:rsidRPr="0056092B" w:rsidRDefault="007A6736" w:rsidP="003B02DC">
            <w:pPr>
              <w:rPr>
                <w:rFonts w:ascii="Arial" w:hAnsi="Arial" w:cs="HelveticaNeueLTPro-Roman"/>
              </w:rPr>
            </w:pPr>
          </w:p>
        </w:tc>
        <w:tc>
          <w:tcPr>
            <w:tcW w:w="736" w:type="pct"/>
            <w:vAlign w:val="center"/>
          </w:tcPr>
          <w:p w14:paraId="53E4A6D7" w14:textId="77777777" w:rsidR="007A6736" w:rsidRPr="0056092B" w:rsidRDefault="007A6736" w:rsidP="003B02DC">
            <w:pPr>
              <w:rPr>
                <w:rFonts w:ascii="Arial" w:hAnsi="Arial" w:cs="HelveticaNeueLTPro-Roman"/>
              </w:rPr>
            </w:pPr>
          </w:p>
        </w:tc>
        <w:tc>
          <w:tcPr>
            <w:tcW w:w="2811" w:type="pct"/>
            <w:vAlign w:val="center"/>
          </w:tcPr>
          <w:p w14:paraId="05E159E1" w14:textId="77777777" w:rsidR="007A6736" w:rsidRPr="0056092B" w:rsidRDefault="007A6736" w:rsidP="003B02DC">
            <w:pPr>
              <w:rPr>
                <w:rFonts w:ascii="Arial" w:hAnsi="Arial" w:cs="HelveticaNeueLTPro-Roman"/>
              </w:rPr>
            </w:pPr>
          </w:p>
        </w:tc>
        <w:tc>
          <w:tcPr>
            <w:tcW w:w="668" w:type="pct"/>
            <w:vAlign w:val="center"/>
          </w:tcPr>
          <w:p w14:paraId="3141C310" w14:textId="77777777" w:rsidR="007A6736" w:rsidRPr="0056092B" w:rsidRDefault="007A6736" w:rsidP="003B02DC">
            <w:pPr>
              <w:rPr>
                <w:rFonts w:ascii="Arial" w:hAnsi="Arial" w:cs="HelveticaNeueLTPro-Roman"/>
              </w:rPr>
            </w:pPr>
          </w:p>
        </w:tc>
      </w:tr>
      <w:tr w:rsidR="007A6736" w14:paraId="3D7995FF" w14:textId="77777777" w:rsidTr="00DF034B">
        <w:trPr>
          <w:trHeight w:hRule="exact" w:val="340"/>
        </w:trPr>
        <w:tc>
          <w:tcPr>
            <w:tcW w:w="785" w:type="pct"/>
            <w:vAlign w:val="center"/>
          </w:tcPr>
          <w:p w14:paraId="67D9CAE7" w14:textId="77777777" w:rsidR="007A6736" w:rsidRDefault="007A6736" w:rsidP="003B02DC">
            <w:pPr>
              <w:rPr>
                <w:rFonts w:ascii="Arial" w:hAnsi="Arial" w:cs="HelveticaNeueLTPro-Roman"/>
              </w:rPr>
            </w:pPr>
          </w:p>
          <w:p w14:paraId="2949DC62" w14:textId="77777777" w:rsidR="007A6736" w:rsidRPr="0056092B" w:rsidRDefault="007A6736" w:rsidP="003B02DC">
            <w:pPr>
              <w:rPr>
                <w:rFonts w:ascii="Arial" w:hAnsi="Arial" w:cs="HelveticaNeueLTPro-Roman"/>
              </w:rPr>
            </w:pPr>
          </w:p>
        </w:tc>
        <w:tc>
          <w:tcPr>
            <w:tcW w:w="736" w:type="pct"/>
            <w:vAlign w:val="center"/>
          </w:tcPr>
          <w:p w14:paraId="119854A0" w14:textId="77777777" w:rsidR="007A6736" w:rsidRPr="0056092B" w:rsidRDefault="007A6736" w:rsidP="003B02DC">
            <w:pPr>
              <w:rPr>
                <w:rFonts w:ascii="Arial" w:hAnsi="Arial" w:cs="HelveticaNeueLTPro-Roman"/>
              </w:rPr>
            </w:pPr>
          </w:p>
        </w:tc>
        <w:tc>
          <w:tcPr>
            <w:tcW w:w="2811" w:type="pct"/>
            <w:vAlign w:val="center"/>
          </w:tcPr>
          <w:p w14:paraId="1BF33A5F" w14:textId="77777777" w:rsidR="007A6736" w:rsidRPr="0056092B" w:rsidRDefault="007A6736" w:rsidP="003B02DC">
            <w:pPr>
              <w:rPr>
                <w:rFonts w:ascii="Arial" w:hAnsi="Arial" w:cs="HelveticaNeueLTPro-Roman"/>
              </w:rPr>
            </w:pPr>
          </w:p>
        </w:tc>
        <w:tc>
          <w:tcPr>
            <w:tcW w:w="668" w:type="pct"/>
            <w:vAlign w:val="center"/>
          </w:tcPr>
          <w:p w14:paraId="5D13037C" w14:textId="77777777" w:rsidR="007A6736" w:rsidRPr="0056092B" w:rsidRDefault="007A6736" w:rsidP="003B02DC">
            <w:pPr>
              <w:rPr>
                <w:rFonts w:ascii="Arial" w:hAnsi="Arial" w:cs="HelveticaNeueLTPro-Roman"/>
              </w:rPr>
            </w:pPr>
          </w:p>
        </w:tc>
      </w:tr>
      <w:tr w:rsidR="007A6736" w14:paraId="3AD5EC9F" w14:textId="77777777" w:rsidTr="00DF034B">
        <w:trPr>
          <w:trHeight w:hRule="exact" w:val="340"/>
        </w:trPr>
        <w:tc>
          <w:tcPr>
            <w:tcW w:w="785" w:type="pct"/>
            <w:vAlign w:val="center"/>
          </w:tcPr>
          <w:p w14:paraId="7C7C2B54" w14:textId="77777777" w:rsidR="007A6736" w:rsidRDefault="007A6736" w:rsidP="003B02DC">
            <w:pPr>
              <w:rPr>
                <w:rFonts w:ascii="Arial" w:hAnsi="Arial" w:cs="HelveticaNeueLTPro-Roman"/>
              </w:rPr>
            </w:pPr>
          </w:p>
          <w:p w14:paraId="42973199" w14:textId="77777777" w:rsidR="007A6736" w:rsidRDefault="007A6736" w:rsidP="003B02DC">
            <w:pPr>
              <w:rPr>
                <w:rFonts w:ascii="Arial" w:hAnsi="Arial" w:cs="HelveticaNeueLTPro-Roman"/>
              </w:rPr>
            </w:pPr>
          </w:p>
        </w:tc>
        <w:tc>
          <w:tcPr>
            <w:tcW w:w="736" w:type="pct"/>
            <w:vAlign w:val="center"/>
          </w:tcPr>
          <w:p w14:paraId="3D568CA1" w14:textId="77777777" w:rsidR="007A6736" w:rsidRPr="0056092B" w:rsidRDefault="007A6736" w:rsidP="003B02DC">
            <w:pPr>
              <w:rPr>
                <w:rFonts w:ascii="Arial" w:hAnsi="Arial" w:cs="HelveticaNeueLTPro-Roman"/>
              </w:rPr>
            </w:pPr>
          </w:p>
        </w:tc>
        <w:tc>
          <w:tcPr>
            <w:tcW w:w="2811" w:type="pct"/>
            <w:vAlign w:val="center"/>
          </w:tcPr>
          <w:p w14:paraId="3C5DD25B" w14:textId="77777777" w:rsidR="007A6736" w:rsidRPr="0056092B" w:rsidRDefault="007A6736" w:rsidP="003B02DC">
            <w:pPr>
              <w:rPr>
                <w:rFonts w:ascii="Arial" w:hAnsi="Arial" w:cs="HelveticaNeueLTPro-Roman"/>
              </w:rPr>
            </w:pPr>
          </w:p>
        </w:tc>
        <w:tc>
          <w:tcPr>
            <w:tcW w:w="668" w:type="pct"/>
            <w:vAlign w:val="center"/>
          </w:tcPr>
          <w:p w14:paraId="765BCD0A" w14:textId="77777777" w:rsidR="007A6736" w:rsidRPr="0056092B" w:rsidRDefault="007A6736" w:rsidP="003B02DC">
            <w:pPr>
              <w:rPr>
                <w:rFonts w:ascii="Arial" w:hAnsi="Arial" w:cs="HelveticaNeueLTPro-Roman"/>
              </w:rPr>
            </w:pPr>
          </w:p>
        </w:tc>
      </w:tr>
    </w:tbl>
    <w:p w14:paraId="191DC0BF" w14:textId="05484EFF" w:rsidR="000F49BA" w:rsidRPr="00B32E30" w:rsidRDefault="000F49BA" w:rsidP="00B32E30">
      <w:pPr>
        <w:pStyle w:val="Heading3"/>
        <w:rPr>
          <w:rFonts w:ascii="Arial" w:hAnsi="Arial" w:cs="Arial"/>
          <w:iCs/>
          <w:color w:val="4F81BD"/>
          <w:szCs w:val="32"/>
          <w:lang w:eastAsia="es-ES"/>
        </w:rPr>
      </w:pPr>
      <w:bookmarkStart w:id="84" w:name="_Toc36209443"/>
      <w:bookmarkStart w:id="85" w:name="_Toc36209880"/>
      <w:r w:rsidRPr="00B32E30">
        <w:lastRenderedPageBreak/>
        <w:t>Annotation example 5, PMID: 26323318</w:t>
      </w:r>
      <w:bookmarkEnd w:id="84"/>
      <w:bookmarkEnd w:id="85"/>
    </w:p>
    <w:p w14:paraId="0C7429C0" w14:textId="77777777" w:rsidR="00B32E30" w:rsidRDefault="00B32E30" w:rsidP="00AD45CB">
      <w:pPr>
        <w:autoSpaceDE w:val="0"/>
        <w:autoSpaceDN w:val="0"/>
        <w:adjustRightInd w:val="0"/>
        <w:rPr>
          <w:rFonts w:ascii="Arial" w:hAnsi="Arial"/>
          <w:sz w:val="22"/>
          <w:szCs w:val="22"/>
          <w:u w:val="single"/>
        </w:rPr>
      </w:pPr>
    </w:p>
    <w:p w14:paraId="257827B2" w14:textId="21FD4606" w:rsidR="000F49BA" w:rsidRPr="00AD45CB" w:rsidRDefault="000F49BA" w:rsidP="00AD45CB">
      <w:pPr>
        <w:autoSpaceDE w:val="0"/>
        <w:autoSpaceDN w:val="0"/>
        <w:adjustRightInd w:val="0"/>
        <w:rPr>
          <w:rFonts w:ascii="Arial" w:hAnsi="Arial"/>
          <w:sz w:val="22"/>
          <w:szCs w:val="22"/>
        </w:rPr>
      </w:pPr>
      <w:r w:rsidRPr="00AD45CB">
        <w:rPr>
          <w:rFonts w:ascii="Arial" w:hAnsi="Arial"/>
          <w:sz w:val="22"/>
          <w:szCs w:val="22"/>
          <w:u w:val="single"/>
        </w:rPr>
        <w:t>Proteins</w:t>
      </w:r>
      <w:r w:rsidRPr="00AD45CB">
        <w:rPr>
          <w:rFonts w:ascii="Arial" w:hAnsi="Arial"/>
          <w:sz w:val="22"/>
          <w:szCs w:val="22"/>
        </w:rPr>
        <w:t xml:space="preserve">: </w:t>
      </w:r>
      <w:r w:rsidRPr="00AD45CB">
        <w:rPr>
          <w:rFonts w:ascii="Arial" w:hAnsi="Arial"/>
          <w:sz w:val="22"/>
          <w:szCs w:val="22"/>
        </w:rPr>
        <w:tab/>
        <w:t>Q9H1E3 (NUCKS1_HUMAN)</w:t>
      </w:r>
    </w:p>
    <w:p w14:paraId="0D979602" w14:textId="77777777" w:rsidR="000F49BA" w:rsidRPr="00AD45CB" w:rsidRDefault="000F49BA" w:rsidP="00AD45CB">
      <w:pPr>
        <w:autoSpaceDE w:val="0"/>
        <w:autoSpaceDN w:val="0"/>
        <w:adjustRightInd w:val="0"/>
        <w:ind w:left="720" w:firstLine="720"/>
        <w:rPr>
          <w:rFonts w:ascii="Arial" w:hAnsi="Arial"/>
          <w:sz w:val="22"/>
          <w:szCs w:val="22"/>
        </w:rPr>
      </w:pPr>
      <w:r w:rsidRPr="00AD45CB">
        <w:rPr>
          <w:rFonts w:ascii="Arial" w:hAnsi="Arial"/>
          <w:sz w:val="22"/>
          <w:szCs w:val="22"/>
        </w:rPr>
        <w:t>Q96B01 (RAD51AP1_HUMAN)</w:t>
      </w:r>
    </w:p>
    <w:p w14:paraId="5D485A49" w14:textId="6F1B184E" w:rsidR="000F49BA" w:rsidRPr="00AD45CB" w:rsidRDefault="000F49BA" w:rsidP="008B7ADB">
      <w:pPr>
        <w:autoSpaceDE w:val="0"/>
        <w:autoSpaceDN w:val="0"/>
        <w:adjustRightInd w:val="0"/>
        <w:ind w:left="720" w:firstLine="720"/>
        <w:rPr>
          <w:rFonts w:ascii="Arial" w:hAnsi="Arial"/>
          <w:sz w:val="22"/>
          <w:szCs w:val="22"/>
        </w:rPr>
      </w:pPr>
      <w:r w:rsidRPr="00AD45CB">
        <w:rPr>
          <w:rFonts w:ascii="Arial" w:hAnsi="Arial"/>
          <w:sz w:val="22"/>
          <w:szCs w:val="22"/>
        </w:rPr>
        <w:t>Q86YC2 (PALB2_HUMAN)</w:t>
      </w:r>
    </w:p>
    <w:p w14:paraId="3BBC80B4" w14:textId="77777777" w:rsidR="000F49BA" w:rsidRPr="00AD45CB" w:rsidRDefault="000F49BA" w:rsidP="00AD45CB">
      <w:pPr>
        <w:autoSpaceDE w:val="0"/>
        <w:autoSpaceDN w:val="0"/>
        <w:adjustRightInd w:val="0"/>
        <w:rPr>
          <w:rFonts w:ascii="Arial" w:hAnsi="Arial"/>
          <w:sz w:val="22"/>
          <w:szCs w:val="22"/>
        </w:rPr>
      </w:pPr>
      <w:r w:rsidRPr="00AD45CB">
        <w:rPr>
          <w:rFonts w:ascii="Arial" w:hAnsi="Arial"/>
          <w:sz w:val="22"/>
          <w:szCs w:val="22"/>
          <w:u w:val="single"/>
        </w:rPr>
        <w:t>Abbreviations</w:t>
      </w:r>
      <w:r w:rsidRPr="00AD45CB">
        <w:rPr>
          <w:rFonts w:ascii="Arial" w:hAnsi="Arial"/>
          <w:sz w:val="22"/>
          <w:szCs w:val="22"/>
        </w:rPr>
        <w:t>:</w:t>
      </w:r>
    </w:p>
    <w:p w14:paraId="49A25F98" w14:textId="77777777" w:rsidR="000F49BA" w:rsidRPr="00AD45CB" w:rsidRDefault="000F49BA" w:rsidP="00AD45CB">
      <w:pPr>
        <w:autoSpaceDE w:val="0"/>
        <w:autoSpaceDN w:val="0"/>
        <w:adjustRightInd w:val="0"/>
        <w:rPr>
          <w:rFonts w:ascii="Arial" w:hAnsi="Arial"/>
          <w:sz w:val="22"/>
          <w:szCs w:val="22"/>
        </w:rPr>
      </w:pPr>
      <w:r w:rsidRPr="00AD45CB">
        <w:rPr>
          <w:rFonts w:ascii="Arial" w:hAnsi="Arial"/>
          <w:sz w:val="22"/>
          <w:szCs w:val="22"/>
        </w:rPr>
        <w:t>HR = homologous recombination</w:t>
      </w:r>
    </w:p>
    <w:p w14:paraId="753A1AC4" w14:textId="77777777" w:rsidR="000F49BA" w:rsidRPr="00AD45CB" w:rsidRDefault="000F49BA" w:rsidP="007E651E">
      <w:pPr>
        <w:autoSpaceDE w:val="0"/>
        <w:autoSpaceDN w:val="0"/>
        <w:adjustRightInd w:val="0"/>
        <w:rPr>
          <w:rFonts w:ascii="Arial" w:hAnsi="Arial"/>
          <w:sz w:val="22"/>
          <w:szCs w:val="22"/>
        </w:rPr>
      </w:pPr>
      <w:r w:rsidRPr="00AD45CB">
        <w:rPr>
          <w:rFonts w:ascii="Arial" w:hAnsi="Arial"/>
          <w:sz w:val="22"/>
          <w:szCs w:val="22"/>
        </w:rPr>
        <w:t>DSB = double-strand break</w:t>
      </w:r>
    </w:p>
    <w:p w14:paraId="5121B528" w14:textId="77777777" w:rsidR="000F49BA" w:rsidRPr="00AD45CB" w:rsidRDefault="000F49BA" w:rsidP="007E651E">
      <w:pPr>
        <w:autoSpaceDE w:val="0"/>
        <w:autoSpaceDN w:val="0"/>
        <w:adjustRightInd w:val="0"/>
        <w:rPr>
          <w:rFonts w:ascii="Arial" w:hAnsi="Arial"/>
          <w:sz w:val="22"/>
          <w:szCs w:val="22"/>
        </w:rPr>
      </w:pPr>
      <w:r w:rsidRPr="00AD45CB">
        <w:rPr>
          <w:rFonts w:ascii="Arial" w:hAnsi="Arial"/>
          <w:sz w:val="22"/>
          <w:szCs w:val="22"/>
        </w:rPr>
        <w:t xml:space="preserve">U2OS = a </w:t>
      </w:r>
      <w:r w:rsidRPr="00AD45CB">
        <w:rPr>
          <w:rFonts w:ascii="Arial" w:hAnsi="Arial"/>
          <w:sz w:val="22"/>
          <w:szCs w:val="22"/>
          <w:u w:val="single"/>
        </w:rPr>
        <w:t>human</w:t>
      </w:r>
      <w:r w:rsidRPr="00AD45CB">
        <w:rPr>
          <w:rFonts w:ascii="Arial" w:hAnsi="Arial"/>
          <w:sz w:val="22"/>
          <w:szCs w:val="22"/>
        </w:rPr>
        <w:t>-derived cell line</w:t>
      </w:r>
    </w:p>
    <w:p w14:paraId="5FE78E7D" w14:textId="2524DD54" w:rsidR="000F49BA" w:rsidRPr="00AD45CB" w:rsidRDefault="000F49BA" w:rsidP="00DF034B">
      <w:pPr>
        <w:autoSpaceDE w:val="0"/>
        <w:autoSpaceDN w:val="0"/>
        <w:adjustRightInd w:val="0"/>
        <w:spacing w:after="120"/>
        <w:rPr>
          <w:rFonts w:ascii="Arial" w:hAnsi="Arial"/>
          <w:sz w:val="22"/>
          <w:szCs w:val="22"/>
        </w:rPr>
      </w:pPr>
      <w:r w:rsidRPr="00AD45CB">
        <w:rPr>
          <w:rFonts w:ascii="Arial" w:hAnsi="Arial"/>
          <w:sz w:val="22"/>
          <w:szCs w:val="22"/>
        </w:rPr>
        <w:t>siRNA = small interfering RNA</w:t>
      </w:r>
    </w:p>
    <w:p w14:paraId="515249F8" w14:textId="77777777" w:rsidR="000F49BA" w:rsidRPr="00AD45CB" w:rsidRDefault="000F49BA" w:rsidP="007E651E">
      <w:pPr>
        <w:widowControl w:val="0"/>
        <w:autoSpaceDE w:val="0"/>
        <w:autoSpaceDN w:val="0"/>
        <w:adjustRightInd w:val="0"/>
        <w:rPr>
          <w:rFonts w:ascii="Arial" w:hAnsi="Arial"/>
          <w:sz w:val="22"/>
          <w:szCs w:val="22"/>
        </w:rPr>
      </w:pPr>
      <w:r w:rsidRPr="00AD45CB">
        <w:rPr>
          <w:rFonts w:ascii="Arial" w:hAnsi="Arial"/>
          <w:b/>
          <w:bCs/>
          <w:sz w:val="22"/>
          <w:szCs w:val="22"/>
        </w:rPr>
        <w:t xml:space="preserve">NUCKS1 and RAD51AP1 are equally important for DNA </w:t>
      </w:r>
      <w:proofErr w:type="gramStart"/>
      <w:r w:rsidRPr="00AD45CB">
        <w:rPr>
          <w:rFonts w:ascii="Arial" w:hAnsi="Arial"/>
          <w:b/>
          <w:bCs/>
          <w:sz w:val="22"/>
          <w:szCs w:val="22"/>
        </w:rPr>
        <w:t>homology-directed</w:t>
      </w:r>
      <w:proofErr w:type="gramEnd"/>
      <w:r w:rsidRPr="00AD45CB">
        <w:rPr>
          <w:rFonts w:ascii="Arial" w:hAnsi="Arial"/>
          <w:b/>
          <w:bCs/>
          <w:sz w:val="22"/>
          <w:szCs w:val="22"/>
        </w:rPr>
        <w:t xml:space="preserve"> DSB repair</w:t>
      </w:r>
    </w:p>
    <w:p w14:paraId="7ACC594B" w14:textId="1CC8E4D7" w:rsidR="000F49BA" w:rsidRDefault="000F49BA" w:rsidP="00DF034B">
      <w:pPr>
        <w:autoSpaceDE w:val="0"/>
        <w:autoSpaceDN w:val="0"/>
        <w:adjustRightInd w:val="0"/>
        <w:spacing w:after="120"/>
        <w:rPr>
          <w:rFonts w:ascii="Arial" w:hAnsi="Arial"/>
          <w:sz w:val="22"/>
          <w:szCs w:val="22"/>
        </w:rPr>
      </w:pPr>
      <w:r w:rsidRPr="00AD45CB">
        <w:rPr>
          <w:rFonts w:ascii="Arial" w:hAnsi="Arial"/>
          <w:sz w:val="22"/>
          <w:szCs w:val="22"/>
        </w:rPr>
        <w:t>We used the recombinational reporter cell line U2OS-DRGFP (i.e. DR-U2OS) to directly examine the repair of DSBs induced by I-</w:t>
      </w:r>
      <w:proofErr w:type="spellStart"/>
      <w:r w:rsidRPr="00AD45CB">
        <w:rPr>
          <w:rFonts w:ascii="Arial" w:hAnsi="Arial"/>
          <w:sz w:val="22"/>
          <w:szCs w:val="22"/>
        </w:rPr>
        <w:t>SceI</w:t>
      </w:r>
      <w:proofErr w:type="spellEnd"/>
      <w:r w:rsidRPr="00AD45CB">
        <w:rPr>
          <w:rFonts w:ascii="Arial" w:hAnsi="Arial"/>
          <w:sz w:val="22"/>
          <w:szCs w:val="22"/>
        </w:rPr>
        <w:t> endonuclease in the context of suppressed expression of NUCKS1. In this system, gene conversion HR triggered by DSB formation generates a functional GFP gene, expression of which can be conveniently monitored by flow cytometry. Importantly, depletion of NUCKS1 by one of two different siRNAs (N #1 or N #2) led to a significantly reduced level of gene conversion (Figure 3E and Supplementary Figure S2G). The level of impaired homology-mediated DSBR in NUCKS1-depleted cells is comparable to that engendered by RAD51AP1 knockdown (Figure 3E). However, we also found that knockdown of PALB2 by one of two different siRNAs elicits a more dramatic effect on gene conversion frequency than depletion of either NUCKS1 or RAD51AP1 (Figure 3E).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2"/>
        <w:gridCol w:w="1417"/>
        <w:gridCol w:w="5408"/>
        <w:gridCol w:w="1286"/>
      </w:tblGrid>
      <w:tr w:rsidR="004754FB" w14:paraId="70F3056B" w14:textId="77777777" w:rsidTr="00BF73CF">
        <w:trPr>
          <w:trHeight w:hRule="exact" w:val="715"/>
        </w:trPr>
        <w:tc>
          <w:tcPr>
            <w:tcW w:w="786" w:type="pct"/>
            <w:vAlign w:val="center"/>
          </w:tcPr>
          <w:p w14:paraId="1879E29C" w14:textId="77777777" w:rsidR="004754FB" w:rsidRPr="0056092B" w:rsidRDefault="004754FB" w:rsidP="005F130F">
            <w:pPr>
              <w:rPr>
                <w:rFonts w:ascii="Arial" w:hAnsi="Arial" w:cs="HelveticaNeueLTPro-Roman"/>
              </w:rPr>
            </w:pPr>
            <w:r w:rsidRPr="0056092B">
              <w:rPr>
                <w:rFonts w:ascii="Arial" w:hAnsi="Arial" w:cs="HelveticaNeueLTPro-Roman"/>
              </w:rPr>
              <w:t>Protein ID</w:t>
            </w:r>
          </w:p>
        </w:tc>
        <w:tc>
          <w:tcPr>
            <w:tcW w:w="736" w:type="pct"/>
            <w:vAlign w:val="center"/>
          </w:tcPr>
          <w:p w14:paraId="16F73B1D" w14:textId="77777777" w:rsidR="004754FB" w:rsidRPr="0056092B" w:rsidRDefault="004754FB" w:rsidP="005F130F">
            <w:pPr>
              <w:rPr>
                <w:rFonts w:ascii="Arial" w:hAnsi="Arial" w:cs="HelveticaNeueLTPro-Roman"/>
              </w:rPr>
            </w:pPr>
            <w:r w:rsidRPr="0056092B">
              <w:rPr>
                <w:rFonts w:ascii="Arial" w:hAnsi="Arial" w:cs="HelveticaNeueLTPro-Roman"/>
              </w:rPr>
              <w:t>GO ID</w:t>
            </w:r>
          </w:p>
        </w:tc>
        <w:tc>
          <w:tcPr>
            <w:tcW w:w="2809" w:type="pct"/>
            <w:vAlign w:val="center"/>
          </w:tcPr>
          <w:p w14:paraId="25A3831B" w14:textId="77777777" w:rsidR="004754FB" w:rsidRPr="0056092B" w:rsidRDefault="004754FB" w:rsidP="005F130F">
            <w:pPr>
              <w:rPr>
                <w:rFonts w:ascii="Arial" w:hAnsi="Arial" w:cs="HelveticaNeueLTPro-Roman"/>
              </w:rPr>
            </w:pPr>
            <w:r w:rsidRPr="0056092B">
              <w:rPr>
                <w:rFonts w:ascii="Arial" w:hAnsi="Arial" w:cs="HelveticaNeueLTPro-Roman"/>
              </w:rPr>
              <w:t>GO Term Name</w:t>
            </w:r>
          </w:p>
        </w:tc>
        <w:tc>
          <w:tcPr>
            <w:tcW w:w="668" w:type="pct"/>
            <w:vAlign w:val="center"/>
          </w:tcPr>
          <w:p w14:paraId="0CE965CC" w14:textId="77777777" w:rsidR="004754FB" w:rsidRPr="0056092B" w:rsidRDefault="004754FB" w:rsidP="005F130F">
            <w:pPr>
              <w:rPr>
                <w:rFonts w:ascii="Arial" w:hAnsi="Arial" w:cs="HelveticaNeueLTPro-Roman"/>
              </w:rPr>
            </w:pPr>
            <w:r w:rsidRPr="0056092B">
              <w:rPr>
                <w:rFonts w:ascii="Arial" w:hAnsi="Arial" w:cs="HelveticaNeueLTPro-Roman"/>
              </w:rPr>
              <w:t>Evidence code</w:t>
            </w:r>
          </w:p>
        </w:tc>
      </w:tr>
      <w:tr w:rsidR="004754FB" w14:paraId="0A6C255A" w14:textId="77777777" w:rsidTr="005F130F">
        <w:trPr>
          <w:trHeight w:hRule="exact" w:val="340"/>
        </w:trPr>
        <w:tc>
          <w:tcPr>
            <w:tcW w:w="786" w:type="pct"/>
            <w:vAlign w:val="center"/>
          </w:tcPr>
          <w:p w14:paraId="3623D08F" w14:textId="77777777" w:rsidR="004754FB" w:rsidRPr="0056092B" w:rsidRDefault="004754FB" w:rsidP="005F130F">
            <w:pPr>
              <w:rPr>
                <w:rFonts w:ascii="Arial" w:hAnsi="Arial" w:cs="HelveticaNeueLTPro-Roman"/>
              </w:rPr>
            </w:pPr>
          </w:p>
        </w:tc>
        <w:tc>
          <w:tcPr>
            <w:tcW w:w="736" w:type="pct"/>
            <w:vAlign w:val="center"/>
          </w:tcPr>
          <w:p w14:paraId="1704CD00" w14:textId="77777777" w:rsidR="004754FB" w:rsidRPr="0056092B" w:rsidRDefault="004754FB" w:rsidP="005F130F">
            <w:pPr>
              <w:rPr>
                <w:rFonts w:ascii="Arial" w:hAnsi="Arial" w:cs="HelveticaNeueLTPro-Roman"/>
              </w:rPr>
            </w:pPr>
          </w:p>
        </w:tc>
        <w:tc>
          <w:tcPr>
            <w:tcW w:w="2809" w:type="pct"/>
            <w:vAlign w:val="center"/>
          </w:tcPr>
          <w:p w14:paraId="2E3944AE" w14:textId="77777777" w:rsidR="004754FB" w:rsidRPr="0056092B" w:rsidRDefault="004754FB" w:rsidP="005F130F">
            <w:pPr>
              <w:rPr>
                <w:rFonts w:ascii="Arial" w:hAnsi="Arial" w:cs="HelveticaNeueLTPro-Roman"/>
              </w:rPr>
            </w:pPr>
          </w:p>
        </w:tc>
        <w:tc>
          <w:tcPr>
            <w:tcW w:w="668" w:type="pct"/>
            <w:vAlign w:val="center"/>
          </w:tcPr>
          <w:p w14:paraId="660C8C38" w14:textId="77777777" w:rsidR="004754FB" w:rsidRPr="0056092B" w:rsidRDefault="004754FB" w:rsidP="005F130F">
            <w:pPr>
              <w:rPr>
                <w:rFonts w:ascii="Arial" w:hAnsi="Arial" w:cs="HelveticaNeueLTPro-Roman"/>
              </w:rPr>
            </w:pPr>
          </w:p>
        </w:tc>
      </w:tr>
      <w:tr w:rsidR="004754FB" w14:paraId="21B15B3B" w14:textId="77777777" w:rsidTr="005F130F">
        <w:trPr>
          <w:trHeight w:hRule="exact" w:val="340"/>
        </w:trPr>
        <w:tc>
          <w:tcPr>
            <w:tcW w:w="786" w:type="pct"/>
            <w:vAlign w:val="center"/>
          </w:tcPr>
          <w:p w14:paraId="71E19B79" w14:textId="77777777" w:rsidR="004754FB" w:rsidRPr="0056092B" w:rsidRDefault="004754FB" w:rsidP="005F130F">
            <w:pPr>
              <w:rPr>
                <w:rFonts w:ascii="Arial" w:hAnsi="Arial" w:cs="HelveticaNeueLTPro-Roman"/>
              </w:rPr>
            </w:pPr>
          </w:p>
        </w:tc>
        <w:tc>
          <w:tcPr>
            <w:tcW w:w="736" w:type="pct"/>
            <w:vAlign w:val="center"/>
          </w:tcPr>
          <w:p w14:paraId="7716707B" w14:textId="77777777" w:rsidR="004754FB" w:rsidRPr="0056092B" w:rsidRDefault="004754FB" w:rsidP="005F130F">
            <w:pPr>
              <w:rPr>
                <w:rFonts w:ascii="Arial" w:hAnsi="Arial" w:cs="HelveticaNeueLTPro-Roman"/>
              </w:rPr>
            </w:pPr>
          </w:p>
        </w:tc>
        <w:tc>
          <w:tcPr>
            <w:tcW w:w="2809" w:type="pct"/>
            <w:vAlign w:val="center"/>
          </w:tcPr>
          <w:p w14:paraId="32E624E2" w14:textId="77777777" w:rsidR="004754FB" w:rsidRPr="0056092B" w:rsidRDefault="004754FB" w:rsidP="005F130F">
            <w:pPr>
              <w:rPr>
                <w:rFonts w:ascii="Arial" w:hAnsi="Arial" w:cs="HelveticaNeueLTPro-Roman"/>
              </w:rPr>
            </w:pPr>
          </w:p>
        </w:tc>
        <w:tc>
          <w:tcPr>
            <w:tcW w:w="668" w:type="pct"/>
            <w:vAlign w:val="center"/>
          </w:tcPr>
          <w:p w14:paraId="4221B1DE" w14:textId="77777777" w:rsidR="004754FB" w:rsidRPr="0056092B" w:rsidRDefault="004754FB" w:rsidP="005F130F">
            <w:pPr>
              <w:rPr>
                <w:rFonts w:ascii="Arial" w:hAnsi="Arial" w:cs="HelveticaNeueLTPro-Roman"/>
              </w:rPr>
            </w:pPr>
          </w:p>
        </w:tc>
      </w:tr>
      <w:tr w:rsidR="004754FB" w14:paraId="46D66CE6" w14:textId="77777777" w:rsidTr="005F130F">
        <w:trPr>
          <w:trHeight w:hRule="exact" w:val="340"/>
        </w:trPr>
        <w:tc>
          <w:tcPr>
            <w:tcW w:w="786" w:type="pct"/>
            <w:vAlign w:val="center"/>
          </w:tcPr>
          <w:p w14:paraId="2C05A826" w14:textId="77777777" w:rsidR="004754FB" w:rsidRPr="0056092B" w:rsidRDefault="004754FB" w:rsidP="005F130F">
            <w:pPr>
              <w:rPr>
                <w:rFonts w:ascii="Arial" w:hAnsi="Arial" w:cs="HelveticaNeueLTPro-Roman"/>
              </w:rPr>
            </w:pPr>
          </w:p>
        </w:tc>
        <w:tc>
          <w:tcPr>
            <w:tcW w:w="736" w:type="pct"/>
            <w:vAlign w:val="center"/>
          </w:tcPr>
          <w:p w14:paraId="701078BE" w14:textId="77777777" w:rsidR="004754FB" w:rsidRPr="0056092B" w:rsidRDefault="004754FB" w:rsidP="005F130F">
            <w:pPr>
              <w:rPr>
                <w:rFonts w:ascii="Arial" w:hAnsi="Arial" w:cs="HelveticaNeueLTPro-Roman"/>
              </w:rPr>
            </w:pPr>
          </w:p>
        </w:tc>
        <w:tc>
          <w:tcPr>
            <w:tcW w:w="2809" w:type="pct"/>
            <w:vAlign w:val="center"/>
          </w:tcPr>
          <w:p w14:paraId="42F5010B" w14:textId="77777777" w:rsidR="004754FB" w:rsidRPr="0056092B" w:rsidRDefault="004754FB" w:rsidP="005F130F">
            <w:pPr>
              <w:rPr>
                <w:rFonts w:ascii="Arial" w:hAnsi="Arial" w:cs="HelveticaNeueLTPro-Roman"/>
              </w:rPr>
            </w:pPr>
          </w:p>
        </w:tc>
        <w:tc>
          <w:tcPr>
            <w:tcW w:w="668" w:type="pct"/>
            <w:vAlign w:val="center"/>
          </w:tcPr>
          <w:p w14:paraId="4C35CBC0" w14:textId="77777777" w:rsidR="004754FB" w:rsidRPr="0056092B" w:rsidRDefault="004754FB" w:rsidP="005F130F">
            <w:pPr>
              <w:rPr>
                <w:rFonts w:ascii="Arial" w:hAnsi="Arial" w:cs="HelveticaNeueLTPro-Roman"/>
              </w:rPr>
            </w:pPr>
          </w:p>
        </w:tc>
      </w:tr>
    </w:tbl>
    <w:p w14:paraId="39694B63" w14:textId="135F2448" w:rsidR="000F49BA" w:rsidRPr="005F7F7D" w:rsidRDefault="00B10FBA" w:rsidP="009B7FD6">
      <w:pPr>
        <w:autoSpaceDE w:val="0"/>
        <w:autoSpaceDN w:val="0"/>
        <w:adjustRightInd w:val="0"/>
        <w:rPr>
          <w:rFonts w:ascii="Arial" w:hAnsi="Arial"/>
          <w:sz w:val="20"/>
        </w:rPr>
      </w:pPr>
      <w:r>
        <w:rPr>
          <w:noProof/>
        </w:rPr>
        <mc:AlternateContent>
          <mc:Choice Requires="wps">
            <w:drawing>
              <wp:anchor distT="0" distB="0" distL="114300" distR="114300" simplePos="0" relativeHeight="251678208" behindDoc="0" locked="0" layoutInCell="1" allowOverlap="1" wp14:anchorId="33338617" wp14:editId="6F5ECBD0">
                <wp:simplePos x="0" y="0"/>
                <wp:positionH relativeFrom="column">
                  <wp:posOffset>2057400</wp:posOffset>
                </wp:positionH>
                <wp:positionV relativeFrom="paragraph">
                  <wp:posOffset>144780</wp:posOffset>
                </wp:positionV>
                <wp:extent cx="4229100" cy="1600200"/>
                <wp:effectExtent l="0" t="0" r="0" b="0"/>
                <wp:wrapTight wrapText="bothSides">
                  <wp:wrapPolygon edited="0">
                    <wp:start x="130" y="343"/>
                    <wp:lineTo x="130" y="20914"/>
                    <wp:lineTo x="21276" y="20914"/>
                    <wp:lineTo x="21276" y="343"/>
                    <wp:lineTo x="130" y="343"/>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6002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type="none" w="med" len="med"/>
                              <a:tailEnd type="none" w="med" len="med"/>
                            </a14:hiddenLine>
                          </a:ext>
                        </a:extLst>
                      </wps:spPr>
                      <wps:txbx>
                        <w:txbxContent>
                          <w:p w14:paraId="792B91B8" w14:textId="77777777" w:rsidR="00B542A7" w:rsidRPr="00492096" w:rsidRDefault="00B542A7" w:rsidP="000F49BA">
                            <w:pPr>
                              <w:rPr>
                                <w:rFonts w:ascii="Arial" w:hAnsi="Arial"/>
                                <w:sz w:val="22"/>
                                <w:szCs w:val="22"/>
                              </w:rPr>
                            </w:pPr>
                            <w:r w:rsidRPr="00492096">
                              <w:rPr>
                                <w:rFonts w:ascii="Arial" w:hAnsi="Arial"/>
                                <w:b/>
                                <w:bCs/>
                                <w:sz w:val="22"/>
                                <w:szCs w:val="22"/>
                              </w:rPr>
                              <w:t xml:space="preserve">Figure 3E. </w:t>
                            </w:r>
                            <w:r w:rsidRPr="00492096">
                              <w:rPr>
                                <w:rFonts w:ascii="Arial" w:hAnsi="Arial"/>
                                <w:sz w:val="22"/>
                                <w:szCs w:val="22"/>
                              </w:rPr>
                              <w:t>(</w:t>
                            </w:r>
                            <w:r w:rsidRPr="00492096">
                              <w:rPr>
                                <w:rFonts w:ascii="Arial" w:hAnsi="Arial"/>
                                <w:b/>
                                <w:bCs/>
                                <w:sz w:val="22"/>
                                <w:szCs w:val="22"/>
                              </w:rPr>
                              <w:t>E</w:t>
                            </w:r>
                            <w:r w:rsidRPr="00492096">
                              <w:rPr>
                                <w:rFonts w:ascii="Arial" w:hAnsi="Arial"/>
                                <w:sz w:val="22"/>
                                <w:szCs w:val="22"/>
                              </w:rPr>
                              <w:t>) Homology-directed repair at DR-GFP is reduced in DR-U2OS cells depleted for NUCKS1 by one of two different siRNAs (N #1 and N #2). **P ≤ 0.01; ***P ≤ 0.001. The effects of RAD51AP1 depletion (AP1) or of PALB2 depletion by one of two different siRNAs (P #1 and P #2) are shown for comparison purposes. Data are from eight independent experiments ± 1 SD.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38617" id="Text Box 2" o:spid="_x0000_s1037" type="#_x0000_t202" style="position:absolute;margin-left:162pt;margin-top:11.4pt;width:333pt;height:12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" filled="f" stroked="f">
                <v:textbox inset=",7.2pt,,7.2pt">
                  <w:txbxContent>
                    <w:p w14:paraId="792B91B8" w14:textId="77777777" w:rsidR="00B542A7" w:rsidRPr="00492096" w:rsidRDefault="00B542A7" w:rsidP="000F49BA">
                      <w:pPr>
                        <w:rPr>
                          <w:rFonts w:ascii="Arial" w:hAnsi="Arial"/>
                          <w:sz w:val="22"/>
                          <w:szCs w:val="22"/>
                        </w:rPr>
                      </w:pPr>
                      <w:r w:rsidRPr="00492096">
                        <w:rPr>
                          <w:rFonts w:ascii="Arial" w:hAnsi="Arial"/>
                          <w:b/>
                          <w:bCs/>
                          <w:sz w:val="22"/>
                          <w:szCs w:val="22"/>
                        </w:rPr>
                        <w:t xml:space="preserve">Figure 3E. </w:t>
                      </w:r>
                      <w:r w:rsidRPr="00492096">
                        <w:rPr>
                          <w:rFonts w:ascii="Arial" w:hAnsi="Arial"/>
                          <w:sz w:val="22"/>
                          <w:szCs w:val="22"/>
                        </w:rPr>
                        <w:t>(</w:t>
                      </w:r>
                      <w:r w:rsidRPr="00492096">
                        <w:rPr>
                          <w:rFonts w:ascii="Arial" w:hAnsi="Arial"/>
                          <w:b/>
                          <w:bCs/>
                          <w:sz w:val="22"/>
                          <w:szCs w:val="22"/>
                        </w:rPr>
                        <w:t>E</w:t>
                      </w:r>
                      <w:r w:rsidRPr="00492096">
                        <w:rPr>
                          <w:rFonts w:ascii="Arial" w:hAnsi="Arial"/>
                          <w:sz w:val="22"/>
                          <w:szCs w:val="22"/>
                        </w:rPr>
                        <w:t>) Homology-directed repair at DR-GFP is reduced in DR-U2OS cells depleted for NUCKS1 by one of two different siRNAs (N #1 and N #2). **P ≤ 0.01; ***P ≤ 0.001. The effects of RAD51AP1 depletion (AP1) or of PALB2 depletion by one of two different siRNAs (P #1 and P #2) are shown for comparison purposes. Data are from eight independent experiments ± 1 SD.</w:t>
                      </w:r>
                    </w:p>
                  </w:txbxContent>
                </v:textbox>
                <w10:wrap type="tight"/>
              </v:shape>
            </w:pict>
          </mc:Fallback>
        </mc:AlternateContent>
      </w:r>
      <w:r w:rsidRPr="000F49BA">
        <w:rPr>
          <w:rFonts w:ascii="Arial" w:hAnsi="Arial"/>
          <w:noProof/>
          <w:sz w:val="20"/>
        </w:rPr>
        <w:drawing>
          <wp:inline distT="0" distB="0" distL="0" distR="0" wp14:anchorId="113472A7" wp14:editId="22BDD99C">
            <wp:extent cx="1867535" cy="1857375"/>
            <wp:effectExtent l="0" t="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t="29430" r="54462" b="36197"/>
                    <a:stretch>
                      <a:fillRect/>
                    </a:stretch>
                  </pic:blipFill>
                  <pic:spPr bwMode="auto">
                    <a:xfrm>
                      <a:off x="0" y="0"/>
                      <a:ext cx="1867535" cy="1857375"/>
                    </a:xfrm>
                    <a:prstGeom prst="rect">
                      <a:avLst/>
                    </a:prstGeom>
                    <a:noFill/>
                    <a:ln>
                      <a:noFill/>
                    </a:ln>
                  </pic:spPr>
                </pic:pic>
              </a:graphicData>
            </a:graphic>
          </wp:inline>
        </w:drawing>
      </w:r>
    </w:p>
    <w:p w14:paraId="2A0AC591" w14:textId="77777777" w:rsidR="007A6736" w:rsidRDefault="007A6736">
      <w:pPr>
        <w:rPr>
          <w:rFonts w:ascii="Arial" w:hAnsi="Arial" w:cs="Arial"/>
          <w:b/>
          <w:bCs/>
          <w:iCs/>
          <w:color w:val="4F81BD"/>
          <w:sz w:val="32"/>
          <w:szCs w:val="32"/>
        </w:rPr>
      </w:pPr>
      <w:r>
        <w:br w:type="page"/>
      </w:r>
    </w:p>
    <w:p w14:paraId="069A8613" w14:textId="5CF7D09C" w:rsidR="0001225A" w:rsidRPr="00B32E30" w:rsidRDefault="0001225A" w:rsidP="00B32E30">
      <w:pPr>
        <w:pStyle w:val="Heading3"/>
      </w:pPr>
      <w:bookmarkStart w:id="86" w:name="_Toc36209444"/>
      <w:bookmarkStart w:id="87" w:name="_Toc36209881"/>
      <w:r w:rsidRPr="00B32E30">
        <w:lastRenderedPageBreak/>
        <w:t>Annotation example 6, PMID: 22523093</w:t>
      </w:r>
      <w:bookmarkEnd w:id="86"/>
      <w:bookmarkEnd w:id="87"/>
    </w:p>
    <w:p w14:paraId="4413CC08" w14:textId="77777777" w:rsidR="00B32E30" w:rsidRDefault="00B32E30" w:rsidP="0001225A">
      <w:pPr>
        <w:autoSpaceDE w:val="0"/>
        <w:autoSpaceDN w:val="0"/>
        <w:adjustRightInd w:val="0"/>
        <w:rPr>
          <w:rFonts w:ascii="Arial" w:hAnsi="Arial"/>
          <w:sz w:val="22"/>
          <w:szCs w:val="22"/>
          <w:u w:val="single"/>
        </w:rPr>
      </w:pPr>
    </w:p>
    <w:p w14:paraId="71164551" w14:textId="5F726EDC" w:rsidR="0001225A" w:rsidRPr="0001225A" w:rsidRDefault="0001225A" w:rsidP="0001225A">
      <w:pPr>
        <w:autoSpaceDE w:val="0"/>
        <w:autoSpaceDN w:val="0"/>
        <w:adjustRightInd w:val="0"/>
        <w:rPr>
          <w:rFonts w:ascii="Arial" w:hAnsi="Arial"/>
          <w:sz w:val="22"/>
          <w:szCs w:val="22"/>
        </w:rPr>
      </w:pPr>
      <w:r w:rsidRPr="0001225A">
        <w:rPr>
          <w:rFonts w:ascii="Arial" w:hAnsi="Arial"/>
          <w:sz w:val="22"/>
          <w:szCs w:val="22"/>
          <w:u w:val="single"/>
        </w:rPr>
        <w:t>Proteins</w:t>
      </w:r>
      <w:r w:rsidRPr="0001225A">
        <w:rPr>
          <w:rFonts w:ascii="Arial" w:hAnsi="Arial"/>
          <w:sz w:val="22"/>
          <w:szCs w:val="22"/>
        </w:rPr>
        <w:t xml:space="preserve">: </w:t>
      </w:r>
      <w:r w:rsidRPr="0001225A">
        <w:rPr>
          <w:rFonts w:ascii="Arial" w:hAnsi="Arial"/>
          <w:sz w:val="22"/>
          <w:szCs w:val="22"/>
        </w:rPr>
        <w:tab/>
        <w:t>P90994 (DJ11_CAEEL, cDJR1.1)</w:t>
      </w:r>
    </w:p>
    <w:p w14:paraId="7E6E1A06" w14:textId="77777777" w:rsidR="0001225A" w:rsidRPr="0001225A" w:rsidRDefault="0001225A" w:rsidP="0001225A">
      <w:pPr>
        <w:autoSpaceDE w:val="0"/>
        <w:autoSpaceDN w:val="0"/>
        <w:adjustRightInd w:val="0"/>
        <w:ind w:left="720" w:firstLine="720"/>
        <w:rPr>
          <w:rFonts w:ascii="Arial" w:hAnsi="Arial"/>
          <w:sz w:val="22"/>
          <w:szCs w:val="22"/>
        </w:rPr>
      </w:pPr>
      <w:r w:rsidRPr="0001225A">
        <w:rPr>
          <w:rFonts w:ascii="Arial" w:hAnsi="Arial"/>
          <w:sz w:val="22"/>
          <w:szCs w:val="22"/>
        </w:rPr>
        <w:t>O16228 (DJ12_CAEEL, cDJR1.2)</w:t>
      </w:r>
    </w:p>
    <w:p w14:paraId="60E96412" w14:textId="77777777" w:rsidR="0001225A" w:rsidRPr="0001225A" w:rsidRDefault="0001225A" w:rsidP="006D6317">
      <w:pPr>
        <w:autoSpaceDE w:val="0"/>
        <w:autoSpaceDN w:val="0"/>
        <w:adjustRightInd w:val="0"/>
        <w:ind w:left="720" w:firstLine="720"/>
        <w:rPr>
          <w:rFonts w:ascii="Arial" w:hAnsi="Arial"/>
          <w:sz w:val="22"/>
          <w:szCs w:val="22"/>
        </w:rPr>
      </w:pPr>
      <w:r w:rsidRPr="0001225A">
        <w:rPr>
          <w:rFonts w:ascii="Arial" w:hAnsi="Arial"/>
          <w:sz w:val="22"/>
          <w:szCs w:val="22"/>
        </w:rPr>
        <w:t>Q99497 (PARK7_HUMAN, hDJ-1)</w:t>
      </w:r>
    </w:p>
    <w:p w14:paraId="74B0E52C" w14:textId="77777777" w:rsidR="0001225A" w:rsidRPr="0001225A" w:rsidRDefault="0001225A" w:rsidP="0001225A">
      <w:pPr>
        <w:autoSpaceDE w:val="0"/>
        <w:autoSpaceDN w:val="0"/>
        <w:adjustRightInd w:val="0"/>
        <w:rPr>
          <w:rFonts w:ascii="Arial" w:hAnsi="Arial"/>
          <w:sz w:val="22"/>
          <w:szCs w:val="22"/>
        </w:rPr>
      </w:pPr>
      <w:r w:rsidRPr="0001225A">
        <w:rPr>
          <w:rFonts w:ascii="Arial" w:hAnsi="Arial"/>
          <w:sz w:val="22"/>
          <w:szCs w:val="22"/>
          <w:u w:val="single"/>
        </w:rPr>
        <w:t>Abbreviations</w:t>
      </w:r>
      <w:r w:rsidRPr="0001225A">
        <w:rPr>
          <w:rFonts w:ascii="Arial" w:hAnsi="Arial"/>
          <w:sz w:val="22"/>
          <w:szCs w:val="22"/>
        </w:rPr>
        <w:t>:</w:t>
      </w:r>
    </w:p>
    <w:p w14:paraId="4154B2A2" w14:textId="77777777" w:rsidR="0001225A" w:rsidRPr="0001225A" w:rsidRDefault="0001225A" w:rsidP="0001225A">
      <w:pPr>
        <w:autoSpaceDE w:val="0"/>
        <w:autoSpaceDN w:val="0"/>
        <w:adjustRightInd w:val="0"/>
        <w:rPr>
          <w:rFonts w:ascii="Arial" w:hAnsi="Arial"/>
          <w:sz w:val="22"/>
          <w:szCs w:val="22"/>
        </w:rPr>
      </w:pPr>
      <w:r w:rsidRPr="0001225A">
        <w:rPr>
          <w:rFonts w:ascii="Arial" w:hAnsi="Arial"/>
          <w:sz w:val="22"/>
          <w:szCs w:val="22"/>
        </w:rPr>
        <w:t>GO = Glyoxal</w:t>
      </w:r>
    </w:p>
    <w:p w14:paraId="1BFA3237" w14:textId="3FBDE723" w:rsidR="0001225A" w:rsidRPr="0001225A" w:rsidRDefault="0001225A" w:rsidP="00DF034B">
      <w:pPr>
        <w:autoSpaceDE w:val="0"/>
        <w:autoSpaceDN w:val="0"/>
        <w:adjustRightInd w:val="0"/>
        <w:spacing w:after="120"/>
        <w:rPr>
          <w:rFonts w:ascii="Arial" w:hAnsi="Arial"/>
          <w:sz w:val="22"/>
          <w:szCs w:val="22"/>
        </w:rPr>
      </w:pPr>
      <w:r w:rsidRPr="0001225A">
        <w:rPr>
          <w:rFonts w:ascii="Arial" w:hAnsi="Arial"/>
          <w:sz w:val="22"/>
          <w:szCs w:val="22"/>
        </w:rPr>
        <w:t>MGO = Methylglyoxal</w:t>
      </w:r>
    </w:p>
    <w:p w14:paraId="0CFA453A" w14:textId="735902CD" w:rsidR="0001225A" w:rsidRPr="0001225A" w:rsidRDefault="0001225A" w:rsidP="00DF034B">
      <w:pPr>
        <w:autoSpaceDE w:val="0"/>
        <w:autoSpaceDN w:val="0"/>
        <w:adjustRightInd w:val="0"/>
        <w:spacing w:after="120"/>
        <w:rPr>
          <w:rFonts w:ascii="Arial" w:hAnsi="Arial"/>
          <w:sz w:val="22"/>
          <w:szCs w:val="22"/>
        </w:rPr>
      </w:pPr>
      <w:r w:rsidRPr="0001225A">
        <w:rPr>
          <w:rFonts w:ascii="Arial" w:hAnsi="Arial"/>
          <w:sz w:val="22"/>
          <w:szCs w:val="22"/>
          <w:u w:val="single"/>
        </w:rPr>
        <w:t>Hint</w:t>
      </w:r>
      <w:r w:rsidRPr="0001225A">
        <w:rPr>
          <w:rFonts w:ascii="Arial" w:hAnsi="Arial"/>
          <w:sz w:val="22"/>
          <w:szCs w:val="22"/>
        </w:rPr>
        <w:t>: Consider annotating to both Molecular function and Biological Process GO terms</w:t>
      </w:r>
    </w:p>
    <w:p w14:paraId="783E7A57" w14:textId="77777777" w:rsidR="0001225A" w:rsidRPr="0001225A" w:rsidRDefault="0001225A" w:rsidP="00DF034B">
      <w:pPr>
        <w:autoSpaceDE w:val="0"/>
        <w:autoSpaceDN w:val="0"/>
        <w:adjustRightInd w:val="0"/>
        <w:spacing w:after="120"/>
        <w:rPr>
          <w:rFonts w:ascii="Arial" w:hAnsi="Arial"/>
          <w:sz w:val="22"/>
          <w:szCs w:val="22"/>
        </w:rPr>
      </w:pPr>
      <w:r w:rsidRPr="0001225A">
        <w:rPr>
          <w:rFonts w:ascii="Arial" w:hAnsi="Arial"/>
          <w:sz w:val="22"/>
          <w:szCs w:val="22"/>
        </w:rPr>
        <w:t>The reactions tested were:</w:t>
      </w:r>
    </w:p>
    <w:p w14:paraId="5CB5ACF2" w14:textId="338D4877" w:rsidR="0001225A" w:rsidRPr="0001225A" w:rsidRDefault="00BF73CF" w:rsidP="00DF034B">
      <w:pPr>
        <w:autoSpaceDE w:val="0"/>
        <w:autoSpaceDN w:val="0"/>
        <w:adjustRightInd w:val="0"/>
        <w:spacing w:after="120"/>
        <w:rPr>
          <w:rFonts w:ascii="Arial" w:hAnsi="Arial"/>
          <w:sz w:val="22"/>
          <w:szCs w:val="22"/>
        </w:rPr>
      </w:pPr>
      <w:r>
        <w:rPr>
          <w:rFonts w:ascii="Arial" w:hAnsi="Arial"/>
          <w:sz w:val="22"/>
          <w:szCs w:val="22"/>
        </w:rPr>
        <w:t xml:space="preserve">glyoxal + H2O = glycolic </w:t>
      </w:r>
      <w:proofErr w:type="gramStart"/>
      <w:r>
        <w:rPr>
          <w:rFonts w:ascii="Arial" w:hAnsi="Arial"/>
          <w:sz w:val="22"/>
          <w:szCs w:val="22"/>
        </w:rPr>
        <w:t xml:space="preserve">acid;   </w:t>
      </w:r>
      <w:proofErr w:type="gramEnd"/>
      <w:r>
        <w:rPr>
          <w:rFonts w:ascii="Arial" w:hAnsi="Arial"/>
          <w:sz w:val="22"/>
          <w:szCs w:val="22"/>
        </w:rPr>
        <w:t xml:space="preserve">      </w:t>
      </w:r>
      <w:r w:rsidR="0001225A" w:rsidRPr="0001225A">
        <w:rPr>
          <w:rFonts w:ascii="Arial" w:hAnsi="Arial"/>
          <w:sz w:val="22"/>
          <w:szCs w:val="22"/>
        </w:rPr>
        <w:t>methylglyoxal + H2O = D-lactate.</w:t>
      </w:r>
    </w:p>
    <w:p w14:paraId="40B8B40E" w14:textId="77777777" w:rsidR="0001225A" w:rsidRPr="0001225A" w:rsidRDefault="0001225A" w:rsidP="00DF034B">
      <w:pPr>
        <w:autoSpaceDE w:val="0"/>
        <w:autoSpaceDN w:val="0"/>
        <w:adjustRightInd w:val="0"/>
        <w:rPr>
          <w:rFonts w:ascii="Arial" w:hAnsi="Arial"/>
          <w:sz w:val="22"/>
          <w:szCs w:val="22"/>
        </w:rPr>
      </w:pPr>
      <w:r w:rsidRPr="0001225A">
        <w:rPr>
          <w:rFonts w:ascii="Arial" w:hAnsi="Arial"/>
          <w:sz w:val="22"/>
          <w:szCs w:val="22"/>
          <w:u w:val="single"/>
        </w:rPr>
        <w:t>Background</w:t>
      </w:r>
      <w:r w:rsidRPr="0001225A">
        <w:rPr>
          <w:rFonts w:ascii="Arial" w:hAnsi="Arial"/>
          <w:sz w:val="22"/>
          <w:szCs w:val="22"/>
        </w:rPr>
        <w:t>:</w:t>
      </w:r>
    </w:p>
    <w:p w14:paraId="08E04565" w14:textId="77777777" w:rsidR="0001225A" w:rsidRPr="0001225A" w:rsidRDefault="0001225A" w:rsidP="00DF034B">
      <w:pPr>
        <w:autoSpaceDE w:val="0"/>
        <w:autoSpaceDN w:val="0"/>
        <w:adjustRightInd w:val="0"/>
        <w:spacing w:after="120"/>
        <w:rPr>
          <w:rFonts w:ascii="Arial" w:hAnsi="Arial"/>
          <w:sz w:val="22"/>
          <w:szCs w:val="22"/>
        </w:rPr>
      </w:pPr>
      <w:r w:rsidRPr="0001225A">
        <w:rPr>
          <w:rFonts w:ascii="Arial" w:hAnsi="Arial"/>
          <w:sz w:val="22"/>
          <w:szCs w:val="22"/>
        </w:rPr>
        <w:t xml:space="preserve">α-Oxoaldehydes including glyoxal (GO) and methylglyoxal (MGO) are produced by glucose oxidation, lipid peroxidation and DNA oxidation. They react non-enzymatically with amino groups of proteins, forming advanced glycation end-products (AGEs), which were implicated in aging, diabetes and neurodegenerative diseases, such as Parkinson and </w:t>
      </w:r>
      <w:proofErr w:type="spellStart"/>
      <w:r w:rsidRPr="0001225A">
        <w:rPr>
          <w:rFonts w:ascii="Arial" w:hAnsi="Arial"/>
          <w:sz w:val="22"/>
          <w:szCs w:val="22"/>
        </w:rPr>
        <w:t>Alzheimers</w:t>
      </w:r>
      <w:proofErr w:type="spellEnd"/>
      <w:r w:rsidRPr="0001225A">
        <w:rPr>
          <w:rFonts w:ascii="Arial" w:hAnsi="Arial"/>
          <w:sz w:val="22"/>
          <w:szCs w:val="22"/>
        </w:rPr>
        <w:t xml:space="preserve">. Here, we characterized human DJ-1 (PARK7) and its homologs in the mouse and C. elegans (DJR1.1 and DJR1.2) as glyoxalases and investigate their roles in protecting cells, neurons and worms from </w:t>
      </w:r>
      <w:proofErr w:type="spellStart"/>
      <w:r w:rsidRPr="0001225A">
        <w:rPr>
          <w:rFonts w:ascii="Arial" w:hAnsi="Arial"/>
          <w:sz w:val="22"/>
          <w:szCs w:val="22"/>
        </w:rPr>
        <w:t>glyoxals</w:t>
      </w:r>
      <w:proofErr w:type="spellEnd"/>
      <w:r w:rsidRPr="0001225A">
        <w:rPr>
          <w:rFonts w:ascii="Arial" w:hAnsi="Arial"/>
          <w:sz w:val="22"/>
          <w:szCs w:val="22"/>
        </w:rPr>
        <w:t>.</w:t>
      </w:r>
    </w:p>
    <w:p w14:paraId="1ED2F209" w14:textId="77777777" w:rsidR="0001225A" w:rsidRPr="0001225A" w:rsidRDefault="0001225A" w:rsidP="00DF034B">
      <w:pPr>
        <w:autoSpaceDE w:val="0"/>
        <w:autoSpaceDN w:val="0"/>
        <w:adjustRightInd w:val="0"/>
        <w:rPr>
          <w:rFonts w:ascii="Arial" w:hAnsi="Arial"/>
          <w:sz w:val="22"/>
          <w:szCs w:val="22"/>
          <w:u w:val="single"/>
        </w:rPr>
      </w:pPr>
      <w:r w:rsidRPr="0001225A">
        <w:rPr>
          <w:rFonts w:ascii="Arial" w:hAnsi="Arial"/>
          <w:sz w:val="22"/>
          <w:szCs w:val="22"/>
          <w:u w:val="single"/>
        </w:rPr>
        <w:t>Results:</w:t>
      </w:r>
    </w:p>
    <w:p w14:paraId="1D9BFB8B" w14:textId="77777777" w:rsidR="00D13DE1" w:rsidRPr="006D6317" w:rsidRDefault="0001225A" w:rsidP="00DF034B">
      <w:pPr>
        <w:autoSpaceDE w:val="0"/>
        <w:autoSpaceDN w:val="0"/>
        <w:adjustRightInd w:val="0"/>
        <w:spacing w:after="120"/>
        <w:rPr>
          <w:rFonts w:ascii="Arial" w:hAnsi="Arial"/>
          <w:sz w:val="22"/>
          <w:szCs w:val="22"/>
        </w:rPr>
      </w:pPr>
      <w:r w:rsidRPr="0001225A">
        <w:rPr>
          <w:rFonts w:ascii="Arial" w:hAnsi="Arial"/>
          <w:sz w:val="22"/>
          <w:szCs w:val="22"/>
        </w:rPr>
        <w:t xml:space="preserve">Based on the recent characterization of the bacterial enzyme, we carried out an experiment for animal enzymes to determine whether they exhibit glyoxalase activities. The His-tagged hDJ-1, mDJ-1, cDJR-1.1 and cDJR-1.2 were purified using the Ni-affinity column and were used to determine the enzymatic activity and conditions for the catalytic reaction. The results show typical Michaelis–Menten kinetics for all the enzymes tested (Table S1). The reaction products were identified by </w:t>
      </w:r>
      <w:r w:rsidRPr="0001225A">
        <w:rPr>
          <w:rFonts w:ascii="Arial" w:hAnsi="Arial"/>
          <w:sz w:val="22"/>
          <w:szCs w:val="22"/>
          <w:vertAlign w:val="superscript"/>
        </w:rPr>
        <w:t>1</w:t>
      </w:r>
      <w:r w:rsidRPr="0001225A">
        <w:rPr>
          <w:rFonts w:ascii="Arial" w:hAnsi="Arial"/>
          <w:sz w:val="22"/>
          <w:szCs w:val="22"/>
        </w:rPr>
        <w:t>H-NMR and high-performance liquid chromatography (HPLC), such that lactic and glycolic acids were produced from methylglyoxal and glyoxal, respectively (Fig. </w:t>
      </w:r>
      <w:r w:rsidRPr="0001225A">
        <w:rPr>
          <w:rFonts w:ascii="Arial" w:hAnsi="Arial"/>
          <w:color w:val="0000C0"/>
          <w:sz w:val="22"/>
          <w:szCs w:val="22"/>
        </w:rPr>
        <w:t>2</w:t>
      </w:r>
      <w:r w:rsidRPr="0001225A">
        <w:rPr>
          <w:rFonts w:ascii="Arial" w:hAnsi="Arial"/>
          <w:sz w:val="22"/>
          <w:szCs w:val="22"/>
        </w:rPr>
        <w:t xml:space="preserve">A and C). Various types of aldehydes, including acetaldehyde, acrolein, </w:t>
      </w:r>
      <w:proofErr w:type="spellStart"/>
      <w:r w:rsidRPr="0001225A">
        <w:rPr>
          <w:rFonts w:ascii="Arial" w:hAnsi="Arial"/>
          <w:sz w:val="22"/>
          <w:szCs w:val="22"/>
        </w:rPr>
        <w:t>glyceraldehydes</w:t>
      </w:r>
      <w:proofErr w:type="spellEnd"/>
      <w:r w:rsidRPr="0001225A">
        <w:rPr>
          <w:rFonts w:ascii="Arial" w:hAnsi="Arial"/>
          <w:sz w:val="22"/>
          <w:szCs w:val="22"/>
        </w:rPr>
        <w:t>, 2,3-butanedione and 2-carboxybenzaldehyde, were also tested as substrates, in which none of them was shown to be positive (unpublished data). The DJ-1 homologs have in general slightly higher affinities to methylglyoxal than to glyoxal, while specific activities are higher for glyoxal than for methylglyoxal (Table </w:t>
      </w:r>
      <w:r w:rsidRPr="0001225A">
        <w:rPr>
          <w:rFonts w:ascii="Arial" w:hAnsi="Arial"/>
          <w:color w:val="0000C0"/>
          <w:sz w:val="22"/>
          <w:szCs w:val="22"/>
        </w:rPr>
        <w:t>1</w:t>
      </w:r>
      <w:r w:rsidRPr="0001225A">
        <w:rPr>
          <w:rFonts w:ascii="Arial" w:hAnsi="Arial"/>
          <w:sz w:val="22"/>
          <w:szCs w:val="2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88"/>
        <w:gridCol w:w="1391"/>
        <w:gridCol w:w="5383"/>
        <w:gridCol w:w="1361"/>
      </w:tblGrid>
      <w:tr w:rsidR="004754FB" w:rsidRPr="0056092B" w14:paraId="36488ADE" w14:textId="77777777" w:rsidTr="008A02D9">
        <w:trPr>
          <w:trHeight w:hRule="exact" w:val="337"/>
        </w:trPr>
        <w:tc>
          <w:tcPr>
            <w:tcW w:w="773" w:type="pct"/>
          </w:tcPr>
          <w:p w14:paraId="070B7531" w14:textId="77777777" w:rsidR="004754FB" w:rsidRPr="0056092B" w:rsidRDefault="004754FB" w:rsidP="008A02D9">
            <w:pPr>
              <w:rPr>
                <w:rFonts w:ascii="Arial" w:hAnsi="Arial" w:cs="HelveticaNeueLTPro-Roman"/>
              </w:rPr>
            </w:pPr>
            <w:r w:rsidRPr="0056092B">
              <w:rPr>
                <w:rFonts w:ascii="Arial" w:hAnsi="Arial" w:cs="HelveticaNeueLTPro-Roman"/>
              </w:rPr>
              <w:t>Protein ID</w:t>
            </w:r>
          </w:p>
        </w:tc>
        <w:tc>
          <w:tcPr>
            <w:tcW w:w="723" w:type="pct"/>
          </w:tcPr>
          <w:p w14:paraId="5D9B7E30" w14:textId="77777777" w:rsidR="004754FB" w:rsidRPr="0056092B" w:rsidRDefault="004754FB" w:rsidP="008A02D9">
            <w:pPr>
              <w:rPr>
                <w:rFonts w:ascii="Arial" w:hAnsi="Arial" w:cs="HelveticaNeueLTPro-Roman"/>
              </w:rPr>
            </w:pPr>
            <w:r w:rsidRPr="0056092B">
              <w:rPr>
                <w:rFonts w:ascii="Arial" w:hAnsi="Arial" w:cs="HelveticaNeueLTPro-Roman"/>
              </w:rPr>
              <w:t>GO ID</w:t>
            </w:r>
          </w:p>
        </w:tc>
        <w:tc>
          <w:tcPr>
            <w:tcW w:w="2797" w:type="pct"/>
          </w:tcPr>
          <w:p w14:paraId="3144E9C7" w14:textId="77777777" w:rsidR="004754FB" w:rsidRPr="0056092B" w:rsidRDefault="004754FB" w:rsidP="008A02D9">
            <w:pPr>
              <w:rPr>
                <w:rFonts w:ascii="Arial" w:hAnsi="Arial" w:cs="HelveticaNeueLTPro-Roman"/>
              </w:rPr>
            </w:pPr>
            <w:r w:rsidRPr="0056092B">
              <w:rPr>
                <w:rFonts w:ascii="Arial" w:hAnsi="Arial" w:cs="HelveticaNeueLTPro-Roman"/>
              </w:rPr>
              <w:t>GO Term Name</w:t>
            </w:r>
          </w:p>
        </w:tc>
        <w:tc>
          <w:tcPr>
            <w:tcW w:w="707" w:type="pct"/>
          </w:tcPr>
          <w:p w14:paraId="3BC9582D" w14:textId="77777777" w:rsidR="004754FB" w:rsidRPr="0056092B" w:rsidRDefault="004754FB" w:rsidP="008A02D9">
            <w:pPr>
              <w:rPr>
                <w:rFonts w:ascii="Arial" w:hAnsi="Arial" w:cs="HelveticaNeueLTPro-Roman"/>
              </w:rPr>
            </w:pPr>
            <w:r w:rsidRPr="0056092B">
              <w:rPr>
                <w:rFonts w:ascii="Arial" w:hAnsi="Arial" w:cs="HelveticaNeueLTPro-Roman"/>
              </w:rPr>
              <w:t>Evidence code</w:t>
            </w:r>
          </w:p>
        </w:tc>
      </w:tr>
      <w:tr w:rsidR="004754FB" w:rsidRPr="0056092B" w14:paraId="04B302F6" w14:textId="77777777" w:rsidTr="008A02D9">
        <w:trPr>
          <w:trHeight w:hRule="exact" w:val="284"/>
        </w:trPr>
        <w:tc>
          <w:tcPr>
            <w:tcW w:w="773" w:type="pct"/>
          </w:tcPr>
          <w:p w14:paraId="18043C4B" w14:textId="77777777" w:rsidR="004754FB" w:rsidRPr="0056092B" w:rsidRDefault="004754FB" w:rsidP="008A02D9">
            <w:pPr>
              <w:rPr>
                <w:rFonts w:ascii="Arial" w:hAnsi="Arial" w:cs="HelveticaNeueLTPro-Roman"/>
              </w:rPr>
            </w:pPr>
          </w:p>
        </w:tc>
        <w:tc>
          <w:tcPr>
            <w:tcW w:w="723" w:type="pct"/>
          </w:tcPr>
          <w:p w14:paraId="7589D452" w14:textId="77777777" w:rsidR="004754FB" w:rsidRPr="0056092B" w:rsidRDefault="004754FB" w:rsidP="008A02D9">
            <w:pPr>
              <w:rPr>
                <w:rFonts w:ascii="Arial" w:hAnsi="Arial" w:cs="HelveticaNeueLTPro-Roman"/>
              </w:rPr>
            </w:pPr>
          </w:p>
        </w:tc>
        <w:tc>
          <w:tcPr>
            <w:tcW w:w="2797" w:type="pct"/>
          </w:tcPr>
          <w:p w14:paraId="43A34E24" w14:textId="77777777" w:rsidR="004754FB" w:rsidRPr="0056092B" w:rsidRDefault="004754FB" w:rsidP="008A02D9">
            <w:pPr>
              <w:rPr>
                <w:rFonts w:ascii="Arial" w:hAnsi="Arial" w:cs="HelveticaNeueLTPro-Roman"/>
              </w:rPr>
            </w:pPr>
          </w:p>
        </w:tc>
        <w:tc>
          <w:tcPr>
            <w:tcW w:w="707" w:type="pct"/>
          </w:tcPr>
          <w:p w14:paraId="6AF99AC2" w14:textId="77777777" w:rsidR="004754FB" w:rsidRPr="0056092B" w:rsidRDefault="004754FB" w:rsidP="008A02D9">
            <w:pPr>
              <w:rPr>
                <w:rFonts w:ascii="Arial" w:hAnsi="Arial" w:cs="HelveticaNeueLTPro-Roman"/>
              </w:rPr>
            </w:pPr>
          </w:p>
        </w:tc>
      </w:tr>
      <w:tr w:rsidR="004754FB" w:rsidRPr="0056092B" w14:paraId="099B0F3F" w14:textId="77777777" w:rsidTr="008A02D9">
        <w:trPr>
          <w:trHeight w:hRule="exact" w:val="284"/>
        </w:trPr>
        <w:tc>
          <w:tcPr>
            <w:tcW w:w="773" w:type="pct"/>
          </w:tcPr>
          <w:p w14:paraId="62853BDB" w14:textId="77777777" w:rsidR="004754FB" w:rsidRPr="0056092B" w:rsidRDefault="004754FB" w:rsidP="008A02D9">
            <w:pPr>
              <w:rPr>
                <w:rFonts w:ascii="Arial" w:hAnsi="Arial" w:cs="HelveticaNeueLTPro-Roman"/>
              </w:rPr>
            </w:pPr>
          </w:p>
        </w:tc>
        <w:tc>
          <w:tcPr>
            <w:tcW w:w="723" w:type="pct"/>
          </w:tcPr>
          <w:p w14:paraId="2C562C02" w14:textId="77777777" w:rsidR="004754FB" w:rsidRPr="0056092B" w:rsidRDefault="004754FB" w:rsidP="008A02D9">
            <w:pPr>
              <w:rPr>
                <w:rFonts w:ascii="Arial" w:hAnsi="Arial" w:cs="HelveticaNeueLTPro-Roman"/>
              </w:rPr>
            </w:pPr>
          </w:p>
        </w:tc>
        <w:tc>
          <w:tcPr>
            <w:tcW w:w="2797" w:type="pct"/>
          </w:tcPr>
          <w:p w14:paraId="00E30E57" w14:textId="77777777" w:rsidR="004754FB" w:rsidRPr="0056092B" w:rsidRDefault="004754FB" w:rsidP="008A02D9">
            <w:pPr>
              <w:rPr>
                <w:rFonts w:ascii="Arial" w:hAnsi="Arial" w:cs="HelveticaNeueLTPro-Roman"/>
              </w:rPr>
            </w:pPr>
          </w:p>
        </w:tc>
        <w:tc>
          <w:tcPr>
            <w:tcW w:w="707" w:type="pct"/>
          </w:tcPr>
          <w:p w14:paraId="21A9C945" w14:textId="77777777" w:rsidR="004754FB" w:rsidRPr="0056092B" w:rsidRDefault="004754FB" w:rsidP="008A02D9">
            <w:pPr>
              <w:rPr>
                <w:rFonts w:ascii="Arial" w:hAnsi="Arial" w:cs="HelveticaNeueLTPro-Roman"/>
              </w:rPr>
            </w:pPr>
          </w:p>
        </w:tc>
      </w:tr>
      <w:tr w:rsidR="004754FB" w:rsidRPr="0056092B" w14:paraId="23F0CF4A" w14:textId="77777777" w:rsidTr="008A02D9">
        <w:trPr>
          <w:trHeight w:hRule="exact" w:val="284"/>
        </w:trPr>
        <w:tc>
          <w:tcPr>
            <w:tcW w:w="773" w:type="pct"/>
          </w:tcPr>
          <w:p w14:paraId="1CA4A530" w14:textId="77777777" w:rsidR="004754FB" w:rsidRDefault="004754FB" w:rsidP="008A02D9">
            <w:pPr>
              <w:rPr>
                <w:rFonts w:ascii="Arial" w:hAnsi="Arial" w:cs="HelveticaNeueLTPro-Roman"/>
              </w:rPr>
            </w:pPr>
          </w:p>
          <w:p w14:paraId="7361F498" w14:textId="77777777" w:rsidR="004754FB" w:rsidRPr="0056092B" w:rsidRDefault="004754FB" w:rsidP="008A02D9">
            <w:pPr>
              <w:rPr>
                <w:rFonts w:ascii="Arial" w:hAnsi="Arial" w:cs="HelveticaNeueLTPro-Roman"/>
              </w:rPr>
            </w:pPr>
          </w:p>
        </w:tc>
        <w:tc>
          <w:tcPr>
            <w:tcW w:w="723" w:type="pct"/>
          </w:tcPr>
          <w:p w14:paraId="0FF15EB9" w14:textId="77777777" w:rsidR="004754FB" w:rsidRPr="0056092B" w:rsidRDefault="004754FB" w:rsidP="008A02D9">
            <w:pPr>
              <w:rPr>
                <w:rFonts w:ascii="Arial" w:hAnsi="Arial" w:cs="HelveticaNeueLTPro-Roman"/>
              </w:rPr>
            </w:pPr>
          </w:p>
        </w:tc>
        <w:tc>
          <w:tcPr>
            <w:tcW w:w="2797" w:type="pct"/>
          </w:tcPr>
          <w:p w14:paraId="39CBA5DD" w14:textId="77777777" w:rsidR="004754FB" w:rsidRPr="0056092B" w:rsidRDefault="004754FB" w:rsidP="008A02D9">
            <w:pPr>
              <w:rPr>
                <w:rFonts w:ascii="Arial" w:hAnsi="Arial" w:cs="HelveticaNeueLTPro-Roman"/>
              </w:rPr>
            </w:pPr>
          </w:p>
        </w:tc>
        <w:tc>
          <w:tcPr>
            <w:tcW w:w="707" w:type="pct"/>
          </w:tcPr>
          <w:p w14:paraId="54A6F423" w14:textId="77777777" w:rsidR="004754FB" w:rsidRPr="0056092B" w:rsidRDefault="004754FB" w:rsidP="008A02D9">
            <w:pPr>
              <w:rPr>
                <w:rFonts w:ascii="Arial" w:hAnsi="Arial" w:cs="HelveticaNeueLTPro-Roman"/>
              </w:rPr>
            </w:pPr>
          </w:p>
        </w:tc>
      </w:tr>
      <w:tr w:rsidR="004754FB" w:rsidRPr="0056092B" w14:paraId="5819E2D1" w14:textId="77777777" w:rsidTr="008A02D9">
        <w:trPr>
          <w:trHeight w:hRule="exact" w:val="284"/>
        </w:trPr>
        <w:tc>
          <w:tcPr>
            <w:tcW w:w="773" w:type="pct"/>
          </w:tcPr>
          <w:p w14:paraId="684D04ED" w14:textId="77777777" w:rsidR="004754FB" w:rsidRDefault="004754FB" w:rsidP="008A02D9">
            <w:pPr>
              <w:rPr>
                <w:rFonts w:ascii="Arial" w:hAnsi="Arial" w:cs="HelveticaNeueLTPro-Roman"/>
              </w:rPr>
            </w:pPr>
          </w:p>
        </w:tc>
        <w:tc>
          <w:tcPr>
            <w:tcW w:w="723" w:type="pct"/>
          </w:tcPr>
          <w:p w14:paraId="6DC2D708" w14:textId="77777777" w:rsidR="004754FB" w:rsidRPr="0056092B" w:rsidRDefault="004754FB" w:rsidP="008A02D9">
            <w:pPr>
              <w:rPr>
                <w:rFonts w:ascii="Arial" w:hAnsi="Arial" w:cs="HelveticaNeueLTPro-Roman"/>
              </w:rPr>
            </w:pPr>
          </w:p>
        </w:tc>
        <w:tc>
          <w:tcPr>
            <w:tcW w:w="2797" w:type="pct"/>
          </w:tcPr>
          <w:p w14:paraId="66C02D10" w14:textId="77777777" w:rsidR="004754FB" w:rsidRPr="0056092B" w:rsidRDefault="004754FB" w:rsidP="008A02D9">
            <w:pPr>
              <w:rPr>
                <w:rFonts w:ascii="Arial" w:hAnsi="Arial" w:cs="HelveticaNeueLTPro-Roman"/>
              </w:rPr>
            </w:pPr>
          </w:p>
        </w:tc>
        <w:tc>
          <w:tcPr>
            <w:tcW w:w="707" w:type="pct"/>
          </w:tcPr>
          <w:p w14:paraId="758DB306" w14:textId="77777777" w:rsidR="004754FB" w:rsidRPr="0056092B" w:rsidRDefault="004754FB" w:rsidP="008A02D9">
            <w:pPr>
              <w:rPr>
                <w:rFonts w:ascii="Arial" w:hAnsi="Arial" w:cs="HelveticaNeueLTPro-Roman"/>
              </w:rPr>
            </w:pPr>
          </w:p>
        </w:tc>
      </w:tr>
      <w:tr w:rsidR="004754FB" w:rsidRPr="0056092B" w14:paraId="3BCB3950" w14:textId="77777777" w:rsidTr="008A02D9">
        <w:trPr>
          <w:trHeight w:hRule="exact" w:val="284"/>
        </w:trPr>
        <w:tc>
          <w:tcPr>
            <w:tcW w:w="773" w:type="pct"/>
          </w:tcPr>
          <w:p w14:paraId="741F4CA8" w14:textId="77777777" w:rsidR="004754FB" w:rsidRDefault="004754FB" w:rsidP="008A02D9">
            <w:pPr>
              <w:rPr>
                <w:rFonts w:ascii="Arial" w:hAnsi="Arial" w:cs="HelveticaNeueLTPro-Roman"/>
              </w:rPr>
            </w:pPr>
          </w:p>
        </w:tc>
        <w:tc>
          <w:tcPr>
            <w:tcW w:w="723" w:type="pct"/>
          </w:tcPr>
          <w:p w14:paraId="6FCCB5F9" w14:textId="77777777" w:rsidR="004754FB" w:rsidRPr="0056092B" w:rsidRDefault="004754FB" w:rsidP="008A02D9">
            <w:pPr>
              <w:rPr>
                <w:rFonts w:ascii="Arial" w:hAnsi="Arial" w:cs="HelveticaNeueLTPro-Roman"/>
              </w:rPr>
            </w:pPr>
          </w:p>
        </w:tc>
        <w:tc>
          <w:tcPr>
            <w:tcW w:w="2797" w:type="pct"/>
          </w:tcPr>
          <w:p w14:paraId="1B6E15DC" w14:textId="77777777" w:rsidR="004754FB" w:rsidRPr="0056092B" w:rsidRDefault="004754FB" w:rsidP="008A02D9">
            <w:pPr>
              <w:rPr>
                <w:rFonts w:ascii="Arial" w:hAnsi="Arial" w:cs="HelveticaNeueLTPro-Roman"/>
              </w:rPr>
            </w:pPr>
          </w:p>
        </w:tc>
        <w:tc>
          <w:tcPr>
            <w:tcW w:w="707" w:type="pct"/>
          </w:tcPr>
          <w:p w14:paraId="69494AE6" w14:textId="77777777" w:rsidR="004754FB" w:rsidRPr="0056092B" w:rsidRDefault="004754FB" w:rsidP="008A02D9">
            <w:pPr>
              <w:rPr>
                <w:rFonts w:ascii="Arial" w:hAnsi="Arial" w:cs="HelveticaNeueLTPro-Roman"/>
              </w:rPr>
            </w:pPr>
          </w:p>
        </w:tc>
      </w:tr>
      <w:tr w:rsidR="004754FB" w:rsidRPr="0056092B" w14:paraId="5D6D5B1E" w14:textId="77777777" w:rsidTr="008A02D9">
        <w:trPr>
          <w:trHeight w:hRule="exact" w:val="284"/>
        </w:trPr>
        <w:tc>
          <w:tcPr>
            <w:tcW w:w="773" w:type="pct"/>
          </w:tcPr>
          <w:p w14:paraId="7E629125" w14:textId="77777777" w:rsidR="004754FB" w:rsidRDefault="004754FB" w:rsidP="008A02D9">
            <w:pPr>
              <w:rPr>
                <w:rFonts w:ascii="Arial" w:hAnsi="Arial" w:cs="HelveticaNeueLTPro-Roman"/>
              </w:rPr>
            </w:pPr>
          </w:p>
        </w:tc>
        <w:tc>
          <w:tcPr>
            <w:tcW w:w="723" w:type="pct"/>
          </w:tcPr>
          <w:p w14:paraId="2667258A" w14:textId="77777777" w:rsidR="004754FB" w:rsidRPr="0056092B" w:rsidRDefault="004754FB" w:rsidP="008A02D9">
            <w:pPr>
              <w:rPr>
                <w:rFonts w:ascii="Arial" w:hAnsi="Arial" w:cs="HelveticaNeueLTPro-Roman"/>
              </w:rPr>
            </w:pPr>
          </w:p>
        </w:tc>
        <w:tc>
          <w:tcPr>
            <w:tcW w:w="2797" w:type="pct"/>
          </w:tcPr>
          <w:p w14:paraId="5E17E497" w14:textId="77777777" w:rsidR="004754FB" w:rsidRPr="0056092B" w:rsidRDefault="004754FB" w:rsidP="008A02D9">
            <w:pPr>
              <w:rPr>
                <w:rFonts w:ascii="Arial" w:hAnsi="Arial" w:cs="HelveticaNeueLTPro-Roman"/>
              </w:rPr>
            </w:pPr>
          </w:p>
        </w:tc>
        <w:tc>
          <w:tcPr>
            <w:tcW w:w="707" w:type="pct"/>
          </w:tcPr>
          <w:p w14:paraId="55A95D4E" w14:textId="77777777" w:rsidR="004754FB" w:rsidRPr="0056092B" w:rsidRDefault="004754FB" w:rsidP="008A02D9">
            <w:pPr>
              <w:rPr>
                <w:rFonts w:ascii="Arial" w:hAnsi="Arial" w:cs="HelveticaNeueLTPro-Roman"/>
              </w:rPr>
            </w:pPr>
          </w:p>
        </w:tc>
      </w:tr>
      <w:tr w:rsidR="004754FB" w:rsidRPr="0056092B" w14:paraId="149A757E" w14:textId="77777777" w:rsidTr="008A02D9">
        <w:trPr>
          <w:trHeight w:hRule="exact" w:val="284"/>
        </w:trPr>
        <w:tc>
          <w:tcPr>
            <w:tcW w:w="773" w:type="pct"/>
          </w:tcPr>
          <w:p w14:paraId="474D6950" w14:textId="77777777" w:rsidR="004754FB" w:rsidRDefault="004754FB" w:rsidP="008A02D9">
            <w:pPr>
              <w:rPr>
                <w:rFonts w:ascii="Arial" w:hAnsi="Arial" w:cs="HelveticaNeueLTPro-Roman"/>
              </w:rPr>
            </w:pPr>
          </w:p>
        </w:tc>
        <w:tc>
          <w:tcPr>
            <w:tcW w:w="723" w:type="pct"/>
          </w:tcPr>
          <w:p w14:paraId="7FCDEC9D" w14:textId="77777777" w:rsidR="004754FB" w:rsidRPr="0056092B" w:rsidRDefault="004754FB" w:rsidP="008A02D9">
            <w:pPr>
              <w:rPr>
                <w:rFonts w:ascii="Arial" w:hAnsi="Arial" w:cs="HelveticaNeueLTPro-Roman"/>
              </w:rPr>
            </w:pPr>
          </w:p>
        </w:tc>
        <w:tc>
          <w:tcPr>
            <w:tcW w:w="2797" w:type="pct"/>
          </w:tcPr>
          <w:p w14:paraId="19FB38FA" w14:textId="77777777" w:rsidR="004754FB" w:rsidRPr="0056092B" w:rsidRDefault="004754FB" w:rsidP="008A02D9">
            <w:pPr>
              <w:rPr>
                <w:rFonts w:ascii="Arial" w:hAnsi="Arial" w:cs="HelveticaNeueLTPro-Roman"/>
              </w:rPr>
            </w:pPr>
          </w:p>
        </w:tc>
        <w:tc>
          <w:tcPr>
            <w:tcW w:w="707" w:type="pct"/>
          </w:tcPr>
          <w:p w14:paraId="55C57EB3" w14:textId="77777777" w:rsidR="004754FB" w:rsidRPr="0056092B" w:rsidRDefault="004754FB" w:rsidP="008A02D9">
            <w:pPr>
              <w:rPr>
                <w:rFonts w:ascii="Arial" w:hAnsi="Arial" w:cs="HelveticaNeueLTPro-Roman"/>
              </w:rPr>
            </w:pPr>
          </w:p>
        </w:tc>
      </w:tr>
      <w:tr w:rsidR="004754FB" w:rsidRPr="0056092B" w14:paraId="33927A68" w14:textId="77777777" w:rsidTr="008A02D9">
        <w:trPr>
          <w:trHeight w:hRule="exact" w:val="284"/>
        </w:trPr>
        <w:tc>
          <w:tcPr>
            <w:tcW w:w="773" w:type="pct"/>
          </w:tcPr>
          <w:p w14:paraId="049A1BCC" w14:textId="77777777" w:rsidR="004754FB" w:rsidRDefault="004754FB" w:rsidP="008A02D9">
            <w:pPr>
              <w:rPr>
                <w:rFonts w:ascii="Arial" w:hAnsi="Arial" w:cs="HelveticaNeueLTPro-Roman"/>
              </w:rPr>
            </w:pPr>
          </w:p>
        </w:tc>
        <w:tc>
          <w:tcPr>
            <w:tcW w:w="723" w:type="pct"/>
          </w:tcPr>
          <w:p w14:paraId="27291D5B" w14:textId="77777777" w:rsidR="004754FB" w:rsidRPr="0056092B" w:rsidRDefault="004754FB" w:rsidP="008A02D9">
            <w:pPr>
              <w:rPr>
                <w:rFonts w:ascii="Arial" w:hAnsi="Arial" w:cs="HelveticaNeueLTPro-Roman"/>
              </w:rPr>
            </w:pPr>
          </w:p>
        </w:tc>
        <w:tc>
          <w:tcPr>
            <w:tcW w:w="2797" w:type="pct"/>
          </w:tcPr>
          <w:p w14:paraId="6F57E108" w14:textId="77777777" w:rsidR="004754FB" w:rsidRPr="0056092B" w:rsidRDefault="004754FB" w:rsidP="008A02D9">
            <w:pPr>
              <w:rPr>
                <w:rFonts w:ascii="Arial" w:hAnsi="Arial" w:cs="HelveticaNeueLTPro-Roman"/>
              </w:rPr>
            </w:pPr>
          </w:p>
        </w:tc>
        <w:tc>
          <w:tcPr>
            <w:tcW w:w="707" w:type="pct"/>
          </w:tcPr>
          <w:p w14:paraId="1960D9DC" w14:textId="77777777" w:rsidR="004754FB" w:rsidRPr="0056092B" w:rsidRDefault="004754FB" w:rsidP="008A02D9">
            <w:pPr>
              <w:rPr>
                <w:rFonts w:ascii="Arial" w:hAnsi="Arial" w:cs="HelveticaNeueLTPro-Roman"/>
              </w:rPr>
            </w:pPr>
          </w:p>
        </w:tc>
      </w:tr>
      <w:tr w:rsidR="004754FB" w:rsidRPr="0056092B" w14:paraId="3DA6D2EB" w14:textId="77777777" w:rsidTr="008A02D9">
        <w:trPr>
          <w:trHeight w:hRule="exact" w:val="284"/>
        </w:trPr>
        <w:tc>
          <w:tcPr>
            <w:tcW w:w="773" w:type="pct"/>
          </w:tcPr>
          <w:p w14:paraId="156EA513" w14:textId="77777777" w:rsidR="004754FB" w:rsidRDefault="004754FB" w:rsidP="008A02D9">
            <w:pPr>
              <w:rPr>
                <w:rFonts w:ascii="Arial" w:hAnsi="Arial" w:cs="HelveticaNeueLTPro-Roman"/>
              </w:rPr>
            </w:pPr>
          </w:p>
        </w:tc>
        <w:tc>
          <w:tcPr>
            <w:tcW w:w="723" w:type="pct"/>
          </w:tcPr>
          <w:p w14:paraId="50BF93B5" w14:textId="77777777" w:rsidR="004754FB" w:rsidRPr="0056092B" w:rsidRDefault="004754FB" w:rsidP="008A02D9">
            <w:pPr>
              <w:rPr>
                <w:rFonts w:ascii="Arial" w:hAnsi="Arial" w:cs="HelveticaNeueLTPro-Roman"/>
              </w:rPr>
            </w:pPr>
          </w:p>
        </w:tc>
        <w:tc>
          <w:tcPr>
            <w:tcW w:w="2797" w:type="pct"/>
          </w:tcPr>
          <w:p w14:paraId="60925D5F" w14:textId="77777777" w:rsidR="004754FB" w:rsidRPr="0056092B" w:rsidRDefault="004754FB" w:rsidP="008A02D9">
            <w:pPr>
              <w:rPr>
                <w:rFonts w:ascii="Arial" w:hAnsi="Arial" w:cs="HelveticaNeueLTPro-Roman"/>
              </w:rPr>
            </w:pPr>
          </w:p>
        </w:tc>
        <w:tc>
          <w:tcPr>
            <w:tcW w:w="707" w:type="pct"/>
          </w:tcPr>
          <w:p w14:paraId="6A14DE73" w14:textId="77777777" w:rsidR="004754FB" w:rsidRPr="0056092B" w:rsidRDefault="004754FB" w:rsidP="008A02D9">
            <w:pPr>
              <w:rPr>
                <w:rFonts w:ascii="Arial" w:hAnsi="Arial" w:cs="HelveticaNeueLTPro-Roman"/>
              </w:rPr>
            </w:pPr>
          </w:p>
        </w:tc>
      </w:tr>
      <w:tr w:rsidR="004754FB" w:rsidRPr="0056092B" w14:paraId="7A1EF62E" w14:textId="77777777" w:rsidTr="008A02D9">
        <w:trPr>
          <w:trHeight w:hRule="exact" w:val="284"/>
        </w:trPr>
        <w:tc>
          <w:tcPr>
            <w:tcW w:w="773" w:type="pct"/>
          </w:tcPr>
          <w:p w14:paraId="43F665DA" w14:textId="77777777" w:rsidR="004754FB" w:rsidRDefault="004754FB" w:rsidP="008A02D9">
            <w:pPr>
              <w:rPr>
                <w:rFonts w:ascii="Arial" w:hAnsi="Arial" w:cs="HelveticaNeueLTPro-Roman"/>
              </w:rPr>
            </w:pPr>
          </w:p>
        </w:tc>
        <w:tc>
          <w:tcPr>
            <w:tcW w:w="723" w:type="pct"/>
          </w:tcPr>
          <w:p w14:paraId="5EAE25EC" w14:textId="77777777" w:rsidR="004754FB" w:rsidRPr="0056092B" w:rsidRDefault="004754FB" w:rsidP="008A02D9">
            <w:pPr>
              <w:rPr>
                <w:rFonts w:ascii="Arial" w:hAnsi="Arial" w:cs="HelveticaNeueLTPro-Roman"/>
              </w:rPr>
            </w:pPr>
          </w:p>
        </w:tc>
        <w:tc>
          <w:tcPr>
            <w:tcW w:w="2797" w:type="pct"/>
          </w:tcPr>
          <w:p w14:paraId="59F1C4BF" w14:textId="77777777" w:rsidR="004754FB" w:rsidRPr="0056092B" w:rsidRDefault="004754FB" w:rsidP="008A02D9">
            <w:pPr>
              <w:rPr>
                <w:rFonts w:ascii="Arial" w:hAnsi="Arial" w:cs="HelveticaNeueLTPro-Roman"/>
              </w:rPr>
            </w:pPr>
          </w:p>
        </w:tc>
        <w:tc>
          <w:tcPr>
            <w:tcW w:w="707" w:type="pct"/>
          </w:tcPr>
          <w:p w14:paraId="2B15B073" w14:textId="77777777" w:rsidR="004754FB" w:rsidRPr="0056092B" w:rsidRDefault="004754FB" w:rsidP="008A02D9">
            <w:pPr>
              <w:rPr>
                <w:rFonts w:ascii="Arial" w:hAnsi="Arial" w:cs="HelveticaNeueLTPro-Roman"/>
              </w:rPr>
            </w:pPr>
          </w:p>
        </w:tc>
      </w:tr>
      <w:tr w:rsidR="004754FB" w:rsidRPr="0056092B" w14:paraId="614E598D" w14:textId="77777777" w:rsidTr="008A02D9">
        <w:trPr>
          <w:trHeight w:hRule="exact" w:val="284"/>
        </w:trPr>
        <w:tc>
          <w:tcPr>
            <w:tcW w:w="773" w:type="pct"/>
          </w:tcPr>
          <w:p w14:paraId="10D72AB7" w14:textId="77777777" w:rsidR="004754FB" w:rsidRDefault="004754FB" w:rsidP="008A02D9">
            <w:pPr>
              <w:rPr>
                <w:rFonts w:ascii="Arial" w:hAnsi="Arial" w:cs="HelveticaNeueLTPro-Roman"/>
              </w:rPr>
            </w:pPr>
          </w:p>
        </w:tc>
        <w:tc>
          <w:tcPr>
            <w:tcW w:w="723" w:type="pct"/>
          </w:tcPr>
          <w:p w14:paraId="298E6674" w14:textId="77777777" w:rsidR="004754FB" w:rsidRPr="0056092B" w:rsidRDefault="004754FB" w:rsidP="008A02D9">
            <w:pPr>
              <w:rPr>
                <w:rFonts w:ascii="Arial" w:hAnsi="Arial" w:cs="HelveticaNeueLTPro-Roman"/>
              </w:rPr>
            </w:pPr>
          </w:p>
        </w:tc>
        <w:tc>
          <w:tcPr>
            <w:tcW w:w="2797" w:type="pct"/>
          </w:tcPr>
          <w:p w14:paraId="56FD3DEA" w14:textId="77777777" w:rsidR="004754FB" w:rsidRPr="0056092B" w:rsidRDefault="004754FB" w:rsidP="008A02D9">
            <w:pPr>
              <w:rPr>
                <w:rFonts w:ascii="Arial" w:hAnsi="Arial" w:cs="HelveticaNeueLTPro-Roman"/>
              </w:rPr>
            </w:pPr>
          </w:p>
        </w:tc>
        <w:tc>
          <w:tcPr>
            <w:tcW w:w="707" w:type="pct"/>
          </w:tcPr>
          <w:p w14:paraId="4C3D28AD" w14:textId="77777777" w:rsidR="004754FB" w:rsidRPr="0056092B" w:rsidRDefault="004754FB" w:rsidP="008A02D9">
            <w:pPr>
              <w:rPr>
                <w:rFonts w:ascii="Arial" w:hAnsi="Arial" w:cs="HelveticaNeueLTPro-Roman"/>
              </w:rPr>
            </w:pPr>
          </w:p>
        </w:tc>
      </w:tr>
      <w:tr w:rsidR="004754FB" w:rsidRPr="0056092B" w14:paraId="222FF361" w14:textId="77777777" w:rsidTr="008A02D9">
        <w:trPr>
          <w:trHeight w:hRule="exact" w:val="284"/>
        </w:trPr>
        <w:tc>
          <w:tcPr>
            <w:tcW w:w="773" w:type="pct"/>
          </w:tcPr>
          <w:p w14:paraId="15CE54DC" w14:textId="77777777" w:rsidR="004754FB" w:rsidRDefault="004754FB" w:rsidP="008A02D9">
            <w:pPr>
              <w:rPr>
                <w:rFonts w:ascii="Arial" w:hAnsi="Arial" w:cs="HelveticaNeueLTPro-Roman"/>
              </w:rPr>
            </w:pPr>
          </w:p>
        </w:tc>
        <w:tc>
          <w:tcPr>
            <w:tcW w:w="723" w:type="pct"/>
          </w:tcPr>
          <w:p w14:paraId="279A3F36" w14:textId="77777777" w:rsidR="004754FB" w:rsidRPr="0056092B" w:rsidRDefault="004754FB" w:rsidP="008A02D9">
            <w:pPr>
              <w:rPr>
                <w:rFonts w:ascii="Arial" w:hAnsi="Arial" w:cs="HelveticaNeueLTPro-Roman"/>
              </w:rPr>
            </w:pPr>
          </w:p>
        </w:tc>
        <w:tc>
          <w:tcPr>
            <w:tcW w:w="2797" w:type="pct"/>
          </w:tcPr>
          <w:p w14:paraId="6377B270" w14:textId="77777777" w:rsidR="004754FB" w:rsidRPr="0056092B" w:rsidRDefault="004754FB" w:rsidP="008A02D9">
            <w:pPr>
              <w:rPr>
                <w:rFonts w:ascii="Arial" w:hAnsi="Arial" w:cs="HelveticaNeueLTPro-Roman"/>
              </w:rPr>
            </w:pPr>
          </w:p>
        </w:tc>
        <w:tc>
          <w:tcPr>
            <w:tcW w:w="707" w:type="pct"/>
          </w:tcPr>
          <w:p w14:paraId="020558E5" w14:textId="77777777" w:rsidR="004754FB" w:rsidRPr="0056092B" w:rsidRDefault="004754FB" w:rsidP="008A02D9">
            <w:pPr>
              <w:rPr>
                <w:rFonts w:ascii="Arial" w:hAnsi="Arial" w:cs="HelveticaNeueLTPro-Roman"/>
              </w:rPr>
            </w:pPr>
          </w:p>
        </w:tc>
      </w:tr>
      <w:tr w:rsidR="004754FB" w:rsidRPr="0056092B" w14:paraId="4B8C392A" w14:textId="77777777" w:rsidTr="008A02D9">
        <w:trPr>
          <w:trHeight w:hRule="exact" w:val="284"/>
        </w:trPr>
        <w:tc>
          <w:tcPr>
            <w:tcW w:w="773" w:type="pct"/>
          </w:tcPr>
          <w:p w14:paraId="24988DD5" w14:textId="77777777" w:rsidR="004754FB" w:rsidRDefault="004754FB" w:rsidP="008A02D9">
            <w:pPr>
              <w:rPr>
                <w:rFonts w:ascii="Arial" w:hAnsi="Arial" w:cs="HelveticaNeueLTPro-Roman"/>
              </w:rPr>
            </w:pPr>
          </w:p>
        </w:tc>
        <w:tc>
          <w:tcPr>
            <w:tcW w:w="723" w:type="pct"/>
          </w:tcPr>
          <w:p w14:paraId="0B85FAB3" w14:textId="77777777" w:rsidR="004754FB" w:rsidRPr="0056092B" w:rsidRDefault="004754FB" w:rsidP="008A02D9">
            <w:pPr>
              <w:rPr>
                <w:rFonts w:ascii="Arial" w:hAnsi="Arial" w:cs="HelveticaNeueLTPro-Roman"/>
              </w:rPr>
            </w:pPr>
          </w:p>
        </w:tc>
        <w:tc>
          <w:tcPr>
            <w:tcW w:w="2797" w:type="pct"/>
          </w:tcPr>
          <w:p w14:paraId="2DEF6218" w14:textId="77777777" w:rsidR="004754FB" w:rsidRPr="0056092B" w:rsidRDefault="004754FB" w:rsidP="008A02D9">
            <w:pPr>
              <w:rPr>
                <w:rFonts w:ascii="Arial" w:hAnsi="Arial" w:cs="HelveticaNeueLTPro-Roman"/>
              </w:rPr>
            </w:pPr>
          </w:p>
        </w:tc>
        <w:tc>
          <w:tcPr>
            <w:tcW w:w="707" w:type="pct"/>
          </w:tcPr>
          <w:p w14:paraId="53930DFB" w14:textId="77777777" w:rsidR="004754FB" w:rsidRPr="0056092B" w:rsidRDefault="004754FB" w:rsidP="008A02D9">
            <w:pPr>
              <w:rPr>
                <w:rFonts w:ascii="Arial" w:hAnsi="Arial" w:cs="HelveticaNeueLTPro-Roman"/>
              </w:rPr>
            </w:pPr>
          </w:p>
        </w:tc>
      </w:tr>
      <w:tr w:rsidR="004754FB" w:rsidRPr="0056092B" w14:paraId="6C38B525" w14:textId="77777777" w:rsidTr="008A02D9">
        <w:trPr>
          <w:trHeight w:hRule="exact" w:val="284"/>
        </w:trPr>
        <w:tc>
          <w:tcPr>
            <w:tcW w:w="773" w:type="pct"/>
          </w:tcPr>
          <w:p w14:paraId="5D79D813" w14:textId="77777777" w:rsidR="004754FB" w:rsidRDefault="004754FB" w:rsidP="008A02D9">
            <w:pPr>
              <w:rPr>
                <w:rFonts w:ascii="Arial" w:hAnsi="Arial" w:cs="HelveticaNeueLTPro-Roman"/>
              </w:rPr>
            </w:pPr>
          </w:p>
        </w:tc>
        <w:tc>
          <w:tcPr>
            <w:tcW w:w="723" w:type="pct"/>
          </w:tcPr>
          <w:p w14:paraId="2663263F" w14:textId="77777777" w:rsidR="004754FB" w:rsidRPr="0056092B" w:rsidRDefault="004754FB" w:rsidP="008A02D9">
            <w:pPr>
              <w:rPr>
                <w:rFonts w:ascii="Arial" w:hAnsi="Arial" w:cs="HelveticaNeueLTPro-Roman"/>
              </w:rPr>
            </w:pPr>
          </w:p>
        </w:tc>
        <w:tc>
          <w:tcPr>
            <w:tcW w:w="2797" w:type="pct"/>
          </w:tcPr>
          <w:p w14:paraId="44BF1474" w14:textId="77777777" w:rsidR="004754FB" w:rsidRPr="0056092B" w:rsidRDefault="004754FB" w:rsidP="008A02D9">
            <w:pPr>
              <w:rPr>
                <w:rFonts w:ascii="Arial" w:hAnsi="Arial" w:cs="HelveticaNeueLTPro-Roman"/>
              </w:rPr>
            </w:pPr>
          </w:p>
        </w:tc>
        <w:tc>
          <w:tcPr>
            <w:tcW w:w="707" w:type="pct"/>
          </w:tcPr>
          <w:p w14:paraId="7180909C" w14:textId="77777777" w:rsidR="004754FB" w:rsidRPr="0056092B" w:rsidRDefault="004754FB" w:rsidP="008A02D9">
            <w:pPr>
              <w:rPr>
                <w:rFonts w:ascii="Arial" w:hAnsi="Arial" w:cs="HelveticaNeueLTPro-Roman"/>
              </w:rPr>
            </w:pPr>
          </w:p>
        </w:tc>
      </w:tr>
      <w:tr w:rsidR="004754FB" w:rsidRPr="0056092B" w14:paraId="6A0D6A3F" w14:textId="77777777" w:rsidTr="008A02D9">
        <w:trPr>
          <w:trHeight w:hRule="exact" w:val="284"/>
        </w:trPr>
        <w:tc>
          <w:tcPr>
            <w:tcW w:w="773" w:type="pct"/>
          </w:tcPr>
          <w:p w14:paraId="568A2BAD" w14:textId="77777777" w:rsidR="004754FB" w:rsidRDefault="004754FB" w:rsidP="008A02D9">
            <w:pPr>
              <w:rPr>
                <w:rFonts w:ascii="Arial" w:hAnsi="Arial" w:cs="HelveticaNeueLTPro-Roman"/>
              </w:rPr>
            </w:pPr>
          </w:p>
        </w:tc>
        <w:tc>
          <w:tcPr>
            <w:tcW w:w="723" w:type="pct"/>
          </w:tcPr>
          <w:p w14:paraId="0DBA6098" w14:textId="77777777" w:rsidR="004754FB" w:rsidRPr="0056092B" w:rsidRDefault="004754FB" w:rsidP="008A02D9">
            <w:pPr>
              <w:rPr>
                <w:rFonts w:ascii="Arial" w:hAnsi="Arial" w:cs="HelveticaNeueLTPro-Roman"/>
              </w:rPr>
            </w:pPr>
          </w:p>
        </w:tc>
        <w:tc>
          <w:tcPr>
            <w:tcW w:w="2797" w:type="pct"/>
          </w:tcPr>
          <w:p w14:paraId="42186B67" w14:textId="77777777" w:rsidR="004754FB" w:rsidRPr="0056092B" w:rsidRDefault="004754FB" w:rsidP="008A02D9">
            <w:pPr>
              <w:rPr>
                <w:rFonts w:ascii="Arial" w:hAnsi="Arial" w:cs="HelveticaNeueLTPro-Roman"/>
              </w:rPr>
            </w:pPr>
          </w:p>
        </w:tc>
        <w:tc>
          <w:tcPr>
            <w:tcW w:w="707" w:type="pct"/>
          </w:tcPr>
          <w:p w14:paraId="3DDD337F" w14:textId="77777777" w:rsidR="004754FB" w:rsidRPr="0056092B" w:rsidRDefault="004754FB" w:rsidP="008A02D9">
            <w:pPr>
              <w:rPr>
                <w:rFonts w:ascii="Arial" w:hAnsi="Arial" w:cs="HelveticaNeueLTPro-Roman"/>
              </w:rPr>
            </w:pPr>
          </w:p>
        </w:tc>
      </w:tr>
      <w:tr w:rsidR="004754FB" w:rsidRPr="0056092B" w14:paraId="2696B3A8" w14:textId="77777777" w:rsidTr="008A02D9">
        <w:trPr>
          <w:trHeight w:hRule="exact" w:val="284"/>
        </w:trPr>
        <w:tc>
          <w:tcPr>
            <w:tcW w:w="773" w:type="pct"/>
          </w:tcPr>
          <w:p w14:paraId="7E76FF2E" w14:textId="77777777" w:rsidR="004754FB" w:rsidRDefault="004754FB" w:rsidP="008A02D9">
            <w:pPr>
              <w:rPr>
                <w:rFonts w:ascii="Arial" w:hAnsi="Arial" w:cs="HelveticaNeueLTPro-Roman"/>
              </w:rPr>
            </w:pPr>
          </w:p>
          <w:p w14:paraId="36288F08" w14:textId="77777777" w:rsidR="004754FB" w:rsidRDefault="004754FB" w:rsidP="008A02D9">
            <w:pPr>
              <w:rPr>
                <w:rFonts w:ascii="Arial" w:hAnsi="Arial" w:cs="HelveticaNeueLTPro-Roman"/>
              </w:rPr>
            </w:pPr>
          </w:p>
          <w:p w14:paraId="4D04018B" w14:textId="77777777" w:rsidR="004754FB" w:rsidRDefault="004754FB" w:rsidP="008A02D9">
            <w:pPr>
              <w:rPr>
                <w:rFonts w:ascii="Arial" w:hAnsi="Arial" w:cs="HelveticaNeueLTPro-Roman"/>
              </w:rPr>
            </w:pPr>
          </w:p>
          <w:p w14:paraId="2F0045A7" w14:textId="77777777" w:rsidR="004754FB" w:rsidRDefault="004754FB" w:rsidP="008A02D9">
            <w:pPr>
              <w:rPr>
                <w:rFonts w:ascii="Arial" w:hAnsi="Arial" w:cs="HelveticaNeueLTPro-Roman"/>
              </w:rPr>
            </w:pPr>
          </w:p>
        </w:tc>
        <w:tc>
          <w:tcPr>
            <w:tcW w:w="723" w:type="pct"/>
          </w:tcPr>
          <w:p w14:paraId="387CD423" w14:textId="77777777" w:rsidR="004754FB" w:rsidRPr="0056092B" w:rsidRDefault="004754FB" w:rsidP="008A02D9">
            <w:pPr>
              <w:rPr>
                <w:rFonts w:ascii="Arial" w:hAnsi="Arial" w:cs="HelveticaNeueLTPro-Roman"/>
              </w:rPr>
            </w:pPr>
          </w:p>
        </w:tc>
        <w:tc>
          <w:tcPr>
            <w:tcW w:w="2797" w:type="pct"/>
          </w:tcPr>
          <w:p w14:paraId="27E30C99" w14:textId="77777777" w:rsidR="004754FB" w:rsidRPr="0056092B" w:rsidRDefault="004754FB" w:rsidP="008A02D9">
            <w:pPr>
              <w:rPr>
                <w:rFonts w:ascii="Arial" w:hAnsi="Arial" w:cs="HelveticaNeueLTPro-Roman"/>
              </w:rPr>
            </w:pPr>
          </w:p>
        </w:tc>
        <w:tc>
          <w:tcPr>
            <w:tcW w:w="707" w:type="pct"/>
          </w:tcPr>
          <w:p w14:paraId="4C6700CE" w14:textId="77777777" w:rsidR="004754FB" w:rsidRPr="0056092B" w:rsidRDefault="004754FB" w:rsidP="008A02D9">
            <w:pPr>
              <w:rPr>
                <w:rFonts w:ascii="Arial" w:hAnsi="Arial" w:cs="HelveticaNeueLTPro-Roman"/>
              </w:rPr>
            </w:pPr>
          </w:p>
        </w:tc>
      </w:tr>
    </w:tbl>
    <w:p w14:paraId="2DBC10F5" w14:textId="77777777" w:rsidR="004754FB" w:rsidRDefault="004754FB" w:rsidP="004754FB">
      <w:pPr>
        <w:autoSpaceDE w:val="0"/>
        <w:autoSpaceDN w:val="0"/>
        <w:adjustRightInd w:val="0"/>
        <w:rPr>
          <w:rFonts w:ascii="Arial" w:hAnsi="Arial"/>
          <w:sz w:val="20"/>
        </w:rPr>
      </w:pPr>
    </w:p>
    <w:p w14:paraId="040DC6C9" w14:textId="6FBDEABF" w:rsidR="00D13DE1" w:rsidRDefault="004754FB" w:rsidP="004754FB">
      <w:pPr>
        <w:autoSpaceDE w:val="0"/>
        <w:autoSpaceDN w:val="0"/>
        <w:adjustRightInd w:val="0"/>
        <w:rPr>
          <w:rFonts w:ascii="Arial" w:hAnsi="Arial"/>
          <w:sz w:val="20"/>
        </w:rPr>
      </w:pPr>
      <w:r w:rsidRPr="00D13DE1">
        <w:rPr>
          <w:rFonts w:ascii="Arial" w:hAnsi="Arial"/>
          <w:noProof/>
          <w:sz w:val="20"/>
        </w:rPr>
        <w:lastRenderedPageBreak/>
        <w:drawing>
          <wp:inline distT="0" distB="0" distL="0" distR="0" wp14:anchorId="63E38471" wp14:editId="6851F0A3">
            <wp:extent cx="4793615" cy="1809750"/>
            <wp:effectExtent l="0" t="0" r="0" b="0"/>
            <wp:docPr id="73" name="Picture 5" descr="Description: Screen Shot 2016-07-04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creen Shot 2016-07-04 at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93615" cy="1809750"/>
                    </a:xfrm>
                    <a:prstGeom prst="rect">
                      <a:avLst/>
                    </a:prstGeom>
                    <a:noFill/>
                    <a:ln>
                      <a:noFill/>
                    </a:ln>
                  </pic:spPr>
                </pic:pic>
              </a:graphicData>
            </a:graphic>
          </wp:inline>
        </w:drawing>
      </w:r>
    </w:p>
    <w:p w14:paraId="5485713F" w14:textId="1882D8B9" w:rsidR="00D13DE1" w:rsidRDefault="004754FB" w:rsidP="00D13DE1">
      <w:pPr>
        <w:autoSpaceDE w:val="0"/>
        <w:autoSpaceDN w:val="0"/>
        <w:adjustRightInd w:val="0"/>
        <w:ind w:firstLine="720"/>
        <w:rPr>
          <w:rFonts w:ascii="Arial" w:hAnsi="Arial"/>
          <w:sz w:val="20"/>
        </w:rPr>
      </w:pPr>
      <w:r>
        <w:rPr>
          <w:noProof/>
        </w:rPr>
        <mc:AlternateContent>
          <mc:Choice Requires="wps">
            <w:drawing>
              <wp:anchor distT="0" distB="0" distL="114300" distR="114300" simplePos="0" relativeHeight="251679232" behindDoc="0" locked="0" layoutInCell="1" allowOverlap="1" wp14:anchorId="594B5181" wp14:editId="2A899B8C">
                <wp:simplePos x="0" y="0"/>
                <wp:positionH relativeFrom="column">
                  <wp:posOffset>-151798</wp:posOffset>
                </wp:positionH>
                <wp:positionV relativeFrom="paragraph">
                  <wp:posOffset>3445610</wp:posOffset>
                </wp:positionV>
                <wp:extent cx="6514465" cy="1551305"/>
                <wp:effectExtent l="0" t="0" r="0" b="0"/>
                <wp:wrapThrough wrapText="bothSides">
                  <wp:wrapPolygon edited="0">
                    <wp:start x="84" y="354"/>
                    <wp:lineTo x="84" y="20866"/>
                    <wp:lineTo x="21392" y="20866"/>
                    <wp:lineTo x="21392" y="354"/>
                    <wp:lineTo x="84" y="354"/>
                  </wp:wrapPolygon>
                </wp:wrapThrough>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465" cy="155130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type="none" w="med" len="med"/>
                              <a:tailEnd type="none" w="med" len="med"/>
                            </a14:hiddenLine>
                          </a:ext>
                        </a:extLst>
                      </wps:spPr>
                      <wps:txbx>
                        <w:txbxContent>
                          <w:p w14:paraId="02CFE524" w14:textId="77777777" w:rsidR="00B542A7" w:rsidRPr="00C005A3" w:rsidRDefault="00B542A7" w:rsidP="00D13DE1">
                            <w:pPr>
                              <w:widowControl w:val="0"/>
                              <w:autoSpaceDE w:val="0"/>
                              <w:autoSpaceDN w:val="0"/>
                              <w:adjustRightInd w:val="0"/>
                              <w:rPr>
                                <w:rFonts w:ascii="Arial" w:hAnsi="Arial"/>
                                <w:sz w:val="20"/>
                                <w:szCs w:val="20"/>
                              </w:rPr>
                            </w:pPr>
                            <w:r w:rsidRPr="00C005A3">
                              <w:rPr>
                                <w:rFonts w:ascii="Arial" w:hAnsi="Arial"/>
                                <w:b/>
                                <w:bCs/>
                                <w:sz w:val="20"/>
                                <w:szCs w:val="20"/>
                              </w:rPr>
                              <w:t>Figure 2.</w:t>
                            </w:r>
                            <w:r w:rsidRPr="00C005A3">
                              <w:rPr>
                                <w:rFonts w:ascii="Arial" w:hAnsi="Arial"/>
                                <w:sz w:val="20"/>
                                <w:szCs w:val="20"/>
                              </w:rPr>
                              <w:t xml:space="preserve"> </w:t>
                            </w:r>
                            <w:r w:rsidRPr="00DF034B">
                              <w:rPr>
                                <w:rFonts w:ascii="Arial" w:hAnsi="Arial"/>
                                <w:b/>
                                <w:sz w:val="20"/>
                                <w:szCs w:val="20"/>
                              </w:rPr>
                              <w:t>Characterization of the DJ-1 homologs as glyoxalases.</w:t>
                            </w:r>
                            <w:r w:rsidRPr="00C005A3">
                              <w:rPr>
                                <w:rFonts w:ascii="Arial" w:hAnsi="Arial"/>
                                <w:sz w:val="20"/>
                                <w:szCs w:val="20"/>
                              </w:rPr>
                              <w:t xml:space="preserve"> (</w:t>
                            </w:r>
                            <w:r w:rsidRPr="00C005A3">
                              <w:rPr>
                                <w:rFonts w:ascii="Arial" w:hAnsi="Arial"/>
                                <w:b/>
                                <w:bCs/>
                                <w:sz w:val="20"/>
                                <w:szCs w:val="20"/>
                              </w:rPr>
                              <w:t>A</w:t>
                            </w:r>
                            <w:r w:rsidRPr="00C005A3">
                              <w:rPr>
                                <w:rFonts w:ascii="Arial" w:hAnsi="Arial"/>
                                <w:sz w:val="20"/>
                                <w:szCs w:val="20"/>
                              </w:rPr>
                              <w:t xml:space="preserve">) Purified human DJ-1 (50 μg) was mixed with GO (5 mM) or MGO (3 mM) for 30 min, and their reaction products, glycolic acid and lactic acid (two peaks), respectively, were analyzed with NMR. The peak appeared at </w:t>
                            </w:r>
                            <w:r w:rsidRPr="00C005A3">
                              <w:rPr>
                                <w:rFonts w:ascii="Bradley Hand Bold" w:hAnsi="Bradley Hand Bold" w:cs="Bradley Hand Bold"/>
                                <w:sz w:val="20"/>
                                <w:szCs w:val="20"/>
                              </w:rPr>
                              <w:t>∼</w:t>
                            </w:r>
                            <w:r w:rsidRPr="00C005A3">
                              <w:rPr>
                                <w:rFonts w:ascii="Arial" w:hAnsi="Arial"/>
                                <w:sz w:val="20"/>
                                <w:szCs w:val="20"/>
                              </w:rPr>
                              <w:t>2 ppm is acetate contained in the reagent from Sigma, and (*) indicates ethylene glycol, a contaminant. (</w:t>
                            </w:r>
                            <w:r w:rsidRPr="00C005A3">
                              <w:rPr>
                                <w:rFonts w:ascii="Arial" w:hAnsi="Arial"/>
                                <w:b/>
                                <w:bCs/>
                                <w:sz w:val="20"/>
                                <w:szCs w:val="20"/>
                              </w:rPr>
                              <w:t>B</w:t>
                            </w:r>
                            <w:r w:rsidRPr="00C005A3">
                              <w:rPr>
                                <w:rFonts w:ascii="Arial" w:hAnsi="Arial"/>
                                <w:sz w:val="20"/>
                                <w:szCs w:val="20"/>
                              </w:rPr>
                              <w:t>) The glyoxalase reaction of DJ-1 was also analyzed with DNPH assay, from which initial velocities were plotted with Michaelis–Menten and Lineweaver–Burk (inset) equations. Error bars represent standard deviations with triplicate experiments. (</w:t>
                            </w:r>
                            <w:r w:rsidRPr="00C005A3">
                              <w:rPr>
                                <w:rFonts w:ascii="Arial" w:hAnsi="Arial"/>
                                <w:b/>
                                <w:bCs/>
                                <w:sz w:val="20"/>
                                <w:szCs w:val="20"/>
                              </w:rPr>
                              <w:t>C</w:t>
                            </w:r>
                            <w:r w:rsidRPr="00C005A3">
                              <w:rPr>
                                <w:rFonts w:ascii="Arial" w:hAnsi="Arial"/>
                                <w:sz w:val="20"/>
                                <w:szCs w:val="20"/>
                              </w:rPr>
                              <w:t>) Purified DJ-1s from C. elegans were mixed with GO (10 mM) or MGO (10 mM), from which glycolic and lactic acids were detected by HPLC. The products were formed proportional to reaction time. (</w:t>
                            </w:r>
                            <w:r w:rsidRPr="00C005A3">
                              <w:rPr>
                                <w:rFonts w:ascii="Arial" w:hAnsi="Arial"/>
                                <w:b/>
                                <w:bCs/>
                                <w:sz w:val="20"/>
                                <w:szCs w:val="20"/>
                              </w:rPr>
                              <w:t>D</w:t>
                            </w:r>
                            <w:r w:rsidRPr="00C005A3">
                              <w:rPr>
                                <w:rFonts w:ascii="Arial" w:hAnsi="Arial"/>
                                <w:sz w:val="20"/>
                                <w:szCs w:val="20"/>
                              </w:rPr>
                              <w:t>) Enzyme reactions with cDJR-1.1 (100 μg) and cDJR-1.2 (100 μg) were monitored and plotted as described in (</w:t>
                            </w:r>
                            <w:r w:rsidRPr="00C005A3">
                              <w:rPr>
                                <w:rFonts w:ascii="Arial" w:hAnsi="Arial"/>
                                <w:b/>
                                <w:bCs/>
                                <w:sz w:val="20"/>
                                <w:szCs w:val="20"/>
                              </w:rPr>
                              <w:t>B</w:t>
                            </w:r>
                            <w:r w:rsidRPr="00C005A3">
                              <w:rPr>
                                <w:rFonts w:ascii="Arial" w:hAnsi="Arial"/>
                                <w:sz w:val="20"/>
                                <w:szCs w:val="20"/>
                              </w:rPr>
                              <w:t>).</w:t>
                            </w:r>
                          </w:p>
                          <w:p w14:paraId="7C964714" w14:textId="77777777" w:rsidR="00B542A7" w:rsidRDefault="00B542A7" w:rsidP="00D13DE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B5181" id="Text Box 3" o:spid="_x0000_s1038" type="#_x0000_t202" style="position:absolute;left:0;text-align:left;margin-left:-11.95pt;margin-top:271.3pt;width:512.95pt;height:122.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" filled="f" stroked="f">
                <v:textbox inset=",7.2pt,,7.2pt">
                  <w:txbxContent>
                    <w:p w14:paraId="02CFE524" w14:textId="77777777" w:rsidR="00B542A7" w:rsidRPr="00C005A3" w:rsidRDefault="00B542A7" w:rsidP="00D13DE1">
                      <w:pPr>
                        <w:widowControl w:val="0"/>
                        <w:autoSpaceDE w:val="0"/>
                        <w:autoSpaceDN w:val="0"/>
                        <w:adjustRightInd w:val="0"/>
                        <w:rPr>
                          <w:rFonts w:ascii="Arial" w:hAnsi="Arial"/>
                          <w:sz w:val="20"/>
                          <w:szCs w:val="20"/>
                        </w:rPr>
                      </w:pPr>
                      <w:r w:rsidRPr="00C005A3">
                        <w:rPr>
                          <w:rFonts w:ascii="Arial" w:hAnsi="Arial"/>
                          <w:b/>
                          <w:bCs/>
                          <w:sz w:val="20"/>
                          <w:szCs w:val="20"/>
                        </w:rPr>
                        <w:t>Figure 2.</w:t>
                      </w:r>
                      <w:r w:rsidRPr="00C005A3">
                        <w:rPr>
                          <w:rFonts w:ascii="Arial" w:hAnsi="Arial"/>
                          <w:sz w:val="20"/>
                          <w:szCs w:val="20"/>
                        </w:rPr>
                        <w:t xml:space="preserve"> </w:t>
                      </w:r>
                      <w:r w:rsidRPr="00DF034B">
                        <w:rPr>
                          <w:rFonts w:ascii="Arial" w:hAnsi="Arial"/>
                          <w:b/>
                          <w:sz w:val="20"/>
                          <w:szCs w:val="20"/>
                        </w:rPr>
                        <w:t>Characterization of the DJ-1 homologs as glyoxalases.</w:t>
                      </w:r>
                      <w:r w:rsidRPr="00C005A3">
                        <w:rPr>
                          <w:rFonts w:ascii="Arial" w:hAnsi="Arial"/>
                          <w:sz w:val="20"/>
                          <w:szCs w:val="20"/>
                        </w:rPr>
                        <w:t xml:space="preserve"> (</w:t>
                      </w:r>
                      <w:r w:rsidRPr="00C005A3">
                        <w:rPr>
                          <w:rFonts w:ascii="Arial" w:hAnsi="Arial"/>
                          <w:b/>
                          <w:bCs/>
                          <w:sz w:val="20"/>
                          <w:szCs w:val="20"/>
                        </w:rPr>
                        <w:t>A</w:t>
                      </w:r>
                      <w:r w:rsidRPr="00C005A3">
                        <w:rPr>
                          <w:rFonts w:ascii="Arial" w:hAnsi="Arial"/>
                          <w:sz w:val="20"/>
                          <w:szCs w:val="20"/>
                        </w:rPr>
                        <w:t xml:space="preserve">) Purified human DJ-1 (50 μg) was mixed with GO (5 mM) or MGO (3 mM) for 30 min, and their reaction products, glycolic acid and lactic acid (two peaks), respectively, were analyzed with NMR. The peak appeared at </w:t>
                      </w:r>
                      <w:r w:rsidRPr="00C005A3">
                        <w:rPr>
                          <w:rFonts w:ascii="Bradley Hand Bold" w:hAnsi="Bradley Hand Bold" w:cs="Bradley Hand Bold"/>
                          <w:sz w:val="20"/>
                          <w:szCs w:val="20"/>
                        </w:rPr>
                        <w:t>∼</w:t>
                      </w:r>
                      <w:r w:rsidRPr="00C005A3">
                        <w:rPr>
                          <w:rFonts w:ascii="Arial" w:hAnsi="Arial"/>
                          <w:sz w:val="20"/>
                          <w:szCs w:val="20"/>
                        </w:rPr>
                        <w:t>2 ppm is acetate contained in the reagent from Sigma, and (*) indicates ethylene glycol, a contaminant. (</w:t>
                      </w:r>
                      <w:r w:rsidRPr="00C005A3">
                        <w:rPr>
                          <w:rFonts w:ascii="Arial" w:hAnsi="Arial"/>
                          <w:b/>
                          <w:bCs/>
                          <w:sz w:val="20"/>
                          <w:szCs w:val="20"/>
                        </w:rPr>
                        <w:t>B</w:t>
                      </w:r>
                      <w:r w:rsidRPr="00C005A3">
                        <w:rPr>
                          <w:rFonts w:ascii="Arial" w:hAnsi="Arial"/>
                          <w:sz w:val="20"/>
                          <w:szCs w:val="20"/>
                        </w:rPr>
                        <w:t>) The glyoxalase reaction of DJ-1 was also analyzed with DNPH assay, from which initial velocities were plotted with Michaelis–Menten and Lineweaver–Burk (inset) equations. Error bars represent standard deviations with triplicate experiments. (</w:t>
                      </w:r>
                      <w:r w:rsidRPr="00C005A3">
                        <w:rPr>
                          <w:rFonts w:ascii="Arial" w:hAnsi="Arial"/>
                          <w:b/>
                          <w:bCs/>
                          <w:sz w:val="20"/>
                          <w:szCs w:val="20"/>
                        </w:rPr>
                        <w:t>C</w:t>
                      </w:r>
                      <w:r w:rsidRPr="00C005A3">
                        <w:rPr>
                          <w:rFonts w:ascii="Arial" w:hAnsi="Arial"/>
                          <w:sz w:val="20"/>
                          <w:szCs w:val="20"/>
                        </w:rPr>
                        <w:t>) Purified DJ-1s from C. elegans were mixed with GO (10 mM) or MGO (10 mM), from which glycolic and lactic acids were detected by HPLC. The products were formed proportional to reaction time. (</w:t>
                      </w:r>
                      <w:r w:rsidRPr="00C005A3">
                        <w:rPr>
                          <w:rFonts w:ascii="Arial" w:hAnsi="Arial"/>
                          <w:b/>
                          <w:bCs/>
                          <w:sz w:val="20"/>
                          <w:szCs w:val="20"/>
                        </w:rPr>
                        <w:t>D</w:t>
                      </w:r>
                      <w:r w:rsidRPr="00C005A3">
                        <w:rPr>
                          <w:rFonts w:ascii="Arial" w:hAnsi="Arial"/>
                          <w:sz w:val="20"/>
                          <w:szCs w:val="20"/>
                        </w:rPr>
                        <w:t>) Enzyme reactions with cDJR-1.1 (100 μg) and cDJR-1.2 (100 μg) were monitored and plotted as described in (</w:t>
                      </w:r>
                      <w:r w:rsidRPr="00C005A3">
                        <w:rPr>
                          <w:rFonts w:ascii="Arial" w:hAnsi="Arial"/>
                          <w:b/>
                          <w:bCs/>
                          <w:sz w:val="20"/>
                          <w:szCs w:val="20"/>
                        </w:rPr>
                        <w:t>B</w:t>
                      </w:r>
                      <w:r w:rsidRPr="00C005A3">
                        <w:rPr>
                          <w:rFonts w:ascii="Arial" w:hAnsi="Arial"/>
                          <w:sz w:val="20"/>
                          <w:szCs w:val="20"/>
                        </w:rPr>
                        <w:t>).</w:t>
                      </w:r>
                    </w:p>
                    <w:p w14:paraId="7C964714" w14:textId="77777777" w:rsidR="00B542A7" w:rsidRDefault="00B542A7" w:rsidP="00D13DE1"/>
                  </w:txbxContent>
                </v:textbox>
                <w10:wrap type="through"/>
              </v:shape>
            </w:pict>
          </mc:Fallback>
        </mc:AlternateContent>
      </w:r>
      <w:r w:rsidRPr="00D13DE1">
        <w:rPr>
          <w:rFonts w:ascii="Arial" w:hAnsi="Arial"/>
          <w:noProof/>
          <w:sz w:val="20"/>
        </w:rPr>
        <w:drawing>
          <wp:inline distT="0" distB="0" distL="0" distR="0" wp14:anchorId="71B0C15B" wp14:editId="7C2106C6">
            <wp:extent cx="3736808" cy="3398419"/>
            <wp:effectExtent l="0" t="0" r="0" b="5715"/>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56900" cy="3416692"/>
                    </a:xfrm>
                    <a:prstGeom prst="rect">
                      <a:avLst/>
                    </a:prstGeom>
                    <a:noFill/>
                    <a:ln>
                      <a:noFill/>
                    </a:ln>
                  </pic:spPr>
                </pic:pic>
              </a:graphicData>
            </a:graphic>
          </wp:inline>
        </w:drawing>
      </w:r>
    </w:p>
    <w:p w14:paraId="21C9FE0C" w14:textId="77777777" w:rsidR="00BF73CF" w:rsidRDefault="00BF73CF">
      <w:pPr>
        <w:rPr>
          <w:rFonts w:ascii="Calibri" w:hAnsi="Calibri"/>
          <w:b/>
          <w:color w:val="548DD4"/>
          <w:sz w:val="28"/>
          <w:szCs w:val="28"/>
        </w:rPr>
      </w:pPr>
      <w:r>
        <w:rPr>
          <w:rFonts w:ascii="Calibri" w:hAnsi="Calibri"/>
          <w:b/>
          <w:color w:val="548DD4"/>
          <w:sz w:val="28"/>
          <w:szCs w:val="28"/>
        </w:rPr>
        <w:br w:type="page"/>
      </w:r>
    </w:p>
    <w:p w14:paraId="2B0F3915" w14:textId="16E31C86" w:rsidR="00B44D77" w:rsidRPr="00B44D77" w:rsidRDefault="00BF73CF" w:rsidP="00B32E30">
      <w:pPr>
        <w:pStyle w:val="Heading3"/>
      </w:pPr>
      <w:bookmarkStart w:id="88" w:name="_Toc36209445"/>
      <w:bookmarkStart w:id="89" w:name="_Toc36209882"/>
      <w:r>
        <w:lastRenderedPageBreak/>
        <w:t>Further annotation example</w:t>
      </w:r>
      <w:r w:rsidR="000E3D87">
        <w:t xml:space="preserve"> a</w:t>
      </w:r>
      <w:r w:rsidR="00B44D77" w:rsidRPr="00B44D77">
        <w:t>nswers</w:t>
      </w:r>
      <w:bookmarkEnd w:id="88"/>
      <w:bookmarkEnd w:id="89"/>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2"/>
        <w:gridCol w:w="1342"/>
        <w:gridCol w:w="1476"/>
        <w:gridCol w:w="4645"/>
        <w:gridCol w:w="1122"/>
      </w:tblGrid>
      <w:tr w:rsidR="00B07890" w:rsidRPr="00DF034B" w14:paraId="2E5D53F8" w14:textId="77777777" w:rsidTr="000E3D87">
        <w:trPr>
          <w:trHeight w:val="340"/>
        </w:trPr>
        <w:tc>
          <w:tcPr>
            <w:tcW w:w="999" w:type="dxa"/>
            <w:vAlign w:val="center"/>
          </w:tcPr>
          <w:p w14:paraId="020D9B4C" w14:textId="77777777" w:rsidR="00B44D77" w:rsidRPr="00DF034B" w:rsidRDefault="00B44D77" w:rsidP="00B07890">
            <w:pPr>
              <w:rPr>
                <w:rFonts w:ascii="Arial" w:hAnsi="Arial" w:cs="Arial"/>
                <w:sz w:val="22"/>
                <w:szCs w:val="22"/>
              </w:rPr>
            </w:pPr>
            <w:r w:rsidRPr="00DF034B">
              <w:rPr>
                <w:rFonts w:ascii="Arial" w:hAnsi="Arial" w:cs="Arial"/>
                <w:sz w:val="22"/>
                <w:szCs w:val="22"/>
              </w:rPr>
              <w:t>Example</w:t>
            </w:r>
          </w:p>
        </w:tc>
        <w:tc>
          <w:tcPr>
            <w:tcW w:w="1292" w:type="dxa"/>
            <w:vAlign w:val="center"/>
          </w:tcPr>
          <w:p w14:paraId="5F0B5CB8" w14:textId="77777777" w:rsidR="00B44D77" w:rsidRPr="00DF034B" w:rsidRDefault="00B44D77" w:rsidP="00B07890">
            <w:pPr>
              <w:rPr>
                <w:rFonts w:ascii="Arial" w:hAnsi="Arial" w:cs="Arial"/>
                <w:sz w:val="22"/>
                <w:szCs w:val="22"/>
              </w:rPr>
            </w:pPr>
            <w:r w:rsidRPr="00DF034B">
              <w:rPr>
                <w:rFonts w:ascii="Arial" w:hAnsi="Arial" w:cs="Arial"/>
                <w:sz w:val="22"/>
                <w:szCs w:val="22"/>
              </w:rPr>
              <w:t>Protein</w:t>
            </w:r>
          </w:p>
        </w:tc>
        <w:tc>
          <w:tcPr>
            <w:tcW w:w="1367" w:type="dxa"/>
            <w:vAlign w:val="center"/>
          </w:tcPr>
          <w:p w14:paraId="51F0DBD5" w14:textId="77777777" w:rsidR="00B44D77" w:rsidRPr="00DF034B" w:rsidRDefault="00B44D77" w:rsidP="00B07890">
            <w:pPr>
              <w:rPr>
                <w:rFonts w:ascii="Arial" w:hAnsi="Arial" w:cs="Arial"/>
                <w:sz w:val="22"/>
                <w:szCs w:val="22"/>
              </w:rPr>
            </w:pPr>
            <w:r w:rsidRPr="00DF034B">
              <w:rPr>
                <w:rFonts w:ascii="Arial" w:hAnsi="Arial" w:cs="Arial"/>
                <w:sz w:val="22"/>
                <w:szCs w:val="22"/>
              </w:rPr>
              <w:t>GO ID</w:t>
            </w:r>
          </w:p>
        </w:tc>
        <w:tc>
          <w:tcPr>
            <w:tcW w:w="4964" w:type="dxa"/>
            <w:vAlign w:val="center"/>
          </w:tcPr>
          <w:p w14:paraId="202E54D2" w14:textId="77777777" w:rsidR="00B44D77" w:rsidRPr="00DF034B" w:rsidRDefault="00B44D77" w:rsidP="00B07890">
            <w:pPr>
              <w:rPr>
                <w:rFonts w:ascii="Arial" w:hAnsi="Arial" w:cs="Arial"/>
                <w:sz w:val="22"/>
                <w:szCs w:val="22"/>
              </w:rPr>
            </w:pPr>
            <w:r w:rsidRPr="00DF034B">
              <w:rPr>
                <w:rFonts w:ascii="Arial" w:hAnsi="Arial" w:cs="Arial"/>
                <w:sz w:val="22"/>
                <w:szCs w:val="22"/>
              </w:rPr>
              <w:t>GO Term</w:t>
            </w:r>
          </w:p>
        </w:tc>
        <w:tc>
          <w:tcPr>
            <w:tcW w:w="1035" w:type="dxa"/>
            <w:vAlign w:val="center"/>
          </w:tcPr>
          <w:p w14:paraId="2C78B8FC" w14:textId="77777777" w:rsidR="00B44D77" w:rsidRPr="00DF034B" w:rsidRDefault="00B44D77" w:rsidP="00B07890">
            <w:pPr>
              <w:rPr>
                <w:rFonts w:ascii="Arial" w:hAnsi="Arial" w:cs="Arial"/>
                <w:sz w:val="22"/>
                <w:szCs w:val="22"/>
              </w:rPr>
            </w:pPr>
            <w:r w:rsidRPr="00DF034B">
              <w:rPr>
                <w:rFonts w:ascii="Arial" w:hAnsi="Arial" w:cs="Arial"/>
                <w:sz w:val="22"/>
                <w:szCs w:val="22"/>
              </w:rPr>
              <w:t>Evidence</w:t>
            </w:r>
          </w:p>
        </w:tc>
      </w:tr>
      <w:tr w:rsidR="00B07890" w:rsidRPr="00DF034B" w14:paraId="149C2A07" w14:textId="77777777" w:rsidTr="000E3D87">
        <w:trPr>
          <w:trHeight w:val="340"/>
        </w:trPr>
        <w:tc>
          <w:tcPr>
            <w:tcW w:w="999" w:type="dxa"/>
            <w:vAlign w:val="center"/>
          </w:tcPr>
          <w:p w14:paraId="4D6B2251" w14:textId="77777777" w:rsidR="00B07890" w:rsidRPr="00DF034B" w:rsidRDefault="00B07890" w:rsidP="00B07890">
            <w:pPr>
              <w:jc w:val="center"/>
              <w:rPr>
                <w:rFonts w:ascii="Arial" w:hAnsi="Arial" w:cs="Arial"/>
                <w:sz w:val="22"/>
                <w:szCs w:val="22"/>
              </w:rPr>
            </w:pPr>
            <w:r w:rsidRPr="00DF034B">
              <w:rPr>
                <w:rFonts w:ascii="Arial" w:hAnsi="Arial" w:cs="Arial"/>
                <w:sz w:val="22"/>
                <w:szCs w:val="22"/>
              </w:rPr>
              <w:t>4</w:t>
            </w:r>
          </w:p>
        </w:tc>
        <w:tc>
          <w:tcPr>
            <w:tcW w:w="1292" w:type="dxa"/>
            <w:vAlign w:val="center"/>
          </w:tcPr>
          <w:p w14:paraId="2210535F" w14:textId="77777777" w:rsidR="00B07890" w:rsidRPr="00DF034B" w:rsidRDefault="00B07890" w:rsidP="00B07890">
            <w:pPr>
              <w:rPr>
                <w:rFonts w:ascii="Arial" w:hAnsi="Arial" w:cs="Arial"/>
                <w:sz w:val="22"/>
                <w:szCs w:val="22"/>
              </w:rPr>
            </w:pPr>
            <w:r w:rsidRPr="00DF034B">
              <w:rPr>
                <w:rFonts w:ascii="Arial" w:hAnsi="Arial" w:cs="Arial"/>
                <w:sz w:val="22"/>
                <w:szCs w:val="22"/>
              </w:rPr>
              <w:t>EAA1</w:t>
            </w:r>
          </w:p>
        </w:tc>
        <w:tc>
          <w:tcPr>
            <w:tcW w:w="1367" w:type="dxa"/>
            <w:vAlign w:val="center"/>
          </w:tcPr>
          <w:p w14:paraId="675B2419" w14:textId="77777777" w:rsidR="00B07890" w:rsidRPr="00DF034B" w:rsidRDefault="00B07890" w:rsidP="00B07890">
            <w:pPr>
              <w:rPr>
                <w:rFonts w:ascii="Arial" w:hAnsi="Arial" w:cs="Arial"/>
                <w:sz w:val="22"/>
                <w:szCs w:val="22"/>
              </w:rPr>
            </w:pPr>
            <w:r w:rsidRPr="00DF034B">
              <w:rPr>
                <w:rFonts w:ascii="Arial" w:hAnsi="Arial" w:cs="Arial"/>
                <w:sz w:val="22"/>
                <w:szCs w:val="22"/>
              </w:rPr>
              <w:t xml:space="preserve">GO:0051938 </w:t>
            </w:r>
          </w:p>
        </w:tc>
        <w:tc>
          <w:tcPr>
            <w:tcW w:w="4964" w:type="dxa"/>
            <w:vAlign w:val="center"/>
          </w:tcPr>
          <w:p w14:paraId="2E84C2F4" w14:textId="77777777" w:rsidR="00B07890" w:rsidRPr="00DF034B" w:rsidRDefault="00B07890" w:rsidP="00B07890">
            <w:pPr>
              <w:rPr>
                <w:rFonts w:ascii="Arial" w:hAnsi="Arial" w:cs="Arial"/>
                <w:sz w:val="22"/>
                <w:szCs w:val="22"/>
              </w:rPr>
            </w:pPr>
            <w:r w:rsidRPr="00DF034B">
              <w:rPr>
                <w:rFonts w:ascii="Arial" w:hAnsi="Arial" w:cs="Arial"/>
                <w:sz w:val="22"/>
                <w:szCs w:val="22"/>
              </w:rPr>
              <w:t>L-glutamate import</w:t>
            </w:r>
          </w:p>
        </w:tc>
        <w:tc>
          <w:tcPr>
            <w:tcW w:w="1035" w:type="dxa"/>
            <w:vAlign w:val="center"/>
          </w:tcPr>
          <w:p w14:paraId="3637C563"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4E216D47" w14:textId="77777777" w:rsidTr="000E3D87">
        <w:trPr>
          <w:trHeight w:val="340"/>
        </w:trPr>
        <w:tc>
          <w:tcPr>
            <w:tcW w:w="999" w:type="dxa"/>
            <w:vAlign w:val="center"/>
          </w:tcPr>
          <w:p w14:paraId="460517D3" w14:textId="77777777" w:rsidR="00B07890" w:rsidRPr="00DF034B" w:rsidRDefault="00B07890" w:rsidP="00B07890">
            <w:pPr>
              <w:jc w:val="center"/>
              <w:rPr>
                <w:rFonts w:ascii="Arial" w:hAnsi="Arial" w:cs="Arial"/>
                <w:sz w:val="22"/>
                <w:szCs w:val="22"/>
              </w:rPr>
            </w:pPr>
          </w:p>
        </w:tc>
        <w:tc>
          <w:tcPr>
            <w:tcW w:w="1292" w:type="dxa"/>
            <w:vAlign w:val="center"/>
          </w:tcPr>
          <w:p w14:paraId="4C6FC5DB" w14:textId="77777777" w:rsidR="00B07890" w:rsidRPr="00DF034B" w:rsidRDefault="00B07890" w:rsidP="00B07890">
            <w:pPr>
              <w:rPr>
                <w:rFonts w:ascii="Arial" w:hAnsi="Arial" w:cs="Arial"/>
                <w:sz w:val="22"/>
                <w:szCs w:val="22"/>
              </w:rPr>
            </w:pPr>
            <w:r w:rsidRPr="00DF034B">
              <w:rPr>
                <w:rFonts w:ascii="Arial" w:hAnsi="Arial" w:cs="Arial"/>
                <w:sz w:val="22"/>
                <w:szCs w:val="22"/>
              </w:rPr>
              <w:t>EAA1</w:t>
            </w:r>
          </w:p>
        </w:tc>
        <w:tc>
          <w:tcPr>
            <w:tcW w:w="1367" w:type="dxa"/>
            <w:vAlign w:val="center"/>
          </w:tcPr>
          <w:p w14:paraId="770631FB" w14:textId="77777777" w:rsidR="00B07890" w:rsidRPr="00DF034B" w:rsidRDefault="00B07890" w:rsidP="00B07890">
            <w:pPr>
              <w:rPr>
                <w:rFonts w:ascii="Arial" w:hAnsi="Arial" w:cs="Arial"/>
                <w:sz w:val="22"/>
                <w:szCs w:val="22"/>
              </w:rPr>
            </w:pPr>
            <w:r w:rsidRPr="00DF034B">
              <w:rPr>
                <w:rFonts w:ascii="Arial" w:hAnsi="Arial" w:cs="Arial"/>
                <w:sz w:val="22"/>
                <w:szCs w:val="22"/>
              </w:rPr>
              <w:t>GO:0070779</w:t>
            </w:r>
          </w:p>
        </w:tc>
        <w:tc>
          <w:tcPr>
            <w:tcW w:w="4964" w:type="dxa"/>
            <w:vAlign w:val="center"/>
          </w:tcPr>
          <w:p w14:paraId="43B858B4" w14:textId="77777777" w:rsidR="00B07890" w:rsidRPr="00DF034B" w:rsidRDefault="00B07890" w:rsidP="00B07890">
            <w:pPr>
              <w:rPr>
                <w:rFonts w:ascii="Arial" w:hAnsi="Arial" w:cs="Arial"/>
                <w:sz w:val="22"/>
                <w:szCs w:val="22"/>
              </w:rPr>
            </w:pPr>
            <w:r w:rsidRPr="00DF034B">
              <w:rPr>
                <w:rFonts w:ascii="Arial" w:hAnsi="Arial" w:cs="Arial"/>
                <w:sz w:val="22"/>
                <w:szCs w:val="22"/>
              </w:rPr>
              <w:t>D-aspartate import</w:t>
            </w:r>
          </w:p>
        </w:tc>
        <w:tc>
          <w:tcPr>
            <w:tcW w:w="1035" w:type="dxa"/>
            <w:vAlign w:val="center"/>
          </w:tcPr>
          <w:p w14:paraId="122FC83C"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6DA00952" w14:textId="77777777" w:rsidTr="000E3D87">
        <w:trPr>
          <w:trHeight w:val="340"/>
        </w:trPr>
        <w:tc>
          <w:tcPr>
            <w:tcW w:w="999" w:type="dxa"/>
            <w:vAlign w:val="center"/>
          </w:tcPr>
          <w:p w14:paraId="736A2192" w14:textId="77777777" w:rsidR="00B07890" w:rsidRPr="00DF034B" w:rsidRDefault="00B07890" w:rsidP="00B07890">
            <w:pPr>
              <w:jc w:val="center"/>
              <w:rPr>
                <w:rFonts w:ascii="Arial" w:hAnsi="Arial" w:cs="Arial"/>
                <w:sz w:val="22"/>
                <w:szCs w:val="22"/>
              </w:rPr>
            </w:pPr>
          </w:p>
        </w:tc>
        <w:tc>
          <w:tcPr>
            <w:tcW w:w="1292" w:type="dxa"/>
            <w:vAlign w:val="center"/>
          </w:tcPr>
          <w:p w14:paraId="4996C3A4" w14:textId="77777777" w:rsidR="00B07890" w:rsidRPr="00DF034B" w:rsidRDefault="00B07890" w:rsidP="00B07890">
            <w:pPr>
              <w:rPr>
                <w:rFonts w:ascii="Arial" w:hAnsi="Arial" w:cs="Arial"/>
                <w:sz w:val="22"/>
                <w:szCs w:val="22"/>
              </w:rPr>
            </w:pPr>
            <w:r w:rsidRPr="00DF034B">
              <w:rPr>
                <w:rFonts w:ascii="Arial" w:hAnsi="Arial" w:cs="Arial"/>
                <w:sz w:val="22"/>
                <w:szCs w:val="22"/>
              </w:rPr>
              <w:t>EAA2</w:t>
            </w:r>
          </w:p>
        </w:tc>
        <w:tc>
          <w:tcPr>
            <w:tcW w:w="1367" w:type="dxa"/>
            <w:vAlign w:val="center"/>
          </w:tcPr>
          <w:p w14:paraId="37DC501B" w14:textId="77777777" w:rsidR="00B07890" w:rsidRPr="00DF034B" w:rsidRDefault="00B07890" w:rsidP="00B07890">
            <w:pPr>
              <w:rPr>
                <w:rFonts w:ascii="Arial" w:hAnsi="Arial" w:cs="Arial"/>
                <w:sz w:val="22"/>
                <w:szCs w:val="22"/>
              </w:rPr>
            </w:pPr>
            <w:r w:rsidRPr="00DF034B">
              <w:rPr>
                <w:rFonts w:ascii="Arial" w:hAnsi="Arial" w:cs="Arial"/>
                <w:sz w:val="22"/>
                <w:szCs w:val="22"/>
              </w:rPr>
              <w:t xml:space="preserve">GO:0051938 </w:t>
            </w:r>
          </w:p>
        </w:tc>
        <w:tc>
          <w:tcPr>
            <w:tcW w:w="4964" w:type="dxa"/>
            <w:vAlign w:val="center"/>
          </w:tcPr>
          <w:p w14:paraId="19F9FA5F" w14:textId="77777777" w:rsidR="00B07890" w:rsidRPr="00DF034B" w:rsidRDefault="00B07890" w:rsidP="00B07890">
            <w:pPr>
              <w:rPr>
                <w:rFonts w:ascii="Arial" w:hAnsi="Arial" w:cs="Arial"/>
                <w:sz w:val="22"/>
                <w:szCs w:val="22"/>
              </w:rPr>
            </w:pPr>
            <w:r w:rsidRPr="00DF034B">
              <w:rPr>
                <w:rFonts w:ascii="Arial" w:hAnsi="Arial" w:cs="Arial"/>
                <w:sz w:val="22"/>
                <w:szCs w:val="22"/>
              </w:rPr>
              <w:t>L-glutamate import</w:t>
            </w:r>
          </w:p>
        </w:tc>
        <w:tc>
          <w:tcPr>
            <w:tcW w:w="1035" w:type="dxa"/>
            <w:vAlign w:val="center"/>
          </w:tcPr>
          <w:p w14:paraId="2606CAD5"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31B5B675" w14:textId="77777777" w:rsidTr="000E3D87">
        <w:trPr>
          <w:trHeight w:val="340"/>
        </w:trPr>
        <w:tc>
          <w:tcPr>
            <w:tcW w:w="999" w:type="dxa"/>
            <w:vAlign w:val="center"/>
          </w:tcPr>
          <w:p w14:paraId="2F92749E" w14:textId="77777777" w:rsidR="00B07890" w:rsidRPr="00DF034B" w:rsidRDefault="00B07890" w:rsidP="00B07890">
            <w:pPr>
              <w:rPr>
                <w:rFonts w:ascii="Arial" w:hAnsi="Arial" w:cs="Arial"/>
                <w:sz w:val="22"/>
                <w:szCs w:val="22"/>
              </w:rPr>
            </w:pPr>
          </w:p>
        </w:tc>
        <w:tc>
          <w:tcPr>
            <w:tcW w:w="1292" w:type="dxa"/>
            <w:vAlign w:val="center"/>
          </w:tcPr>
          <w:p w14:paraId="2090A58C" w14:textId="77777777" w:rsidR="00B07890" w:rsidRPr="00DF034B" w:rsidRDefault="00B07890" w:rsidP="00B07890">
            <w:pPr>
              <w:rPr>
                <w:rFonts w:ascii="Arial" w:hAnsi="Arial" w:cs="Arial"/>
                <w:sz w:val="22"/>
                <w:szCs w:val="22"/>
              </w:rPr>
            </w:pPr>
            <w:r w:rsidRPr="00DF034B">
              <w:rPr>
                <w:rFonts w:ascii="Arial" w:hAnsi="Arial" w:cs="Arial"/>
                <w:sz w:val="22"/>
                <w:szCs w:val="22"/>
              </w:rPr>
              <w:t>EAA2</w:t>
            </w:r>
          </w:p>
        </w:tc>
        <w:tc>
          <w:tcPr>
            <w:tcW w:w="1367" w:type="dxa"/>
            <w:vAlign w:val="center"/>
          </w:tcPr>
          <w:p w14:paraId="682B9EA9" w14:textId="77777777" w:rsidR="00B07890" w:rsidRPr="00DF034B" w:rsidRDefault="00B07890" w:rsidP="00B07890">
            <w:pPr>
              <w:rPr>
                <w:rFonts w:ascii="Arial" w:hAnsi="Arial" w:cs="Arial"/>
                <w:sz w:val="22"/>
                <w:szCs w:val="22"/>
              </w:rPr>
            </w:pPr>
            <w:r w:rsidRPr="00DF034B">
              <w:rPr>
                <w:rFonts w:ascii="Arial" w:hAnsi="Arial" w:cs="Arial"/>
                <w:sz w:val="22"/>
                <w:szCs w:val="22"/>
              </w:rPr>
              <w:t>GO:0070779</w:t>
            </w:r>
          </w:p>
        </w:tc>
        <w:tc>
          <w:tcPr>
            <w:tcW w:w="4964" w:type="dxa"/>
            <w:vAlign w:val="center"/>
          </w:tcPr>
          <w:p w14:paraId="6C729913" w14:textId="77777777" w:rsidR="00B07890" w:rsidRPr="00DF034B" w:rsidRDefault="00B07890" w:rsidP="00B07890">
            <w:pPr>
              <w:rPr>
                <w:rFonts w:ascii="Arial" w:hAnsi="Arial" w:cs="Arial"/>
                <w:sz w:val="22"/>
                <w:szCs w:val="22"/>
              </w:rPr>
            </w:pPr>
            <w:r w:rsidRPr="00DF034B">
              <w:rPr>
                <w:rFonts w:ascii="Arial" w:hAnsi="Arial" w:cs="Arial"/>
                <w:sz w:val="22"/>
                <w:szCs w:val="22"/>
              </w:rPr>
              <w:t>D-aspartate import</w:t>
            </w:r>
          </w:p>
        </w:tc>
        <w:tc>
          <w:tcPr>
            <w:tcW w:w="1035" w:type="dxa"/>
            <w:vAlign w:val="center"/>
          </w:tcPr>
          <w:p w14:paraId="03676C63"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2E7E0164" w14:textId="77777777" w:rsidTr="000E3D87">
        <w:trPr>
          <w:trHeight w:val="340"/>
        </w:trPr>
        <w:tc>
          <w:tcPr>
            <w:tcW w:w="999" w:type="dxa"/>
            <w:vAlign w:val="center"/>
          </w:tcPr>
          <w:p w14:paraId="23256B97" w14:textId="77777777" w:rsidR="00B07890" w:rsidRPr="00DF034B" w:rsidRDefault="00B07890" w:rsidP="00B07890">
            <w:pPr>
              <w:rPr>
                <w:rFonts w:ascii="Arial" w:hAnsi="Arial" w:cs="Arial"/>
                <w:sz w:val="22"/>
                <w:szCs w:val="22"/>
              </w:rPr>
            </w:pPr>
          </w:p>
        </w:tc>
        <w:tc>
          <w:tcPr>
            <w:tcW w:w="1292" w:type="dxa"/>
            <w:vAlign w:val="center"/>
          </w:tcPr>
          <w:p w14:paraId="6D9D4576" w14:textId="77777777" w:rsidR="00B07890" w:rsidRPr="00DF034B" w:rsidRDefault="00B07890" w:rsidP="00B07890">
            <w:pPr>
              <w:rPr>
                <w:rFonts w:ascii="Arial" w:hAnsi="Arial" w:cs="Arial"/>
                <w:sz w:val="22"/>
                <w:szCs w:val="22"/>
              </w:rPr>
            </w:pPr>
            <w:r w:rsidRPr="00DF034B">
              <w:rPr>
                <w:rFonts w:ascii="Arial" w:hAnsi="Arial" w:cs="Arial"/>
                <w:sz w:val="22"/>
                <w:szCs w:val="22"/>
              </w:rPr>
              <w:t>EAA3</w:t>
            </w:r>
          </w:p>
        </w:tc>
        <w:tc>
          <w:tcPr>
            <w:tcW w:w="1367" w:type="dxa"/>
            <w:vAlign w:val="center"/>
          </w:tcPr>
          <w:p w14:paraId="457EB641" w14:textId="77777777" w:rsidR="00B07890" w:rsidRPr="00DF034B" w:rsidRDefault="00B07890" w:rsidP="00B07890">
            <w:pPr>
              <w:autoSpaceDE w:val="0"/>
              <w:autoSpaceDN w:val="0"/>
              <w:adjustRightInd w:val="0"/>
              <w:rPr>
                <w:rFonts w:ascii="Arial" w:hAnsi="Arial" w:cs="Arial"/>
                <w:sz w:val="22"/>
                <w:szCs w:val="22"/>
              </w:rPr>
            </w:pPr>
            <w:r w:rsidRPr="00DF034B">
              <w:rPr>
                <w:rFonts w:ascii="Arial" w:hAnsi="Arial" w:cs="Arial"/>
                <w:sz w:val="22"/>
                <w:szCs w:val="22"/>
              </w:rPr>
              <w:t xml:space="preserve">GO:0051938 </w:t>
            </w:r>
          </w:p>
        </w:tc>
        <w:tc>
          <w:tcPr>
            <w:tcW w:w="4964" w:type="dxa"/>
            <w:vAlign w:val="center"/>
          </w:tcPr>
          <w:p w14:paraId="2922B528" w14:textId="77777777" w:rsidR="00B07890" w:rsidRPr="00DF034B" w:rsidRDefault="00B07890" w:rsidP="00B07890">
            <w:pPr>
              <w:rPr>
                <w:rFonts w:ascii="Arial" w:hAnsi="Arial" w:cs="Arial"/>
                <w:sz w:val="22"/>
                <w:szCs w:val="22"/>
              </w:rPr>
            </w:pPr>
            <w:r w:rsidRPr="00DF034B">
              <w:rPr>
                <w:rFonts w:ascii="Arial" w:hAnsi="Arial" w:cs="Arial"/>
                <w:sz w:val="22"/>
                <w:szCs w:val="22"/>
              </w:rPr>
              <w:t>L-glutamate import</w:t>
            </w:r>
          </w:p>
        </w:tc>
        <w:tc>
          <w:tcPr>
            <w:tcW w:w="1035" w:type="dxa"/>
            <w:vAlign w:val="center"/>
          </w:tcPr>
          <w:p w14:paraId="338C7555"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55D92B2F" w14:textId="77777777" w:rsidTr="000E3D87">
        <w:trPr>
          <w:trHeight w:val="340"/>
        </w:trPr>
        <w:tc>
          <w:tcPr>
            <w:tcW w:w="999" w:type="dxa"/>
            <w:vAlign w:val="center"/>
          </w:tcPr>
          <w:p w14:paraId="3308260E" w14:textId="77777777" w:rsidR="00B07890" w:rsidRPr="00DF034B" w:rsidRDefault="00B07890" w:rsidP="00B07890">
            <w:pPr>
              <w:rPr>
                <w:rFonts w:ascii="Arial" w:hAnsi="Arial" w:cs="Arial"/>
                <w:sz w:val="22"/>
                <w:szCs w:val="22"/>
              </w:rPr>
            </w:pPr>
          </w:p>
        </w:tc>
        <w:tc>
          <w:tcPr>
            <w:tcW w:w="1292" w:type="dxa"/>
            <w:vAlign w:val="center"/>
          </w:tcPr>
          <w:p w14:paraId="5AA8C0EC" w14:textId="77777777" w:rsidR="00B07890" w:rsidRPr="00DF034B" w:rsidRDefault="00B07890" w:rsidP="00B07890">
            <w:pPr>
              <w:rPr>
                <w:rFonts w:ascii="Arial" w:hAnsi="Arial" w:cs="Arial"/>
                <w:sz w:val="22"/>
                <w:szCs w:val="22"/>
              </w:rPr>
            </w:pPr>
            <w:r w:rsidRPr="00DF034B">
              <w:rPr>
                <w:rFonts w:ascii="Arial" w:hAnsi="Arial" w:cs="Arial"/>
                <w:sz w:val="22"/>
                <w:szCs w:val="22"/>
              </w:rPr>
              <w:t>EAA3</w:t>
            </w:r>
          </w:p>
        </w:tc>
        <w:tc>
          <w:tcPr>
            <w:tcW w:w="1367" w:type="dxa"/>
            <w:vAlign w:val="center"/>
          </w:tcPr>
          <w:p w14:paraId="16FE15C6" w14:textId="77777777" w:rsidR="00B07890" w:rsidRPr="00DF034B" w:rsidRDefault="00B07890" w:rsidP="00B07890">
            <w:pPr>
              <w:rPr>
                <w:rFonts w:ascii="Arial" w:hAnsi="Arial" w:cs="Arial"/>
                <w:sz w:val="22"/>
                <w:szCs w:val="22"/>
              </w:rPr>
            </w:pPr>
            <w:r w:rsidRPr="00DF034B">
              <w:rPr>
                <w:rFonts w:ascii="Arial" w:hAnsi="Arial" w:cs="Arial"/>
                <w:sz w:val="22"/>
                <w:szCs w:val="22"/>
              </w:rPr>
              <w:t>GO:0070779</w:t>
            </w:r>
          </w:p>
        </w:tc>
        <w:tc>
          <w:tcPr>
            <w:tcW w:w="4964" w:type="dxa"/>
            <w:vAlign w:val="center"/>
          </w:tcPr>
          <w:p w14:paraId="2C95FFF5" w14:textId="77777777" w:rsidR="00B07890" w:rsidRPr="00DF034B" w:rsidRDefault="00B07890" w:rsidP="00B07890">
            <w:pPr>
              <w:rPr>
                <w:rFonts w:ascii="Arial" w:hAnsi="Arial" w:cs="Arial"/>
                <w:sz w:val="22"/>
                <w:szCs w:val="22"/>
              </w:rPr>
            </w:pPr>
            <w:r w:rsidRPr="00DF034B">
              <w:rPr>
                <w:rFonts w:ascii="Arial" w:hAnsi="Arial" w:cs="Arial"/>
                <w:sz w:val="22"/>
                <w:szCs w:val="22"/>
              </w:rPr>
              <w:t>D-aspartate import</w:t>
            </w:r>
          </w:p>
        </w:tc>
        <w:tc>
          <w:tcPr>
            <w:tcW w:w="1035" w:type="dxa"/>
            <w:vAlign w:val="center"/>
          </w:tcPr>
          <w:p w14:paraId="1189283B"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32B3630B" w14:textId="77777777" w:rsidTr="000E3D87">
        <w:trPr>
          <w:trHeight w:val="340"/>
        </w:trPr>
        <w:tc>
          <w:tcPr>
            <w:tcW w:w="999" w:type="dxa"/>
            <w:vAlign w:val="center"/>
          </w:tcPr>
          <w:p w14:paraId="075A9C6B" w14:textId="77777777" w:rsidR="00B07890" w:rsidRPr="00DF034B" w:rsidRDefault="00B07890" w:rsidP="00B07890">
            <w:pPr>
              <w:jc w:val="center"/>
              <w:rPr>
                <w:rFonts w:ascii="Arial" w:hAnsi="Arial" w:cs="Arial"/>
                <w:sz w:val="22"/>
                <w:szCs w:val="22"/>
              </w:rPr>
            </w:pPr>
            <w:r w:rsidRPr="00DF034B">
              <w:rPr>
                <w:rFonts w:ascii="Arial" w:hAnsi="Arial" w:cs="Arial"/>
                <w:sz w:val="22"/>
                <w:szCs w:val="22"/>
              </w:rPr>
              <w:t>5</w:t>
            </w:r>
          </w:p>
        </w:tc>
        <w:tc>
          <w:tcPr>
            <w:tcW w:w="1292" w:type="dxa"/>
            <w:vAlign w:val="center"/>
          </w:tcPr>
          <w:p w14:paraId="3A2F6F64" w14:textId="77777777" w:rsidR="00B07890" w:rsidRPr="00DF034B" w:rsidRDefault="00B07890" w:rsidP="00B07890">
            <w:pPr>
              <w:rPr>
                <w:rFonts w:ascii="Arial" w:hAnsi="Arial" w:cs="Arial"/>
                <w:sz w:val="22"/>
                <w:szCs w:val="22"/>
              </w:rPr>
            </w:pPr>
            <w:r w:rsidRPr="00DF034B">
              <w:rPr>
                <w:rFonts w:ascii="Arial" w:hAnsi="Arial" w:cs="Arial"/>
                <w:sz w:val="22"/>
                <w:szCs w:val="22"/>
              </w:rPr>
              <w:t>NUCKS1</w:t>
            </w:r>
          </w:p>
        </w:tc>
        <w:tc>
          <w:tcPr>
            <w:tcW w:w="1367" w:type="dxa"/>
            <w:vAlign w:val="center"/>
          </w:tcPr>
          <w:p w14:paraId="48D123D9" w14:textId="77777777" w:rsidR="00B07890" w:rsidRPr="00DF034B" w:rsidRDefault="00B07890" w:rsidP="00B07890">
            <w:pPr>
              <w:rPr>
                <w:rFonts w:ascii="Arial" w:hAnsi="Arial" w:cs="Arial"/>
                <w:sz w:val="22"/>
                <w:szCs w:val="22"/>
              </w:rPr>
            </w:pPr>
            <w:r w:rsidRPr="00DF034B">
              <w:rPr>
                <w:rFonts w:ascii="Arial" w:hAnsi="Arial" w:cs="Arial"/>
                <w:sz w:val="22"/>
                <w:szCs w:val="22"/>
              </w:rPr>
              <w:t>GO:0000724</w:t>
            </w:r>
          </w:p>
        </w:tc>
        <w:tc>
          <w:tcPr>
            <w:tcW w:w="4964" w:type="dxa"/>
            <w:vAlign w:val="center"/>
          </w:tcPr>
          <w:p w14:paraId="1A59117A" w14:textId="77777777" w:rsidR="00B07890" w:rsidRPr="00DF034B" w:rsidRDefault="00B07890" w:rsidP="00B07890">
            <w:pPr>
              <w:rPr>
                <w:rFonts w:ascii="Arial" w:hAnsi="Arial" w:cs="Arial"/>
                <w:sz w:val="22"/>
                <w:szCs w:val="22"/>
              </w:rPr>
            </w:pPr>
            <w:r w:rsidRPr="00DF034B">
              <w:rPr>
                <w:rFonts w:ascii="Arial" w:hAnsi="Arial" w:cs="Arial"/>
                <w:sz w:val="22"/>
                <w:szCs w:val="22"/>
              </w:rPr>
              <w:t>double-strand break repair via homologous recombination</w:t>
            </w:r>
          </w:p>
        </w:tc>
        <w:tc>
          <w:tcPr>
            <w:tcW w:w="1035" w:type="dxa"/>
            <w:vAlign w:val="center"/>
          </w:tcPr>
          <w:p w14:paraId="66004065"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IMP</w:t>
            </w:r>
          </w:p>
        </w:tc>
      </w:tr>
      <w:tr w:rsidR="00B07890" w:rsidRPr="00DF034B" w14:paraId="32D440EB" w14:textId="77777777" w:rsidTr="000E3D87">
        <w:trPr>
          <w:trHeight w:val="340"/>
        </w:trPr>
        <w:tc>
          <w:tcPr>
            <w:tcW w:w="999" w:type="dxa"/>
            <w:vAlign w:val="center"/>
          </w:tcPr>
          <w:p w14:paraId="26EB7C9B" w14:textId="77777777" w:rsidR="00B07890" w:rsidRPr="00DF034B" w:rsidRDefault="00B07890" w:rsidP="00B07890">
            <w:pPr>
              <w:rPr>
                <w:rFonts w:ascii="Arial" w:hAnsi="Arial" w:cs="Arial"/>
                <w:sz w:val="22"/>
                <w:szCs w:val="22"/>
              </w:rPr>
            </w:pPr>
          </w:p>
        </w:tc>
        <w:tc>
          <w:tcPr>
            <w:tcW w:w="1292" w:type="dxa"/>
            <w:vAlign w:val="center"/>
          </w:tcPr>
          <w:p w14:paraId="33181775" w14:textId="77777777" w:rsidR="00B07890" w:rsidRPr="00DF034B" w:rsidRDefault="00B07890" w:rsidP="00B07890">
            <w:pPr>
              <w:rPr>
                <w:rFonts w:ascii="Arial" w:hAnsi="Arial" w:cs="Arial"/>
                <w:sz w:val="22"/>
                <w:szCs w:val="22"/>
              </w:rPr>
            </w:pPr>
            <w:r w:rsidRPr="00DF034B">
              <w:rPr>
                <w:rFonts w:ascii="Arial" w:hAnsi="Arial" w:cs="Arial"/>
                <w:sz w:val="22"/>
                <w:szCs w:val="22"/>
              </w:rPr>
              <w:t>RAD51AP1</w:t>
            </w:r>
          </w:p>
        </w:tc>
        <w:tc>
          <w:tcPr>
            <w:tcW w:w="1367" w:type="dxa"/>
            <w:vAlign w:val="center"/>
          </w:tcPr>
          <w:p w14:paraId="3E48B27B" w14:textId="77777777" w:rsidR="00B07890" w:rsidRPr="00DF034B" w:rsidRDefault="00B07890" w:rsidP="00B07890">
            <w:pPr>
              <w:rPr>
                <w:rFonts w:ascii="Arial" w:hAnsi="Arial" w:cs="Arial"/>
                <w:sz w:val="22"/>
                <w:szCs w:val="22"/>
              </w:rPr>
            </w:pPr>
            <w:r w:rsidRPr="00DF034B">
              <w:rPr>
                <w:rFonts w:ascii="Arial" w:hAnsi="Arial" w:cs="Arial"/>
                <w:sz w:val="22"/>
                <w:szCs w:val="22"/>
              </w:rPr>
              <w:t>GO:0000724</w:t>
            </w:r>
          </w:p>
        </w:tc>
        <w:tc>
          <w:tcPr>
            <w:tcW w:w="4964" w:type="dxa"/>
            <w:vAlign w:val="center"/>
          </w:tcPr>
          <w:p w14:paraId="05F3DD66" w14:textId="77777777" w:rsidR="00B07890" w:rsidRPr="00DF034B" w:rsidRDefault="00B07890" w:rsidP="00B07890">
            <w:pPr>
              <w:rPr>
                <w:rFonts w:ascii="Arial" w:hAnsi="Arial" w:cs="Arial"/>
                <w:sz w:val="22"/>
                <w:szCs w:val="22"/>
              </w:rPr>
            </w:pPr>
            <w:r w:rsidRPr="00DF034B">
              <w:rPr>
                <w:rFonts w:ascii="Arial" w:hAnsi="Arial" w:cs="Arial"/>
                <w:sz w:val="22"/>
                <w:szCs w:val="22"/>
              </w:rPr>
              <w:t>double-strand break repair via homologous recombination</w:t>
            </w:r>
          </w:p>
        </w:tc>
        <w:tc>
          <w:tcPr>
            <w:tcW w:w="1035" w:type="dxa"/>
            <w:vAlign w:val="center"/>
          </w:tcPr>
          <w:p w14:paraId="778134D1"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IMP</w:t>
            </w:r>
          </w:p>
        </w:tc>
      </w:tr>
      <w:tr w:rsidR="00B07890" w:rsidRPr="00DF034B" w14:paraId="6C04E481" w14:textId="77777777" w:rsidTr="000E3D87">
        <w:trPr>
          <w:trHeight w:val="340"/>
        </w:trPr>
        <w:tc>
          <w:tcPr>
            <w:tcW w:w="999" w:type="dxa"/>
            <w:vAlign w:val="center"/>
          </w:tcPr>
          <w:p w14:paraId="13CB4F1D" w14:textId="77777777" w:rsidR="00B07890" w:rsidRPr="00DF034B" w:rsidRDefault="00B07890" w:rsidP="00B07890">
            <w:pPr>
              <w:rPr>
                <w:rFonts w:ascii="Arial" w:hAnsi="Arial" w:cs="Arial"/>
                <w:sz w:val="22"/>
                <w:szCs w:val="22"/>
              </w:rPr>
            </w:pPr>
          </w:p>
        </w:tc>
        <w:tc>
          <w:tcPr>
            <w:tcW w:w="1292" w:type="dxa"/>
            <w:vAlign w:val="center"/>
          </w:tcPr>
          <w:p w14:paraId="79A6D9E8" w14:textId="77777777" w:rsidR="00B07890" w:rsidRPr="00DF034B" w:rsidRDefault="00B07890" w:rsidP="00B07890">
            <w:pPr>
              <w:rPr>
                <w:rFonts w:ascii="Arial" w:hAnsi="Arial" w:cs="Arial"/>
                <w:sz w:val="22"/>
                <w:szCs w:val="22"/>
              </w:rPr>
            </w:pPr>
            <w:r w:rsidRPr="00DF034B">
              <w:rPr>
                <w:rFonts w:ascii="Arial" w:hAnsi="Arial" w:cs="Arial"/>
                <w:sz w:val="22"/>
                <w:szCs w:val="22"/>
              </w:rPr>
              <w:t>PALB2</w:t>
            </w:r>
          </w:p>
        </w:tc>
        <w:tc>
          <w:tcPr>
            <w:tcW w:w="1367" w:type="dxa"/>
            <w:vAlign w:val="center"/>
          </w:tcPr>
          <w:p w14:paraId="11029956" w14:textId="77777777" w:rsidR="00B07890" w:rsidRPr="00DF034B" w:rsidRDefault="00B07890" w:rsidP="00B07890">
            <w:pPr>
              <w:rPr>
                <w:rFonts w:ascii="Arial" w:hAnsi="Arial" w:cs="Arial"/>
                <w:sz w:val="22"/>
                <w:szCs w:val="22"/>
              </w:rPr>
            </w:pPr>
            <w:r w:rsidRPr="00DF034B">
              <w:rPr>
                <w:rFonts w:ascii="Arial" w:hAnsi="Arial" w:cs="Arial"/>
                <w:sz w:val="22"/>
                <w:szCs w:val="22"/>
              </w:rPr>
              <w:t>GO:0000724</w:t>
            </w:r>
          </w:p>
        </w:tc>
        <w:tc>
          <w:tcPr>
            <w:tcW w:w="4964" w:type="dxa"/>
            <w:vAlign w:val="center"/>
          </w:tcPr>
          <w:p w14:paraId="2BC13C0E" w14:textId="77777777" w:rsidR="00B07890" w:rsidRPr="00DF034B" w:rsidRDefault="00B07890" w:rsidP="00B07890">
            <w:pPr>
              <w:rPr>
                <w:rFonts w:ascii="Arial" w:hAnsi="Arial" w:cs="Arial"/>
                <w:sz w:val="22"/>
                <w:szCs w:val="22"/>
              </w:rPr>
            </w:pPr>
            <w:r w:rsidRPr="00DF034B">
              <w:rPr>
                <w:rFonts w:ascii="Arial" w:hAnsi="Arial" w:cs="Arial"/>
                <w:sz w:val="22"/>
                <w:szCs w:val="22"/>
              </w:rPr>
              <w:t>double-strand break repair via homologous recombination</w:t>
            </w:r>
          </w:p>
        </w:tc>
        <w:tc>
          <w:tcPr>
            <w:tcW w:w="1035" w:type="dxa"/>
            <w:vAlign w:val="center"/>
          </w:tcPr>
          <w:p w14:paraId="2F29A753"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IMP</w:t>
            </w:r>
          </w:p>
        </w:tc>
      </w:tr>
      <w:tr w:rsidR="00B07890" w:rsidRPr="00DF034B" w14:paraId="36BFE1CF" w14:textId="77777777" w:rsidTr="000E3D87">
        <w:trPr>
          <w:trHeight w:val="340"/>
        </w:trPr>
        <w:tc>
          <w:tcPr>
            <w:tcW w:w="999" w:type="dxa"/>
            <w:vAlign w:val="center"/>
          </w:tcPr>
          <w:p w14:paraId="12BF2266" w14:textId="77777777" w:rsidR="00B07890" w:rsidRPr="00DF034B" w:rsidRDefault="00B07890" w:rsidP="00B07890">
            <w:pPr>
              <w:jc w:val="center"/>
              <w:rPr>
                <w:rFonts w:ascii="Arial" w:hAnsi="Arial" w:cs="Arial"/>
                <w:sz w:val="22"/>
                <w:szCs w:val="22"/>
              </w:rPr>
            </w:pPr>
            <w:r w:rsidRPr="00DF034B">
              <w:rPr>
                <w:rFonts w:ascii="Arial" w:hAnsi="Arial" w:cs="Arial"/>
                <w:sz w:val="22"/>
                <w:szCs w:val="22"/>
              </w:rPr>
              <w:t>6</w:t>
            </w:r>
          </w:p>
        </w:tc>
        <w:tc>
          <w:tcPr>
            <w:tcW w:w="1292" w:type="dxa"/>
            <w:vAlign w:val="center"/>
          </w:tcPr>
          <w:p w14:paraId="49976E82" w14:textId="77777777" w:rsidR="00B07890" w:rsidRPr="00DF034B" w:rsidRDefault="00B07890" w:rsidP="00B07890">
            <w:pPr>
              <w:rPr>
                <w:rFonts w:ascii="Arial" w:hAnsi="Arial" w:cs="Arial"/>
                <w:sz w:val="22"/>
                <w:szCs w:val="22"/>
              </w:rPr>
            </w:pPr>
            <w:r w:rsidRPr="00DF034B">
              <w:rPr>
                <w:rFonts w:ascii="Arial" w:hAnsi="Arial" w:cs="Arial"/>
                <w:sz w:val="22"/>
                <w:szCs w:val="22"/>
              </w:rPr>
              <w:t>PARK7</w:t>
            </w:r>
          </w:p>
        </w:tc>
        <w:tc>
          <w:tcPr>
            <w:tcW w:w="1367" w:type="dxa"/>
            <w:vAlign w:val="center"/>
          </w:tcPr>
          <w:p w14:paraId="517747B1" w14:textId="77777777" w:rsidR="00B07890" w:rsidRPr="00DF034B" w:rsidRDefault="00B07890" w:rsidP="00B07890">
            <w:pPr>
              <w:rPr>
                <w:rFonts w:ascii="Arial" w:hAnsi="Arial" w:cs="Arial"/>
                <w:sz w:val="22"/>
                <w:szCs w:val="22"/>
              </w:rPr>
            </w:pPr>
            <w:r w:rsidRPr="00DF034B">
              <w:rPr>
                <w:rFonts w:ascii="Arial" w:hAnsi="Arial" w:cs="Arial"/>
                <w:sz w:val="22"/>
                <w:szCs w:val="22"/>
              </w:rPr>
              <w:t>GO:0019172</w:t>
            </w:r>
          </w:p>
        </w:tc>
        <w:tc>
          <w:tcPr>
            <w:tcW w:w="4964" w:type="dxa"/>
            <w:vAlign w:val="center"/>
          </w:tcPr>
          <w:p w14:paraId="680642AA" w14:textId="77777777" w:rsidR="00B07890" w:rsidRPr="00DF034B" w:rsidRDefault="00B07890" w:rsidP="00B07890">
            <w:pPr>
              <w:rPr>
                <w:rFonts w:ascii="Arial" w:hAnsi="Arial" w:cs="Arial"/>
                <w:sz w:val="22"/>
                <w:szCs w:val="22"/>
              </w:rPr>
            </w:pPr>
            <w:r w:rsidRPr="00DF034B">
              <w:rPr>
                <w:rFonts w:ascii="Arial" w:hAnsi="Arial" w:cs="Arial"/>
                <w:sz w:val="22"/>
                <w:szCs w:val="22"/>
              </w:rPr>
              <w:t>glyoxalase III activity</w:t>
            </w:r>
          </w:p>
        </w:tc>
        <w:tc>
          <w:tcPr>
            <w:tcW w:w="1035" w:type="dxa"/>
            <w:vAlign w:val="center"/>
          </w:tcPr>
          <w:p w14:paraId="53386D24"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50CF1EDE" w14:textId="77777777" w:rsidTr="000E3D87">
        <w:trPr>
          <w:trHeight w:val="340"/>
        </w:trPr>
        <w:tc>
          <w:tcPr>
            <w:tcW w:w="999" w:type="dxa"/>
            <w:vAlign w:val="center"/>
          </w:tcPr>
          <w:p w14:paraId="7A4692F8" w14:textId="77777777" w:rsidR="00B07890" w:rsidRPr="00DF034B" w:rsidRDefault="00B07890" w:rsidP="00B07890">
            <w:pPr>
              <w:rPr>
                <w:rFonts w:ascii="Arial" w:hAnsi="Arial" w:cs="Arial"/>
                <w:sz w:val="22"/>
                <w:szCs w:val="22"/>
              </w:rPr>
            </w:pPr>
          </w:p>
        </w:tc>
        <w:tc>
          <w:tcPr>
            <w:tcW w:w="1292" w:type="dxa"/>
            <w:vAlign w:val="center"/>
          </w:tcPr>
          <w:p w14:paraId="00812CF5" w14:textId="77777777" w:rsidR="00B07890" w:rsidRPr="00DF034B" w:rsidRDefault="00B07890" w:rsidP="00B07890">
            <w:pPr>
              <w:rPr>
                <w:rFonts w:ascii="Arial" w:hAnsi="Arial" w:cs="Arial"/>
                <w:sz w:val="22"/>
                <w:szCs w:val="22"/>
              </w:rPr>
            </w:pPr>
            <w:r w:rsidRPr="00DF034B">
              <w:rPr>
                <w:rFonts w:ascii="Arial" w:hAnsi="Arial" w:cs="Arial"/>
                <w:sz w:val="22"/>
                <w:szCs w:val="22"/>
              </w:rPr>
              <w:t>PARK7</w:t>
            </w:r>
          </w:p>
        </w:tc>
        <w:tc>
          <w:tcPr>
            <w:tcW w:w="1367" w:type="dxa"/>
            <w:vAlign w:val="center"/>
          </w:tcPr>
          <w:p w14:paraId="76A66607" w14:textId="77777777" w:rsidR="00B07890" w:rsidRPr="00DF034B" w:rsidRDefault="00B07890" w:rsidP="00B07890">
            <w:pPr>
              <w:rPr>
                <w:rFonts w:ascii="Arial" w:hAnsi="Arial" w:cs="Arial"/>
                <w:sz w:val="22"/>
                <w:szCs w:val="22"/>
              </w:rPr>
            </w:pPr>
            <w:r w:rsidRPr="00DF034B">
              <w:rPr>
                <w:rFonts w:ascii="Arial" w:hAnsi="Arial" w:cs="Arial"/>
                <w:sz w:val="22"/>
                <w:szCs w:val="22"/>
              </w:rPr>
              <w:t>GO:1990422</w:t>
            </w:r>
          </w:p>
        </w:tc>
        <w:tc>
          <w:tcPr>
            <w:tcW w:w="4964" w:type="dxa"/>
            <w:vAlign w:val="center"/>
          </w:tcPr>
          <w:p w14:paraId="68A50F21" w14:textId="77777777" w:rsidR="00B07890" w:rsidRPr="00DF034B" w:rsidRDefault="00B07890" w:rsidP="00B07890">
            <w:pPr>
              <w:rPr>
                <w:rFonts w:ascii="Arial" w:hAnsi="Arial" w:cs="Arial"/>
                <w:sz w:val="22"/>
                <w:szCs w:val="22"/>
              </w:rPr>
            </w:pPr>
            <w:r w:rsidRPr="00DF034B">
              <w:rPr>
                <w:rFonts w:ascii="Arial" w:hAnsi="Arial" w:cs="Arial"/>
                <w:sz w:val="22"/>
                <w:szCs w:val="22"/>
              </w:rPr>
              <w:t>glyoxalase (glycolic acid-forming) activity</w:t>
            </w:r>
          </w:p>
        </w:tc>
        <w:tc>
          <w:tcPr>
            <w:tcW w:w="1035" w:type="dxa"/>
            <w:vAlign w:val="center"/>
          </w:tcPr>
          <w:p w14:paraId="1F4262A5"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6107A20A" w14:textId="77777777" w:rsidTr="000E3D87">
        <w:trPr>
          <w:trHeight w:val="340"/>
        </w:trPr>
        <w:tc>
          <w:tcPr>
            <w:tcW w:w="999" w:type="dxa"/>
            <w:vAlign w:val="center"/>
          </w:tcPr>
          <w:p w14:paraId="34E01D11" w14:textId="77777777" w:rsidR="00B07890" w:rsidRPr="00DF034B" w:rsidRDefault="00B07890" w:rsidP="00B07890">
            <w:pPr>
              <w:rPr>
                <w:rFonts w:ascii="Arial" w:hAnsi="Arial" w:cs="Arial"/>
                <w:sz w:val="22"/>
                <w:szCs w:val="22"/>
              </w:rPr>
            </w:pPr>
          </w:p>
        </w:tc>
        <w:tc>
          <w:tcPr>
            <w:tcW w:w="1292" w:type="dxa"/>
            <w:vAlign w:val="center"/>
          </w:tcPr>
          <w:p w14:paraId="14C7D6AB" w14:textId="77777777" w:rsidR="00B07890" w:rsidRPr="00DF034B" w:rsidRDefault="00B07890" w:rsidP="00B07890">
            <w:pPr>
              <w:rPr>
                <w:rFonts w:ascii="Arial" w:hAnsi="Arial" w:cs="Arial"/>
                <w:sz w:val="22"/>
                <w:szCs w:val="22"/>
              </w:rPr>
            </w:pPr>
            <w:r w:rsidRPr="00DF034B">
              <w:rPr>
                <w:rFonts w:ascii="Arial" w:hAnsi="Arial" w:cs="Arial"/>
                <w:sz w:val="22"/>
                <w:szCs w:val="22"/>
              </w:rPr>
              <w:t>PARK7</w:t>
            </w:r>
          </w:p>
        </w:tc>
        <w:tc>
          <w:tcPr>
            <w:tcW w:w="1367" w:type="dxa"/>
            <w:vAlign w:val="center"/>
          </w:tcPr>
          <w:p w14:paraId="51830828" w14:textId="77777777" w:rsidR="00B07890" w:rsidRPr="00DF034B" w:rsidRDefault="00B07890" w:rsidP="00B07890">
            <w:pPr>
              <w:rPr>
                <w:rFonts w:ascii="Arial" w:hAnsi="Arial" w:cs="Arial"/>
                <w:sz w:val="22"/>
                <w:szCs w:val="22"/>
              </w:rPr>
            </w:pPr>
            <w:r w:rsidRPr="00DF034B">
              <w:rPr>
                <w:rFonts w:ascii="Arial" w:hAnsi="Arial" w:cs="Arial"/>
                <w:sz w:val="22"/>
                <w:szCs w:val="22"/>
              </w:rPr>
              <w:t>GO:0061727</w:t>
            </w:r>
          </w:p>
        </w:tc>
        <w:tc>
          <w:tcPr>
            <w:tcW w:w="4964" w:type="dxa"/>
            <w:vAlign w:val="center"/>
          </w:tcPr>
          <w:p w14:paraId="2ADCBC8D" w14:textId="77777777" w:rsidR="00B07890" w:rsidRPr="00DF034B" w:rsidRDefault="00B07890" w:rsidP="00B07890">
            <w:pPr>
              <w:rPr>
                <w:rFonts w:ascii="Arial" w:hAnsi="Arial" w:cs="Arial"/>
                <w:sz w:val="22"/>
                <w:szCs w:val="22"/>
              </w:rPr>
            </w:pPr>
            <w:r w:rsidRPr="00DF034B">
              <w:rPr>
                <w:rFonts w:ascii="Arial" w:hAnsi="Arial" w:cs="Arial"/>
                <w:sz w:val="22"/>
                <w:szCs w:val="22"/>
              </w:rPr>
              <w:t>methylglyoxal catabolic process to lactate</w:t>
            </w:r>
          </w:p>
        </w:tc>
        <w:tc>
          <w:tcPr>
            <w:tcW w:w="1035" w:type="dxa"/>
            <w:vAlign w:val="center"/>
          </w:tcPr>
          <w:p w14:paraId="713A34C7"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44200671" w14:textId="77777777" w:rsidTr="000E3D87">
        <w:trPr>
          <w:trHeight w:val="340"/>
        </w:trPr>
        <w:tc>
          <w:tcPr>
            <w:tcW w:w="999" w:type="dxa"/>
            <w:vAlign w:val="center"/>
          </w:tcPr>
          <w:p w14:paraId="7CE03B43" w14:textId="77777777" w:rsidR="00B07890" w:rsidRPr="00DF034B" w:rsidRDefault="00B07890" w:rsidP="00B07890">
            <w:pPr>
              <w:rPr>
                <w:rFonts w:ascii="Arial" w:hAnsi="Arial" w:cs="Arial"/>
                <w:sz w:val="22"/>
                <w:szCs w:val="22"/>
              </w:rPr>
            </w:pPr>
          </w:p>
        </w:tc>
        <w:tc>
          <w:tcPr>
            <w:tcW w:w="1292" w:type="dxa"/>
            <w:vAlign w:val="center"/>
          </w:tcPr>
          <w:p w14:paraId="414E6D2E" w14:textId="77777777" w:rsidR="00B07890" w:rsidRPr="00DF034B" w:rsidRDefault="00B07890" w:rsidP="00B07890">
            <w:pPr>
              <w:rPr>
                <w:rFonts w:ascii="Arial" w:hAnsi="Arial" w:cs="Arial"/>
                <w:sz w:val="22"/>
                <w:szCs w:val="22"/>
              </w:rPr>
            </w:pPr>
            <w:r w:rsidRPr="00DF034B">
              <w:rPr>
                <w:rFonts w:ascii="Arial" w:hAnsi="Arial" w:cs="Arial"/>
                <w:sz w:val="22"/>
                <w:szCs w:val="22"/>
              </w:rPr>
              <w:t>PARK7</w:t>
            </w:r>
          </w:p>
        </w:tc>
        <w:tc>
          <w:tcPr>
            <w:tcW w:w="1367" w:type="dxa"/>
            <w:vAlign w:val="center"/>
          </w:tcPr>
          <w:p w14:paraId="78BF50A7" w14:textId="77777777" w:rsidR="00B07890" w:rsidRPr="00DF034B" w:rsidRDefault="00B07890" w:rsidP="00B07890">
            <w:pPr>
              <w:rPr>
                <w:rFonts w:ascii="Arial" w:hAnsi="Arial" w:cs="Arial"/>
                <w:sz w:val="22"/>
                <w:szCs w:val="22"/>
              </w:rPr>
            </w:pPr>
            <w:r w:rsidRPr="00DF034B">
              <w:rPr>
                <w:rFonts w:ascii="Arial" w:hAnsi="Arial" w:cs="Arial"/>
                <w:sz w:val="22"/>
                <w:szCs w:val="22"/>
              </w:rPr>
              <w:t>GO:1903190</w:t>
            </w:r>
          </w:p>
        </w:tc>
        <w:tc>
          <w:tcPr>
            <w:tcW w:w="4964" w:type="dxa"/>
            <w:vAlign w:val="center"/>
          </w:tcPr>
          <w:p w14:paraId="5E8619CA" w14:textId="77777777" w:rsidR="00B07890" w:rsidRPr="00DF034B" w:rsidRDefault="00B07890" w:rsidP="00B07890">
            <w:pPr>
              <w:rPr>
                <w:rFonts w:ascii="Arial" w:hAnsi="Arial" w:cs="Arial"/>
                <w:sz w:val="22"/>
                <w:szCs w:val="22"/>
              </w:rPr>
            </w:pPr>
            <w:r w:rsidRPr="00DF034B">
              <w:rPr>
                <w:rFonts w:ascii="Arial" w:hAnsi="Arial" w:cs="Arial"/>
                <w:sz w:val="22"/>
                <w:szCs w:val="22"/>
              </w:rPr>
              <w:t>glyoxal catabolic process</w:t>
            </w:r>
          </w:p>
        </w:tc>
        <w:tc>
          <w:tcPr>
            <w:tcW w:w="1035" w:type="dxa"/>
            <w:vAlign w:val="center"/>
          </w:tcPr>
          <w:p w14:paraId="599855CA"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32BF1486" w14:textId="77777777" w:rsidTr="000E3D87">
        <w:trPr>
          <w:trHeight w:val="340"/>
        </w:trPr>
        <w:tc>
          <w:tcPr>
            <w:tcW w:w="999" w:type="dxa"/>
            <w:vAlign w:val="center"/>
          </w:tcPr>
          <w:p w14:paraId="1BA3F1A6" w14:textId="77777777" w:rsidR="00B07890" w:rsidRPr="00DF034B" w:rsidRDefault="00B07890" w:rsidP="00B07890">
            <w:pPr>
              <w:rPr>
                <w:rFonts w:ascii="Arial" w:hAnsi="Arial" w:cs="Arial"/>
                <w:sz w:val="22"/>
                <w:szCs w:val="22"/>
              </w:rPr>
            </w:pPr>
          </w:p>
        </w:tc>
        <w:tc>
          <w:tcPr>
            <w:tcW w:w="1292" w:type="dxa"/>
            <w:vAlign w:val="center"/>
          </w:tcPr>
          <w:p w14:paraId="7B7A238D" w14:textId="77777777" w:rsidR="00B07890" w:rsidRPr="00DF034B" w:rsidRDefault="00B07890" w:rsidP="00B07890">
            <w:pPr>
              <w:rPr>
                <w:rFonts w:ascii="Arial" w:hAnsi="Arial" w:cs="Arial"/>
                <w:sz w:val="22"/>
                <w:szCs w:val="22"/>
              </w:rPr>
            </w:pPr>
            <w:r w:rsidRPr="00DF034B">
              <w:rPr>
                <w:rFonts w:ascii="Arial" w:hAnsi="Arial" w:cs="Arial"/>
                <w:sz w:val="22"/>
                <w:szCs w:val="22"/>
              </w:rPr>
              <w:t>PARK7</w:t>
            </w:r>
          </w:p>
        </w:tc>
        <w:tc>
          <w:tcPr>
            <w:tcW w:w="1367" w:type="dxa"/>
            <w:vAlign w:val="center"/>
          </w:tcPr>
          <w:p w14:paraId="17B2C58C" w14:textId="77777777" w:rsidR="00B07890" w:rsidRPr="00DF034B" w:rsidRDefault="00B07890" w:rsidP="00B07890">
            <w:pPr>
              <w:rPr>
                <w:rFonts w:ascii="Arial" w:hAnsi="Arial" w:cs="Arial"/>
                <w:sz w:val="22"/>
                <w:szCs w:val="22"/>
              </w:rPr>
            </w:pPr>
            <w:r w:rsidRPr="00DF034B">
              <w:rPr>
                <w:rFonts w:ascii="Arial" w:hAnsi="Arial" w:cs="Arial"/>
                <w:sz w:val="22"/>
                <w:szCs w:val="22"/>
              </w:rPr>
              <w:t>GO:0046295</w:t>
            </w:r>
          </w:p>
        </w:tc>
        <w:tc>
          <w:tcPr>
            <w:tcW w:w="4964" w:type="dxa"/>
            <w:vAlign w:val="center"/>
          </w:tcPr>
          <w:p w14:paraId="40513FEF" w14:textId="77777777" w:rsidR="00B07890" w:rsidRPr="00DF034B" w:rsidRDefault="00B07890" w:rsidP="00B07890">
            <w:pPr>
              <w:rPr>
                <w:rFonts w:ascii="Arial" w:hAnsi="Arial" w:cs="Arial"/>
                <w:sz w:val="22"/>
                <w:szCs w:val="22"/>
              </w:rPr>
            </w:pPr>
            <w:r w:rsidRPr="00DF034B">
              <w:rPr>
                <w:rFonts w:ascii="Arial" w:hAnsi="Arial" w:cs="Arial"/>
                <w:sz w:val="22"/>
                <w:szCs w:val="22"/>
              </w:rPr>
              <w:t>glycolate biosynthetic process</w:t>
            </w:r>
          </w:p>
        </w:tc>
        <w:tc>
          <w:tcPr>
            <w:tcW w:w="1035" w:type="dxa"/>
            <w:vAlign w:val="center"/>
          </w:tcPr>
          <w:p w14:paraId="080E96E2"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206157E5" w14:textId="77777777" w:rsidTr="000E3D87">
        <w:trPr>
          <w:trHeight w:val="340"/>
        </w:trPr>
        <w:tc>
          <w:tcPr>
            <w:tcW w:w="999" w:type="dxa"/>
            <w:vAlign w:val="center"/>
          </w:tcPr>
          <w:p w14:paraId="678329E6" w14:textId="77777777" w:rsidR="00B07890" w:rsidRPr="00DF034B" w:rsidRDefault="00B07890" w:rsidP="00B07890">
            <w:pPr>
              <w:rPr>
                <w:rFonts w:ascii="Arial" w:hAnsi="Arial" w:cs="Arial"/>
                <w:sz w:val="22"/>
                <w:szCs w:val="22"/>
              </w:rPr>
            </w:pPr>
          </w:p>
        </w:tc>
        <w:tc>
          <w:tcPr>
            <w:tcW w:w="1292" w:type="dxa"/>
            <w:vAlign w:val="center"/>
          </w:tcPr>
          <w:p w14:paraId="2DEB58DD" w14:textId="77777777" w:rsidR="00B07890" w:rsidRPr="00DF034B" w:rsidRDefault="00B07890" w:rsidP="00B07890">
            <w:pPr>
              <w:rPr>
                <w:rFonts w:ascii="Arial" w:hAnsi="Arial" w:cs="Arial"/>
                <w:sz w:val="22"/>
                <w:szCs w:val="22"/>
              </w:rPr>
            </w:pPr>
            <w:r w:rsidRPr="00DF034B">
              <w:rPr>
                <w:rFonts w:ascii="Arial" w:hAnsi="Arial" w:cs="Arial"/>
                <w:sz w:val="22"/>
                <w:szCs w:val="22"/>
              </w:rPr>
              <w:t>djr-1.1</w:t>
            </w:r>
          </w:p>
        </w:tc>
        <w:tc>
          <w:tcPr>
            <w:tcW w:w="1367" w:type="dxa"/>
            <w:vAlign w:val="center"/>
          </w:tcPr>
          <w:p w14:paraId="38BCD6E0" w14:textId="77777777" w:rsidR="00B07890" w:rsidRPr="00DF034B" w:rsidRDefault="00B07890" w:rsidP="00B07890">
            <w:pPr>
              <w:rPr>
                <w:rFonts w:ascii="Arial" w:hAnsi="Arial" w:cs="Arial"/>
                <w:sz w:val="22"/>
                <w:szCs w:val="22"/>
              </w:rPr>
            </w:pPr>
            <w:r w:rsidRPr="00DF034B">
              <w:rPr>
                <w:rFonts w:ascii="Arial" w:hAnsi="Arial" w:cs="Arial"/>
                <w:sz w:val="22"/>
                <w:szCs w:val="22"/>
              </w:rPr>
              <w:t>GO:0019172</w:t>
            </w:r>
          </w:p>
        </w:tc>
        <w:tc>
          <w:tcPr>
            <w:tcW w:w="4964" w:type="dxa"/>
            <w:vAlign w:val="center"/>
          </w:tcPr>
          <w:p w14:paraId="3F8C18E1" w14:textId="77777777" w:rsidR="00B07890" w:rsidRPr="00DF034B" w:rsidRDefault="00B07890" w:rsidP="00B07890">
            <w:pPr>
              <w:rPr>
                <w:rFonts w:ascii="Arial" w:hAnsi="Arial" w:cs="Arial"/>
                <w:sz w:val="22"/>
                <w:szCs w:val="22"/>
              </w:rPr>
            </w:pPr>
            <w:r w:rsidRPr="00DF034B">
              <w:rPr>
                <w:rFonts w:ascii="Arial" w:hAnsi="Arial" w:cs="Arial"/>
                <w:sz w:val="22"/>
                <w:szCs w:val="22"/>
              </w:rPr>
              <w:t>glyoxalase III activity</w:t>
            </w:r>
          </w:p>
        </w:tc>
        <w:tc>
          <w:tcPr>
            <w:tcW w:w="1035" w:type="dxa"/>
            <w:vAlign w:val="center"/>
          </w:tcPr>
          <w:p w14:paraId="7CA350D8"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2E60AAFF" w14:textId="77777777" w:rsidTr="000E3D87">
        <w:trPr>
          <w:trHeight w:val="340"/>
        </w:trPr>
        <w:tc>
          <w:tcPr>
            <w:tcW w:w="999" w:type="dxa"/>
            <w:vAlign w:val="center"/>
          </w:tcPr>
          <w:p w14:paraId="5175B58C" w14:textId="77777777" w:rsidR="00B07890" w:rsidRPr="00DF034B" w:rsidRDefault="00B07890" w:rsidP="00B07890">
            <w:pPr>
              <w:rPr>
                <w:rFonts w:ascii="Arial" w:hAnsi="Arial" w:cs="Arial"/>
                <w:sz w:val="22"/>
                <w:szCs w:val="22"/>
              </w:rPr>
            </w:pPr>
          </w:p>
        </w:tc>
        <w:tc>
          <w:tcPr>
            <w:tcW w:w="1292" w:type="dxa"/>
            <w:vAlign w:val="center"/>
          </w:tcPr>
          <w:p w14:paraId="2BC28F08" w14:textId="77777777" w:rsidR="00B07890" w:rsidRPr="00DF034B" w:rsidRDefault="00B07890" w:rsidP="00B07890">
            <w:pPr>
              <w:rPr>
                <w:rFonts w:ascii="Arial" w:hAnsi="Arial" w:cs="Arial"/>
                <w:sz w:val="22"/>
                <w:szCs w:val="22"/>
              </w:rPr>
            </w:pPr>
            <w:r w:rsidRPr="00DF034B">
              <w:rPr>
                <w:rFonts w:ascii="Arial" w:hAnsi="Arial" w:cs="Arial"/>
                <w:sz w:val="22"/>
                <w:szCs w:val="22"/>
              </w:rPr>
              <w:t>djr-1.1</w:t>
            </w:r>
          </w:p>
        </w:tc>
        <w:tc>
          <w:tcPr>
            <w:tcW w:w="1367" w:type="dxa"/>
            <w:vAlign w:val="center"/>
          </w:tcPr>
          <w:p w14:paraId="61F5F135" w14:textId="77777777" w:rsidR="00B07890" w:rsidRPr="00DF034B" w:rsidRDefault="00B07890" w:rsidP="00B07890">
            <w:pPr>
              <w:rPr>
                <w:rFonts w:ascii="Arial" w:hAnsi="Arial" w:cs="Arial"/>
                <w:sz w:val="22"/>
                <w:szCs w:val="22"/>
              </w:rPr>
            </w:pPr>
            <w:r w:rsidRPr="00DF034B">
              <w:rPr>
                <w:rFonts w:ascii="Arial" w:hAnsi="Arial" w:cs="Arial"/>
                <w:sz w:val="22"/>
                <w:szCs w:val="22"/>
              </w:rPr>
              <w:t>GO:1990422</w:t>
            </w:r>
          </w:p>
        </w:tc>
        <w:tc>
          <w:tcPr>
            <w:tcW w:w="4964" w:type="dxa"/>
            <w:vAlign w:val="center"/>
          </w:tcPr>
          <w:p w14:paraId="33336D26" w14:textId="77777777" w:rsidR="00B07890" w:rsidRPr="00DF034B" w:rsidRDefault="00B07890" w:rsidP="00B07890">
            <w:pPr>
              <w:rPr>
                <w:rFonts w:ascii="Arial" w:hAnsi="Arial" w:cs="Arial"/>
                <w:sz w:val="22"/>
                <w:szCs w:val="22"/>
              </w:rPr>
            </w:pPr>
            <w:r w:rsidRPr="00DF034B">
              <w:rPr>
                <w:rFonts w:ascii="Arial" w:hAnsi="Arial" w:cs="Arial"/>
                <w:sz w:val="22"/>
                <w:szCs w:val="22"/>
              </w:rPr>
              <w:t>glyoxalase (glycolic acid-forming) activity</w:t>
            </w:r>
          </w:p>
        </w:tc>
        <w:tc>
          <w:tcPr>
            <w:tcW w:w="1035" w:type="dxa"/>
            <w:vAlign w:val="center"/>
          </w:tcPr>
          <w:p w14:paraId="56EF1E0D"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39F9A8B5" w14:textId="77777777" w:rsidTr="000E3D87">
        <w:trPr>
          <w:trHeight w:val="340"/>
        </w:trPr>
        <w:tc>
          <w:tcPr>
            <w:tcW w:w="999" w:type="dxa"/>
            <w:vAlign w:val="center"/>
          </w:tcPr>
          <w:p w14:paraId="4D8CBD0C" w14:textId="77777777" w:rsidR="00B07890" w:rsidRPr="00DF034B" w:rsidRDefault="00B07890" w:rsidP="00B07890">
            <w:pPr>
              <w:rPr>
                <w:rFonts w:ascii="Arial" w:hAnsi="Arial" w:cs="Arial"/>
                <w:sz w:val="22"/>
                <w:szCs w:val="22"/>
              </w:rPr>
            </w:pPr>
          </w:p>
        </w:tc>
        <w:tc>
          <w:tcPr>
            <w:tcW w:w="1292" w:type="dxa"/>
            <w:vAlign w:val="center"/>
          </w:tcPr>
          <w:p w14:paraId="2B3D48FB" w14:textId="77777777" w:rsidR="00B07890" w:rsidRPr="00DF034B" w:rsidRDefault="00B07890" w:rsidP="00B07890">
            <w:pPr>
              <w:rPr>
                <w:rFonts w:ascii="Arial" w:hAnsi="Arial" w:cs="Arial"/>
                <w:sz w:val="22"/>
                <w:szCs w:val="22"/>
              </w:rPr>
            </w:pPr>
            <w:r w:rsidRPr="00DF034B">
              <w:rPr>
                <w:rFonts w:ascii="Arial" w:hAnsi="Arial" w:cs="Arial"/>
                <w:sz w:val="22"/>
                <w:szCs w:val="22"/>
              </w:rPr>
              <w:t>djr-1.1</w:t>
            </w:r>
          </w:p>
        </w:tc>
        <w:tc>
          <w:tcPr>
            <w:tcW w:w="1367" w:type="dxa"/>
            <w:vAlign w:val="center"/>
          </w:tcPr>
          <w:p w14:paraId="692593EE" w14:textId="77777777" w:rsidR="00B07890" w:rsidRPr="00DF034B" w:rsidRDefault="00B07890" w:rsidP="00B07890">
            <w:pPr>
              <w:rPr>
                <w:rFonts w:ascii="Arial" w:hAnsi="Arial" w:cs="Arial"/>
                <w:sz w:val="22"/>
                <w:szCs w:val="22"/>
              </w:rPr>
            </w:pPr>
            <w:r w:rsidRPr="00DF034B">
              <w:rPr>
                <w:rFonts w:ascii="Arial" w:hAnsi="Arial" w:cs="Arial"/>
                <w:sz w:val="22"/>
                <w:szCs w:val="22"/>
              </w:rPr>
              <w:t>GO:0061727</w:t>
            </w:r>
          </w:p>
        </w:tc>
        <w:tc>
          <w:tcPr>
            <w:tcW w:w="4964" w:type="dxa"/>
            <w:vAlign w:val="center"/>
          </w:tcPr>
          <w:p w14:paraId="61A90DFD" w14:textId="77777777" w:rsidR="00B07890" w:rsidRPr="00DF034B" w:rsidRDefault="00B07890" w:rsidP="00B07890">
            <w:pPr>
              <w:rPr>
                <w:rFonts w:ascii="Arial" w:hAnsi="Arial" w:cs="Arial"/>
                <w:sz w:val="22"/>
                <w:szCs w:val="22"/>
              </w:rPr>
            </w:pPr>
            <w:r w:rsidRPr="00DF034B">
              <w:rPr>
                <w:rFonts w:ascii="Arial" w:hAnsi="Arial" w:cs="Arial"/>
                <w:sz w:val="22"/>
                <w:szCs w:val="22"/>
              </w:rPr>
              <w:t>methylglyoxal catabolic process to lactate</w:t>
            </w:r>
          </w:p>
        </w:tc>
        <w:tc>
          <w:tcPr>
            <w:tcW w:w="1035" w:type="dxa"/>
            <w:vAlign w:val="center"/>
          </w:tcPr>
          <w:p w14:paraId="2D8A9EC5"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1098543F" w14:textId="77777777" w:rsidTr="000E3D87">
        <w:trPr>
          <w:trHeight w:val="340"/>
        </w:trPr>
        <w:tc>
          <w:tcPr>
            <w:tcW w:w="999" w:type="dxa"/>
            <w:vAlign w:val="center"/>
          </w:tcPr>
          <w:p w14:paraId="39CA09FC" w14:textId="77777777" w:rsidR="00B07890" w:rsidRPr="00DF034B" w:rsidRDefault="00B07890" w:rsidP="00B07890">
            <w:pPr>
              <w:rPr>
                <w:rFonts w:ascii="Arial" w:hAnsi="Arial" w:cs="Arial"/>
                <w:sz w:val="22"/>
                <w:szCs w:val="22"/>
              </w:rPr>
            </w:pPr>
          </w:p>
        </w:tc>
        <w:tc>
          <w:tcPr>
            <w:tcW w:w="1292" w:type="dxa"/>
            <w:vAlign w:val="center"/>
          </w:tcPr>
          <w:p w14:paraId="16EDE769" w14:textId="77777777" w:rsidR="00B07890" w:rsidRPr="00DF034B" w:rsidRDefault="00B07890" w:rsidP="00B07890">
            <w:pPr>
              <w:rPr>
                <w:rFonts w:ascii="Arial" w:hAnsi="Arial" w:cs="Arial"/>
                <w:sz w:val="22"/>
                <w:szCs w:val="22"/>
              </w:rPr>
            </w:pPr>
            <w:r w:rsidRPr="00DF034B">
              <w:rPr>
                <w:rFonts w:ascii="Arial" w:hAnsi="Arial" w:cs="Arial"/>
                <w:sz w:val="22"/>
                <w:szCs w:val="22"/>
              </w:rPr>
              <w:t>djr-1.1</w:t>
            </w:r>
          </w:p>
        </w:tc>
        <w:tc>
          <w:tcPr>
            <w:tcW w:w="1367" w:type="dxa"/>
            <w:vAlign w:val="center"/>
          </w:tcPr>
          <w:p w14:paraId="3FD358F9" w14:textId="77777777" w:rsidR="00B07890" w:rsidRPr="00DF034B" w:rsidRDefault="00B07890" w:rsidP="00B07890">
            <w:pPr>
              <w:rPr>
                <w:rFonts w:ascii="Arial" w:hAnsi="Arial" w:cs="Arial"/>
                <w:sz w:val="22"/>
                <w:szCs w:val="22"/>
              </w:rPr>
            </w:pPr>
            <w:r w:rsidRPr="00DF034B">
              <w:rPr>
                <w:rFonts w:ascii="Arial" w:hAnsi="Arial" w:cs="Arial"/>
                <w:sz w:val="22"/>
                <w:szCs w:val="22"/>
              </w:rPr>
              <w:t>GO:1903190</w:t>
            </w:r>
          </w:p>
        </w:tc>
        <w:tc>
          <w:tcPr>
            <w:tcW w:w="4964" w:type="dxa"/>
            <w:vAlign w:val="center"/>
          </w:tcPr>
          <w:p w14:paraId="2A091A48" w14:textId="77777777" w:rsidR="00B07890" w:rsidRPr="00DF034B" w:rsidRDefault="00B07890" w:rsidP="00B07890">
            <w:pPr>
              <w:rPr>
                <w:rFonts w:ascii="Arial" w:hAnsi="Arial" w:cs="Arial"/>
                <w:sz w:val="22"/>
                <w:szCs w:val="22"/>
              </w:rPr>
            </w:pPr>
            <w:r w:rsidRPr="00DF034B">
              <w:rPr>
                <w:rFonts w:ascii="Arial" w:hAnsi="Arial" w:cs="Arial"/>
                <w:sz w:val="22"/>
                <w:szCs w:val="22"/>
              </w:rPr>
              <w:t>glyoxal catabolic process</w:t>
            </w:r>
          </w:p>
        </w:tc>
        <w:tc>
          <w:tcPr>
            <w:tcW w:w="1035" w:type="dxa"/>
            <w:vAlign w:val="center"/>
          </w:tcPr>
          <w:p w14:paraId="3A41FD1F"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045169DC" w14:textId="77777777" w:rsidTr="000E3D87">
        <w:trPr>
          <w:trHeight w:val="340"/>
        </w:trPr>
        <w:tc>
          <w:tcPr>
            <w:tcW w:w="999" w:type="dxa"/>
            <w:vAlign w:val="center"/>
          </w:tcPr>
          <w:p w14:paraId="3EE4C164" w14:textId="77777777" w:rsidR="00B07890" w:rsidRPr="00DF034B" w:rsidRDefault="00B07890" w:rsidP="00B07890">
            <w:pPr>
              <w:rPr>
                <w:rFonts w:ascii="Arial" w:hAnsi="Arial" w:cs="Arial"/>
                <w:sz w:val="22"/>
                <w:szCs w:val="22"/>
              </w:rPr>
            </w:pPr>
          </w:p>
        </w:tc>
        <w:tc>
          <w:tcPr>
            <w:tcW w:w="1292" w:type="dxa"/>
            <w:vAlign w:val="center"/>
          </w:tcPr>
          <w:p w14:paraId="68DBDE43" w14:textId="77777777" w:rsidR="00B07890" w:rsidRPr="00DF034B" w:rsidRDefault="00B07890" w:rsidP="00B07890">
            <w:pPr>
              <w:rPr>
                <w:rFonts w:ascii="Arial" w:hAnsi="Arial" w:cs="Arial"/>
                <w:sz w:val="22"/>
                <w:szCs w:val="22"/>
              </w:rPr>
            </w:pPr>
            <w:r w:rsidRPr="00DF034B">
              <w:rPr>
                <w:rFonts w:ascii="Arial" w:hAnsi="Arial" w:cs="Arial"/>
                <w:sz w:val="22"/>
                <w:szCs w:val="22"/>
              </w:rPr>
              <w:t>djr-1.1</w:t>
            </w:r>
          </w:p>
        </w:tc>
        <w:tc>
          <w:tcPr>
            <w:tcW w:w="1367" w:type="dxa"/>
            <w:vAlign w:val="center"/>
          </w:tcPr>
          <w:p w14:paraId="55EA8E60" w14:textId="77777777" w:rsidR="00B07890" w:rsidRPr="00DF034B" w:rsidRDefault="00B07890" w:rsidP="00B07890">
            <w:pPr>
              <w:rPr>
                <w:rFonts w:ascii="Arial" w:hAnsi="Arial" w:cs="Arial"/>
                <w:sz w:val="22"/>
                <w:szCs w:val="22"/>
              </w:rPr>
            </w:pPr>
            <w:r w:rsidRPr="00DF034B">
              <w:rPr>
                <w:rFonts w:ascii="Arial" w:hAnsi="Arial" w:cs="Arial"/>
                <w:sz w:val="22"/>
                <w:szCs w:val="22"/>
              </w:rPr>
              <w:t>GO:0046295</w:t>
            </w:r>
          </w:p>
        </w:tc>
        <w:tc>
          <w:tcPr>
            <w:tcW w:w="4964" w:type="dxa"/>
            <w:vAlign w:val="center"/>
          </w:tcPr>
          <w:p w14:paraId="2264D125" w14:textId="77777777" w:rsidR="00B07890" w:rsidRPr="00DF034B" w:rsidRDefault="00B07890" w:rsidP="00B07890">
            <w:pPr>
              <w:rPr>
                <w:rFonts w:ascii="Arial" w:hAnsi="Arial" w:cs="Arial"/>
                <w:sz w:val="22"/>
                <w:szCs w:val="22"/>
              </w:rPr>
            </w:pPr>
            <w:r w:rsidRPr="00DF034B">
              <w:rPr>
                <w:rFonts w:ascii="Arial" w:hAnsi="Arial" w:cs="Arial"/>
                <w:sz w:val="22"/>
                <w:szCs w:val="22"/>
              </w:rPr>
              <w:t>glycolate biosynthetic process</w:t>
            </w:r>
          </w:p>
        </w:tc>
        <w:tc>
          <w:tcPr>
            <w:tcW w:w="1035" w:type="dxa"/>
            <w:vAlign w:val="center"/>
          </w:tcPr>
          <w:p w14:paraId="10B82ADF"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0C3DD7C3" w14:textId="77777777" w:rsidTr="000E3D87">
        <w:trPr>
          <w:trHeight w:val="340"/>
        </w:trPr>
        <w:tc>
          <w:tcPr>
            <w:tcW w:w="999" w:type="dxa"/>
            <w:vAlign w:val="center"/>
          </w:tcPr>
          <w:p w14:paraId="4256BCEB" w14:textId="77777777" w:rsidR="00B07890" w:rsidRPr="00DF034B" w:rsidRDefault="00B07890" w:rsidP="00B07890">
            <w:pPr>
              <w:rPr>
                <w:rFonts w:ascii="Arial" w:hAnsi="Arial" w:cs="Arial"/>
                <w:sz w:val="22"/>
                <w:szCs w:val="22"/>
              </w:rPr>
            </w:pPr>
          </w:p>
        </w:tc>
        <w:tc>
          <w:tcPr>
            <w:tcW w:w="1292" w:type="dxa"/>
            <w:vAlign w:val="center"/>
          </w:tcPr>
          <w:p w14:paraId="149A4C5B" w14:textId="77777777" w:rsidR="00B07890" w:rsidRPr="00DF034B" w:rsidRDefault="00B07890" w:rsidP="00B07890">
            <w:pPr>
              <w:rPr>
                <w:rFonts w:ascii="Arial" w:hAnsi="Arial" w:cs="Arial"/>
                <w:sz w:val="22"/>
                <w:szCs w:val="22"/>
              </w:rPr>
            </w:pPr>
            <w:r w:rsidRPr="00DF034B">
              <w:rPr>
                <w:rFonts w:ascii="Arial" w:hAnsi="Arial" w:cs="Arial"/>
                <w:sz w:val="22"/>
                <w:szCs w:val="22"/>
              </w:rPr>
              <w:t>djr-1.2</w:t>
            </w:r>
          </w:p>
        </w:tc>
        <w:tc>
          <w:tcPr>
            <w:tcW w:w="1367" w:type="dxa"/>
            <w:vAlign w:val="center"/>
          </w:tcPr>
          <w:p w14:paraId="7E6FEF62" w14:textId="77777777" w:rsidR="00B07890" w:rsidRPr="00DF034B" w:rsidRDefault="00B07890" w:rsidP="00B07890">
            <w:pPr>
              <w:rPr>
                <w:rFonts w:ascii="Arial" w:hAnsi="Arial" w:cs="Arial"/>
                <w:sz w:val="22"/>
                <w:szCs w:val="22"/>
              </w:rPr>
            </w:pPr>
            <w:r w:rsidRPr="00DF034B">
              <w:rPr>
                <w:rFonts w:ascii="Arial" w:hAnsi="Arial" w:cs="Arial"/>
                <w:sz w:val="22"/>
                <w:szCs w:val="22"/>
              </w:rPr>
              <w:t>GO:0019172</w:t>
            </w:r>
          </w:p>
        </w:tc>
        <w:tc>
          <w:tcPr>
            <w:tcW w:w="4964" w:type="dxa"/>
            <w:vAlign w:val="center"/>
          </w:tcPr>
          <w:p w14:paraId="273F88E0" w14:textId="77777777" w:rsidR="00B07890" w:rsidRPr="00DF034B" w:rsidRDefault="00B07890" w:rsidP="00B07890">
            <w:pPr>
              <w:rPr>
                <w:rFonts w:ascii="Arial" w:hAnsi="Arial" w:cs="Arial"/>
                <w:sz w:val="22"/>
                <w:szCs w:val="22"/>
              </w:rPr>
            </w:pPr>
            <w:r w:rsidRPr="00DF034B">
              <w:rPr>
                <w:rFonts w:ascii="Arial" w:hAnsi="Arial" w:cs="Arial"/>
                <w:sz w:val="22"/>
                <w:szCs w:val="22"/>
              </w:rPr>
              <w:t>glyoxalase III activity</w:t>
            </w:r>
          </w:p>
        </w:tc>
        <w:tc>
          <w:tcPr>
            <w:tcW w:w="1035" w:type="dxa"/>
            <w:vAlign w:val="center"/>
          </w:tcPr>
          <w:p w14:paraId="4B72C008"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54624D58" w14:textId="77777777" w:rsidTr="000E3D87">
        <w:trPr>
          <w:trHeight w:val="340"/>
        </w:trPr>
        <w:tc>
          <w:tcPr>
            <w:tcW w:w="999" w:type="dxa"/>
            <w:vAlign w:val="center"/>
          </w:tcPr>
          <w:p w14:paraId="3B8B1A0C" w14:textId="77777777" w:rsidR="00B07890" w:rsidRPr="00DF034B" w:rsidRDefault="00B07890" w:rsidP="00B07890">
            <w:pPr>
              <w:rPr>
                <w:rFonts w:ascii="Arial" w:hAnsi="Arial" w:cs="Arial"/>
                <w:sz w:val="22"/>
                <w:szCs w:val="22"/>
              </w:rPr>
            </w:pPr>
          </w:p>
        </w:tc>
        <w:tc>
          <w:tcPr>
            <w:tcW w:w="1292" w:type="dxa"/>
            <w:vAlign w:val="center"/>
          </w:tcPr>
          <w:p w14:paraId="62731FC4" w14:textId="77777777" w:rsidR="00B07890" w:rsidRPr="00DF034B" w:rsidRDefault="00B07890" w:rsidP="00B07890">
            <w:pPr>
              <w:rPr>
                <w:rFonts w:ascii="Arial" w:hAnsi="Arial" w:cs="Arial"/>
                <w:sz w:val="22"/>
                <w:szCs w:val="22"/>
              </w:rPr>
            </w:pPr>
            <w:r w:rsidRPr="00DF034B">
              <w:rPr>
                <w:rFonts w:ascii="Arial" w:hAnsi="Arial" w:cs="Arial"/>
                <w:sz w:val="22"/>
                <w:szCs w:val="22"/>
              </w:rPr>
              <w:t>djr-1.2</w:t>
            </w:r>
          </w:p>
        </w:tc>
        <w:tc>
          <w:tcPr>
            <w:tcW w:w="1367" w:type="dxa"/>
            <w:vAlign w:val="center"/>
          </w:tcPr>
          <w:p w14:paraId="75968122" w14:textId="77777777" w:rsidR="00B07890" w:rsidRPr="00DF034B" w:rsidRDefault="00B07890" w:rsidP="00B07890">
            <w:pPr>
              <w:rPr>
                <w:rFonts w:ascii="Arial" w:hAnsi="Arial" w:cs="Arial"/>
                <w:sz w:val="22"/>
                <w:szCs w:val="22"/>
              </w:rPr>
            </w:pPr>
            <w:r w:rsidRPr="00DF034B">
              <w:rPr>
                <w:rFonts w:ascii="Arial" w:hAnsi="Arial" w:cs="Arial"/>
                <w:sz w:val="22"/>
                <w:szCs w:val="22"/>
              </w:rPr>
              <w:t>GO:1990422</w:t>
            </w:r>
          </w:p>
        </w:tc>
        <w:tc>
          <w:tcPr>
            <w:tcW w:w="4964" w:type="dxa"/>
            <w:vAlign w:val="center"/>
          </w:tcPr>
          <w:p w14:paraId="29E4FAE0" w14:textId="77777777" w:rsidR="00B07890" w:rsidRPr="00DF034B" w:rsidRDefault="00B07890" w:rsidP="00B07890">
            <w:pPr>
              <w:rPr>
                <w:rFonts w:ascii="Arial" w:hAnsi="Arial" w:cs="Arial"/>
                <w:sz w:val="22"/>
                <w:szCs w:val="22"/>
              </w:rPr>
            </w:pPr>
            <w:r w:rsidRPr="00DF034B">
              <w:rPr>
                <w:rFonts w:ascii="Arial" w:hAnsi="Arial" w:cs="Arial"/>
                <w:sz w:val="22"/>
                <w:szCs w:val="22"/>
              </w:rPr>
              <w:t>glyoxalase (glycolic acid-forming) activity</w:t>
            </w:r>
          </w:p>
        </w:tc>
        <w:tc>
          <w:tcPr>
            <w:tcW w:w="1035" w:type="dxa"/>
            <w:vAlign w:val="center"/>
          </w:tcPr>
          <w:p w14:paraId="5079313A"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5E7A1838" w14:textId="77777777" w:rsidTr="000E3D87">
        <w:trPr>
          <w:trHeight w:val="340"/>
        </w:trPr>
        <w:tc>
          <w:tcPr>
            <w:tcW w:w="999" w:type="dxa"/>
            <w:vAlign w:val="center"/>
          </w:tcPr>
          <w:p w14:paraId="5A3E098D" w14:textId="77777777" w:rsidR="00B07890" w:rsidRPr="00DF034B" w:rsidRDefault="00B07890" w:rsidP="00B07890">
            <w:pPr>
              <w:rPr>
                <w:rFonts w:ascii="Arial" w:hAnsi="Arial" w:cs="Arial"/>
                <w:sz w:val="22"/>
                <w:szCs w:val="22"/>
              </w:rPr>
            </w:pPr>
          </w:p>
        </w:tc>
        <w:tc>
          <w:tcPr>
            <w:tcW w:w="1292" w:type="dxa"/>
            <w:vAlign w:val="center"/>
          </w:tcPr>
          <w:p w14:paraId="1901453C" w14:textId="77777777" w:rsidR="00B07890" w:rsidRPr="00DF034B" w:rsidRDefault="00B07890" w:rsidP="00B07890">
            <w:pPr>
              <w:rPr>
                <w:rFonts w:ascii="Arial" w:hAnsi="Arial" w:cs="Arial"/>
                <w:sz w:val="22"/>
                <w:szCs w:val="22"/>
              </w:rPr>
            </w:pPr>
            <w:r w:rsidRPr="00DF034B">
              <w:rPr>
                <w:rFonts w:ascii="Arial" w:hAnsi="Arial" w:cs="Arial"/>
                <w:sz w:val="22"/>
                <w:szCs w:val="22"/>
              </w:rPr>
              <w:t>djr-1.2</w:t>
            </w:r>
          </w:p>
        </w:tc>
        <w:tc>
          <w:tcPr>
            <w:tcW w:w="1367" w:type="dxa"/>
            <w:vAlign w:val="center"/>
          </w:tcPr>
          <w:p w14:paraId="60C9CE8F" w14:textId="77777777" w:rsidR="00B07890" w:rsidRPr="00DF034B" w:rsidRDefault="00B07890" w:rsidP="00B07890">
            <w:pPr>
              <w:rPr>
                <w:rFonts w:ascii="Arial" w:hAnsi="Arial" w:cs="Arial"/>
                <w:sz w:val="22"/>
                <w:szCs w:val="22"/>
              </w:rPr>
            </w:pPr>
            <w:r w:rsidRPr="00DF034B">
              <w:rPr>
                <w:rFonts w:ascii="Arial" w:hAnsi="Arial" w:cs="Arial"/>
                <w:sz w:val="22"/>
                <w:szCs w:val="22"/>
              </w:rPr>
              <w:t>GO:0061727</w:t>
            </w:r>
          </w:p>
        </w:tc>
        <w:tc>
          <w:tcPr>
            <w:tcW w:w="4964" w:type="dxa"/>
            <w:vAlign w:val="center"/>
          </w:tcPr>
          <w:p w14:paraId="390633E5" w14:textId="77777777" w:rsidR="00B07890" w:rsidRPr="00DF034B" w:rsidRDefault="00B07890" w:rsidP="00B07890">
            <w:pPr>
              <w:rPr>
                <w:rFonts w:ascii="Arial" w:hAnsi="Arial" w:cs="Arial"/>
                <w:sz w:val="22"/>
                <w:szCs w:val="22"/>
              </w:rPr>
            </w:pPr>
            <w:r w:rsidRPr="00DF034B">
              <w:rPr>
                <w:rFonts w:ascii="Arial" w:hAnsi="Arial" w:cs="Arial"/>
                <w:sz w:val="22"/>
                <w:szCs w:val="22"/>
              </w:rPr>
              <w:t>methylglyoxal catabolic process to lactate</w:t>
            </w:r>
          </w:p>
        </w:tc>
        <w:tc>
          <w:tcPr>
            <w:tcW w:w="1035" w:type="dxa"/>
            <w:vAlign w:val="center"/>
          </w:tcPr>
          <w:p w14:paraId="3E0199E7"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584CBEE6" w14:textId="77777777" w:rsidTr="000E3D87">
        <w:trPr>
          <w:trHeight w:val="340"/>
        </w:trPr>
        <w:tc>
          <w:tcPr>
            <w:tcW w:w="999" w:type="dxa"/>
            <w:vAlign w:val="center"/>
          </w:tcPr>
          <w:p w14:paraId="0D000C5D" w14:textId="77777777" w:rsidR="00B07890" w:rsidRPr="00DF034B" w:rsidRDefault="00B07890" w:rsidP="00B07890">
            <w:pPr>
              <w:rPr>
                <w:rFonts w:ascii="Arial" w:hAnsi="Arial" w:cs="Arial"/>
                <w:sz w:val="22"/>
                <w:szCs w:val="22"/>
              </w:rPr>
            </w:pPr>
          </w:p>
        </w:tc>
        <w:tc>
          <w:tcPr>
            <w:tcW w:w="1292" w:type="dxa"/>
            <w:vAlign w:val="center"/>
          </w:tcPr>
          <w:p w14:paraId="55E71477" w14:textId="77777777" w:rsidR="00B07890" w:rsidRPr="00DF034B" w:rsidRDefault="00B07890" w:rsidP="00B07890">
            <w:pPr>
              <w:rPr>
                <w:rFonts w:ascii="Arial" w:hAnsi="Arial" w:cs="Arial"/>
                <w:sz w:val="22"/>
                <w:szCs w:val="22"/>
              </w:rPr>
            </w:pPr>
            <w:r w:rsidRPr="00DF034B">
              <w:rPr>
                <w:rFonts w:ascii="Arial" w:hAnsi="Arial" w:cs="Arial"/>
                <w:sz w:val="22"/>
                <w:szCs w:val="22"/>
              </w:rPr>
              <w:t>djr-1.2</w:t>
            </w:r>
          </w:p>
        </w:tc>
        <w:tc>
          <w:tcPr>
            <w:tcW w:w="1367" w:type="dxa"/>
            <w:vAlign w:val="center"/>
          </w:tcPr>
          <w:p w14:paraId="1D08FA6A" w14:textId="77777777" w:rsidR="00B07890" w:rsidRPr="00DF034B" w:rsidRDefault="00B07890" w:rsidP="00B07890">
            <w:pPr>
              <w:rPr>
                <w:rFonts w:ascii="Arial" w:hAnsi="Arial" w:cs="Arial"/>
                <w:sz w:val="22"/>
                <w:szCs w:val="22"/>
              </w:rPr>
            </w:pPr>
            <w:r w:rsidRPr="00DF034B">
              <w:rPr>
                <w:rFonts w:ascii="Arial" w:hAnsi="Arial" w:cs="Arial"/>
                <w:sz w:val="22"/>
                <w:szCs w:val="22"/>
              </w:rPr>
              <w:t>GO:1903190</w:t>
            </w:r>
          </w:p>
        </w:tc>
        <w:tc>
          <w:tcPr>
            <w:tcW w:w="4964" w:type="dxa"/>
            <w:vAlign w:val="center"/>
          </w:tcPr>
          <w:p w14:paraId="7C7B7E89" w14:textId="77777777" w:rsidR="00B07890" w:rsidRPr="00DF034B" w:rsidRDefault="00B07890" w:rsidP="00B07890">
            <w:pPr>
              <w:rPr>
                <w:rFonts w:ascii="Arial" w:hAnsi="Arial" w:cs="Arial"/>
                <w:sz w:val="22"/>
                <w:szCs w:val="22"/>
              </w:rPr>
            </w:pPr>
            <w:r w:rsidRPr="00DF034B">
              <w:rPr>
                <w:rFonts w:ascii="Arial" w:hAnsi="Arial" w:cs="Arial"/>
                <w:sz w:val="22"/>
                <w:szCs w:val="22"/>
              </w:rPr>
              <w:t>glyoxal catabolic process</w:t>
            </w:r>
          </w:p>
        </w:tc>
        <w:tc>
          <w:tcPr>
            <w:tcW w:w="1035" w:type="dxa"/>
            <w:vAlign w:val="center"/>
          </w:tcPr>
          <w:p w14:paraId="28B2394B"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r w:rsidR="00B07890" w:rsidRPr="00DF034B" w14:paraId="224EBB36" w14:textId="77777777" w:rsidTr="000E3D87">
        <w:trPr>
          <w:trHeight w:val="340"/>
        </w:trPr>
        <w:tc>
          <w:tcPr>
            <w:tcW w:w="999" w:type="dxa"/>
            <w:vAlign w:val="center"/>
          </w:tcPr>
          <w:p w14:paraId="1344506E" w14:textId="77777777" w:rsidR="00B07890" w:rsidRPr="00DF034B" w:rsidRDefault="00B07890" w:rsidP="00B07890">
            <w:pPr>
              <w:rPr>
                <w:rFonts w:ascii="Arial" w:hAnsi="Arial" w:cs="Arial"/>
                <w:sz w:val="22"/>
                <w:szCs w:val="22"/>
              </w:rPr>
            </w:pPr>
          </w:p>
        </w:tc>
        <w:tc>
          <w:tcPr>
            <w:tcW w:w="1292" w:type="dxa"/>
            <w:vAlign w:val="center"/>
          </w:tcPr>
          <w:p w14:paraId="3ECE3B64" w14:textId="77777777" w:rsidR="00B07890" w:rsidRPr="00DF034B" w:rsidRDefault="00B07890" w:rsidP="00B07890">
            <w:pPr>
              <w:rPr>
                <w:rFonts w:ascii="Arial" w:hAnsi="Arial" w:cs="Arial"/>
                <w:sz w:val="22"/>
                <w:szCs w:val="22"/>
              </w:rPr>
            </w:pPr>
            <w:r w:rsidRPr="00DF034B">
              <w:rPr>
                <w:rFonts w:ascii="Arial" w:hAnsi="Arial" w:cs="Arial"/>
                <w:sz w:val="22"/>
                <w:szCs w:val="22"/>
              </w:rPr>
              <w:t>djr-1.2</w:t>
            </w:r>
          </w:p>
        </w:tc>
        <w:tc>
          <w:tcPr>
            <w:tcW w:w="1367" w:type="dxa"/>
            <w:vAlign w:val="center"/>
          </w:tcPr>
          <w:p w14:paraId="08C94459" w14:textId="77777777" w:rsidR="00B07890" w:rsidRPr="00DF034B" w:rsidRDefault="00B07890" w:rsidP="00B07890">
            <w:pPr>
              <w:rPr>
                <w:rFonts w:ascii="Arial" w:hAnsi="Arial" w:cs="Arial"/>
                <w:sz w:val="22"/>
                <w:szCs w:val="22"/>
              </w:rPr>
            </w:pPr>
            <w:r w:rsidRPr="00DF034B">
              <w:rPr>
                <w:rFonts w:ascii="Arial" w:hAnsi="Arial" w:cs="Arial"/>
                <w:sz w:val="22"/>
                <w:szCs w:val="22"/>
              </w:rPr>
              <w:t>GO:0046295</w:t>
            </w:r>
          </w:p>
        </w:tc>
        <w:tc>
          <w:tcPr>
            <w:tcW w:w="4964" w:type="dxa"/>
            <w:vAlign w:val="center"/>
          </w:tcPr>
          <w:p w14:paraId="2C4FB5B8" w14:textId="77777777" w:rsidR="00B07890" w:rsidRPr="00DF034B" w:rsidRDefault="00B07890" w:rsidP="00B07890">
            <w:pPr>
              <w:rPr>
                <w:rFonts w:ascii="Arial" w:hAnsi="Arial" w:cs="Arial"/>
                <w:sz w:val="22"/>
                <w:szCs w:val="22"/>
              </w:rPr>
            </w:pPr>
            <w:r w:rsidRPr="00DF034B">
              <w:rPr>
                <w:rFonts w:ascii="Arial" w:hAnsi="Arial" w:cs="Arial"/>
                <w:sz w:val="22"/>
                <w:szCs w:val="22"/>
              </w:rPr>
              <w:t>glycolate biosynthetic process</w:t>
            </w:r>
          </w:p>
        </w:tc>
        <w:tc>
          <w:tcPr>
            <w:tcW w:w="1035" w:type="dxa"/>
            <w:vAlign w:val="center"/>
          </w:tcPr>
          <w:p w14:paraId="08FB0DD8" w14:textId="77777777" w:rsidR="00B07890" w:rsidRPr="00DF034B" w:rsidRDefault="00B07890" w:rsidP="00B07890">
            <w:pPr>
              <w:ind w:firstLine="116"/>
              <w:rPr>
                <w:rFonts w:ascii="Arial" w:hAnsi="Arial" w:cs="Arial"/>
                <w:sz w:val="22"/>
                <w:szCs w:val="22"/>
              </w:rPr>
            </w:pPr>
            <w:r w:rsidRPr="00DF034B">
              <w:rPr>
                <w:rFonts w:ascii="Arial" w:hAnsi="Arial" w:cs="Arial"/>
                <w:sz w:val="22"/>
                <w:szCs w:val="22"/>
              </w:rPr>
              <w:t>IDA</w:t>
            </w:r>
          </w:p>
        </w:tc>
      </w:tr>
    </w:tbl>
    <w:p w14:paraId="4170D2BF" w14:textId="77777777" w:rsidR="004D4145" w:rsidRPr="004D4145" w:rsidRDefault="004D4145" w:rsidP="004D4145"/>
    <w:p w14:paraId="44CD61D9" w14:textId="77777777" w:rsidR="00BF73CF" w:rsidRDefault="00BF73CF">
      <w:pPr>
        <w:rPr>
          <w:rFonts w:ascii="Calibri" w:hAnsi="Calibri"/>
          <w:b/>
          <w:bCs/>
          <w:color w:val="345A8A"/>
          <w:sz w:val="32"/>
          <w:szCs w:val="32"/>
        </w:rPr>
      </w:pPr>
      <w:r>
        <w:br w:type="page"/>
      </w:r>
    </w:p>
    <w:p w14:paraId="2051B1D8" w14:textId="5D23E321" w:rsidR="006665CB" w:rsidRPr="00B32E30" w:rsidRDefault="00D529AF" w:rsidP="00B32E30">
      <w:pPr>
        <w:pStyle w:val="Heading3"/>
      </w:pPr>
      <w:bookmarkStart w:id="90" w:name="_Toc36209446"/>
      <w:bookmarkStart w:id="91" w:name="_Toc36209883"/>
      <w:r w:rsidRPr="00B32E30">
        <w:lastRenderedPageBreak/>
        <w:t>Fu</w:t>
      </w:r>
      <w:r w:rsidR="006665CB" w:rsidRPr="00B32E30">
        <w:t xml:space="preserve">rther </w:t>
      </w:r>
      <w:r w:rsidR="006C3FDB" w:rsidRPr="00B32E30">
        <w:t>Resources</w:t>
      </w:r>
      <w:bookmarkEnd w:id="90"/>
      <w:bookmarkEnd w:id="91"/>
    </w:p>
    <w:p w14:paraId="1BD5F3A1" w14:textId="68926307" w:rsidR="00FD2409" w:rsidRPr="00FD2409" w:rsidRDefault="00FD2409" w:rsidP="00FD2409">
      <w:pPr>
        <w:rPr>
          <w:rFonts w:ascii="Arial" w:hAnsi="Arial" w:cs="Arial"/>
        </w:rPr>
      </w:pPr>
      <w:r w:rsidRPr="00FD2409">
        <w:rPr>
          <w:rFonts w:ascii="Arial" w:hAnsi="Arial" w:cs="Arial"/>
        </w:rPr>
        <w:t xml:space="preserve">The Gene Ontology Consortium. The Gene Ontology Resource: 20 years and still </w:t>
      </w:r>
      <w:proofErr w:type="spellStart"/>
      <w:r w:rsidRPr="00FD2409">
        <w:rPr>
          <w:rFonts w:ascii="Arial" w:hAnsi="Arial" w:cs="Arial"/>
        </w:rPr>
        <w:t>GOing</w:t>
      </w:r>
      <w:proofErr w:type="spellEnd"/>
      <w:r w:rsidRPr="00FD2409">
        <w:rPr>
          <w:rFonts w:ascii="Arial" w:hAnsi="Arial" w:cs="Arial"/>
        </w:rPr>
        <w:t xml:space="preserve"> strong. Nucleic Acids Res. 2018 47(D1</w:t>
      </w:r>
      <w:proofErr w:type="gramStart"/>
      <w:r w:rsidRPr="00FD2409">
        <w:rPr>
          <w:rFonts w:ascii="Arial" w:hAnsi="Arial" w:cs="Arial"/>
        </w:rPr>
        <w:t>):D</w:t>
      </w:r>
      <w:proofErr w:type="gramEnd"/>
      <w:r w:rsidRPr="00FD2409">
        <w:rPr>
          <w:rFonts w:ascii="Arial" w:hAnsi="Arial" w:cs="Arial"/>
        </w:rPr>
        <w:t>330-D338. PMID:</w:t>
      </w:r>
      <w:hyperlink r:id="rId75" w:history="1">
        <w:r w:rsidRPr="00FD2409">
          <w:rPr>
            <w:rStyle w:val="Hyperlink"/>
            <w:rFonts w:ascii="Arial" w:hAnsi="Arial" w:cs="Arial"/>
            <w:sz w:val="24"/>
          </w:rPr>
          <w:t>30395331.</w:t>
        </w:r>
      </w:hyperlink>
    </w:p>
    <w:p w14:paraId="52EDEE04" w14:textId="0CD0ED91" w:rsidR="00FD2409" w:rsidRPr="00FD2409" w:rsidRDefault="00FD2409" w:rsidP="00FD2409">
      <w:pPr>
        <w:rPr>
          <w:rFonts w:ascii="Arial" w:hAnsi="Arial" w:cs="Arial"/>
        </w:rPr>
      </w:pPr>
    </w:p>
    <w:p w14:paraId="6A357150" w14:textId="77777777" w:rsidR="00FD2409" w:rsidRPr="00FD2409" w:rsidRDefault="00FD2409" w:rsidP="00FD2409">
      <w:pPr>
        <w:rPr>
          <w:rFonts w:ascii="Arial" w:hAnsi="Arial" w:cs="Arial"/>
          <w:b/>
          <w:bCs/>
        </w:rPr>
      </w:pPr>
      <w:r w:rsidRPr="00FD2409">
        <w:rPr>
          <w:rFonts w:ascii="Arial" w:hAnsi="Arial" w:cs="Arial"/>
        </w:rPr>
        <w:t xml:space="preserve">Kramarz B, Lovering RC. </w:t>
      </w:r>
      <w:r w:rsidRPr="00FD2409">
        <w:rPr>
          <w:rFonts w:ascii="Arial" w:hAnsi="Arial" w:cs="Arial"/>
          <w:b/>
          <w:bCs/>
        </w:rPr>
        <w:t>Gene Ontology: A Resource for Analysis and</w:t>
      </w:r>
    </w:p>
    <w:p w14:paraId="1F48EA7F" w14:textId="77777777" w:rsidR="00FD2409" w:rsidRPr="00FD2409" w:rsidRDefault="00FD2409" w:rsidP="00FD2409">
      <w:pPr>
        <w:rPr>
          <w:rFonts w:ascii="Arial" w:hAnsi="Arial" w:cs="Arial"/>
        </w:rPr>
      </w:pPr>
      <w:r w:rsidRPr="00FD2409">
        <w:rPr>
          <w:rFonts w:ascii="Arial" w:hAnsi="Arial" w:cs="Arial"/>
          <w:b/>
          <w:bCs/>
        </w:rPr>
        <w:t>Interpretation of Alzheimer’s Disease Data.</w:t>
      </w:r>
      <w:r w:rsidRPr="00FD2409">
        <w:rPr>
          <w:rFonts w:ascii="Arial" w:hAnsi="Arial" w:cs="Arial"/>
        </w:rPr>
        <w:t xml:space="preserve"> In: Wisniewski T, editor. Alzheimer’s</w:t>
      </w:r>
    </w:p>
    <w:p w14:paraId="4B58DB35" w14:textId="77777777" w:rsidR="00FD2409" w:rsidRPr="00FD2409" w:rsidRDefault="00FD2409" w:rsidP="00FD2409">
      <w:pPr>
        <w:rPr>
          <w:rFonts w:ascii="Arial" w:hAnsi="Arial" w:cs="Arial"/>
        </w:rPr>
      </w:pPr>
      <w:r w:rsidRPr="00FD2409">
        <w:rPr>
          <w:rFonts w:ascii="Arial" w:hAnsi="Arial" w:cs="Arial"/>
        </w:rPr>
        <w:t>Disease [Internet]. Brisbane (AU): Codon Publications; 2019 Dec 20. Chapter 2.</w:t>
      </w:r>
    </w:p>
    <w:p w14:paraId="2ADE6EA0" w14:textId="77777777" w:rsidR="00FD2409" w:rsidRPr="00FD2409" w:rsidRDefault="00F76E2A" w:rsidP="00FD2409">
      <w:pPr>
        <w:rPr>
          <w:rFonts w:ascii="Arial" w:hAnsi="Arial" w:cs="Arial"/>
        </w:rPr>
      </w:pPr>
      <w:hyperlink r:id="rId76" w:history="1">
        <w:r w:rsidR="00FD2409" w:rsidRPr="00FD2409">
          <w:rPr>
            <w:rStyle w:val="Hyperlink"/>
            <w:rFonts w:ascii="Arial" w:hAnsi="Arial" w:cs="Arial"/>
            <w:sz w:val="24"/>
          </w:rPr>
          <w:t>PMID:31895510</w:t>
        </w:r>
      </w:hyperlink>
    </w:p>
    <w:p w14:paraId="3246B8F5" w14:textId="77777777" w:rsidR="00FD2409" w:rsidRPr="00FD2409" w:rsidRDefault="00FD2409" w:rsidP="00FD2409">
      <w:pPr>
        <w:rPr>
          <w:rFonts w:ascii="Arial" w:hAnsi="Arial" w:cs="Arial"/>
        </w:rPr>
      </w:pPr>
    </w:p>
    <w:p w14:paraId="5E3257C2" w14:textId="77777777" w:rsidR="00FD2409" w:rsidRPr="00FD2409" w:rsidRDefault="00FD2409" w:rsidP="00FD2409">
      <w:pPr>
        <w:rPr>
          <w:rFonts w:ascii="Arial" w:hAnsi="Arial" w:cs="Arial"/>
        </w:rPr>
      </w:pPr>
      <w:r w:rsidRPr="00FD2409">
        <w:rPr>
          <w:rFonts w:ascii="Arial" w:hAnsi="Arial" w:cs="Arial"/>
        </w:rPr>
        <w:t xml:space="preserve">Kramarz B, </w:t>
      </w:r>
      <w:proofErr w:type="spellStart"/>
      <w:r w:rsidRPr="00FD2409">
        <w:rPr>
          <w:rFonts w:ascii="Arial" w:hAnsi="Arial" w:cs="Arial"/>
        </w:rPr>
        <w:t>Roncaglia</w:t>
      </w:r>
      <w:proofErr w:type="spellEnd"/>
      <w:r w:rsidRPr="00FD2409">
        <w:rPr>
          <w:rFonts w:ascii="Arial" w:hAnsi="Arial" w:cs="Arial"/>
        </w:rPr>
        <w:t xml:space="preserve"> P, </w:t>
      </w:r>
      <w:proofErr w:type="spellStart"/>
      <w:r w:rsidRPr="00FD2409">
        <w:rPr>
          <w:rFonts w:ascii="Arial" w:hAnsi="Arial" w:cs="Arial"/>
        </w:rPr>
        <w:t>Meldal</w:t>
      </w:r>
      <w:proofErr w:type="spellEnd"/>
      <w:r w:rsidRPr="00FD2409">
        <w:rPr>
          <w:rFonts w:ascii="Arial" w:hAnsi="Arial" w:cs="Arial"/>
        </w:rPr>
        <w:t xml:space="preserve"> BHM, Huntley RP, Martin MJ, Orchard S, Parkinson H, Brough D, Bandopadhyay R, Hooper NM, Lovering RC. </w:t>
      </w:r>
      <w:r w:rsidRPr="00FD2409">
        <w:rPr>
          <w:rStyle w:val="Strong"/>
          <w:rFonts w:ascii="Arial" w:hAnsi="Arial" w:cs="Arial"/>
        </w:rPr>
        <w:t>Improving the Gene Ontology Resource to Facilitate More Informative Analysis and Interpretation of Alzheimer’s Disease Data</w:t>
      </w:r>
      <w:r w:rsidRPr="00FD2409">
        <w:rPr>
          <w:rFonts w:ascii="Arial" w:hAnsi="Arial" w:cs="Arial"/>
        </w:rPr>
        <w:t xml:space="preserve">. </w:t>
      </w:r>
      <w:proofErr w:type="gramStart"/>
      <w:r w:rsidRPr="00FD2409">
        <w:rPr>
          <w:rFonts w:ascii="Arial" w:hAnsi="Arial" w:cs="Arial"/>
        </w:rPr>
        <w:t>Genes(</w:t>
      </w:r>
      <w:proofErr w:type="gramEnd"/>
      <w:r w:rsidRPr="00FD2409">
        <w:rPr>
          <w:rFonts w:ascii="Arial" w:hAnsi="Arial" w:cs="Arial"/>
        </w:rPr>
        <w:t xml:space="preserve">Basel). 2018 9(12). </w:t>
      </w:r>
      <w:proofErr w:type="spellStart"/>
      <w:r w:rsidRPr="00FD2409">
        <w:rPr>
          <w:rFonts w:ascii="Arial" w:hAnsi="Arial" w:cs="Arial"/>
        </w:rPr>
        <w:t>pii</w:t>
      </w:r>
      <w:proofErr w:type="spellEnd"/>
      <w:r w:rsidRPr="00FD2409">
        <w:rPr>
          <w:rFonts w:ascii="Arial" w:hAnsi="Arial" w:cs="Arial"/>
        </w:rPr>
        <w:t>: E593. PMID:</w:t>
      </w:r>
      <w:hyperlink r:id="rId77" w:history="1">
        <w:r w:rsidRPr="00FD2409">
          <w:rPr>
            <w:rStyle w:val="Hyperlink"/>
            <w:rFonts w:ascii="Arial" w:hAnsi="Arial" w:cs="Arial"/>
            <w:sz w:val="24"/>
          </w:rPr>
          <w:t>30501127</w:t>
        </w:r>
      </w:hyperlink>
      <w:r w:rsidRPr="00FD2409">
        <w:rPr>
          <w:rFonts w:ascii="Arial" w:hAnsi="Arial" w:cs="Arial"/>
        </w:rPr>
        <w:t>.</w:t>
      </w:r>
    </w:p>
    <w:p w14:paraId="3D420766" w14:textId="77777777" w:rsidR="00FD2409" w:rsidRPr="00FD2409" w:rsidRDefault="00FD2409" w:rsidP="00FD2409">
      <w:pPr>
        <w:rPr>
          <w:rFonts w:ascii="Arial" w:hAnsi="Arial" w:cs="Arial"/>
        </w:rPr>
      </w:pPr>
    </w:p>
    <w:p w14:paraId="3E11D60C" w14:textId="4C5D95A0" w:rsidR="00FD2409" w:rsidRPr="00FD2409" w:rsidRDefault="00FD2409" w:rsidP="00FD2409">
      <w:pPr>
        <w:rPr>
          <w:rFonts w:ascii="Arial" w:hAnsi="Arial" w:cs="Arial"/>
        </w:rPr>
      </w:pPr>
      <w:r w:rsidRPr="00FD2409">
        <w:rPr>
          <w:rFonts w:ascii="Arial" w:hAnsi="Arial" w:cs="Arial"/>
        </w:rPr>
        <w:t xml:space="preserve">Denny P, Feuermann M, Hill DP, Lovering RC, </w:t>
      </w:r>
      <w:proofErr w:type="spellStart"/>
      <w:r w:rsidRPr="00FD2409">
        <w:rPr>
          <w:rFonts w:ascii="Arial" w:hAnsi="Arial" w:cs="Arial"/>
        </w:rPr>
        <w:t>Plun</w:t>
      </w:r>
      <w:proofErr w:type="spellEnd"/>
      <w:r w:rsidRPr="00FD2409">
        <w:rPr>
          <w:rFonts w:ascii="Arial" w:hAnsi="Arial" w:cs="Arial"/>
        </w:rPr>
        <w:t xml:space="preserve">-Favreau H, </w:t>
      </w:r>
      <w:proofErr w:type="spellStart"/>
      <w:r w:rsidRPr="00FD2409">
        <w:rPr>
          <w:rFonts w:ascii="Arial" w:hAnsi="Arial" w:cs="Arial"/>
        </w:rPr>
        <w:t>Roncaglia</w:t>
      </w:r>
      <w:proofErr w:type="spellEnd"/>
      <w:r w:rsidRPr="00FD2409">
        <w:rPr>
          <w:rFonts w:ascii="Arial" w:hAnsi="Arial" w:cs="Arial"/>
        </w:rPr>
        <w:t xml:space="preserve"> P. </w:t>
      </w:r>
      <w:r w:rsidRPr="00FD2409">
        <w:rPr>
          <w:rStyle w:val="Strong"/>
          <w:rFonts w:ascii="Arial" w:hAnsi="Arial" w:cs="Arial"/>
        </w:rPr>
        <w:t>Exploring autophagy with Gene Ontology</w:t>
      </w:r>
      <w:r w:rsidRPr="00FD2409">
        <w:rPr>
          <w:rFonts w:ascii="Arial" w:hAnsi="Arial" w:cs="Arial"/>
        </w:rPr>
        <w:t xml:space="preserve">. Autophagy. 2018 17:1-18. </w:t>
      </w:r>
      <w:hyperlink r:id="rId78" w:history="1">
        <w:r w:rsidRPr="00FD2409">
          <w:rPr>
            <w:rStyle w:val="Hyperlink"/>
            <w:rFonts w:ascii="Arial" w:hAnsi="Arial" w:cs="Arial"/>
            <w:sz w:val="24"/>
          </w:rPr>
          <w:t>PMID:29455577.</w:t>
        </w:r>
      </w:hyperlink>
    </w:p>
    <w:p w14:paraId="5A4A0A2E" w14:textId="65756FFC" w:rsidR="00FD2409" w:rsidRPr="00FD2409" w:rsidRDefault="00FD2409" w:rsidP="00FD2409">
      <w:pPr>
        <w:rPr>
          <w:rFonts w:ascii="Arial" w:hAnsi="Arial" w:cs="Arial"/>
        </w:rPr>
      </w:pPr>
    </w:p>
    <w:p w14:paraId="2779C222" w14:textId="77777777" w:rsidR="00FD2409" w:rsidRPr="00FD2409" w:rsidRDefault="00FD2409" w:rsidP="00FD2409">
      <w:pPr>
        <w:rPr>
          <w:rFonts w:ascii="Arial" w:hAnsi="Arial" w:cs="Arial"/>
        </w:rPr>
      </w:pPr>
      <w:r w:rsidRPr="00FD2409">
        <w:rPr>
          <w:rFonts w:ascii="Arial" w:hAnsi="Arial" w:cs="Arial"/>
        </w:rPr>
        <w:t>Lovering RC. (2017) </w:t>
      </w:r>
      <w:r w:rsidRPr="00FD2409">
        <w:rPr>
          <w:rStyle w:val="Strong"/>
          <w:rFonts w:ascii="Arial" w:hAnsi="Arial" w:cs="Arial"/>
        </w:rPr>
        <w:t>How Does the Scientific Community Contribute to Gene Ontology? </w:t>
      </w:r>
      <w:r w:rsidRPr="00FD2409">
        <w:rPr>
          <w:rFonts w:ascii="Arial" w:hAnsi="Arial" w:cs="Arial"/>
        </w:rPr>
        <w:t xml:space="preserve">Methods Mol Biol. 1446:85-93. </w:t>
      </w:r>
      <w:hyperlink r:id="rId79" w:tgtFrame="_self" w:history="1">
        <w:r w:rsidRPr="00FD2409">
          <w:rPr>
            <w:rStyle w:val="Hyperlink"/>
            <w:rFonts w:ascii="Arial" w:hAnsi="Arial" w:cs="Arial"/>
            <w:sz w:val="24"/>
          </w:rPr>
          <w:t>PMID:27812937</w:t>
        </w:r>
      </w:hyperlink>
      <w:r w:rsidRPr="00FD2409">
        <w:rPr>
          <w:rFonts w:ascii="Arial" w:hAnsi="Arial" w:cs="Arial"/>
        </w:rPr>
        <w:t>.</w:t>
      </w:r>
    </w:p>
    <w:p w14:paraId="6555F840" w14:textId="11E9D33C" w:rsidR="00FD2409" w:rsidRPr="00FD2409" w:rsidRDefault="00FD2409" w:rsidP="00FD2409">
      <w:pPr>
        <w:rPr>
          <w:rFonts w:ascii="Arial" w:hAnsi="Arial" w:cs="Arial"/>
        </w:rPr>
      </w:pPr>
    </w:p>
    <w:p w14:paraId="5F120BB7" w14:textId="77777777" w:rsidR="00FD2409" w:rsidRPr="00FD2409" w:rsidRDefault="00FD2409" w:rsidP="00FD2409">
      <w:pPr>
        <w:rPr>
          <w:rFonts w:ascii="Arial" w:hAnsi="Arial" w:cs="Arial"/>
        </w:rPr>
      </w:pPr>
      <w:proofErr w:type="spellStart"/>
      <w:r w:rsidRPr="00FD2409">
        <w:rPr>
          <w:rFonts w:ascii="Arial" w:hAnsi="Arial" w:cs="Arial"/>
        </w:rPr>
        <w:t>Foulger</w:t>
      </w:r>
      <w:proofErr w:type="spellEnd"/>
      <w:r w:rsidRPr="00FD2409">
        <w:rPr>
          <w:rFonts w:ascii="Arial" w:hAnsi="Arial" w:cs="Arial"/>
        </w:rPr>
        <w:t xml:space="preserve"> RE, Denny P, Hardy J, Martin MJ, Sawford T, Lovering RC (2016). </w:t>
      </w:r>
      <w:r w:rsidRPr="00FD2409">
        <w:rPr>
          <w:rStyle w:val="Strong"/>
          <w:rFonts w:ascii="Arial" w:hAnsi="Arial" w:cs="Arial"/>
        </w:rPr>
        <w:t>Using the Gene Ontology to Annotate Key Players in Parkinson's Disease.</w:t>
      </w:r>
      <w:r w:rsidRPr="00FD2409">
        <w:rPr>
          <w:rFonts w:ascii="Arial" w:hAnsi="Arial" w:cs="Arial"/>
        </w:rPr>
        <w:t xml:space="preserve"> </w:t>
      </w:r>
      <w:r w:rsidRPr="00FD2409">
        <w:rPr>
          <w:rStyle w:val="Emphasis"/>
          <w:rFonts w:ascii="Arial" w:hAnsi="Arial" w:cs="Arial"/>
        </w:rPr>
        <w:t>Neuroinformatics</w:t>
      </w:r>
      <w:r w:rsidRPr="00FD2409">
        <w:rPr>
          <w:rFonts w:ascii="Arial" w:hAnsi="Arial" w:cs="Arial"/>
        </w:rPr>
        <w:t xml:space="preserve">. 14(3):297-304. </w:t>
      </w:r>
      <w:hyperlink r:id="rId80" w:tgtFrame="_self" w:history="1">
        <w:r w:rsidRPr="00FD2409">
          <w:rPr>
            <w:rStyle w:val="Hyperlink"/>
            <w:rFonts w:ascii="Arial" w:hAnsi="Arial" w:cs="Arial"/>
            <w:sz w:val="24"/>
          </w:rPr>
          <w:t>PMID:26825309</w:t>
        </w:r>
      </w:hyperlink>
    </w:p>
    <w:p w14:paraId="46368C8C" w14:textId="77777777" w:rsidR="00FD2409" w:rsidRDefault="00FD2409" w:rsidP="00FD2409">
      <w:pPr>
        <w:rPr>
          <w:rFonts w:ascii="Arial" w:hAnsi="Arial" w:cs="Arial"/>
        </w:rPr>
      </w:pPr>
    </w:p>
    <w:p w14:paraId="592C01B6" w14:textId="29229997" w:rsidR="00FD2409" w:rsidRPr="001B451C" w:rsidRDefault="00FD2409" w:rsidP="00FD2409">
      <w:pPr>
        <w:rPr>
          <w:rFonts w:ascii="Arial" w:hAnsi="Arial" w:cs="Arial"/>
        </w:rPr>
      </w:pPr>
      <w:r w:rsidRPr="001B451C">
        <w:rPr>
          <w:rFonts w:ascii="Arial" w:hAnsi="Arial" w:cs="Arial"/>
        </w:rPr>
        <w:t xml:space="preserve">Huntley, R.P. </w:t>
      </w:r>
      <w:r w:rsidRPr="001B451C">
        <w:rPr>
          <w:rFonts w:ascii="Arial" w:hAnsi="Arial" w:cs="Arial"/>
          <w:i/>
        </w:rPr>
        <w:t>et al.</w:t>
      </w:r>
      <w:r w:rsidRPr="001B451C">
        <w:rPr>
          <w:rFonts w:ascii="Arial" w:hAnsi="Arial" w:cs="Arial"/>
        </w:rPr>
        <w:t xml:space="preserve"> </w:t>
      </w:r>
      <w:r w:rsidRPr="001B451C">
        <w:rPr>
          <w:rFonts w:ascii="Arial" w:hAnsi="Arial" w:cs="Arial"/>
          <w:b/>
        </w:rPr>
        <w:t>A method for increasing expressivity of Gene Ontology annotations using a compositional approach</w:t>
      </w:r>
      <w:r w:rsidRPr="001B451C">
        <w:rPr>
          <w:rFonts w:ascii="Arial" w:hAnsi="Arial" w:cs="Arial"/>
        </w:rPr>
        <w:t xml:space="preserve">. BMC Bioinformatics. 2014 May </w:t>
      </w:r>
      <w:proofErr w:type="gramStart"/>
      <w:r w:rsidRPr="001B451C">
        <w:rPr>
          <w:rFonts w:ascii="Arial" w:hAnsi="Arial" w:cs="Arial"/>
        </w:rPr>
        <w:t>21;15:155</w:t>
      </w:r>
      <w:proofErr w:type="gramEnd"/>
      <w:r w:rsidRPr="001B451C">
        <w:rPr>
          <w:rFonts w:ascii="Arial" w:hAnsi="Arial" w:cs="Arial"/>
        </w:rPr>
        <w:t>.</w:t>
      </w:r>
      <w:r>
        <w:rPr>
          <w:rFonts w:ascii="Arial" w:hAnsi="Arial" w:cs="Arial"/>
        </w:rPr>
        <w:t xml:space="preserve"> </w:t>
      </w:r>
      <w:hyperlink r:id="rId81" w:history="1">
        <w:r w:rsidRPr="00FD2409">
          <w:rPr>
            <w:rStyle w:val="Hyperlink"/>
            <w:rFonts w:ascii="Arial" w:hAnsi="Arial" w:cs="Arial"/>
            <w:sz w:val="24"/>
          </w:rPr>
          <w:t>PMID:24885854</w:t>
        </w:r>
      </w:hyperlink>
    </w:p>
    <w:p w14:paraId="780527E8" w14:textId="77777777" w:rsidR="00FD2409" w:rsidRDefault="00FD2409" w:rsidP="007E651E">
      <w:pPr>
        <w:pStyle w:val="ListParagraph"/>
        <w:ind w:left="0"/>
        <w:rPr>
          <w:rFonts w:ascii="Arial" w:hAnsi="Arial" w:cs="HelveticaNeueLTPro-Roman"/>
          <w:b/>
          <w:i/>
        </w:rPr>
      </w:pPr>
    </w:p>
    <w:p w14:paraId="6DC1FAA9" w14:textId="3286CA21" w:rsidR="00BF73CF" w:rsidRDefault="000B57A5" w:rsidP="007E651E">
      <w:pPr>
        <w:pStyle w:val="ListParagraph"/>
        <w:ind w:left="0"/>
        <w:rPr>
          <w:rFonts w:ascii="Arial" w:hAnsi="Arial" w:cs="HelveticaNeueLTPro-Roman"/>
        </w:rPr>
      </w:pPr>
      <w:r w:rsidRPr="00B37C6F">
        <w:rPr>
          <w:rFonts w:ascii="Arial" w:hAnsi="Arial" w:cs="HelveticaNeueLTPro-Roman"/>
          <w:b/>
          <w:i/>
        </w:rPr>
        <w:t>Introduction to Biomedical Ontologies</w:t>
      </w:r>
      <w:r w:rsidRPr="00B37C6F">
        <w:rPr>
          <w:rFonts w:ascii="Arial" w:hAnsi="Arial" w:cs="HelveticaNeueLTPro-Roman"/>
        </w:rPr>
        <w:t>, video created by the Rat Genome Database (RGD)</w:t>
      </w:r>
      <w:r>
        <w:rPr>
          <w:rFonts w:ascii="Arial" w:hAnsi="Arial" w:cs="HelveticaNeueLTPro-Roman"/>
        </w:rPr>
        <w:t xml:space="preserve"> </w:t>
      </w:r>
      <w:hyperlink r:id="rId82" w:history="1">
        <w:r w:rsidR="001B451C" w:rsidRPr="00FD2409">
          <w:rPr>
            <w:rStyle w:val="Hyperlink"/>
            <w:rFonts w:ascii="Arial" w:hAnsi="Arial" w:cs="HelveticaNeueLTPro-Roman"/>
            <w:sz w:val="24"/>
          </w:rPr>
          <w:t>https://rgd.mcw.edu/wg/home/rgd_rat_community_videos/ontology-term-enrichment-using-ratmine</w:t>
        </w:r>
      </w:hyperlink>
      <w:r w:rsidR="001B451C" w:rsidRPr="001B451C">
        <w:rPr>
          <w:rFonts w:ascii="Arial" w:hAnsi="Arial" w:cs="HelveticaNeueLTPro-Roman"/>
          <w:color w:val="0432FF"/>
          <w:u w:val="single"/>
        </w:rPr>
        <w:t>/</w:t>
      </w:r>
    </w:p>
    <w:p w14:paraId="19EDCE61" w14:textId="77777777" w:rsidR="00BF73CF" w:rsidRPr="00BF73CF" w:rsidRDefault="00BF73CF" w:rsidP="007E651E">
      <w:pPr>
        <w:pStyle w:val="ListParagraph"/>
        <w:ind w:left="0"/>
        <w:rPr>
          <w:rFonts w:ascii="Arial" w:hAnsi="Arial" w:cs="HelveticaNeueLTPro-Roman"/>
          <w:b/>
          <w:i/>
          <w:sz w:val="21"/>
        </w:rPr>
      </w:pPr>
    </w:p>
    <w:p w14:paraId="6D9EB0C7" w14:textId="3944FB17" w:rsidR="000B57A5" w:rsidRPr="008B7ADB" w:rsidRDefault="000B57A5" w:rsidP="007E651E">
      <w:pPr>
        <w:pStyle w:val="ListParagraph"/>
        <w:ind w:left="0"/>
        <w:rPr>
          <w:rFonts w:ascii="Arial" w:hAnsi="Arial" w:cs="HelveticaNeueLTPro-Roman"/>
          <w:color w:val="0531FF"/>
          <w:u w:val="single"/>
        </w:rPr>
      </w:pPr>
      <w:r w:rsidRPr="00B37C6F">
        <w:rPr>
          <w:rFonts w:ascii="Arial" w:hAnsi="Arial" w:cs="HelveticaNeueLTPro-Roman"/>
          <w:b/>
          <w:i/>
        </w:rPr>
        <w:t>Anatomy of an Annotation</w:t>
      </w:r>
      <w:r>
        <w:rPr>
          <w:rFonts w:ascii="Arial" w:hAnsi="Arial" w:cs="HelveticaNeueLTPro-Roman"/>
        </w:rPr>
        <w:t xml:space="preserve">, video tutorials from RGD </w:t>
      </w:r>
      <w:hyperlink r:id="rId83" w:history="1">
        <w:r w:rsidR="001B451C" w:rsidRPr="008B7ADB">
          <w:rPr>
            <w:rStyle w:val="Hyperlink"/>
            <w:rFonts w:ascii="Arial" w:hAnsi="Arial" w:cs="HelveticaNeueLTPro-Roman"/>
            <w:color w:val="0531FF"/>
            <w:sz w:val="24"/>
          </w:rPr>
          <w:t>https://rgd.mcw.edu/wg/home/rgd_rat_community_videos/anatomy_of_an_ontology_annotation-part_1/</w:t>
        </w:r>
      </w:hyperlink>
    </w:p>
    <w:p w14:paraId="6F67F93C" w14:textId="63A24406" w:rsidR="001B451C" w:rsidRPr="008B7ADB" w:rsidRDefault="00F76E2A" w:rsidP="007E651E">
      <w:pPr>
        <w:pStyle w:val="ListParagraph"/>
        <w:ind w:left="0"/>
        <w:rPr>
          <w:rFonts w:ascii="Arial" w:hAnsi="Arial" w:cs="HelveticaNeueLTPro-Roman"/>
          <w:color w:val="0531FF"/>
          <w:u w:val="single"/>
        </w:rPr>
      </w:pPr>
      <w:hyperlink r:id="rId84" w:history="1">
        <w:r w:rsidR="001B451C" w:rsidRPr="00FD2409">
          <w:rPr>
            <w:rStyle w:val="Hyperlink"/>
            <w:rFonts w:ascii="Arial" w:hAnsi="Arial" w:cs="HelveticaNeueLTPro-Roman"/>
            <w:sz w:val="24"/>
          </w:rPr>
          <w:t>https://rgd.mcw.edu/wg/home/rgd_rat_community_videos/anatomy_of_an_ontology_annotation-part_2/</w:t>
        </w:r>
      </w:hyperlink>
    </w:p>
    <w:p w14:paraId="53634CBB" w14:textId="77777777" w:rsidR="00BF73CF" w:rsidRDefault="00BF73CF" w:rsidP="007E651E">
      <w:pPr>
        <w:pStyle w:val="ListParagraph"/>
        <w:ind w:left="0"/>
        <w:rPr>
          <w:rFonts w:ascii="Arial" w:hAnsi="Arial" w:cs="HelveticaNeueLTPro-Roman"/>
          <w:b/>
          <w:i/>
        </w:rPr>
      </w:pPr>
    </w:p>
    <w:p w14:paraId="6D1E9FD5" w14:textId="0DDEDFB7" w:rsidR="007E651E" w:rsidRPr="007E651E" w:rsidRDefault="000B57A5" w:rsidP="007E651E">
      <w:pPr>
        <w:pStyle w:val="ListParagraph"/>
        <w:ind w:left="0"/>
        <w:rPr>
          <w:rFonts w:ascii="Arial" w:hAnsi="Arial"/>
          <w:sz w:val="20"/>
          <w:szCs w:val="20"/>
        </w:rPr>
      </w:pPr>
      <w:r w:rsidRPr="000B57A5">
        <w:rPr>
          <w:rFonts w:ascii="Arial" w:hAnsi="Arial" w:cs="HelveticaNeueLTPro-Roman"/>
          <w:b/>
          <w:i/>
        </w:rPr>
        <w:t>Using QuickGO</w:t>
      </w:r>
      <w:r w:rsidRPr="000B57A5">
        <w:rPr>
          <w:rFonts w:ascii="Arial" w:hAnsi="Arial" w:cs="HelveticaNeueLTPro-Roman"/>
        </w:rPr>
        <w:t xml:space="preserve">, tutorials from EBI </w:t>
      </w:r>
      <w:hyperlink r:id="rId85" w:history="1">
        <w:r w:rsidR="001B451C" w:rsidRPr="00FD2409">
          <w:rPr>
            <w:rStyle w:val="Hyperlink"/>
            <w:rFonts w:ascii="Arial" w:hAnsi="Arial" w:cs="HelveticaNeueLTPro-Roman"/>
            <w:sz w:val="24"/>
          </w:rPr>
          <w:t>https://www.ebi.ac.uk/training/online/course/quickgo-gene-ontology-annotation</w:t>
        </w:r>
      </w:hyperlink>
      <w:r w:rsidRPr="000B57A5">
        <w:rPr>
          <w:rFonts w:ascii="Arial" w:hAnsi="Arial" w:cs="HelveticaNeueLTPro-Roman"/>
        </w:rPr>
        <w:br/>
      </w:r>
    </w:p>
    <w:p w14:paraId="617CA548" w14:textId="3F1DF10A" w:rsidR="006665CB" w:rsidRPr="001B451C" w:rsidRDefault="006665CB" w:rsidP="005547D1">
      <w:pPr>
        <w:pStyle w:val="EnsemblJustified"/>
        <w:spacing w:after="120"/>
        <w:jc w:val="left"/>
        <w:rPr>
          <w:rFonts w:cs="Arial"/>
        </w:rPr>
      </w:pPr>
      <w:r w:rsidRPr="001B451C">
        <w:rPr>
          <w:rFonts w:cs="Arial"/>
        </w:rPr>
        <w:t xml:space="preserve">Kinsella, R.J. </w:t>
      </w:r>
      <w:r w:rsidRPr="001B451C">
        <w:rPr>
          <w:rFonts w:cs="Arial"/>
          <w:i/>
        </w:rPr>
        <w:t xml:space="preserve">et al </w:t>
      </w:r>
      <w:r w:rsidRPr="001B451C">
        <w:rPr>
          <w:rFonts w:cs="Arial"/>
          <w:b/>
        </w:rPr>
        <w:t xml:space="preserve">Ensembl </w:t>
      </w:r>
      <w:proofErr w:type="spellStart"/>
      <w:r w:rsidRPr="001B451C">
        <w:rPr>
          <w:rFonts w:cs="Arial"/>
          <w:b/>
        </w:rPr>
        <w:t>BioMarts</w:t>
      </w:r>
      <w:proofErr w:type="spellEnd"/>
      <w:r w:rsidRPr="001B451C">
        <w:rPr>
          <w:rFonts w:cs="Arial"/>
          <w:b/>
        </w:rPr>
        <w:t>: a hub for data retrieval across taxonomic space.</w:t>
      </w:r>
      <w:r w:rsidR="005547D1" w:rsidRPr="001B451C">
        <w:rPr>
          <w:rFonts w:cs="Arial"/>
          <w:b/>
        </w:rPr>
        <w:t xml:space="preserve"> </w:t>
      </w:r>
      <w:r w:rsidRPr="001B451C">
        <w:rPr>
          <w:rStyle w:val="jrnl"/>
          <w:rFonts w:eastAsia="MS Mincho" w:cs="Arial"/>
        </w:rPr>
        <w:t>Database (Oxford)</w:t>
      </w:r>
      <w:r w:rsidRPr="001B451C">
        <w:rPr>
          <w:rFonts w:cs="Arial"/>
        </w:rPr>
        <w:t xml:space="preserve"> 2011:bar030</w:t>
      </w:r>
      <w:r w:rsidR="00FD2409">
        <w:rPr>
          <w:rFonts w:cs="Arial"/>
        </w:rPr>
        <w:t xml:space="preserve"> </w:t>
      </w:r>
      <w:hyperlink r:id="rId86" w:history="1">
        <w:r w:rsidR="00FD2409" w:rsidRPr="00FD2409">
          <w:rPr>
            <w:rStyle w:val="Hyperlink"/>
            <w:rFonts w:ascii="Arial" w:hAnsi="Arial" w:cs="Arial"/>
            <w:sz w:val="24"/>
          </w:rPr>
          <w:t>PMID:21785142</w:t>
        </w:r>
      </w:hyperlink>
    </w:p>
    <w:p w14:paraId="3FD2E40D" w14:textId="1D589403" w:rsidR="00F62499" w:rsidRDefault="00F62499" w:rsidP="00B32E30">
      <w:pPr>
        <w:pStyle w:val="Heading3"/>
      </w:pPr>
      <w:r>
        <w:br w:type="page"/>
      </w:r>
      <w:bookmarkStart w:id="92" w:name="_Toc36209447"/>
      <w:bookmarkStart w:id="93" w:name="_Toc36209884"/>
      <w:r w:rsidRPr="00B32E30">
        <w:lastRenderedPageBreak/>
        <w:t>Table 1. A selection of GO evidence codes used for manual annotation</w:t>
      </w:r>
      <w:bookmarkEnd w:id="92"/>
      <w:bookmarkEnd w:id="93"/>
    </w:p>
    <w:p w14:paraId="6A32FCFF" w14:textId="77777777" w:rsidR="00B32E30" w:rsidRPr="00B32E30" w:rsidRDefault="00B32E30" w:rsidP="00B32E30">
      <w:pPr>
        <w:rPr>
          <w:lang w:eastAsia="en-US"/>
        </w:rPr>
      </w:pPr>
    </w:p>
    <w:tbl>
      <w:tblPr>
        <w:tblW w:w="9688" w:type="dxa"/>
        <w:jc w:val="center"/>
        <w:tblLayout w:type="fixed"/>
        <w:tblLook w:val="00A0" w:firstRow="1" w:lastRow="0" w:firstColumn="1" w:lastColumn="0" w:noHBand="0" w:noVBand="0"/>
      </w:tblPr>
      <w:tblGrid>
        <w:gridCol w:w="1974"/>
        <w:gridCol w:w="7714"/>
      </w:tblGrid>
      <w:tr w:rsidR="00F62499" w:rsidRPr="00355128" w14:paraId="5A5A25CF" w14:textId="77777777" w:rsidTr="00C12225">
        <w:trPr>
          <w:cantSplit/>
          <w:trHeight w:val="342"/>
          <w:jc w:val="center"/>
        </w:trPr>
        <w:tc>
          <w:tcPr>
            <w:tcW w:w="1974" w:type="dxa"/>
            <w:tcBorders>
              <w:top w:val="single" w:sz="4" w:space="0" w:color="auto"/>
              <w:bottom w:val="single" w:sz="4" w:space="0" w:color="auto"/>
            </w:tcBorders>
            <w:shd w:val="clear" w:color="auto" w:fill="99CCFF"/>
          </w:tcPr>
          <w:p w14:paraId="18839B2B" w14:textId="77777777" w:rsidR="00F62499" w:rsidRPr="008577DF" w:rsidRDefault="00F62499" w:rsidP="00BE20C1">
            <w:pPr>
              <w:spacing w:line="360" w:lineRule="auto"/>
              <w:jc w:val="both"/>
              <w:rPr>
                <w:b/>
              </w:rPr>
            </w:pPr>
            <w:r w:rsidRPr="008577DF">
              <w:rPr>
                <w:rFonts w:ascii="Arial" w:hAnsi="Arial"/>
                <w:b/>
              </w:rPr>
              <w:t>Evidence code</w:t>
            </w:r>
          </w:p>
        </w:tc>
        <w:tc>
          <w:tcPr>
            <w:tcW w:w="7714" w:type="dxa"/>
            <w:tcBorders>
              <w:top w:val="single" w:sz="4" w:space="0" w:color="auto"/>
              <w:bottom w:val="single" w:sz="4" w:space="0" w:color="auto"/>
            </w:tcBorders>
            <w:shd w:val="clear" w:color="auto" w:fill="99CCFF"/>
          </w:tcPr>
          <w:p w14:paraId="0BE48F4D" w14:textId="77777777" w:rsidR="00F62499" w:rsidRPr="008577DF" w:rsidRDefault="00F62499" w:rsidP="00BE20C1">
            <w:pPr>
              <w:spacing w:line="360" w:lineRule="auto"/>
              <w:ind w:right="37"/>
              <w:jc w:val="both"/>
              <w:rPr>
                <w:b/>
              </w:rPr>
            </w:pPr>
            <w:r w:rsidRPr="008577DF">
              <w:rPr>
                <w:rFonts w:ascii="Arial" w:hAnsi="Arial"/>
                <w:b/>
              </w:rPr>
              <w:t>Description</w:t>
            </w:r>
          </w:p>
        </w:tc>
      </w:tr>
      <w:tr w:rsidR="00C12225" w:rsidRPr="00A61C6D" w14:paraId="0E3E890F" w14:textId="77777777" w:rsidTr="00C12225">
        <w:trPr>
          <w:cantSplit/>
          <w:trHeight w:val="374"/>
          <w:jc w:val="center"/>
        </w:trPr>
        <w:tc>
          <w:tcPr>
            <w:tcW w:w="1974" w:type="dxa"/>
          </w:tcPr>
          <w:p w14:paraId="4F694FD0" w14:textId="77777777" w:rsidR="00C12225" w:rsidRPr="00355128" w:rsidRDefault="00C12225" w:rsidP="00C12225">
            <w:pPr>
              <w:spacing w:before="120"/>
              <w:rPr>
                <w:rFonts w:ascii="Arial" w:hAnsi="Arial"/>
              </w:rPr>
            </w:pPr>
            <w:r>
              <w:rPr>
                <w:rFonts w:ascii="Arial" w:hAnsi="Arial"/>
              </w:rPr>
              <w:t>EXP</w:t>
            </w:r>
          </w:p>
        </w:tc>
        <w:tc>
          <w:tcPr>
            <w:tcW w:w="7714" w:type="dxa"/>
            <w:tcBorders>
              <w:top w:val="single" w:sz="4" w:space="0" w:color="auto"/>
            </w:tcBorders>
          </w:tcPr>
          <w:p w14:paraId="1627C1B2" w14:textId="77777777" w:rsidR="00C12225" w:rsidRPr="00355128" w:rsidRDefault="00C12225" w:rsidP="00C12225">
            <w:pPr>
              <w:spacing w:before="120"/>
              <w:rPr>
                <w:rFonts w:ascii="Arial" w:hAnsi="Arial"/>
              </w:rPr>
            </w:pPr>
            <w:r>
              <w:rPr>
                <w:rFonts w:ascii="Arial" w:hAnsi="Arial"/>
              </w:rPr>
              <w:t>Experimental: parent evidence code to IDA, IEP, IGI, IMP, IPI</w:t>
            </w:r>
          </w:p>
        </w:tc>
      </w:tr>
      <w:tr w:rsidR="00F62499" w:rsidRPr="00A61C6D" w14:paraId="1C2491FF" w14:textId="77777777" w:rsidTr="00C12225">
        <w:trPr>
          <w:cantSplit/>
          <w:jc w:val="center"/>
        </w:trPr>
        <w:tc>
          <w:tcPr>
            <w:tcW w:w="1974" w:type="dxa"/>
          </w:tcPr>
          <w:p w14:paraId="101CAB31" w14:textId="77777777" w:rsidR="00F62499" w:rsidRPr="00A61C6D" w:rsidRDefault="00F62499" w:rsidP="00C12225">
            <w:pPr>
              <w:spacing w:before="120"/>
            </w:pPr>
            <w:r w:rsidRPr="00355128">
              <w:rPr>
                <w:rFonts w:ascii="Arial" w:hAnsi="Arial"/>
              </w:rPr>
              <w:t>IDA</w:t>
            </w:r>
          </w:p>
        </w:tc>
        <w:tc>
          <w:tcPr>
            <w:tcW w:w="7714" w:type="dxa"/>
          </w:tcPr>
          <w:p w14:paraId="36E026C1" w14:textId="77777777" w:rsidR="00F62499" w:rsidRDefault="00F62499" w:rsidP="00C12225">
            <w:pPr>
              <w:spacing w:before="120"/>
              <w:rPr>
                <w:rFonts w:ascii="Arial" w:hAnsi="Arial"/>
              </w:rPr>
            </w:pPr>
            <w:r w:rsidRPr="00355128">
              <w:rPr>
                <w:rFonts w:ascii="Arial" w:hAnsi="Arial"/>
              </w:rPr>
              <w:t xml:space="preserve">Inferred from </w:t>
            </w:r>
            <w:r>
              <w:rPr>
                <w:rFonts w:ascii="Arial" w:hAnsi="Arial"/>
              </w:rPr>
              <w:t>D</w:t>
            </w:r>
            <w:r w:rsidRPr="00355128">
              <w:rPr>
                <w:rFonts w:ascii="Arial" w:hAnsi="Arial"/>
              </w:rPr>
              <w:t xml:space="preserve">irect </w:t>
            </w:r>
            <w:r>
              <w:rPr>
                <w:rFonts w:ascii="Arial" w:hAnsi="Arial"/>
              </w:rPr>
              <w:t>A</w:t>
            </w:r>
            <w:r w:rsidRPr="00355128">
              <w:rPr>
                <w:rFonts w:ascii="Arial" w:hAnsi="Arial"/>
              </w:rPr>
              <w:t>ssay</w:t>
            </w:r>
          </w:p>
          <w:p w14:paraId="503B9D8B" w14:textId="77777777" w:rsidR="00F62499" w:rsidRPr="007D15C0" w:rsidRDefault="00F62499" w:rsidP="00BE20C1">
            <w:pPr>
              <w:numPr>
                <w:ilvl w:val="0"/>
                <w:numId w:val="2"/>
              </w:numPr>
              <w:ind w:left="714" w:hanging="357"/>
              <w:rPr>
                <w:rFonts w:ascii="Arial" w:hAnsi="Arial" w:cs="Arial"/>
                <w:sz w:val="20"/>
              </w:rPr>
            </w:pPr>
            <w:r w:rsidRPr="007D15C0">
              <w:rPr>
                <w:rFonts w:ascii="Arial" w:hAnsi="Arial" w:cs="Arial"/>
                <w:sz w:val="20"/>
              </w:rPr>
              <w:t xml:space="preserve">Enzyme assays </w:t>
            </w:r>
          </w:p>
          <w:p w14:paraId="1A17B8C3" w14:textId="77777777" w:rsidR="00F62499" w:rsidRPr="007D15C0" w:rsidRDefault="00F62499" w:rsidP="00BE20C1">
            <w:pPr>
              <w:numPr>
                <w:ilvl w:val="0"/>
                <w:numId w:val="2"/>
              </w:numPr>
              <w:ind w:left="714" w:hanging="357"/>
              <w:rPr>
                <w:rFonts w:ascii="Arial" w:hAnsi="Arial" w:cs="Arial"/>
                <w:sz w:val="20"/>
              </w:rPr>
            </w:pPr>
            <w:r w:rsidRPr="007D15C0">
              <w:rPr>
                <w:rFonts w:ascii="Arial" w:hAnsi="Arial" w:cs="Arial"/>
                <w:sz w:val="20"/>
              </w:rPr>
              <w:t xml:space="preserve">In vitro reconstitution (e.g. transcription) </w:t>
            </w:r>
          </w:p>
          <w:p w14:paraId="1B17CD76" w14:textId="77777777" w:rsidR="00F62499" w:rsidRPr="007D15C0" w:rsidRDefault="00F62499" w:rsidP="00BE20C1">
            <w:pPr>
              <w:numPr>
                <w:ilvl w:val="0"/>
                <w:numId w:val="2"/>
              </w:numPr>
              <w:ind w:left="714" w:hanging="357"/>
              <w:rPr>
                <w:rFonts w:ascii="Arial" w:hAnsi="Arial" w:cs="Arial"/>
                <w:sz w:val="20"/>
              </w:rPr>
            </w:pPr>
            <w:r w:rsidRPr="007D15C0">
              <w:rPr>
                <w:rFonts w:ascii="Arial" w:hAnsi="Arial" w:cs="Arial"/>
                <w:sz w:val="20"/>
              </w:rPr>
              <w:t xml:space="preserve">Immunofluorescence (for cellular component) </w:t>
            </w:r>
          </w:p>
          <w:p w14:paraId="7B31D951" w14:textId="77777777" w:rsidR="00F62499" w:rsidRPr="007D15C0" w:rsidRDefault="00F62499" w:rsidP="00BE20C1">
            <w:pPr>
              <w:numPr>
                <w:ilvl w:val="0"/>
                <w:numId w:val="2"/>
              </w:numPr>
              <w:ind w:left="714" w:hanging="357"/>
              <w:rPr>
                <w:rFonts w:ascii="Arial" w:hAnsi="Arial" w:cs="Arial"/>
                <w:sz w:val="20"/>
              </w:rPr>
            </w:pPr>
            <w:r w:rsidRPr="007D15C0">
              <w:rPr>
                <w:rFonts w:ascii="Arial" w:hAnsi="Arial" w:cs="Arial"/>
                <w:sz w:val="20"/>
              </w:rPr>
              <w:t xml:space="preserve">Cell fractionation (for cellular component) </w:t>
            </w:r>
          </w:p>
          <w:p w14:paraId="426AF422" w14:textId="77777777" w:rsidR="00F62499" w:rsidRPr="007D15C0" w:rsidRDefault="00F62499" w:rsidP="00BE20C1">
            <w:pPr>
              <w:numPr>
                <w:ilvl w:val="0"/>
                <w:numId w:val="2"/>
              </w:numPr>
              <w:ind w:left="714" w:hanging="357"/>
              <w:rPr>
                <w:rFonts w:ascii="Times" w:hAnsi="Times"/>
                <w:sz w:val="20"/>
              </w:rPr>
            </w:pPr>
            <w:r w:rsidRPr="007D15C0">
              <w:rPr>
                <w:rFonts w:ascii="Arial" w:hAnsi="Arial" w:cs="Arial"/>
                <w:sz w:val="20"/>
              </w:rPr>
              <w:t>Physical interaction/binding assay (sometimes appropriate for cellular component or molecular function)</w:t>
            </w:r>
            <w:r w:rsidRPr="007D15C0">
              <w:rPr>
                <w:rFonts w:ascii="Times" w:hAnsi="Times"/>
                <w:sz w:val="20"/>
              </w:rPr>
              <w:t xml:space="preserve"> </w:t>
            </w:r>
          </w:p>
        </w:tc>
      </w:tr>
      <w:tr w:rsidR="00F62499" w:rsidRPr="00A61C6D" w14:paraId="55EBE734" w14:textId="77777777" w:rsidTr="00C12225">
        <w:trPr>
          <w:cantSplit/>
          <w:trHeight w:val="342"/>
          <w:jc w:val="center"/>
        </w:trPr>
        <w:tc>
          <w:tcPr>
            <w:tcW w:w="1974" w:type="dxa"/>
          </w:tcPr>
          <w:p w14:paraId="4201AEB7" w14:textId="77777777" w:rsidR="00F62499" w:rsidRPr="00A61C6D" w:rsidRDefault="00F62499" w:rsidP="00C12225">
            <w:pPr>
              <w:spacing w:before="120"/>
            </w:pPr>
            <w:r w:rsidRPr="00355128">
              <w:rPr>
                <w:rFonts w:ascii="Arial" w:hAnsi="Arial"/>
              </w:rPr>
              <w:t>IEP</w:t>
            </w:r>
          </w:p>
        </w:tc>
        <w:tc>
          <w:tcPr>
            <w:tcW w:w="7714" w:type="dxa"/>
          </w:tcPr>
          <w:p w14:paraId="55987C78" w14:textId="77777777" w:rsidR="00F62499" w:rsidRPr="00A61C6D" w:rsidRDefault="00F62499" w:rsidP="00C12225">
            <w:pPr>
              <w:spacing w:before="120"/>
            </w:pPr>
            <w:r w:rsidRPr="00355128">
              <w:rPr>
                <w:rFonts w:ascii="Arial" w:hAnsi="Arial"/>
              </w:rPr>
              <w:t xml:space="preserve">Inferred from </w:t>
            </w:r>
            <w:r>
              <w:rPr>
                <w:rFonts w:ascii="Arial" w:hAnsi="Arial"/>
              </w:rPr>
              <w:t>E</w:t>
            </w:r>
            <w:r w:rsidRPr="00355128">
              <w:rPr>
                <w:rFonts w:ascii="Arial" w:hAnsi="Arial"/>
              </w:rPr>
              <w:t xml:space="preserve">xpression </w:t>
            </w:r>
            <w:r>
              <w:rPr>
                <w:rFonts w:ascii="Arial" w:hAnsi="Arial"/>
              </w:rPr>
              <w:t>P</w:t>
            </w:r>
            <w:r w:rsidRPr="00355128">
              <w:rPr>
                <w:rFonts w:ascii="Arial" w:hAnsi="Arial"/>
              </w:rPr>
              <w:t>attern</w:t>
            </w:r>
            <w:r>
              <w:rPr>
                <w:rFonts w:ascii="Arial" w:hAnsi="Arial"/>
              </w:rPr>
              <w:t xml:space="preserve"> (do not use, discuss with curator)</w:t>
            </w:r>
          </w:p>
        </w:tc>
      </w:tr>
      <w:tr w:rsidR="00F62499" w:rsidRPr="00A61C6D" w14:paraId="465E3FCB" w14:textId="77777777" w:rsidTr="00BE20C1">
        <w:trPr>
          <w:cantSplit/>
          <w:trHeight w:val="342"/>
          <w:jc w:val="center"/>
        </w:trPr>
        <w:tc>
          <w:tcPr>
            <w:tcW w:w="1974" w:type="dxa"/>
          </w:tcPr>
          <w:p w14:paraId="56118709" w14:textId="77777777" w:rsidR="00F62499" w:rsidRPr="00A61C6D" w:rsidRDefault="00F62499" w:rsidP="00C12225">
            <w:pPr>
              <w:spacing w:before="120"/>
            </w:pPr>
            <w:r w:rsidRPr="00355128">
              <w:rPr>
                <w:rFonts w:ascii="Arial" w:hAnsi="Arial"/>
              </w:rPr>
              <w:t>IGI</w:t>
            </w:r>
          </w:p>
        </w:tc>
        <w:tc>
          <w:tcPr>
            <w:tcW w:w="7714" w:type="dxa"/>
          </w:tcPr>
          <w:p w14:paraId="7976599B" w14:textId="77777777" w:rsidR="00F62499" w:rsidRDefault="00F62499" w:rsidP="00C12225">
            <w:pPr>
              <w:spacing w:before="120"/>
              <w:rPr>
                <w:rFonts w:ascii="Arial" w:hAnsi="Arial"/>
              </w:rPr>
            </w:pPr>
            <w:r w:rsidRPr="00355128">
              <w:rPr>
                <w:rFonts w:ascii="Arial" w:hAnsi="Arial"/>
              </w:rPr>
              <w:t xml:space="preserve">Inferred from </w:t>
            </w:r>
            <w:r>
              <w:rPr>
                <w:rFonts w:ascii="Arial" w:hAnsi="Arial"/>
              </w:rPr>
              <w:t>G</w:t>
            </w:r>
            <w:r w:rsidRPr="00355128">
              <w:rPr>
                <w:rFonts w:ascii="Arial" w:hAnsi="Arial"/>
              </w:rPr>
              <w:t xml:space="preserve">enetic </w:t>
            </w:r>
            <w:r>
              <w:rPr>
                <w:rFonts w:ascii="Arial" w:hAnsi="Arial"/>
              </w:rPr>
              <w:t>I</w:t>
            </w:r>
            <w:r w:rsidRPr="00355128">
              <w:rPr>
                <w:rFonts w:ascii="Arial" w:hAnsi="Arial"/>
              </w:rPr>
              <w:t>nteraction</w:t>
            </w:r>
            <w:r>
              <w:rPr>
                <w:rFonts w:ascii="Arial" w:hAnsi="Arial"/>
              </w:rPr>
              <w:t xml:space="preserve"> (Ideally has a protein accession ID in the ‘WITH’ field, remember to create the reciprocal annotation)</w:t>
            </w:r>
          </w:p>
          <w:p w14:paraId="4C587A61" w14:textId="77777777" w:rsidR="00F62499" w:rsidRPr="007576F2" w:rsidRDefault="00F62499" w:rsidP="00BE20C1">
            <w:pPr>
              <w:numPr>
                <w:ilvl w:val="0"/>
                <w:numId w:val="5"/>
              </w:numPr>
              <w:ind w:left="714" w:hanging="357"/>
              <w:rPr>
                <w:rFonts w:ascii="Arial" w:hAnsi="Arial" w:cs="Arial"/>
                <w:sz w:val="20"/>
              </w:rPr>
            </w:pPr>
            <w:r w:rsidRPr="007576F2">
              <w:rPr>
                <w:rFonts w:ascii="Arial" w:hAnsi="Arial" w:cs="Arial"/>
                <w:sz w:val="20"/>
              </w:rPr>
              <w:t xml:space="preserve">"Traditional" genetic interactions such as suppressors, synthetic </w:t>
            </w:r>
            <w:proofErr w:type="spellStart"/>
            <w:r w:rsidRPr="007576F2">
              <w:rPr>
                <w:rFonts w:ascii="Arial" w:hAnsi="Arial" w:cs="Arial"/>
                <w:sz w:val="20"/>
              </w:rPr>
              <w:t>lethals</w:t>
            </w:r>
            <w:proofErr w:type="spellEnd"/>
            <w:r w:rsidRPr="007576F2">
              <w:rPr>
                <w:rFonts w:ascii="Arial" w:hAnsi="Arial" w:cs="Arial"/>
                <w:sz w:val="20"/>
              </w:rPr>
              <w:t xml:space="preserve">, etc. </w:t>
            </w:r>
          </w:p>
          <w:p w14:paraId="795BCACE" w14:textId="77777777" w:rsidR="00F62499" w:rsidRPr="007576F2" w:rsidRDefault="00F62499" w:rsidP="00BE20C1">
            <w:pPr>
              <w:numPr>
                <w:ilvl w:val="0"/>
                <w:numId w:val="5"/>
              </w:numPr>
              <w:ind w:left="714" w:hanging="357"/>
              <w:rPr>
                <w:rFonts w:ascii="Arial" w:hAnsi="Arial" w:cs="Arial"/>
                <w:sz w:val="20"/>
              </w:rPr>
            </w:pPr>
            <w:r w:rsidRPr="007576F2">
              <w:rPr>
                <w:rFonts w:ascii="Arial" w:hAnsi="Arial" w:cs="Arial"/>
                <w:sz w:val="20"/>
              </w:rPr>
              <w:t xml:space="preserve">Functional complementation </w:t>
            </w:r>
          </w:p>
          <w:p w14:paraId="51802C6F" w14:textId="77777777" w:rsidR="00F62499" w:rsidRPr="007576F2" w:rsidRDefault="00F62499" w:rsidP="00BE20C1">
            <w:pPr>
              <w:numPr>
                <w:ilvl w:val="0"/>
                <w:numId w:val="5"/>
              </w:numPr>
              <w:ind w:left="714" w:hanging="357"/>
              <w:rPr>
                <w:rFonts w:ascii="Arial" w:hAnsi="Arial" w:cs="Arial"/>
                <w:sz w:val="20"/>
              </w:rPr>
            </w:pPr>
            <w:r w:rsidRPr="007576F2">
              <w:rPr>
                <w:rFonts w:ascii="Arial" w:hAnsi="Arial" w:cs="Arial"/>
                <w:sz w:val="20"/>
              </w:rPr>
              <w:t xml:space="preserve">Rescue experiments </w:t>
            </w:r>
          </w:p>
          <w:p w14:paraId="3D3571DF" w14:textId="77777777" w:rsidR="00F62499" w:rsidRPr="007576F2" w:rsidRDefault="00F62499" w:rsidP="00C12225">
            <w:pPr>
              <w:numPr>
                <w:ilvl w:val="0"/>
                <w:numId w:val="5"/>
              </w:numPr>
              <w:ind w:left="714" w:hanging="357"/>
              <w:rPr>
                <w:rFonts w:ascii="Times" w:hAnsi="Times"/>
                <w:sz w:val="20"/>
              </w:rPr>
            </w:pPr>
            <w:r w:rsidRPr="007576F2">
              <w:rPr>
                <w:rFonts w:ascii="Arial" w:hAnsi="Arial" w:cs="Arial"/>
                <w:sz w:val="20"/>
              </w:rPr>
              <w:t>Inference about one gene drawn from the phenotype of a mutation in a different gene</w:t>
            </w:r>
            <w:r w:rsidRPr="007576F2">
              <w:rPr>
                <w:rFonts w:ascii="Times" w:hAnsi="Times"/>
                <w:sz w:val="20"/>
              </w:rPr>
              <w:t xml:space="preserve"> </w:t>
            </w:r>
          </w:p>
        </w:tc>
      </w:tr>
      <w:tr w:rsidR="00F62499" w:rsidRPr="00A61C6D" w14:paraId="44BA339A" w14:textId="77777777" w:rsidTr="00BE20C1">
        <w:trPr>
          <w:cantSplit/>
          <w:trHeight w:val="342"/>
          <w:jc w:val="center"/>
        </w:trPr>
        <w:tc>
          <w:tcPr>
            <w:tcW w:w="1974" w:type="dxa"/>
          </w:tcPr>
          <w:p w14:paraId="28C22909" w14:textId="77777777" w:rsidR="00F62499" w:rsidRPr="00A61C6D" w:rsidRDefault="00F62499" w:rsidP="00BE20C1">
            <w:pPr>
              <w:spacing w:before="120" w:line="360" w:lineRule="auto"/>
            </w:pPr>
            <w:r w:rsidRPr="00355128">
              <w:rPr>
                <w:rFonts w:ascii="Arial" w:hAnsi="Arial"/>
              </w:rPr>
              <w:t>IMP</w:t>
            </w:r>
          </w:p>
        </w:tc>
        <w:tc>
          <w:tcPr>
            <w:tcW w:w="7714" w:type="dxa"/>
          </w:tcPr>
          <w:p w14:paraId="3BAD1363" w14:textId="77777777" w:rsidR="00F62499" w:rsidRDefault="00F62499" w:rsidP="00C12225">
            <w:pPr>
              <w:spacing w:before="120"/>
              <w:rPr>
                <w:rFonts w:ascii="Arial" w:hAnsi="Arial"/>
              </w:rPr>
            </w:pPr>
            <w:r w:rsidRPr="00355128">
              <w:rPr>
                <w:rFonts w:ascii="Arial" w:hAnsi="Arial"/>
              </w:rPr>
              <w:t xml:space="preserve">Inferred from </w:t>
            </w:r>
            <w:r>
              <w:rPr>
                <w:rFonts w:ascii="Arial" w:hAnsi="Arial"/>
              </w:rPr>
              <w:t>M</w:t>
            </w:r>
            <w:r w:rsidRPr="00355128">
              <w:rPr>
                <w:rFonts w:ascii="Arial" w:hAnsi="Arial"/>
              </w:rPr>
              <w:t xml:space="preserve">utant </w:t>
            </w:r>
            <w:r>
              <w:rPr>
                <w:rFonts w:ascii="Arial" w:hAnsi="Arial"/>
              </w:rPr>
              <w:t>P</w:t>
            </w:r>
            <w:r w:rsidRPr="00355128">
              <w:rPr>
                <w:rFonts w:ascii="Arial" w:hAnsi="Arial"/>
              </w:rPr>
              <w:t>henotype</w:t>
            </w:r>
          </w:p>
          <w:p w14:paraId="79CDA3FD" w14:textId="77777777" w:rsidR="00F62499" w:rsidRPr="007D15C0" w:rsidRDefault="00F62499" w:rsidP="00BE20C1">
            <w:pPr>
              <w:numPr>
                <w:ilvl w:val="0"/>
                <w:numId w:val="4"/>
              </w:numPr>
              <w:ind w:left="714" w:hanging="357"/>
              <w:rPr>
                <w:rFonts w:ascii="Arial" w:hAnsi="Arial" w:cs="Arial"/>
                <w:sz w:val="20"/>
              </w:rPr>
            </w:pPr>
            <w:r w:rsidRPr="007D15C0">
              <w:rPr>
                <w:rFonts w:ascii="Arial" w:hAnsi="Arial" w:cs="Arial"/>
                <w:sz w:val="20"/>
              </w:rPr>
              <w:t xml:space="preserve">mutations, natural or introduced, that result in partial or complete impairment or alteration of the function of that gene </w:t>
            </w:r>
          </w:p>
          <w:p w14:paraId="611917BF" w14:textId="77777777" w:rsidR="00F62499" w:rsidRPr="007D15C0" w:rsidRDefault="00F62499" w:rsidP="00BE20C1">
            <w:pPr>
              <w:numPr>
                <w:ilvl w:val="0"/>
                <w:numId w:val="4"/>
              </w:numPr>
              <w:ind w:left="714" w:hanging="357"/>
              <w:rPr>
                <w:rFonts w:ascii="Arial" w:hAnsi="Arial" w:cs="Arial"/>
                <w:sz w:val="20"/>
              </w:rPr>
            </w:pPr>
            <w:r w:rsidRPr="007D15C0">
              <w:rPr>
                <w:rFonts w:ascii="Arial" w:hAnsi="Arial" w:cs="Arial"/>
                <w:sz w:val="20"/>
              </w:rPr>
              <w:t xml:space="preserve">polymorphism or allelic variation (including where no allele is designated wild-type or mutant) </w:t>
            </w:r>
          </w:p>
          <w:p w14:paraId="1AB0D786" w14:textId="77777777" w:rsidR="00F62499" w:rsidRPr="007D15C0" w:rsidRDefault="00F62499" w:rsidP="00BE20C1">
            <w:pPr>
              <w:numPr>
                <w:ilvl w:val="0"/>
                <w:numId w:val="4"/>
              </w:numPr>
              <w:ind w:left="714" w:hanging="357"/>
              <w:rPr>
                <w:rFonts w:ascii="Arial" w:hAnsi="Arial" w:cs="Arial"/>
                <w:sz w:val="20"/>
              </w:rPr>
            </w:pPr>
            <w:r w:rsidRPr="007D15C0">
              <w:rPr>
                <w:rFonts w:ascii="Arial" w:hAnsi="Arial" w:cs="Arial"/>
                <w:sz w:val="20"/>
              </w:rPr>
              <w:t>any procedure that disturbs the expression or functi</w:t>
            </w:r>
            <w:r>
              <w:rPr>
                <w:rFonts w:ascii="Arial" w:hAnsi="Arial" w:cs="Arial"/>
                <w:sz w:val="20"/>
              </w:rPr>
              <w:t xml:space="preserve">on of the gene, including RNAi </w:t>
            </w:r>
            <w:r w:rsidRPr="007D15C0">
              <w:rPr>
                <w:rFonts w:ascii="Arial" w:hAnsi="Arial" w:cs="Arial"/>
                <w:sz w:val="20"/>
              </w:rPr>
              <w:t xml:space="preserve">or the use of any molecule or experimental condition that may disturb or affect the normal functioning of the gene, </w:t>
            </w:r>
            <w:r>
              <w:rPr>
                <w:rFonts w:ascii="Arial" w:hAnsi="Arial" w:cs="Arial"/>
                <w:sz w:val="20"/>
              </w:rPr>
              <w:t>such as inhibitors</w:t>
            </w:r>
          </w:p>
          <w:p w14:paraId="0D49010E" w14:textId="77777777" w:rsidR="00F62499" w:rsidRPr="007D15C0" w:rsidRDefault="00F62499" w:rsidP="00BE20C1">
            <w:pPr>
              <w:numPr>
                <w:ilvl w:val="0"/>
                <w:numId w:val="4"/>
              </w:numPr>
              <w:ind w:left="714" w:hanging="357"/>
              <w:rPr>
                <w:rFonts w:ascii="Times" w:hAnsi="Times"/>
                <w:sz w:val="20"/>
              </w:rPr>
            </w:pPr>
            <w:r w:rsidRPr="007D15C0">
              <w:rPr>
                <w:rFonts w:ascii="Arial" w:hAnsi="Arial" w:cs="Arial"/>
                <w:sz w:val="20"/>
              </w:rPr>
              <w:t>overexpression or ectopic expression of wild-type or mutant gene that results in aberrant behavior of the system or aberrant expression where the resulting mutant phenotype is used to make a judgment about the normal activity of that gene product</w:t>
            </w:r>
          </w:p>
        </w:tc>
      </w:tr>
      <w:tr w:rsidR="00F62499" w:rsidRPr="00A61C6D" w14:paraId="123D89EB" w14:textId="77777777" w:rsidTr="00BE20C1">
        <w:trPr>
          <w:cantSplit/>
          <w:trHeight w:val="342"/>
          <w:jc w:val="center"/>
        </w:trPr>
        <w:tc>
          <w:tcPr>
            <w:tcW w:w="1974" w:type="dxa"/>
          </w:tcPr>
          <w:p w14:paraId="365A79A8" w14:textId="77777777" w:rsidR="00F62499" w:rsidRPr="00A61C6D" w:rsidRDefault="00F62499" w:rsidP="00BE20C1">
            <w:pPr>
              <w:spacing w:before="120" w:line="360" w:lineRule="auto"/>
            </w:pPr>
            <w:r w:rsidRPr="00355128">
              <w:rPr>
                <w:rFonts w:ascii="Arial" w:hAnsi="Arial"/>
              </w:rPr>
              <w:t>IPI</w:t>
            </w:r>
          </w:p>
        </w:tc>
        <w:tc>
          <w:tcPr>
            <w:tcW w:w="7714" w:type="dxa"/>
          </w:tcPr>
          <w:p w14:paraId="47F9EC49" w14:textId="77777777" w:rsidR="00F62499" w:rsidRDefault="00F62499" w:rsidP="00BE20C1">
            <w:pPr>
              <w:spacing w:before="120"/>
              <w:rPr>
                <w:rFonts w:ascii="Arial" w:hAnsi="Arial"/>
              </w:rPr>
            </w:pPr>
            <w:r w:rsidRPr="00355128">
              <w:rPr>
                <w:rFonts w:ascii="Arial" w:hAnsi="Arial"/>
              </w:rPr>
              <w:t xml:space="preserve">Inferred from </w:t>
            </w:r>
            <w:r>
              <w:rPr>
                <w:rFonts w:ascii="Arial" w:hAnsi="Arial"/>
              </w:rPr>
              <w:t>P</w:t>
            </w:r>
            <w:r w:rsidRPr="00355128">
              <w:rPr>
                <w:rFonts w:ascii="Arial" w:hAnsi="Arial"/>
              </w:rPr>
              <w:t xml:space="preserve">hysical </w:t>
            </w:r>
            <w:r>
              <w:rPr>
                <w:rFonts w:ascii="Arial" w:hAnsi="Arial"/>
              </w:rPr>
              <w:t>I</w:t>
            </w:r>
            <w:r w:rsidRPr="00355128">
              <w:rPr>
                <w:rFonts w:ascii="Arial" w:hAnsi="Arial"/>
              </w:rPr>
              <w:t>nteraction</w:t>
            </w:r>
            <w:r>
              <w:rPr>
                <w:rFonts w:ascii="Arial" w:hAnsi="Arial"/>
              </w:rPr>
              <w:t xml:space="preserve"> (must have a protein accession ID in the ‘WITH’ field, remember to create the reciprocal annotation)</w:t>
            </w:r>
          </w:p>
          <w:p w14:paraId="59EA8695" w14:textId="77777777" w:rsidR="00F62499" w:rsidRPr="007D15C0" w:rsidRDefault="00F62499" w:rsidP="00BE20C1">
            <w:pPr>
              <w:numPr>
                <w:ilvl w:val="0"/>
                <w:numId w:val="3"/>
              </w:numPr>
              <w:ind w:left="714" w:hanging="357"/>
              <w:rPr>
                <w:rFonts w:ascii="Arial" w:hAnsi="Arial" w:cs="Arial"/>
                <w:sz w:val="20"/>
              </w:rPr>
            </w:pPr>
            <w:r w:rsidRPr="007D15C0">
              <w:rPr>
                <w:rFonts w:ascii="Arial" w:hAnsi="Arial" w:cs="Arial"/>
                <w:sz w:val="20"/>
              </w:rPr>
              <w:t xml:space="preserve">2-hybrid interactions </w:t>
            </w:r>
          </w:p>
          <w:p w14:paraId="1539E8B5" w14:textId="77777777" w:rsidR="00F62499" w:rsidRPr="007D15C0" w:rsidRDefault="00F62499" w:rsidP="00BE20C1">
            <w:pPr>
              <w:numPr>
                <w:ilvl w:val="0"/>
                <w:numId w:val="3"/>
              </w:numPr>
              <w:ind w:left="714" w:hanging="357"/>
              <w:rPr>
                <w:rFonts w:ascii="Arial" w:hAnsi="Arial" w:cs="Arial"/>
                <w:sz w:val="20"/>
              </w:rPr>
            </w:pPr>
            <w:r w:rsidRPr="007D15C0">
              <w:rPr>
                <w:rFonts w:ascii="Arial" w:hAnsi="Arial" w:cs="Arial"/>
                <w:sz w:val="20"/>
              </w:rPr>
              <w:t xml:space="preserve">Co-purification </w:t>
            </w:r>
          </w:p>
          <w:p w14:paraId="69A134C7" w14:textId="77777777" w:rsidR="00F62499" w:rsidRPr="007D15C0" w:rsidRDefault="00F62499" w:rsidP="00BE20C1">
            <w:pPr>
              <w:numPr>
                <w:ilvl w:val="0"/>
                <w:numId w:val="3"/>
              </w:numPr>
              <w:ind w:left="714" w:hanging="357"/>
              <w:rPr>
                <w:rFonts w:ascii="Arial" w:hAnsi="Arial" w:cs="Arial"/>
                <w:sz w:val="20"/>
              </w:rPr>
            </w:pPr>
            <w:r w:rsidRPr="007D15C0">
              <w:rPr>
                <w:rFonts w:ascii="Arial" w:hAnsi="Arial" w:cs="Arial"/>
                <w:sz w:val="20"/>
              </w:rPr>
              <w:t xml:space="preserve">Co-immunoprecipitation </w:t>
            </w:r>
          </w:p>
          <w:p w14:paraId="6872AC01" w14:textId="77777777" w:rsidR="00F62499" w:rsidRPr="007D15C0" w:rsidRDefault="00F62499" w:rsidP="00BE20C1">
            <w:pPr>
              <w:numPr>
                <w:ilvl w:val="0"/>
                <w:numId w:val="3"/>
              </w:numPr>
              <w:ind w:left="714" w:hanging="357"/>
              <w:rPr>
                <w:rFonts w:ascii="Times" w:hAnsi="Times"/>
                <w:sz w:val="20"/>
              </w:rPr>
            </w:pPr>
            <w:r w:rsidRPr="007D15C0">
              <w:rPr>
                <w:rFonts w:ascii="Arial" w:hAnsi="Arial" w:cs="Arial"/>
                <w:sz w:val="20"/>
              </w:rPr>
              <w:t>Ion/protein binding experiments</w:t>
            </w:r>
          </w:p>
        </w:tc>
      </w:tr>
      <w:tr w:rsidR="00F62499" w:rsidRPr="00A61C6D" w14:paraId="7EF995AC" w14:textId="77777777" w:rsidTr="00BE20C1">
        <w:trPr>
          <w:cantSplit/>
          <w:trHeight w:val="342"/>
          <w:jc w:val="center"/>
        </w:trPr>
        <w:tc>
          <w:tcPr>
            <w:tcW w:w="1974" w:type="dxa"/>
          </w:tcPr>
          <w:p w14:paraId="5DE0B0E5" w14:textId="77777777" w:rsidR="00F62499" w:rsidRPr="00355128" w:rsidRDefault="00F62499" w:rsidP="00C12225">
            <w:pPr>
              <w:spacing w:before="120"/>
              <w:rPr>
                <w:rFonts w:ascii="Arial" w:hAnsi="Arial"/>
              </w:rPr>
            </w:pPr>
            <w:r>
              <w:rPr>
                <w:rFonts w:ascii="Arial" w:hAnsi="Arial"/>
              </w:rPr>
              <w:t>TAS</w:t>
            </w:r>
          </w:p>
        </w:tc>
        <w:tc>
          <w:tcPr>
            <w:tcW w:w="7714" w:type="dxa"/>
          </w:tcPr>
          <w:p w14:paraId="0FEF27B2" w14:textId="77777777" w:rsidR="00F62499" w:rsidRDefault="00F62499" w:rsidP="00BE20C1">
            <w:pPr>
              <w:spacing w:before="120"/>
              <w:rPr>
                <w:rFonts w:ascii="Arial" w:hAnsi="Arial"/>
              </w:rPr>
            </w:pPr>
            <w:r>
              <w:rPr>
                <w:rFonts w:ascii="Arial" w:hAnsi="Arial"/>
              </w:rPr>
              <w:t>Traceable Author Statement</w:t>
            </w:r>
          </w:p>
          <w:p w14:paraId="64D29DB8" w14:textId="77777777" w:rsidR="00F62499" w:rsidRPr="00D905DD" w:rsidRDefault="00F62499" w:rsidP="00655944">
            <w:pPr>
              <w:numPr>
                <w:ilvl w:val="0"/>
                <w:numId w:val="71"/>
              </w:numPr>
              <w:ind w:left="714" w:hanging="357"/>
              <w:rPr>
                <w:rFonts w:ascii="Arial" w:hAnsi="Arial" w:cs="Arial"/>
              </w:rPr>
            </w:pPr>
            <w:r w:rsidRPr="00D905DD">
              <w:rPr>
                <w:rFonts w:ascii="Arial" w:hAnsi="Arial" w:cs="Arial"/>
                <w:sz w:val="20"/>
              </w:rPr>
              <w:t>Any statement in an article where the original evidence (experimental results, sequence comparison, etc.) is not directly shown, but is referenced in the article and therefore can be traced to another source.</w:t>
            </w:r>
          </w:p>
        </w:tc>
      </w:tr>
      <w:tr w:rsidR="00F62499" w:rsidRPr="00A61C6D" w14:paraId="1A447006" w14:textId="77777777" w:rsidTr="00BE20C1">
        <w:trPr>
          <w:cantSplit/>
          <w:trHeight w:val="342"/>
          <w:jc w:val="center"/>
        </w:trPr>
        <w:tc>
          <w:tcPr>
            <w:tcW w:w="1974" w:type="dxa"/>
          </w:tcPr>
          <w:p w14:paraId="47EFF506" w14:textId="77777777" w:rsidR="00F62499" w:rsidRPr="00355128" w:rsidRDefault="00F62499" w:rsidP="00BE20C1">
            <w:pPr>
              <w:spacing w:before="120" w:line="360" w:lineRule="auto"/>
              <w:rPr>
                <w:rFonts w:ascii="Arial" w:hAnsi="Arial"/>
              </w:rPr>
            </w:pPr>
            <w:r>
              <w:rPr>
                <w:rFonts w:ascii="Arial" w:hAnsi="Arial"/>
              </w:rPr>
              <w:t>NAS</w:t>
            </w:r>
          </w:p>
        </w:tc>
        <w:tc>
          <w:tcPr>
            <w:tcW w:w="7714" w:type="dxa"/>
          </w:tcPr>
          <w:p w14:paraId="5B97C5AA" w14:textId="77777777" w:rsidR="00F62499" w:rsidRDefault="00F62499" w:rsidP="00BE20C1">
            <w:pPr>
              <w:spacing w:before="120"/>
              <w:rPr>
                <w:rFonts w:ascii="Arial" w:hAnsi="Arial"/>
              </w:rPr>
            </w:pPr>
            <w:r>
              <w:rPr>
                <w:rFonts w:ascii="Arial" w:hAnsi="Arial"/>
              </w:rPr>
              <w:t>Non-traceable Author Statement</w:t>
            </w:r>
          </w:p>
          <w:p w14:paraId="6886E678" w14:textId="77777777" w:rsidR="00F62499" w:rsidRPr="00D905DD" w:rsidRDefault="00F62499" w:rsidP="00655944">
            <w:pPr>
              <w:numPr>
                <w:ilvl w:val="0"/>
                <w:numId w:val="71"/>
              </w:numPr>
              <w:rPr>
                <w:rFonts w:ascii="Arial" w:hAnsi="Arial" w:cs="Arial"/>
              </w:rPr>
            </w:pPr>
            <w:r w:rsidRPr="00D905DD">
              <w:rPr>
                <w:rFonts w:ascii="Arial" w:hAnsi="Arial" w:cs="Arial"/>
                <w:sz w:val="20"/>
              </w:rPr>
              <w:t>Statements in papers (abstract, introduction, or discussion) that a curator cannot trace to another publication</w:t>
            </w:r>
          </w:p>
        </w:tc>
      </w:tr>
      <w:tr w:rsidR="00F62499" w:rsidRPr="00A61C6D" w14:paraId="19C386D6" w14:textId="77777777" w:rsidTr="00BE20C1">
        <w:trPr>
          <w:cantSplit/>
          <w:trHeight w:val="342"/>
          <w:jc w:val="center"/>
        </w:trPr>
        <w:tc>
          <w:tcPr>
            <w:tcW w:w="1974" w:type="dxa"/>
          </w:tcPr>
          <w:p w14:paraId="4E8A5545" w14:textId="77777777" w:rsidR="00F62499" w:rsidRDefault="00F62499" w:rsidP="00BE20C1">
            <w:pPr>
              <w:spacing w:before="120" w:line="360" w:lineRule="auto"/>
              <w:rPr>
                <w:rFonts w:ascii="Arial" w:hAnsi="Arial"/>
              </w:rPr>
            </w:pPr>
            <w:r>
              <w:rPr>
                <w:rFonts w:ascii="Arial" w:hAnsi="Arial"/>
              </w:rPr>
              <w:t>ISS</w:t>
            </w:r>
          </w:p>
        </w:tc>
        <w:tc>
          <w:tcPr>
            <w:tcW w:w="7714" w:type="dxa"/>
          </w:tcPr>
          <w:p w14:paraId="2BF60FA9" w14:textId="77777777" w:rsidR="00F62499" w:rsidRDefault="00F62499" w:rsidP="00BE20C1">
            <w:pPr>
              <w:spacing w:before="120" w:line="360" w:lineRule="auto"/>
              <w:rPr>
                <w:rFonts w:ascii="Arial" w:hAnsi="Arial"/>
              </w:rPr>
            </w:pPr>
            <w:r>
              <w:rPr>
                <w:rFonts w:ascii="Arial" w:hAnsi="Arial"/>
              </w:rPr>
              <w:t xml:space="preserve">Inferred from sequence similarity </w:t>
            </w:r>
          </w:p>
        </w:tc>
      </w:tr>
    </w:tbl>
    <w:p w14:paraId="7D187B4F" w14:textId="77777777" w:rsidR="00F62499" w:rsidRPr="00433FF7" w:rsidRDefault="00F62499" w:rsidP="00F62499">
      <w:pPr>
        <w:pStyle w:val="NormalWeb"/>
        <w:spacing w:before="0" w:beforeAutospacing="0" w:after="0" w:afterAutospacing="0" w:line="360" w:lineRule="auto"/>
        <w:rPr>
          <w:rFonts w:ascii="Arial" w:hAnsi="Arial"/>
        </w:rPr>
      </w:pPr>
    </w:p>
    <w:p w14:paraId="2F3F6F0D" w14:textId="6624658C" w:rsidR="003776C5" w:rsidRDefault="000D45BF" w:rsidP="003D03C5">
      <w:pPr>
        <w:spacing w:after="120"/>
        <w:jc w:val="center"/>
        <w:rPr>
          <w:rFonts w:ascii="Arial" w:hAnsi="Arial"/>
          <w:b/>
        </w:rPr>
      </w:pPr>
      <w:r>
        <w:rPr>
          <w:rFonts w:ascii="Arial" w:hAnsi="Arial"/>
          <w:b/>
        </w:rPr>
        <w:br w:type="page"/>
      </w:r>
      <w:bookmarkStart w:id="94" w:name="_Toc36209448"/>
      <w:bookmarkStart w:id="95" w:name="_Toc36209885"/>
      <w:r w:rsidR="00B32E30" w:rsidRPr="00B32E30">
        <w:rPr>
          <w:rStyle w:val="Heading3Char"/>
        </w:rPr>
        <w:lastRenderedPageBreak/>
        <w:t>Table 2. GO evidence code Decision tree for manual annotation</w:t>
      </w:r>
      <w:bookmarkEnd w:id="94"/>
      <w:bookmarkEnd w:id="95"/>
      <w:r w:rsidR="00B32E30" w:rsidRPr="004A3366">
        <w:rPr>
          <w:rFonts w:ascii="Arial" w:hAnsi="Arial"/>
          <w:b/>
          <w:noProof/>
        </w:rPr>
        <w:t xml:space="preserve"> </w:t>
      </w:r>
      <w:r w:rsidR="00B10FBA" w:rsidRPr="004A3366">
        <w:rPr>
          <w:rFonts w:ascii="Arial" w:hAnsi="Arial"/>
          <w:b/>
          <w:noProof/>
        </w:rPr>
        <w:drawing>
          <wp:inline distT="0" distB="0" distL="0" distR="0" wp14:anchorId="62AD5949" wp14:editId="2F472C8C">
            <wp:extent cx="8691880" cy="5168900"/>
            <wp:effectExtent l="8890" t="0" r="0" b="0"/>
            <wp:docPr id="75" name="Picture 5" descr="Description: Screen Shot 2016-06-27 at 16.1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creen Shot 2016-06-27 at 16.19.2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5400000">
                      <a:off x="0" y="0"/>
                      <a:ext cx="8691880" cy="5168900"/>
                    </a:xfrm>
                    <a:prstGeom prst="rect">
                      <a:avLst/>
                    </a:prstGeom>
                    <a:noFill/>
                    <a:ln>
                      <a:noFill/>
                    </a:ln>
                  </pic:spPr>
                </pic:pic>
              </a:graphicData>
            </a:graphic>
          </wp:inline>
        </w:drawing>
      </w:r>
    </w:p>
    <w:p w14:paraId="4303BD17" w14:textId="77777777" w:rsidR="00B32E30" w:rsidRDefault="00B32E30" w:rsidP="00B32E30"/>
    <w:p w14:paraId="3CDD6690" w14:textId="77777777" w:rsidR="00B32E30" w:rsidRDefault="00B32E30" w:rsidP="00B32E30"/>
    <w:p w14:paraId="2F94082F" w14:textId="0179E89C" w:rsidR="007A2254" w:rsidRPr="00B32E30" w:rsidRDefault="007A2254" w:rsidP="00B32E30">
      <w:pPr>
        <w:rPr>
          <w:rFonts w:ascii="Arial" w:hAnsi="Arial" w:cs="Arial"/>
          <w:b/>
          <w:bCs/>
          <w:color w:val="0070C0"/>
          <w:sz w:val="36"/>
          <w:szCs w:val="36"/>
        </w:rPr>
      </w:pPr>
      <w:r w:rsidRPr="00B32E30">
        <w:rPr>
          <w:rFonts w:ascii="Arial" w:hAnsi="Arial" w:cs="Arial"/>
          <w:b/>
          <w:bCs/>
          <w:color w:val="0070C0"/>
          <w:sz w:val="36"/>
          <w:szCs w:val="36"/>
        </w:rPr>
        <w:t>Contributions</w:t>
      </w:r>
    </w:p>
    <w:p w14:paraId="326A34D9" w14:textId="77777777" w:rsidR="00B32E30" w:rsidRDefault="00B32E30" w:rsidP="003859A5">
      <w:pPr>
        <w:spacing w:after="120"/>
        <w:rPr>
          <w:rFonts w:ascii="Arial" w:hAnsi="Arial" w:cs="Arial"/>
        </w:rPr>
      </w:pPr>
    </w:p>
    <w:p w14:paraId="122A70A6" w14:textId="2717012A" w:rsidR="00C1573A" w:rsidRDefault="000912C8" w:rsidP="003859A5">
      <w:pPr>
        <w:spacing w:after="120"/>
        <w:rPr>
          <w:rFonts w:ascii="Arial" w:hAnsi="Arial" w:cs="Arial"/>
        </w:rPr>
      </w:pPr>
      <w:r w:rsidRPr="000912C8">
        <w:rPr>
          <w:rFonts w:ascii="Arial" w:hAnsi="Arial" w:cs="Arial"/>
        </w:rPr>
        <w:t xml:space="preserve">This workbook was put together by the UCL Functional </w:t>
      </w:r>
      <w:r w:rsidR="00201B3F">
        <w:rPr>
          <w:rFonts w:ascii="Arial" w:hAnsi="Arial" w:cs="Arial"/>
        </w:rPr>
        <w:t xml:space="preserve">Gene </w:t>
      </w:r>
      <w:r w:rsidRPr="000912C8">
        <w:rPr>
          <w:rFonts w:ascii="Arial" w:hAnsi="Arial" w:cs="Arial"/>
        </w:rPr>
        <w:t>Annotation Team</w:t>
      </w:r>
    </w:p>
    <w:p w14:paraId="38945FB5" w14:textId="2F28661E" w:rsidR="00905C66" w:rsidRDefault="00905C66" w:rsidP="003859A5">
      <w:pPr>
        <w:spacing w:after="120"/>
        <w:rPr>
          <w:rFonts w:ascii="Arial" w:hAnsi="Arial" w:cs="Arial"/>
        </w:rPr>
      </w:pPr>
    </w:p>
    <w:p w14:paraId="3BE24BB0" w14:textId="6456A8F1" w:rsidR="00905C66" w:rsidRDefault="00905C66" w:rsidP="00905C66">
      <w:pPr>
        <w:spacing w:after="120"/>
        <w:jc w:val="center"/>
        <w:rPr>
          <w:rFonts w:ascii="Arial" w:hAnsi="Arial" w:cs="Arial"/>
        </w:rPr>
      </w:pPr>
      <w:r>
        <w:rPr>
          <w:rFonts w:ascii="Calibri" w:hAnsi="Calibri" w:cs="Calibri"/>
          <w:noProof/>
          <w:sz w:val="36"/>
          <w:szCs w:val="28"/>
        </w:rPr>
        <w:drawing>
          <wp:inline distT="0" distB="0" distL="0" distR="0" wp14:anchorId="57286DBD" wp14:editId="4506CC18">
            <wp:extent cx="1524000" cy="152400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L-SOCIAL-ICON-FGA.png"/>
                    <pic:cNvPicPr/>
                  </pic:nvPicPr>
                  <pic:blipFill>
                    <a:blip r:embed="rId8"/>
                    <a:stretch>
                      <a:fillRect/>
                    </a:stretch>
                  </pic:blipFill>
                  <pic:spPr>
                    <a:xfrm>
                      <a:off x="0" y="0"/>
                      <a:ext cx="1541685" cy="1541685"/>
                    </a:xfrm>
                    <a:prstGeom prst="rect">
                      <a:avLst/>
                    </a:prstGeom>
                  </pic:spPr>
                </pic:pic>
              </a:graphicData>
            </a:graphic>
          </wp:inline>
        </w:drawing>
      </w:r>
    </w:p>
    <w:p w14:paraId="6B9C14AB" w14:textId="77777777" w:rsidR="00905C66" w:rsidRPr="00C1573A" w:rsidRDefault="00905C66" w:rsidP="003859A5">
      <w:pPr>
        <w:spacing w:after="120"/>
        <w:rPr>
          <w:rFonts w:ascii="Arial" w:hAnsi="Arial" w:cs="Arial"/>
        </w:rPr>
      </w:pPr>
    </w:p>
    <w:p w14:paraId="32604FF1" w14:textId="02CF111E" w:rsidR="000912C8" w:rsidRDefault="000912C8" w:rsidP="003859A5">
      <w:pPr>
        <w:spacing w:after="120"/>
        <w:rPr>
          <w:rFonts w:ascii="Arial" w:hAnsi="Arial" w:cs="Arial"/>
        </w:rPr>
      </w:pPr>
      <w:r>
        <w:rPr>
          <w:rFonts w:ascii="Arial" w:hAnsi="Arial" w:cs="Arial"/>
        </w:rPr>
        <w:t xml:space="preserve">Some sections of the workbook have been adapted from </w:t>
      </w:r>
      <w:r w:rsidR="003859A5">
        <w:rPr>
          <w:rFonts w:ascii="Arial" w:hAnsi="Arial" w:cs="Arial"/>
        </w:rPr>
        <w:t xml:space="preserve">the </w:t>
      </w:r>
      <w:r w:rsidRPr="00C1573A">
        <w:rPr>
          <w:rFonts w:ascii="Arial" w:hAnsi="Arial" w:cs="Arial"/>
          <w:b/>
        </w:rPr>
        <w:t>UniProt</w:t>
      </w:r>
      <w:r w:rsidR="003859A5">
        <w:rPr>
          <w:rFonts w:ascii="Arial" w:hAnsi="Arial" w:cs="Arial"/>
          <w:b/>
        </w:rPr>
        <w:t xml:space="preserve"> </w:t>
      </w:r>
      <w:r w:rsidRPr="000912C8">
        <w:rPr>
          <w:rFonts w:ascii="Arial" w:hAnsi="Arial" w:cs="Arial"/>
        </w:rPr>
        <w:t>workbook provided by</w:t>
      </w:r>
      <w:r w:rsidR="00076120">
        <w:rPr>
          <w:rFonts w:ascii="Arial" w:hAnsi="Arial" w:cs="Arial"/>
        </w:rPr>
        <w:t xml:space="preserve"> EBI</w:t>
      </w:r>
    </w:p>
    <w:p w14:paraId="6CD68AE9" w14:textId="77777777" w:rsidR="00970FCC" w:rsidRDefault="00970FCC" w:rsidP="000912C8">
      <w:pPr>
        <w:rPr>
          <w:rFonts w:ascii="Arial" w:hAnsi="Arial" w:cs="Arial"/>
        </w:rPr>
      </w:pPr>
      <w:bookmarkStart w:id="96" w:name="OLE_LINK1"/>
      <w:bookmarkStart w:id="97" w:name="OLE_LINK2"/>
    </w:p>
    <w:tbl>
      <w:tblPr>
        <w:tblW w:w="0" w:type="auto"/>
        <w:tblLook w:val="04A0" w:firstRow="1" w:lastRow="0" w:firstColumn="1" w:lastColumn="0" w:noHBand="0" w:noVBand="1"/>
      </w:tblPr>
      <w:tblGrid>
        <w:gridCol w:w="4825"/>
        <w:gridCol w:w="4808"/>
      </w:tblGrid>
      <w:tr w:rsidR="00A0715B" w:rsidRPr="00767600" w14:paraId="15CA8C09" w14:textId="77777777" w:rsidTr="00B76A0E">
        <w:tc>
          <w:tcPr>
            <w:tcW w:w="4825" w:type="dxa"/>
            <w:shd w:val="clear" w:color="auto" w:fill="auto"/>
          </w:tcPr>
          <w:p w14:paraId="7D9BFC82" w14:textId="2269C861" w:rsidR="00A0715B" w:rsidRPr="00767600" w:rsidRDefault="00B10FBA" w:rsidP="000912C8">
            <w:pPr>
              <w:rPr>
                <w:rFonts w:ascii="Arial" w:hAnsi="Arial" w:cs="Arial"/>
              </w:rPr>
            </w:pPr>
            <w:r w:rsidRPr="00767600">
              <w:rPr>
                <w:rFonts w:ascii="Arial" w:hAnsi="Arial" w:cs="Arial"/>
                <w:noProof/>
              </w:rPr>
              <w:drawing>
                <wp:anchor distT="0" distB="0" distL="114300" distR="114300" simplePos="0" relativeHeight="251719168" behindDoc="0" locked="0" layoutInCell="1" allowOverlap="1" wp14:anchorId="5884C755" wp14:editId="14CF4B59">
                  <wp:simplePos x="0" y="0"/>
                  <wp:positionH relativeFrom="column">
                    <wp:posOffset>993423</wp:posOffset>
                  </wp:positionH>
                  <wp:positionV relativeFrom="paragraph">
                    <wp:posOffset>-3810</wp:posOffset>
                  </wp:positionV>
                  <wp:extent cx="1713600" cy="856800"/>
                  <wp:effectExtent l="0" t="0" r="1270" b="0"/>
                  <wp:wrapNone/>
                  <wp:docPr id="76" name="Picture 76" descr="EM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MBL"/>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13600" cy="85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08" w:type="dxa"/>
            <w:shd w:val="clear" w:color="auto" w:fill="auto"/>
          </w:tcPr>
          <w:p w14:paraId="64330EC5" w14:textId="4523E73B" w:rsidR="00A0715B" w:rsidRPr="00767600" w:rsidRDefault="003859A5" w:rsidP="000912C8">
            <w:pPr>
              <w:rPr>
                <w:rFonts w:ascii="Arial" w:hAnsi="Arial" w:cs="Arial"/>
              </w:rPr>
            </w:pPr>
            <w:r w:rsidRPr="00767600">
              <w:rPr>
                <w:rFonts w:ascii="Arial" w:hAnsi="Arial" w:cs="Arial"/>
                <w:noProof/>
              </w:rPr>
              <w:drawing>
                <wp:inline distT="0" distB="0" distL="0" distR="0" wp14:anchorId="0D6A9AA1" wp14:editId="4196E728">
                  <wp:extent cx="1873885" cy="868147"/>
                  <wp:effectExtent l="0" t="0" r="5715" b="0"/>
                  <wp:docPr id="77" name="Picture 77" descr="Screen Shot 2016-06-29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creen Shot 2016-06-29 at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0476" cy="880466"/>
                          </a:xfrm>
                          <a:prstGeom prst="rect">
                            <a:avLst/>
                          </a:prstGeom>
                          <a:noFill/>
                          <a:ln>
                            <a:noFill/>
                          </a:ln>
                        </pic:spPr>
                      </pic:pic>
                    </a:graphicData>
                  </a:graphic>
                </wp:inline>
              </w:drawing>
            </w:r>
          </w:p>
        </w:tc>
      </w:tr>
      <w:tr w:rsidR="00A0715B" w:rsidRPr="00767600" w14:paraId="779963DD" w14:textId="77777777" w:rsidTr="00B76A0E">
        <w:tc>
          <w:tcPr>
            <w:tcW w:w="4825" w:type="dxa"/>
            <w:shd w:val="clear" w:color="auto" w:fill="auto"/>
          </w:tcPr>
          <w:p w14:paraId="166B0166" w14:textId="29C32E1D" w:rsidR="00A0715B" w:rsidRPr="00767600" w:rsidRDefault="00A0715B" w:rsidP="000912C8">
            <w:pPr>
              <w:rPr>
                <w:rFonts w:ascii="Arial" w:hAnsi="Arial" w:cs="Arial"/>
              </w:rPr>
            </w:pPr>
          </w:p>
        </w:tc>
        <w:tc>
          <w:tcPr>
            <w:tcW w:w="4808" w:type="dxa"/>
            <w:shd w:val="clear" w:color="auto" w:fill="auto"/>
          </w:tcPr>
          <w:p w14:paraId="22216E83" w14:textId="42DBE10C" w:rsidR="00A0715B" w:rsidRPr="00767600" w:rsidRDefault="00A0715B" w:rsidP="000912C8">
            <w:pPr>
              <w:rPr>
                <w:rFonts w:ascii="Arial" w:hAnsi="Arial" w:cs="Arial"/>
              </w:rPr>
            </w:pPr>
          </w:p>
        </w:tc>
      </w:tr>
      <w:tr w:rsidR="00A0715B" w:rsidRPr="00767600" w14:paraId="5D828DEB" w14:textId="77777777" w:rsidTr="00B76A0E">
        <w:tc>
          <w:tcPr>
            <w:tcW w:w="4825" w:type="dxa"/>
            <w:shd w:val="clear" w:color="auto" w:fill="auto"/>
          </w:tcPr>
          <w:p w14:paraId="5299120A" w14:textId="08555F3B" w:rsidR="00A0715B" w:rsidRPr="00767600" w:rsidRDefault="00A0715B" w:rsidP="000912C8">
            <w:pPr>
              <w:rPr>
                <w:rFonts w:ascii="Arial" w:hAnsi="Arial" w:cs="Arial"/>
              </w:rPr>
            </w:pPr>
          </w:p>
        </w:tc>
        <w:tc>
          <w:tcPr>
            <w:tcW w:w="4808" w:type="dxa"/>
            <w:shd w:val="clear" w:color="auto" w:fill="auto"/>
          </w:tcPr>
          <w:p w14:paraId="5555F41B" w14:textId="138DD153" w:rsidR="00A0715B" w:rsidRPr="00767600" w:rsidRDefault="00A0715B" w:rsidP="000912C8">
            <w:pPr>
              <w:rPr>
                <w:rFonts w:ascii="Arial" w:hAnsi="Arial" w:cs="Arial"/>
              </w:rPr>
            </w:pPr>
          </w:p>
        </w:tc>
      </w:tr>
    </w:tbl>
    <w:p w14:paraId="748B4F9A" w14:textId="57A1F875" w:rsidR="00970FCC" w:rsidRPr="000912C8" w:rsidRDefault="00970FCC" w:rsidP="000912C8">
      <w:pPr>
        <w:rPr>
          <w:rFonts w:ascii="Arial" w:hAnsi="Arial" w:cs="Arial"/>
        </w:rPr>
      </w:pPr>
    </w:p>
    <w:p w14:paraId="1F79C1FB" w14:textId="3E615B03" w:rsidR="000912C8" w:rsidRPr="000912C8" w:rsidRDefault="000912C8" w:rsidP="000912C8">
      <w:pPr>
        <w:rPr>
          <w:rFonts w:ascii="Arial" w:hAnsi="Arial" w:cs="Arial"/>
        </w:rPr>
      </w:pPr>
    </w:p>
    <w:bookmarkEnd w:id="96"/>
    <w:bookmarkEnd w:id="97"/>
    <w:p w14:paraId="1D13778D" w14:textId="77777777" w:rsidR="000912C8" w:rsidRPr="000912C8" w:rsidRDefault="000912C8" w:rsidP="007A2254">
      <w:pPr>
        <w:rPr>
          <w:rFonts w:ascii="Arial" w:hAnsi="Arial" w:cs="Arial"/>
        </w:rPr>
      </w:pPr>
    </w:p>
    <w:sectPr w:rsidR="000912C8" w:rsidRPr="000912C8" w:rsidSect="009F150D">
      <w:headerReference w:type="default" r:id="rId90"/>
      <w:pgSz w:w="11901" w:h="16817"/>
      <w:pgMar w:top="567" w:right="1134" w:bottom="1134" w:left="1134" w:header="709" w:footer="709" w:gutter="0"/>
      <w:pgNumType w:start="3"/>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56FC3" w14:textId="77777777" w:rsidR="00F76E2A" w:rsidRDefault="00F76E2A">
      <w:r>
        <w:separator/>
      </w:r>
    </w:p>
  </w:endnote>
  <w:endnote w:type="continuationSeparator" w:id="0">
    <w:p w14:paraId="6AD91437" w14:textId="77777777" w:rsidR="00F76E2A" w:rsidRDefault="00F76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 Pro">
    <w:altName w:val="Times New Roman"/>
    <w:panose1 w:val="020B0604020202020204"/>
    <w:charset w:val="00"/>
    <w:family w:val="roman"/>
    <w:pitch w:val="variable"/>
    <w:sig w:usb0="00000001" w:usb1="5000E07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webkit-standard">
    <w:altName w:val="Cambria"/>
    <w:panose1 w:val="020B0604020202020204"/>
    <w:charset w:val="00"/>
    <w:family w:val="roman"/>
    <w:notTrueType/>
    <w:pitch w:val="default"/>
  </w:font>
  <w:font w:name="HelveticaNeueLTPro-Roman">
    <w:altName w:val="Times New Roman"/>
    <w:panose1 w:val="020B06040202020202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utch801BT-Roman">
    <w:altName w:val="Times New Roman"/>
    <w:panose1 w:val="020B0604020202020204"/>
    <w:charset w:val="00"/>
    <w:family w:val="roman"/>
    <w:notTrueType/>
    <w:pitch w:val="default"/>
    <w:sig w:usb0="00000003" w:usb1="00000000" w:usb2="00000000" w:usb3="00000000" w:csb0="00000001" w:csb1="00000000"/>
  </w:font>
  <w:font w:name="Bradley Hand Bold">
    <w:altName w:val="Bradley Hand"/>
    <w:panose1 w:val="00000700000000000000"/>
    <w:charset w:val="4D"/>
    <w:family w:val="auto"/>
    <w:pitch w:val="variable"/>
    <w:sig w:usb0="800000FF" w:usb1="5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9CED1" w14:textId="77777777" w:rsidR="00B542A7" w:rsidRDefault="00B542A7" w:rsidP="0012081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8FE2AC" w14:textId="77777777" w:rsidR="00B542A7" w:rsidRDefault="00B542A7" w:rsidP="00D779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46048" w14:textId="77777777" w:rsidR="00B542A7" w:rsidRDefault="00B542A7" w:rsidP="00D7796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36358587"/>
      <w:docPartObj>
        <w:docPartGallery w:val="Page Numbers (Bottom of Page)"/>
        <w:docPartUnique/>
      </w:docPartObj>
    </w:sdtPr>
    <w:sdtEndPr>
      <w:rPr>
        <w:rStyle w:val="PageNumber"/>
      </w:rPr>
    </w:sdtEndPr>
    <w:sdtContent>
      <w:p w14:paraId="2EB7692F" w14:textId="016AB51F" w:rsidR="00B542A7" w:rsidRDefault="00B542A7" w:rsidP="002341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7B3A9F9" w14:textId="2AD4546B" w:rsidR="00B542A7" w:rsidRDefault="00B542A7" w:rsidP="00120811">
    <w:pPr>
      <w:pStyle w:val="Footer"/>
      <w:ind w:right="360"/>
      <w:jc w:val="center"/>
      <w:rPr>
        <w:caps/>
        <w:noProof/>
        <w:color w:val="4472C4" w:themeColor="accent1"/>
      </w:rPr>
    </w:pPr>
  </w:p>
  <w:p w14:paraId="17AE549D" w14:textId="77777777" w:rsidR="00B542A7" w:rsidRDefault="00B542A7" w:rsidP="00D7796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EA0A4" w14:textId="77777777" w:rsidR="00B542A7" w:rsidRDefault="00B542A7" w:rsidP="000061E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6BAC489" w14:textId="77777777" w:rsidR="00B542A7" w:rsidRDefault="00B542A7" w:rsidP="007465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6F778" w14:textId="77777777" w:rsidR="00F76E2A" w:rsidRDefault="00F76E2A">
      <w:r>
        <w:separator/>
      </w:r>
    </w:p>
  </w:footnote>
  <w:footnote w:type="continuationSeparator" w:id="0">
    <w:p w14:paraId="2818CF44" w14:textId="77777777" w:rsidR="00F76E2A" w:rsidRDefault="00F76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AB9E4" w14:textId="1A4D9AC0" w:rsidR="00B542A7" w:rsidRDefault="00B542A7" w:rsidP="0098454E">
    <w:pPr>
      <w:pStyle w:val="Heading1"/>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66AED" w14:textId="6A827042" w:rsidR="00B542A7" w:rsidRDefault="00B542A7">
    <w:pPr>
      <w:pStyle w:val="Header"/>
    </w:pPr>
    <w:r>
      <w:rPr>
        <w:noProof/>
        <w:lang w:eastAsia="en-GB"/>
      </w:rPr>
      <w:drawing>
        <wp:anchor distT="0" distB="2540" distL="120396" distR="119137" simplePos="0" relativeHeight="251659776" behindDoc="1" locked="0" layoutInCell="1" allowOverlap="1" wp14:anchorId="29197D54" wp14:editId="51E9C1D4">
          <wp:simplePos x="0" y="0"/>
          <wp:positionH relativeFrom="column">
            <wp:posOffset>0</wp:posOffset>
          </wp:positionH>
          <wp:positionV relativeFrom="paragraph">
            <wp:posOffset>400050</wp:posOffset>
          </wp:positionV>
          <wp:extent cx="6812915" cy="879475"/>
          <wp:effectExtent l="0" t="0" r="0" b="0"/>
          <wp:wrapTight wrapText="bothSides">
            <wp:wrapPolygon edited="0">
              <wp:start x="15462" y="0"/>
              <wp:lineTo x="10871" y="0"/>
              <wp:lineTo x="10066" y="1248"/>
              <wp:lineTo x="10066" y="9981"/>
              <wp:lineTo x="11596" y="19962"/>
              <wp:lineTo x="0" y="20586"/>
              <wp:lineTo x="0" y="21210"/>
              <wp:lineTo x="21501" y="21210"/>
              <wp:lineTo x="21501" y="20586"/>
              <wp:lineTo x="20213" y="19339"/>
              <wp:lineTo x="19971" y="16219"/>
              <wp:lineTo x="19005" y="9981"/>
              <wp:lineTo x="19166" y="1248"/>
              <wp:lineTo x="18844" y="0"/>
              <wp:lineTo x="16831" y="0"/>
              <wp:lineTo x="15462" y="0"/>
            </wp:wrapPolygon>
          </wp:wrapTight>
          <wp:docPr id="8" name="Picture 2" descr="UCL ope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 descr="UCL open logo"/>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a:off x="0" y="0"/>
                    <a:ext cx="6812915" cy="879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F00CF" w14:textId="415A93EE" w:rsidR="00B542A7" w:rsidRDefault="00B542A7" w:rsidP="00A332EA">
    <w:pPr>
      <w:pStyle w:val="Heading1"/>
      <w:rPr>
        <w:rStyle w:val="main-heading"/>
      </w:rPr>
    </w:pPr>
    <w:r>
      <w:rPr>
        <w:noProof/>
        <w:lang w:eastAsia="en-GB"/>
      </w:rPr>
      <w:drawing>
        <wp:anchor distT="0" distB="2540" distL="120396" distR="119137" simplePos="0" relativeHeight="251663872" behindDoc="1" locked="0" layoutInCell="1" allowOverlap="1" wp14:anchorId="725DD2F0" wp14:editId="413932B1">
          <wp:simplePos x="0" y="0"/>
          <wp:positionH relativeFrom="column">
            <wp:posOffset>-170180</wp:posOffset>
          </wp:positionH>
          <wp:positionV relativeFrom="paragraph">
            <wp:posOffset>32864</wp:posOffset>
          </wp:positionV>
          <wp:extent cx="6812915" cy="879475"/>
          <wp:effectExtent l="0" t="0" r="0" b="9525"/>
          <wp:wrapTight wrapText="bothSides">
            <wp:wrapPolygon edited="0">
              <wp:start x="15462" y="0"/>
              <wp:lineTo x="10871" y="0"/>
              <wp:lineTo x="10066" y="1248"/>
              <wp:lineTo x="10066" y="9981"/>
              <wp:lineTo x="11596" y="19962"/>
              <wp:lineTo x="0" y="20586"/>
              <wp:lineTo x="0" y="21210"/>
              <wp:lineTo x="21501" y="21210"/>
              <wp:lineTo x="21501" y="20586"/>
              <wp:lineTo x="20213" y="19339"/>
              <wp:lineTo x="19971" y="16219"/>
              <wp:lineTo x="19005" y="9981"/>
              <wp:lineTo x="19166" y="1248"/>
              <wp:lineTo x="18844" y="0"/>
              <wp:lineTo x="16831" y="0"/>
              <wp:lineTo x="15462" y="0"/>
            </wp:wrapPolygon>
          </wp:wrapTight>
          <wp:docPr id="9" name="Picture 2" descr="UCL ope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 descr="UCL open logo"/>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a:off x="0" y="0"/>
                    <a:ext cx="6812915" cy="879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Style w:val="main-heading"/>
      </w:rPr>
      <w:t xml:space="preserve">Introduction to Bioinformatic </w:t>
    </w:r>
  </w:p>
  <w:p w14:paraId="41AF04F4" w14:textId="34411F4D" w:rsidR="00B542A7" w:rsidRDefault="00B542A7" w:rsidP="00A332EA">
    <w:pPr>
      <w:pStyle w:val="Heading1"/>
      <w:spacing w:before="0"/>
    </w:pPr>
    <w:r>
      <w:rPr>
        <w:rStyle w:val="main-heading"/>
      </w:rPr>
      <w:t xml:space="preserve">Resources and </w:t>
    </w:r>
    <w:r w:rsidRPr="001E7A40">
      <w:t>Gene Ontology</w:t>
    </w:r>
  </w:p>
  <w:p w14:paraId="6969CE03" w14:textId="7BD34084" w:rsidR="00B542A7" w:rsidRPr="007465DB" w:rsidRDefault="00B542A7" w:rsidP="00B10F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F6CF4" w14:textId="722FBF9D" w:rsidR="00B542A7" w:rsidRDefault="00B542A7" w:rsidP="007465DB">
    <w:pPr>
      <w:pStyle w:val="Heading1"/>
      <w:rPr>
        <w:rStyle w:val="main-heading"/>
      </w:rPr>
    </w:pPr>
    <w:r>
      <w:rPr>
        <w:noProof/>
        <w:lang w:eastAsia="en-GB"/>
      </w:rPr>
      <w:drawing>
        <wp:anchor distT="0" distB="2540" distL="120396" distR="119137" simplePos="0" relativeHeight="251661824" behindDoc="1" locked="0" layoutInCell="1" allowOverlap="1" wp14:anchorId="5922ECEA" wp14:editId="51252D74">
          <wp:simplePos x="0" y="0"/>
          <wp:positionH relativeFrom="column">
            <wp:posOffset>-26035</wp:posOffset>
          </wp:positionH>
          <wp:positionV relativeFrom="paragraph">
            <wp:posOffset>79375</wp:posOffset>
          </wp:positionV>
          <wp:extent cx="6812915" cy="879475"/>
          <wp:effectExtent l="0" t="0" r="0" b="0"/>
          <wp:wrapTight wrapText="bothSides">
            <wp:wrapPolygon edited="0">
              <wp:start x="15462" y="0"/>
              <wp:lineTo x="10871" y="0"/>
              <wp:lineTo x="10066" y="1248"/>
              <wp:lineTo x="10066" y="9981"/>
              <wp:lineTo x="11596" y="19962"/>
              <wp:lineTo x="0" y="20586"/>
              <wp:lineTo x="0" y="21210"/>
              <wp:lineTo x="21501" y="21210"/>
              <wp:lineTo x="21501" y="20586"/>
              <wp:lineTo x="20213" y="19339"/>
              <wp:lineTo x="19971" y="16219"/>
              <wp:lineTo x="19005" y="9981"/>
              <wp:lineTo x="19166" y="1248"/>
              <wp:lineTo x="18844" y="0"/>
              <wp:lineTo x="16831" y="0"/>
              <wp:lineTo x="15462" y="0"/>
            </wp:wrapPolygon>
          </wp:wrapTight>
          <wp:docPr id="10" name="Picture 2" descr="UCL ope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 descr="UCL open logo"/>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a:off x="0" y="0"/>
                    <a:ext cx="6812915" cy="879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Style w:val="main-heading"/>
      </w:rPr>
      <w:t xml:space="preserve">Introduction to Bioinformatic </w:t>
    </w:r>
  </w:p>
  <w:p w14:paraId="0B73BB03" w14:textId="77777777" w:rsidR="00B542A7" w:rsidRDefault="00B542A7" w:rsidP="007465DB">
    <w:pPr>
      <w:pStyle w:val="Heading1"/>
      <w:spacing w:before="0"/>
    </w:pPr>
    <w:r>
      <w:rPr>
        <w:rStyle w:val="main-heading"/>
      </w:rPr>
      <w:t xml:space="preserve">Resources and </w:t>
    </w:r>
    <w:r w:rsidRPr="001E7A40">
      <w:t>Gene Ontology</w:t>
    </w:r>
  </w:p>
  <w:p w14:paraId="4CC91477" w14:textId="2DAA1D38" w:rsidR="00B542A7" w:rsidRDefault="00B542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0C0BD" w14:textId="77777777" w:rsidR="00B542A7" w:rsidRPr="00A332EA" w:rsidRDefault="00B542A7" w:rsidP="00A332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41752"/>
    <w:multiLevelType w:val="hybridMultilevel"/>
    <w:tmpl w:val="C9F0B78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122CE"/>
    <w:multiLevelType w:val="hybridMultilevel"/>
    <w:tmpl w:val="CD48E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22A8C"/>
    <w:multiLevelType w:val="hybridMultilevel"/>
    <w:tmpl w:val="DB609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4A41BA"/>
    <w:multiLevelType w:val="hybridMultilevel"/>
    <w:tmpl w:val="FC40F09C"/>
    <w:lvl w:ilvl="0" w:tplc="EC18FC34">
      <w:start w:val="1"/>
      <w:numFmt w:val="decimal"/>
      <w:lvlText w:val="%1."/>
      <w:lvlJc w:val="left"/>
      <w:pPr>
        <w:ind w:left="720" w:hanging="360"/>
      </w:pPr>
      <w:rPr>
        <w:rFonts w:ascii="Arial" w:hAnsi="Arial" w:cs="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6F5EEB"/>
    <w:multiLevelType w:val="hybridMultilevel"/>
    <w:tmpl w:val="118EE72C"/>
    <w:lvl w:ilvl="0" w:tplc="13E6ADEE">
      <w:start w:val="1"/>
      <w:numFmt w:val="decimal"/>
      <w:lvlText w:val="%1."/>
      <w:lvlJc w:val="left"/>
      <w:pPr>
        <w:ind w:left="720" w:hanging="360"/>
      </w:pPr>
      <w:rPr>
        <w:rFonts w:ascii="Arial" w:hAnsi="Arial"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380D94"/>
    <w:multiLevelType w:val="hybridMultilevel"/>
    <w:tmpl w:val="D23E40A2"/>
    <w:lvl w:ilvl="0" w:tplc="B5D40E7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5A06C9"/>
    <w:multiLevelType w:val="hybridMultilevel"/>
    <w:tmpl w:val="475A9CB4"/>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075114"/>
    <w:multiLevelType w:val="hybridMultilevel"/>
    <w:tmpl w:val="FE5225D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2368C5"/>
    <w:multiLevelType w:val="hybridMultilevel"/>
    <w:tmpl w:val="174288A2"/>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BF4232"/>
    <w:multiLevelType w:val="hybridMultilevel"/>
    <w:tmpl w:val="70EA1ADE"/>
    <w:lvl w:ilvl="0" w:tplc="AFC0DEAA">
      <w:start w:val="1"/>
      <w:numFmt w:val="decimal"/>
      <w:lvlText w:val="%1."/>
      <w:lvlJc w:val="left"/>
      <w:pPr>
        <w:ind w:left="720" w:hanging="360"/>
      </w:pPr>
      <w:rPr>
        <w:rFonts w:ascii="Arial" w:hAnsi="Arial" w:cs="Times New Roman" w:hint="default"/>
        <w:b w:val="0"/>
        <w:i w:val="0"/>
        <w:color w:val="000000" w:themeColor="text1"/>
        <w:sz w:val="24"/>
      </w:rPr>
    </w:lvl>
    <w:lvl w:ilvl="1" w:tplc="04090003">
      <w:start w:val="1"/>
      <w:numFmt w:val="bullet"/>
      <w:lvlText w:val="o"/>
      <w:lvlJc w:val="left"/>
      <w:pPr>
        <w:ind w:left="726" w:hanging="360"/>
      </w:pPr>
      <w:rPr>
        <w:rFonts w:ascii="Courier New" w:hAnsi="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10" w15:restartNumberingAfterBreak="0">
    <w:nsid w:val="0C746870"/>
    <w:multiLevelType w:val="hybridMultilevel"/>
    <w:tmpl w:val="AA1A12D2"/>
    <w:lvl w:ilvl="0" w:tplc="5A4A2C48">
      <w:start w:val="1"/>
      <w:numFmt w:val="decimal"/>
      <w:lvlText w:val="%1."/>
      <w:lvlJc w:val="left"/>
      <w:pPr>
        <w:ind w:left="720" w:hanging="360"/>
      </w:pPr>
      <w:rPr>
        <w:rFonts w:ascii="Arial" w:hAnsi="Arial" w:cs="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3C5B7C"/>
    <w:multiLevelType w:val="hybridMultilevel"/>
    <w:tmpl w:val="F768D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C81F5F"/>
    <w:multiLevelType w:val="hybridMultilevel"/>
    <w:tmpl w:val="CBA86FBE"/>
    <w:lvl w:ilvl="0" w:tplc="77D20F64">
      <w:start w:val="13"/>
      <w:numFmt w:val="decimal"/>
      <w:lvlText w:val="%1."/>
      <w:lvlJc w:val="left"/>
      <w:pPr>
        <w:ind w:left="720" w:hanging="360"/>
      </w:pPr>
      <w:rPr>
        <w:rFonts w:ascii="Arial" w:hAnsi="Arial" w:cs="Times New Roman" w:hint="default"/>
        <w:b w:val="0"/>
        <w:i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D95E7B"/>
    <w:multiLevelType w:val="hybridMultilevel"/>
    <w:tmpl w:val="A6E06D82"/>
    <w:lvl w:ilvl="0" w:tplc="12A8FBD4">
      <w:start w:val="1"/>
      <w:numFmt w:val="decimal"/>
      <w:lvlText w:val="%1."/>
      <w:lvlJc w:val="left"/>
      <w:pPr>
        <w:ind w:left="720" w:hanging="360"/>
      </w:pPr>
      <w:rPr>
        <w:rFonts w:ascii="Arial" w:hAnsi="Arial" w:cs="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6C7D28"/>
    <w:multiLevelType w:val="hybridMultilevel"/>
    <w:tmpl w:val="5F28E772"/>
    <w:lvl w:ilvl="0" w:tplc="77B03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B13AAA"/>
    <w:multiLevelType w:val="hybridMultilevel"/>
    <w:tmpl w:val="2E5CD72C"/>
    <w:lvl w:ilvl="0" w:tplc="77B038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E1025C"/>
    <w:multiLevelType w:val="hybridMultilevel"/>
    <w:tmpl w:val="ACD85116"/>
    <w:lvl w:ilvl="0" w:tplc="77B03890">
      <w:start w:val="1"/>
      <w:numFmt w:val="decimal"/>
      <w:lvlText w:val="%1."/>
      <w:lvlJc w:val="left"/>
      <w:pPr>
        <w:ind w:left="720" w:hanging="360"/>
      </w:pPr>
      <w:rPr>
        <w:rFonts w:hint="default"/>
      </w:rPr>
    </w:lvl>
    <w:lvl w:ilvl="1" w:tplc="04090003">
      <w:start w:val="1"/>
      <w:numFmt w:val="bullet"/>
      <w:lvlText w:val="o"/>
      <w:lvlJc w:val="left"/>
      <w:pPr>
        <w:ind w:left="2319" w:hanging="360"/>
      </w:pPr>
      <w:rPr>
        <w:rFonts w:ascii="Courier New" w:hAnsi="Courier New" w:hint="default"/>
      </w:rPr>
    </w:lvl>
    <w:lvl w:ilvl="2" w:tplc="04090005" w:tentative="1">
      <w:start w:val="1"/>
      <w:numFmt w:val="bullet"/>
      <w:lvlText w:val=""/>
      <w:lvlJc w:val="left"/>
      <w:pPr>
        <w:ind w:left="3039" w:hanging="360"/>
      </w:pPr>
      <w:rPr>
        <w:rFonts w:ascii="Wingdings" w:hAnsi="Wingdings" w:hint="default"/>
      </w:rPr>
    </w:lvl>
    <w:lvl w:ilvl="3" w:tplc="04090001" w:tentative="1">
      <w:start w:val="1"/>
      <w:numFmt w:val="bullet"/>
      <w:lvlText w:val=""/>
      <w:lvlJc w:val="left"/>
      <w:pPr>
        <w:ind w:left="3759" w:hanging="360"/>
      </w:pPr>
      <w:rPr>
        <w:rFonts w:ascii="Symbol" w:hAnsi="Symbol" w:hint="default"/>
      </w:rPr>
    </w:lvl>
    <w:lvl w:ilvl="4" w:tplc="04090003" w:tentative="1">
      <w:start w:val="1"/>
      <w:numFmt w:val="bullet"/>
      <w:lvlText w:val="o"/>
      <w:lvlJc w:val="left"/>
      <w:pPr>
        <w:ind w:left="4479" w:hanging="360"/>
      </w:pPr>
      <w:rPr>
        <w:rFonts w:ascii="Courier New" w:hAnsi="Courier New" w:hint="default"/>
      </w:rPr>
    </w:lvl>
    <w:lvl w:ilvl="5" w:tplc="04090005" w:tentative="1">
      <w:start w:val="1"/>
      <w:numFmt w:val="bullet"/>
      <w:lvlText w:val=""/>
      <w:lvlJc w:val="left"/>
      <w:pPr>
        <w:ind w:left="5199" w:hanging="360"/>
      </w:pPr>
      <w:rPr>
        <w:rFonts w:ascii="Wingdings" w:hAnsi="Wingdings" w:hint="default"/>
      </w:rPr>
    </w:lvl>
    <w:lvl w:ilvl="6" w:tplc="04090001" w:tentative="1">
      <w:start w:val="1"/>
      <w:numFmt w:val="bullet"/>
      <w:lvlText w:val=""/>
      <w:lvlJc w:val="left"/>
      <w:pPr>
        <w:ind w:left="5919" w:hanging="360"/>
      </w:pPr>
      <w:rPr>
        <w:rFonts w:ascii="Symbol" w:hAnsi="Symbol" w:hint="default"/>
      </w:rPr>
    </w:lvl>
    <w:lvl w:ilvl="7" w:tplc="04090003" w:tentative="1">
      <w:start w:val="1"/>
      <w:numFmt w:val="bullet"/>
      <w:lvlText w:val="o"/>
      <w:lvlJc w:val="left"/>
      <w:pPr>
        <w:ind w:left="6639" w:hanging="360"/>
      </w:pPr>
      <w:rPr>
        <w:rFonts w:ascii="Courier New" w:hAnsi="Courier New" w:hint="default"/>
      </w:rPr>
    </w:lvl>
    <w:lvl w:ilvl="8" w:tplc="04090005" w:tentative="1">
      <w:start w:val="1"/>
      <w:numFmt w:val="bullet"/>
      <w:lvlText w:val=""/>
      <w:lvlJc w:val="left"/>
      <w:pPr>
        <w:ind w:left="7359" w:hanging="360"/>
      </w:pPr>
      <w:rPr>
        <w:rFonts w:ascii="Wingdings" w:hAnsi="Wingdings" w:hint="default"/>
      </w:rPr>
    </w:lvl>
  </w:abstractNum>
  <w:abstractNum w:abstractNumId="17" w15:restartNumberingAfterBreak="0">
    <w:nsid w:val="139742C5"/>
    <w:multiLevelType w:val="hybridMultilevel"/>
    <w:tmpl w:val="02B2BC10"/>
    <w:lvl w:ilvl="0" w:tplc="4FBE970C">
      <w:start w:val="1"/>
      <w:numFmt w:val="decimal"/>
      <w:lvlText w:val="%1."/>
      <w:lvlJc w:val="left"/>
      <w:pPr>
        <w:ind w:left="720" w:hanging="360"/>
      </w:pPr>
      <w:rPr>
        <w:rFonts w:ascii="Arial" w:eastAsia="Times New Roman" w:hAnsi="Arial" w:cs="Arial"/>
        <w:b w:val="0"/>
        <w:i w:val="0"/>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ED0C40"/>
    <w:multiLevelType w:val="hybridMultilevel"/>
    <w:tmpl w:val="D0B08C42"/>
    <w:lvl w:ilvl="0" w:tplc="A65ED736">
      <w:start w:val="1"/>
      <w:numFmt w:val="decimal"/>
      <w:lvlText w:val="%1."/>
      <w:lvlJc w:val="left"/>
      <w:pPr>
        <w:ind w:left="720" w:hanging="360"/>
      </w:pPr>
      <w:rPr>
        <w:rFonts w:ascii="Arial" w:hAnsi="Arial" w:cs="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CE24B0"/>
    <w:multiLevelType w:val="hybridMultilevel"/>
    <w:tmpl w:val="8E6418EC"/>
    <w:lvl w:ilvl="0" w:tplc="9112D8CE">
      <w:start w:val="1"/>
      <w:numFmt w:val="decimal"/>
      <w:lvlText w:val="%1."/>
      <w:lvlJc w:val="left"/>
      <w:pPr>
        <w:ind w:left="720" w:hanging="360"/>
      </w:pPr>
      <w:rPr>
        <w:rFonts w:ascii="Arial" w:eastAsia="Cambria"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1A32CB"/>
    <w:multiLevelType w:val="hybridMultilevel"/>
    <w:tmpl w:val="44B2B0C0"/>
    <w:lvl w:ilvl="0" w:tplc="AFC0DEAA">
      <w:start w:val="1"/>
      <w:numFmt w:val="decimal"/>
      <w:lvlText w:val="%1."/>
      <w:lvlJc w:val="left"/>
      <w:pPr>
        <w:ind w:left="720" w:hanging="360"/>
      </w:pPr>
      <w:rPr>
        <w:rFonts w:ascii="Arial" w:hAnsi="Arial" w:cs="Times New Roman" w:hint="default"/>
        <w:b w:val="0"/>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E9446B"/>
    <w:multiLevelType w:val="hybridMultilevel"/>
    <w:tmpl w:val="1102ECD4"/>
    <w:lvl w:ilvl="0" w:tplc="31FE271E">
      <w:start w:val="8"/>
      <w:numFmt w:val="decimal"/>
      <w:lvlText w:val="%1."/>
      <w:lvlJc w:val="left"/>
      <w:pPr>
        <w:ind w:left="720" w:hanging="360"/>
      </w:pPr>
      <w:rPr>
        <w:rFonts w:ascii="Arial" w:hAnsi="Arial" w:hint="default"/>
        <w:b w:val="0"/>
        <w:i w:val="0"/>
        <w:sz w:val="24"/>
      </w:rPr>
    </w:lvl>
    <w:lvl w:ilvl="1" w:tplc="04090003">
      <w:start w:val="1"/>
      <w:numFmt w:val="bullet"/>
      <w:lvlText w:val="o"/>
      <w:lvlJc w:val="left"/>
      <w:pPr>
        <w:ind w:left="1833" w:hanging="360"/>
      </w:pPr>
      <w:rPr>
        <w:rFonts w:ascii="Courier New" w:hAnsi="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22" w15:restartNumberingAfterBreak="0">
    <w:nsid w:val="1AD51932"/>
    <w:multiLevelType w:val="hybridMultilevel"/>
    <w:tmpl w:val="5B483A42"/>
    <w:lvl w:ilvl="0" w:tplc="77B038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292DC7"/>
    <w:multiLevelType w:val="hybridMultilevel"/>
    <w:tmpl w:val="8E945F5A"/>
    <w:lvl w:ilvl="0" w:tplc="77B03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D161F1"/>
    <w:multiLevelType w:val="hybridMultilevel"/>
    <w:tmpl w:val="4F889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D55C33"/>
    <w:multiLevelType w:val="hybridMultilevel"/>
    <w:tmpl w:val="804AFB06"/>
    <w:lvl w:ilvl="0" w:tplc="8F9CC0AC">
      <w:start w:val="5"/>
      <w:numFmt w:val="decimal"/>
      <w:lvlText w:val="%1."/>
      <w:lvlJc w:val="left"/>
      <w:pPr>
        <w:ind w:left="720" w:hanging="360"/>
      </w:pPr>
      <w:rPr>
        <w:rFonts w:ascii="Arial" w:hAnsi="Arial" w:hint="default"/>
        <w:b w:val="0"/>
        <w:i w:val="0"/>
        <w:sz w:val="24"/>
        <w:u w:val="none"/>
      </w:rPr>
    </w:lvl>
    <w:lvl w:ilvl="1" w:tplc="850A5DDE">
      <w:start w:val="1"/>
      <w:numFmt w:val="lowerLetter"/>
      <w:lvlText w:val="%2."/>
      <w:lvlJc w:val="left"/>
      <w:pPr>
        <w:ind w:left="1080" w:hanging="360"/>
      </w:pPr>
      <w:rPr>
        <w:rFonts w:ascii="Arial" w:hAnsi="Arial" w:hint="default"/>
        <w:b w:val="0"/>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A20E0A"/>
    <w:multiLevelType w:val="hybridMultilevel"/>
    <w:tmpl w:val="2A7C5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C0600D"/>
    <w:multiLevelType w:val="hybridMultilevel"/>
    <w:tmpl w:val="C1E62894"/>
    <w:lvl w:ilvl="0" w:tplc="E19262FC">
      <w:start w:val="1"/>
      <w:numFmt w:val="decimal"/>
      <w:lvlText w:val="%1."/>
      <w:lvlJc w:val="left"/>
      <w:pPr>
        <w:ind w:left="720" w:hanging="360"/>
      </w:pPr>
      <w:rPr>
        <w:rFonts w:ascii="Arial" w:hAnsi="Arial" w:cs="Times New Roman" w:hint="default"/>
        <w:b w:val="0"/>
        <w:i w:val="0"/>
        <w:sz w:val="24"/>
      </w:rPr>
    </w:lvl>
    <w:lvl w:ilvl="1" w:tplc="67CC8D8A">
      <w:start w:val="1"/>
      <w:numFmt w:val="lowerLetter"/>
      <w:lvlText w:val="%2."/>
      <w:lvlJc w:val="left"/>
      <w:pPr>
        <w:ind w:left="1440" w:hanging="360"/>
      </w:pPr>
      <w:rPr>
        <w:rFonts w:ascii="Arial" w:hAnsi="Arial" w:hint="default"/>
        <w:b w:val="0"/>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730924"/>
    <w:multiLevelType w:val="hybridMultilevel"/>
    <w:tmpl w:val="A56EDF52"/>
    <w:lvl w:ilvl="0" w:tplc="12A8FBD4">
      <w:start w:val="1"/>
      <w:numFmt w:val="decimal"/>
      <w:lvlText w:val="%1."/>
      <w:lvlJc w:val="left"/>
      <w:pPr>
        <w:ind w:left="720" w:hanging="360"/>
      </w:pPr>
      <w:rPr>
        <w:rFonts w:ascii="Arial" w:hAnsi="Arial" w:cs="Times New Roman" w:hint="default"/>
        <w:b w:val="0"/>
        <w:i w:val="0"/>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771376"/>
    <w:multiLevelType w:val="hybridMultilevel"/>
    <w:tmpl w:val="E3561D98"/>
    <w:lvl w:ilvl="0" w:tplc="EC18FC34">
      <w:start w:val="1"/>
      <w:numFmt w:val="decimal"/>
      <w:lvlText w:val="%1."/>
      <w:lvlJc w:val="left"/>
      <w:pPr>
        <w:ind w:left="720" w:hanging="360"/>
      </w:pPr>
      <w:rPr>
        <w:rFonts w:ascii="Arial" w:hAnsi="Arial" w:cs="Times New Roman" w:hint="default"/>
        <w:b w:val="0"/>
        <w:i w:val="0"/>
        <w:sz w:val="24"/>
      </w:rPr>
    </w:lvl>
    <w:lvl w:ilvl="1" w:tplc="AFC0DEAA">
      <w:start w:val="1"/>
      <w:numFmt w:val="decimal"/>
      <w:lvlText w:val="%2."/>
      <w:lvlJc w:val="left"/>
      <w:pPr>
        <w:ind w:left="1440" w:hanging="360"/>
      </w:pPr>
      <w:rPr>
        <w:rFonts w:ascii="Arial" w:hAnsi="Arial" w:cs="Times New Roman" w:hint="default"/>
        <w:b w:val="0"/>
        <w:i w:val="0"/>
        <w:color w:val="000000" w:themeColor="text1"/>
        <w:sz w:val="24"/>
      </w:rPr>
    </w:lvl>
    <w:lvl w:ilvl="2" w:tplc="67CC8D8A">
      <w:start w:val="1"/>
      <w:numFmt w:val="lowerLetter"/>
      <w:lvlText w:val="%3."/>
      <w:lvlJc w:val="left"/>
      <w:pPr>
        <w:ind w:left="1440" w:hanging="360"/>
      </w:pPr>
      <w:rPr>
        <w:rFonts w:ascii="Arial" w:hAnsi="Arial" w:hint="default"/>
        <w:b w:val="0"/>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E76881"/>
    <w:multiLevelType w:val="hybridMultilevel"/>
    <w:tmpl w:val="D99E3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9F13C6A"/>
    <w:multiLevelType w:val="hybridMultilevel"/>
    <w:tmpl w:val="BA12F444"/>
    <w:lvl w:ilvl="0" w:tplc="12A8FBD4">
      <w:start w:val="1"/>
      <w:numFmt w:val="decimal"/>
      <w:lvlText w:val="%1."/>
      <w:lvlJc w:val="left"/>
      <w:pPr>
        <w:ind w:left="1080" w:hanging="360"/>
      </w:pPr>
      <w:rPr>
        <w:rFonts w:ascii="Arial" w:hAnsi="Arial" w:cs="Times New Roman"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B366800"/>
    <w:multiLevelType w:val="hybridMultilevel"/>
    <w:tmpl w:val="FE5A668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2D775E34"/>
    <w:multiLevelType w:val="hybridMultilevel"/>
    <w:tmpl w:val="A45CDE6C"/>
    <w:lvl w:ilvl="0" w:tplc="D3C83DDC">
      <w:start w:val="1"/>
      <w:numFmt w:val="decimal"/>
      <w:lvlText w:val="%1."/>
      <w:lvlJc w:val="left"/>
      <w:pPr>
        <w:ind w:left="360" w:hanging="360"/>
      </w:pPr>
      <w:rPr>
        <w:rFonts w:ascii="Arial" w:hAnsi="Arial" w:cs="Times New Roman" w:hint="default"/>
        <w:b w:val="0"/>
        <w:i w:val="0"/>
        <w:sz w:val="24"/>
      </w:rPr>
    </w:lvl>
    <w:lvl w:ilvl="1" w:tplc="67CC8D8A">
      <w:start w:val="1"/>
      <w:numFmt w:val="lowerLetter"/>
      <w:lvlText w:val="%2."/>
      <w:lvlJc w:val="left"/>
      <w:pPr>
        <w:ind w:left="1440" w:hanging="360"/>
      </w:pPr>
      <w:rPr>
        <w:rFonts w:ascii="Arial" w:hAnsi="Arial" w:hint="default"/>
        <w:b w:val="0"/>
        <w:i w:val="0"/>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DE53F4"/>
    <w:multiLevelType w:val="hybridMultilevel"/>
    <w:tmpl w:val="1B04E7F0"/>
    <w:lvl w:ilvl="0" w:tplc="A1CEEC9E">
      <w:start w:val="1"/>
      <w:numFmt w:val="decimal"/>
      <w:lvlText w:val="%1."/>
      <w:lvlJc w:val="left"/>
      <w:pPr>
        <w:ind w:left="720" w:hanging="360"/>
      </w:pPr>
      <w:rPr>
        <w:rFonts w:ascii="Arial" w:hAnsi="Arial" w:cs="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A704E3"/>
    <w:multiLevelType w:val="hybridMultilevel"/>
    <w:tmpl w:val="58C4B846"/>
    <w:lvl w:ilvl="0" w:tplc="77B038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7D6BDC"/>
    <w:multiLevelType w:val="hybridMultilevel"/>
    <w:tmpl w:val="25546A20"/>
    <w:lvl w:ilvl="0" w:tplc="12A8FBD4">
      <w:start w:val="1"/>
      <w:numFmt w:val="decimal"/>
      <w:lvlText w:val="%1."/>
      <w:lvlJc w:val="left"/>
      <w:pPr>
        <w:ind w:left="720" w:hanging="360"/>
      </w:pPr>
      <w:rPr>
        <w:rFonts w:ascii="Arial" w:hAnsi="Arial" w:cs="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4E31C79"/>
    <w:multiLevelType w:val="hybridMultilevel"/>
    <w:tmpl w:val="62165274"/>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152E0E"/>
    <w:multiLevelType w:val="hybridMultilevel"/>
    <w:tmpl w:val="2C68F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D20123"/>
    <w:multiLevelType w:val="hybridMultilevel"/>
    <w:tmpl w:val="7F1E1F4A"/>
    <w:lvl w:ilvl="0" w:tplc="DD4A16A0">
      <w:start w:val="1"/>
      <w:numFmt w:val="decimal"/>
      <w:lvlText w:val="%1."/>
      <w:lvlJc w:val="left"/>
      <w:pPr>
        <w:ind w:left="720" w:hanging="360"/>
      </w:pPr>
      <w:rPr>
        <w:rFonts w:ascii="Arial" w:hAnsi="Arial" w:cs="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030065"/>
    <w:multiLevelType w:val="multilevel"/>
    <w:tmpl w:val="B0A4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5B2049"/>
    <w:multiLevelType w:val="multilevel"/>
    <w:tmpl w:val="A328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8443A7"/>
    <w:multiLevelType w:val="multilevel"/>
    <w:tmpl w:val="1BAC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6C08C9"/>
    <w:multiLevelType w:val="hybridMultilevel"/>
    <w:tmpl w:val="7DBAB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F1088F"/>
    <w:multiLevelType w:val="hybridMultilevel"/>
    <w:tmpl w:val="39921354"/>
    <w:lvl w:ilvl="0" w:tplc="77B03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39436C3"/>
    <w:multiLevelType w:val="hybridMultilevel"/>
    <w:tmpl w:val="10EA46CE"/>
    <w:lvl w:ilvl="0" w:tplc="C674EF90">
      <w:start w:val="12"/>
      <w:numFmt w:val="decimal"/>
      <w:lvlText w:val="%1."/>
      <w:lvlJc w:val="left"/>
      <w:pPr>
        <w:ind w:left="720" w:hanging="360"/>
      </w:pPr>
      <w:rPr>
        <w:rFonts w:ascii="Arial" w:hAnsi="Arial" w:cs="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57E2AF9"/>
    <w:multiLevelType w:val="multilevel"/>
    <w:tmpl w:val="BDD6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8C1572"/>
    <w:multiLevelType w:val="hybridMultilevel"/>
    <w:tmpl w:val="F9B42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88B2D92"/>
    <w:multiLevelType w:val="hybridMultilevel"/>
    <w:tmpl w:val="0EBCAD44"/>
    <w:lvl w:ilvl="0" w:tplc="12A8FBD4">
      <w:start w:val="1"/>
      <w:numFmt w:val="decimal"/>
      <w:lvlText w:val="%1."/>
      <w:lvlJc w:val="left"/>
      <w:pPr>
        <w:ind w:left="720" w:hanging="360"/>
      </w:pPr>
      <w:rPr>
        <w:rFonts w:ascii="Arial" w:hAnsi="Arial" w:cs="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FB7D6B"/>
    <w:multiLevelType w:val="hybridMultilevel"/>
    <w:tmpl w:val="36C8F416"/>
    <w:lvl w:ilvl="0" w:tplc="12A8FBD4">
      <w:start w:val="1"/>
      <w:numFmt w:val="decimal"/>
      <w:lvlText w:val="%1."/>
      <w:lvlJc w:val="left"/>
      <w:pPr>
        <w:ind w:left="720" w:hanging="360"/>
      </w:pPr>
      <w:rPr>
        <w:rFonts w:ascii="Arial" w:hAnsi="Arial" w:cs="Times New Roman" w:hint="default"/>
        <w:b w:val="0"/>
        <w:i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AE2CE9"/>
    <w:multiLevelType w:val="hybridMultilevel"/>
    <w:tmpl w:val="C390E430"/>
    <w:lvl w:ilvl="0" w:tplc="127A3FB0">
      <w:start w:val="1"/>
      <w:numFmt w:val="decimal"/>
      <w:lvlText w:val="%1."/>
      <w:lvlJc w:val="left"/>
      <w:pPr>
        <w:ind w:left="720" w:hanging="360"/>
      </w:pPr>
      <w:rPr>
        <w:rFonts w:ascii="Arial" w:hAnsi="Arial"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D8B16E7"/>
    <w:multiLevelType w:val="hybridMultilevel"/>
    <w:tmpl w:val="A96AB46A"/>
    <w:lvl w:ilvl="0" w:tplc="04090001">
      <w:start w:val="1"/>
      <w:numFmt w:val="bullet"/>
      <w:lvlText w:val=""/>
      <w:lvlJc w:val="left"/>
      <w:pPr>
        <w:ind w:left="2355" w:hanging="360"/>
      </w:pPr>
      <w:rPr>
        <w:rFonts w:ascii="Symbol" w:hAnsi="Symbol" w:hint="default"/>
        <w:b w:val="0"/>
        <w:i w:val="0"/>
        <w:sz w:val="24"/>
      </w:rPr>
    </w:lvl>
    <w:lvl w:ilvl="1" w:tplc="04090003">
      <w:start w:val="1"/>
      <w:numFmt w:val="bullet"/>
      <w:lvlText w:val="o"/>
      <w:lvlJc w:val="left"/>
      <w:pPr>
        <w:ind w:left="1995" w:hanging="360"/>
      </w:pPr>
      <w:rPr>
        <w:rFonts w:ascii="Courier New" w:hAnsi="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52" w15:restartNumberingAfterBreak="0">
    <w:nsid w:val="4F750140"/>
    <w:multiLevelType w:val="hybridMultilevel"/>
    <w:tmpl w:val="385A3D06"/>
    <w:lvl w:ilvl="0" w:tplc="EC18FC34">
      <w:start w:val="1"/>
      <w:numFmt w:val="decimal"/>
      <w:lvlText w:val="%1."/>
      <w:lvlJc w:val="left"/>
      <w:pPr>
        <w:ind w:left="720" w:hanging="360"/>
      </w:pPr>
      <w:rPr>
        <w:rFonts w:ascii="Arial" w:hAnsi="Arial" w:cs="Times New Roman" w:hint="default"/>
        <w:b w:val="0"/>
        <w:i w:val="0"/>
        <w:sz w:val="24"/>
      </w:rPr>
    </w:lvl>
    <w:lvl w:ilvl="1" w:tplc="67CC8D8A">
      <w:start w:val="1"/>
      <w:numFmt w:val="lowerLetter"/>
      <w:lvlText w:val="%2."/>
      <w:lvlJc w:val="left"/>
      <w:pPr>
        <w:ind w:left="1440" w:hanging="360"/>
      </w:pPr>
      <w:rPr>
        <w:rFonts w:ascii="Arial" w:hAnsi="Arial" w:hint="default"/>
        <w:b w:val="0"/>
        <w:i w:val="0"/>
        <w:sz w:val="24"/>
      </w:rPr>
    </w:lvl>
    <w:lvl w:ilvl="2" w:tplc="67CC8D8A">
      <w:start w:val="1"/>
      <w:numFmt w:val="lowerLetter"/>
      <w:lvlText w:val="%3."/>
      <w:lvlJc w:val="left"/>
      <w:pPr>
        <w:ind w:left="1440" w:hanging="360"/>
      </w:pPr>
      <w:rPr>
        <w:rFonts w:ascii="Arial" w:hAnsi="Arial" w:hint="default"/>
        <w:b w:val="0"/>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078448F"/>
    <w:multiLevelType w:val="hybridMultilevel"/>
    <w:tmpl w:val="D8E6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BD159B"/>
    <w:multiLevelType w:val="hybridMultilevel"/>
    <w:tmpl w:val="36E8C298"/>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21777C3"/>
    <w:multiLevelType w:val="hybridMultilevel"/>
    <w:tmpl w:val="AC2C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2A6A5F"/>
    <w:multiLevelType w:val="hybridMultilevel"/>
    <w:tmpl w:val="DB665E00"/>
    <w:lvl w:ilvl="0" w:tplc="6060AA46">
      <w:start w:val="1"/>
      <w:numFmt w:val="decimal"/>
      <w:lvlText w:val="%1."/>
      <w:lvlJc w:val="left"/>
      <w:pPr>
        <w:ind w:left="720" w:hanging="360"/>
      </w:pPr>
      <w:rPr>
        <w:rFonts w:ascii="Arial" w:hAnsi="Arial" w:cs="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6357B5"/>
    <w:multiLevelType w:val="hybridMultilevel"/>
    <w:tmpl w:val="0BFE7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54457BF"/>
    <w:multiLevelType w:val="hybridMultilevel"/>
    <w:tmpl w:val="15360EA8"/>
    <w:lvl w:ilvl="0" w:tplc="67CC8D8A">
      <w:start w:val="1"/>
      <w:numFmt w:val="lowerLetter"/>
      <w:lvlText w:val="%1."/>
      <w:lvlJc w:val="left"/>
      <w:pPr>
        <w:ind w:left="1440" w:hanging="360"/>
      </w:pPr>
      <w:rPr>
        <w:rFonts w:ascii="Arial" w:hAnsi="Arial"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56FE0B51"/>
    <w:multiLevelType w:val="hybridMultilevel"/>
    <w:tmpl w:val="488A541E"/>
    <w:lvl w:ilvl="0" w:tplc="4BB279C8">
      <w:start w:val="1"/>
      <w:numFmt w:val="decimal"/>
      <w:lvlText w:val="%1."/>
      <w:lvlJc w:val="left"/>
      <w:pPr>
        <w:ind w:left="720" w:hanging="360"/>
      </w:pPr>
      <w:rPr>
        <w:rFonts w:ascii="Arial" w:hAnsi="Arial" w:cs="Times New Roman" w:hint="default"/>
        <w:b w:val="0"/>
        <w:i w:val="0"/>
        <w:color w:val="000000" w:themeColor="text1"/>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D42F74"/>
    <w:multiLevelType w:val="hybridMultilevel"/>
    <w:tmpl w:val="FB164798"/>
    <w:lvl w:ilvl="0" w:tplc="0302D542">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C2C567F"/>
    <w:multiLevelType w:val="hybridMultilevel"/>
    <w:tmpl w:val="07D4B598"/>
    <w:lvl w:ilvl="0" w:tplc="12A8FBD4">
      <w:start w:val="1"/>
      <w:numFmt w:val="decimal"/>
      <w:lvlText w:val="%1."/>
      <w:lvlJc w:val="left"/>
      <w:pPr>
        <w:ind w:left="720" w:hanging="360"/>
      </w:pPr>
      <w:rPr>
        <w:rFonts w:ascii="Arial" w:hAnsi="Arial" w:cs="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1CD3C96"/>
    <w:multiLevelType w:val="hybridMultilevel"/>
    <w:tmpl w:val="A20AE1FA"/>
    <w:lvl w:ilvl="0" w:tplc="5530796C">
      <w:start w:val="1"/>
      <w:numFmt w:val="decimal"/>
      <w:lvlText w:val="%1."/>
      <w:lvlJc w:val="left"/>
      <w:pPr>
        <w:ind w:left="720" w:hanging="360"/>
      </w:pPr>
      <w:rPr>
        <w:rFonts w:ascii="Arial" w:hAnsi="Arial" w:hint="default"/>
        <w:b w:val="0"/>
        <w:i w:val="0"/>
        <w:sz w:val="24"/>
      </w:rPr>
    </w:lvl>
    <w:lvl w:ilvl="1" w:tplc="04090003" w:tentative="1">
      <w:start w:val="1"/>
      <w:numFmt w:val="bullet"/>
      <w:lvlText w:val="o"/>
      <w:lvlJc w:val="left"/>
      <w:pPr>
        <w:ind w:left="2319" w:hanging="360"/>
      </w:pPr>
      <w:rPr>
        <w:rFonts w:ascii="Courier New" w:hAnsi="Courier New" w:hint="default"/>
      </w:rPr>
    </w:lvl>
    <w:lvl w:ilvl="2" w:tplc="04090005" w:tentative="1">
      <w:start w:val="1"/>
      <w:numFmt w:val="bullet"/>
      <w:lvlText w:val=""/>
      <w:lvlJc w:val="left"/>
      <w:pPr>
        <w:ind w:left="3039" w:hanging="360"/>
      </w:pPr>
      <w:rPr>
        <w:rFonts w:ascii="Wingdings" w:hAnsi="Wingdings" w:hint="default"/>
      </w:rPr>
    </w:lvl>
    <w:lvl w:ilvl="3" w:tplc="04090001" w:tentative="1">
      <w:start w:val="1"/>
      <w:numFmt w:val="bullet"/>
      <w:lvlText w:val=""/>
      <w:lvlJc w:val="left"/>
      <w:pPr>
        <w:ind w:left="3759" w:hanging="360"/>
      </w:pPr>
      <w:rPr>
        <w:rFonts w:ascii="Symbol" w:hAnsi="Symbol" w:hint="default"/>
      </w:rPr>
    </w:lvl>
    <w:lvl w:ilvl="4" w:tplc="04090003" w:tentative="1">
      <w:start w:val="1"/>
      <w:numFmt w:val="bullet"/>
      <w:lvlText w:val="o"/>
      <w:lvlJc w:val="left"/>
      <w:pPr>
        <w:ind w:left="4479" w:hanging="360"/>
      </w:pPr>
      <w:rPr>
        <w:rFonts w:ascii="Courier New" w:hAnsi="Courier New" w:hint="default"/>
      </w:rPr>
    </w:lvl>
    <w:lvl w:ilvl="5" w:tplc="04090005" w:tentative="1">
      <w:start w:val="1"/>
      <w:numFmt w:val="bullet"/>
      <w:lvlText w:val=""/>
      <w:lvlJc w:val="left"/>
      <w:pPr>
        <w:ind w:left="5199" w:hanging="360"/>
      </w:pPr>
      <w:rPr>
        <w:rFonts w:ascii="Wingdings" w:hAnsi="Wingdings" w:hint="default"/>
      </w:rPr>
    </w:lvl>
    <w:lvl w:ilvl="6" w:tplc="04090001" w:tentative="1">
      <w:start w:val="1"/>
      <w:numFmt w:val="bullet"/>
      <w:lvlText w:val=""/>
      <w:lvlJc w:val="left"/>
      <w:pPr>
        <w:ind w:left="5919" w:hanging="360"/>
      </w:pPr>
      <w:rPr>
        <w:rFonts w:ascii="Symbol" w:hAnsi="Symbol" w:hint="default"/>
      </w:rPr>
    </w:lvl>
    <w:lvl w:ilvl="7" w:tplc="04090003" w:tentative="1">
      <w:start w:val="1"/>
      <w:numFmt w:val="bullet"/>
      <w:lvlText w:val="o"/>
      <w:lvlJc w:val="left"/>
      <w:pPr>
        <w:ind w:left="6639" w:hanging="360"/>
      </w:pPr>
      <w:rPr>
        <w:rFonts w:ascii="Courier New" w:hAnsi="Courier New" w:hint="default"/>
      </w:rPr>
    </w:lvl>
    <w:lvl w:ilvl="8" w:tplc="04090005" w:tentative="1">
      <w:start w:val="1"/>
      <w:numFmt w:val="bullet"/>
      <w:lvlText w:val=""/>
      <w:lvlJc w:val="left"/>
      <w:pPr>
        <w:ind w:left="7359" w:hanging="360"/>
      </w:pPr>
      <w:rPr>
        <w:rFonts w:ascii="Wingdings" w:hAnsi="Wingdings" w:hint="default"/>
      </w:rPr>
    </w:lvl>
  </w:abstractNum>
  <w:abstractNum w:abstractNumId="63" w15:restartNumberingAfterBreak="0">
    <w:nsid w:val="61FD6DB1"/>
    <w:multiLevelType w:val="hybridMultilevel"/>
    <w:tmpl w:val="3DF44DE2"/>
    <w:lvl w:ilvl="0" w:tplc="77B03890">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2786C60"/>
    <w:multiLevelType w:val="hybridMultilevel"/>
    <w:tmpl w:val="EE8AC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28E21B7"/>
    <w:multiLevelType w:val="multilevel"/>
    <w:tmpl w:val="2BC8EF10"/>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3697394"/>
    <w:multiLevelType w:val="hybridMultilevel"/>
    <w:tmpl w:val="9C4A5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2806E8"/>
    <w:multiLevelType w:val="hybridMultilevel"/>
    <w:tmpl w:val="B770E052"/>
    <w:lvl w:ilvl="0" w:tplc="12A8FBD4">
      <w:start w:val="1"/>
      <w:numFmt w:val="decimal"/>
      <w:lvlText w:val="%1."/>
      <w:lvlJc w:val="left"/>
      <w:pPr>
        <w:ind w:left="720" w:hanging="360"/>
      </w:pPr>
      <w:rPr>
        <w:rFonts w:ascii="Arial" w:hAnsi="Arial" w:cs="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71F5530"/>
    <w:multiLevelType w:val="hybridMultilevel"/>
    <w:tmpl w:val="A89E4E90"/>
    <w:lvl w:ilvl="0" w:tplc="7CDA5560">
      <w:start w:val="1"/>
      <w:numFmt w:val="upperLetter"/>
      <w:lvlText w:val="%1."/>
      <w:lvlJc w:val="left"/>
      <w:pPr>
        <w:ind w:left="360" w:hanging="360"/>
      </w:pPr>
      <w:rPr>
        <w:rFonts w:ascii="Arial" w:hAnsi="Arial" w:cs="Arial" w:hint="default"/>
        <w:b/>
        <w:i w:val="0"/>
        <w:color w:val="0070C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7D23010"/>
    <w:multiLevelType w:val="hybridMultilevel"/>
    <w:tmpl w:val="2E34E0E6"/>
    <w:lvl w:ilvl="0" w:tplc="7A4635E6">
      <w:start w:val="1"/>
      <w:numFmt w:val="decimal"/>
      <w:lvlText w:val="%1."/>
      <w:lvlJc w:val="left"/>
      <w:pPr>
        <w:ind w:left="720" w:hanging="360"/>
      </w:pPr>
      <w:rPr>
        <w:rFonts w:ascii="Arial" w:hAnsi="Arial" w:cs="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97A2BE9"/>
    <w:multiLevelType w:val="hybridMultilevel"/>
    <w:tmpl w:val="13003816"/>
    <w:lvl w:ilvl="0" w:tplc="2EACFAEE">
      <w:start w:val="3"/>
      <w:numFmt w:val="lowerLetter"/>
      <w:lvlText w:val="%1."/>
      <w:lvlJc w:val="left"/>
      <w:pPr>
        <w:ind w:left="2160" w:hanging="360"/>
      </w:pPr>
      <w:rPr>
        <w:rFonts w:ascii="Arial" w:hAnsi="Arial" w:hint="default"/>
        <w:b w:val="0"/>
        <w:i w:val="0"/>
        <w:sz w:val="24"/>
      </w:rPr>
    </w:lvl>
    <w:lvl w:ilvl="1" w:tplc="04090019" w:tentative="1">
      <w:start w:val="1"/>
      <w:numFmt w:val="lowerLetter"/>
      <w:lvlText w:val="%2."/>
      <w:lvlJc w:val="left"/>
      <w:pPr>
        <w:ind w:left="3010" w:hanging="360"/>
      </w:pPr>
    </w:lvl>
    <w:lvl w:ilvl="2" w:tplc="0409001B" w:tentative="1">
      <w:start w:val="1"/>
      <w:numFmt w:val="lowerRoman"/>
      <w:lvlText w:val="%3."/>
      <w:lvlJc w:val="right"/>
      <w:pPr>
        <w:ind w:left="3730" w:hanging="180"/>
      </w:pPr>
    </w:lvl>
    <w:lvl w:ilvl="3" w:tplc="0409000F" w:tentative="1">
      <w:start w:val="1"/>
      <w:numFmt w:val="decimal"/>
      <w:lvlText w:val="%4."/>
      <w:lvlJc w:val="left"/>
      <w:pPr>
        <w:ind w:left="4450" w:hanging="360"/>
      </w:pPr>
    </w:lvl>
    <w:lvl w:ilvl="4" w:tplc="04090019" w:tentative="1">
      <w:start w:val="1"/>
      <w:numFmt w:val="lowerLetter"/>
      <w:lvlText w:val="%5."/>
      <w:lvlJc w:val="left"/>
      <w:pPr>
        <w:ind w:left="5170" w:hanging="360"/>
      </w:pPr>
    </w:lvl>
    <w:lvl w:ilvl="5" w:tplc="0409001B" w:tentative="1">
      <w:start w:val="1"/>
      <w:numFmt w:val="lowerRoman"/>
      <w:lvlText w:val="%6."/>
      <w:lvlJc w:val="right"/>
      <w:pPr>
        <w:ind w:left="5890" w:hanging="180"/>
      </w:pPr>
    </w:lvl>
    <w:lvl w:ilvl="6" w:tplc="0409000F" w:tentative="1">
      <w:start w:val="1"/>
      <w:numFmt w:val="decimal"/>
      <w:lvlText w:val="%7."/>
      <w:lvlJc w:val="left"/>
      <w:pPr>
        <w:ind w:left="6610" w:hanging="360"/>
      </w:pPr>
    </w:lvl>
    <w:lvl w:ilvl="7" w:tplc="04090019" w:tentative="1">
      <w:start w:val="1"/>
      <w:numFmt w:val="lowerLetter"/>
      <w:lvlText w:val="%8."/>
      <w:lvlJc w:val="left"/>
      <w:pPr>
        <w:ind w:left="7330" w:hanging="360"/>
      </w:pPr>
    </w:lvl>
    <w:lvl w:ilvl="8" w:tplc="0409001B" w:tentative="1">
      <w:start w:val="1"/>
      <w:numFmt w:val="lowerRoman"/>
      <w:lvlText w:val="%9."/>
      <w:lvlJc w:val="right"/>
      <w:pPr>
        <w:ind w:left="8050" w:hanging="180"/>
      </w:pPr>
    </w:lvl>
  </w:abstractNum>
  <w:abstractNum w:abstractNumId="71" w15:restartNumberingAfterBreak="0">
    <w:nsid w:val="69BA5ABC"/>
    <w:multiLevelType w:val="hybridMultilevel"/>
    <w:tmpl w:val="1436DCB2"/>
    <w:lvl w:ilvl="0" w:tplc="13E6ADEE">
      <w:start w:val="1"/>
      <w:numFmt w:val="decimal"/>
      <w:lvlText w:val="%1."/>
      <w:lvlJc w:val="left"/>
      <w:pPr>
        <w:ind w:left="720" w:hanging="360"/>
      </w:pPr>
      <w:rPr>
        <w:rFonts w:ascii="Arial" w:hAnsi="Arial" w:hint="default"/>
        <w:b w:val="0"/>
        <w:i w:val="0"/>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EE229C3"/>
    <w:multiLevelType w:val="hybridMultilevel"/>
    <w:tmpl w:val="27E850CE"/>
    <w:lvl w:ilvl="0" w:tplc="95848EBC">
      <w:start w:val="7"/>
      <w:numFmt w:val="decimal"/>
      <w:lvlText w:val="%1."/>
      <w:lvlJc w:val="left"/>
      <w:pPr>
        <w:ind w:left="720" w:hanging="360"/>
      </w:pPr>
      <w:rPr>
        <w:rFonts w:ascii="Arial" w:hAnsi="Arial" w:cs="Times New Roman" w:hint="default"/>
        <w:b w:val="0"/>
        <w:i w:val="0"/>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031CC3"/>
    <w:multiLevelType w:val="hybridMultilevel"/>
    <w:tmpl w:val="4C12BEBC"/>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74" w15:restartNumberingAfterBreak="0">
    <w:nsid w:val="6F055665"/>
    <w:multiLevelType w:val="hybridMultilevel"/>
    <w:tmpl w:val="4FC239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07A3DEF"/>
    <w:multiLevelType w:val="hybridMultilevel"/>
    <w:tmpl w:val="96B05E44"/>
    <w:lvl w:ilvl="0" w:tplc="67CC8D8A">
      <w:start w:val="1"/>
      <w:numFmt w:val="lowerLetter"/>
      <w:lvlText w:val="%1."/>
      <w:lvlJc w:val="left"/>
      <w:pPr>
        <w:ind w:left="1440" w:hanging="360"/>
      </w:pPr>
      <w:rPr>
        <w:rFonts w:ascii="Arial" w:hAnsi="Arial" w:hint="default"/>
        <w:b w:val="0"/>
        <w:i w:val="0"/>
        <w:sz w:val="24"/>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76" w15:restartNumberingAfterBreak="0">
    <w:nsid w:val="727A7C13"/>
    <w:multiLevelType w:val="hybridMultilevel"/>
    <w:tmpl w:val="0838A380"/>
    <w:lvl w:ilvl="0" w:tplc="12A8FBD4">
      <w:start w:val="1"/>
      <w:numFmt w:val="decimal"/>
      <w:lvlText w:val="%1."/>
      <w:lvlJc w:val="left"/>
      <w:pPr>
        <w:ind w:left="720" w:hanging="360"/>
      </w:pPr>
      <w:rPr>
        <w:rFonts w:ascii="Arial" w:hAnsi="Arial" w:cs="Times New Roman" w:hint="default"/>
        <w:b w:val="0"/>
        <w:i w:val="0"/>
        <w:sz w:val="24"/>
      </w:rPr>
    </w:lvl>
    <w:lvl w:ilvl="1" w:tplc="04090003">
      <w:start w:val="1"/>
      <w:numFmt w:val="bullet"/>
      <w:lvlText w:val="o"/>
      <w:lvlJc w:val="left"/>
      <w:pPr>
        <w:ind w:left="1440" w:hanging="360"/>
      </w:pPr>
      <w:rPr>
        <w:rFonts w:ascii="Courier New" w:hAnsi="Courier New" w:hint="default"/>
        <w:color w:val="auto"/>
      </w:rPr>
    </w:lvl>
    <w:lvl w:ilvl="2" w:tplc="D5F25DBC">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3BD5938"/>
    <w:multiLevelType w:val="hybridMultilevel"/>
    <w:tmpl w:val="0082E51A"/>
    <w:lvl w:ilvl="0" w:tplc="12A8FBD4">
      <w:start w:val="1"/>
      <w:numFmt w:val="decimal"/>
      <w:lvlText w:val="%1."/>
      <w:lvlJc w:val="left"/>
      <w:pPr>
        <w:ind w:left="1080" w:hanging="360"/>
      </w:pPr>
      <w:rPr>
        <w:rFonts w:ascii="Arial" w:hAnsi="Arial" w:cs="Times New Roman" w:hint="default"/>
        <w:b w:val="0"/>
        <w:i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76A5FD1"/>
    <w:multiLevelType w:val="hybridMultilevel"/>
    <w:tmpl w:val="396E8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7C934F3"/>
    <w:multiLevelType w:val="hybridMultilevel"/>
    <w:tmpl w:val="E47C2662"/>
    <w:lvl w:ilvl="0" w:tplc="0158FE92">
      <w:start w:val="1"/>
      <w:numFmt w:val="decimal"/>
      <w:lvlText w:val="%1."/>
      <w:lvlJc w:val="left"/>
      <w:pPr>
        <w:ind w:left="720" w:hanging="360"/>
      </w:pPr>
      <w:rPr>
        <w:rFonts w:ascii="Arial" w:hAnsi="Arial" w:cs="Times New Roman" w:hint="default"/>
        <w:b w:val="0"/>
        <w:i w:val="0"/>
        <w:color w:val="000000" w:themeColor="text1"/>
        <w:sz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7E84B35"/>
    <w:multiLevelType w:val="hybridMultilevel"/>
    <w:tmpl w:val="A82AE7EE"/>
    <w:lvl w:ilvl="0" w:tplc="E090B01C">
      <w:start w:val="7"/>
      <w:numFmt w:val="decimal"/>
      <w:lvlText w:val="%1."/>
      <w:lvlJc w:val="left"/>
      <w:pPr>
        <w:ind w:left="360" w:hanging="360"/>
      </w:pPr>
      <w:rPr>
        <w:rFonts w:ascii="Arial" w:hAnsi="Arial" w:cs="Times New Roman" w:hint="default"/>
        <w:b w:val="0"/>
        <w:i w:val="0"/>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42"/>
  </w:num>
  <w:num w:numId="3">
    <w:abstractNumId w:val="41"/>
  </w:num>
  <w:num w:numId="4">
    <w:abstractNumId w:val="40"/>
  </w:num>
  <w:num w:numId="5">
    <w:abstractNumId w:val="46"/>
  </w:num>
  <w:num w:numId="6">
    <w:abstractNumId w:val="17"/>
  </w:num>
  <w:num w:numId="7">
    <w:abstractNumId w:val="38"/>
  </w:num>
  <w:num w:numId="8">
    <w:abstractNumId w:val="1"/>
  </w:num>
  <w:num w:numId="9">
    <w:abstractNumId w:val="55"/>
  </w:num>
  <w:num w:numId="10">
    <w:abstractNumId w:val="51"/>
  </w:num>
  <w:num w:numId="11">
    <w:abstractNumId w:val="73"/>
  </w:num>
  <w:num w:numId="12">
    <w:abstractNumId w:val="26"/>
  </w:num>
  <w:num w:numId="13">
    <w:abstractNumId w:val="80"/>
  </w:num>
  <w:num w:numId="14">
    <w:abstractNumId w:val="2"/>
  </w:num>
  <w:num w:numId="15">
    <w:abstractNumId w:val="24"/>
  </w:num>
  <w:num w:numId="16">
    <w:abstractNumId w:val="9"/>
  </w:num>
  <w:num w:numId="17">
    <w:abstractNumId w:val="16"/>
  </w:num>
  <w:num w:numId="18">
    <w:abstractNumId w:val="62"/>
  </w:num>
  <w:num w:numId="19">
    <w:abstractNumId w:val="72"/>
  </w:num>
  <w:num w:numId="20">
    <w:abstractNumId w:val="47"/>
  </w:num>
  <w:num w:numId="21">
    <w:abstractNumId w:val="57"/>
  </w:num>
  <w:num w:numId="22">
    <w:abstractNumId w:val="69"/>
  </w:num>
  <w:num w:numId="23">
    <w:abstractNumId w:val="56"/>
  </w:num>
  <w:num w:numId="24">
    <w:abstractNumId w:val="34"/>
  </w:num>
  <w:num w:numId="25">
    <w:abstractNumId w:val="3"/>
  </w:num>
  <w:num w:numId="26">
    <w:abstractNumId w:val="18"/>
  </w:num>
  <w:num w:numId="27">
    <w:abstractNumId w:val="50"/>
  </w:num>
  <w:num w:numId="28">
    <w:abstractNumId w:val="71"/>
  </w:num>
  <w:num w:numId="29">
    <w:abstractNumId w:val="21"/>
  </w:num>
  <w:num w:numId="30">
    <w:abstractNumId w:val="49"/>
  </w:num>
  <w:num w:numId="31">
    <w:abstractNumId w:val="12"/>
  </w:num>
  <w:num w:numId="32">
    <w:abstractNumId w:val="7"/>
  </w:num>
  <w:num w:numId="33">
    <w:abstractNumId w:val="70"/>
  </w:num>
  <w:num w:numId="34">
    <w:abstractNumId w:val="68"/>
  </w:num>
  <w:num w:numId="35">
    <w:abstractNumId w:val="67"/>
  </w:num>
  <w:num w:numId="36">
    <w:abstractNumId w:val="39"/>
  </w:num>
  <w:num w:numId="37">
    <w:abstractNumId w:val="27"/>
  </w:num>
  <w:num w:numId="38">
    <w:abstractNumId w:val="19"/>
  </w:num>
  <w:num w:numId="39">
    <w:abstractNumId w:val="10"/>
  </w:num>
  <w:num w:numId="40">
    <w:abstractNumId w:val="53"/>
  </w:num>
  <w:num w:numId="41">
    <w:abstractNumId w:val="65"/>
  </w:num>
  <w:num w:numId="42">
    <w:abstractNumId w:val="33"/>
  </w:num>
  <w:num w:numId="43">
    <w:abstractNumId w:val="5"/>
  </w:num>
  <w:num w:numId="44">
    <w:abstractNumId w:val="48"/>
  </w:num>
  <w:num w:numId="45">
    <w:abstractNumId w:val="36"/>
  </w:num>
  <w:num w:numId="46">
    <w:abstractNumId w:val="28"/>
  </w:num>
  <w:num w:numId="47">
    <w:abstractNumId w:val="58"/>
  </w:num>
  <w:num w:numId="48">
    <w:abstractNumId w:val="45"/>
  </w:num>
  <w:num w:numId="49">
    <w:abstractNumId w:val="31"/>
  </w:num>
  <w:num w:numId="50">
    <w:abstractNumId w:val="77"/>
  </w:num>
  <w:num w:numId="51">
    <w:abstractNumId w:val="60"/>
  </w:num>
  <w:num w:numId="52">
    <w:abstractNumId w:val="75"/>
  </w:num>
  <w:num w:numId="53">
    <w:abstractNumId w:val="61"/>
  </w:num>
  <w:num w:numId="54">
    <w:abstractNumId w:val="13"/>
  </w:num>
  <w:num w:numId="55">
    <w:abstractNumId w:val="76"/>
  </w:num>
  <w:num w:numId="56">
    <w:abstractNumId w:val="29"/>
  </w:num>
  <w:num w:numId="57">
    <w:abstractNumId w:val="52"/>
  </w:num>
  <w:num w:numId="58">
    <w:abstractNumId w:val="54"/>
  </w:num>
  <w:num w:numId="59">
    <w:abstractNumId w:val="8"/>
  </w:num>
  <w:num w:numId="60">
    <w:abstractNumId w:val="37"/>
  </w:num>
  <w:num w:numId="61">
    <w:abstractNumId w:val="6"/>
  </w:num>
  <w:num w:numId="62">
    <w:abstractNumId w:val="0"/>
  </w:num>
  <w:num w:numId="63">
    <w:abstractNumId w:val="20"/>
  </w:num>
  <w:num w:numId="64">
    <w:abstractNumId w:val="59"/>
  </w:num>
  <w:num w:numId="65">
    <w:abstractNumId w:val="44"/>
  </w:num>
  <w:num w:numId="66">
    <w:abstractNumId w:val="14"/>
  </w:num>
  <w:num w:numId="67">
    <w:abstractNumId w:val="22"/>
  </w:num>
  <w:num w:numId="68">
    <w:abstractNumId w:val="15"/>
  </w:num>
  <w:num w:numId="69">
    <w:abstractNumId w:val="63"/>
  </w:num>
  <w:num w:numId="70">
    <w:abstractNumId w:val="25"/>
  </w:num>
  <w:num w:numId="71">
    <w:abstractNumId w:val="23"/>
  </w:num>
  <w:num w:numId="72">
    <w:abstractNumId w:val="35"/>
  </w:num>
  <w:num w:numId="73">
    <w:abstractNumId w:val="66"/>
  </w:num>
  <w:num w:numId="74">
    <w:abstractNumId w:val="43"/>
  </w:num>
  <w:num w:numId="75">
    <w:abstractNumId w:val="74"/>
  </w:num>
  <w:num w:numId="76">
    <w:abstractNumId w:val="64"/>
  </w:num>
  <w:num w:numId="77">
    <w:abstractNumId w:val="11"/>
  </w:num>
  <w:num w:numId="78">
    <w:abstractNumId w:val="30"/>
  </w:num>
  <w:num w:numId="79">
    <w:abstractNumId w:val="4"/>
  </w:num>
  <w:num w:numId="80">
    <w:abstractNumId w:val="32"/>
  </w:num>
  <w:num w:numId="81">
    <w:abstractNumId w:val="7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AAA"/>
    <w:rsid w:val="0000363F"/>
    <w:rsid w:val="00005B52"/>
    <w:rsid w:val="000061E1"/>
    <w:rsid w:val="00006D00"/>
    <w:rsid w:val="00010371"/>
    <w:rsid w:val="000114C0"/>
    <w:rsid w:val="0001225A"/>
    <w:rsid w:val="000131D5"/>
    <w:rsid w:val="00013C1C"/>
    <w:rsid w:val="000145E4"/>
    <w:rsid w:val="000168F6"/>
    <w:rsid w:val="00016AC6"/>
    <w:rsid w:val="0001747C"/>
    <w:rsid w:val="00017FC6"/>
    <w:rsid w:val="00020A9B"/>
    <w:rsid w:val="0002230D"/>
    <w:rsid w:val="00023794"/>
    <w:rsid w:val="00024974"/>
    <w:rsid w:val="00026BA9"/>
    <w:rsid w:val="00027822"/>
    <w:rsid w:val="000313AB"/>
    <w:rsid w:val="00031912"/>
    <w:rsid w:val="00032918"/>
    <w:rsid w:val="00033005"/>
    <w:rsid w:val="000332A7"/>
    <w:rsid w:val="000337EA"/>
    <w:rsid w:val="0003440A"/>
    <w:rsid w:val="000368C9"/>
    <w:rsid w:val="000369E7"/>
    <w:rsid w:val="00037DB9"/>
    <w:rsid w:val="000402B1"/>
    <w:rsid w:val="000418AF"/>
    <w:rsid w:val="0005030A"/>
    <w:rsid w:val="00050DA7"/>
    <w:rsid w:val="00051588"/>
    <w:rsid w:val="00055345"/>
    <w:rsid w:val="00056A15"/>
    <w:rsid w:val="00056C65"/>
    <w:rsid w:val="00056CFA"/>
    <w:rsid w:val="000611BD"/>
    <w:rsid w:val="00061A5B"/>
    <w:rsid w:val="00062E28"/>
    <w:rsid w:val="00064C91"/>
    <w:rsid w:val="00067A10"/>
    <w:rsid w:val="000729E2"/>
    <w:rsid w:val="000732F3"/>
    <w:rsid w:val="00074D96"/>
    <w:rsid w:val="0007510E"/>
    <w:rsid w:val="00075634"/>
    <w:rsid w:val="00076120"/>
    <w:rsid w:val="0007668C"/>
    <w:rsid w:val="00076B1B"/>
    <w:rsid w:val="00077911"/>
    <w:rsid w:val="00080FBF"/>
    <w:rsid w:val="000832B6"/>
    <w:rsid w:val="0008428E"/>
    <w:rsid w:val="00084B88"/>
    <w:rsid w:val="000855D5"/>
    <w:rsid w:val="000874F6"/>
    <w:rsid w:val="000912C8"/>
    <w:rsid w:val="0009154F"/>
    <w:rsid w:val="0009180F"/>
    <w:rsid w:val="0009192D"/>
    <w:rsid w:val="000952CC"/>
    <w:rsid w:val="000A190B"/>
    <w:rsid w:val="000A1ABB"/>
    <w:rsid w:val="000A36CA"/>
    <w:rsid w:val="000A447F"/>
    <w:rsid w:val="000A6BF4"/>
    <w:rsid w:val="000B57A5"/>
    <w:rsid w:val="000B61AE"/>
    <w:rsid w:val="000C1A21"/>
    <w:rsid w:val="000C2ABB"/>
    <w:rsid w:val="000C2C5D"/>
    <w:rsid w:val="000C30F1"/>
    <w:rsid w:val="000D0F18"/>
    <w:rsid w:val="000D1CB2"/>
    <w:rsid w:val="000D2316"/>
    <w:rsid w:val="000D244C"/>
    <w:rsid w:val="000D45BF"/>
    <w:rsid w:val="000D5A50"/>
    <w:rsid w:val="000E2B08"/>
    <w:rsid w:val="000E3D87"/>
    <w:rsid w:val="000E40E6"/>
    <w:rsid w:val="000E4B19"/>
    <w:rsid w:val="000E63BB"/>
    <w:rsid w:val="000E63D9"/>
    <w:rsid w:val="000E7996"/>
    <w:rsid w:val="000E7B57"/>
    <w:rsid w:val="000F49BA"/>
    <w:rsid w:val="000F5555"/>
    <w:rsid w:val="000F60DB"/>
    <w:rsid w:val="00101523"/>
    <w:rsid w:val="001062E1"/>
    <w:rsid w:val="00110737"/>
    <w:rsid w:val="00113406"/>
    <w:rsid w:val="00113E5A"/>
    <w:rsid w:val="001148E2"/>
    <w:rsid w:val="0011684C"/>
    <w:rsid w:val="00117761"/>
    <w:rsid w:val="001178A9"/>
    <w:rsid w:val="00120811"/>
    <w:rsid w:val="001231CE"/>
    <w:rsid w:val="0012595D"/>
    <w:rsid w:val="00125A4F"/>
    <w:rsid w:val="00126428"/>
    <w:rsid w:val="0013200D"/>
    <w:rsid w:val="00132C60"/>
    <w:rsid w:val="0013346A"/>
    <w:rsid w:val="0013575B"/>
    <w:rsid w:val="00135B32"/>
    <w:rsid w:val="00136C7A"/>
    <w:rsid w:val="001455DF"/>
    <w:rsid w:val="00152E0F"/>
    <w:rsid w:val="001542F0"/>
    <w:rsid w:val="00154919"/>
    <w:rsid w:val="00157DD0"/>
    <w:rsid w:val="00157EC5"/>
    <w:rsid w:val="00160960"/>
    <w:rsid w:val="001648FA"/>
    <w:rsid w:val="0016718F"/>
    <w:rsid w:val="00167BE2"/>
    <w:rsid w:val="00171D12"/>
    <w:rsid w:val="00175891"/>
    <w:rsid w:val="00180746"/>
    <w:rsid w:val="00180E76"/>
    <w:rsid w:val="00185EB0"/>
    <w:rsid w:val="00190684"/>
    <w:rsid w:val="00190EDC"/>
    <w:rsid w:val="001914AE"/>
    <w:rsid w:val="001916E9"/>
    <w:rsid w:val="00192092"/>
    <w:rsid w:val="00195350"/>
    <w:rsid w:val="001967DD"/>
    <w:rsid w:val="001A1BE0"/>
    <w:rsid w:val="001B019E"/>
    <w:rsid w:val="001B0D3E"/>
    <w:rsid w:val="001B0EED"/>
    <w:rsid w:val="001B2568"/>
    <w:rsid w:val="001B2E0E"/>
    <w:rsid w:val="001B451C"/>
    <w:rsid w:val="001C1EA3"/>
    <w:rsid w:val="001C34B9"/>
    <w:rsid w:val="001C3C8E"/>
    <w:rsid w:val="001D0810"/>
    <w:rsid w:val="001D20C2"/>
    <w:rsid w:val="001D3A90"/>
    <w:rsid w:val="001D6CB8"/>
    <w:rsid w:val="001D7D3B"/>
    <w:rsid w:val="001E0442"/>
    <w:rsid w:val="001E04AE"/>
    <w:rsid w:val="001E2631"/>
    <w:rsid w:val="001E4615"/>
    <w:rsid w:val="001E5945"/>
    <w:rsid w:val="001E675D"/>
    <w:rsid w:val="001E6864"/>
    <w:rsid w:val="001E6C56"/>
    <w:rsid w:val="001F1B1F"/>
    <w:rsid w:val="001F33F8"/>
    <w:rsid w:val="001F484E"/>
    <w:rsid w:val="001F75F5"/>
    <w:rsid w:val="001F7C32"/>
    <w:rsid w:val="002013C4"/>
    <w:rsid w:val="00201B3F"/>
    <w:rsid w:val="002047D3"/>
    <w:rsid w:val="00204D79"/>
    <w:rsid w:val="0021029E"/>
    <w:rsid w:val="00211DB4"/>
    <w:rsid w:val="00215576"/>
    <w:rsid w:val="0021560C"/>
    <w:rsid w:val="002164A6"/>
    <w:rsid w:val="002166FA"/>
    <w:rsid w:val="00216C12"/>
    <w:rsid w:val="00221288"/>
    <w:rsid w:val="0022383D"/>
    <w:rsid w:val="0022414A"/>
    <w:rsid w:val="00225B7B"/>
    <w:rsid w:val="002265E3"/>
    <w:rsid w:val="002275B5"/>
    <w:rsid w:val="00232D3C"/>
    <w:rsid w:val="002341D4"/>
    <w:rsid w:val="00240BF9"/>
    <w:rsid w:val="00241E67"/>
    <w:rsid w:val="002420DB"/>
    <w:rsid w:val="002450D2"/>
    <w:rsid w:val="0024582F"/>
    <w:rsid w:val="00245FB7"/>
    <w:rsid w:val="002463BB"/>
    <w:rsid w:val="00246875"/>
    <w:rsid w:val="00246BCB"/>
    <w:rsid w:val="00247202"/>
    <w:rsid w:val="00247D49"/>
    <w:rsid w:val="0025073D"/>
    <w:rsid w:val="002507C6"/>
    <w:rsid w:val="0025198C"/>
    <w:rsid w:val="002531D3"/>
    <w:rsid w:val="002537AA"/>
    <w:rsid w:val="00254833"/>
    <w:rsid w:val="002552D4"/>
    <w:rsid w:val="0025575A"/>
    <w:rsid w:val="00256338"/>
    <w:rsid w:val="00256AF7"/>
    <w:rsid w:val="00262F59"/>
    <w:rsid w:val="0026304B"/>
    <w:rsid w:val="002635E3"/>
    <w:rsid w:val="00266DB1"/>
    <w:rsid w:val="00274B55"/>
    <w:rsid w:val="0027585A"/>
    <w:rsid w:val="00277677"/>
    <w:rsid w:val="00277AB5"/>
    <w:rsid w:val="00277E1A"/>
    <w:rsid w:val="00280803"/>
    <w:rsid w:val="002908EA"/>
    <w:rsid w:val="002912E7"/>
    <w:rsid w:val="002917CD"/>
    <w:rsid w:val="00292CDE"/>
    <w:rsid w:val="00293B5B"/>
    <w:rsid w:val="00297CD4"/>
    <w:rsid w:val="002A2F2C"/>
    <w:rsid w:val="002A3701"/>
    <w:rsid w:val="002A4191"/>
    <w:rsid w:val="002B09EB"/>
    <w:rsid w:val="002B2B4D"/>
    <w:rsid w:val="002B3371"/>
    <w:rsid w:val="002B78FD"/>
    <w:rsid w:val="002C108F"/>
    <w:rsid w:val="002C2DEC"/>
    <w:rsid w:val="002C3357"/>
    <w:rsid w:val="002C5F50"/>
    <w:rsid w:val="002D08C8"/>
    <w:rsid w:val="002D2421"/>
    <w:rsid w:val="002D3A72"/>
    <w:rsid w:val="002D458E"/>
    <w:rsid w:val="002D52E8"/>
    <w:rsid w:val="002E20F9"/>
    <w:rsid w:val="002E5597"/>
    <w:rsid w:val="002E6033"/>
    <w:rsid w:val="002E7CBE"/>
    <w:rsid w:val="002F11A3"/>
    <w:rsid w:val="002F2B98"/>
    <w:rsid w:val="002F4367"/>
    <w:rsid w:val="002F6DAB"/>
    <w:rsid w:val="002F6E77"/>
    <w:rsid w:val="002F7366"/>
    <w:rsid w:val="00301927"/>
    <w:rsid w:val="00307140"/>
    <w:rsid w:val="003079BD"/>
    <w:rsid w:val="00311891"/>
    <w:rsid w:val="00313627"/>
    <w:rsid w:val="00313DFD"/>
    <w:rsid w:val="00314020"/>
    <w:rsid w:val="00323076"/>
    <w:rsid w:val="0032413B"/>
    <w:rsid w:val="00325364"/>
    <w:rsid w:val="00327BB9"/>
    <w:rsid w:val="00334EC4"/>
    <w:rsid w:val="003350E2"/>
    <w:rsid w:val="003363BA"/>
    <w:rsid w:val="00336E58"/>
    <w:rsid w:val="003372DA"/>
    <w:rsid w:val="003372FF"/>
    <w:rsid w:val="00337425"/>
    <w:rsid w:val="003375FC"/>
    <w:rsid w:val="003378D6"/>
    <w:rsid w:val="00337CEF"/>
    <w:rsid w:val="00337F84"/>
    <w:rsid w:val="00340796"/>
    <w:rsid w:val="003409E5"/>
    <w:rsid w:val="00345AF5"/>
    <w:rsid w:val="00350707"/>
    <w:rsid w:val="00352200"/>
    <w:rsid w:val="003522C0"/>
    <w:rsid w:val="00353C43"/>
    <w:rsid w:val="00355BAE"/>
    <w:rsid w:val="0035621A"/>
    <w:rsid w:val="00361FA4"/>
    <w:rsid w:val="00362416"/>
    <w:rsid w:val="00363DFF"/>
    <w:rsid w:val="00364EB2"/>
    <w:rsid w:val="003700BB"/>
    <w:rsid w:val="003711FF"/>
    <w:rsid w:val="003715BA"/>
    <w:rsid w:val="0037433E"/>
    <w:rsid w:val="0037513E"/>
    <w:rsid w:val="00375B12"/>
    <w:rsid w:val="00375E3D"/>
    <w:rsid w:val="00376A57"/>
    <w:rsid w:val="003776C5"/>
    <w:rsid w:val="00377E98"/>
    <w:rsid w:val="003859A5"/>
    <w:rsid w:val="0038777A"/>
    <w:rsid w:val="00387E66"/>
    <w:rsid w:val="0039095F"/>
    <w:rsid w:val="00392897"/>
    <w:rsid w:val="00393E5D"/>
    <w:rsid w:val="003A01BD"/>
    <w:rsid w:val="003A2AFB"/>
    <w:rsid w:val="003A3594"/>
    <w:rsid w:val="003A3EFB"/>
    <w:rsid w:val="003A489D"/>
    <w:rsid w:val="003A630F"/>
    <w:rsid w:val="003B02DC"/>
    <w:rsid w:val="003B2CD4"/>
    <w:rsid w:val="003B3859"/>
    <w:rsid w:val="003B5746"/>
    <w:rsid w:val="003B5E16"/>
    <w:rsid w:val="003B6F61"/>
    <w:rsid w:val="003C14C2"/>
    <w:rsid w:val="003C1F5B"/>
    <w:rsid w:val="003D03C5"/>
    <w:rsid w:val="003D1736"/>
    <w:rsid w:val="003D2B3D"/>
    <w:rsid w:val="003D38B6"/>
    <w:rsid w:val="003D3E75"/>
    <w:rsid w:val="003D3FCC"/>
    <w:rsid w:val="003D522B"/>
    <w:rsid w:val="003D548B"/>
    <w:rsid w:val="003D58F6"/>
    <w:rsid w:val="003E700C"/>
    <w:rsid w:val="003E7FA5"/>
    <w:rsid w:val="003F2176"/>
    <w:rsid w:val="003F42D3"/>
    <w:rsid w:val="003F4BB3"/>
    <w:rsid w:val="003F61B1"/>
    <w:rsid w:val="0040151D"/>
    <w:rsid w:val="00401AA3"/>
    <w:rsid w:val="00402F6E"/>
    <w:rsid w:val="00403579"/>
    <w:rsid w:val="004043A2"/>
    <w:rsid w:val="004043BB"/>
    <w:rsid w:val="00406ECC"/>
    <w:rsid w:val="004071D1"/>
    <w:rsid w:val="00407F14"/>
    <w:rsid w:val="004101D6"/>
    <w:rsid w:val="0041141C"/>
    <w:rsid w:val="004118EE"/>
    <w:rsid w:val="00413AB1"/>
    <w:rsid w:val="00415F41"/>
    <w:rsid w:val="004162F5"/>
    <w:rsid w:val="0042034A"/>
    <w:rsid w:val="00424418"/>
    <w:rsid w:val="00425C65"/>
    <w:rsid w:val="00426CA9"/>
    <w:rsid w:val="00436838"/>
    <w:rsid w:val="00445DFE"/>
    <w:rsid w:val="00446277"/>
    <w:rsid w:val="0044648E"/>
    <w:rsid w:val="00446A67"/>
    <w:rsid w:val="00447341"/>
    <w:rsid w:val="004501B8"/>
    <w:rsid w:val="00452A01"/>
    <w:rsid w:val="00456E0C"/>
    <w:rsid w:val="0045721F"/>
    <w:rsid w:val="00460D48"/>
    <w:rsid w:val="00462390"/>
    <w:rsid w:val="00463171"/>
    <w:rsid w:val="0046747C"/>
    <w:rsid w:val="004707D9"/>
    <w:rsid w:val="00470E0A"/>
    <w:rsid w:val="004725C0"/>
    <w:rsid w:val="004754FB"/>
    <w:rsid w:val="00480612"/>
    <w:rsid w:val="004814BF"/>
    <w:rsid w:val="004867C5"/>
    <w:rsid w:val="00490683"/>
    <w:rsid w:val="00492096"/>
    <w:rsid w:val="0049278C"/>
    <w:rsid w:val="0049379F"/>
    <w:rsid w:val="00493D34"/>
    <w:rsid w:val="00496548"/>
    <w:rsid w:val="00496DAF"/>
    <w:rsid w:val="00497A52"/>
    <w:rsid w:val="004A0750"/>
    <w:rsid w:val="004A1385"/>
    <w:rsid w:val="004A17FD"/>
    <w:rsid w:val="004A1EC0"/>
    <w:rsid w:val="004A2E07"/>
    <w:rsid w:val="004A2EF3"/>
    <w:rsid w:val="004A3366"/>
    <w:rsid w:val="004A3692"/>
    <w:rsid w:val="004A38D6"/>
    <w:rsid w:val="004A5E5D"/>
    <w:rsid w:val="004A67DB"/>
    <w:rsid w:val="004A760A"/>
    <w:rsid w:val="004B066D"/>
    <w:rsid w:val="004B0C41"/>
    <w:rsid w:val="004B0FE5"/>
    <w:rsid w:val="004B196D"/>
    <w:rsid w:val="004B3E91"/>
    <w:rsid w:val="004B63D5"/>
    <w:rsid w:val="004B6413"/>
    <w:rsid w:val="004C0568"/>
    <w:rsid w:val="004C1B7B"/>
    <w:rsid w:val="004C3843"/>
    <w:rsid w:val="004C3B9F"/>
    <w:rsid w:val="004C3BA0"/>
    <w:rsid w:val="004C486F"/>
    <w:rsid w:val="004C5C0E"/>
    <w:rsid w:val="004C64EC"/>
    <w:rsid w:val="004C6A82"/>
    <w:rsid w:val="004C6D08"/>
    <w:rsid w:val="004D1FC9"/>
    <w:rsid w:val="004D2309"/>
    <w:rsid w:val="004D29D3"/>
    <w:rsid w:val="004D2AE1"/>
    <w:rsid w:val="004D2B65"/>
    <w:rsid w:val="004D4145"/>
    <w:rsid w:val="004D6CB7"/>
    <w:rsid w:val="004E103A"/>
    <w:rsid w:val="004E24EE"/>
    <w:rsid w:val="004E477D"/>
    <w:rsid w:val="004E677A"/>
    <w:rsid w:val="004F3310"/>
    <w:rsid w:val="004F4150"/>
    <w:rsid w:val="004F5A65"/>
    <w:rsid w:val="004F60B2"/>
    <w:rsid w:val="004F6148"/>
    <w:rsid w:val="004F6B9E"/>
    <w:rsid w:val="00505B44"/>
    <w:rsid w:val="005064E3"/>
    <w:rsid w:val="0050742B"/>
    <w:rsid w:val="0051441B"/>
    <w:rsid w:val="00514965"/>
    <w:rsid w:val="00515995"/>
    <w:rsid w:val="00515C1F"/>
    <w:rsid w:val="005206F7"/>
    <w:rsid w:val="00520840"/>
    <w:rsid w:val="00521B40"/>
    <w:rsid w:val="005231C0"/>
    <w:rsid w:val="00526846"/>
    <w:rsid w:val="0052720B"/>
    <w:rsid w:val="0053169C"/>
    <w:rsid w:val="00537AD6"/>
    <w:rsid w:val="0054119F"/>
    <w:rsid w:val="00545C3A"/>
    <w:rsid w:val="00547A00"/>
    <w:rsid w:val="0055068D"/>
    <w:rsid w:val="005547D1"/>
    <w:rsid w:val="00555731"/>
    <w:rsid w:val="0055578E"/>
    <w:rsid w:val="00556A19"/>
    <w:rsid w:val="0056095B"/>
    <w:rsid w:val="0056102B"/>
    <w:rsid w:val="005658B2"/>
    <w:rsid w:val="00573890"/>
    <w:rsid w:val="00573FA7"/>
    <w:rsid w:val="00576F7B"/>
    <w:rsid w:val="005778A1"/>
    <w:rsid w:val="00583490"/>
    <w:rsid w:val="00584CD0"/>
    <w:rsid w:val="00584F24"/>
    <w:rsid w:val="00586F88"/>
    <w:rsid w:val="0059158D"/>
    <w:rsid w:val="00591F03"/>
    <w:rsid w:val="00594018"/>
    <w:rsid w:val="005947DF"/>
    <w:rsid w:val="00596180"/>
    <w:rsid w:val="00597B65"/>
    <w:rsid w:val="00597D81"/>
    <w:rsid w:val="005A0E5A"/>
    <w:rsid w:val="005A29A7"/>
    <w:rsid w:val="005A51FA"/>
    <w:rsid w:val="005A5C1E"/>
    <w:rsid w:val="005A7D7B"/>
    <w:rsid w:val="005B0D71"/>
    <w:rsid w:val="005B2C09"/>
    <w:rsid w:val="005B3564"/>
    <w:rsid w:val="005B4C45"/>
    <w:rsid w:val="005B5BA6"/>
    <w:rsid w:val="005C1890"/>
    <w:rsid w:val="005C1AE9"/>
    <w:rsid w:val="005C2BBD"/>
    <w:rsid w:val="005C3779"/>
    <w:rsid w:val="005C5395"/>
    <w:rsid w:val="005C6BE2"/>
    <w:rsid w:val="005D065A"/>
    <w:rsid w:val="005D1D4F"/>
    <w:rsid w:val="005D25EE"/>
    <w:rsid w:val="005D2AF6"/>
    <w:rsid w:val="005D2F0C"/>
    <w:rsid w:val="005D464A"/>
    <w:rsid w:val="005D4776"/>
    <w:rsid w:val="005D52B6"/>
    <w:rsid w:val="005D79D9"/>
    <w:rsid w:val="005D7BEA"/>
    <w:rsid w:val="005E0BE1"/>
    <w:rsid w:val="005E602D"/>
    <w:rsid w:val="005E63A4"/>
    <w:rsid w:val="005F0613"/>
    <w:rsid w:val="005F130F"/>
    <w:rsid w:val="005F44AF"/>
    <w:rsid w:val="005F5B5D"/>
    <w:rsid w:val="006004FA"/>
    <w:rsid w:val="006014EC"/>
    <w:rsid w:val="00601BEB"/>
    <w:rsid w:val="00604130"/>
    <w:rsid w:val="0060464F"/>
    <w:rsid w:val="00606268"/>
    <w:rsid w:val="00606477"/>
    <w:rsid w:val="00613FDE"/>
    <w:rsid w:val="006143DA"/>
    <w:rsid w:val="0061459B"/>
    <w:rsid w:val="00621F12"/>
    <w:rsid w:val="006223D8"/>
    <w:rsid w:val="0062285C"/>
    <w:rsid w:val="00622B26"/>
    <w:rsid w:val="00622FEB"/>
    <w:rsid w:val="00625945"/>
    <w:rsid w:val="006261CF"/>
    <w:rsid w:val="00630C60"/>
    <w:rsid w:val="006337C9"/>
    <w:rsid w:val="006353C0"/>
    <w:rsid w:val="00636285"/>
    <w:rsid w:val="006372B9"/>
    <w:rsid w:val="0063736E"/>
    <w:rsid w:val="00637862"/>
    <w:rsid w:val="00637B7D"/>
    <w:rsid w:val="00641716"/>
    <w:rsid w:val="0064174A"/>
    <w:rsid w:val="00644D42"/>
    <w:rsid w:val="00646A04"/>
    <w:rsid w:val="00651685"/>
    <w:rsid w:val="00654034"/>
    <w:rsid w:val="00654439"/>
    <w:rsid w:val="00655944"/>
    <w:rsid w:val="00656B7B"/>
    <w:rsid w:val="00656C66"/>
    <w:rsid w:val="006576FF"/>
    <w:rsid w:val="00657C0E"/>
    <w:rsid w:val="006617A5"/>
    <w:rsid w:val="006665CB"/>
    <w:rsid w:val="00666B4E"/>
    <w:rsid w:val="00670825"/>
    <w:rsid w:val="006724AF"/>
    <w:rsid w:val="006730D9"/>
    <w:rsid w:val="00673F0F"/>
    <w:rsid w:val="00674FD3"/>
    <w:rsid w:val="006762EB"/>
    <w:rsid w:val="006805D9"/>
    <w:rsid w:val="00680705"/>
    <w:rsid w:val="00683148"/>
    <w:rsid w:val="0068384E"/>
    <w:rsid w:val="00684392"/>
    <w:rsid w:val="0068643F"/>
    <w:rsid w:val="00687FA9"/>
    <w:rsid w:val="0069519F"/>
    <w:rsid w:val="0069753E"/>
    <w:rsid w:val="006977CD"/>
    <w:rsid w:val="00697E53"/>
    <w:rsid w:val="006A0FDF"/>
    <w:rsid w:val="006A3DF6"/>
    <w:rsid w:val="006B1401"/>
    <w:rsid w:val="006B16A4"/>
    <w:rsid w:val="006B3768"/>
    <w:rsid w:val="006B3A35"/>
    <w:rsid w:val="006B413E"/>
    <w:rsid w:val="006B4577"/>
    <w:rsid w:val="006B4A35"/>
    <w:rsid w:val="006B7675"/>
    <w:rsid w:val="006C3973"/>
    <w:rsid w:val="006C3FDB"/>
    <w:rsid w:val="006C57E5"/>
    <w:rsid w:val="006C61FE"/>
    <w:rsid w:val="006D451C"/>
    <w:rsid w:val="006D5F1E"/>
    <w:rsid w:val="006D6317"/>
    <w:rsid w:val="006D6374"/>
    <w:rsid w:val="006D7D3F"/>
    <w:rsid w:val="006E18D3"/>
    <w:rsid w:val="006E22E0"/>
    <w:rsid w:val="006E5556"/>
    <w:rsid w:val="006E6705"/>
    <w:rsid w:val="006E7DA6"/>
    <w:rsid w:val="006F144B"/>
    <w:rsid w:val="006F403B"/>
    <w:rsid w:val="00700CEA"/>
    <w:rsid w:val="007045D2"/>
    <w:rsid w:val="00704716"/>
    <w:rsid w:val="007054F1"/>
    <w:rsid w:val="007075CC"/>
    <w:rsid w:val="007115D0"/>
    <w:rsid w:val="007126E4"/>
    <w:rsid w:val="007228E5"/>
    <w:rsid w:val="00724C00"/>
    <w:rsid w:val="0072533E"/>
    <w:rsid w:val="007257DA"/>
    <w:rsid w:val="00731B5A"/>
    <w:rsid w:val="00732B65"/>
    <w:rsid w:val="00734DFA"/>
    <w:rsid w:val="00735395"/>
    <w:rsid w:val="00741108"/>
    <w:rsid w:val="00742D44"/>
    <w:rsid w:val="00746379"/>
    <w:rsid w:val="007465DB"/>
    <w:rsid w:val="00751A62"/>
    <w:rsid w:val="007549C8"/>
    <w:rsid w:val="00754D4E"/>
    <w:rsid w:val="00755486"/>
    <w:rsid w:val="00756E1F"/>
    <w:rsid w:val="00760BA3"/>
    <w:rsid w:val="00760CB0"/>
    <w:rsid w:val="00762AC7"/>
    <w:rsid w:val="00763D2E"/>
    <w:rsid w:val="007641CC"/>
    <w:rsid w:val="00764BA7"/>
    <w:rsid w:val="007663C5"/>
    <w:rsid w:val="00767600"/>
    <w:rsid w:val="007678FC"/>
    <w:rsid w:val="00771A56"/>
    <w:rsid w:val="00771A57"/>
    <w:rsid w:val="0078032A"/>
    <w:rsid w:val="00785B0C"/>
    <w:rsid w:val="00790559"/>
    <w:rsid w:val="00790E21"/>
    <w:rsid w:val="0079197D"/>
    <w:rsid w:val="00792A2D"/>
    <w:rsid w:val="00795CEE"/>
    <w:rsid w:val="0079675C"/>
    <w:rsid w:val="007A2254"/>
    <w:rsid w:val="007A2C8B"/>
    <w:rsid w:val="007A35F3"/>
    <w:rsid w:val="007A372F"/>
    <w:rsid w:val="007A4BDE"/>
    <w:rsid w:val="007A6736"/>
    <w:rsid w:val="007B1CD5"/>
    <w:rsid w:val="007B6FA8"/>
    <w:rsid w:val="007B72A7"/>
    <w:rsid w:val="007B7AEB"/>
    <w:rsid w:val="007C0DA1"/>
    <w:rsid w:val="007C10C2"/>
    <w:rsid w:val="007C1F42"/>
    <w:rsid w:val="007C6C9C"/>
    <w:rsid w:val="007D06D6"/>
    <w:rsid w:val="007D14B7"/>
    <w:rsid w:val="007D1599"/>
    <w:rsid w:val="007D2754"/>
    <w:rsid w:val="007D4291"/>
    <w:rsid w:val="007D4601"/>
    <w:rsid w:val="007D53F8"/>
    <w:rsid w:val="007D6983"/>
    <w:rsid w:val="007D6B95"/>
    <w:rsid w:val="007E0811"/>
    <w:rsid w:val="007E1502"/>
    <w:rsid w:val="007E279E"/>
    <w:rsid w:val="007E3B8B"/>
    <w:rsid w:val="007E4BCA"/>
    <w:rsid w:val="007E632B"/>
    <w:rsid w:val="007E651E"/>
    <w:rsid w:val="007F2C63"/>
    <w:rsid w:val="007F4AA3"/>
    <w:rsid w:val="007F4E40"/>
    <w:rsid w:val="007F52DC"/>
    <w:rsid w:val="007F5556"/>
    <w:rsid w:val="007F5D07"/>
    <w:rsid w:val="00802A2D"/>
    <w:rsid w:val="00802B05"/>
    <w:rsid w:val="0080352E"/>
    <w:rsid w:val="008038E4"/>
    <w:rsid w:val="00805563"/>
    <w:rsid w:val="0080591C"/>
    <w:rsid w:val="0080716E"/>
    <w:rsid w:val="00813C0B"/>
    <w:rsid w:val="00814C9D"/>
    <w:rsid w:val="00817B94"/>
    <w:rsid w:val="00822802"/>
    <w:rsid w:val="00824052"/>
    <w:rsid w:val="00826650"/>
    <w:rsid w:val="00826B06"/>
    <w:rsid w:val="00830A68"/>
    <w:rsid w:val="00830B14"/>
    <w:rsid w:val="00840F0B"/>
    <w:rsid w:val="008430E4"/>
    <w:rsid w:val="008452FF"/>
    <w:rsid w:val="0085185E"/>
    <w:rsid w:val="00852024"/>
    <w:rsid w:val="0085214C"/>
    <w:rsid w:val="00853716"/>
    <w:rsid w:val="008561B5"/>
    <w:rsid w:val="00856F94"/>
    <w:rsid w:val="00857240"/>
    <w:rsid w:val="00857A61"/>
    <w:rsid w:val="00857B86"/>
    <w:rsid w:val="00870A93"/>
    <w:rsid w:val="00871DCB"/>
    <w:rsid w:val="00873940"/>
    <w:rsid w:val="008754FA"/>
    <w:rsid w:val="008757FF"/>
    <w:rsid w:val="0087714D"/>
    <w:rsid w:val="00877700"/>
    <w:rsid w:val="00877B4B"/>
    <w:rsid w:val="008806CF"/>
    <w:rsid w:val="00882C3E"/>
    <w:rsid w:val="00883727"/>
    <w:rsid w:val="00883FA2"/>
    <w:rsid w:val="00886A6D"/>
    <w:rsid w:val="00887DD4"/>
    <w:rsid w:val="00890FA6"/>
    <w:rsid w:val="0089429C"/>
    <w:rsid w:val="00894E11"/>
    <w:rsid w:val="0089613D"/>
    <w:rsid w:val="008A02D9"/>
    <w:rsid w:val="008A0E60"/>
    <w:rsid w:val="008A0E8A"/>
    <w:rsid w:val="008A1BFD"/>
    <w:rsid w:val="008A4017"/>
    <w:rsid w:val="008A44CC"/>
    <w:rsid w:val="008A7CD2"/>
    <w:rsid w:val="008B3E5F"/>
    <w:rsid w:val="008B41CD"/>
    <w:rsid w:val="008B6798"/>
    <w:rsid w:val="008B7ADB"/>
    <w:rsid w:val="008C465A"/>
    <w:rsid w:val="008C4E4B"/>
    <w:rsid w:val="008C5682"/>
    <w:rsid w:val="008C6064"/>
    <w:rsid w:val="008C77EC"/>
    <w:rsid w:val="008C7F2F"/>
    <w:rsid w:val="008D03EA"/>
    <w:rsid w:val="008D1666"/>
    <w:rsid w:val="008D3A0E"/>
    <w:rsid w:val="008D56DC"/>
    <w:rsid w:val="008D66B0"/>
    <w:rsid w:val="008E17D3"/>
    <w:rsid w:val="008E22CB"/>
    <w:rsid w:val="008E2555"/>
    <w:rsid w:val="008E3283"/>
    <w:rsid w:val="008E5BE1"/>
    <w:rsid w:val="008F0355"/>
    <w:rsid w:val="008F0698"/>
    <w:rsid w:val="008F1F86"/>
    <w:rsid w:val="008F67C9"/>
    <w:rsid w:val="008F73C7"/>
    <w:rsid w:val="0090443A"/>
    <w:rsid w:val="00905C66"/>
    <w:rsid w:val="0090608B"/>
    <w:rsid w:val="009065AC"/>
    <w:rsid w:val="009110AF"/>
    <w:rsid w:val="0091227F"/>
    <w:rsid w:val="00913AF4"/>
    <w:rsid w:val="00915408"/>
    <w:rsid w:val="00915931"/>
    <w:rsid w:val="00921894"/>
    <w:rsid w:val="009224C1"/>
    <w:rsid w:val="0092421E"/>
    <w:rsid w:val="009278B1"/>
    <w:rsid w:val="00932B8D"/>
    <w:rsid w:val="00935234"/>
    <w:rsid w:val="00935B0E"/>
    <w:rsid w:val="00937374"/>
    <w:rsid w:val="009423B4"/>
    <w:rsid w:val="0094454F"/>
    <w:rsid w:val="00950BE6"/>
    <w:rsid w:val="009512C7"/>
    <w:rsid w:val="009515DC"/>
    <w:rsid w:val="009519D3"/>
    <w:rsid w:val="00956D23"/>
    <w:rsid w:val="0096121A"/>
    <w:rsid w:val="00961939"/>
    <w:rsid w:val="00962021"/>
    <w:rsid w:val="009651E9"/>
    <w:rsid w:val="0096564A"/>
    <w:rsid w:val="009671CC"/>
    <w:rsid w:val="00970919"/>
    <w:rsid w:val="00970FCC"/>
    <w:rsid w:val="009718B9"/>
    <w:rsid w:val="0097340F"/>
    <w:rsid w:val="00973CCE"/>
    <w:rsid w:val="009808FF"/>
    <w:rsid w:val="009809B5"/>
    <w:rsid w:val="0098454E"/>
    <w:rsid w:val="0098669B"/>
    <w:rsid w:val="009941CC"/>
    <w:rsid w:val="0099679A"/>
    <w:rsid w:val="009A2096"/>
    <w:rsid w:val="009A7423"/>
    <w:rsid w:val="009B76DF"/>
    <w:rsid w:val="009B7FD6"/>
    <w:rsid w:val="009C1B50"/>
    <w:rsid w:val="009C312E"/>
    <w:rsid w:val="009C5FA5"/>
    <w:rsid w:val="009C6D30"/>
    <w:rsid w:val="009C707A"/>
    <w:rsid w:val="009C72B0"/>
    <w:rsid w:val="009C7DD5"/>
    <w:rsid w:val="009D11A4"/>
    <w:rsid w:val="009D27D6"/>
    <w:rsid w:val="009D2BBD"/>
    <w:rsid w:val="009D3159"/>
    <w:rsid w:val="009D3EA6"/>
    <w:rsid w:val="009D524E"/>
    <w:rsid w:val="009D6A71"/>
    <w:rsid w:val="009E0AA7"/>
    <w:rsid w:val="009E237A"/>
    <w:rsid w:val="009E2550"/>
    <w:rsid w:val="009E2AFB"/>
    <w:rsid w:val="009E2EE2"/>
    <w:rsid w:val="009E4605"/>
    <w:rsid w:val="009F01DB"/>
    <w:rsid w:val="009F150D"/>
    <w:rsid w:val="009F3ABD"/>
    <w:rsid w:val="009F5668"/>
    <w:rsid w:val="00A01B53"/>
    <w:rsid w:val="00A05209"/>
    <w:rsid w:val="00A05723"/>
    <w:rsid w:val="00A0715B"/>
    <w:rsid w:val="00A0778E"/>
    <w:rsid w:val="00A1685A"/>
    <w:rsid w:val="00A20A15"/>
    <w:rsid w:val="00A23D31"/>
    <w:rsid w:val="00A25DDC"/>
    <w:rsid w:val="00A26A3E"/>
    <w:rsid w:val="00A276D2"/>
    <w:rsid w:val="00A27D1C"/>
    <w:rsid w:val="00A303FE"/>
    <w:rsid w:val="00A332EA"/>
    <w:rsid w:val="00A33CD4"/>
    <w:rsid w:val="00A342BE"/>
    <w:rsid w:val="00A379EF"/>
    <w:rsid w:val="00A415A0"/>
    <w:rsid w:val="00A4388F"/>
    <w:rsid w:val="00A43A92"/>
    <w:rsid w:val="00A46A7D"/>
    <w:rsid w:val="00A46ABF"/>
    <w:rsid w:val="00A52C01"/>
    <w:rsid w:val="00A55C80"/>
    <w:rsid w:val="00A6031A"/>
    <w:rsid w:val="00A623E9"/>
    <w:rsid w:val="00A6253C"/>
    <w:rsid w:val="00A65E23"/>
    <w:rsid w:val="00A678D4"/>
    <w:rsid w:val="00A70682"/>
    <w:rsid w:val="00A713CD"/>
    <w:rsid w:val="00A7179E"/>
    <w:rsid w:val="00A71A0D"/>
    <w:rsid w:val="00A71B84"/>
    <w:rsid w:val="00A721E2"/>
    <w:rsid w:val="00A76B6C"/>
    <w:rsid w:val="00A8092F"/>
    <w:rsid w:val="00A8274F"/>
    <w:rsid w:val="00A82EEA"/>
    <w:rsid w:val="00A830C5"/>
    <w:rsid w:val="00A83E25"/>
    <w:rsid w:val="00A83F25"/>
    <w:rsid w:val="00A84CBF"/>
    <w:rsid w:val="00A91B08"/>
    <w:rsid w:val="00A92735"/>
    <w:rsid w:val="00A94636"/>
    <w:rsid w:val="00A94C45"/>
    <w:rsid w:val="00A94D5D"/>
    <w:rsid w:val="00AA064E"/>
    <w:rsid w:val="00AA1BEA"/>
    <w:rsid w:val="00AA2C7A"/>
    <w:rsid w:val="00AA349A"/>
    <w:rsid w:val="00AA36D7"/>
    <w:rsid w:val="00AA493E"/>
    <w:rsid w:val="00AA6407"/>
    <w:rsid w:val="00AA75EC"/>
    <w:rsid w:val="00AB1AAE"/>
    <w:rsid w:val="00AB48B3"/>
    <w:rsid w:val="00AB63C1"/>
    <w:rsid w:val="00AB67E0"/>
    <w:rsid w:val="00AB7588"/>
    <w:rsid w:val="00AC0D3C"/>
    <w:rsid w:val="00AC1F09"/>
    <w:rsid w:val="00AC2D5B"/>
    <w:rsid w:val="00AC362B"/>
    <w:rsid w:val="00AC3EB7"/>
    <w:rsid w:val="00AC702B"/>
    <w:rsid w:val="00AD1821"/>
    <w:rsid w:val="00AD3FEB"/>
    <w:rsid w:val="00AD45CB"/>
    <w:rsid w:val="00AD597C"/>
    <w:rsid w:val="00AE0D9B"/>
    <w:rsid w:val="00AE343A"/>
    <w:rsid w:val="00AE5BA7"/>
    <w:rsid w:val="00AF1CBB"/>
    <w:rsid w:val="00AF3A17"/>
    <w:rsid w:val="00AF3DE2"/>
    <w:rsid w:val="00AF584B"/>
    <w:rsid w:val="00B01F95"/>
    <w:rsid w:val="00B02CC9"/>
    <w:rsid w:val="00B07890"/>
    <w:rsid w:val="00B10E11"/>
    <w:rsid w:val="00B10FBA"/>
    <w:rsid w:val="00B12944"/>
    <w:rsid w:val="00B12F97"/>
    <w:rsid w:val="00B1747F"/>
    <w:rsid w:val="00B207A0"/>
    <w:rsid w:val="00B214C8"/>
    <w:rsid w:val="00B21E48"/>
    <w:rsid w:val="00B220E2"/>
    <w:rsid w:val="00B26BAF"/>
    <w:rsid w:val="00B26F64"/>
    <w:rsid w:val="00B3251C"/>
    <w:rsid w:val="00B32E30"/>
    <w:rsid w:val="00B4073F"/>
    <w:rsid w:val="00B42098"/>
    <w:rsid w:val="00B44D77"/>
    <w:rsid w:val="00B44F8C"/>
    <w:rsid w:val="00B45974"/>
    <w:rsid w:val="00B46CB7"/>
    <w:rsid w:val="00B4711F"/>
    <w:rsid w:val="00B504F2"/>
    <w:rsid w:val="00B53331"/>
    <w:rsid w:val="00B53A8E"/>
    <w:rsid w:val="00B542A7"/>
    <w:rsid w:val="00B55631"/>
    <w:rsid w:val="00B602A1"/>
    <w:rsid w:val="00B61B2B"/>
    <w:rsid w:val="00B63035"/>
    <w:rsid w:val="00B66BEF"/>
    <w:rsid w:val="00B707BA"/>
    <w:rsid w:val="00B72C23"/>
    <w:rsid w:val="00B7397C"/>
    <w:rsid w:val="00B74146"/>
    <w:rsid w:val="00B76761"/>
    <w:rsid w:val="00B76A0E"/>
    <w:rsid w:val="00B8104E"/>
    <w:rsid w:val="00B81AAA"/>
    <w:rsid w:val="00B828BC"/>
    <w:rsid w:val="00B83A29"/>
    <w:rsid w:val="00B83D26"/>
    <w:rsid w:val="00B86230"/>
    <w:rsid w:val="00B86310"/>
    <w:rsid w:val="00B9322A"/>
    <w:rsid w:val="00B93920"/>
    <w:rsid w:val="00B93FED"/>
    <w:rsid w:val="00B947A2"/>
    <w:rsid w:val="00BA1B60"/>
    <w:rsid w:val="00BA5DB1"/>
    <w:rsid w:val="00BB2C90"/>
    <w:rsid w:val="00BB596C"/>
    <w:rsid w:val="00BB5D5C"/>
    <w:rsid w:val="00BB6BB3"/>
    <w:rsid w:val="00BC0D05"/>
    <w:rsid w:val="00BC42F3"/>
    <w:rsid w:val="00BC5C97"/>
    <w:rsid w:val="00BD13D2"/>
    <w:rsid w:val="00BD29CB"/>
    <w:rsid w:val="00BD665E"/>
    <w:rsid w:val="00BE20C1"/>
    <w:rsid w:val="00BE65E2"/>
    <w:rsid w:val="00BE6F07"/>
    <w:rsid w:val="00BE7CB6"/>
    <w:rsid w:val="00BF1DEC"/>
    <w:rsid w:val="00BF5E03"/>
    <w:rsid w:val="00BF67BA"/>
    <w:rsid w:val="00BF6F06"/>
    <w:rsid w:val="00BF73CF"/>
    <w:rsid w:val="00C000FF"/>
    <w:rsid w:val="00C005A3"/>
    <w:rsid w:val="00C057C1"/>
    <w:rsid w:val="00C07257"/>
    <w:rsid w:val="00C072AA"/>
    <w:rsid w:val="00C07E93"/>
    <w:rsid w:val="00C10772"/>
    <w:rsid w:val="00C120F2"/>
    <w:rsid w:val="00C12225"/>
    <w:rsid w:val="00C1573A"/>
    <w:rsid w:val="00C16683"/>
    <w:rsid w:val="00C20B41"/>
    <w:rsid w:val="00C235C2"/>
    <w:rsid w:val="00C2504B"/>
    <w:rsid w:val="00C26AA0"/>
    <w:rsid w:val="00C26D48"/>
    <w:rsid w:val="00C31929"/>
    <w:rsid w:val="00C3216D"/>
    <w:rsid w:val="00C364A7"/>
    <w:rsid w:val="00C37306"/>
    <w:rsid w:val="00C44FA3"/>
    <w:rsid w:val="00C51A9A"/>
    <w:rsid w:val="00C53D4F"/>
    <w:rsid w:val="00C5463B"/>
    <w:rsid w:val="00C55745"/>
    <w:rsid w:val="00C602F5"/>
    <w:rsid w:val="00C60DDD"/>
    <w:rsid w:val="00C61197"/>
    <w:rsid w:val="00C61AEB"/>
    <w:rsid w:val="00C61B37"/>
    <w:rsid w:val="00C65506"/>
    <w:rsid w:val="00C67A81"/>
    <w:rsid w:val="00C70239"/>
    <w:rsid w:val="00C74BF4"/>
    <w:rsid w:val="00C802CE"/>
    <w:rsid w:val="00C81358"/>
    <w:rsid w:val="00C827D9"/>
    <w:rsid w:val="00C85777"/>
    <w:rsid w:val="00C9059B"/>
    <w:rsid w:val="00C915BB"/>
    <w:rsid w:val="00C9682D"/>
    <w:rsid w:val="00CA1A89"/>
    <w:rsid w:val="00CA215D"/>
    <w:rsid w:val="00CA4D59"/>
    <w:rsid w:val="00CA726C"/>
    <w:rsid w:val="00CB60F8"/>
    <w:rsid w:val="00CB785D"/>
    <w:rsid w:val="00CC14F5"/>
    <w:rsid w:val="00CC4345"/>
    <w:rsid w:val="00CD0166"/>
    <w:rsid w:val="00CD2BB2"/>
    <w:rsid w:val="00CD56CE"/>
    <w:rsid w:val="00CE084F"/>
    <w:rsid w:val="00CE087A"/>
    <w:rsid w:val="00CE09CB"/>
    <w:rsid w:val="00CE0A7D"/>
    <w:rsid w:val="00CE12A6"/>
    <w:rsid w:val="00CE1998"/>
    <w:rsid w:val="00CE5250"/>
    <w:rsid w:val="00CE58B7"/>
    <w:rsid w:val="00CF2A2A"/>
    <w:rsid w:val="00CF6DC6"/>
    <w:rsid w:val="00D009F6"/>
    <w:rsid w:val="00D00A01"/>
    <w:rsid w:val="00D04B92"/>
    <w:rsid w:val="00D0702A"/>
    <w:rsid w:val="00D11C4C"/>
    <w:rsid w:val="00D11DDC"/>
    <w:rsid w:val="00D13527"/>
    <w:rsid w:val="00D13DE1"/>
    <w:rsid w:val="00D14140"/>
    <w:rsid w:val="00D16D5F"/>
    <w:rsid w:val="00D179CC"/>
    <w:rsid w:val="00D20339"/>
    <w:rsid w:val="00D21427"/>
    <w:rsid w:val="00D21E81"/>
    <w:rsid w:val="00D23F66"/>
    <w:rsid w:val="00D25D44"/>
    <w:rsid w:val="00D25DAA"/>
    <w:rsid w:val="00D27C23"/>
    <w:rsid w:val="00D306A9"/>
    <w:rsid w:val="00D33229"/>
    <w:rsid w:val="00D336A4"/>
    <w:rsid w:val="00D34BCE"/>
    <w:rsid w:val="00D37C6D"/>
    <w:rsid w:val="00D40CFC"/>
    <w:rsid w:val="00D42363"/>
    <w:rsid w:val="00D46322"/>
    <w:rsid w:val="00D50D94"/>
    <w:rsid w:val="00D51F60"/>
    <w:rsid w:val="00D529AF"/>
    <w:rsid w:val="00D53894"/>
    <w:rsid w:val="00D561D2"/>
    <w:rsid w:val="00D57A81"/>
    <w:rsid w:val="00D617C6"/>
    <w:rsid w:val="00D62FAC"/>
    <w:rsid w:val="00D65C6B"/>
    <w:rsid w:val="00D66112"/>
    <w:rsid w:val="00D73EDF"/>
    <w:rsid w:val="00D7578C"/>
    <w:rsid w:val="00D757F8"/>
    <w:rsid w:val="00D76B7E"/>
    <w:rsid w:val="00D7796D"/>
    <w:rsid w:val="00D815AE"/>
    <w:rsid w:val="00D81E88"/>
    <w:rsid w:val="00D856D3"/>
    <w:rsid w:val="00D85EE2"/>
    <w:rsid w:val="00D86A19"/>
    <w:rsid w:val="00D91C87"/>
    <w:rsid w:val="00D926DA"/>
    <w:rsid w:val="00D92844"/>
    <w:rsid w:val="00D9354D"/>
    <w:rsid w:val="00D93959"/>
    <w:rsid w:val="00D95EA2"/>
    <w:rsid w:val="00D96637"/>
    <w:rsid w:val="00D96C5C"/>
    <w:rsid w:val="00DA012A"/>
    <w:rsid w:val="00DA0368"/>
    <w:rsid w:val="00DA0BD6"/>
    <w:rsid w:val="00DA3FAC"/>
    <w:rsid w:val="00DA4D35"/>
    <w:rsid w:val="00DA7829"/>
    <w:rsid w:val="00DB38D3"/>
    <w:rsid w:val="00DB646B"/>
    <w:rsid w:val="00DC0362"/>
    <w:rsid w:val="00DC4DA9"/>
    <w:rsid w:val="00DC5664"/>
    <w:rsid w:val="00DC5B91"/>
    <w:rsid w:val="00DC7DA6"/>
    <w:rsid w:val="00DD117E"/>
    <w:rsid w:val="00DD70D5"/>
    <w:rsid w:val="00DE0016"/>
    <w:rsid w:val="00DE15EB"/>
    <w:rsid w:val="00DE1963"/>
    <w:rsid w:val="00DE6508"/>
    <w:rsid w:val="00DE6E4C"/>
    <w:rsid w:val="00DE79BE"/>
    <w:rsid w:val="00DF034B"/>
    <w:rsid w:val="00DF101C"/>
    <w:rsid w:val="00DF3475"/>
    <w:rsid w:val="00DF580B"/>
    <w:rsid w:val="00DF5D6E"/>
    <w:rsid w:val="00DF629F"/>
    <w:rsid w:val="00DF7E96"/>
    <w:rsid w:val="00E00B41"/>
    <w:rsid w:val="00E022D3"/>
    <w:rsid w:val="00E04AE0"/>
    <w:rsid w:val="00E04D83"/>
    <w:rsid w:val="00E0594D"/>
    <w:rsid w:val="00E07499"/>
    <w:rsid w:val="00E116F0"/>
    <w:rsid w:val="00E213FC"/>
    <w:rsid w:val="00E220C1"/>
    <w:rsid w:val="00E236F7"/>
    <w:rsid w:val="00E25866"/>
    <w:rsid w:val="00E2696E"/>
    <w:rsid w:val="00E30E47"/>
    <w:rsid w:val="00E30EA6"/>
    <w:rsid w:val="00E32A9A"/>
    <w:rsid w:val="00E33AA0"/>
    <w:rsid w:val="00E340FA"/>
    <w:rsid w:val="00E40C5F"/>
    <w:rsid w:val="00E4265C"/>
    <w:rsid w:val="00E4549B"/>
    <w:rsid w:val="00E476E2"/>
    <w:rsid w:val="00E502EC"/>
    <w:rsid w:val="00E51AAB"/>
    <w:rsid w:val="00E524CC"/>
    <w:rsid w:val="00E54031"/>
    <w:rsid w:val="00E5522A"/>
    <w:rsid w:val="00E55480"/>
    <w:rsid w:val="00E558B0"/>
    <w:rsid w:val="00E563A3"/>
    <w:rsid w:val="00E648A8"/>
    <w:rsid w:val="00E64DA6"/>
    <w:rsid w:val="00E66DAF"/>
    <w:rsid w:val="00E67300"/>
    <w:rsid w:val="00E6732D"/>
    <w:rsid w:val="00E677A5"/>
    <w:rsid w:val="00E67FC3"/>
    <w:rsid w:val="00E727DD"/>
    <w:rsid w:val="00E73E2D"/>
    <w:rsid w:val="00E74190"/>
    <w:rsid w:val="00E74357"/>
    <w:rsid w:val="00E76674"/>
    <w:rsid w:val="00E76D68"/>
    <w:rsid w:val="00E76FF1"/>
    <w:rsid w:val="00E81117"/>
    <w:rsid w:val="00E815D0"/>
    <w:rsid w:val="00E8217F"/>
    <w:rsid w:val="00E8355D"/>
    <w:rsid w:val="00E859FA"/>
    <w:rsid w:val="00E868EC"/>
    <w:rsid w:val="00E87220"/>
    <w:rsid w:val="00E90F51"/>
    <w:rsid w:val="00E950E4"/>
    <w:rsid w:val="00EA0747"/>
    <w:rsid w:val="00EB039C"/>
    <w:rsid w:val="00EB247C"/>
    <w:rsid w:val="00EB3254"/>
    <w:rsid w:val="00EB43AB"/>
    <w:rsid w:val="00EB5C69"/>
    <w:rsid w:val="00EB7BA1"/>
    <w:rsid w:val="00EC3B53"/>
    <w:rsid w:val="00ED0762"/>
    <w:rsid w:val="00ED146F"/>
    <w:rsid w:val="00ED1540"/>
    <w:rsid w:val="00ED1825"/>
    <w:rsid w:val="00ED2A31"/>
    <w:rsid w:val="00ED307D"/>
    <w:rsid w:val="00ED4382"/>
    <w:rsid w:val="00ED53ED"/>
    <w:rsid w:val="00EE4926"/>
    <w:rsid w:val="00EE6774"/>
    <w:rsid w:val="00EF0299"/>
    <w:rsid w:val="00EF41B9"/>
    <w:rsid w:val="00EF4637"/>
    <w:rsid w:val="00EF5072"/>
    <w:rsid w:val="00EF750D"/>
    <w:rsid w:val="00F017DC"/>
    <w:rsid w:val="00F018F1"/>
    <w:rsid w:val="00F022BD"/>
    <w:rsid w:val="00F10268"/>
    <w:rsid w:val="00F11067"/>
    <w:rsid w:val="00F1268A"/>
    <w:rsid w:val="00F15F30"/>
    <w:rsid w:val="00F21075"/>
    <w:rsid w:val="00F212BD"/>
    <w:rsid w:val="00F24618"/>
    <w:rsid w:val="00F254CD"/>
    <w:rsid w:val="00F25D0C"/>
    <w:rsid w:val="00F304F5"/>
    <w:rsid w:val="00F311AB"/>
    <w:rsid w:val="00F317AE"/>
    <w:rsid w:val="00F32A8F"/>
    <w:rsid w:val="00F34F1F"/>
    <w:rsid w:val="00F35B8B"/>
    <w:rsid w:val="00F35FD6"/>
    <w:rsid w:val="00F361EE"/>
    <w:rsid w:val="00F4160E"/>
    <w:rsid w:val="00F4281B"/>
    <w:rsid w:val="00F434B8"/>
    <w:rsid w:val="00F43BB7"/>
    <w:rsid w:val="00F43C90"/>
    <w:rsid w:val="00F50208"/>
    <w:rsid w:val="00F50A60"/>
    <w:rsid w:val="00F5465E"/>
    <w:rsid w:val="00F60399"/>
    <w:rsid w:val="00F618A5"/>
    <w:rsid w:val="00F62499"/>
    <w:rsid w:val="00F63B7C"/>
    <w:rsid w:val="00F67CFB"/>
    <w:rsid w:val="00F734F9"/>
    <w:rsid w:val="00F74698"/>
    <w:rsid w:val="00F75C63"/>
    <w:rsid w:val="00F76229"/>
    <w:rsid w:val="00F76E2A"/>
    <w:rsid w:val="00F7751D"/>
    <w:rsid w:val="00F810C2"/>
    <w:rsid w:val="00F82CB2"/>
    <w:rsid w:val="00F83497"/>
    <w:rsid w:val="00F84A60"/>
    <w:rsid w:val="00F85283"/>
    <w:rsid w:val="00F869E8"/>
    <w:rsid w:val="00F872F9"/>
    <w:rsid w:val="00F91496"/>
    <w:rsid w:val="00F94913"/>
    <w:rsid w:val="00F96669"/>
    <w:rsid w:val="00F9675D"/>
    <w:rsid w:val="00F97476"/>
    <w:rsid w:val="00FA1412"/>
    <w:rsid w:val="00FA3BB1"/>
    <w:rsid w:val="00FA53D8"/>
    <w:rsid w:val="00FA5FE0"/>
    <w:rsid w:val="00FA7016"/>
    <w:rsid w:val="00FB22BD"/>
    <w:rsid w:val="00FB3004"/>
    <w:rsid w:val="00FC6DF9"/>
    <w:rsid w:val="00FD009A"/>
    <w:rsid w:val="00FD031A"/>
    <w:rsid w:val="00FD05DD"/>
    <w:rsid w:val="00FD0ECC"/>
    <w:rsid w:val="00FD2409"/>
    <w:rsid w:val="00FD25CE"/>
    <w:rsid w:val="00FD2C70"/>
    <w:rsid w:val="00FD35F9"/>
    <w:rsid w:val="00FD40F9"/>
    <w:rsid w:val="00FD4503"/>
    <w:rsid w:val="00FD5415"/>
    <w:rsid w:val="00FD7B66"/>
    <w:rsid w:val="00FD7DA4"/>
    <w:rsid w:val="00FE096C"/>
    <w:rsid w:val="00FE1806"/>
    <w:rsid w:val="00FE24D8"/>
    <w:rsid w:val="00FE51FF"/>
    <w:rsid w:val="00FE68F6"/>
    <w:rsid w:val="00FE7F94"/>
    <w:rsid w:val="00FF0135"/>
    <w:rsid w:val="00FF10EC"/>
    <w:rsid w:val="00FF26BD"/>
    <w:rsid w:val="00FF281B"/>
    <w:rsid w:val="00FF3B7A"/>
    <w:rsid w:val="00FF4112"/>
    <w:rsid w:val="00FF56D9"/>
    <w:rsid w:val="00FF57CB"/>
    <w:rsid w:val="00FF6C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E86BB9"/>
  <w14:defaultImageDpi w14:val="300"/>
  <w15:docId w15:val="{F77DC434-9F33-7142-A738-77D1C8383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033005"/>
    <w:rPr>
      <w:rFonts w:ascii="Times New Roman" w:eastAsia="Times New Roman" w:hAnsi="Times New Roman"/>
      <w:sz w:val="24"/>
      <w:szCs w:val="24"/>
      <w:lang w:val="en-GB" w:eastAsia="en-GB"/>
    </w:rPr>
  </w:style>
  <w:style w:type="paragraph" w:styleId="Heading1">
    <w:name w:val="heading 1"/>
    <w:basedOn w:val="Normal"/>
    <w:next w:val="Normal"/>
    <w:link w:val="Heading1Char"/>
    <w:uiPriority w:val="99"/>
    <w:qFormat/>
    <w:rsid w:val="0016343C"/>
    <w:pPr>
      <w:keepNext/>
      <w:keepLines/>
      <w:spacing w:before="480"/>
      <w:outlineLvl w:val="0"/>
    </w:pPr>
    <w:rPr>
      <w:rFonts w:ascii="Calibri" w:hAnsi="Calibri"/>
      <w:b/>
      <w:bCs/>
      <w:color w:val="345A8A"/>
      <w:sz w:val="32"/>
      <w:szCs w:val="32"/>
      <w:lang w:eastAsia="en-US"/>
    </w:rPr>
  </w:style>
  <w:style w:type="paragraph" w:styleId="Heading2">
    <w:name w:val="heading 2"/>
    <w:basedOn w:val="Normal"/>
    <w:next w:val="Normal"/>
    <w:link w:val="Heading2Char"/>
    <w:autoRedefine/>
    <w:uiPriority w:val="9"/>
    <w:unhideWhenUsed/>
    <w:qFormat/>
    <w:rsid w:val="00597B65"/>
    <w:pPr>
      <w:keepNext/>
      <w:tabs>
        <w:tab w:val="left" w:pos="142"/>
      </w:tabs>
      <w:spacing w:before="200" w:after="200"/>
      <w:outlineLvl w:val="1"/>
    </w:pPr>
    <w:rPr>
      <w:rFonts w:ascii="Arial" w:hAnsi="Arial" w:cs="Arial"/>
      <w:b/>
      <w:bCs/>
      <w:iCs/>
      <w:color w:val="4F81BD"/>
      <w:sz w:val="32"/>
      <w:szCs w:val="32"/>
      <w:lang w:eastAsia="es-ES"/>
    </w:rPr>
  </w:style>
  <w:style w:type="paragraph" w:styleId="Heading3">
    <w:name w:val="heading 3"/>
    <w:basedOn w:val="Normal"/>
    <w:next w:val="Normal"/>
    <w:link w:val="Heading3Char"/>
    <w:rsid w:val="00597B65"/>
    <w:pPr>
      <w:keepNext/>
      <w:spacing w:before="240" w:after="60"/>
      <w:outlineLvl w:val="2"/>
    </w:pPr>
    <w:rPr>
      <w:rFonts w:ascii="Calibri" w:eastAsia="MS Gothic" w:hAnsi="Calibri"/>
      <w:b/>
      <w:bCs/>
      <w:sz w:val="32"/>
      <w:szCs w:val="26"/>
      <w:lang w:eastAsia="en-US"/>
    </w:rPr>
  </w:style>
  <w:style w:type="paragraph" w:styleId="Heading5">
    <w:name w:val="heading 5"/>
    <w:basedOn w:val="Normal"/>
    <w:next w:val="Normal"/>
    <w:link w:val="Heading5Char"/>
    <w:rsid w:val="0025575A"/>
    <w:pPr>
      <w:keepNext/>
      <w:keepLines/>
      <w:spacing w:before="40"/>
      <w:outlineLvl w:val="4"/>
    </w:pPr>
    <w:rPr>
      <w:rFonts w:asciiTheme="majorHAnsi" w:eastAsiaTheme="majorEastAsia" w:hAnsiTheme="majorHAnsi" w:cstheme="majorBidi"/>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1AAA"/>
    <w:pPr>
      <w:ind w:left="720"/>
      <w:contextualSpacing/>
    </w:pPr>
    <w:rPr>
      <w:lang w:eastAsia="en-US"/>
    </w:rPr>
  </w:style>
  <w:style w:type="character" w:customStyle="1" w:styleId="Heading1Char">
    <w:name w:val="Heading 1 Char"/>
    <w:link w:val="Heading1"/>
    <w:uiPriority w:val="99"/>
    <w:rsid w:val="0016343C"/>
    <w:rPr>
      <w:rFonts w:ascii="Calibri" w:eastAsia="Times New Roman" w:hAnsi="Calibri"/>
      <w:b/>
      <w:bCs/>
      <w:color w:val="345A8A"/>
      <w:sz w:val="32"/>
      <w:szCs w:val="32"/>
    </w:rPr>
  </w:style>
  <w:style w:type="character" w:customStyle="1" w:styleId="Heading2Char">
    <w:name w:val="Heading 2 Char"/>
    <w:link w:val="Heading2"/>
    <w:uiPriority w:val="9"/>
    <w:rsid w:val="00597B65"/>
    <w:rPr>
      <w:rFonts w:ascii="Arial" w:eastAsia="Times New Roman" w:hAnsi="Arial" w:cs="Arial"/>
      <w:b/>
      <w:bCs/>
      <w:iCs/>
      <w:color w:val="4F81BD"/>
      <w:sz w:val="32"/>
      <w:szCs w:val="32"/>
      <w:lang w:val="en-GB" w:eastAsia="es-ES"/>
    </w:rPr>
  </w:style>
  <w:style w:type="character" w:styleId="Hyperlink">
    <w:name w:val="Hyperlink"/>
    <w:uiPriority w:val="99"/>
    <w:rsid w:val="005E602D"/>
    <w:rPr>
      <w:rFonts w:ascii="Minion Pro" w:hAnsi="Minion Pro" w:cs="Times New Roman"/>
      <w:color w:val="00B0F0"/>
      <w:sz w:val="20"/>
      <w:u w:val="single"/>
    </w:rPr>
  </w:style>
  <w:style w:type="table" w:styleId="TableGrid">
    <w:name w:val="Table Grid"/>
    <w:basedOn w:val="TableNormal"/>
    <w:uiPriority w:val="59"/>
    <w:rsid w:val="001634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unhideWhenUsed/>
    <w:rsid w:val="0016343C"/>
    <w:pPr>
      <w:tabs>
        <w:tab w:val="center" w:pos="4320"/>
        <w:tab w:val="right" w:pos="8640"/>
      </w:tabs>
    </w:pPr>
    <w:rPr>
      <w:lang w:eastAsia="en-US"/>
    </w:rPr>
  </w:style>
  <w:style w:type="character" w:customStyle="1" w:styleId="FooterChar">
    <w:name w:val="Footer Char"/>
    <w:link w:val="Footer"/>
    <w:uiPriority w:val="99"/>
    <w:rsid w:val="0016343C"/>
    <w:rPr>
      <w:sz w:val="24"/>
      <w:szCs w:val="24"/>
      <w:lang w:val="en-US"/>
    </w:rPr>
  </w:style>
  <w:style w:type="character" w:styleId="PageNumber">
    <w:name w:val="page number"/>
    <w:basedOn w:val="DefaultParagraphFont"/>
    <w:uiPriority w:val="99"/>
    <w:semiHidden/>
    <w:unhideWhenUsed/>
    <w:rsid w:val="0016343C"/>
  </w:style>
  <w:style w:type="character" w:styleId="CommentReference">
    <w:name w:val="annotation reference"/>
    <w:rsid w:val="00BA22F6"/>
    <w:rPr>
      <w:sz w:val="18"/>
      <w:szCs w:val="18"/>
    </w:rPr>
  </w:style>
  <w:style w:type="paragraph" w:styleId="CommentText">
    <w:name w:val="annotation text"/>
    <w:basedOn w:val="Normal"/>
    <w:link w:val="CommentTextChar"/>
    <w:rsid w:val="00BA22F6"/>
    <w:rPr>
      <w:lang w:eastAsia="en-US"/>
    </w:rPr>
  </w:style>
  <w:style w:type="character" w:customStyle="1" w:styleId="CommentTextChar">
    <w:name w:val="Comment Text Char"/>
    <w:link w:val="CommentText"/>
    <w:rsid w:val="00BA22F6"/>
    <w:rPr>
      <w:sz w:val="24"/>
      <w:szCs w:val="24"/>
      <w:lang w:val="en-US"/>
    </w:rPr>
  </w:style>
  <w:style w:type="paragraph" w:styleId="CommentSubject">
    <w:name w:val="annotation subject"/>
    <w:basedOn w:val="CommentText"/>
    <w:next w:val="CommentText"/>
    <w:link w:val="CommentSubjectChar"/>
    <w:rsid w:val="00BA22F6"/>
    <w:rPr>
      <w:b/>
      <w:bCs/>
      <w:sz w:val="20"/>
      <w:szCs w:val="20"/>
    </w:rPr>
  </w:style>
  <w:style w:type="character" w:customStyle="1" w:styleId="CommentSubjectChar">
    <w:name w:val="Comment Subject Char"/>
    <w:link w:val="CommentSubject"/>
    <w:rsid w:val="00BA22F6"/>
    <w:rPr>
      <w:b/>
      <w:bCs/>
      <w:sz w:val="24"/>
      <w:szCs w:val="24"/>
      <w:lang w:val="en-US"/>
    </w:rPr>
  </w:style>
  <w:style w:type="paragraph" w:styleId="BalloonText">
    <w:name w:val="Balloon Text"/>
    <w:basedOn w:val="Normal"/>
    <w:link w:val="BalloonTextChar"/>
    <w:rsid w:val="00BA22F6"/>
    <w:rPr>
      <w:rFonts w:ascii="Lucida Grande" w:hAnsi="Lucida Grande"/>
      <w:sz w:val="18"/>
      <w:szCs w:val="18"/>
      <w:lang w:eastAsia="en-US"/>
    </w:rPr>
  </w:style>
  <w:style w:type="character" w:customStyle="1" w:styleId="BalloonTextChar">
    <w:name w:val="Balloon Text Char"/>
    <w:link w:val="BalloonText"/>
    <w:rsid w:val="00BA22F6"/>
    <w:rPr>
      <w:rFonts w:ascii="Lucida Grande" w:hAnsi="Lucida Grande"/>
      <w:sz w:val="18"/>
      <w:szCs w:val="18"/>
      <w:lang w:val="en-US"/>
    </w:rPr>
  </w:style>
  <w:style w:type="paragraph" w:styleId="Header">
    <w:name w:val="header"/>
    <w:basedOn w:val="Normal"/>
    <w:link w:val="HeaderChar"/>
    <w:rsid w:val="0025198C"/>
    <w:pPr>
      <w:tabs>
        <w:tab w:val="center" w:pos="4320"/>
        <w:tab w:val="right" w:pos="8640"/>
      </w:tabs>
    </w:pPr>
    <w:rPr>
      <w:lang w:eastAsia="en-US"/>
    </w:rPr>
  </w:style>
  <w:style w:type="character" w:customStyle="1" w:styleId="HeaderChar">
    <w:name w:val="Header Char"/>
    <w:link w:val="Header"/>
    <w:rsid w:val="0025198C"/>
    <w:rPr>
      <w:sz w:val="24"/>
      <w:szCs w:val="24"/>
      <w:lang w:val="en-US"/>
    </w:rPr>
  </w:style>
  <w:style w:type="character" w:styleId="FollowedHyperlink">
    <w:name w:val="FollowedHyperlink"/>
    <w:rsid w:val="008C77EC"/>
    <w:rPr>
      <w:color w:val="800080"/>
      <w:u w:val="single"/>
    </w:rPr>
  </w:style>
  <w:style w:type="character" w:customStyle="1" w:styleId="main-heading">
    <w:name w:val="main-heading"/>
    <w:rsid w:val="0007668C"/>
  </w:style>
  <w:style w:type="paragraph" w:styleId="NormalWeb">
    <w:name w:val="Normal (Web)"/>
    <w:basedOn w:val="Normal"/>
    <w:uiPriority w:val="99"/>
    <w:rsid w:val="003776C5"/>
    <w:pPr>
      <w:spacing w:before="100" w:beforeAutospacing="1" w:after="100" w:afterAutospacing="1"/>
      <w:jc w:val="both"/>
    </w:pPr>
    <w:rPr>
      <w:rFonts w:ascii="Minion Pro" w:hAnsi="Minion Pro"/>
      <w:sz w:val="20"/>
      <w:lang w:val="es-ES" w:eastAsia="es-ES"/>
    </w:rPr>
  </w:style>
  <w:style w:type="character" w:customStyle="1" w:styleId="pageinfo">
    <w:name w:val="page_info"/>
    <w:rsid w:val="003776C5"/>
  </w:style>
  <w:style w:type="paragraph" w:styleId="HTMLPreformatted">
    <w:name w:val="HTML Preformatted"/>
    <w:basedOn w:val="Normal"/>
    <w:link w:val="HTMLPreformattedChar"/>
    <w:uiPriority w:val="99"/>
    <w:unhideWhenUsed/>
    <w:rsid w:val="00196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link w:val="HTMLPreformatted"/>
    <w:uiPriority w:val="99"/>
    <w:rsid w:val="001967DD"/>
    <w:rPr>
      <w:rFonts w:ascii="Courier" w:hAnsi="Courier" w:cs="Courier"/>
    </w:rPr>
  </w:style>
  <w:style w:type="paragraph" w:customStyle="1" w:styleId="EnsemblJustified">
    <w:name w:val="Ensembl Justified"/>
    <w:basedOn w:val="Normal"/>
    <w:rsid w:val="006665CB"/>
    <w:pPr>
      <w:jc w:val="both"/>
    </w:pPr>
    <w:rPr>
      <w:rFonts w:ascii="Arial" w:hAnsi="Arial"/>
      <w:lang w:eastAsia="en-US"/>
    </w:rPr>
  </w:style>
  <w:style w:type="character" w:customStyle="1" w:styleId="jrnl">
    <w:name w:val="jrnl"/>
    <w:rsid w:val="006665CB"/>
  </w:style>
  <w:style w:type="character" w:styleId="Strong">
    <w:name w:val="Strong"/>
    <w:uiPriority w:val="22"/>
    <w:qFormat/>
    <w:rsid w:val="00853716"/>
    <w:rPr>
      <w:rFonts w:cs="Times New Roman"/>
      <w:b/>
      <w:bCs/>
    </w:rPr>
  </w:style>
  <w:style w:type="paragraph" w:styleId="Title">
    <w:name w:val="Title"/>
    <w:aliases w:val="title"/>
    <w:basedOn w:val="Normal"/>
    <w:link w:val="TitleChar"/>
    <w:uiPriority w:val="10"/>
    <w:qFormat/>
    <w:rsid w:val="00853716"/>
    <w:pPr>
      <w:spacing w:before="100" w:beforeAutospacing="1" w:after="100" w:afterAutospacing="1"/>
    </w:pPr>
    <w:rPr>
      <w:rFonts w:ascii="Times" w:eastAsia="MS Mincho" w:hAnsi="Times"/>
      <w:sz w:val="20"/>
      <w:szCs w:val="20"/>
      <w:lang w:eastAsia="en-US"/>
    </w:rPr>
  </w:style>
  <w:style w:type="character" w:customStyle="1" w:styleId="TitleChar">
    <w:name w:val="Title Char"/>
    <w:aliases w:val="title Char"/>
    <w:link w:val="Title"/>
    <w:uiPriority w:val="10"/>
    <w:rsid w:val="00853716"/>
    <w:rPr>
      <w:rFonts w:ascii="Times" w:eastAsia="MS Mincho" w:hAnsi="Times"/>
    </w:rPr>
  </w:style>
  <w:style w:type="character" w:customStyle="1" w:styleId="nodefault">
    <w:name w:val="nodefault"/>
    <w:rsid w:val="00853716"/>
  </w:style>
  <w:style w:type="character" w:customStyle="1" w:styleId="fig-label">
    <w:name w:val="fig-label"/>
    <w:rsid w:val="00853716"/>
  </w:style>
  <w:style w:type="character" w:customStyle="1" w:styleId="Heading3Char">
    <w:name w:val="Heading 3 Char"/>
    <w:link w:val="Heading3"/>
    <w:rsid w:val="00597B65"/>
    <w:rPr>
      <w:rFonts w:ascii="Calibri" w:eastAsia="MS Gothic" w:hAnsi="Calibri"/>
      <w:b/>
      <w:bCs/>
      <w:sz w:val="32"/>
      <w:szCs w:val="26"/>
      <w:lang w:val="en-GB"/>
    </w:rPr>
  </w:style>
  <w:style w:type="character" w:styleId="Emphasis">
    <w:name w:val="Emphasis"/>
    <w:uiPriority w:val="20"/>
    <w:qFormat/>
    <w:rsid w:val="007045D2"/>
    <w:rPr>
      <w:rFonts w:cs="Times New Roman"/>
      <w:i/>
      <w:iCs/>
    </w:rPr>
  </w:style>
  <w:style w:type="character" w:customStyle="1" w:styleId="UnresolvedMention1">
    <w:name w:val="Unresolved Mention1"/>
    <w:basedOn w:val="DefaultParagraphFont"/>
    <w:rsid w:val="001D7D3B"/>
    <w:rPr>
      <w:color w:val="808080"/>
      <w:shd w:val="clear" w:color="auto" w:fill="E6E6E6"/>
    </w:rPr>
  </w:style>
  <w:style w:type="character" w:customStyle="1" w:styleId="UnresolvedMention2">
    <w:name w:val="Unresolved Mention2"/>
    <w:basedOn w:val="DefaultParagraphFont"/>
    <w:uiPriority w:val="99"/>
    <w:semiHidden/>
    <w:unhideWhenUsed/>
    <w:rsid w:val="00452A01"/>
    <w:rPr>
      <w:color w:val="808080"/>
      <w:shd w:val="clear" w:color="auto" w:fill="E6E6E6"/>
    </w:rPr>
  </w:style>
  <w:style w:type="character" w:styleId="UnresolvedMention">
    <w:name w:val="Unresolved Mention"/>
    <w:basedOn w:val="DefaultParagraphFont"/>
    <w:rsid w:val="00D00A01"/>
    <w:rPr>
      <w:color w:val="605E5C"/>
      <w:shd w:val="clear" w:color="auto" w:fill="E1DFDD"/>
    </w:rPr>
  </w:style>
  <w:style w:type="character" w:customStyle="1" w:styleId="Heading5Char">
    <w:name w:val="Heading 5 Char"/>
    <w:basedOn w:val="DefaultParagraphFont"/>
    <w:link w:val="Heading5"/>
    <w:rsid w:val="0025575A"/>
    <w:rPr>
      <w:rFonts w:asciiTheme="majorHAnsi" w:eastAsiaTheme="majorEastAsia" w:hAnsiTheme="majorHAnsi" w:cstheme="majorBidi"/>
      <w:color w:val="2F5496" w:themeColor="accent1" w:themeShade="BF"/>
      <w:sz w:val="24"/>
      <w:szCs w:val="24"/>
      <w:lang w:val="en-GB"/>
    </w:rPr>
  </w:style>
  <w:style w:type="character" w:customStyle="1" w:styleId="apple-converted-space">
    <w:name w:val="apple-converted-space"/>
    <w:basedOn w:val="DefaultParagraphFont"/>
    <w:rsid w:val="00033005"/>
  </w:style>
  <w:style w:type="paragraph" w:styleId="TOC1">
    <w:name w:val="toc 1"/>
    <w:basedOn w:val="Normal"/>
    <w:next w:val="Normal"/>
    <w:autoRedefine/>
    <w:uiPriority w:val="39"/>
    <w:unhideWhenUsed/>
    <w:rsid w:val="00456E0C"/>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456E0C"/>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456E0C"/>
    <w:pPr>
      <w:ind w:left="480"/>
    </w:pPr>
    <w:rPr>
      <w:rFonts w:asciiTheme="minorHAnsi" w:hAnsiTheme="minorHAnsi" w:cstheme="minorHAnsi"/>
      <w:sz w:val="20"/>
      <w:szCs w:val="20"/>
    </w:rPr>
  </w:style>
  <w:style w:type="paragraph" w:styleId="TOC4">
    <w:name w:val="toc 4"/>
    <w:basedOn w:val="Normal"/>
    <w:next w:val="Normal"/>
    <w:autoRedefine/>
    <w:unhideWhenUsed/>
    <w:rsid w:val="00456E0C"/>
    <w:pPr>
      <w:ind w:left="720"/>
    </w:pPr>
    <w:rPr>
      <w:rFonts w:asciiTheme="minorHAnsi" w:hAnsiTheme="minorHAnsi" w:cstheme="minorHAnsi"/>
      <w:sz w:val="20"/>
      <w:szCs w:val="20"/>
    </w:rPr>
  </w:style>
  <w:style w:type="paragraph" w:styleId="TOC5">
    <w:name w:val="toc 5"/>
    <w:basedOn w:val="Normal"/>
    <w:next w:val="Normal"/>
    <w:autoRedefine/>
    <w:unhideWhenUsed/>
    <w:rsid w:val="00456E0C"/>
    <w:pPr>
      <w:ind w:left="960"/>
    </w:pPr>
    <w:rPr>
      <w:rFonts w:asciiTheme="minorHAnsi" w:hAnsiTheme="minorHAnsi" w:cstheme="minorHAnsi"/>
      <w:sz w:val="20"/>
      <w:szCs w:val="20"/>
    </w:rPr>
  </w:style>
  <w:style w:type="paragraph" w:styleId="TOC6">
    <w:name w:val="toc 6"/>
    <w:basedOn w:val="Normal"/>
    <w:next w:val="Normal"/>
    <w:autoRedefine/>
    <w:unhideWhenUsed/>
    <w:rsid w:val="00456E0C"/>
    <w:pPr>
      <w:ind w:left="1200"/>
    </w:pPr>
    <w:rPr>
      <w:rFonts w:asciiTheme="minorHAnsi" w:hAnsiTheme="minorHAnsi" w:cstheme="minorHAnsi"/>
      <w:sz w:val="20"/>
      <w:szCs w:val="20"/>
    </w:rPr>
  </w:style>
  <w:style w:type="paragraph" w:styleId="TOC7">
    <w:name w:val="toc 7"/>
    <w:basedOn w:val="Normal"/>
    <w:next w:val="Normal"/>
    <w:autoRedefine/>
    <w:unhideWhenUsed/>
    <w:rsid w:val="00456E0C"/>
    <w:pPr>
      <w:ind w:left="1440"/>
    </w:pPr>
    <w:rPr>
      <w:rFonts w:asciiTheme="minorHAnsi" w:hAnsiTheme="minorHAnsi" w:cstheme="minorHAnsi"/>
      <w:sz w:val="20"/>
      <w:szCs w:val="20"/>
    </w:rPr>
  </w:style>
  <w:style w:type="paragraph" w:styleId="TOC8">
    <w:name w:val="toc 8"/>
    <w:basedOn w:val="Normal"/>
    <w:next w:val="Normal"/>
    <w:autoRedefine/>
    <w:unhideWhenUsed/>
    <w:rsid w:val="00456E0C"/>
    <w:pPr>
      <w:ind w:left="1680"/>
    </w:pPr>
    <w:rPr>
      <w:rFonts w:asciiTheme="minorHAnsi" w:hAnsiTheme="minorHAnsi" w:cstheme="minorHAnsi"/>
      <w:sz w:val="20"/>
      <w:szCs w:val="20"/>
    </w:rPr>
  </w:style>
  <w:style w:type="paragraph" w:styleId="TOC9">
    <w:name w:val="toc 9"/>
    <w:basedOn w:val="Normal"/>
    <w:next w:val="Normal"/>
    <w:autoRedefine/>
    <w:unhideWhenUsed/>
    <w:rsid w:val="00456E0C"/>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98580">
      <w:bodyDiv w:val="1"/>
      <w:marLeft w:val="0"/>
      <w:marRight w:val="0"/>
      <w:marTop w:val="0"/>
      <w:marBottom w:val="0"/>
      <w:divBdr>
        <w:top w:val="none" w:sz="0" w:space="0" w:color="auto"/>
        <w:left w:val="none" w:sz="0" w:space="0" w:color="auto"/>
        <w:bottom w:val="none" w:sz="0" w:space="0" w:color="auto"/>
        <w:right w:val="none" w:sz="0" w:space="0" w:color="auto"/>
      </w:divBdr>
    </w:div>
    <w:div w:id="113721144">
      <w:bodyDiv w:val="1"/>
      <w:marLeft w:val="0"/>
      <w:marRight w:val="0"/>
      <w:marTop w:val="0"/>
      <w:marBottom w:val="0"/>
      <w:divBdr>
        <w:top w:val="none" w:sz="0" w:space="0" w:color="auto"/>
        <w:left w:val="none" w:sz="0" w:space="0" w:color="auto"/>
        <w:bottom w:val="none" w:sz="0" w:space="0" w:color="auto"/>
        <w:right w:val="none" w:sz="0" w:space="0" w:color="auto"/>
      </w:divBdr>
      <w:divsChild>
        <w:div w:id="1288663468">
          <w:marLeft w:val="418"/>
          <w:marRight w:val="0"/>
          <w:marTop w:val="0"/>
          <w:marBottom w:val="150"/>
          <w:divBdr>
            <w:top w:val="none" w:sz="0" w:space="0" w:color="auto"/>
            <w:left w:val="none" w:sz="0" w:space="0" w:color="auto"/>
            <w:bottom w:val="none" w:sz="0" w:space="0" w:color="auto"/>
            <w:right w:val="none" w:sz="0" w:space="0" w:color="auto"/>
          </w:divBdr>
        </w:div>
      </w:divsChild>
    </w:div>
    <w:div w:id="116918654">
      <w:bodyDiv w:val="1"/>
      <w:marLeft w:val="0"/>
      <w:marRight w:val="0"/>
      <w:marTop w:val="0"/>
      <w:marBottom w:val="0"/>
      <w:divBdr>
        <w:top w:val="none" w:sz="0" w:space="0" w:color="auto"/>
        <w:left w:val="none" w:sz="0" w:space="0" w:color="auto"/>
        <w:bottom w:val="none" w:sz="0" w:space="0" w:color="auto"/>
        <w:right w:val="none" w:sz="0" w:space="0" w:color="auto"/>
      </w:divBdr>
    </w:div>
    <w:div w:id="158691862">
      <w:bodyDiv w:val="1"/>
      <w:marLeft w:val="0"/>
      <w:marRight w:val="0"/>
      <w:marTop w:val="0"/>
      <w:marBottom w:val="0"/>
      <w:divBdr>
        <w:top w:val="none" w:sz="0" w:space="0" w:color="auto"/>
        <w:left w:val="none" w:sz="0" w:space="0" w:color="auto"/>
        <w:bottom w:val="none" w:sz="0" w:space="0" w:color="auto"/>
        <w:right w:val="none" w:sz="0" w:space="0" w:color="auto"/>
      </w:divBdr>
    </w:div>
    <w:div w:id="210002183">
      <w:bodyDiv w:val="1"/>
      <w:marLeft w:val="0"/>
      <w:marRight w:val="0"/>
      <w:marTop w:val="0"/>
      <w:marBottom w:val="0"/>
      <w:divBdr>
        <w:top w:val="none" w:sz="0" w:space="0" w:color="auto"/>
        <w:left w:val="none" w:sz="0" w:space="0" w:color="auto"/>
        <w:bottom w:val="none" w:sz="0" w:space="0" w:color="auto"/>
        <w:right w:val="none" w:sz="0" w:space="0" w:color="auto"/>
      </w:divBdr>
      <w:divsChild>
        <w:div w:id="1905680282">
          <w:marLeft w:val="418"/>
          <w:marRight w:val="0"/>
          <w:marTop w:val="0"/>
          <w:marBottom w:val="330"/>
          <w:divBdr>
            <w:top w:val="none" w:sz="0" w:space="0" w:color="auto"/>
            <w:left w:val="none" w:sz="0" w:space="0" w:color="auto"/>
            <w:bottom w:val="none" w:sz="0" w:space="0" w:color="auto"/>
            <w:right w:val="none" w:sz="0" w:space="0" w:color="auto"/>
          </w:divBdr>
        </w:div>
        <w:div w:id="448816065">
          <w:marLeft w:val="418"/>
          <w:marRight w:val="0"/>
          <w:marTop w:val="0"/>
          <w:marBottom w:val="150"/>
          <w:divBdr>
            <w:top w:val="none" w:sz="0" w:space="0" w:color="auto"/>
            <w:left w:val="none" w:sz="0" w:space="0" w:color="auto"/>
            <w:bottom w:val="none" w:sz="0" w:space="0" w:color="auto"/>
            <w:right w:val="none" w:sz="0" w:space="0" w:color="auto"/>
          </w:divBdr>
        </w:div>
        <w:div w:id="793254847">
          <w:marLeft w:val="2030"/>
          <w:marRight w:val="0"/>
          <w:marTop w:val="0"/>
          <w:marBottom w:val="150"/>
          <w:divBdr>
            <w:top w:val="none" w:sz="0" w:space="0" w:color="auto"/>
            <w:left w:val="none" w:sz="0" w:space="0" w:color="auto"/>
            <w:bottom w:val="none" w:sz="0" w:space="0" w:color="auto"/>
            <w:right w:val="none" w:sz="0" w:space="0" w:color="auto"/>
          </w:divBdr>
        </w:div>
        <w:div w:id="902520353">
          <w:marLeft w:val="2030"/>
          <w:marRight w:val="0"/>
          <w:marTop w:val="0"/>
          <w:marBottom w:val="330"/>
          <w:divBdr>
            <w:top w:val="none" w:sz="0" w:space="0" w:color="auto"/>
            <w:left w:val="none" w:sz="0" w:space="0" w:color="auto"/>
            <w:bottom w:val="none" w:sz="0" w:space="0" w:color="auto"/>
            <w:right w:val="none" w:sz="0" w:space="0" w:color="auto"/>
          </w:divBdr>
        </w:div>
        <w:div w:id="126515786">
          <w:marLeft w:val="418"/>
          <w:marRight w:val="0"/>
          <w:marTop w:val="0"/>
          <w:marBottom w:val="330"/>
          <w:divBdr>
            <w:top w:val="none" w:sz="0" w:space="0" w:color="auto"/>
            <w:left w:val="none" w:sz="0" w:space="0" w:color="auto"/>
            <w:bottom w:val="none" w:sz="0" w:space="0" w:color="auto"/>
            <w:right w:val="none" w:sz="0" w:space="0" w:color="auto"/>
          </w:divBdr>
        </w:div>
        <w:div w:id="1163735304">
          <w:marLeft w:val="418"/>
          <w:marRight w:val="0"/>
          <w:marTop w:val="0"/>
          <w:marBottom w:val="150"/>
          <w:divBdr>
            <w:top w:val="none" w:sz="0" w:space="0" w:color="auto"/>
            <w:left w:val="none" w:sz="0" w:space="0" w:color="auto"/>
            <w:bottom w:val="none" w:sz="0" w:space="0" w:color="auto"/>
            <w:right w:val="none" w:sz="0" w:space="0" w:color="auto"/>
          </w:divBdr>
        </w:div>
      </w:divsChild>
    </w:div>
    <w:div w:id="344861966">
      <w:bodyDiv w:val="1"/>
      <w:marLeft w:val="0"/>
      <w:marRight w:val="0"/>
      <w:marTop w:val="0"/>
      <w:marBottom w:val="0"/>
      <w:divBdr>
        <w:top w:val="none" w:sz="0" w:space="0" w:color="auto"/>
        <w:left w:val="none" w:sz="0" w:space="0" w:color="auto"/>
        <w:bottom w:val="none" w:sz="0" w:space="0" w:color="auto"/>
        <w:right w:val="none" w:sz="0" w:space="0" w:color="auto"/>
      </w:divBdr>
    </w:div>
    <w:div w:id="408188047">
      <w:bodyDiv w:val="1"/>
      <w:marLeft w:val="0"/>
      <w:marRight w:val="0"/>
      <w:marTop w:val="0"/>
      <w:marBottom w:val="0"/>
      <w:divBdr>
        <w:top w:val="none" w:sz="0" w:space="0" w:color="auto"/>
        <w:left w:val="none" w:sz="0" w:space="0" w:color="auto"/>
        <w:bottom w:val="none" w:sz="0" w:space="0" w:color="auto"/>
        <w:right w:val="none" w:sz="0" w:space="0" w:color="auto"/>
      </w:divBdr>
    </w:div>
    <w:div w:id="516042909">
      <w:bodyDiv w:val="1"/>
      <w:marLeft w:val="0"/>
      <w:marRight w:val="0"/>
      <w:marTop w:val="0"/>
      <w:marBottom w:val="0"/>
      <w:divBdr>
        <w:top w:val="none" w:sz="0" w:space="0" w:color="auto"/>
        <w:left w:val="none" w:sz="0" w:space="0" w:color="auto"/>
        <w:bottom w:val="none" w:sz="0" w:space="0" w:color="auto"/>
        <w:right w:val="none" w:sz="0" w:space="0" w:color="auto"/>
      </w:divBdr>
    </w:div>
    <w:div w:id="671831494">
      <w:bodyDiv w:val="1"/>
      <w:marLeft w:val="0"/>
      <w:marRight w:val="0"/>
      <w:marTop w:val="0"/>
      <w:marBottom w:val="0"/>
      <w:divBdr>
        <w:top w:val="none" w:sz="0" w:space="0" w:color="auto"/>
        <w:left w:val="none" w:sz="0" w:space="0" w:color="auto"/>
        <w:bottom w:val="none" w:sz="0" w:space="0" w:color="auto"/>
        <w:right w:val="none" w:sz="0" w:space="0" w:color="auto"/>
      </w:divBdr>
    </w:div>
    <w:div w:id="696852100">
      <w:bodyDiv w:val="1"/>
      <w:marLeft w:val="0"/>
      <w:marRight w:val="0"/>
      <w:marTop w:val="0"/>
      <w:marBottom w:val="0"/>
      <w:divBdr>
        <w:top w:val="none" w:sz="0" w:space="0" w:color="auto"/>
        <w:left w:val="none" w:sz="0" w:space="0" w:color="auto"/>
        <w:bottom w:val="none" w:sz="0" w:space="0" w:color="auto"/>
        <w:right w:val="none" w:sz="0" w:space="0" w:color="auto"/>
      </w:divBdr>
    </w:div>
    <w:div w:id="719793264">
      <w:bodyDiv w:val="1"/>
      <w:marLeft w:val="0"/>
      <w:marRight w:val="0"/>
      <w:marTop w:val="0"/>
      <w:marBottom w:val="0"/>
      <w:divBdr>
        <w:top w:val="none" w:sz="0" w:space="0" w:color="auto"/>
        <w:left w:val="none" w:sz="0" w:space="0" w:color="auto"/>
        <w:bottom w:val="none" w:sz="0" w:space="0" w:color="auto"/>
        <w:right w:val="none" w:sz="0" w:space="0" w:color="auto"/>
      </w:divBdr>
    </w:div>
    <w:div w:id="730157155">
      <w:bodyDiv w:val="1"/>
      <w:marLeft w:val="0"/>
      <w:marRight w:val="0"/>
      <w:marTop w:val="0"/>
      <w:marBottom w:val="0"/>
      <w:divBdr>
        <w:top w:val="none" w:sz="0" w:space="0" w:color="auto"/>
        <w:left w:val="none" w:sz="0" w:space="0" w:color="auto"/>
        <w:bottom w:val="none" w:sz="0" w:space="0" w:color="auto"/>
        <w:right w:val="none" w:sz="0" w:space="0" w:color="auto"/>
      </w:divBdr>
    </w:div>
    <w:div w:id="743769162">
      <w:bodyDiv w:val="1"/>
      <w:marLeft w:val="0"/>
      <w:marRight w:val="0"/>
      <w:marTop w:val="0"/>
      <w:marBottom w:val="0"/>
      <w:divBdr>
        <w:top w:val="none" w:sz="0" w:space="0" w:color="auto"/>
        <w:left w:val="none" w:sz="0" w:space="0" w:color="auto"/>
        <w:bottom w:val="none" w:sz="0" w:space="0" w:color="auto"/>
        <w:right w:val="none" w:sz="0" w:space="0" w:color="auto"/>
      </w:divBdr>
      <w:divsChild>
        <w:div w:id="1034696493">
          <w:marLeft w:val="418"/>
          <w:marRight w:val="0"/>
          <w:marTop w:val="0"/>
          <w:marBottom w:val="150"/>
          <w:divBdr>
            <w:top w:val="none" w:sz="0" w:space="0" w:color="auto"/>
            <w:left w:val="none" w:sz="0" w:space="0" w:color="auto"/>
            <w:bottom w:val="none" w:sz="0" w:space="0" w:color="auto"/>
            <w:right w:val="none" w:sz="0" w:space="0" w:color="auto"/>
          </w:divBdr>
        </w:div>
        <w:div w:id="1060639304">
          <w:marLeft w:val="418"/>
          <w:marRight w:val="0"/>
          <w:marTop w:val="0"/>
          <w:marBottom w:val="150"/>
          <w:divBdr>
            <w:top w:val="none" w:sz="0" w:space="0" w:color="auto"/>
            <w:left w:val="none" w:sz="0" w:space="0" w:color="auto"/>
            <w:bottom w:val="none" w:sz="0" w:space="0" w:color="auto"/>
            <w:right w:val="none" w:sz="0" w:space="0" w:color="auto"/>
          </w:divBdr>
        </w:div>
        <w:div w:id="565148584">
          <w:marLeft w:val="418"/>
          <w:marRight w:val="0"/>
          <w:marTop w:val="0"/>
          <w:marBottom w:val="150"/>
          <w:divBdr>
            <w:top w:val="none" w:sz="0" w:space="0" w:color="auto"/>
            <w:left w:val="none" w:sz="0" w:space="0" w:color="auto"/>
            <w:bottom w:val="none" w:sz="0" w:space="0" w:color="auto"/>
            <w:right w:val="none" w:sz="0" w:space="0" w:color="auto"/>
          </w:divBdr>
        </w:div>
        <w:div w:id="93942491">
          <w:marLeft w:val="418"/>
          <w:marRight w:val="0"/>
          <w:marTop w:val="0"/>
          <w:marBottom w:val="150"/>
          <w:divBdr>
            <w:top w:val="none" w:sz="0" w:space="0" w:color="auto"/>
            <w:left w:val="none" w:sz="0" w:space="0" w:color="auto"/>
            <w:bottom w:val="none" w:sz="0" w:space="0" w:color="auto"/>
            <w:right w:val="none" w:sz="0" w:space="0" w:color="auto"/>
          </w:divBdr>
        </w:div>
        <w:div w:id="1301229913">
          <w:marLeft w:val="418"/>
          <w:marRight w:val="0"/>
          <w:marTop w:val="0"/>
          <w:marBottom w:val="150"/>
          <w:divBdr>
            <w:top w:val="none" w:sz="0" w:space="0" w:color="auto"/>
            <w:left w:val="none" w:sz="0" w:space="0" w:color="auto"/>
            <w:bottom w:val="none" w:sz="0" w:space="0" w:color="auto"/>
            <w:right w:val="none" w:sz="0" w:space="0" w:color="auto"/>
          </w:divBdr>
        </w:div>
      </w:divsChild>
    </w:div>
    <w:div w:id="749813235">
      <w:bodyDiv w:val="1"/>
      <w:marLeft w:val="0"/>
      <w:marRight w:val="0"/>
      <w:marTop w:val="0"/>
      <w:marBottom w:val="0"/>
      <w:divBdr>
        <w:top w:val="none" w:sz="0" w:space="0" w:color="auto"/>
        <w:left w:val="none" w:sz="0" w:space="0" w:color="auto"/>
        <w:bottom w:val="none" w:sz="0" w:space="0" w:color="auto"/>
        <w:right w:val="none" w:sz="0" w:space="0" w:color="auto"/>
      </w:divBdr>
    </w:div>
    <w:div w:id="915866140">
      <w:bodyDiv w:val="1"/>
      <w:marLeft w:val="0"/>
      <w:marRight w:val="0"/>
      <w:marTop w:val="0"/>
      <w:marBottom w:val="0"/>
      <w:divBdr>
        <w:top w:val="none" w:sz="0" w:space="0" w:color="auto"/>
        <w:left w:val="none" w:sz="0" w:space="0" w:color="auto"/>
        <w:bottom w:val="none" w:sz="0" w:space="0" w:color="auto"/>
        <w:right w:val="none" w:sz="0" w:space="0" w:color="auto"/>
      </w:divBdr>
    </w:div>
    <w:div w:id="1025717217">
      <w:bodyDiv w:val="1"/>
      <w:marLeft w:val="0"/>
      <w:marRight w:val="0"/>
      <w:marTop w:val="0"/>
      <w:marBottom w:val="0"/>
      <w:divBdr>
        <w:top w:val="none" w:sz="0" w:space="0" w:color="auto"/>
        <w:left w:val="none" w:sz="0" w:space="0" w:color="auto"/>
        <w:bottom w:val="none" w:sz="0" w:space="0" w:color="auto"/>
        <w:right w:val="none" w:sz="0" w:space="0" w:color="auto"/>
      </w:divBdr>
    </w:div>
    <w:div w:id="1045175528">
      <w:bodyDiv w:val="1"/>
      <w:marLeft w:val="0"/>
      <w:marRight w:val="0"/>
      <w:marTop w:val="0"/>
      <w:marBottom w:val="0"/>
      <w:divBdr>
        <w:top w:val="none" w:sz="0" w:space="0" w:color="auto"/>
        <w:left w:val="none" w:sz="0" w:space="0" w:color="auto"/>
        <w:bottom w:val="none" w:sz="0" w:space="0" w:color="auto"/>
        <w:right w:val="none" w:sz="0" w:space="0" w:color="auto"/>
      </w:divBdr>
      <w:divsChild>
        <w:div w:id="1001739638">
          <w:marLeft w:val="547"/>
          <w:marRight w:val="0"/>
          <w:marTop w:val="115"/>
          <w:marBottom w:val="0"/>
          <w:divBdr>
            <w:top w:val="none" w:sz="0" w:space="0" w:color="auto"/>
            <w:left w:val="none" w:sz="0" w:space="0" w:color="auto"/>
            <w:bottom w:val="none" w:sz="0" w:space="0" w:color="auto"/>
            <w:right w:val="none" w:sz="0" w:space="0" w:color="auto"/>
          </w:divBdr>
        </w:div>
        <w:div w:id="1275282345">
          <w:marLeft w:val="547"/>
          <w:marRight w:val="0"/>
          <w:marTop w:val="115"/>
          <w:marBottom w:val="0"/>
          <w:divBdr>
            <w:top w:val="none" w:sz="0" w:space="0" w:color="auto"/>
            <w:left w:val="none" w:sz="0" w:space="0" w:color="auto"/>
            <w:bottom w:val="none" w:sz="0" w:space="0" w:color="auto"/>
            <w:right w:val="none" w:sz="0" w:space="0" w:color="auto"/>
          </w:divBdr>
        </w:div>
      </w:divsChild>
    </w:div>
    <w:div w:id="1119639730">
      <w:bodyDiv w:val="1"/>
      <w:marLeft w:val="0"/>
      <w:marRight w:val="0"/>
      <w:marTop w:val="0"/>
      <w:marBottom w:val="0"/>
      <w:divBdr>
        <w:top w:val="none" w:sz="0" w:space="0" w:color="auto"/>
        <w:left w:val="none" w:sz="0" w:space="0" w:color="auto"/>
        <w:bottom w:val="none" w:sz="0" w:space="0" w:color="auto"/>
        <w:right w:val="none" w:sz="0" w:space="0" w:color="auto"/>
      </w:divBdr>
    </w:div>
    <w:div w:id="1155414341">
      <w:bodyDiv w:val="1"/>
      <w:marLeft w:val="0"/>
      <w:marRight w:val="0"/>
      <w:marTop w:val="0"/>
      <w:marBottom w:val="0"/>
      <w:divBdr>
        <w:top w:val="none" w:sz="0" w:space="0" w:color="auto"/>
        <w:left w:val="none" w:sz="0" w:space="0" w:color="auto"/>
        <w:bottom w:val="none" w:sz="0" w:space="0" w:color="auto"/>
        <w:right w:val="none" w:sz="0" w:space="0" w:color="auto"/>
      </w:divBdr>
    </w:div>
    <w:div w:id="1162428714">
      <w:bodyDiv w:val="1"/>
      <w:marLeft w:val="0"/>
      <w:marRight w:val="0"/>
      <w:marTop w:val="0"/>
      <w:marBottom w:val="0"/>
      <w:divBdr>
        <w:top w:val="none" w:sz="0" w:space="0" w:color="auto"/>
        <w:left w:val="none" w:sz="0" w:space="0" w:color="auto"/>
        <w:bottom w:val="none" w:sz="0" w:space="0" w:color="auto"/>
        <w:right w:val="none" w:sz="0" w:space="0" w:color="auto"/>
      </w:divBdr>
    </w:div>
    <w:div w:id="1198547736">
      <w:bodyDiv w:val="1"/>
      <w:marLeft w:val="0"/>
      <w:marRight w:val="0"/>
      <w:marTop w:val="0"/>
      <w:marBottom w:val="0"/>
      <w:divBdr>
        <w:top w:val="none" w:sz="0" w:space="0" w:color="auto"/>
        <w:left w:val="none" w:sz="0" w:space="0" w:color="auto"/>
        <w:bottom w:val="none" w:sz="0" w:space="0" w:color="auto"/>
        <w:right w:val="none" w:sz="0" w:space="0" w:color="auto"/>
      </w:divBdr>
    </w:div>
    <w:div w:id="1272975381">
      <w:bodyDiv w:val="1"/>
      <w:marLeft w:val="0"/>
      <w:marRight w:val="0"/>
      <w:marTop w:val="0"/>
      <w:marBottom w:val="0"/>
      <w:divBdr>
        <w:top w:val="none" w:sz="0" w:space="0" w:color="auto"/>
        <w:left w:val="none" w:sz="0" w:space="0" w:color="auto"/>
        <w:bottom w:val="none" w:sz="0" w:space="0" w:color="auto"/>
        <w:right w:val="none" w:sz="0" w:space="0" w:color="auto"/>
      </w:divBdr>
    </w:div>
    <w:div w:id="1400402650">
      <w:bodyDiv w:val="1"/>
      <w:marLeft w:val="0"/>
      <w:marRight w:val="0"/>
      <w:marTop w:val="0"/>
      <w:marBottom w:val="0"/>
      <w:divBdr>
        <w:top w:val="none" w:sz="0" w:space="0" w:color="auto"/>
        <w:left w:val="none" w:sz="0" w:space="0" w:color="auto"/>
        <w:bottom w:val="none" w:sz="0" w:space="0" w:color="auto"/>
        <w:right w:val="none" w:sz="0" w:space="0" w:color="auto"/>
      </w:divBdr>
    </w:div>
    <w:div w:id="1465387631">
      <w:bodyDiv w:val="1"/>
      <w:marLeft w:val="0"/>
      <w:marRight w:val="0"/>
      <w:marTop w:val="0"/>
      <w:marBottom w:val="0"/>
      <w:divBdr>
        <w:top w:val="none" w:sz="0" w:space="0" w:color="auto"/>
        <w:left w:val="none" w:sz="0" w:space="0" w:color="auto"/>
        <w:bottom w:val="none" w:sz="0" w:space="0" w:color="auto"/>
        <w:right w:val="none" w:sz="0" w:space="0" w:color="auto"/>
      </w:divBdr>
    </w:div>
    <w:div w:id="1610888373">
      <w:bodyDiv w:val="1"/>
      <w:marLeft w:val="0"/>
      <w:marRight w:val="0"/>
      <w:marTop w:val="0"/>
      <w:marBottom w:val="0"/>
      <w:divBdr>
        <w:top w:val="none" w:sz="0" w:space="0" w:color="auto"/>
        <w:left w:val="none" w:sz="0" w:space="0" w:color="auto"/>
        <w:bottom w:val="none" w:sz="0" w:space="0" w:color="auto"/>
        <w:right w:val="none" w:sz="0" w:space="0" w:color="auto"/>
      </w:divBdr>
    </w:div>
    <w:div w:id="1723485623">
      <w:bodyDiv w:val="1"/>
      <w:marLeft w:val="0"/>
      <w:marRight w:val="0"/>
      <w:marTop w:val="0"/>
      <w:marBottom w:val="0"/>
      <w:divBdr>
        <w:top w:val="none" w:sz="0" w:space="0" w:color="auto"/>
        <w:left w:val="none" w:sz="0" w:space="0" w:color="auto"/>
        <w:bottom w:val="none" w:sz="0" w:space="0" w:color="auto"/>
        <w:right w:val="none" w:sz="0" w:space="0" w:color="auto"/>
      </w:divBdr>
    </w:div>
    <w:div w:id="1856186502">
      <w:bodyDiv w:val="1"/>
      <w:marLeft w:val="0"/>
      <w:marRight w:val="0"/>
      <w:marTop w:val="0"/>
      <w:marBottom w:val="0"/>
      <w:divBdr>
        <w:top w:val="none" w:sz="0" w:space="0" w:color="auto"/>
        <w:left w:val="none" w:sz="0" w:space="0" w:color="auto"/>
        <w:bottom w:val="none" w:sz="0" w:space="0" w:color="auto"/>
        <w:right w:val="none" w:sz="0" w:space="0" w:color="auto"/>
      </w:divBdr>
    </w:div>
    <w:div w:id="1943415009">
      <w:bodyDiv w:val="1"/>
      <w:marLeft w:val="0"/>
      <w:marRight w:val="0"/>
      <w:marTop w:val="0"/>
      <w:marBottom w:val="0"/>
      <w:divBdr>
        <w:top w:val="none" w:sz="0" w:space="0" w:color="auto"/>
        <w:left w:val="none" w:sz="0" w:space="0" w:color="auto"/>
        <w:bottom w:val="none" w:sz="0" w:space="0" w:color="auto"/>
        <w:right w:val="none" w:sz="0" w:space="0" w:color="auto"/>
      </w:divBdr>
    </w:div>
    <w:div w:id="1968776781">
      <w:bodyDiv w:val="1"/>
      <w:marLeft w:val="0"/>
      <w:marRight w:val="0"/>
      <w:marTop w:val="0"/>
      <w:marBottom w:val="0"/>
      <w:divBdr>
        <w:top w:val="none" w:sz="0" w:space="0" w:color="auto"/>
        <w:left w:val="none" w:sz="0" w:space="0" w:color="auto"/>
        <w:bottom w:val="none" w:sz="0" w:space="0" w:color="auto"/>
        <w:right w:val="none" w:sz="0" w:space="0" w:color="auto"/>
      </w:divBdr>
    </w:div>
    <w:div w:id="1970168022">
      <w:bodyDiv w:val="1"/>
      <w:marLeft w:val="0"/>
      <w:marRight w:val="0"/>
      <w:marTop w:val="0"/>
      <w:marBottom w:val="0"/>
      <w:divBdr>
        <w:top w:val="none" w:sz="0" w:space="0" w:color="auto"/>
        <w:left w:val="none" w:sz="0" w:space="0" w:color="auto"/>
        <w:bottom w:val="none" w:sz="0" w:space="0" w:color="auto"/>
        <w:right w:val="none" w:sz="0" w:space="0" w:color="auto"/>
      </w:divBdr>
    </w:div>
    <w:div w:id="1974868239">
      <w:bodyDiv w:val="1"/>
      <w:marLeft w:val="0"/>
      <w:marRight w:val="0"/>
      <w:marTop w:val="0"/>
      <w:marBottom w:val="0"/>
      <w:divBdr>
        <w:top w:val="none" w:sz="0" w:space="0" w:color="auto"/>
        <w:left w:val="none" w:sz="0" w:space="0" w:color="auto"/>
        <w:bottom w:val="none" w:sz="0" w:space="0" w:color="auto"/>
        <w:right w:val="none" w:sz="0" w:space="0" w:color="auto"/>
      </w:divBdr>
    </w:div>
    <w:div w:id="1981883100">
      <w:bodyDiv w:val="1"/>
      <w:marLeft w:val="0"/>
      <w:marRight w:val="0"/>
      <w:marTop w:val="0"/>
      <w:marBottom w:val="0"/>
      <w:divBdr>
        <w:top w:val="none" w:sz="0" w:space="0" w:color="auto"/>
        <w:left w:val="none" w:sz="0" w:space="0" w:color="auto"/>
        <w:bottom w:val="none" w:sz="0" w:space="0" w:color="auto"/>
        <w:right w:val="none" w:sz="0" w:space="0" w:color="auto"/>
      </w:divBdr>
      <w:divsChild>
        <w:div w:id="695423354">
          <w:marLeft w:val="0"/>
          <w:marRight w:val="0"/>
          <w:marTop w:val="0"/>
          <w:marBottom w:val="0"/>
          <w:divBdr>
            <w:top w:val="none" w:sz="0" w:space="0" w:color="auto"/>
            <w:left w:val="none" w:sz="0" w:space="0" w:color="auto"/>
            <w:bottom w:val="none" w:sz="0" w:space="0" w:color="auto"/>
            <w:right w:val="none" w:sz="0" w:space="0" w:color="auto"/>
          </w:divBdr>
        </w:div>
        <w:div w:id="1273123818">
          <w:marLeft w:val="0"/>
          <w:marRight w:val="0"/>
          <w:marTop w:val="0"/>
          <w:marBottom w:val="0"/>
          <w:divBdr>
            <w:top w:val="none" w:sz="0" w:space="0" w:color="auto"/>
            <w:left w:val="none" w:sz="0" w:space="0" w:color="auto"/>
            <w:bottom w:val="none" w:sz="0" w:space="0" w:color="auto"/>
            <w:right w:val="none" w:sz="0" w:space="0" w:color="auto"/>
          </w:divBdr>
        </w:div>
        <w:div w:id="1414353064">
          <w:marLeft w:val="0"/>
          <w:marRight w:val="0"/>
          <w:marTop w:val="0"/>
          <w:marBottom w:val="0"/>
          <w:divBdr>
            <w:top w:val="none" w:sz="0" w:space="0" w:color="auto"/>
            <w:left w:val="none" w:sz="0" w:space="0" w:color="auto"/>
            <w:bottom w:val="none" w:sz="0" w:space="0" w:color="auto"/>
            <w:right w:val="none" w:sz="0" w:space="0" w:color="auto"/>
          </w:divBdr>
        </w:div>
        <w:div w:id="1614941175">
          <w:marLeft w:val="0"/>
          <w:marRight w:val="0"/>
          <w:marTop w:val="0"/>
          <w:marBottom w:val="0"/>
          <w:divBdr>
            <w:top w:val="none" w:sz="0" w:space="0" w:color="auto"/>
            <w:left w:val="none" w:sz="0" w:space="0" w:color="auto"/>
            <w:bottom w:val="none" w:sz="0" w:space="0" w:color="auto"/>
            <w:right w:val="none" w:sz="0" w:space="0" w:color="auto"/>
          </w:divBdr>
        </w:div>
        <w:div w:id="552935886">
          <w:marLeft w:val="0"/>
          <w:marRight w:val="0"/>
          <w:marTop w:val="0"/>
          <w:marBottom w:val="0"/>
          <w:divBdr>
            <w:top w:val="none" w:sz="0" w:space="0" w:color="auto"/>
            <w:left w:val="none" w:sz="0" w:space="0" w:color="auto"/>
            <w:bottom w:val="none" w:sz="0" w:space="0" w:color="auto"/>
            <w:right w:val="none" w:sz="0" w:space="0" w:color="auto"/>
          </w:divBdr>
        </w:div>
      </w:divsChild>
    </w:div>
    <w:div w:id="1986542237">
      <w:bodyDiv w:val="1"/>
      <w:marLeft w:val="0"/>
      <w:marRight w:val="0"/>
      <w:marTop w:val="0"/>
      <w:marBottom w:val="0"/>
      <w:divBdr>
        <w:top w:val="none" w:sz="0" w:space="0" w:color="auto"/>
        <w:left w:val="none" w:sz="0" w:space="0" w:color="auto"/>
        <w:bottom w:val="none" w:sz="0" w:space="0" w:color="auto"/>
        <w:right w:val="none" w:sz="0" w:space="0" w:color="auto"/>
      </w:divBdr>
    </w:div>
    <w:div w:id="2032410135">
      <w:bodyDiv w:val="1"/>
      <w:marLeft w:val="0"/>
      <w:marRight w:val="0"/>
      <w:marTop w:val="0"/>
      <w:marBottom w:val="0"/>
      <w:divBdr>
        <w:top w:val="none" w:sz="0" w:space="0" w:color="auto"/>
        <w:left w:val="none" w:sz="0" w:space="0" w:color="auto"/>
        <w:bottom w:val="none" w:sz="0" w:space="0" w:color="auto"/>
        <w:right w:val="none" w:sz="0" w:space="0" w:color="auto"/>
      </w:divBdr>
    </w:div>
    <w:div w:id="20428273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ormbase.org/about/userguide/submit_data" TargetMode="External"/><Relationship Id="rId21" Type="http://schemas.openxmlformats.org/officeDocument/2006/relationships/hyperlink" Target="http://www.uniprot.org" TargetMode="External"/><Relationship Id="rId42" Type="http://schemas.openxmlformats.org/officeDocument/2006/relationships/image" Target="media/image10.png"/><Relationship Id="rId47" Type="http://schemas.openxmlformats.org/officeDocument/2006/relationships/hyperlink" Target="http://www.uniprot.org" TargetMode="External"/><Relationship Id="rId63" Type="http://schemas.openxmlformats.org/officeDocument/2006/relationships/hyperlink" Target="http://www.sciencemag.org.libproxy.ucl.ac.uk/content/281/5383/1677.full" TargetMode="External"/><Relationship Id="rId68" Type="http://schemas.openxmlformats.org/officeDocument/2006/relationships/image" Target="media/image20.png"/><Relationship Id="rId84" Type="http://schemas.openxmlformats.org/officeDocument/2006/relationships/hyperlink" Target="https://rgd.mcw.edu/wg/home/rgd_rat_community_videos/anatomy_of_an_ontology_annotation-part_2/" TargetMode="External"/><Relationship Id="rId89" Type="http://schemas.openxmlformats.org/officeDocument/2006/relationships/image" Target="media/image28.png"/><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hyperlink" Target="https://docs.google.com/presentation/d/1RtKgIq5FSHJlABpDZ9TU5COpbG_QrlBCv990s0kPWUM/edit" TargetMode="External"/><Relationship Id="rId37" Type="http://schemas.openxmlformats.org/officeDocument/2006/relationships/image" Target="media/image5.png"/><Relationship Id="rId53" Type="http://schemas.openxmlformats.org/officeDocument/2006/relationships/hyperlink" Target="http://www.ebi.ac.uk/QuickGO" TargetMode="External"/><Relationship Id="rId58" Type="http://schemas.openxmlformats.org/officeDocument/2006/relationships/hyperlink" Target="http://www.nature.com/emboj/journal/v28/n5/full/emboj200913a.html" TargetMode="External"/><Relationship Id="rId74" Type="http://schemas.openxmlformats.org/officeDocument/2006/relationships/image" Target="media/image25.jpeg"/><Relationship Id="rId79" Type="http://schemas.openxmlformats.org/officeDocument/2006/relationships/hyperlink" Target="https://www.ncbi.nlm.nih.gov/pubmed/?term=27812937" TargetMode="External"/><Relationship Id="rId5" Type="http://schemas.openxmlformats.org/officeDocument/2006/relationships/footnotes" Target="footnotes.xml"/><Relationship Id="rId90" Type="http://schemas.openxmlformats.org/officeDocument/2006/relationships/header" Target="header5.xml"/><Relationship Id="rId14" Type="http://schemas.openxmlformats.org/officeDocument/2006/relationships/header" Target="header3.xml"/><Relationship Id="rId22" Type="http://schemas.openxmlformats.org/officeDocument/2006/relationships/hyperlink" Target="https://community.uniprot.org/bbsub/sampleform.html" TargetMode="External"/><Relationship Id="rId27" Type="http://schemas.openxmlformats.org/officeDocument/2006/relationships/hyperlink" Target="https://www.ebi.ac.uk/intact/" TargetMode="External"/><Relationship Id="rId30" Type="http://schemas.openxmlformats.org/officeDocument/2006/relationships/hyperlink" Target="https://reactome.org/" TargetMode="External"/><Relationship Id="rId35" Type="http://schemas.openxmlformats.org/officeDocument/2006/relationships/image" Target="media/image4.png"/><Relationship Id="rId43" Type="http://schemas.openxmlformats.org/officeDocument/2006/relationships/image" Target="media/image11.png"/><Relationship Id="rId48" Type="http://schemas.openxmlformats.org/officeDocument/2006/relationships/image" Target="media/image12.png"/><Relationship Id="rId56" Type="http://schemas.openxmlformats.org/officeDocument/2006/relationships/hyperlink" Target="http://www.nature.com/emboj/journal/v28/n5/full/emboj200913a.html" TargetMode="External"/><Relationship Id="rId64" Type="http://schemas.openxmlformats.org/officeDocument/2006/relationships/hyperlink" Target="http://www.sciencemag.org.libproxy.ucl.ac.uk/content/281/5383/1677.full" TargetMode="External"/><Relationship Id="rId69" Type="http://schemas.openxmlformats.org/officeDocument/2006/relationships/hyperlink" Target="http://www.ebi.ac.uk/ols/index" TargetMode="External"/><Relationship Id="rId77" Type="http://schemas.openxmlformats.org/officeDocument/2006/relationships/hyperlink" Target="https://www.ncbi.nlm.nih.gov/pubmed/30501127" TargetMode="External"/><Relationship Id="rId8" Type="http://schemas.openxmlformats.org/officeDocument/2006/relationships/image" Target="media/image2.png"/><Relationship Id="rId51" Type="http://schemas.openxmlformats.org/officeDocument/2006/relationships/hyperlink" Target="http://www.ensembl.org/biomart/martview" TargetMode="External"/><Relationship Id="rId72" Type="http://schemas.openxmlformats.org/officeDocument/2006/relationships/image" Target="media/image23.jpeg"/><Relationship Id="rId80" Type="http://schemas.openxmlformats.org/officeDocument/2006/relationships/hyperlink" Target="http://www.ncbi.nlm.nih.gov/pubmed/26825309" TargetMode="External"/><Relationship Id="rId85" Type="http://schemas.openxmlformats.org/officeDocument/2006/relationships/hyperlink" Target="https://www.ebi.ac.uk/training/online/course/quickgo-gene-ontology-annotation"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geneontology.org/docs/contributing-to-go/" TargetMode="External"/><Relationship Id="rId33" Type="http://schemas.openxmlformats.org/officeDocument/2006/relationships/hyperlink" Target="http://www.genenames.org" TargetMode="External"/><Relationship Id="rId38" Type="http://schemas.openxmlformats.org/officeDocument/2006/relationships/image" Target="media/image6.png"/><Relationship Id="rId46" Type="http://schemas.openxmlformats.org/officeDocument/2006/relationships/hyperlink" Target="http://www.uniprot.org" TargetMode="External"/><Relationship Id="rId59" Type="http://schemas.openxmlformats.org/officeDocument/2006/relationships/hyperlink" Target="http://www.nature.com/emboj/journal/v28/n5/full/emboj200913a.html" TargetMode="External"/><Relationship Id="rId67" Type="http://schemas.openxmlformats.org/officeDocument/2006/relationships/hyperlink" Target="http://www.ebi.ac.uk/QuickGO" TargetMode="External"/><Relationship Id="rId20" Type="http://schemas.openxmlformats.org/officeDocument/2006/relationships/hyperlink" Target="http://www.ncbi.nlm.nih.gov/sites/myncbi/" TargetMode="External"/><Relationship Id="rId41" Type="http://schemas.openxmlformats.org/officeDocument/2006/relationships/image" Target="media/image9.png"/><Relationship Id="rId54" Type="http://schemas.openxmlformats.org/officeDocument/2006/relationships/hyperlink" Target="http://www.geneontology.org/GO.evidence.shtml" TargetMode="External"/><Relationship Id="rId62" Type="http://schemas.openxmlformats.org/officeDocument/2006/relationships/image" Target="media/image17.png"/><Relationship Id="rId70" Type="http://schemas.openxmlformats.org/officeDocument/2006/relationships/image" Target="media/image21.png"/><Relationship Id="rId75" Type="http://schemas.openxmlformats.org/officeDocument/2006/relationships/hyperlink" Target="https://www.ncbi.nlm.nih.gov/pubmed/?term=30395331" TargetMode="External"/><Relationship Id="rId83" Type="http://schemas.openxmlformats.org/officeDocument/2006/relationships/hyperlink" Target="https://rgd.mcw.edu/wg/home/rgd_rat_community_videos/anatomy_of_an_ontology_annotation-part_1/" TargetMode="External"/><Relationship Id="rId88" Type="http://schemas.openxmlformats.org/officeDocument/2006/relationships/image" Target="media/image27.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https://curation.pombase.org/uniprot/" TargetMode="External"/><Relationship Id="rId28" Type="http://schemas.openxmlformats.org/officeDocument/2006/relationships/hyperlink" Target="https://www.ebi.ac.uk/intact/submission;jsessionid=E0D68F436BAB6ADA4EA2B03273737E91?conversationContext=1" TargetMode="External"/><Relationship Id="rId36" Type="http://schemas.openxmlformats.org/officeDocument/2006/relationships/hyperlink" Target="http://www.uniprot.org" TargetMode="External"/><Relationship Id="rId49" Type="http://schemas.openxmlformats.org/officeDocument/2006/relationships/image" Target="media/image13.png"/><Relationship Id="rId57" Type="http://schemas.openxmlformats.org/officeDocument/2006/relationships/hyperlink" Target="http://www.nature.com/emboj/journal/v28/n5/full/emboj200913a.html" TargetMode="External"/><Relationship Id="rId10" Type="http://schemas.openxmlformats.org/officeDocument/2006/relationships/footer" Target="footer1.xml"/><Relationship Id="rId31" Type="http://schemas.openxmlformats.org/officeDocument/2006/relationships/hyperlink" Target="https://eur01.safelinks.protection.outlook.com/?url=https%3A%2F%2Freactome.org%2Fcommunity%2Fcollaboration&amp;data=02%7C01%7C%7C65843e5669c2420d369f08d7d13bb9ab%7C1faf88fea9984c5b93c9210a11d9a5c2%7C0%7C0%7C637207926771687070&amp;sdata=n5kcAXLN8F%2B%2B2V%2BsdCllntE3FM9gBBpEBfPPBqvUGNw%3D&amp;reserved=0" TargetMode="External"/><Relationship Id="rId44" Type="http://schemas.openxmlformats.org/officeDocument/2006/relationships/hyperlink" Target="http://www.genenames.org" TargetMode="External"/><Relationship Id="rId52" Type="http://schemas.openxmlformats.org/officeDocument/2006/relationships/image" Target="media/image14.png"/><Relationship Id="rId60" Type="http://schemas.openxmlformats.org/officeDocument/2006/relationships/image" Target="media/image15.png"/><Relationship Id="rId65" Type="http://schemas.openxmlformats.org/officeDocument/2006/relationships/image" Target="media/image18.png"/><Relationship Id="rId73" Type="http://schemas.openxmlformats.org/officeDocument/2006/relationships/image" Target="media/image24.png"/><Relationship Id="rId78" Type="http://schemas.openxmlformats.org/officeDocument/2006/relationships/hyperlink" Target="https://www.ncbi.nlm.nih.gov/pubmed/?term=29455577" TargetMode="External"/><Relationship Id="rId81" Type="http://schemas.openxmlformats.org/officeDocument/2006/relationships/hyperlink" Target="https://www.ncbi.nlm.nih.gov/pubmed/?term=24885854" TargetMode="External"/><Relationship Id="rId86" Type="http://schemas.openxmlformats.org/officeDocument/2006/relationships/hyperlink" Target="https://www.ncbi.nlm.nih.gov/pubmed/?term=21785142"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s://moodle.ucl.ac.uk/enrol/index.php?id=14481" TargetMode="External"/><Relationship Id="rId18" Type="http://schemas.openxmlformats.org/officeDocument/2006/relationships/hyperlink" Target="https://support.orcid.org/hc/en-us/categories/360000663074-Register-your-ORCID-iD" TargetMode="External"/><Relationship Id="rId39" Type="http://schemas.openxmlformats.org/officeDocument/2006/relationships/image" Target="media/image7.png"/><Relationship Id="rId34" Type="http://schemas.openxmlformats.org/officeDocument/2006/relationships/hyperlink" Target="http://www.uniprot.org/" TargetMode="External"/><Relationship Id="rId50" Type="http://schemas.openxmlformats.org/officeDocument/2006/relationships/hyperlink" Target="http://www.ensembl.org" TargetMode="External"/><Relationship Id="rId55" Type="http://schemas.openxmlformats.org/officeDocument/2006/relationships/hyperlink" Target="http://www.nature.com/emboj/journal/v28/n5/full/emboj200913a.html" TargetMode="External"/><Relationship Id="rId76" Type="http://schemas.openxmlformats.org/officeDocument/2006/relationships/hyperlink" Target="https://www.ncbi.nlm.nih.gov/pubmed/?term=31895510" TargetMode="External"/><Relationship Id="rId7" Type="http://schemas.openxmlformats.org/officeDocument/2006/relationships/image" Target="media/image1.jpeg"/><Relationship Id="rId71" Type="http://schemas.openxmlformats.org/officeDocument/2006/relationships/image" Target="media/image22.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mailto:intact-help@ebi.ac.uk" TargetMode="External"/><Relationship Id="rId24" Type="http://schemas.openxmlformats.org/officeDocument/2006/relationships/hyperlink" Target="https://www.yeastgenome.org/submitData" TargetMode="External"/><Relationship Id="rId40" Type="http://schemas.openxmlformats.org/officeDocument/2006/relationships/image" Target="media/image8.png"/><Relationship Id="rId45" Type="http://schemas.openxmlformats.org/officeDocument/2006/relationships/hyperlink" Target="http://www.ncbi.nlm.nih.gov/gene" TargetMode="External"/><Relationship Id="rId66" Type="http://schemas.openxmlformats.org/officeDocument/2006/relationships/image" Target="media/image19.png"/><Relationship Id="rId87" Type="http://schemas.openxmlformats.org/officeDocument/2006/relationships/image" Target="media/image26.png"/><Relationship Id="rId61" Type="http://schemas.openxmlformats.org/officeDocument/2006/relationships/image" Target="media/image16.png"/><Relationship Id="rId82" Type="http://schemas.openxmlformats.org/officeDocument/2006/relationships/hyperlink" Target="https://rgd.mcw.edu/wg/home/rgd_rat_community_videos/ontology-term-enrichment-using-ratmine" TargetMode="External"/><Relationship Id="rId19" Type="http://schemas.openxmlformats.org/officeDocument/2006/relationships/hyperlink" Target="http://www.ncbi.nlm.nih.gov/ge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30</Pages>
  <Words>8961</Words>
  <Characters>51079</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abc123</Company>
  <LinksUpToDate>false</LinksUpToDate>
  <CharactersWithSpaces>59921</CharactersWithSpaces>
  <SharedDoc>false</SharedDoc>
  <HLinks>
    <vt:vector size="636" baseType="variant">
      <vt:variant>
        <vt:i4>2752536</vt:i4>
      </vt:variant>
      <vt:variant>
        <vt:i4>264</vt:i4>
      </vt:variant>
      <vt:variant>
        <vt:i4>0</vt:i4>
      </vt:variant>
      <vt:variant>
        <vt:i4>5</vt:i4>
      </vt:variant>
      <vt:variant>
        <vt:lpwstr>https://www.neuinfo.org/mynif/search.php?q=*&amp;t=registry</vt:lpwstr>
      </vt:variant>
      <vt:variant>
        <vt:lpwstr/>
      </vt:variant>
      <vt:variant>
        <vt:i4>5373989</vt:i4>
      </vt:variant>
      <vt:variant>
        <vt:i4>261</vt:i4>
      </vt:variant>
      <vt:variant>
        <vt:i4>0</vt:i4>
      </vt:variant>
      <vt:variant>
        <vt:i4>5</vt:i4>
      </vt:variant>
      <vt:variant>
        <vt:lpwstr>http://amigo.geneontology.org/rte</vt:lpwstr>
      </vt:variant>
      <vt:variant>
        <vt:lpwstr/>
      </vt:variant>
      <vt:variant>
        <vt:i4>4063234</vt:i4>
      </vt:variant>
      <vt:variant>
        <vt:i4>258</vt:i4>
      </vt:variant>
      <vt:variant>
        <vt:i4>0</vt:i4>
      </vt:variant>
      <vt:variant>
        <vt:i4>5</vt:i4>
      </vt:variant>
      <vt:variant>
        <vt:lpwstr>http://proto.informatics.jax.org/prototypes/vlad-1.0.3/</vt:lpwstr>
      </vt:variant>
      <vt:variant>
        <vt:lpwstr/>
      </vt:variant>
      <vt:variant>
        <vt:i4>5570684</vt:i4>
      </vt:variant>
      <vt:variant>
        <vt:i4>255</vt:i4>
      </vt:variant>
      <vt:variant>
        <vt:i4>0</vt:i4>
      </vt:variant>
      <vt:variant>
        <vt:i4>5</vt:i4>
      </vt:variant>
      <vt:variant>
        <vt:lpwstr>http://bioinfo.vanderbilt.edu/webgestalt/</vt:lpwstr>
      </vt:variant>
      <vt:variant>
        <vt:lpwstr/>
      </vt:variant>
      <vt:variant>
        <vt:i4>3670080</vt:i4>
      </vt:variant>
      <vt:variant>
        <vt:i4>252</vt:i4>
      </vt:variant>
      <vt:variant>
        <vt:i4>0</vt:i4>
      </vt:variant>
      <vt:variant>
        <vt:i4>5</vt:i4>
      </vt:variant>
      <vt:variant>
        <vt:lpwstr>http://vortex.cs.wayne.edu/projects.htm</vt:lpwstr>
      </vt:variant>
      <vt:variant>
        <vt:lpwstr/>
      </vt:variant>
      <vt:variant>
        <vt:i4>3670080</vt:i4>
      </vt:variant>
      <vt:variant>
        <vt:i4>249</vt:i4>
      </vt:variant>
      <vt:variant>
        <vt:i4>0</vt:i4>
      </vt:variant>
      <vt:variant>
        <vt:i4>5</vt:i4>
      </vt:variant>
      <vt:variant>
        <vt:lpwstr>http://vortex.cs.wayne.edu/projects.htm</vt:lpwstr>
      </vt:variant>
      <vt:variant>
        <vt:lpwstr/>
      </vt:variant>
      <vt:variant>
        <vt:i4>4390950</vt:i4>
      </vt:variant>
      <vt:variant>
        <vt:i4>246</vt:i4>
      </vt:variant>
      <vt:variant>
        <vt:i4>0</vt:i4>
      </vt:variant>
      <vt:variant>
        <vt:i4>5</vt:i4>
      </vt:variant>
      <vt:variant>
        <vt:lpwstr>http://www.cytoscape.org/</vt:lpwstr>
      </vt:variant>
      <vt:variant>
        <vt:lpwstr/>
      </vt:variant>
      <vt:variant>
        <vt:i4>8060938</vt:i4>
      </vt:variant>
      <vt:variant>
        <vt:i4>243</vt:i4>
      </vt:variant>
      <vt:variant>
        <vt:i4>0</vt:i4>
      </vt:variant>
      <vt:variant>
        <vt:i4>5</vt:i4>
      </vt:variant>
      <vt:variant>
        <vt:lpwstr>http://www.bioprofiling.de/</vt:lpwstr>
      </vt:variant>
      <vt:variant>
        <vt:lpwstr/>
      </vt:variant>
      <vt:variant>
        <vt:i4>6946874</vt:i4>
      </vt:variant>
      <vt:variant>
        <vt:i4>240</vt:i4>
      </vt:variant>
      <vt:variant>
        <vt:i4>0</vt:i4>
      </vt:variant>
      <vt:variant>
        <vt:i4>5</vt:i4>
      </vt:variant>
      <vt:variant>
        <vt:lpwstr>http://babelomics.bioinfo.cipf.es/</vt:lpwstr>
      </vt:variant>
      <vt:variant>
        <vt:lpwstr/>
      </vt:variant>
      <vt:variant>
        <vt:i4>6946925</vt:i4>
      </vt:variant>
      <vt:variant>
        <vt:i4>237</vt:i4>
      </vt:variant>
      <vt:variant>
        <vt:i4>0</vt:i4>
      </vt:variant>
      <vt:variant>
        <vt:i4>5</vt:i4>
      </vt:variant>
      <vt:variant>
        <vt:lpwstr>http://www.ebi.ac.uk/ols/index</vt:lpwstr>
      </vt:variant>
      <vt:variant>
        <vt:lpwstr/>
      </vt:variant>
      <vt:variant>
        <vt:i4>5505090</vt:i4>
      </vt:variant>
      <vt:variant>
        <vt:i4>234</vt:i4>
      </vt:variant>
      <vt:variant>
        <vt:i4>0</vt:i4>
      </vt:variant>
      <vt:variant>
        <vt:i4>5</vt:i4>
      </vt:variant>
      <vt:variant>
        <vt:lpwstr>http://www.ensembl.org/info/website/tutorials/index.html</vt:lpwstr>
      </vt:variant>
      <vt:variant>
        <vt:lpwstr/>
      </vt:variant>
      <vt:variant>
        <vt:i4>2949227</vt:i4>
      </vt:variant>
      <vt:variant>
        <vt:i4>231</vt:i4>
      </vt:variant>
      <vt:variant>
        <vt:i4>0</vt:i4>
      </vt:variant>
      <vt:variant>
        <vt:i4>5</vt:i4>
      </vt:variant>
      <vt:variant>
        <vt:lpwstr>http://www.ebi.ac.uk/QuickGO/help.html</vt:lpwstr>
      </vt:variant>
      <vt:variant>
        <vt:lpwstr/>
      </vt:variant>
      <vt:variant>
        <vt:i4>2097176</vt:i4>
      </vt:variant>
      <vt:variant>
        <vt:i4>228</vt:i4>
      </vt:variant>
      <vt:variant>
        <vt:i4>0</vt:i4>
      </vt:variant>
      <vt:variant>
        <vt:i4>5</vt:i4>
      </vt:variant>
      <vt:variant>
        <vt:lpwstr>http://www.ensembl.org/biomart/martview</vt:lpwstr>
      </vt:variant>
      <vt:variant>
        <vt:lpwstr/>
      </vt:variant>
      <vt:variant>
        <vt:i4>2097176</vt:i4>
      </vt:variant>
      <vt:variant>
        <vt:i4>225</vt:i4>
      </vt:variant>
      <vt:variant>
        <vt:i4>0</vt:i4>
      </vt:variant>
      <vt:variant>
        <vt:i4>5</vt:i4>
      </vt:variant>
      <vt:variant>
        <vt:lpwstr>http://www.ensembl.org/biomart/martview</vt:lpwstr>
      </vt:variant>
      <vt:variant>
        <vt:lpwstr/>
      </vt:variant>
      <vt:variant>
        <vt:i4>3407946</vt:i4>
      </vt:variant>
      <vt:variant>
        <vt:i4>222</vt:i4>
      </vt:variant>
      <vt:variant>
        <vt:i4>0</vt:i4>
      </vt:variant>
      <vt:variant>
        <vt:i4>5</vt:i4>
      </vt:variant>
      <vt:variant>
        <vt:lpwstr>http://www.ensembl.org/</vt:lpwstr>
      </vt:variant>
      <vt:variant>
        <vt:lpwstr/>
      </vt:variant>
      <vt:variant>
        <vt:i4>3407946</vt:i4>
      </vt:variant>
      <vt:variant>
        <vt:i4>219</vt:i4>
      </vt:variant>
      <vt:variant>
        <vt:i4>0</vt:i4>
      </vt:variant>
      <vt:variant>
        <vt:i4>5</vt:i4>
      </vt:variant>
      <vt:variant>
        <vt:lpwstr>http://www.ensembl.org/</vt:lpwstr>
      </vt:variant>
      <vt:variant>
        <vt:lpwstr/>
      </vt:variant>
      <vt:variant>
        <vt:i4>2162779</vt:i4>
      </vt:variant>
      <vt:variant>
        <vt:i4>216</vt:i4>
      </vt:variant>
      <vt:variant>
        <vt:i4>0</vt:i4>
      </vt:variant>
      <vt:variant>
        <vt:i4>5</vt:i4>
      </vt:variant>
      <vt:variant>
        <vt:lpwstr>http://www.psb.ugent.be/cbd/papers/BiNGO/User_Guide.html</vt:lpwstr>
      </vt:variant>
      <vt:variant>
        <vt:lpwstr/>
      </vt:variant>
      <vt:variant>
        <vt:i4>1114167</vt:i4>
      </vt:variant>
      <vt:variant>
        <vt:i4>213</vt:i4>
      </vt:variant>
      <vt:variant>
        <vt:i4>0</vt:i4>
      </vt:variant>
      <vt:variant>
        <vt:i4>5</vt:i4>
      </vt:variant>
      <vt:variant>
        <vt:lpwstr>http://geneontology.org/page/download-annotations</vt:lpwstr>
      </vt:variant>
      <vt:variant>
        <vt:lpwstr/>
      </vt:variant>
      <vt:variant>
        <vt:i4>6357044</vt:i4>
      </vt:variant>
      <vt:variant>
        <vt:i4>210</vt:i4>
      </vt:variant>
      <vt:variant>
        <vt:i4>0</vt:i4>
      </vt:variant>
      <vt:variant>
        <vt:i4>5</vt:i4>
      </vt:variant>
      <vt:variant>
        <vt:lpwstr>http://geneontology.org/page/download-ontology</vt:lpwstr>
      </vt:variant>
      <vt:variant>
        <vt:lpwstr/>
      </vt:variant>
      <vt:variant>
        <vt:i4>4784180</vt:i4>
      </vt:variant>
      <vt:variant>
        <vt:i4>207</vt:i4>
      </vt:variant>
      <vt:variant>
        <vt:i4>0</vt:i4>
      </vt:variant>
      <vt:variant>
        <vt:i4>5</vt:i4>
      </vt:variant>
      <vt:variant>
        <vt:lpwstr>http://www.psb.ugent.be/cbd/papers/bingo/</vt:lpwstr>
      </vt:variant>
      <vt:variant>
        <vt:lpwstr/>
      </vt:variant>
      <vt:variant>
        <vt:i4>2424841</vt:i4>
      </vt:variant>
      <vt:variant>
        <vt:i4>204</vt:i4>
      </vt:variant>
      <vt:variant>
        <vt:i4>0</vt:i4>
      </vt:variant>
      <vt:variant>
        <vt:i4>5</vt:i4>
      </vt:variant>
      <vt:variant>
        <vt:lpwstr>https://github.com/schwikowskilab/GOlorize/wiki</vt:lpwstr>
      </vt:variant>
      <vt:variant>
        <vt:lpwstr/>
      </vt:variant>
      <vt:variant>
        <vt:i4>5570630</vt:i4>
      </vt:variant>
      <vt:variant>
        <vt:i4>201</vt:i4>
      </vt:variant>
      <vt:variant>
        <vt:i4>0</vt:i4>
      </vt:variant>
      <vt:variant>
        <vt:i4>5</vt:i4>
      </vt:variant>
      <vt:variant>
        <vt:lpwstr>http://www.ebi.ac.uk/tools/webservices/psicquic/registry/registry?action=status/</vt:lpwstr>
      </vt:variant>
      <vt:variant>
        <vt:lpwstr/>
      </vt:variant>
      <vt:variant>
        <vt:i4>4128800</vt:i4>
      </vt:variant>
      <vt:variant>
        <vt:i4>195</vt:i4>
      </vt:variant>
      <vt:variant>
        <vt:i4>0</vt:i4>
      </vt:variant>
      <vt:variant>
        <vt:i4>5</vt:i4>
      </vt:variant>
      <vt:variant>
        <vt:lpwstr>http://code.google.com/p/psicquic/</vt:lpwstr>
      </vt:variant>
      <vt:variant>
        <vt:lpwstr/>
      </vt:variant>
      <vt:variant>
        <vt:i4>4390962</vt:i4>
      </vt:variant>
      <vt:variant>
        <vt:i4>192</vt:i4>
      </vt:variant>
      <vt:variant>
        <vt:i4>0</vt:i4>
      </vt:variant>
      <vt:variant>
        <vt:i4>5</vt:i4>
      </vt:variant>
      <vt:variant>
        <vt:lpwstr>http://www.hupo.org/research/psi/</vt:lpwstr>
      </vt:variant>
      <vt:variant>
        <vt:lpwstr/>
      </vt:variant>
      <vt:variant>
        <vt:i4>6029376</vt:i4>
      </vt:variant>
      <vt:variant>
        <vt:i4>189</vt:i4>
      </vt:variant>
      <vt:variant>
        <vt:i4>0</vt:i4>
      </vt:variant>
      <vt:variant>
        <vt:i4>5</vt:i4>
      </vt:variant>
      <vt:variant>
        <vt:lpwstr>http://www.molecularconnections.com/</vt:lpwstr>
      </vt:variant>
      <vt:variant>
        <vt:lpwstr/>
      </vt:variant>
      <vt:variant>
        <vt:i4>5374038</vt:i4>
      </vt:variant>
      <vt:variant>
        <vt:i4>186</vt:i4>
      </vt:variant>
      <vt:variant>
        <vt:i4>0</vt:i4>
      </vt:variant>
      <vt:variant>
        <vt:i4>5</vt:i4>
      </vt:variant>
      <vt:variant>
        <vt:lpwstr>http://www.innatedb.com/</vt:lpwstr>
      </vt:variant>
      <vt:variant>
        <vt:lpwstr/>
      </vt:variant>
      <vt:variant>
        <vt:i4>131145</vt:i4>
      </vt:variant>
      <vt:variant>
        <vt:i4>183</vt:i4>
      </vt:variant>
      <vt:variant>
        <vt:i4>0</vt:i4>
      </vt:variant>
      <vt:variant>
        <vt:i4>5</vt:i4>
      </vt:variant>
      <vt:variant>
        <vt:lpwstr>http://www.ucl.ac.uk/functional-gene-annotation/biocuration-activities/gene-ontology</vt:lpwstr>
      </vt:variant>
      <vt:variant>
        <vt:lpwstr/>
      </vt:variant>
      <vt:variant>
        <vt:i4>5374046</vt:i4>
      </vt:variant>
      <vt:variant>
        <vt:i4>180</vt:i4>
      </vt:variant>
      <vt:variant>
        <vt:i4>0</vt:i4>
      </vt:variant>
      <vt:variant>
        <vt:i4>5</vt:i4>
      </vt:variant>
      <vt:variant>
        <vt:lpwstr>http://www.ebi.ac.uk/intact/</vt:lpwstr>
      </vt:variant>
      <vt:variant>
        <vt:lpwstr/>
      </vt:variant>
      <vt:variant>
        <vt:i4>6488094</vt:i4>
      </vt:variant>
      <vt:variant>
        <vt:i4>177</vt:i4>
      </vt:variant>
      <vt:variant>
        <vt:i4>0</vt:i4>
      </vt:variant>
      <vt:variant>
        <vt:i4>5</vt:i4>
      </vt:variant>
      <vt:variant>
        <vt:lpwstr>http://www.ebi.ac.uk/Tools/webservices/psicquic/view/home.xhtml</vt:lpwstr>
      </vt:variant>
      <vt:variant>
        <vt:lpwstr/>
      </vt:variant>
      <vt:variant>
        <vt:i4>327754</vt:i4>
      </vt:variant>
      <vt:variant>
        <vt:i4>174</vt:i4>
      </vt:variant>
      <vt:variant>
        <vt:i4>0</vt:i4>
      </vt:variant>
      <vt:variant>
        <vt:i4>5</vt:i4>
      </vt:variant>
      <vt:variant>
        <vt:lpwstr>http://www.ebi.ac.uk/GOA</vt:lpwstr>
      </vt:variant>
      <vt:variant>
        <vt:lpwstr/>
      </vt:variant>
      <vt:variant>
        <vt:i4>196715</vt:i4>
      </vt:variant>
      <vt:variant>
        <vt:i4>171</vt:i4>
      </vt:variant>
      <vt:variant>
        <vt:i4>0</vt:i4>
      </vt:variant>
      <vt:variant>
        <vt:i4>5</vt:i4>
      </vt:variant>
      <vt:variant>
        <vt:lpwstr>https://www.ucl.ac.uk/functional-gene-annotation/psicquic</vt:lpwstr>
      </vt:variant>
      <vt:variant>
        <vt:lpwstr/>
      </vt:variant>
      <vt:variant>
        <vt:i4>4456498</vt:i4>
      </vt:variant>
      <vt:variant>
        <vt:i4>168</vt:i4>
      </vt:variant>
      <vt:variant>
        <vt:i4>0</vt:i4>
      </vt:variant>
      <vt:variant>
        <vt:i4>5</vt:i4>
      </vt:variant>
      <vt:variant>
        <vt:lpwstr>https://www.ucl.ac.uk/functional-gene-annotation/cardiovascular/)</vt:lpwstr>
      </vt:variant>
      <vt:variant>
        <vt:lpwstr/>
      </vt:variant>
      <vt:variant>
        <vt:i4>1441876</vt:i4>
      </vt:variant>
      <vt:variant>
        <vt:i4>165</vt:i4>
      </vt:variant>
      <vt:variant>
        <vt:i4>0</vt:i4>
      </vt:variant>
      <vt:variant>
        <vt:i4>5</vt:i4>
      </vt:variant>
      <vt:variant>
        <vt:lpwstr>http://www.uniprot.org)/</vt:lpwstr>
      </vt:variant>
      <vt:variant>
        <vt:lpwstr/>
      </vt:variant>
      <vt:variant>
        <vt:i4>5308459</vt:i4>
      </vt:variant>
      <vt:variant>
        <vt:i4>162</vt:i4>
      </vt:variant>
      <vt:variant>
        <vt:i4>0</vt:i4>
      </vt:variant>
      <vt:variant>
        <vt:i4>5</vt:i4>
      </vt:variant>
      <vt:variant>
        <vt:lpwstr>http://ophid.utoronto.ca/ophidv2.204/</vt:lpwstr>
      </vt:variant>
      <vt:variant>
        <vt:lpwstr/>
      </vt:variant>
      <vt:variant>
        <vt:i4>4849750</vt:i4>
      </vt:variant>
      <vt:variant>
        <vt:i4>159</vt:i4>
      </vt:variant>
      <vt:variant>
        <vt:i4>0</vt:i4>
      </vt:variant>
      <vt:variant>
        <vt:i4>5</vt:i4>
      </vt:variant>
      <vt:variant>
        <vt:lpwstr>http://matrixdb.ibcp.fr/</vt:lpwstr>
      </vt:variant>
      <vt:variant>
        <vt:lpwstr/>
      </vt:variant>
      <vt:variant>
        <vt:i4>2883671</vt:i4>
      </vt:variant>
      <vt:variant>
        <vt:i4>156</vt:i4>
      </vt:variant>
      <vt:variant>
        <vt:i4>0</vt:i4>
      </vt:variant>
      <vt:variant>
        <vt:i4>5</vt:i4>
      </vt:variant>
      <vt:variant>
        <vt:lpwstr>http://mint.bio.uniroma2.it/mint/Welcome.do</vt:lpwstr>
      </vt:variant>
      <vt:variant>
        <vt:lpwstr/>
      </vt:variant>
      <vt:variant>
        <vt:i4>5374046</vt:i4>
      </vt:variant>
      <vt:variant>
        <vt:i4>153</vt:i4>
      </vt:variant>
      <vt:variant>
        <vt:i4>0</vt:i4>
      </vt:variant>
      <vt:variant>
        <vt:i4>5</vt:i4>
      </vt:variant>
      <vt:variant>
        <vt:lpwstr>http://www.ebi.ac.uk/intact/</vt:lpwstr>
      </vt:variant>
      <vt:variant>
        <vt:lpwstr/>
      </vt:variant>
      <vt:variant>
        <vt:i4>2359300</vt:i4>
      </vt:variant>
      <vt:variant>
        <vt:i4>150</vt:i4>
      </vt:variant>
      <vt:variant>
        <vt:i4>0</vt:i4>
      </vt:variant>
      <vt:variant>
        <vt:i4>5</vt:i4>
      </vt:variant>
      <vt:variant>
        <vt:lpwstr>http://www.imexconsortium.org/curation)</vt:lpwstr>
      </vt:variant>
      <vt:variant>
        <vt:lpwstr/>
      </vt:variant>
      <vt:variant>
        <vt:i4>4390950</vt:i4>
      </vt:variant>
      <vt:variant>
        <vt:i4>147</vt:i4>
      </vt:variant>
      <vt:variant>
        <vt:i4>0</vt:i4>
      </vt:variant>
      <vt:variant>
        <vt:i4>5</vt:i4>
      </vt:variant>
      <vt:variant>
        <vt:lpwstr>http://www.cytoscape.org/</vt:lpwstr>
      </vt:variant>
      <vt:variant>
        <vt:lpwstr/>
      </vt:variant>
      <vt:variant>
        <vt:i4>7995451</vt:i4>
      </vt:variant>
      <vt:variant>
        <vt:i4>144</vt:i4>
      </vt:variant>
      <vt:variant>
        <vt:i4>0</vt:i4>
      </vt:variant>
      <vt:variant>
        <vt:i4>5</vt:i4>
      </vt:variant>
      <vt:variant>
        <vt:lpwstr>http://www.psb.ugent.be/cbd/papers/BiNGO/Home.html</vt:lpwstr>
      </vt:variant>
      <vt:variant>
        <vt:lpwstr/>
      </vt:variant>
      <vt:variant>
        <vt:i4>2424841</vt:i4>
      </vt:variant>
      <vt:variant>
        <vt:i4>141</vt:i4>
      </vt:variant>
      <vt:variant>
        <vt:i4>0</vt:i4>
      </vt:variant>
      <vt:variant>
        <vt:i4>5</vt:i4>
      </vt:variant>
      <vt:variant>
        <vt:lpwstr>https://github.com/schwikowskilab/GOlorize/wiki</vt:lpwstr>
      </vt:variant>
      <vt:variant>
        <vt:lpwstr/>
      </vt:variant>
      <vt:variant>
        <vt:i4>4390950</vt:i4>
      </vt:variant>
      <vt:variant>
        <vt:i4>138</vt:i4>
      </vt:variant>
      <vt:variant>
        <vt:i4>0</vt:i4>
      </vt:variant>
      <vt:variant>
        <vt:i4>5</vt:i4>
      </vt:variant>
      <vt:variant>
        <vt:lpwstr>http://www.cytoscape.org/</vt:lpwstr>
      </vt:variant>
      <vt:variant>
        <vt:lpwstr/>
      </vt:variant>
      <vt:variant>
        <vt:i4>5636183</vt:i4>
      </vt:variant>
      <vt:variant>
        <vt:i4>135</vt:i4>
      </vt:variant>
      <vt:variant>
        <vt:i4>0</vt:i4>
      </vt:variant>
      <vt:variant>
        <vt:i4>5</vt:i4>
      </vt:variant>
      <vt:variant>
        <vt:lpwstr>http://gowiki.tamu.edu/wiki/index.php/Category:CACAO</vt:lpwstr>
      </vt:variant>
      <vt:variant>
        <vt:lpwstr/>
      </vt:variant>
      <vt:variant>
        <vt:i4>7012446</vt:i4>
      </vt:variant>
      <vt:variant>
        <vt:i4>132</vt:i4>
      </vt:variant>
      <vt:variant>
        <vt:i4>0</vt:i4>
      </vt:variant>
      <vt:variant>
        <vt:i4>5</vt:i4>
      </vt:variant>
      <vt:variant>
        <vt:lpwstr>http://www.ebi.ac.uk/GOA/contactus.html</vt:lpwstr>
      </vt:variant>
      <vt:variant>
        <vt:lpwstr/>
      </vt:variant>
      <vt:variant>
        <vt:i4>8257663</vt:i4>
      </vt:variant>
      <vt:variant>
        <vt:i4>129</vt:i4>
      </vt:variant>
      <vt:variant>
        <vt:i4>0</vt:i4>
      </vt:variant>
      <vt:variant>
        <vt:i4>5</vt:i4>
      </vt:variant>
      <vt:variant>
        <vt:lpwstr>mailto:goannotation@ucl.ac.uk</vt:lpwstr>
      </vt:variant>
      <vt:variant>
        <vt:lpwstr/>
      </vt:variant>
      <vt:variant>
        <vt:i4>8257663</vt:i4>
      </vt:variant>
      <vt:variant>
        <vt:i4>126</vt:i4>
      </vt:variant>
      <vt:variant>
        <vt:i4>0</vt:i4>
      </vt:variant>
      <vt:variant>
        <vt:i4>5</vt:i4>
      </vt:variant>
      <vt:variant>
        <vt:lpwstr>mailto:goannotation@ucl.ac.uk</vt:lpwstr>
      </vt:variant>
      <vt:variant>
        <vt:lpwstr/>
      </vt:variant>
      <vt:variant>
        <vt:i4>6225953</vt:i4>
      </vt:variant>
      <vt:variant>
        <vt:i4>123</vt:i4>
      </vt:variant>
      <vt:variant>
        <vt:i4>0</vt:i4>
      </vt:variant>
      <vt:variant>
        <vt:i4>5</vt:i4>
      </vt:variant>
      <vt:variant>
        <vt:lpwstr>http://david.abcc.ncifcrf.gov/summary.jsp</vt:lpwstr>
      </vt:variant>
      <vt:variant>
        <vt:lpwstr/>
      </vt:variant>
      <vt:variant>
        <vt:i4>6815805</vt:i4>
      </vt:variant>
      <vt:variant>
        <vt:i4>120</vt:i4>
      </vt:variant>
      <vt:variant>
        <vt:i4>0</vt:i4>
      </vt:variant>
      <vt:variant>
        <vt:i4>5</vt:i4>
      </vt:variant>
      <vt:variant>
        <vt:lpwstr>http://david.abcc.ncifcrf.gov/</vt:lpwstr>
      </vt:variant>
      <vt:variant>
        <vt:lpwstr/>
      </vt:variant>
      <vt:variant>
        <vt:i4>5570684</vt:i4>
      </vt:variant>
      <vt:variant>
        <vt:i4>117</vt:i4>
      </vt:variant>
      <vt:variant>
        <vt:i4>0</vt:i4>
      </vt:variant>
      <vt:variant>
        <vt:i4>5</vt:i4>
      </vt:variant>
      <vt:variant>
        <vt:lpwstr>http://bioinfo.vanderbilt.edu/webgestalt/</vt:lpwstr>
      </vt:variant>
      <vt:variant>
        <vt:lpwstr/>
      </vt:variant>
      <vt:variant>
        <vt:i4>3145788</vt:i4>
      </vt:variant>
      <vt:variant>
        <vt:i4>114</vt:i4>
      </vt:variant>
      <vt:variant>
        <vt:i4>0</vt:i4>
      </vt:variant>
      <vt:variant>
        <vt:i4>5</vt:i4>
      </vt:variant>
      <vt:variant>
        <vt:lpwstr>http://bioinfo.vanderbilt.edu/webgestalt/login.php</vt:lpwstr>
      </vt:variant>
      <vt:variant>
        <vt:lpwstr/>
      </vt:variant>
      <vt:variant>
        <vt:i4>3473529</vt:i4>
      </vt:variant>
      <vt:variant>
        <vt:i4>111</vt:i4>
      </vt:variant>
      <vt:variant>
        <vt:i4>0</vt:i4>
      </vt:variant>
      <vt:variant>
        <vt:i4>5</vt:i4>
      </vt:variant>
      <vt:variant>
        <vt:lpwstr>http://biit.cs.ut.ee/gprofiler/welcome.cgi</vt:lpwstr>
      </vt:variant>
      <vt:variant>
        <vt:lpwstr/>
      </vt:variant>
      <vt:variant>
        <vt:i4>5308441</vt:i4>
      </vt:variant>
      <vt:variant>
        <vt:i4>108</vt:i4>
      </vt:variant>
      <vt:variant>
        <vt:i4>0</vt:i4>
      </vt:variant>
      <vt:variant>
        <vt:i4>5</vt:i4>
      </vt:variant>
      <vt:variant>
        <vt:lpwstr>http://biit.cs.ut.ee/gprofiler/index.cgi</vt:lpwstr>
      </vt:variant>
      <vt:variant>
        <vt:lpwstr/>
      </vt:variant>
      <vt:variant>
        <vt:i4>3735634</vt:i4>
      </vt:variant>
      <vt:variant>
        <vt:i4>105</vt:i4>
      </vt:variant>
      <vt:variant>
        <vt:i4>0</vt:i4>
      </vt:variant>
      <vt:variant>
        <vt:i4>5</vt:i4>
      </vt:variant>
      <vt:variant>
        <vt:lpwstr>http://www.uniprot.org/</vt:lpwstr>
      </vt:variant>
      <vt:variant>
        <vt:lpwstr/>
      </vt:variant>
      <vt:variant>
        <vt:i4>5242906</vt:i4>
      </vt:variant>
      <vt:variant>
        <vt:i4>102</vt:i4>
      </vt:variant>
      <vt:variant>
        <vt:i4>0</vt:i4>
      </vt:variant>
      <vt:variant>
        <vt:i4>5</vt:i4>
      </vt:variant>
      <vt:variant>
        <vt:lpwstr>http://www.ncbi.nlm.nih.gov/sites/entrez?db=gene</vt:lpwstr>
      </vt:variant>
      <vt:variant>
        <vt:lpwstr/>
      </vt:variant>
      <vt:variant>
        <vt:i4>852061</vt:i4>
      </vt:variant>
      <vt:variant>
        <vt:i4>99</vt:i4>
      </vt:variant>
      <vt:variant>
        <vt:i4>0</vt:i4>
      </vt:variant>
      <vt:variant>
        <vt:i4>5</vt:i4>
      </vt:variant>
      <vt:variant>
        <vt:lpwstr>mailto:r.lovering@ucl.ac.uk</vt:lpwstr>
      </vt:variant>
      <vt:variant>
        <vt:lpwstr/>
      </vt:variant>
      <vt:variant>
        <vt:i4>2031700</vt:i4>
      </vt:variant>
      <vt:variant>
        <vt:i4>96</vt:i4>
      </vt:variant>
      <vt:variant>
        <vt:i4>0</vt:i4>
      </vt:variant>
      <vt:variant>
        <vt:i4>5</vt:i4>
      </vt:variant>
      <vt:variant>
        <vt:lpwstr>http://www.ebi.ac.uk/QuickGO</vt:lpwstr>
      </vt:variant>
      <vt:variant>
        <vt:lpwstr/>
      </vt:variant>
      <vt:variant>
        <vt:i4>6619191</vt:i4>
      </vt:variant>
      <vt:variant>
        <vt:i4>93</vt:i4>
      </vt:variant>
      <vt:variant>
        <vt:i4>0</vt:i4>
      </vt:variant>
      <vt:variant>
        <vt:i4>5</vt:i4>
      </vt:variant>
      <vt:variant>
        <vt:lpwstr>http://www.sciencemag.org.libproxy.ucl.ac.uk/content/281/5383/1677.full</vt:lpwstr>
      </vt:variant>
      <vt:variant>
        <vt:lpwstr>ref-6</vt:lpwstr>
      </vt:variant>
      <vt:variant>
        <vt:i4>6619189</vt:i4>
      </vt:variant>
      <vt:variant>
        <vt:i4>90</vt:i4>
      </vt:variant>
      <vt:variant>
        <vt:i4>0</vt:i4>
      </vt:variant>
      <vt:variant>
        <vt:i4>5</vt:i4>
      </vt:variant>
      <vt:variant>
        <vt:lpwstr>http://www.sciencemag.org.libproxy.ucl.ac.uk/content/281/5383/1677.full</vt:lpwstr>
      </vt:variant>
      <vt:variant>
        <vt:lpwstr>ref-4</vt:lpwstr>
      </vt:variant>
      <vt:variant>
        <vt:i4>3735630</vt:i4>
      </vt:variant>
      <vt:variant>
        <vt:i4>87</vt:i4>
      </vt:variant>
      <vt:variant>
        <vt:i4>0</vt:i4>
      </vt:variant>
      <vt:variant>
        <vt:i4>5</vt:i4>
      </vt:variant>
      <vt:variant>
        <vt:lpwstr>http://www.nature.com/emboj/journal/v28/n5/full/emboj200913a.html</vt:lpwstr>
      </vt:variant>
      <vt:variant>
        <vt:lpwstr>f2</vt:lpwstr>
      </vt:variant>
      <vt:variant>
        <vt:i4>3735630</vt:i4>
      </vt:variant>
      <vt:variant>
        <vt:i4>84</vt:i4>
      </vt:variant>
      <vt:variant>
        <vt:i4>0</vt:i4>
      </vt:variant>
      <vt:variant>
        <vt:i4>5</vt:i4>
      </vt:variant>
      <vt:variant>
        <vt:lpwstr>http://www.nature.com/emboj/journal/v28/n5/full/emboj200913a.html</vt:lpwstr>
      </vt:variant>
      <vt:variant>
        <vt:lpwstr>f2</vt:lpwstr>
      </vt:variant>
      <vt:variant>
        <vt:i4>3735675</vt:i4>
      </vt:variant>
      <vt:variant>
        <vt:i4>81</vt:i4>
      </vt:variant>
      <vt:variant>
        <vt:i4>0</vt:i4>
      </vt:variant>
      <vt:variant>
        <vt:i4>5</vt:i4>
      </vt:variant>
      <vt:variant>
        <vt:lpwstr>http://www.nature.com/emboj/journal/v28/n5/full/emboj200913a.html</vt:lpwstr>
      </vt:variant>
      <vt:variant>
        <vt:lpwstr>B21</vt:lpwstr>
      </vt:variant>
      <vt:variant>
        <vt:i4>3735630</vt:i4>
      </vt:variant>
      <vt:variant>
        <vt:i4>78</vt:i4>
      </vt:variant>
      <vt:variant>
        <vt:i4>0</vt:i4>
      </vt:variant>
      <vt:variant>
        <vt:i4>5</vt:i4>
      </vt:variant>
      <vt:variant>
        <vt:lpwstr>http://www.nature.com/emboj/journal/v28/n5/full/emboj200913a.html</vt:lpwstr>
      </vt:variant>
      <vt:variant>
        <vt:lpwstr>f2</vt:lpwstr>
      </vt:variant>
      <vt:variant>
        <vt:i4>3735630</vt:i4>
      </vt:variant>
      <vt:variant>
        <vt:i4>75</vt:i4>
      </vt:variant>
      <vt:variant>
        <vt:i4>0</vt:i4>
      </vt:variant>
      <vt:variant>
        <vt:i4>5</vt:i4>
      </vt:variant>
      <vt:variant>
        <vt:lpwstr>http://www.nature.com/emboj/journal/v28/n5/full/emboj200913a.html</vt:lpwstr>
      </vt:variant>
      <vt:variant>
        <vt:lpwstr>f2</vt:lpwstr>
      </vt:variant>
      <vt:variant>
        <vt:i4>3735630</vt:i4>
      </vt:variant>
      <vt:variant>
        <vt:i4>72</vt:i4>
      </vt:variant>
      <vt:variant>
        <vt:i4>0</vt:i4>
      </vt:variant>
      <vt:variant>
        <vt:i4>5</vt:i4>
      </vt:variant>
      <vt:variant>
        <vt:lpwstr>http://www.nature.com/emboj/journal/v28/n5/full/emboj200913a.html</vt:lpwstr>
      </vt:variant>
      <vt:variant>
        <vt:lpwstr>f2</vt:lpwstr>
      </vt:variant>
      <vt:variant>
        <vt:i4>2031700</vt:i4>
      </vt:variant>
      <vt:variant>
        <vt:i4>69</vt:i4>
      </vt:variant>
      <vt:variant>
        <vt:i4>0</vt:i4>
      </vt:variant>
      <vt:variant>
        <vt:i4>5</vt:i4>
      </vt:variant>
      <vt:variant>
        <vt:lpwstr>http://www.ebi.ac.uk/QuickGO</vt:lpwstr>
      </vt:variant>
      <vt:variant>
        <vt:lpwstr/>
      </vt:variant>
      <vt:variant>
        <vt:i4>2031700</vt:i4>
      </vt:variant>
      <vt:variant>
        <vt:i4>66</vt:i4>
      </vt:variant>
      <vt:variant>
        <vt:i4>0</vt:i4>
      </vt:variant>
      <vt:variant>
        <vt:i4>5</vt:i4>
      </vt:variant>
      <vt:variant>
        <vt:lpwstr>http://www.ebi.ac.uk/QuickGO</vt:lpwstr>
      </vt:variant>
      <vt:variant>
        <vt:lpwstr/>
      </vt:variant>
      <vt:variant>
        <vt:i4>983156</vt:i4>
      </vt:variant>
      <vt:variant>
        <vt:i4>63</vt:i4>
      </vt:variant>
      <vt:variant>
        <vt:i4>0</vt:i4>
      </vt:variant>
      <vt:variant>
        <vt:i4>5</vt:i4>
      </vt:variant>
      <vt:variant>
        <vt:lpwstr>http://www.geneontology.org/GO.evidence.shtml</vt:lpwstr>
      </vt:variant>
      <vt:variant>
        <vt:lpwstr/>
      </vt:variant>
      <vt:variant>
        <vt:i4>2097176</vt:i4>
      </vt:variant>
      <vt:variant>
        <vt:i4>60</vt:i4>
      </vt:variant>
      <vt:variant>
        <vt:i4>0</vt:i4>
      </vt:variant>
      <vt:variant>
        <vt:i4>5</vt:i4>
      </vt:variant>
      <vt:variant>
        <vt:lpwstr>http://www.ensembl.org/biomart/martview</vt:lpwstr>
      </vt:variant>
      <vt:variant>
        <vt:lpwstr/>
      </vt:variant>
      <vt:variant>
        <vt:i4>3407946</vt:i4>
      </vt:variant>
      <vt:variant>
        <vt:i4>57</vt:i4>
      </vt:variant>
      <vt:variant>
        <vt:i4>0</vt:i4>
      </vt:variant>
      <vt:variant>
        <vt:i4>5</vt:i4>
      </vt:variant>
      <vt:variant>
        <vt:lpwstr>http://www.ensembl.org/</vt:lpwstr>
      </vt:variant>
      <vt:variant>
        <vt:lpwstr/>
      </vt:variant>
      <vt:variant>
        <vt:i4>3735634</vt:i4>
      </vt:variant>
      <vt:variant>
        <vt:i4>54</vt:i4>
      </vt:variant>
      <vt:variant>
        <vt:i4>0</vt:i4>
      </vt:variant>
      <vt:variant>
        <vt:i4>5</vt:i4>
      </vt:variant>
      <vt:variant>
        <vt:lpwstr>http://www.uniprot.org/</vt:lpwstr>
      </vt:variant>
      <vt:variant>
        <vt:lpwstr/>
      </vt:variant>
      <vt:variant>
        <vt:i4>3735634</vt:i4>
      </vt:variant>
      <vt:variant>
        <vt:i4>51</vt:i4>
      </vt:variant>
      <vt:variant>
        <vt:i4>0</vt:i4>
      </vt:variant>
      <vt:variant>
        <vt:i4>5</vt:i4>
      </vt:variant>
      <vt:variant>
        <vt:lpwstr>http://www.uniprot.org/</vt:lpwstr>
      </vt:variant>
      <vt:variant>
        <vt:lpwstr/>
      </vt:variant>
      <vt:variant>
        <vt:i4>4980807</vt:i4>
      </vt:variant>
      <vt:variant>
        <vt:i4>48</vt:i4>
      </vt:variant>
      <vt:variant>
        <vt:i4>0</vt:i4>
      </vt:variant>
      <vt:variant>
        <vt:i4>5</vt:i4>
      </vt:variant>
      <vt:variant>
        <vt:lpwstr>http://www.ncbi.nlm.nih.gov/gene</vt:lpwstr>
      </vt:variant>
      <vt:variant>
        <vt:lpwstr/>
      </vt:variant>
      <vt:variant>
        <vt:i4>5898279</vt:i4>
      </vt:variant>
      <vt:variant>
        <vt:i4>45</vt:i4>
      </vt:variant>
      <vt:variant>
        <vt:i4>0</vt:i4>
      </vt:variant>
      <vt:variant>
        <vt:i4>5</vt:i4>
      </vt:variant>
      <vt:variant>
        <vt:lpwstr>http://www.genenames.org/</vt:lpwstr>
      </vt:variant>
      <vt:variant>
        <vt:lpwstr/>
      </vt:variant>
      <vt:variant>
        <vt:i4>3735634</vt:i4>
      </vt:variant>
      <vt:variant>
        <vt:i4>42</vt:i4>
      </vt:variant>
      <vt:variant>
        <vt:i4>0</vt:i4>
      </vt:variant>
      <vt:variant>
        <vt:i4>5</vt:i4>
      </vt:variant>
      <vt:variant>
        <vt:lpwstr>http://www.uniprot.org/</vt:lpwstr>
      </vt:variant>
      <vt:variant>
        <vt:lpwstr/>
      </vt:variant>
      <vt:variant>
        <vt:i4>3735634</vt:i4>
      </vt:variant>
      <vt:variant>
        <vt:i4>39</vt:i4>
      </vt:variant>
      <vt:variant>
        <vt:i4>0</vt:i4>
      </vt:variant>
      <vt:variant>
        <vt:i4>5</vt:i4>
      </vt:variant>
      <vt:variant>
        <vt:lpwstr>http://www.uniprot.org/</vt:lpwstr>
      </vt:variant>
      <vt:variant>
        <vt:lpwstr/>
      </vt:variant>
      <vt:variant>
        <vt:i4>1835124</vt:i4>
      </vt:variant>
      <vt:variant>
        <vt:i4>36</vt:i4>
      </vt:variant>
      <vt:variant>
        <vt:i4>0</vt:i4>
      </vt:variant>
      <vt:variant>
        <vt:i4>5</vt:i4>
      </vt:variant>
      <vt:variant>
        <vt:lpwstr>http://www.ncbi.nlm.nih.gov/sites/myncbi/</vt:lpwstr>
      </vt:variant>
      <vt:variant>
        <vt:lpwstr/>
      </vt:variant>
      <vt:variant>
        <vt:i4>6029387</vt:i4>
      </vt:variant>
      <vt:variant>
        <vt:i4>33</vt:i4>
      </vt:variant>
      <vt:variant>
        <vt:i4>0</vt:i4>
      </vt:variant>
      <vt:variant>
        <vt:i4>5</vt:i4>
      </vt:variant>
      <vt:variant>
        <vt:lpwstr>http://omim.org/help/faq</vt:lpwstr>
      </vt:variant>
      <vt:variant>
        <vt:lpwstr/>
      </vt:variant>
      <vt:variant>
        <vt:i4>3801173</vt:i4>
      </vt:variant>
      <vt:variant>
        <vt:i4>30</vt:i4>
      </vt:variant>
      <vt:variant>
        <vt:i4>0</vt:i4>
      </vt:variant>
      <vt:variant>
        <vt:i4>5</vt:i4>
      </vt:variant>
      <vt:variant>
        <vt:lpwstr>http://omim.org/help/search</vt:lpwstr>
      </vt:variant>
      <vt:variant>
        <vt:lpwstr/>
      </vt:variant>
      <vt:variant>
        <vt:i4>6160385</vt:i4>
      </vt:variant>
      <vt:variant>
        <vt:i4>27</vt:i4>
      </vt:variant>
      <vt:variant>
        <vt:i4>0</vt:i4>
      </vt:variant>
      <vt:variant>
        <vt:i4>5</vt:i4>
      </vt:variant>
      <vt:variant>
        <vt:lpwstr>http://omim.org/</vt:lpwstr>
      </vt:variant>
      <vt:variant>
        <vt:lpwstr/>
      </vt:variant>
      <vt:variant>
        <vt:i4>4980808</vt:i4>
      </vt:variant>
      <vt:variant>
        <vt:i4>24</vt:i4>
      </vt:variant>
      <vt:variant>
        <vt:i4>0</vt:i4>
      </vt:variant>
      <vt:variant>
        <vt:i4>5</vt:i4>
      </vt:variant>
      <vt:variant>
        <vt:lpwstr>http://www.ncbi.nlm.nih.gov/omim</vt:lpwstr>
      </vt:variant>
      <vt:variant>
        <vt:lpwstr/>
      </vt:variant>
      <vt:variant>
        <vt:i4>131133</vt:i4>
      </vt:variant>
      <vt:variant>
        <vt:i4>21</vt:i4>
      </vt:variant>
      <vt:variant>
        <vt:i4>0</vt:i4>
      </vt:variant>
      <vt:variant>
        <vt:i4>5</vt:i4>
      </vt:variant>
      <vt:variant>
        <vt:lpwstr>http://www.ncbi.nlm.nih.gov/books/NBK3840</vt:lpwstr>
      </vt:variant>
      <vt:variant>
        <vt:lpwstr/>
      </vt:variant>
      <vt:variant>
        <vt:i4>131132</vt:i4>
      </vt:variant>
      <vt:variant>
        <vt:i4>18</vt:i4>
      </vt:variant>
      <vt:variant>
        <vt:i4>0</vt:i4>
      </vt:variant>
      <vt:variant>
        <vt:i4>5</vt:i4>
      </vt:variant>
      <vt:variant>
        <vt:lpwstr>http://www.ncbi.nlm.nih.gov/books/NBK3841</vt:lpwstr>
      </vt:variant>
      <vt:variant>
        <vt:lpwstr/>
      </vt:variant>
      <vt:variant>
        <vt:i4>4980807</vt:i4>
      </vt:variant>
      <vt:variant>
        <vt:i4>15</vt:i4>
      </vt:variant>
      <vt:variant>
        <vt:i4>0</vt:i4>
      </vt:variant>
      <vt:variant>
        <vt:i4>5</vt:i4>
      </vt:variant>
      <vt:variant>
        <vt:lpwstr>http://www.ncbi.nlm.nih.gov/gene</vt:lpwstr>
      </vt:variant>
      <vt:variant>
        <vt:lpwstr/>
      </vt:variant>
      <vt:variant>
        <vt:i4>1900657</vt:i4>
      </vt:variant>
      <vt:variant>
        <vt:i4>12</vt:i4>
      </vt:variant>
      <vt:variant>
        <vt:i4>0</vt:i4>
      </vt:variant>
      <vt:variant>
        <vt:i4>5</vt:i4>
      </vt:variant>
      <vt:variant>
        <vt:lpwstr>http://www.nlm.nih.gov/bsd/disted/pubmed.html</vt:lpwstr>
      </vt:variant>
      <vt:variant>
        <vt:lpwstr/>
      </vt:variant>
      <vt:variant>
        <vt:i4>3145785</vt:i4>
      </vt:variant>
      <vt:variant>
        <vt:i4>9</vt:i4>
      </vt:variant>
      <vt:variant>
        <vt:i4>0</vt:i4>
      </vt:variant>
      <vt:variant>
        <vt:i4>5</vt:i4>
      </vt:variant>
      <vt:variant>
        <vt:lpwstr>http://www.ncbi.nlm.nih.gov/pubmed</vt:lpwstr>
      </vt:variant>
      <vt:variant>
        <vt:lpwstr/>
      </vt:variant>
      <vt:variant>
        <vt:i4>4980814</vt:i4>
      </vt:variant>
      <vt:variant>
        <vt:i4>6</vt:i4>
      </vt:variant>
      <vt:variant>
        <vt:i4>0</vt:i4>
      </vt:variant>
      <vt:variant>
        <vt:i4>5</vt:i4>
      </vt:variant>
      <vt:variant>
        <vt:lpwstr>http://www.ncbi.nlm.nih.gov/</vt:lpwstr>
      </vt:variant>
      <vt:variant>
        <vt:lpwstr/>
      </vt:variant>
      <vt:variant>
        <vt:i4>4980807</vt:i4>
      </vt:variant>
      <vt:variant>
        <vt:i4>3</vt:i4>
      </vt:variant>
      <vt:variant>
        <vt:i4>0</vt:i4>
      </vt:variant>
      <vt:variant>
        <vt:i4>5</vt:i4>
      </vt:variant>
      <vt:variant>
        <vt:lpwstr>http://www.ncbi.nlm.nih.gov/gene</vt:lpwstr>
      </vt:variant>
      <vt:variant>
        <vt:lpwstr/>
      </vt:variant>
      <vt:variant>
        <vt:i4>1310840</vt:i4>
      </vt:variant>
      <vt:variant>
        <vt:i4>0</vt:i4>
      </vt:variant>
      <vt:variant>
        <vt:i4>0</vt:i4>
      </vt:variant>
      <vt:variant>
        <vt:i4>5</vt:i4>
      </vt:variant>
      <vt:variant>
        <vt:lpwstr>https://moodle.ucl.ac.uk/enrol/index.php?id=14481</vt:lpwstr>
      </vt:variant>
      <vt:variant>
        <vt:lpwstr/>
      </vt:variant>
      <vt:variant>
        <vt:i4>1769491</vt:i4>
      </vt:variant>
      <vt:variant>
        <vt:i4>20868</vt:i4>
      </vt:variant>
      <vt:variant>
        <vt:i4>1027</vt:i4>
      </vt:variant>
      <vt:variant>
        <vt:i4>1</vt:i4>
      </vt:variant>
      <vt:variant>
        <vt:lpwstr>EnsemblPanel</vt:lpwstr>
      </vt:variant>
      <vt:variant>
        <vt:lpwstr/>
      </vt:variant>
      <vt:variant>
        <vt:i4>131095</vt:i4>
      </vt:variant>
      <vt:variant>
        <vt:i4>40036</vt:i4>
      </vt:variant>
      <vt:variant>
        <vt:i4>1057</vt:i4>
      </vt:variant>
      <vt:variant>
        <vt:i4>1</vt:i4>
      </vt:variant>
      <vt:variant>
        <vt:lpwstr>Screen Shot 2014-04-08 at 16</vt:lpwstr>
      </vt:variant>
      <vt:variant>
        <vt:lpwstr/>
      </vt:variant>
      <vt:variant>
        <vt:i4>131095</vt:i4>
      </vt:variant>
      <vt:variant>
        <vt:i4>41686</vt:i4>
      </vt:variant>
      <vt:variant>
        <vt:i4>1060</vt:i4>
      </vt:variant>
      <vt:variant>
        <vt:i4>1</vt:i4>
      </vt:variant>
      <vt:variant>
        <vt:lpwstr>Screen Shot 2014-04-08 at 16</vt:lpwstr>
      </vt:variant>
      <vt:variant>
        <vt:lpwstr/>
      </vt:variant>
      <vt:variant>
        <vt:i4>131095</vt:i4>
      </vt:variant>
      <vt:variant>
        <vt:i4>43510</vt:i4>
      </vt:variant>
      <vt:variant>
        <vt:i4>1058</vt:i4>
      </vt:variant>
      <vt:variant>
        <vt:i4>1</vt:i4>
      </vt:variant>
      <vt:variant>
        <vt:lpwstr>Screen Shot 2014-04-08 at 16</vt:lpwstr>
      </vt:variant>
      <vt:variant>
        <vt:lpwstr/>
      </vt:variant>
      <vt:variant>
        <vt:i4>131095</vt:i4>
      </vt:variant>
      <vt:variant>
        <vt:i4>43751</vt:i4>
      </vt:variant>
      <vt:variant>
        <vt:i4>1059</vt:i4>
      </vt:variant>
      <vt:variant>
        <vt:i4>1</vt:i4>
      </vt:variant>
      <vt:variant>
        <vt:lpwstr>Screen Shot 2014-04-08 at 16</vt:lpwstr>
      </vt:variant>
      <vt:variant>
        <vt:lpwstr/>
      </vt:variant>
      <vt:variant>
        <vt:i4>131095</vt:i4>
      </vt:variant>
      <vt:variant>
        <vt:i4>45027</vt:i4>
      </vt:variant>
      <vt:variant>
        <vt:i4>1061</vt:i4>
      </vt:variant>
      <vt:variant>
        <vt:i4>1</vt:i4>
      </vt:variant>
      <vt:variant>
        <vt:lpwstr>Screen Shot 2014-04-08 at 16</vt:lpwstr>
      </vt:variant>
      <vt:variant>
        <vt:lpwstr/>
      </vt:variant>
      <vt:variant>
        <vt:i4>196631</vt:i4>
      </vt:variant>
      <vt:variant>
        <vt:i4>45326</vt:i4>
      </vt:variant>
      <vt:variant>
        <vt:i4>1056</vt:i4>
      </vt:variant>
      <vt:variant>
        <vt:i4>1</vt:i4>
      </vt:variant>
      <vt:variant>
        <vt:lpwstr>Screen Shot 2014-04-08 at 17</vt:lpwstr>
      </vt:variant>
      <vt:variant>
        <vt:lpwstr/>
      </vt:variant>
      <vt:variant>
        <vt:i4>524307</vt:i4>
      </vt:variant>
      <vt:variant>
        <vt:i4>46990</vt:i4>
      </vt:variant>
      <vt:variant>
        <vt:i4>1038</vt:i4>
      </vt:variant>
      <vt:variant>
        <vt:i4>1</vt:i4>
      </vt:variant>
      <vt:variant>
        <vt:lpwstr>Screen Shot 2015-11-16 at 12</vt:lpwstr>
      </vt:variant>
      <vt:variant>
        <vt:lpwstr/>
      </vt:variant>
      <vt:variant>
        <vt:i4>983060</vt:i4>
      </vt:variant>
      <vt:variant>
        <vt:i4>53767</vt:i4>
      </vt:variant>
      <vt:variant>
        <vt:i4>1037</vt:i4>
      </vt:variant>
      <vt:variant>
        <vt:i4>1</vt:i4>
      </vt:variant>
      <vt:variant>
        <vt:lpwstr>Screen Shot 2016-07-01 at 10</vt:lpwstr>
      </vt:variant>
      <vt:variant>
        <vt:lpwstr/>
      </vt:variant>
      <vt:variant>
        <vt:i4>458769</vt:i4>
      </vt:variant>
      <vt:variant>
        <vt:i4>86718</vt:i4>
      </vt:variant>
      <vt:variant>
        <vt:i4>1050</vt:i4>
      </vt:variant>
      <vt:variant>
        <vt:i4>1</vt:i4>
      </vt:variant>
      <vt:variant>
        <vt:lpwstr>Screen Shot 2013-03-19 at 15</vt:lpwstr>
      </vt:variant>
      <vt:variant>
        <vt:lpwstr/>
      </vt:variant>
      <vt:variant>
        <vt:i4>917527</vt:i4>
      </vt:variant>
      <vt:variant>
        <vt:i4>87549</vt:i4>
      </vt:variant>
      <vt:variant>
        <vt:i4>1062</vt:i4>
      </vt:variant>
      <vt:variant>
        <vt:i4>1</vt:i4>
      </vt:variant>
      <vt:variant>
        <vt:lpwstr>Screen Shot 2015-04-02 at 11</vt:lpwstr>
      </vt:variant>
      <vt:variant>
        <vt:lpwstr/>
      </vt:variant>
      <vt:variant>
        <vt:i4>851991</vt:i4>
      </vt:variant>
      <vt:variant>
        <vt:i4>91372</vt:i4>
      </vt:variant>
      <vt:variant>
        <vt:i4>1065</vt:i4>
      </vt:variant>
      <vt:variant>
        <vt:i4>1</vt:i4>
      </vt:variant>
      <vt:variant>
        <vt:lpwstr>Screen Shot 2015-04-02 at 12</vt:lpwstr>
      </vt:variant>
      <vt:variant>
        <vt:lpwstr/>
      </vt:variant>
      <vt:variant>
        <vt:i4>65543</vt:i4>
      </vt:variant>
      <vt:variant>
        <vt:i4>118747</vt:i4>
      </vt:variant>
      <vt:variant>
        <vt:i4>1073</vt:i4>
      </vt:variant>
      <vt:variant>
        <vt:i4>1</vt:i4>
      </vt:variant>
      <vt:variant>
        <vt:lpwstr>EMBL</vt:lpwstr>
      </vt:variant>
      <vt:variant>
        <vt:lpwstr/>
      </vt:variant>
      <vt:variant>
        <vt:i4>131095</vt:i4>
      </vt:variant>
      <vt:variant>
        <vt:i4>118751</vt:i4>
      </vt:variant>
      <vt:variant>
        <vt:i4>1074</vt:i4>
      </vt:variant>
      <vt:variant>
        <vt:i4>1</vt:i4>
      </vt:variant>
      <vt:variant>
        <vt:lpwstr>Screen Shot 2016-06-29 at 15</vt:lpwstr>
      </vt:variant>
      <vt:variant>
        <vt:lpwstr/>
      </vt:variant>
      <vt:variant>
        <vt:i4>131095</vt:i4>
      </vt:variant>
      <vt:variant>
        <vt:i4>118753</vt:i4>
      </vt:variant>
      <vt:variant>
        <vt:i4>1075</vt:i4>
      </vt:variant>
      <vt:variant>
        <vt:i4>1</vt:i4>
      </vt:variant>
      <vt:variant>
        <vt:lpwstr>Screen Shot 2016-06-29 at 15</vt:lpwstr>
      </vt:variant>
      <vt:variant>
        <vt:lpwstr/>
      </vt:variant>
      <vt:variant>
        <vt:i4>1769495</vt:i4>
      </vt:variant>
      <vt:variant>
        <vt:i4>118756</vt:i4>
      </vt:variant>
      <vt:variant>
        <vt:i4>1076</vt:i4>
      </vt:variant>
      <vt:variant>
        <vt:i4>1</vt:i4>
      </vt:variant>
      <vt:variant>
        <vt:lpwstr>cytoscape3_logo_h100px</vt:lpwstr>
      </vt:variant>
      <vt:variant>
        <vt:lpwstr/>
      </vt:variant>
      <vt:variant>
        <vt:i4>131095</vt:i4>
      </vt:variant>
      <vt:variant>
        <vt:i4>118758</vt:i4>
      </vt:variant>
      <vt:variant>
        <vt:i4>1077</vt:i4>
      </vt:variant>
      <vt:variant>
        <vt:i4>1</vt:i4>
      </vt:variant>
      <vt:variant>
        <vt:lpwstr>Screen Shot 2016-06-29 at 15</vt:lpwstr>
      </vt:variant>
      <vt:variant>
        <vt:lpwstr/>
      </vt:variant>
      <vt:variant>
        <vt:i4>589848</vt:i4>
      </vt:variant>
      <vt:variant>
        <vt:i4>-1</vt:i4>
      </vt:variant>
      <vt:variant>
        <vt:i4>1113</vt:i4>
      </vt:variant>
      <vt:variant>
        <vt:i4>1</vt:i4>
      </vt:variant>
      <vt:variant>
        <vt:lpwstr>Screen shot 2010-09-13 at 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Ruth Lovering</cp:lastModifiedBy>
  <cp:revision>8</cp:revision>
  <cp:lastPrinted>2019-02-15T09:21:00Z</cp:lastPrinted>
  <dcterms:created xsi:type="dcterms:W3CDTF">2020-03-27T10:48:00Z</dcterms:created>
  <dcterms:modified xsi:type="dcterms:W3CDTF">2020-04-20T07:55:00Z</dcterms:modified>
</cp:coreProperties>
</file>