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F800A" w14:textId="77777777" w:rsidR="005C397E" w:rsidRDefault="005C397E" w:rsidP="005C397E">
      <w:pPr>
        <w:jc w:val="center"/>
        <w:rPr>
          <w:b/>
          <w:sz w:val="32"/>
          <w:szCs w:val="32"/>
        </w:rPr>
      </w:pPr>
    </w:p>
    <w:p w14:paraId="61CFCADC" w14:textId="77777777" w:rsidR="005C397E" w:rsidRDefault="005C397E" w:rsidP="005C397E">
      <w:pPr>
        <w:jc w:val="center"/>
        <w:rPr>
          <w:b/>
          <w:sz w:val="32"/>
          <w:szCs w:val="32"/>
        </w:rPr>
      </w:pPr>
    </w:p>
    <w:p w14:paraId="7BA641D8" w14:textId="77777777" w:rsidR="005C397E" w:rsidRDefault="005C397E" w:rsidP="005C397E">
      <w:pPr>
        <w:jc w:val="center"/>
        <w:rPr>
          <w:b/>
          <w:sz w:val="32"/>
          <w:szCs w:val="32"/>
        </w:rPr>
      </w:pPr>
    </w:p>
    <w:p w14:paraId="3438F933" w14:textId="77777777" w:rsidR="005C397E" w:rsidRDefault="005C397E" w:rsidP="005C397E">
      <w:pPr>
        <w:jc w:val="center"/>
        <w:rPr>
          <w:b/>
          <w:sz w:val="32"/>
          <w:szCs w:val="32"/>
        </w:rPr>
      </w:pPr>
    </w:p>
    <w:p w14:paraId="08BCEB94" w14:textId="77777777" w:rsidR="005C397E" w:rsidRDefault="005C397E" w:rsidP="005C397E">
      <w:pPr>
        <w:jc w:val="center"/>
        <w:rPr>
          <w:b/>
          <w:sz w:val="32"/>
          <w:szCs w:val="32"/>
        </w:rPr>
      </w:pPr>
    </w:p>
    <w:p w14:paraId="52A63C45" w14:textId="77777777" w:rsidR="005C397E" w:rsidRDefault="005C397E" w:rsidP="005C397E">
      <w:pPr>
        <w:jc w:val="center"/>
        <w:rPr>
          <w:b/>
          <w:sz w:val="32"/>
          <w:szCs w:val="32"/>
        </w:rPr>
      </w:pPr>
    </w:p>
    <w:p w14:paraId="4E63030D" w14:textId="77777777" w:rsidR="005C397E" w:rsidRPr="005C397E" w:rsidRDefault="00243705" w:rsidP="005C397E">
      <w:pPr>
        <w:jc w:val="center"/>
        <w:rPr>
          <w:b/>
          <w:sz w:val="32"/>
          <w:szCs w:val="32"/>
        </w:rPr>
      </w:pPr>
      <w:r w:rsidRPr="005C397E">
        <w:rPr>
          <w:b/>
          <w:sz w:val="32"/>
          <w:szCs w:val="32"/>
        </w:rPr>
        <w:t>The Faculty of Brain Sciences</w:t>
      </w:r>
    </w:p>
    <w:p w14:paraId="34EF8469" w14:textId="77777777" w:rsidR="002D7BDE" w:rsidRDefault="00243705" w:rsidP="005C397E">
      <w:pPr>
        <w:jc w:val="center"/>
        <w:rPr>
          <w:b/>
          <w:sz w:val="32"/>
          <w:szCs w:val="32"/>
        </w:rPr>
      </w:pPr>
      <w:r w:rsidRPr="005C397E">
        <w:rPr>
          <w:b/>
          <w:sz w:val="32"/>
          <w:szCs w:val="32"/>
        </w:rPr>
        <w:t xml:space="preserve">Professional &amp; Technical Services </w:t>
      </w:r>
    </w:p>
    <w:p w14:paraId="01EA5212" w14:textId="1C731240" w:rsidR="009B26D6" w:rsidRDefault="00243705" w:rsidP="002D7BDE">
      <w:pPr>
        <w:jc w:val="center"/>
        <w:rPr>
          <w:b/>
          <w:sz w:val="32"/>
          <w:szCs w:val="32"/>
        </w:rPr>
      </w:pPr>
      <w:r w:rsidRPr="005C397E">
        <w:rPr>
          <w:b/>
          <w:sz w:val="32"/>
          <w:szCs w:val="32"/>
        </w:rPr>
        <w:t xml:space="preserve">Mentoring </w:t>
      </w:r>
      <w:r w:rsidR="002D7BDE">
        <w:rPr>
          <w:b/>
          <w:sz w:val="32"/>
          <w:szCs w:val="32"/>
        </w:rPr>
        <w:t>S</w:t>
      </w:r>
      <w:r w:rsidRPr="005C397E">
        <w:rPr>
          <w:b/>
          <w:sz w:val="32"/>
          <w:szCs w:val="32"/>
        </w:rPr>
        <w:t>cheme</w:t>
      </w:r>
      <w:r w:rsidR="002D7BDE">
        <w:rPr>
          <w:b/>
          <w:sz w:val="32"/>
          <w:szCs w:val="32"/>
        </w:rPr>
        <w:t xml:space="preserve"> </w:t>
      </w:r>
      <w:r w:rsidR="009B26D6">
        <w:rPr>
          <w:b/>
          <w:sz w:val="32"/>
          <w:szCs w:val="32"/>
        </w:rPr>
        <w:t>Handbook</w:t>
      </w:r>
    </w:p>
    <w:p w14:paraId="155B1CC3" w14:textId="77777777" w:rsidR="009B26D6" w:rsidRDefault="009B26D6" w:rsidP="005C397E">
      <w:pPr>
        <w:jc w:val="center"/>
        <w:rPr>
          <w:b/>
          <w:sz w:val="32"/>
          <w:szCs w:val="32"/>
        </w:rPr>
      </w:pPr>
    </w:p>
    <w:p w14:paraId="636B1C5D" w14:textId="77777777" w:rsidR="009B26D6" w:rsidRDefault="009B26D6" w:rsidP="005C397E">
      <w:pPr>
        <w:jc w:val="center"/>
        <w:rPr>
          <w:b/>
          <w:sz w:val="32"/>
          <w:szCs w:val="32"/>
        </w:rPr>
      </w:pPr>
    </w:p>
    <w:p w14:paraId="1F2BFD1F" w14:textId="77777777" w:rsidR="005C397E" w:rsidRDefault="00C478DD">
      <w:pPr>
        <w:rPr>
          <w:b/>
          <w:u w:val="single"/>
        </w:rPr>
      </w:pPr>
      <w:r>
        <w:rPr>
          <w:b/>
          <w:noProof/>
          <w:u w:val="single"/>
          <w:lang w:val="en-US"/>
        </w:rPr>
        <w:drawing>
          <wp:anchor distT="0" distB="0" distL="114300" distR="114300" simplePos="0" relativeHeight="251658240" behindDoc="0" locked="0" layoutInCell="1" allowOverlap="1" wp14:anchorId="57134AA8" wp14:editId="1A23F47D">
            <wp:simplePos x="914400" y="4972050"/>
            <wp:positionH relativeFrom="margin">
              <wp:align>center</wp:align>
            </wp:positionH>
            <wp:positionV relativeFrom="margin">
              <wp:align>bottom</wp:align>
            </wp:positionV>
            <wp:extent cx="3489551" cy="17938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oring image FB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89551" cy="1793875"/>
                    </a:xfrm>
                    <a:prstGeom prst="rect">
                      <a:avLst/>
                    </a:prstGeom>
                  </pic:spPr>
                </pic:pic>
              </a:graphicData>
            </a:graphic>
          </wp:anchor>
        </w:drawing>
      </w:r>
      <w:r w:rsidR="005C397E">
        <w:rPr>
          <w:b/>
          <w:u w:val="single"/>
        </w:rPr>
        <w:br w:type="page"/>
      </w:r>
    </w:p>
    <w:sdt>
      <w:sdtPr>
        <w:rPr>
          <w:rFonts w:asciiTheme="minorHAnsi" w:eastAsiaTheme="minorHAnsi" w:hAnsiTheme="minorHAnsi" w:cstheme="minorBidi"/>
          <w:color w:val="auto"/>
          <w:sz w:val="22"/>
          <w:szCs w:val="22"/>
          <w:lang w:val="en-GB"/>
        </w:rPr>
        <w:id w:val="-991105983"/>
        <w:docPartObj>
          <w:docPartGallery w:val="Table of Contents"/>
          <w:docPartUnique/>
        </w:docPartObj>
      </w:sdtPr>
      <w:sdtEndPr>
        <w:rPr>
          <w:b/>
          <w:bCs/>
          <w:noProof/>
        </w:rPr>
      </w:sdtEndPr>
      <w:sdtContent>
        <w:p w14:paraId="759A3FDC" w14:textId="77777777" w:rsidR="00585436" w:rsidRDefault="00585436">
          <w:pPr>
            <w:pStyle w:val="TOCHeading"/>
          </w:pPr>
          <w:r>
            <w:t>Contents</w:t>
          </w:r>
        </w:p>
        <w:bookmarkStart w:id="0" w:name="_GoBack"/>
        <w:bookmarkEnd w:id="0"/>
        <w:p w14:paraId="6F7C5A66" w14:textId="1AEE3BCD" w:rsidR="00D1710D" w:rsidRDefault="00585436">
          <w:pPr>
            <w:pStyle w:val="TOC1"/>
            <w:tabs>
              <w:tab w:val="right" w:leader="dot" w:pos="9016"/>
            </w:tabs>
            <w:rPr>
              <w:rFonts w:eastAsiaTheme="minorEastAsia"/>
              <w:noProof/>
              <w:lang w:val="en-US"/>
            </w:rPr>
          </w:pPr>
          <w:r>
            <w:fldChar w:fldCharType="begin"/>
          </w:r>
          <w:r>
            <w:instrText xml:space="preserve"> TOC \o "1-3" \h \z \u </w:instrText>
          </w:r>
          <w:r>
            <w:fldChar w:fldCharType="separate"/>
          </w:r>
          <w:hyperlink w:anchor="_Toc505190502" w:history="1">
            <w:r w:rsidR="00D1710D" w:rsidRPr="00951D53">
              <w:rPr>
                <w:rStyle w:val="Hyperlink"/>
                <w:noProof/>
              </w:rPr>
              <w:t>About the Scheme</w:t>
            </w:r>
            <w:r w:rsidR="00D1710D">
              <w:rPr>
                <w:noProof/>
                <w:webHidden/>
              </w:rPr>
              <w:tab/>
            </w:r>
            <w:r w:rsidR="00D1710D">
              <w:rPr>
                <w:noProof/>
                <w:webHidden/>
              </w:rPr>
              <w:fldChar w:fldCharType="begin"/>
            </w:r>
            <w:r w:rsidR="00D1710D">
              <w:rPr>
                <w:noProof/>
                <w:webHidden/>
              </w:rPr>
              <w:instrText xml:space="preserve"> PAGEREF _Toc505190502 \h </w:instrText>
            </w:r>
            <w:r w:rsidR="00D1710D">
              <w:rPr>
                <w:noProof/>
                <w:webHidden/>
              </w:rPr>
            </w:r>
            <w:r w:rsidR="00D1710D">
              <w:rPr>
                <w:noProof/>
                <w:webHidden/>
              </w:rPr>
              <w:fldChar w:fldCharType="separate"/>
            </w:r>
            <w:r w:rsidR="00D1710D">
              <w:rPr>
                <w:noProof/>
                <w:webHidden/>
              </w:rPr>
              <w:t>3</w:t>
            </w:r>
            <w:r w:rsidR="00D1710D">
              <w:rPr>
                <w:noProof/>
                <w:webHidden/>
              </w:rPr>
              <w:fldChar w:fldCharType="end"/>
            </w:r>
          </w:hyperlink>
        </w:p>
        <w:p w14:paraId="10A4F92A" w14:textId="7229DDC9" w:rsidR="00D1710D" w:rsidRDefault="00D1710D">
          <w:pPr>
            <w:pStyle w:val="TOC2"/>
            <w:tabs>
              <w:tab w:val="right" w:leader="dot" w:pos="9016"/>
            </w:tabs>
            <w:rPr>
              <w:rFonts w:eastAsiaTheme="minorEastAsia"/>
              <w:noProof/>
              <w:lang w:val="en-US"/>
            </w:rPr>
          </w:pPr>
          <w:hyperlink w:anchor="_Toc505190503" w:history="1">
            <w:r w:rsidRPr="00951D53">
              <w:rPr>
                <w:rStyle w:val="Hyperlink"/>
                <w:noProof/>
              </w:rPr>
              <w:t>What is it?</w:t>
            </w:r>
            <w:r>
              <w:rPr>
                <w:noProof/>
                <w:webHidden/>
              </w:rPr>
              <w:tab/>
            </w:r>
            <w:r>
              <w:rPr>
                <w:noProof/>
                <w:webHidden/>
              </w:rPr>
              <w:fldChar w:fldCharType="begin"/>
            </w:r>
            <w:r>
              <w:rPr>
                <w:noProof/>
                <w:webHidden/>
              </w:rPr>
              <w:instrText xml:space="preserve"> PAGEREF _Toc505190503 \h </w:instrText>
            </w:r>
            <w:r>
              <w:rPr>
                <w:noProof/>
                <w:webHidden/>
              </w:rPr>
            </w:r>
            <w:r>
              <w:rPr>
                <w:noProof/>
                <w:webHidden/>
              </w:rPr>
              <w:fldChar w:fldCharType="separate"/>
            </w:r>
            <w:r>
              <w:rPr>
                <w:noProof/>
                <w:webHidden/>
              </w:rPr>
              <w:t>3</w:t>
            </w:r>
            <w:r>
              <w:rPr>
                <w:noProof/>
                <w:webHidden/>
              </w:rPr>
              <w:fldChar w:fldCharType="end"/>
            </w:r>
          </w:hyperlink>
        </w:p>
        <w:p w14:paraId="23F76859" w14:textId="1B21B933" w:rsidR="00D1710D" w:rsidRDefault="00D1710D">
          <w:pPr>
            <w:pStyle w:val="TOC2"/>
            <w:tabs>
              <w:tab w:val="right" w:leader="dot" w:pos="9016"/>
            </w:tabs>
            <w:rPr>
              <w:rFonts w:eastAsiaTheme="minorEastAsia"/>
              <w:noProof/>
              <w:lang w:val="en-US"/>
            </w:rPr>
          </w:pPr>
          <w:hyperlink w:anchor="_Toc505190504" w:history="1">
            <w:r w:rsidRPr="00951D53">
              <w:rPr>
                <w:rStyle w:val="Hyperlink"/>
                <w:noProof/>
              </w:rPr>
              <w:t>Why has it been developed?</w:t>
            </w:r>
            <w:r>
              <w:rPr>
                <w:noProof/>
                <w:webHidden/>
              </w:rPr>
              <w:tab/>
            </w:r>
            <w:r>
              <w:rPr>
                <w:noProof/>
                <w:webHidden/>
              </w:rPr>
              <w:fldChar w:fldCharType="begin"/>
            </w:r>
            <w:r>
              <w:rPr>
                <w:noProof/>
                <w:webHidden/>
              </w:rPr>
              <w:instrText xml:space="preserve"> PAGEREF _Toc505190504 \h </w:instrText>
            </w:r>
            <w:r>
              <w:rPr>
                <w:noProof/>
                <w:webHidden/>
              </w:rPr>
            </w:r>
            <w:r>
              <w:rPr>
                <w:noProof/>
                <w:webHidden/>
              </w:rPr>
              <w:fldChar w:fldCharType="separate"/>
            </w:r>
            <w:r>
              <w:rPr>
                <w:noProof/>
                <w:webHidden/>
              </w:rPr>
              <w:t>3</w:t>
            </w:r>
            <w:r>
              <w:rPr>
                <w:noProof/>
                <w:webHidden/>
              </w:rPr>
              <w:fldChar w:fldCharType="end"/>
            </w:r>
          </w:hyperlink>
        </w:p>
        <w:p w14:paraId="656AD8A0" w14:textId="419AB7CB" w:rsidR="00D1710D" w:rsidRDefault="00D1710D">
          <w:pPr>
            <w:pStyle w:val="TOC2"/>
            <w:tabs>
              <w:tab w:val="right" w:leader="dot" w:pos="9016"/>
            </w:tabs>
            <w:rPr>
              <w:rFonts w:eastAsiaTheme="minorEastAsia"/>
              <w:noProof/>
              <w:lang w:val="en-US"/>
            </w:rPr>
          </w:pPr>
          <w:hyperlink w:anchor="_Toc505190505" w:history="1">
            <w:r w:rsidRPr="00951D53">
              <w:rPr>
                <w:rStyle w:val="Hyperlink"/>
                <w:noProof/>
              </w:rPr>
              <w:t>How has it been developed?</w:t>
            </w:r>
            <w:r>
              <w:rPr>
                <w:noProof/>
                <w:webHidden/>
              </w:rPr>
              <w:tab/>
            </w:r>
            <w:r>
              <w:rPr>
                <w:noProof/>
                <w:webHidden/>
              </w:rPr>
              <w:fldChar w:fldCharType="begin"/>
            </w:r>
            <w:r>
              <w:rPr>
                <w:noProof/>
                <w:webHidden/>
              </w:rPr>
              <w:instrText xml:space="preserve"> PAGEREF _Toc505190505 \h </w:instrText>
            </w:r>
            <w:r>
              <w:rPr>
                <w:noProof/>
                <w:webHidden/>
              </w:rPr>
            </w:r>
            <w:r>
              <w:rPr>
                <w:noProof/>
                <w:webHidden/>
              </w:rPr>
              <w:fldChar w:fldCharType="separate"/>
            </w:r>
            <w:r>
              <w:rPr>
                <w:noProof/>
                <w:webHidden/>
              </w:rPr>
              <w:t>3</w:t>
            </w:r>
            <w:r>
              <w:rPr>
                <w:noProof/>
                <w:webHidden/>
              </w:rPr>
              <w:fldChar w:fldCharType="end"/>
            </w:r>
          </w:hyperlink>
        </w:p>
        <w:p w14:paraId="4F05581A" w14:textId="7E33B18F" w:rsidR="00D1710D" w:rsidRDefault="00D1710D">
          <w:pPr>
            <w:pStyle w:val="TOC2"/>
            <w:tabs>
              <w:tab w:val="right" w:leader="dot" w:pos="9016"/>
            </w:tabs>
            <w:rPr>
              <w:rFonts w:eastAsiaTheme="minorEastAsia"/>
              <w:noProof/>
              <w:lang w:val="en-US"/>
            </w:rPr>
          </w:pPr>
          <w:hyperlink w:anchor="_Toc505190506" w:history="1">
            <w:r w:rsidRPr="00951D53">
              <w:rPr>
                <w:rStyle w:val="Hyperlink"/>
                <w:noProof/>
              </w:rPr>
              <w:t>Why should I get involved?</w:t>
            </w:r>
            <w:r>
              <w:rPr>
                <w:noProof/>
                <w:webHidden/>
              </w:rPr>
              <w:tab/>
            </w:r>
            <w:r>
              <w:rPr>
                <w:noProof/>
                <w:webHidden/>
              </w:rPr>
              <w:fldChar w:fldCharType="begin"/>
            </w:r>
            <w:r>
              <w:rPr>
                <w:noProof/>
                <w:webHidden/>
              </w:rPr>
              <w:instrText xml:space="preserve"> PAGEREF _Toc505190506 \h </w:instrText>
            </w:r>
            <w:r>
              <w:rPr>
                <w:noProof/>
                <w:webHidden/>
              </w:rPr>
            </w:r>
            <w:r>
              <w:rPr>
                <w:noProof/>
                <w:webHidden/>
              </w:rPr>
              <w:fldChar w:fldCharType="separate"/>
            </w:r>
            <w:r>
              <w:rPr>
                <w:noProof/>
                <w:webHidden/>
              </w:rPr>
              <w:t>3</w:t>
            </w:r>
            <w:r>
              <w:rPr>
                <w:noProof/>
                <w:webHidden/>
              </w:rPr>
              <w:fldChar w:fldCharType="end"/>
            </w:r>
          </w:hyperlink>
        </w:p>
        <w:p w14:paraId="1B11BF74" w14:textId="5E594B98" w:rsidR="00D1710D" w:rsidRDefault="00D1710D">
          <w:pPr>
            <w:pStyle w:val="TOC2"/>
            <w:tabs>
              <w:tab w:val="right" w:leader="dot" w:pos="9016"/>
            </w:tabs>
            <w:rPr>
              <w:rFonts w:eastAsiaTheme="minorEastAsia"/>
              <w:noProof/>
              <w:lang w:val="en-US"/>
            </w:rPr>
          </w:pPr>
          <w:hyperlink w:anchor="_Toc505190507" w:history="1">
            <w:r w:rsidRPr="00951D53">
              <w:rPr>
                <w:rStyle w:val="Hyperlink"/>
                <w:noProof/>
              </w:rPr>
              <w:t>Who is eligible?</w:t>
            </w:r>
            <w:r>
              <w:rPr>
                <w:noProof/>
                <w:webHidden/>
              </w:rPr>
              <w:tab/>
            </w:r>
            <w:r>
              <w:rPr>
                <w:noProof/>
                <w:webHidden/>
              </w:rPr>
              <w:fldChar w:fldCharType="begin"/>
            </w:r>
            <w:r>
              <w:rPr>
                <w:noProof/>
                <w:webHidden/>
              </w:rPr>
              <w:instrText xml:space="preserve"> PAGEREF _Toc505190507 \h </w:instrText>
            </w:r>
            <w:r>
              <w:rPr>
                <w:noProof/>
                <w:webHidden/>
              </w:rPr>
            </w:r>
            <w:r>
              <w:rPr>
                <w:noProof/>
                <w:webHidden/>
              </w:rPr>
              <w:fldChar w:fldCharType="separate"/>
            </w:r>
            <w:r>
              <w:rPr>
                <w:noProof/>
                <w:webHidden/>
              </w:rPr>
              <w:t>4</w:t>
            </w:r>
            <w:r>
              <w:rPr>
                <w:noProof/>
                <w:webHidden/>
              </w:rPr>
              <w:fldChar w:fldCharType="end"/>
            </w:r>
          </w:hyperlink>
        </w:p>
        <w:p w14:paraId="12EA8F19" w14:textId="4870EFED" w:rsidR="00D1710D" w:rsidRDefault="00D1710D">
          <w:pPr>
            <w:pStyle w:val="TOC1"/>
            <w:tabs>
              <w:tab w:val="right" w:leader="dot" w:pos="9016"/>
            </w:tabs>
            <w:rPr>
              <w:rFonts w:eastAsiaTheme="minorEastAsia"/>
              <w:noProof/>
              <w:lang w:val="en-US"/>
            </w:rPr>
          </w:pPr>
          <w:hyperlink w:anchor="_Toc505190508" w:history="1">
            <w:r w:rsidRPr="00951D53">
              <w:rPr>
                <w:rStyle w:val="Hyperlink"/>
                <w:noProof/>
              </w:rPr>
              <w:t>Definitions of mentoring</w:t>
            </w:r>
            <w:r>
              <w:rPr>
                <w:noProof/>
                <w:webHidden/>
              </w:rPr>
              <w:tab/>
            </w:r>
            <w:r>
              <w:rPr>
                <w:noProof/>
                <w:webHidden/>
              </w:rPr>
              <w:fldChar w:fldCharType="begin"/>
            </w:r>
            <w:r>
              <w:rPr>
                <w:noProof/>
                <w:webHidden/>
              </w:rPr>
              <w:instrText xml:space="preserve"> PAGEREF _Toc505190508 \h </w:instrText>
            </w:r>
            <w:r>
              <w:rPr>
                <w:noProof/>
                <w:webHidden/>
              </w:rPr>
            </w:r>
            <w:r>
              <w:rPr>
                <w:noProof/>
                <w:webHidden/>
              </w:rPr>
              <w:fldChar w:fldCharType="separate"/>
            </w:r>
            <w:r>
              <w:rPr>
                <w:noProof/>
                <w:webHidden/>
              </w:rPr>
              <w:t>5</w:t>
            </w:r>
            <w:r>
              <w:rPr>
                <w:noProof/>
                <w:webHidden/>
              </w:rPr>
              <w:fldChar w:fldCharType="end"/>
            </w:r>
          </w:hyperlink>
        </w:p>
        <w:p w14:paraId="4B807046" w14:textId="315703BD" w:rsidR="00D1710D" w:rsidRDefault="00D1710D">
          <w:pPr>
            <w:pStyle w:val="TOC2"/>
            <w:tabs>
              <w:tab w:val="right" w:leader="dot" w:pos="9016"/>
            </w:tabs>
            <w:rPr>
              <w:rFonts w:eastAsiaTheme="minorEastAsia"/>
              <w:noProof/>
              <w:lang w:val="en-US"/>
            </w:rPr>
          </w:pPr>
          <w:hyperlink w:anchor="_Toc505190509" w:history="1">
            <w:r w:rsidRPr="00951D53">
              <w:rPr>
                <w:rStyle w:val="Hyperlink"/>
                <w:noProof/>
              </w:rPr>
              <w:t>What is mentoring?</w:t>
            </w:r>
            <w:r>
              <w:rPr>
                <w:noProof/>
                <w:webHidden/>
              </w:rPr>
              <w:tab/>
            </w:r>
            <w:r>
              <w:rPr>
                <w:noProof/>
                <w:webHidden/>
              </w:rPr>
              <w:fldChar w:fldCharType="begin"/>
            </w:r>
            <w:r>
              <w:rPr>
                <w:noProof/>
                <w:webHidden/>
              </w:rPr>
              <w:instrText xml:space="preserve"> PAGEREF _Toc505190509 \h </w:instrText>
            </w:r>
            <w:r>
              <w:rPr>
                <w:noProof/>
                <w:webHidden/>
              </w:rPr>
            </w:r>
            <w:r>
              <w:rPr>
                <w:noProof/>
                <w:webHidden/>
              </w:rPr>
              <w:fldChar w:fldCharType="separate"/>
            </w:r>
            <w:r>
              <w:rPr>
                <w:noProof/>
                <w:webHidden/>
              </w:rPr>
              <w:t>5</w:t>
            </w:r>
            <w:r>
              <w:rPr>
                <w:noProof/>
                <w:webHidden/>
              </w:rPr>
              <w:fldChar w:fldCharType="end"/>
            </w:r>
          </w:hyperlink>
        </w:p>
        <w:p w14:paraId="195FFE21" w14:textId="1AB4373A" w:rsidR="00D1710D" w:rsidRDefault="00D1710D">
          <w:pPr>
            <w:pStyle w:val="TOC2"/>
            <w:tabs>
              <w:tab w:val="right" w:leader="dot" w:pos="9016"/>
            </w:tabs>
            <w:rPr>
              <w:rFonts w:eastAsiaTheme="minorEastAsia"/>
              <w:noProof/>
              <w:lang w:val="en-US"/>
            </w:rPr>
          </w:pPr>
          <w:hyperlink w:anchor="_Toc505190510" w:history="1">
            <w:r w:rsidRPr="00951D53">
              <w:rPr>
                <w:rStyle w:val="Hyperlink"/>
                <w:noProof/>
              </w:rPr>
              <w:t>Role of mentor</w:t>
            </w:r>
            <w:r>
              <w:rPr>
                <w:noProof/>
                <w:webHidden/>
              </w:rPr>
              <w:tab/>
            </w:r>
            <w:r>
              <w:rPr>
                <w:noProof/>
                <w:webHidden/>
              </w:rPr>
              <w:fldChar w:fldCharType="begin"/>
            </w:r>
            <w:r>
              <w:rPr>
                <w:noProof/>
                <w:webHidden/>
              </w:rPr>
              <w:instrText xml:space="preserve"> PAGEREF _Toc505190510 \h </w:instrText>
            </w:r>
            <w:r>
              <w:rPr>
                <w:noProof/>
                <w:webHidden/>
              </w:rPr>
            </w:r>
            <w:r>
              <w:rPr>
                <w:noProof/>
                <w:webHidden/>
              </w:rPr>
              <w:fldChar w:fldCharType="separate"/>
            </w:r>
            <w:r>
              <w:rPr>
                <w:noProof/>
                <w:webHidden/>
              </w:rPr>
              <w:t>5</w:t>
            </w:r>
            <w:r>
              <w:rPr>
                <w:noProof/>
                <w:webHidden/>
              </w:rPr>
              <w:fldChar w:fldCharType="end"/>
            </w:r>
          </w:hyperlink>
        </w:p>
        <w:p w14:paraId="12A50385" w14:textId="582F8C4E" w:rsidR="00D1710D" w:rsidRDefault="00D1710D">
          <w:pPr>
            <w:pStyle w:val="TOC2"/>
            <w:tabs>
              <w:tab w:val="right" w:leader="dot" w:pos="9016"/>
            </w:tabs>
            <w:rPr>
              <w:rFonts w:eastAsiaTheme="minorEastAsia"/>
              <w:noProof/>
              <w:lang w:val="en-US"/>
            </w:rPr>
          </w:pPr>
          <w:hyperlink w:anchor="_Toc505190511" w:history="1">
            <w:r w:rsidRPr="00951D53">
              <w:rPr>
                <w:rStyle w:val="Hyperlink"/>
                <w:noProof/>
              </w:rPr>
              <w:t>Role of mentee</w:t>
            </w:r>
            <w:r>
              <w:rPr>
                <w:noProof/>
                <w:webHidden/>
              </w:rPr>
              <w:tab/>
            </w:r>
            <w:r>
              <w:rPr>
                <w:noProof/>
                <w:webHidden/>
              </w:rPr>
              <w:fldChar w:fldCharType="begin"/>
            </w:r>
            <w:r>
              <w:rPr>
                <w:noProof/>
                <w:webHidden/>
              </w:rPr>
              <w:instrText xml:space="preserve"> PAGEREF _Toc505190511 \h </w:instrText>
            </w:r>
            <w:r>
              <w:rPr>
                <w:noProof/>
                <w:webHidden/>
              </w:rPr>
            </w:r>
            <w:r>
              <w:rPr>
                <w:noProof/>
                <w:webHidden/>
              </w:rPr>
              <w:fldChar w:fldCharType="separate"/>
            </w:r>
            <w:r>
              <w:rPr>
                <w:noProof/>
                <w:webHidden/>
              </w:rPr>
              <w:t>5</w:t>
            </w:r>
            <w:r>
              <w:rPr>
                <w:noProof/>
                <w:webHidden/>
              </w:rPr>
              <w:fldChar w:fldCharType="end"/>
            </w:r>
          </w:hyperlink>
        </w:p>
        <w:p w14:paraId="5F84BC63" w14:textId="795F7C2E" w:rsidR="00D1710D" w:rsidRDefault="00D1710D">
          <w:pPr>
            <w:pStyle w:val="TOC1"/>
            <w:tabs>
              <w:tab w:val="right" w:leader="dot" w:pos="9016"/>
            </w:tabs>
            <w:rPr>
              <w:rFonts w:eastAsiaTheme="minorEastAsia"/>
              <w:noProof/>
              <w:lang w:val="en-US"/>
            </w:rPr>
          </w:pPr>
          <w:hyperlink w:anchor="_Toc505190512" w:history="1">
            <w:r w:rsidRPr="00951D53">
              <w:rPr>
                <w:rStyle w:val="Hyperlink"/>
                <w:noProof/>
              </w:rPr>
              <w:t>Structure of the scheme</w:t>
            </w:r>
            <w:r>
              <w:rPr>
                <w:noProof/>
                <w:webHidden/>
              </w:rPr>
              <w:tab/>
            </w:r>
            <w:r>
              <w:rPr>
                <w:noProof/>
                <w:webHidden/>
              </w:rPr>
              <w:fldChar w:fldCharType="begin"/>
            </w:r>
            <w:r>
              <w:rPr>
                <w:noProof/>
                <w:webHidden/>
              </w:rPr>
              <w:instrText xml:space="preserve"> PAGEREF _Toc505190512 \h </w:instrText>
            </w:r>
            <w:r>
              <w:rPr>
                <w:noProof/>
                <w:webHidden/>
              </w:rPr>
            </w:r>
            <w:r>
              <w:rPr>
                <w:noProof/>
                <w:webHidden/>
              </w:rPr>
              <w:fldChar w:fldCharType="separate"/>
            </w:r>
            <w:r>
              <w:rPr>
                <w:noProof/>
                <w:webHidden/>
              </w:rPr>
              <w:t>6</w:t>
            </w:r>
            <w:r>
              <w:rPr>
                <w:noProof/>
                <w:webHidden/>
              </w:rPr>
              <w:fldChar w:fldCharType="end"/>
            </w:r>
          </w:hyperlink>
        </w:p>
        <w:p w14:paraId="023C0F37" w14:textId="6FDA530A" w:rsidR="00D1710D" w:rsidRDefault="00D1710D">
          <w:pPr>
            <w:pStyle w:val="TOC2"/>
            <w:tabs>
              <w:tab w:val="right" w:leader="dot" w:pos="9016"/>
            </w:tabs>
            <w:rPr>
              <w:rFonts w:eastAsiaTheme="minorEastAsia"/>
              <w:noProof/>
              <w:lang w:val="en-US"/>
            </w:rPr>
          </w:pPr>
          <w:hyperlink w:anchor="_Toc505190513" w:history="1">
            <w:r w:rsidRPr="00951D53">
              <w:rPr>
                <w:rStyle w:val="Hyperlink"/>
                <w:noProof/>
              </w:rPr>
              <w:t>How do I join the scheme?</w:t>
            </w:r>
            <w:r>
              <w:rPr>
                <w:noProof/>
                <w:webHidden/>
              </w:rPr>
              <w:tab/>
            </w:r>
            <w:r>
              <w:rPr>
                <w:noProof/>
                <w:webHidden/>
              </w:rPr>
              <w:fldChar w:fldCharType="begin"/>
            </w:r>
            <w:r>
              <w:rPr>
                <w:noProof/>
                <w:webHidden/>
              </w:rPr>
              <w:instrText xml:space="preserve"> PAGEREF _Toc505190513 \h </w:instrText>
            </w:r>
            <w:r>
              <w:rPr>
                <w:noProof/>
                <w:webHidden/>
              </w:rPr>
            </w:r>
            <w:r>
              <w:rPr>
                <w:noProof/>
                <w:webHidden/>
              </w:rPr>
              <w:fldChar w:fldCharType="separate"/>
            </w:r>
            <w:r>
              <w:rPr>
                <w:noProof/>
                <w:webHidden/>
              </w:rPr>
              <w:t>6</w:t>
            </w:r>
            <w:r>
              <w:rPr>
                <w:noProof/>
                <w:webHidden/>
              </w:rPr>
              <w:fldChar w:fldCharType="end"/>
            </w:r>
          </w:hyperlink>
        </w:p>
        <w:p w14:paraId="55205E03" w14:textId="7AF948DB" w:rsidR="00D1710D" w:rsidRDefault="00D1710D">
          <w:pPr>
            <w:pStyle w:val="TOC2"/>
            <w:tabs>
              <w:tab w:val="right" w:leader="dot" w:pos="9016"/>
            </w:tabs>
            <w:rPr>
              <w:rFonts w:eastAsiaTheme="minorEastAsia"/>
              <w:noProof/>
              <w:lang w:val="en-US"/>
            </w:rPr>
          </w:pPr>
          <w:hyperlink w:anchor="_Toc505190514" w:history="1">
            <w:r w:rsidRPr="00951D53">
              <w:rPr>
                <w:rStyle w:val="Hyperlink"/>
                <w:noProof/>
              </w:rPr>
              <w:t>Will I get training?</w:t>
            </w:r>
            <w:r>
              <w:rPr>
                <w:noProof/>
                <w:webHidden/>
              </w:rPr>
              <w:tab/>
            </w:r>
            <w:r>
              <w:rPr>
                <w:noProof/>
                <w:webHidden/>
              </w:rPr>
              <w:fldChar w:fldCharType="begin"/>
            </w:r>
            <w:r>
              <w:rPr>
                <w:noProof/>
                <w:webHidden/>
              </w:rPr>
              <w:instrText xml:space="preserve"> PAGEREF _Toc505190514 \h </w:instrText>
            </w:r>
            <w:r>
              <w:rPr>
                <w:noProof/>
                <w:webHidden/>
              </w:rPr>
            </w:r>
            <w:r>
              <w:rPr>
                <w:noProof/>
                <w:webHidden/>
              </w:rPr>
              <w:fldChar w:fldCharType="separate"/>
            </w:r>
            <w:r>
              <w:rPr>
                <w:noProof/>
                <w:webHidden/>
              </w:rPr>
              <w:t>6</w:t>
            </w:r>
            <w:r>
              <w:rPr>
                <w:noProof/>
                <w:webHidden/>
              </w:rPr>
              <w:fldChar w:fldCharType="end"/>
            </w:r>
          </w:hyperlink>
        </w:p>
        <w:p w14:paraId="55C3794D" w14:textId="0D583900" w:rsidR="00D1710D" w:rsidRDefault="00D1710D">
          <w:pPr>
            <w:pStyle w:val="TOC2"/>
            <w:tabs>
              <w:tab w:val="right" w:leader="dot" w:pos="9016"/>
            </w:tabs>
            <w:rPr>
              <w:rFonts w:eastAsiaTheme="minorEastAsia"/>
              <w:noProof/>
              <w:lang w:val="en-US"/>
            </w:rPr>
          </w:pPr>
          <w:hyperlink w:anchor="_Toc505190515" w:history="1">
            <w:r w:rsidRPr="00951D53">
              <w:rPr>
                <w:rStyle w:val="Hyperlink"/>
                <w:noProof/>
              </w:rPr>
              <w:t>How is pairing done?</w:t>
            </w:r>
            <w:r>
              <w:rPr>
                <w:noProof/>
                <w:webHidden/>
              </w:rPr>
              <w:tab/>
            </w:r>
            <w:r>
              <w:rPr>
                <w:noProof/>
                <w:webHidden/>
              </w:rPr>
              <w:fldChar w:fldCharType="begin"/>
            </w:r>
            <w:r>
              <w:rPr>
                <w:noProof/>
                <w:webHidden/>
              </w:rPr>
              <w:instrText xml:space="preserve"> PAGEREF _Toc505190515 \h </w:instrText>
            </w:r>
            <w:r>
              <w:rPr>
                <w:noProof/>
                <w:webHidden/>
              </w:rPr>
            </w:r>
            <w:r>
              <w:rPr>
                <w:noProof/>
                <w:webHidden/>
              </w:rPr>
              <w:fldChar w:fldCharType="separate"/>
            </w:r>
            <w:r>
              <w:rPr>
                <w:noProof/>
                <w:webHidden/>
              </w:rPr>
              <w:t>6</w:t>
            </w:r>
            <w:r>
              <w:rPr>
                <w:noProof/>
                <w:webHidden/>
              </w:rPr>
              <w:fldChar w:fldCharType="end"/>
            </w:r>
          </w:hyperlink>
        </w:p>
        <w:p w14:paraId="47115225" w14:textId="04D9B453" w:rsidR="00D1710D" w:rsidRDefault="00D1710D">
          <w:pPr>
            <w:pStyle w:val="TOC2"/>
            <w:tabs>
              <w:tab w:val="right" w:leader="dot" w:pos="9016"/>
            </w:tabs>
            <w:rPr>
              <w:rFonts w:eastAsiaTheme="minorEastAsia"/>
              <w:noProof/>
              <w:lang w:val="en-US"/>
            </w:rPr>
          </w:pPr>
          <w:hyperlink w:anchor="_Toc505190516" w:history="1">
            <w:r w:rsidRPr="00951D53">
              <w:rPr>
                <w:rStyle w:val="Hyperlink"/>
                <w:noProof/>
              </w:rPr>
              <w:t>When does the mentorship end?</w:t>
            </w:r>
            <w:r>
              <w:rPr>
                <w:noProof/>
                <w:webHidden/>
              </w:rPr>
              <w:tab/>
            </w:r>
            <w:r>
              <w:rPr>
                <w:noProof/>
                <w:webHidden/>
              </w:rPr>
              <w:fldChar w:fldCharType="begin"/>
            </w:r>
            <w:r>
              <w:rPr>
                <w:noProof/>
                <w:webHidden/>
              </w:rPr>
              <w:instrText xml:space="preserve"> PAGEREF _Toc505190516 \h </w:instrText>
            </w:r>
            <w:r>
              <w:rPr>
                <w:noProof/>
                <w:webHidden/>
              </w:rPr>
            </w:r>
            <w:r>
              <w:rPr>
                <w:noProof/>
                <w:webHidden/>
              </w:rPr>
              <w:fldChar w:fldCharType="separate"/>
            </w:r>
            <w:r>
              <w:rPr>
                <w:noProof/>
                <w:webHidden/>
              </w:rPr>
              <w:t>6</w:t>
            </w:r>
            <w:r>
              <w:rPr>
                <w:noProof/>
                <w:webHidden/>
              </w:rPr>
              <w:fldChar w:fldCharType="end"/>
            </w:r>
          </w:hyperlink>
        </w:p>
        <w:p w14:paraId="7E8920BE" w14:textId="53455085" w:rsidR="00D1710D" w:rsidRDefault="00D1710D">
          <w:pPr>
            <w:pStyle w:val="TOC1"/>
            <w:tabs>
              <w:tab w:val="right" w:leader="dot" w:pos="9016"/>
            </w:tabs>
            <w:rPr>
              <w:rFonts w:eastAsiaTheme="minorEastAsia"/>
              <w:noProof/>
              <w:lang w:val="en-US"/>
            </w:rPr>
          </w:pPr>
          <w:hyperlink w:anchor="_Toc505190517" w:history="1">
            <w:r w:rsidRPr="00951D53">
              <w:rPr>
                <w:rStyle w:val="Hyperlink"/>
                <w:noProof/>
              </w:rPr>
              <w:t>Meetings</w:t>
            </w:r>
            <w:r>
              <w:rPr>
                <w:noProof/>
                <w:webHidden/>
              </w:rPr>
              <w:tab/>
            </w:r>
            <w:r>
              <w:rPr>
                <w:noProof/>
                <w:webHidden/>
              </w:rPr>
              <w:fldChar w:fldCharType="begin"/>
            </w:r>
            <w:r>
              <w:rPr>
                <w:noProof/>
                <w:webHidden/>
              </w:rPr>
              <w:instrText xml:space="preserve"> PAGEREF _Toc505190517 \h </w:instrText>
            </w:r>
            <w:r>
              <w:rPr>
                <w:noProof/>
                <w:webHidden/>
              </w:rPr>
            </w:r>
            <w:r>
              <w:rPr>
                <w:noProof/>
                <w:webHidden/>
              </w:rPr>
              <w:fldChar w:fldCharType="separate"/>
            </w:r>
            <w:r>
              <w:rPr>
                <w:noProof/>
                <w:webHidden/>
              </w:rPr>
              <w:t>7</w:t>
            </w:r>
            <w:r>
              <w:rPr>
                <w:noProof/>
                <w:webHidden/>
              </w:rPr>
              <w:fldChar w:fldCharType="end"/>
            </w:r>
          </w:hyperlink>
        </w:p>
        <w:p w14:paraId="6DBA07EA" w14:textId="29DBA2C8" w:rsidR="00D1710D" w:rsidRDefault="00D1710D">
          <w:pPr>
            <w:pStyle w:val="TOC2"/>
            <w:tabs>
              <w:tab w:val="right" w:leader="dot" w:pos="9016"/>
            </w:tabs>
            <w:rPr>
              <w:rFonts w:eastAsiaTheme="minorEastAsia"/>
              <w:noProof/>
              <w:lang w:val="en-US"/>
            </w:rPr>
          </w:pPr>
          <w:hyperlink w:anchor="_Toc505190518" w:history="1">
            <w:r w:rsidRPr="00951D53">
              <w:rPr>
                <w:rStyle w:val="Hyperlink"/>
                <w:noProof/>
              </w:rPr>
              <w:t>First meeting</w:t>
            </w:r>
            <w:r>
              <w:rPr>
                <w:noProof/>
                <w:webHidden/>
              </w:rPr>
              <w:tab/>
            </w:r>
            <w:r>
              <w:rPr>
                <w:noProof/>
                <w:webHidden/>
              </w:rPr>
              <w:fldChar w:fldCharType="begin"/>
            </w:r>
            <w:r>
              <w:rPr>
                <w:noProof/>
                <w:webHidden/>
              </w:rPr>
              <w:instrText xml:space="preserve"> PAGEREF _Toc505190518 \h </w:instrText>
            </w:r>
            <w:r>
              <w:rPr>
                <w:noProof/>
                <w:webHidden/>
              </w:rPr>
            </w:r>
            <w:r>
              <w:rPr>
                <w:noProof/>
                <w:webHidden/>
              </w:rPr>
              <w:fldChar w:fldCharType="separate"/>
            </w:r>
            <w:r>
              <w:rPr>
                <w:noProof/>
                <w:webHidden/>
              </w:rPr>
              <w:t>7</w:t>
            </w:r>
            <w:r>
              <w:rPr>
                <w:noProof/>
                <w:webHidden/>
              </w:rPr>
              <w:fldChar w:fldCharType="end"/>
            </w:r>
          </w:hyperlink>
        </w:p>
        <w:p w14:paraId="14CE959F" w14:textId="6F1B2537" w:rsidR="00D1710D" w:rsidRDefault="00D1710D">
          <w:pPr>
            <w:pStyle w:val="TOC2"/>
            <w:tabs>
              <w:tab w:val="right" w:leader="dot" w:pos="9016"/>
            </w:tabs>
            <w:rPr>
              <w:rFonts w:eastAsiaTheme="minorEastAsia"/>
              <w:noProof/>
              <w:lang w:val="en-US"/>
            </w:rPr>
          </w:pPr>
          <w:hyperlink w:anchor="_Toc505190519" w:history="1">
            <w:r w:rsidRPr="00951D53">
              <w:rPr>
                <w:rStyle w:val="Hyperlink"/>
                <w:noProof/>
              </w:rPr>
              <w:t>Drawing up an agreement</w:t>
            </w:r>
            <w:r>
              <w:rPr>
                <w:noProof/>
                <w:webHidden/>
              </w:rPr>
              <w:tab/>
            </w:r>
            <w:r>
              <w:rPr>
                <w:noProof/>
                <w:webHidden/>
              </w:rPr>
              <w:fldChar w:fldCharType="begin"/>
            </w:r>
            <w:r>
              <w:rPr>
                <w:noProof/>
                <w:webHidden/>
              </w:rPr>
              <w:instrText xml:space="preserve"> PAGEREF _Toc505190519 \h </w:instrText>
            </w:r>
            <w:r>
              <w:rPr>
                <w:noProof/>
                <w:webHidden/>
              </w:rPr>
            </w:r>
            <w:r>
              <w:rPr>
                <w:noProof/>
                <w:webHidden/>
              </w:rPr>
              <w:fldChar w:fldCharType="separate"/>
            </w:r>
            <w:r>
              <w:rPr>
                <w:noProof/>
                <w:webHidden/>
              </w:rPr>
              <w:t>7</w:t>
            </w:r>
            <w:r>
              <w:rPr>
                <w:noProof/>
                <w:webHidden/>
              </w:rPr>
              <w:fldChar w:fldCharType="end"/>
            </w:r>
          </w:hyperlink>
        </w:p>
        <w:p w14:paraId="544EA0BE" w14:textId="418867A1" w:rsidR="00D1710D" w:rsidRDefault="00D1710D">
          <w:pPr>
            <w:pStyle w:val="TOC2"/>
            <w:tabs>
              <w:tab w:val="right" w:leader="dot" w:pos="9016"/>
            </w:tabs>
            <w:rPr>
              <w:rFonts w:eastAsiaTheme="minorEastAsia"/>
              <w:noProof/>
              <w:lang w:val="en-US"/>
            </w:rPr>
          </w:pPr>
          <w:hyperlink w:anchor="_Toc505190520" w:history="1">
            <w:r w:rsidRPr="00951D53">
              <w:rPr>
                <w:rStyle w:val="Hyperlink"/>
                <w:noProof/>
              </w:rPr>
              <w:t>Subsequent meetings</w:t>
            </w:r>
            <w:r>
              <w:rPr>
                <w:noProof/>
                <w:webHidden/>
              </w:rPr>
              <w:tab/>
            </w:r>
            <w:r>
              <w:rPr>
                <w:noProof/>
                <w:webHidden/>
              </w:rPr>
              <w:fldChar w:fldCharType="begin"/>
            </w:r>
            <w:r>
              <w:rPr>
                <w:noProof/>
                <w:webHidden/>
              </w:rPr>
              <w:instrText xml:space="preserve"> PAGEREF _Toc505190520 \h </w:instrText>
            </w:r>
            <w:r>
              <w:rPr>
                <w:noProof/>
                <w:webHidden/>
              </w:rPr>
            </w:r>
            <w:r>
              <w:rPr>
                <w:noProof/>
                <w:webHidden/>
              </w:rPr>
              <w:fldChar w:fldCharType="separate"/>
            </w:r>
            <w:r>
              <w:rPr>
                <w:noProof/>
                <w:webHidden/>
              </w:rPr>
              <w:t>7</w:t>
            </w:r>
            <w:r>
              <w:rPr>
                <w:noProof/>
                <w:webHidden/>
              </w:rPr>
              <w:fldChar w:fldCharType="end"/>
            </w:r>
          </w:hyperlink>
        </w:p>
        <w:p w14:paraId="67798AC3" w14:textId="748AEBFE" w:rsidR="00D1710D" w:rsidRDefault="00D1710D">
          <w:pPr>
            <w:pStyle w:val="TOC2"/>
            <w:tabs>
              <w:tab w:val="right" w:leader="dot" w:pos="9016"/>
            </w:tabs>
            <w:rPr>
              <w:rFonts w:eastAsiaTheme="minorEastAsia"/>
              <w:noProof/>
              <w:lang w:val="en-US"/>
            </w:rPr>
          </w:pPr>
          <w:hyperlink w:anchor="_Toc505190521" w:history="1">
            <w:r w:rsidRPr="00951D53">
              <w:rPr>
                <w:rStyle w:val="Hyperlink"/>
                <w:noProof/>
              </w:rPr>
              <w:t>Confidentiality</w:t>
            </w:r>
            <w:r>
              <w:rPr>
                <w:noProof/>
                <w:webHidden/>
              </w:rPr>
              <w:tab/>
            </w:r>
            <w:r>
              <w:rPr>
                <w:noProof/>
                <w:webHidden/>
              </w:rPr>
              <w:fldChar w:fldCharType="begin"/>
            </w:r>
            <w:r>
              <w:rPr>
                <w:noProof/>
                <w:webHidden/>
              </w:rPr>
              <w:instrText xml:space="preserve"> PAGEREF _Toc505190521 \h </w:instrText>
            </w:r>
            <w:r>
              <w:rPr>
                <w:noProof/>
                <w:webHidden/>
              </w:rPr>
            </w:r>
            <w:r>
              <w:rPr>
                <w:noProof/>
                <w:webHidden/>
              </w:rPr>
              <w:fldChar w:fldCharType="separate"/>
            </w:r>
            <w:r>
              <w:rPr>
                <w:noProof/>
                <w:webHidden/>
              </w:rPr>
              <w:t>8</w:t>
            </w:r>
            <w:r>
              <w:rPr>
                <w:noProof/>
                <w:webHidden/>
              </w:rPr>
              <w:fldChar w:fldCharType="end"/>
            </w:r>
          </w:hyperlink>
        </w:p>
        <w:p w14:paraId="3CCD50B4" w14:textId="46BBFE7C" w:rsidR="00D1710D" w:rsidRDefault="00D1710D">
          <w:pPr>
            <w:pStyle w:val="TOC2"/>
            <w:tabs>
              <w:tab w:val="right" w:leader="dot" w:pos="9016"/>
            </w:tabs>
            <w:rPr>
              <w:rFonts w:eastAsiaTheme="minorEastAsia"/>
              <w:noProof/>
              <w:lang w:val="en-US"/>
            </w:rPr>
          </w:pPr>
          <w:hyperlink w:anchor="_Toc505190522" w:history="1">
            <w:r w:rsidRPr="00951D53">
              <w:rPr>
                <w:rStyle w:val="Hyperlink"/>
                <w:noProof/>
              </w:rPr>
              <w:t>What happens if things go wrong?</w:t>
            </w:r>
            <w:r>
              <w:rPr>
                <w:noProof/>
                <w:webHidden/>
              </w:rPr>
              <w:tab/>
            </w:r>
            <w:r>
              <w:rPr>
                <w:noProof/>
                <w:webHidden/>
              </w:rPr>
              <w:fldChar w:fldCharType="begin"/>
            </w:r>
            <w:r>
              <w:rPr>
                <w:noProof/>
                <w:webHidden/>
              </w:rPr>
              <w:instrText xml:space="preserve"> PAGEREF _Toc505190522 \h </w:instrText>
            </w:r>
            <w:r>
              <w:rPr>
                <w:noProof/>
                <w:webHidden/>
              </w:rPr>
            </w:r>
            <w:r>
              <w:rPr>
                <w:noProof/>
                <w:webHidden/>
              </w:rPr>
              <w:fldChar w:fldCharType="separate"/>
            </w:r>
            <w:r>
              <w:rPr>
                <w:noProof/>
                <w:webHidden/>
              </w:rPr>
              <w:t>8</w:t>
            </w:r>
            <w:r>
              <w:rPr>
                <w:noProof/>
                <w:webHidden/>
              </w:rPr>
              <w:fldChar w:fldCharType="end"/>
            </w:r>
          </w:hyperlink>
        </w:p>
        <w:p w14:paraId="2B9DD884" w14:textId="1DAE7A2E" w:rsidR="00D1710D" w:rsidRDefault="00D1710D">
          <w:pPr>
            <w:pStyle w:val="TOC1"/>
            <w:tabs>
              <w:tab w:val="right" w:leader="dot" w:pos="9016"/>
            </w:tabs>
            <w:rPr>
              <w:rFonts w:eastAsiaTheme="minorEastAsia"/>
              <w:noProof/>
              <w:lang w:val="en-US"/>
            </w:rPr>
          </w:pPr>
          <w:hyperlink w:anchor="_Toc505190523" w:history="1">
            <w:r w:rsidRPr="00951D53">
              <w:rPr>
                <w:rStyle w:val="Hyperlink"/>
                <w:noProof/>
              </w:rPr>
              <w:t>Tips on being a good mentor</w:t>
            </w:r>
            <w:r>
              <w:rPr>
                <w:noProof/>
                <w:webHidden/>
              </w:rPr>
              <w:tab/>
            </w:r>
            <w:r>
              <w:rPr>
                <w:noProof/>
                <w:webHidden/>
              </w:rPr>
              <w:fldChar w:fldCharType="begin"/>
            </w:r>
            <w:r>
              <w:rPr>
                <w:noProof/>
                <w:webHidden/>
              </w:rPr>
              <w:instrText xml:space="preserve"> PAGEREF _Toc505190523 \h </w:instrText>
            </w:r>
            <w:r>
              <w:rPr>
                <w:noProof/>
                <w:webHidden/>
              </w:rPr>
            </w:r>
            <w:r>
              <w:rPr>
                <w:noProof/>
                <w:webHidden/>
              </w:rPr>
              <w:fldChar w:fldCharType="separate"/>
            </w:r>
            <w:r>
              <w:rPr>
                <w:noProof/>
                <w:webHidden/>
              </w:rPr>
              <w:t>9</w:t>
            </w:r>
            <w:r>
              <w:rPr>
                <w:noProof/>
                <w:webHidden/>
              </w:rPr>
              <w:fldChar w:fldCharType="end"/>
            </w:r>
          </w:hyperlink>
        </w:p>
        <w:p w14:paraId="61881299" w14:textId="5A84D0A7" w:rsidR="00D1710D" w:rsidRDefault="00D1710D">
          <w:pPr>
            <w:pStyle w:val="TOC2"/>
            <w:tabs>
              <w:tab w:val="right" w:leader="dot" w:pos="9016"/>
            </w:tabs>
            <w:rPr>
              <w:rFonts w:eastAsiaTheme="minorEastAsia"/>
              <w:noProof/>
              <w:lang w:val="en-US"/>
            </w:rPr>
          </w:pPr>
          <w:hyperlink w:anchor="_Toc505190524" w:history="1">
            <w:r w:rsidRPr="00951D53">
              <w:rPr>
                <w:rStyle w:val="Hyperlink"/>
                <w:noProof/>
              </w:rPr>
              <w:t>GROW model</w:t>
            </w:r>
            <w:r>
              <w:rPr>
                <w:noProof/>
                <w:webHidden/>
              </w:rPr>
              <w:tab/>
            </w:r>
            <w:r>
              <w:rPr>
                <w:noProof/>
                <w:webHidden/>
              </w:rPr>
              <w:fldChar w:fldCharType="begin"/>
            </w:r>
            <w:r>
              <w:rPr>
                <w:noProof/>
                <w:webHidden/>
              </w:rPr>
              <w:instrText xml:space="preserve"> PAGEREF _Toc505190524 \h </w:instrText>
            </w:r>
            <w:r>
              <w:rPr>
                <w:noProof/>
                <w:webHidden/>
              </w:rPr>
            </w:r>
            <w:r>
              <w:rPr>
                <w:noProof/>
                <w:webHidden/>
              </w:rPr>
              <w:fldChar w:fldCharType="separate"/>
            </w:r>
            <w:r>
              <w:rPr>
                <w:noProof/>
                <w:webHidden/>
              </w:rPr>
              <w:t>9</w:t>
            </w:r>
            <w:r>
              <w:rPr>
                <w:noProof/>
                <w:webHidden/>
              </w:rPr>
              <w:fldChar w:fldCharType="end"/>
            </w:r>
          </w:hyperlink>
        </w:p>
        <w:p w14:paraId="3C3E5ED5" w14:textId="1E6DADAF" w:rsidR="00D1710D" w:rsidRDefault="00D1710D">
          <w:pPr>
            <w:pStyle w:val="TOC2"/>
            <w:tabs>
              <w:tab w:val="right" w:leader="dot" w:pos="9016"/>
            </w:tabs>
            <w:rPr>
              <w:rFonts w:eastAsiaTheme="minorEastAsia"/>
              <w:noProof/>
              <w:lang w:val="en-US"/>
            </w:rPr>
          </w:pPr>
          <w:hyperlink w:anchor="_Toc505190525" w:history="1">
            <w:r w:rsidRPr="00951D53">
              <w:rPr>
                <w:rStyle w:val="Hyperlink"/>
                <w:noProof/>
              </w:rPr>
              <w:t>Examples of questions mentors could ask</w:t>
            </w:r>
            <w:r>
              <w:rPr>
                <w:noProof/>
                <w:webHidden/>
              </w:rPr>
              <w:tab/>
            </w:r>
            <w:r>
              <w:rPr>
                <w:noProof/>
                <w:webHidden/>
              </w:rPr>
              <w:fldChar w:fldCharType="begin"/>
            </w:r>
            <w:r>
              <w:rPr>
                <w:noProof/>
                <w:webHidden/>
              </w:rPr>
              <w:instrText xml:space="preserve"> PAGEREF _Toc505190525 \h </w:instrText>
            </w:r>
            <w:r>
              <w:rPr>
                <w:noProof/>
                <w:webHidden/>
              </w:rPr>
            </w:r>
            <w:r>
              <w:rPr>
                <w:noProof/>
                <w:webHidden/>
              </w:rPr>
              <w:fldChar w:fldCharType="separate"/>
            </w:r>
            <w:r>
              <w:rPr>
                <w:noProof/>
                <w:webHidden/>
              </w:rPr>
              <w:t>9</w:t>
            </w:r>
            <w:r>
              <w:rPr>
                <w:noProof/>
                <w:webHidden/>
              </w:rPr>
              <w:fldChar w:fldCharType="end"/>
            </w:r>
          </w:hyperlink>
        </w:p>
        <w:p w14:paraId="3FC8F6C2" w14:textId="44267FC3" w:rsidR="00D1710D" w:rsidRDefault="00D1710D">
          <w:pPr>
            <w:pStyle w:val="TOC1"/>
            <w:tabs>
              <w:tab w:val="right" w:leader="dot" w:pos="9016"/>
            </w:tabs>
            <w:rPr>
              <w:rFonts w:eastAsiaTheme="minorEastAsia"/>
              <w:noProof/>
              <w:lang w:val="en-US"/>
            </w:rPr>
          </w:pPr>
          <w:hyperlink w:anchor="_Toc505190526" w:history="1">
            <w:r w:rsidRPr="00951D53">
              <w:rPr>
                <w:rStyle w:val="Hyperlink"/>
                <w:noProof/>
              </w:rPr>
              <w:t>Tips on being a good mentee</w:t>
            </w:r>
            <w:r>
              <w:rPr>
                <w:noProof/>
                <w:webHidden/>
              </w:rPr>
              <w:tab/>
            </w:r>
            <w:r>
              <w:rPr>
                <w:noProof/>
                <w:webHidden/>
              </w:rPr>
              <w:fldChar w:fldCharType="begin"/>
            </w:r>
            <w:r>
              <w:rPr>
                <w:noProof/>
                <w:webHidden/>
              </w:rPr>
              <w:instrText xml:space="preserve"> PAGEREF _Toc505190526 \h </w:instrText>
            </w:r>
            <w:r>
              <w:rPr>
                <w:noProof/>
                <w:webHidden/>
              </w:rPr>
            </w:r>
            <w:r>
              <w:rPr>
                <w:noProof/>
                <w:webHidden/>
              </w:rPr>
              <w:fldChar w:fldCharType="separate"/>
            </w:r>
            <w:r>
              <w:rPr>
                <w:noProof/>
                <w:webHidden/>
              </w:rPr>
              <w:t>11</w:t>
            </w:r>
            <w:r>
              <w:rPr>
                <w:noProof/>
                <w:webHidden/>
              </w:rPr>
              <w:fldChar w:fldCharType="end"/>
            </w:r>
          </w:hyperlink>
        </w:p>
        <w:p w14:paraId="1BAF411A" w14:textId="5C12AC94" w:rsidR="00D1710D" w:rsidRDefault="00D1710D">
          <w:pPr>
            <w:pStyle w:val="TOC1"/>
            <w:tabs>
              <w:tab w:val="right" w:leader="dot" w:pos="9016"/>
            </w:tabs>
            <w:rPr>
              <w:rFonts w:eastAsiaTheme="minorEastAsia"/>
              <w:noProof/>
              <w:lang w:val="en-US"/>
            </w:rPr>
          </w:pPr>
          <w:hyperlink w:anchor="_Toc505190527" w:history="1">
            <w:r w:rsidRPr="00951D53">
              <w:rPr>
                <w:rStyle w:val="Hyperlink"/>
                <w:noProof/>
              </w:rPr>
              <w:t>Mentoring agreement template</w:t>
            </w:r>
            <w:r>
              <w:rPr>
                <w:noProof/>
                <w:webHidden/>
              </w:rPr>
              <w:tab/>
            </w:r>
            <w:r>
              <w:rPr>
                <w:noProof/>
                <w:webHidden/>
              </w:rPr>
              <w:fldChar w:fldCharType="begin"/>
            </w:r>
            <w:r>
              <w:rPr>
                <w:noProof/>
                <w:webHidden/>
              </w:rPr>
              <w:instrText xml:space="preserve"> PAGEREF _Toc505190527 \h </w:instrText>
            </w:r>
            <w:r>
              <w:rPr>
                <w:noProof/>
                <w:webHidden/>
              </w:rPr>
            </w:r>
            <w:r>
              <w:rPr>
                <w:noProof/>
                <w:webHidden/>
              </w:rPr>
              <w:fldChar w:fldCharType="separate"/>
            </w:r>
            <w:r>
              <w:rPr>
                <w:noProof/>
                <w:webHidden/>
              </w:rPr>
              <w:t>13</w:t>
            </w:r>
            <w:r>
              <w:rPr>
                <w:noProof/>
                <w:webHidden/>
              </w:rPr>
              <w:fldChar w:fldCharType="end"/>
            </w:r>
          </w:hyperlink>
        </w:p>
        <w:p w14:paraId="220918A5" w14:textId="5F87956D" w:rsidR="00585436" w:rsidRDefault="00585436">
          <w:r>
            <w:rPr>
              <w:b/>
              <w:bCs/>
              <w:noProof/>
            </w:rPr>
            <w:fldChar w:fldCharType="end"/>
          </w:r>
        </w:p>
      </w:sdtContent>
    </w:sdt>
    <w:p w14:paraId="52034795" w14:textId="77777777" w:rsidR="00585436" w:rsidRDefault="00585436">
      <w:pPr>
        <w:rPr>
          <w:rFonts w:asciiTheme="majorHAnsi" w:eastAsiaTheme="majorEastAsia" w:hAnsiTheme="majorHAnsi" w:cstheme="majorBidi"/>
          <w:b/>
          <w:color w:val="0070C0"/>
          <w:sz w:val="32"/>
          <w:szCs w:val="32"/>
        </w:rPr>
      </w:pPr>
      <w:r>
        <w:br w:type="page"/>
      </w:r>
    </w:p>
    <w:p w14:paraId="62DE1092" w14:textId="77777777" w:rsidR="006C042F" w:rsidRDefault="00585436" w:rsidP="0003474B">
      <w:pPr>
        <w:pStyle w:val="Heading1"/>
      </w:pPr>
      <w:bookmarkStart w:id="1" w:name="_Toc505190502"/>
      <w:r>
        <w:lastRenderedPageBreak/>
        <w:t>About t</w:t>
      </w:r>
      <w:r w:rsidR="00FC4896" w:rsidRPr="0003474B">
        <w:t>he Scheme</w:t>
      </w:r>
      <w:bookmarkEnd w:id="1"/>
      <w:r w:rsidR="00FC4896" w:rsidRPr="0003474B">
        <w:t xml:space="preserve"> </w:t>
      </w:r>
    </w:p>
    <w:p w14:paraId="7C2E8B06" w14:textId="77777777" w:rsidR="0003474B" w:rsidRPr="0003474B" w:rsidRDefault="0003474B" w:rsidP="0003474B"/>
    <w:p w14:paraId="20986B27" w14:textId="77777777" w:rsidR="00243705" w:rsidRPr="0003474B" w:rsidRDefault="00243705" w:rsidP="0003474B">
      <w:pPr>
        <w:pStyle w:val="Heading2"/>
      </w:pPr>
      <w:bookmarkStart w:id="2" w:name="_Toc505190503"/>
      <w:r w:rsidRPr="0003474B">
        <w:t xml:space="preserve">What is </w:t>
      </w:r>
      <w:r w:rsidR="00585436">
        <w:t>it</w:t>
      </w:r>
      <w:r w:rsidRPr="0003474B">
        <w:t>?</w:t>
      </w:r>
      <w:bookmarkEnd w:id="2"/>
      <w:r w:rsidRPr="0003474B">
        <w:t xml:space="preserve"> </w:t>
      </w:r>
    </w:p>
    <w:p w14:paraId="7CC57936" w14:textId="725D9973" w:rsidR="0063715B" w:rsidRDefault="00F73B8E" w:rsidP="0003474B">
      <w:r>
        <w:t xml:space="preserve">A mentoring </w:t>
      </w:r>
      <w:r w:rsidR="0003474B">
        <w:t xml:space="preserve">scheme </w:t>
      </w:r>
      <w:r>
        <w:t xml:space="preserve">intended to support the </w:t>
      </w:r>
      <w:r w:rsidR="004F2FCA">
        <w:t>career development for all staff</w:t>
      </w:r>
      <w:r>
        <w:t xml:space="preserve"> with Professional &amp; Technical Services (P&amp;TS) roles from across all parts of </w:t>
      </w:r>
      <w:r w:rsidR="0008232D">
        <w:t>t</w:t>
      </w:r>
      <w:r>
        <w:t>he</w:t>
      </w:r>
      <w:r w:rsidRPr="0003474B">
        <w:t xml:space="preserve"> </w:t>
      </w:r>
      <w:r>
        <w:t>Faculty of Brain Sciences (FBS).</w:t>
      </w:r>
    </w:p>
    <w:p w14:paraId="1B530975" w14:textId="5B9E7CB5" w:rsidR="0063715B" w:rsidRPr="00F872E2" w:rsidRDefault="0063715B" w:rsidP="00903784">
      <w:pPr>
        <w:pStyle w:val="Heading2"/>
      </w:pPr>
      <w:bookmarkStart w:id="3" w:name="_Toc505190504"/>
      <w:r w:rsidRPr="00F872E2">
        <w:t xml:space="preserve">Why </w:t>
      </w:r>
      <w:proofErr w:type="gramStart"/>
      <w:r w:rsidRPr="00F872E2">
        <w:t>has it been developed</w:t>
      </w:r>
      <w:proofErr w:type="gramEnd"/>
      <w:r w:rsidRPr="00F872E2">
        <w:t>?</w:t>
      </w:r>
      <w:bookmarkEnd w:id="3"/>
    </w:p>
    <w:p w14:paraId="18D4FC35" w14:textId="44B367E5" w:rsidR="0008232D" w:rsidRDefault="0063715B" w:rsidP="00F872E2">
      <w:pPr>
        <w:pStyle w:val="ListParagraph"/>
        <w:numPr>
          <w:ilvl w:val="0"/>
          <w:numId w:val="7"/>
        </w:numPr>
      </w:pPr>
      <w:r>
        <w:t xml:space="preserve">Previous schemes have </w:t>
      </w:r>
      <w:r w:rsidR="0008232D">
        <w:t xml:space="preserve">been more geared towards providing support to </w:t>
      </w:r>
      <w:r>
        <w:t>academic</w:t>
      </w:r>
      <w:r w:rsidR="0008232D">
        <w:t>s</w:t>
      </w:r>
      <w:r>
        <w:t xml:space="preserve"> and research</w:t>
      </w:r>
      <w:r w:rsidR="0008232D">
        <w:t xml:space="preserve">ers and sometimes only to women in those categories. </w:t>
      </w:r>
    </w:p>
    <w:p w14:paraId="16798926" w14:textId="34F93DAC" w:rsidR="0063715B" w:rsidRDefault="0063715B" w:rsidP="00F872E2">
      <w:pPr>
        <w:pStyle w:val="ListParagraph"/>
        <w:numPr>
          <w:ilvl w:val="0"/>
          <w:numId w:val="7"/>
        </w:numPr>
      </w:pPr>
      <w:proofErr w:type="gramStart"/>
      <w:r>
        <w:t>There has not been anything (</w:t>
      </w:r>
      <w:r w:rsidR="002E2E71">
        <w:t>F</w:t>
      </w:r>
      <w:r>
        <w:t>aculty wide) that acknowledges the specific challenges PS&amp;T staff face</w:t>
      </w:r>
      <w:r w:rsidR="002E2E71">
        <w:t>,</w:t>
      </w:r>
      <w:r>
        <w:t xml:space="preserve"> related to</w:t>
      </w:r>
      <w:r w:rsidR="0008232D">
        <w:t>:</w:t>
      </w:r>
      <w:r>
        <w:t xml:space="preserve"> a) flat role hierarchies or b) career pathways.</w:t>
      </w:r>
      <w:proofErr w:type="gramEnd"/>
      <w:r>
        <w:t xml:space="preserve"> </w:t>
      </w:r>
    </w:p>
    <w:p w14:paraId="2968FA6A" w14:textId="58BFAD86" w:rsidR="0063715B" w:rsidRDefault="0063715B" w:rsidP="00F872E2">
      <w:pPr>
        <w:pStyle w:val="ListParagraph"/>
        <w:numPr>
          <w:ilvl w:val="0"/>
          <w:numId w:val="7"/>
        </w:numPr>
      </w:pPr>
      <w:r>
        <w:t xml:space="preserve">A need </w:t>
      </w:r>
      <w:proofErr w:type="gramStart"/>
      <w:r>
        <w:t>was identified</w:t>
      </w:r>
      <w:proofErr w:type="gramEnd"/>
      <w:r>
        <w:t xml:space="preserve"> for more dedicated career support for P&amp;TS staff who previously may have felt overlooked by the mentoring schemes available.</w:t>
      </w:r>
    </w:p>
    <w:p w14:paraId="7285F05F" w14:textId="19CF3C8E" w:rsidR="00A02D23" w:rsidRPr="00F872E2" w:rsidRDefault="00A02D23" w:rsidP="00903784">
      <w:pPr>
        <w:pStyle w:val="Heading2"/>
      </w:pPr>
      <w:bookmarkStart w:id="4" w:name="_Toc505190505"/>
      <w:r w:rsidRPr="00F872E2">
        <w:t xml:space="preserve">How </w:t>
      </w:r>
      <w:proofErr w:type="gramStart"/>
      <w:r w:rsidRPr="00F872E2">
        <w:t>has it been developed</w:t>
      </w:r>
      <w:proofErr w:type="gramEnd"/>
      <w:r w:rsidRPr="00F872E2">
        <w:t>?</w:t>
      </w:r>
      <w:bookmarkEnd w:id="4"/>
    </w:p>
    <w:p w14:paraId="2B012357" w14:textId="4C70D6CE" w:rsidR="00E92715" w:rsidRDefault="00243705" w:rsidP="00E92715">
      <w:r>
        <w:t xml:space="preserve">Athena SWAN leads </w:t>
      </w:r>
      <w:r w:rsidR="00A02D23">
        <w:t xml:space="preserve">from </w:t>
      </w:r>
      <w:r>
        <w:t xml:space="preserve">across </w:t>
      </w:r>
      <w:r w:rsidR="0003474B">
        <w:t>FBS</w:t>
      </w:r>
      <w:r>
        <w:t xml:space="preserve"> </w:t>
      </w:r>
      <w:r w:rsidR="00A2122C">
        <w:t xml:space="preserve">came together, pooling knowledge and resources </w:t>
      </w:r>
      <w:r w:rsidR="0063715B">
        <w:t xml:space="preserve">to define a scheme that would work best for staff from across the </w:t>
      </w:r>
      <w:r w:rsidR="002E2E71">
        <w:t>F</w:t>
      </w:r>
      <w:r w:rsidR="0063715B">
        <w:t xml:space="preserve">aculty. </w:t>
      </w:r>
      <w:r w:rsidR="00E92715" w:rsidRPr="006C042F">
        <w:t xml:space="preserve">All </w:t>
      </w:r>
      <w:r w:rsidR="00E92715">
        <w:t xml:space="preserve">six Divisions/Institutes in FBS have a dedicated mentoring lead </w:t>
      </w:r>
      <w:proofErr w:type="gramStart"/>
      <w:r w:rsidR="00E92715">
        <w:t>who</w:t>
      </w:r>
      <w:r w:rsidR="00F73B8E">
        <w:t xml:space="preserve"> has co-designed the scheme and who</w:t>
      </w:r>
      <w:r w:rsidR="00E92715">
        <w:t>m you can contact if you have any queries</w:t>
      </w:r>
      <w:proofErr w:type="gramEnd"/>
      <w:r w:rsidR="00E92715">
        <w:t xml:space="preserve">. In addition, the co-chairs have oversight over the whole scheme. </w:t>
      </w:r>
    </w:p>
    <w:tbl>
      <w:tblPr>
        <w:tblStyle w:val="TableGrid"/>
        <w:tblW w:w="0" w:type="auto"/>
        <w:tblLook w:val="04A0" w:firstRow="1" w:lastRow="0" w:firstColumn="1" w:lastColumn="0" w:noHBand="0" w:noVBand="1"/>
      </w:tblPr>
      <w:tblGrid>
        <w:gridCol w:w="3005"/>
        <w:gridCol w:w="3005"/>
      </w:tblGrid>
      <w:tr w:rsidR="00F872E2" w14:paraId="68A15169" w14:textId="77777777" w:rsidTr="005B33FA">
        <w:tc>
          <w:tcPr>
            <w:tcW w:w="3005" w:type="dxa"/>
          </w:tcPr>
          <w:p w14:paraId="65B58F34" w14:textId="79E73543" w:rsidR="00F872E2" w:rsidRPr="00F872E2" w:rsidRDefault="00F872E2" w:rsidP="00F872E2">
            <w:pPr>
              <w:jc w:val="center"/>
              <w:rPr>
                <w:b/>
              </w:rPr>
            </w:pPr>
            <w:r w:rsidRPr="00F872E2">
              <w:rPr>
                <w:b/>
              </w:rPr>
              <w:t>Division/Institute</w:t>
            </w:r>
          </w:p>
        </w:tc>
        <w:tc>
          <w:tcPr>
            <w:tcW w:w="3005" w:type="dxa"/>
          </w:tcPr>
          <w:p w14:paraId="0143AC7D" w14:textId="0B546977" w:rsidR="00F872E2" w:rsidRPr="00677426" w:rsidRDefault="00F872E2" w:rsidP="00F872E2">
            <w:pPr>
              <w:jc w:val="center"/>
              <w:rPr>
                <w:b/>
              </w:rPr>
            </w:pPr>
            <w:r w:rsidRPr="00677426">
              <w:rPr>
                <w:b/>
              </w:rPr>
              <w:t>P</w:t>
            </w:r>
            <w:r>
              <w:rPr>
                <w:b/>
              </w:rPr>
              <w:t>&amp;TS Mentoring L</w:t>
            </w:r>
            <w:r w:rsidRPr="00677426">
              <w:rPr>
                <w:b/>
              </w:rPr>
              <w:t>ead</w:t>
            </w:r>
            <w:r>
              <w:rPr>
                <w:b/>
              </w:rPr>
              <w:t>s</w:t>
            </w:r>
          </w:p>
        </w:tc>
      </w:tr>
      <w:tr w:rsidR="00F872E2" w14:paraId="2DB5005D" w14:textId="77777777" w:rsidTr="005B33FA">
        <w:tc>
          <w:tcPr>
            <w:tcW w:w="3005" w:type="dxa"/>
          </w:tcPr>
          <w:p w14:paraId="0FBD1DEC" w14:textId="77777777" w:rsidR="00F872E2" w:rsidRDefault="00F872E2" w:rsidP="00F872E2">
            <w:pPr>
              <w:jc w:val="center"/>
            </w:pPr>
            <w:r>
              <w:t>Faculty of Brain Sciences</w:t>
            </w:r>
          </w:p>
        </w:tc>
        <w:tc>
          <w:tcPr>
            <w:tcW w:w="3005" w:type="dxa"/>
          </w:tcPr>
          <w:p w14:paraId="6531B0C3" w14:textId="4E6101A5" w:rsidR="00F872E2" w:rsidRDefault="00F872E2" w:rsidP="00F872E2">
            <w:pPr>
              <w:jc w:val="center"/>
            </w:pPr>
            <w:r>
              <w:t>Christine Gaston (co-chair); Kate Faxen (</w:t>
            </w:r>
            <w:proofErr w:type="spellStart"/>
            <w:r>
              <w:t>Comms</w:t>
            </w:r>
            <w:proofErr w:type="spellEnd"/>
            <w:r>
              <w:t xml:space="preserve"> lead)</w:t>
            </w:r>
          </w:p>
        </w:tc>
      </w:tr>
      <w:tr w:rsidR="00F872E2" w14:paraId="386AE616" w14:textId="77777777" w:rsidTr="005B33FA">
        <w:tc>
          <w:tcPr>
            <w:tcW w:w="3005" w:type="dxa"/>
          </w:tcPr>
          <w:p w14:paraId="13DBBBB1" w14:textId="7A8906A8" w:rsidR="00F872E2" w:rsidRDefault="00F872E2" w:rsidP="00F872E2">
            <w:pPr>
              <w:jc w:val="center"/>
            </w:pPr>
            <w:r>
              <w:t>Division of Psychology and Language Sciences (PALS), including Institute of Cognitive Science</w:t>
            </w:r>
          </w:p>
        </w:tc>
        <w:tc>
          <w:tcPr>
            <w:tcW w:w="3005" w:type="dxa"/>
          </w:tcPr>
          <w:p w14:paraId="6FBC28D9" w14:textId="75D15490" w:rsidR="00F872E2" w:rsidRDefault="00F872E2" w:rsidP="00F872E2">
            <w:pPr>
              <w:jc w:val="center"/>
            </w:pPr>
            <w:r>
              <w:t>Cristina Gardini</w:t>
            </w:r>
          </w:p>
        </w:tc>
      </w:tr>
      <w:tr w:rsidR="00F872E2" w14:paraId="3B702B13" w14:textId="77777777" w:rsidTr="005B33FA">
        <w:tc>
          <w:tcPr>
            <w:tcW w:w="3005" w:type="dxa"/>
          </w:tcPr>
          <w:p w14:paraId="7809AF8F" w14:textId="7AA60A20" w:rsidR="00F872E2" w:rsidRDefault="00F872E2" w:rsidP="00F872E2">
            <w:pPr>
              <w:jc w:val="center"/>
            </w:pPr>
            <w:r>
              <w:t>Institute of Neurology (IoN), including Dementia Research Institute</w:t>
            </w:r>
          </w:p>
        </w:tc>
        <w:tc>
          <w:tcPr>
            <w:tcW w:w="3005" w:type="dxa"/>
          </w:tcPr>
          <w:p w14:paraId="26A0EB6D" w14:textId="77777777" w:rsidR="00F872E2" w:rsidRDefault="00F872E2" w:rsidP="00F872E2">
            <w:pPr>
              <w:jc w:val="center"/>
            </w:pPr>
            <w:r>
              <w:t>Elizabeth Halton (co-chair)</w:t>
            </w:r>
          </w:p>
        </w:tc>
      </w:tr>
      <w:tr w:rsidR="00F872E2" w14:paraId="4AA36B2B" w14:textId="77777777" w:rsidTr="005B33FA">
        <w:tc>
          <w:tcPr>
            <w:tcW w:w="3005" w:type="dxa"/>
          </w:tcPr>
          <w:p w14:paraId="59314873" w14:textId="4EDF6A88" w:rsidR="00F872E2" w:rsidRDefault="00F872E2" w:rsidP="00F872E2">
            <w:pPr>
              <w:jc w:val="center"/>
            </w:pPr>
            <w:r>
              <w:t>Division of Psychiatry</w:t>
            </w:r>
          </w:p>
        </w:tc>
        <w:tc>
          <w:tcPr>
            <w:tcW w:w="3005" w:type="dxa"/>
          </w:tcPr>
          <w:p w14:paraId="52B547BB" w14:textId="77777777" w:rsidR="00F872E2" w:rsidRDefault="00F872E2" w:rsidP="00F872E2">
            <w:pPr>
              <w:jc w:val="center"/>
            </w:pPr>
            <w:r>
              <w:t>Sarah Dowling</w:t>
            </w:r>
          </w:p>
        </w:tc>
      </w:tr>
      <w:tr w:rsidR="00F872E2" w14:paraId="54A38144" w14:textId="77777777" w:rsidTr="005B33FA">
        <w:tc>
          <w:tcPr>
            <w:tcW w:w="3005" w:type="dxa"/>
          </w:tcPr>
          <w:p w14:paraId="7A532B0E" w14:textId="77777777" w:rsidR="00F872E2" w:rsidRDefault="00F872E2" w:rsidP="00F872E2">
            <w:pPr>
              <w:jc w:val="center"/>
            </w:pPr>
            <w:r>
              <w:t>Institute of Ophthalmology</w:t>
            </w:r>
          </w:p>
        </w:tc>
        <w:tc>
          <w:tcPr>
            <w:tcW w:w="3005" w:type="dxa"/>
          </w:tcPr>
          <w:p w14:paraId="63A7C181" w14:textId="77777777" w:rsidR="00F872E2" w:rsidRDefault="00F872E2" w:rsidP="00F872E2">
            <w:pPr>
              <w:jc w:val="center"/>
            </w:pPr>
            <w:r>
              <w:t>Susan Sandford Smith</w:t>
            </w:r>
          </w:p>
        </w:tc>
      </w:tr>
      <w:tr w:rsidR="00F872E2" w14:paraId="17270049" w14:textId="77777777" w:rsidTr="005B33FA">
        <w:tc>
          <w:tcPr>
            <w:tcW w:w="3005" w:type="dxa"/>
          </w:tcPr>
          <w:p w14:paraId="1FA301C5" w14:textId="6C06B573" w:rsidR="00F872E2" w:rsidRDefault="00F872E2" w:rsidP="00F872E2">
            <w:pPr>
              <w:jc w:val="center"/>
            </w:pPr>
            <w:r>
              <w:t>Ear Institute</w:t>
            </w:r>
          </w:p>
        </w:tc>
        <w:tc>
          <w:tcPr>
            <w:tcW w:w="3005" w:type="dxa"/>
          </w:tcPr>
          <w:p w14:paraId="4B87A3E7" w14:textId="77777777" w:rsidR="00F872E2" w:rsidRDefault="00F872E2" w:rsidP="00F872E2">
            <w:pPr>
              <w:jc w:val="center"/>
            </w:pPr>
            <w:r>
              <w:t>Neil Roberts</w:t>
            </w:r>
          </w:p>
        </w:tc>
      </w:tr>
      <w:tr w:rsidR="00F872E2" w14:paraId="5FAF7BF8" w14:textId="77777777" w:rsidTr="005B33FA">
        <w:tc>
          <w:tcPr>
            <w:tcW w:w="3005" w:type="dxa"/>
          </w:tcPr>
          <w:p w14:paraId="4E42B754" w14:textId="77777777" w:rsidR="00F872E2" w:rsidRDefault="00F872E2" w:rsidP="00F872E2">
            <w:pPr>
              <w:jc w:val="center"/>
            </w:pPr>
            <w:r>
              <w:t>Institute of Prion Diseases</w:t>
            </w:r>
          </w:p>
        </w:tc>
        <w:tc>
          <w:tcPr>
            <w:tcW w:w="3005" w:type="dxa"/>
          </w:tcPr>
          <w:p w14:paraId="707FDDF1" w14:textId="1BB27F8C" w:rsidR="00F872E2" w:rsidRDefault="00F872E2" w:rsidP="00F872E2">
            <w:pPr>
              <w:jc w:val="center"/>
            </w:pPr>
            <w:r>
              <w:t>Mark Batchelor</w:t>
            </w:r>
          </w:p>
        </w:tc>
      </w:tr>
    </w:tbl>
    <w:p w14:paraId="6A33B807" w14:textId="77777777" w:rsidR="00E92715" w:rsidRDefault="00E92715" w:rsidP="00E92715"/>
    <w:p w14:paraId="5D27C3B3" w14:textId="6BC6CBCE" w:rsidR="00E92715" w:rsidRPr="006C042F" w:rsidRDefault="00E92715" w:rsidP="00E92715">
      <w:r>
        <w:t xml:space="preserve">Alice Chilver, </w:t>
      </w:r>
      <w:r w:rsidRPr="001C5AA2">
        <w:t>Head of Communities of Practice</w:t>
      </w:r>
      <w:r>
        <w:t xml:space="preserve">, </w:t>
      </w:r>
      <w:r w:rsidR="008325C3">
        <w:t>has been working with us to</w:t>
      </w:r>
      <w:r>
        <w:t xml:space="preserve"> ensure synergy with UCL</w:t>
      </w:r>
      <w:r w:rsidR="008325C3">
        <w:t xml:space="preserve"> wide provision and plans related to mentoring, together with the central </w:t>
      </w:r>
      <w:r>
        <w:t xml:space="preserve">Organisational Development </w:t>
      </w:r>
      <w:r w:rsidR="008325C3">
        <w:t>team.</w:t>
      </w:r>
      <w:r>
        <w:t xml:space="preserve">   </w:t>
      </w:r>
    </w:p>
    <w:p w14:paraId="3E4FDD2D" w14:textId="77777777" w:rsidR="00903784" w:rsidRDefault="00903784" w:rsidP="00540B96">
      <w:pPr>
        <w:pStyle w:val="Heading2"/>
      </w:pPr>
    </w:p>
    <w:p w14:paraId="05AB2403" w14:textId="0C7D4F17" w:rsidR="00540B96" w:rsidRDefault="00540B96" w:rsidP="00540B96">
      <w:pPr>
        <w:pStyle w:val="Heading2"/>
      </w:pPr>
      <w:bookmarkStart w:id="5" w:name="_Toc505190506"/>
      <w:r w:rsidRPr="005C397E">
        <w:t>Why should I get involved?</w:t>
      </w:r>
      <w:bookmarkEnd w:id="5"/>
    </w:p>
    <w:p w14:paraId="11914402" w14:textId="5704A838" w:rsidR="00540B96" w:rsidRDefault="00540B96" w:rsidP="00540B96">
      <w:r>
        <w:t>The importance of mentor</w:t>
      </w:r>
      <w:r w:rsidR="0063715B">
        <w:t>ing</w:t>
      </w:r>
      <w:r>
        <w:t xml:space="preserve"> </w:t>
      </w:r>
      <w:proofErr w:type="gramStart"/>
      <w:r>
        <w:t>is increasingly being recognised</w:t>
      </w:r>
      <w:proofErr w:type="gramEnd"/>
      <w:r>
        <w:t xml:space="preserve"> across the Faculty and UCL as an </w:t>
      </w:r>
      <w:r w:rsidR="0063715B">
        <w:t xml:space="preserve">impactful </w:t>
      </w:r>
      <w:r>
        <w:t xml:space="preserve">way to further personal and professional development. </w:t>
      </w:r>
    </w:p>
    <w:p w14:paraId="0CEACE0E" w14:textId="77777777" w:rsidR="00540B96" w:rsidRDefault="00540B96" w:rsidP="00540B96">
      <w:r>
        <w:t xml:space="preserve">As such, the Faculty appraisal ‘checklist’ now includes a question asking if you are involved in a mentoring scheme (as a mentor, mentee, or both). Your involvement </w:t>
      </w:r>
      <w:proofErr w:type="gramStart"/>
      <w:r>
        <w:t>will be recognised</w:t>
      </w:r>
      <w:proofErr w:type="gramEnd"/>
      <w:r>
        <w:t xml:space="preserve"> as an important part of your career development. </w:t>
      </w:r>
    </w:p>
    <w:p w14:paraId="26EFB3F2" w14:textId="77777777" w:rsidR="00540B96" w:rsidRDefault="00540B96" w:rsidP="00540B96">
      <w:r>
        <w:lastRenderedPageBreak/>
        <w:t xml:space="preserve">In addition, the training sessions provided to join the FBS scheme will give you useful information to widen your understanding of UCL: the way it works and the career pathways available. They will also provide a networking session where you can meet a variety of staff from all levels across FBS. </w:t>
      </w:r>
    </w:p>
    <w:p w14:paraId="5C3F7692" w14:textId="77777777" w:rsidR="00540B96" w:rsidRDefault="00540B96" w:rsidP="00540B96">
      <w:r>
        <w:t xml:space="preserve">Being a mentor may help to: </w:t>
      </w:r>
    </w:p>
    <w:p w14:paraId="09B49775" w14:textId="77777777" w:rsidR="00540B96" w:rsidRDefault="00540B96" w:rsidP="00540B96">
      <w:pPr>
        <w:pStyle w:val="ListParagraph"/>
        <w:numPr>
          <w:ilvl w:val="0"/>
          <w:numId w:val="4"/>
        </w:numPr>
      </w:pPr>
      <w:r>
        <w:t xml:space="preserve">Enhance professional reputation </w:t>
      </w:r>
    </w:p>
    <w:p w14:paraId="702323DD" w14:textId="77777777" w:rsidR="00540B96" w:rsidRDefault="00540B96" w:rsidP="00540B96">
      <w:pPr>
        <w:pStyle w:val="ListParagraph"/>
        <w:numPr>
          <w:ilvl w:val="0"/>
          <w:numId w:val="4"/>
        </w:numPr>
      </w:pPr>
      <w:r>
        <w:t xml:space="preserve">Develop professional relationships </w:t>
      </w:r>
    </w:p>
    <w:p w14:paraId="0F23D69D" w14:textId="77777777" w:rsidR="00540B96" w:rsidRDefault="00540B96" w:rsidP="00540B96">
      <w:pPr>
        <w:pStyle w:val="ListParagraph"/>
        <w:numPr>
          <w:ilvl w:val="0"/>
          <w:numId w:val="4"/>
        </w:numPr>
      </w:pPr>
      <w:r>
        <w:t xml:space="preserve">Enhance peer recognition </w:t>
      </w:r>
    </w:p>
    <w:p w14:paraId="6CED0C4A" w14:textId="77777777" w:rsidR="00540B96" w:rsidRDefault="00540B96" w:rsidP="00540B96">
      <w:pPr>
        <w:pStyle w:val="ListParagraph"/>
        <w:numPr>
          <w:ilvl w:val="0"/>
          <w:numId w:val="4"/>
        </w:numPr>
      </w:pPr>
      <w:r>
        <w:t xml:space="preserve">Increase people skills </w:t>
      </w:r>
    </w:p>
    <w:p w14:paraId="5CFD691E" w14:textId="77777777" w:rsidR="00540B96" w:rsidRDefault="00540B96" w:rsidP="00540B96">
      <w:pPr>
        <w:pStyle w:val="ListParagraph"/>
        <w:numPr>
          <w:ilvl w:val="0"/>
          <w:numId w:val="4"/>
        </w:numPr>
      </w:pPr>
      <w:r>
        <w:t xml:space="preserve">See your own advice put into action, with positive results </w:t>
      </w:r>
    </w:p>
    <w:p w14:paraId="00B69605" w14:textId="77777777" w:rsidR="00540B96" w:rsidRDefault="00540B96" w:rsidP="00540B96">
      <w:r>
        <w:t xml:space="preserve">Being a mentee may help to: </w:t>
      </w:r>
    </w:p>
    <w:p w14:paraId="77A5E36D" w14:textId="69FC0235" w:rsidR="00540B96" w:rsidRDefault="00540B96" w:rsidP="00540B96">
      <w:pPr>
        <w:pStyle w:val="ListParagraph"/>
        <w:numPr>
          <w:ilvl w:val="0"/>
          <w:numId w:val="5"/>
        </w:numPr>
      </w:pPr>
      <w:r>
        <w:t xml:space="preserve">Obtain impartial advice </w:t>
      </w:r>
      <w:r w:rsidR="000A2C7F">
        <w:t>outside of your line management structure</w:t>
      </w:r>
    </w:p>
    <w:p w14:paraId="3212D3D8" w14:textId="386CBD19" w:rsidR="00540B96" w:rsidRDefault="00747376" w:rsidP="00540B96">
      <w:pPr>
        <w:pStyle w:val="ListParagraph"/>
        <w:numPr>
          <w:ilvl w:val="0"/>
          <w:numId w:val="5"/>
        </w:numPr>
      </w:pPr>
      <w:r>
        <w:t xml:space="preserve">Develop a </w:t>
      </w:r>
      <w:r w:rsidR="00540B96">
        <w:t>supportive relationship that facilitate</w:t>
      </w:r>
      <w:r>
        <w:t>s the</w:t>
      </w:r>
      <w:r w:rsidR="00540B96">
        <w:t xml:space="preserve"> sharing of ideas </w:t>
      </w:r>
    </w:p>
    <w:p w14:paraId="1755E59B" w14:textId="3E9F431F" w:rsidR="00540B96" w:rsidRDefault="00747376" w:rsidP="00540B96">
      <w:pPr>
        <w:pStyle w:val="ListParagraph"/>
        <w:numPr>
          <w:ilvl w:val="0"/>
          <w:numId w:val="5"/>
        </w:numPr>
      </w:pPr>
      <w:r>
        <w:t>Acquire</w:t>
      </w:r>
      <w:r w:rsidR="00540B96">
        <w:t xml:space="preserve"> assistance with problem solving </w:t>
      </w:r>
    </w:p>
    <w:p w14:paraId="55562082" w14:textId="65C91D1F" w:rsidR="00540B96" w:rsidRPr="0048325B" w:rsidRDefault="00540B96" w:rsidP="00540B96">
      <w:pPr>
        <w:pStyle w:val="ListParagraph"/>
        <w:numPr>
          <w:ilvl w:val="0"/>
          <w:numId w:val="5"/>
        </w:numPr>
      </w:pPr>
      <w:r>
        <w:t xml:space="preserve">Work toward defined </w:t>
      </w:r>
      <w:r w:rsidR="00747376">
        <w:t xml:space="preserve">career </w:t>
      </w:r>
      <w:r>
        <w:t xml:space="preserve">objectives </w:t>
      </w:r>
    </w:p>
    <w:p w14:paraId="2824DA00" w14:textId="77777777" w:rsidR="006C042F" w:rsidRDefault="006C042F" w:rsidP="0003474B">
      <w:pPr>
        <w:pStyle w:val="Heading2"/>
      </w:pPr>
      <w:bookmarkStart w:id="6" w:name="_Toc505190507"/>
      <w:r w:rsidRPr="006C042F">
        <w:t>Who is eligible?</w:t>
      </w:r>
      <w:bookmarkEnd w:id="6"/>
    </w:p>
    <w:p w14:paraId="28CBECF8" w14:textId="16A2913B" w:rsidR="00981D8F" w:rsidRDefault="008325C3">
      <w:r>
        <w:t>Any</w:t>
      </w:r>
      <w:r w:rsidR="006C042F">
        <w:t xml:space="preserve"> Professional &amp; Technical Services staff </w:t>
      </w:r>
      <w:r>
        <w:t xml:space="preserve">member. The principles of the scheme </w:t>
      </w:r>
      <w:proofErr w:type="gramStart"/>
      <w:r>
        <w:t xml:space="preserve">are grounded in inclusivity and not limited by gender, </w:t>
      </w:r>
      <w:r w:rsidR="00CC1EBB">
        <w:t>grade</w:t>
      </w:r>
      <w:r>
        <w:t>, location, Division/Institute or roles</w:t>
      </w:r>
      <w:proofErr w:type="gramEnd"/>
      <w:r>
        <w:t xml:space="preserve">. </w:t>
      </w:r>
      <w:r w:rsidR="00CC1EBB">
        <w:t xml:space="preserve"> </w:t>
      </w:r>
    </w:p>
    <w:p w14:paraId="324EBE10" w14:textId="4234D3A5" w:rsidR="006C042F" w:rsidRDefault="008325C3">
      <w:r>
        <w:t>M</w:t>
      </w:r>
      <w:r w:rsidR="006C042F">
        <w:t>entors from SLMS (</w:t>
      </w:r>
      <w:r w:rsidR="00981D8F">
        <w:t>S</w:t>
      </w:r>
      <w:r w:rsidR="006C042F">
        <w:t>chool level</w:t>
      </w:r>
      <w:r w:rsidR="00981D8F">
        <w:t>)</w:t>
      </w:r>
      <w:r>
        <w:t xml:space="preserve"> and UCL</w:t>
      </w:r>
      <w:r w:rsidR="00981D8F">
        <w:t xml:space="preserve"> </w:t>
      </w:r>
      <w:proofErr w:type="gramStart"/>
      <w:r>
        <w:t>will also be sought</w:t>
      </w:r>
      <w:proofErr w:type="gramEnd"/>
      <w:r>
        <w:t xml:space="preserve"> </w:t>
      </w:r>
      <w:r w:rsidR="00981D8F">
        <w:t>to</w:t>
      </w:r>
      <w:r>
        <w:t xml:space="preserve"> broaden opportunities for</w:t>
      </w:r>
      <w:r w:rsidR="00981D8F">
        <w:t xml:space="preserve"> pairing, especially at higher grades. </w:t>
      </w:r>
      <w:r w:rsidR="006C042F">
        <w:t xml:space="preserve"> </w:t>
      </w:r>
    </w:p>
    <w:p w14:paraId="11DE28BB" w14:textId="4A783C98" w:rsidR="00243705" w:rsidRDefault="006C042F">
      <w:r>
        <w:t>We are happy to trust your ability to self-identify as being eligible. In other words, if you think you are part of this group, then please sign up</w:t>
      </w:r>
      <w:r w:rsidR="000A2C7F">
        <w:t>.</w:t>
      </w:r>
      <w:r w:rsidR="00C50D36">
        <w:t xml:space="preserve"> </w:t>
      </w:r>
      <w:r w:rsidR="000A2C7F">
        <w:t>I</w:t>
      </w:r>
      <w:r w:rsidR="00981D8F">
        <w:t xml:space="preserve">t is not necessary to verify your eligibility at any stage, although your mentoring lead may recommend an alternative scheme to you if they feel </w:t>
      </w:r>
      <w:r w:rsidR="007F75D4">
        <w:t xml:space="preserve">it may be </w:t>
      </w:r>
      <w:r w:rsidR="00981D8F">
        <w:t xml:space="preserve">more </w:t>
      </w:r>
      <w:r w:rsidR="007F75D4">
        <w:t>helpful</w:t>
      </w:r>
      <w:r w:rsidR="00981D8F">
        <w:t>. Most Divisions</w:t>
      </w:r>
      <w:r w:rsidR="00C50D36">
        <w:t>/Institutes</w:t>
      </w:r>
      <w:r w:rsidR="00981D8F">
        <w:t xml:space="preserve"> also have mentoring schemes for Early Career Researchers and Academic staff. </w:t>
      </w:r>
    </w:p>
    <w:p w14:paraId="12CD5B43" w14:textId="77777777" w:rsidR="0048325B" w:rsidRPr="00243705" w:rsidRDefault="0048325B">
      <w:r>
        <w:t xml:space="preserve">You can be a mentor AND a mentee. This is highly recommended, especially for those in </w:t>
      </w:r>
      <w:proofErr w:type="gramStart"/>
      <w:r>
        <w:t>middle seniority level positions</w:t>
      </w:r>
      <w:proofErr w:type="gramEnd"/>
      <w:r>
        <w:t xml:space="preserve"> (e.g. grades 7-8). </w:t>
      </w:r>
    </w:p>
    <w:p w14:paraId="2D65B943" w14:textId="77777777" w:rsidR="00540B96" w:rsidRDefault="00540B96">
      <w:pPr>
        <w:rPr>
          <w:rFonts w:asciiTheme="majorHAnsi" w:eastAsiaTheme="majorEastAsia" w:hAnsiTheme="majorHAnsi" w:cstheme="majorBidi"/>
          <w:b/>
          <w:color w:val="0070C0"/>
          <w:sz w:val="32"/>
          <w:szCs w:val="32"/>
        </w:rPr>
      </w:pPr>
      <w:r>
        <w:br w:type="page"/>
      </w:r>
    </w:p>
    <w:p w14:paraId="562BDAE1" w14:textId="383A3DE8" w:rsidR="00FC4896" w:rsidRPr="00FC4896" w:rsidRDefault="00FC4896" w:rsidP="0003474B">
      <w:pPr>
        <w:pStyle w:val="Heading1"/>
      </w:pPr>
      <w:bookmarkStart w:id="7" w:name="_Toc505190508"/>
      <w:r w:rsidRPr="00FC4896">
        <w:lastRenderedPageBreak/>
        <w:t>Definitions of mentoring</w:t>
      </w:r>
      <w:bookmarkEnd w:id="7"/>
    </w:p>
    <w:p w14:paraId="54964B86" w14:textId="77777777" w:rsidR="00540B96" w:rsidRDefault="00540B96" w:rsidP="0003474B">
      <w:pPr>
        <w:pStyle w:val="Heading2"/>
      </w:pPr>
    </w:p>
    <w:p w14:paraId="6B78DD20" w14:textId="65179404" w:rsidR="00353AC0" w:rsidRPr="00243705" w:rsidRDefault="007A549F" w:rsidP="0003474B">
      <w:pPr>
        <w:pStyle w:val="Heading2"/>
      </w:pPr>
      <w:bookmarkStart w:id="8" w:name="_Toc505190509"/>
      <w:r w:rsidRPr="00243705">
        <w:t>What is mentoring?</w:t>
      </w:r>
      <w:bookmarkEnd w:id="8"/>
      <w:r w:rsidRPr="00243705">
        <w:t xml:space="preserve"> </w:t>
      </w:r>
    </w:p>
    <w:p w14:paraId="16C80A57" w14:textId="77777777" w:rsidR="007A549F" w:rsidRDefault="007A549F">
      <w:r>
        <w:t xml:space="preserve">The term mentoring broadly means a relationship in which one person supports another with regular guidance and feedback so that the mentee can develop their potential. This </w:t>
      </w:r>
      <w:r w:rsidR="007F75D4">
        <w:t>has</w:t>
      </w:r>
      <w:r>
        <w:t xml:space="preserve"> different interpretations and as a </w:t>
      </w:r>
      <w:proofErr w:type="gramStart"/>
      <w:r>
        <w:t>result</w:t>
      </w:r>
      <w:proofErr w:type="gramEnd"/>
      <w:r>
        <w:t xml:space="preserve"> there are many types of mentors one can have—</w:t>
      </w:r>
      <w:r w:rsidR="00243705">
        <w:t xml:space="preserve">all valid. </w:t>
      </w:r>
      <w:r>
        <w:t xml:space="preserve"> </w:t>
      </w:r>
    </w:p>
    <w:p w14:paraId="13416CDF" w14:textId="4E1761A0" w:rsidR="007A549F" w:rsidRDefault="007A549F">
      <w:r>
        <w:t xml:space="preserve">However, for the purposes of this scheme, we would like to restrict our interpretation to the </w:t>
      </w:r>
      <w:r w:rsidR="000A2C7F">
        <w:t xml:space="preserve">definition </w:t>
      </w:r>
      <w:r>
        <w:t xml:space="preserve">below for clarity and structure: </w:t>
      </w:r>
    </w:p>
    <w:p w14:paraId="4FFA6281" w14:textId="77777777" w:rsidR="00243705" w:rsidRPr="00F872E2" w:rsidRDefault="00243705">
      <w:pPr>
        <w:rPr>
          <w:i/>
        </w:rPr>
      </w:pPr>
      <w:r w:rsidRPr="00F872E2">
        <w:rPr>
          <w:i/>
        </w:rPr>
        <w:t xml:space="preserve">Mentoring is a relationship between two parties who </w:t>
      </w:r>
      <w:proofErr w:type="gramStart"/>
      <w:r w:rsidRPr="00F872E2">
        <w:rPr>
          <w:i/>
        </w:rPr>
        <w:t>are not connected</w:t>
      </w:r>
      <w:proofErr w:type="gramEnd"/>
      <w:r w:rsidRPr="00F872E2">
        <w:rPr>
          <w:i/>
        </w:rPr>
        <w:t xml:space="preserve"> within a line management structure. The mentor should be more experienced than the mentee and should guide the mentee towards an agreed objective. It involves an ongoing relationship which is usually time limited. </w:t>
      </w:r>
    </w:p>
    <w:p w14:paraId="53A1D13E" w14:textId="77777777" w:rsidR="007A549F" w:rsidRDefault="00243705">
      <w:r>
        <w:t xml:space="preserve">Mentoring is </w:t>
      </w:r>
      <w:r w:rsidRPr="00243705">
        <w:rPr>
          <w:b/>
        </w:rPr>
        <w:t>not</w:t>
      </w:r>
      <w:r>
        <w:rPr>
          <w:b/>
        </w:rPr>
        <w:t xml:space="preserve"> </w:t>
      </w:r>
      <w:r>
        <w:t xml:space="preserve">a counselling session, nor is it a chance for the mentor to tell the mentee what they should do in a directive manner. </w:t>
      </w:r>
    </w:p>
    <w:p w14:paraId="01E52453" w14:textId="77777777" w:rsidR="00445274" w:rsidRDefault="00445274" w:rsidP="0003474B">
      <w:pPr>
        <w:pStyle w:val="Heading2"/>
      </w:pPr>
      <w:bookmarkStart w:id="9" w:name="_Toc505190510"/>
      <w:r>
        <w:t>Role of mentor</w:t>
      </w:r>
      <w:bookmarkEnd w:id="9"/>
    </w:p>
    <w:p w14:paraId="4EAF2DBD" w14:textId="3D921946" w:rsidR="00FC4896" w:rsidRDefault="007F75D4" w:rsidP="00173AB8">
      <w:pPr>
        <w:pStyle w:val="ListParagraph"/>
        <w:numPr>
          <w:ilvl w:val="0"/>
          <w:numId w:val="12"/>
        </w:numPr>
      </w:pPr>
      <w:r>
        <w:t>When matched, y</w:t>
      </w:r>
      <w:r w:rsidR="00445274" w:rsidRPr="00445274">
        <w:t xml:space="preserve">ou should be </w:t>
      </w:r>
      <w:r w:rsidR="00F872E2">
        <w:t>more experience</w:t>
      </w:r>
      <w:r w:rsidR="00C50D36">
        <w:t>d</w:t>
      </w:r>
      <w:r w:rsidR="00F872E2">
        <w:t xml:space="preserve"> than</w:t>
      </w:r>
      <w:r w:rsidR="00445274" w:rsidRPr="00445274">
        <w:t xml:space="preserve"> and not a line manager of your mentee </w:t>
      </w:r>
    </w:p>
    <w:p w14:paraId="317A7E3C" w14:textId="1C0F8DE0" w:rsidR="00445274" w:rsidRDefault="00585436" w:rsidP="00173AB8">
      <w:pPr>
        <w:pStyle w:val="ListParagraph"/>
        <w:numPr>
          <w:ilvl w:val="0"/>
          <w:numId w:val="12"/>
        </w:numPr>
      </w:pPr>
      <w:r>
        <w:t>B</w:t>
      </w:r>
      <w:r w:rsidR="00445274">
        <w:t xml:space="preserve">e an active listener, maintaining interest and focus on mentee’s agenda; it is not a time for you to tell the mentee about all the things and choices you’ve made in your life </w:t>
      </w:r>
    </w:p>
    <w:p w14:paraId="78DB3746" w14:textId="44ADD047" w:rsidR="00445274" w:rsidRDefault="00D25EC2" w:rsidP="00173AB8">
      <w:pPr>
        <w:pStyle w:val="ListParagraph"/>
        <w:numPr>
          <w:ilvl w:val="0"/>
          <w:numId w:val="12"/>
        </w:numPr>
      </w:pPr>
      <w:r>
        <w:t>Provide a framework while encouraging mentee to take responsibility for content (structure may depend on mentee e.g. some may benefit from a more exploratory style conversation/relationship).</w:t>
      </w:r>
      <w:r w:rsidR="00FB516F">
        <w:t>Constructively</w:t>
      </w:r>
      <w:r w:rsidR="00445274">
        <w:t xml:space="preserve"> challenge the mentee or provide sympathy, as appropriate </w:t>
      </w:r>
    </w:p>
    <w:p w14:paraId="0CE46FDE" w14:textId="556E2A8E" w:rsidR="00445274" w:rsidRDefault="00585436" w:rsidP="00173AB8">
      <w:pPr>
        <w:pStyle w:val="ListParagraph"/>
        <w:numPr>
          <w:ilvl w:val="0"/>
          <w:numId w:val="12"/>
        </w:numPr>
      </w:pPr>
      <w:r>
        <w:t>T</w:t>
      </w:r>
      <w:r w:rsidR="00445274">
        <w:t xml:space="preserve">ake an interest in the mentee’s progress </w:t>
      </w:r>
    </w:p>
    <w:p w14:paraId="32A45FCE" w14:textId="1FE4148B" w:rsidR="00445274" w:rsidRPr="00445274" w:rsidRDefault="00585436" w:rsidP="00173AB8">
      <w:pPr>
        <w:pStyle w:val="ListParagraph"/>
        <w:numPr>
          <w:ilvl w:val="0"/>
          <w:numId w:val="12"/>
        </w:numPr>
      </w:pPr>
      <w:r>
        <w:t>B</w:t>
      </w:r>
      <w:r w:rsidR="00445274">
        <w:t>e professional: be punctual; respect agreed ground rules</w:t>
      </w:r>
    </w:p>
    <w:p w14:paraId="66FC389A" w14:textId="77777777" w:rsidR="00FC4896" w:rsidRDefault="00445274" w:rsidP="0003474B">
      <w:pPr>
        <w:pStyle w:val="Heading2"/>
      </w:pPr>
      <w:bookmarkStart w:id="10" w:name="_Toc505190511"/>
      <w:r>
        <w:t>Role of</w:t>
      </w:r>
      <w:r w:rsidR="00FC4896">
        <w:t xml:space="preserve"> mentee</w:t>
      </w:r>
      <w:bookmarkEnd w:id="10"/>
      <w:r w:rsidR="00FC4896">
        <w:t xml:space="preserve"> </w:t>
      </w:r>
    </w:p>
    <w:p w14:paraId="751452D2" w14:textId="07C90205" w:rsidR="00445274" w:rsidRDefault="007F75D4" w:rsidP="00173AB8">
      <w:pPr>
        <w:pStyle w:val="ListParagraph"/>
        <w:numPr>
          <w:ilvl w:val="0"/>
          <w:numId w:val="13"/>
        </w:numPr>
      </w:pPr>
      <w:r>
        <w:t>When matched, y</w:t>
      </w:r>
      <w:r w:rsidR="00445274">
        <w:t xml:space="preserve">ou should be </w:t>
      </w:r>
      <w:r w:rsidR="00FB516F">
        <w:t>less experienced than</w:t>
      </w:r>
      <w:r w:rsidR="00445274">
        <w:t xml:space="preserve"> and not line managed by your mentor; if you feel uncomfortable divulging information to your mentor for any reason, you should discuss this with your </w:t>
      </w:r>
      <w:r w:rsidR="00173AB8">
        <w:t>respective</w:t>
      </w:r>
      <w:r w:rsidR="00445274">
        <w:t xml:space="preserve"> </w:t>
      </w:r>
      <w:r w:rsidR="00173AB8">
        <w:t>M</w:t>
      </w:r>
      <w:r w:rsidR="00445274">
        <w:t xml:space="preserve">entoring </w:t>
      </w:r>
      <w:r w:rsidR="00173AB8">
        <w:t>L</w:t>
      </w:r>
      <w:r w:rsidR="00445274">
        <w:t xml:space="preserve">ead (see </w:t>
      </w:r>
      <w:r w:rsidR="00540B96">
        <w:t>above table</w:t>
      </w:r>
      <w:r w:rsidR="00445274">
        <w:t xml:space="preserve">) </w:t>
      </w:r>
    </w:p>
    <w:p w14:paraId="27BA2B31" w14:textId="2D0B6C0C" w:rsidR="00445274" w:rsidRDefault="00585436" w:rsidP="00173AB8">
      <w:pPr>
        <w:pStyle w:val="ListParagraph"/>
        <w:numPr>
          <w:ilvl w:val="0"/>
          <w:numId w:val="13"/>
        </w:numPr>
      </w:pPr>
      <w:r>
        <w:t>B</w:t>
      </w:r>
      <w:r w:rsidR="00445274">
        <w:t xml:space="preserve">e in control of </w:t>
      </w:r>
      <w:r w:rsidR="00646330">
        <w:t xml:space="preserve">the </w:t>
      </w:r>
      <w:r w:rsidR="00445274">
        <w:t>agenda and take responsibility for your own development</w:t>
      </w:r>
      <w:r w:rsidR="00FB516F">
        <w:t>.</w:t>
      </w:r>
      <w:r w:rsidR="00445274">
        <w:t xml:space="preserve"> </w:t>
      </w:r>
      <w:r w:rsidR="00FB516F" w:rsidRPr="00D25EC2">
        <w:t>Y</w:t>
      </w:r>
      <w:r w:rsidR="00FB516F" w:rsidRPr="00B02444">
        <w:t>our mentor can help you with your direction; however, it’s up to you to make it happen</w:t>
      </w:r>
    </w:p>
    <w:p w14:paraId="2C17B5AB" w14:textId="20D2CF7A" w:rsidR="00445274" w:rsidRDefault="00445274" w:rsidP="00173AB8">
      <w:pPr>
        <w:pStyle w:val="ListParagraph"/>
        <w:numPr>
          <w:ilvl w:val="0"/>
          <w:numId w:val="13"/>
        </w:numPr>
      </w:pPr>
      <w:r>
        <w:t xml:space="preserve">Commit to attending planned sessions and completing agreed action points </w:t>
      </w:r>
    </w:p>
    <w:p w14:paraId="24A123CF" w14:textId="489A28BF" w:rsidR="00445274" w:rsidRDefault="00585436" w:rsidP="00173AB8">
      <w:pPr>
        <w:pStyle w:val="ListParagraph"/>
        <w:numPr>
          <w:ilvl w:val="0"/>
          <w:numId w:val="13"/>
        </w:numPr>
      </w:pPr>
      <w:r>
        <w:t>B</w:t>
      </w:r>
      <w:r w:rsidR="00445274">
        <w:t xml:space="preserve">e open to being challenged by the mentor </w:t>
      </w:r>
    </w:p>
    <w:p w14:paraId="54E78900" w14:textId="3A998C21" w:rsidR="000B3D4E" w:rsidRPr="00445274" w:rsidRDefault="00585436" w:rsidP="00173AB8">
      <w:pPr>
        <w:pStyle w:val="ListParagraph"/>
        <w:numPr>
          <w:ilvl w:val="0"/>
          <w:numId w:val="13"/>
        </w:numPr>
      </w:pPr>
      <w:r>
        <w:t>B</w:t>
      </w:r>
      <w:r w:rsidR="000B3D4E">
        <w:t>e professional: be punctual; respect agreed ground rules</w:t>
      </w:r>
    </w:p>
    <w:p w14:paraId="517FA5CE" w14:textId="77777777" w:rsidR="00FC4896" w:rsidRDefault="00FC4896">
      <w:pPr>
        <w:rPr>
          <w:b/>
        </w:rPr>
      </w:pPr>
    </w:p>
    <w:p w14:paraId="504A7683" w14:textId="0F86DA44" w:rsidR="00FC4896" w:rsidRPr="0003474B" w:rsidRDefault="005217C5" w:rsidP="00FB516F">
      <w:pPr>
        <w:pStyle w:val="Heading1"/>
      </w:pPr>
      <w:r>
        <w:rPr>
          <w:u w:val="single"/>
        </w:rPr>
        <w:br w:type="page"/>
      </w:r>
      <w:bookmarkStart w:id="11" w:name="_Toc505190512"/>
      <w:r w:rsidR="00FC4896" w:rsidRPr="0003474B">
        <w:lastRenderedPageBreak/>
        <w:t>Structure of the scheme</w:t>
      </w:r>
      <w:bookmarkEnd w:id="11"/>
      <w:r w:rsidR="00FC4896" w:rsidRPr="0003474B">
        <w:t xml:space="preserve"> </w:t>
      </w:r>
    </w:p>
    <w:p w14:paraId="53B170A8" w14:textId="77777777" w:rsidR="00FC4896" w:rsidRDefault="00FC4896">
      <w:pPr>
        <w:rPr>
          <w:b/>
          <w:u w:val="single"/>
        </w:rPr>
      </w:pPr>
    </w:p>
    <w:p w14:paraId="593BBA8A" w14:textId="77777777" w:rsidR="00C478DD" w:rsidRDefault="00C478DD" w:rsidP="00C478DD">
      <w:pPr>
        <w:pStyle w:val="Heading2"/>
      </w:pPr>
      <w:bookmarkStart w:id="12" w:name="_Toc505190513"/>
      <w:r>
        <w:t>How do I join the scheme?</w:t>
      </w:r>
      <w:bookmarkEnd w:id="12"/>
      <w:r>
        <w:t xml:space="preserve"> </w:t>
      </w:r>
    </w:p>
    <w:p w14:paraId="63703458" w14:textId="05D21FBB" w:rsidR="00C478DD" w:rsidRDefault="0086177D" w:rsidP="0086177D">
      <w:r>
        <w:t xml:space="preserve">You can attend a training session, which we plan to run at least twice a year. If you would like to join in between sessions, get in touch with your Division/Institute Mentoring Lead and you </w:t>
      </w:r>
      <w:proofErr w:type="gramStart"/>
      <w:r>
        <w:t>will be given</w:t>
      </w:r>
      <w:proofErr w:type="gramEnd"/>
      <w:r>
        <w:t xml:space="preserve"> information on how to </w:t>
      </w:r>
      <w:r w:rsidR="00891E91">
        <w:t xml:space="preserve">complete a sign up form </w:t>
      </w:r>
      <w:r>
        <w:t xml:space="preserve">so we can pair you, as well as information on any upcoming training opportunities. </w:t>
      </w:r>
    </w:p>
    <w:p w14:paraId="6295099B" w14:textId="77777777" w:rsidR="00C478DD" w:rsidRDefault="00C478DD" w:rsidP="0003474B">
      <w:pPr>
        <w:pStyle w:val="Heading2"/>
      </w:pPr>
      <w:bookmarkStart w:id="13" w:name="_Toc505190514"/>
      <w:r>
        <w:t>Will I get training?</w:t>
      </w:r>
      <w:bookmarkEnd w:id="13"/>
    </w:p>
    <w:p w14:paraId="0A9E5FE5" w14:textId="37F7EC82" w:rsidR="00C478DD" w:rsidRDefault="00C478DD" w:rsidP="00C478DD">
      <w:r>
        <w:t xml:space="preserve">Yes, we plan to run training and development days at least twice a year. You will receive training on how to be a good mentor and mentee from experts in mentoring from </w:t>
      </w:r>
      <w:r w:rsidR="00646330">
        <w:t xml:space="preserve">UCL </w:t>
      </w:r>
      <w:r>
        <w:t xml:space="preserve">Organisational Development. You will also have an opportunity to network and develop skills and knowledge around Professional Services at UCL. </w:t>
      </w:r>
    </w:p>
    <w:p w14:paraId="78D18CD6" w14:textId="77777777" w:rsidR="00C478DD" w:rsidRDefault="00C478DD" w:rsidP="00C478DD">
      <w:r>
        <w:t xml:space="preserve">This handbook should also help guide you in between training sessions. </w:t>
      </w:r>
    </w:p>
    <w:p w14:paraId="2C10DBAB" w14:textId="77777777" w:rsidR="00FC4896" w:rsidRDefault="00FC4896" w:rsidP="0003474B">
      <w:pPr>
        <w:pStyle w:val="Heading2"/>
      </w:pPr>
      <w:bookmarkStart w:id="14" w:name="_Toc505190515"/>
      <w:r>
        <w:t>How is pairing done?</w:t>
      </w:r>
      <w:bookmarkEnd w:id="14"/>
      <w:r>
        <w:t xml:space="preserve"> </w:t>
      </w:r>
    </w:p>
    <w:p w14:paraId="1DC7F7CE" w14:textId="6814C7D0" w:rsidR="00B95AB5" w:rsidRPr="00B95AB5" w:rsidRDefault="00C478DD" w:rsidP="00B95AB5">
      <w:r>
        <w:t xml:space="preserve">You </w:t>
      </w:r>
      <w:proofErr w:type="gramStart"/>
      <w:r>
        <w:t>will be asked</w:t>
      </w:r>
      <w:proofErr w:type="gramEnd"/>
      <w:r>
        <w:t xml:space="preserve"> to </w:t>
      </w:r>
      <w:r w:rsidR="00173AB8">
        <w:t xml:space="preserve">complete a sign up form, </w:t>
      </w:r>
      <w:r>
        <w:t xml:space="preserve">asking basic questions about your mentoring needs. The </w:t>
      </w:r>
      <w:r w:rsidR="00540B96">
        <w:t>M</w:t>
      </w:r>
      <w:r>
        <w:t xml:space="preserve">entoring </w:t>
      </w:r>
      <w:r w:rsidR="00540B96">
        <w:t>L</w:t>
      </w:r>
      <w:r>
        <w:t xml:space="preserve">eads across the Faculty will then </w:t>
      </w:r>
      <w:r w:rsidR="00540B96">
        <w:t>confer</w:t>
      </w:r>
      <w:r>
        <w:t xml:space="preserve"> and use this information to find you a suitable match. Your first session will be a ‘chemistry’ </w:t>
      </w:r>
      <w:r w:rsidR="00173AB8">
        <w:t>meeting</w:t>
      </w:r>
      <w:r>
        <w:t>, after which you (</w:t>
      </w:r>
      <w:r w:rsidR="0044322E">
        <w:t xml:space="preserve">as either </w:t>
      </w:r>
      <w:r>
        <w:t xml:space="preserve">the mentor </w:t>
      </w:r>
      <w:r w:rsidR="0044322E">
        <w:t>or</w:t>
      </w:r>
      <w:r>
        <w:t xml:space="preserve"> mentee) have the opportunity to let us know if you think the matching isn’t ideal and we can re-pair you. </w:t>
      </w:r>
    </w:p>
    <w:p w14:paraId="3F0E7B10" w14:textId="77777777" w:rsidR="00FC4896" w:rsidRDefault="00FC4896" w:rsidP="0003474B">
      <w:pPr>
        <w:pStyle w:val="Heading2"/>
      </w:pPr>
      <w:bookmarkStart w:id="15" w:name="_Toc505190516"/>
      <w:r>
        <w:t>When does the mentorship end?</w:t>
      </w:r>
      <w:bookmarkEnd w:id="15"/>
      <w:r>
        <w:t xml:space="preserve"> </w:t>
      </w:r>
    </w:p>
    <w:p w14:paraId="3C53CAD4" w14:textId="08119EF7" w:rsidR="00540B96" w:rsidRDefault="00891E91" w:rsidP="0086177D">
      <w:r>
        <w:t>Although a mentoring relationship can be ongoing, w</w:t>
      </w:r>
      <w:r w:rsidR="0086177D">
        <w:t>e recommend that a year is usually a good amount of time for th</w:t>
      </w:r>
      <w:r w:rsidR="00540B96">
        <w:t>e mentee to get what they need</w:t>
      </w:r>
      <w:r w:rsidR="0086177D">
        <w:t xml:space="preserve"> out of the relationship and hopefully</w:t>
      </w:r>
      <w:r w:rsidR="00540B96">
        <w:t xml:space="preserve"> will have moved to the next challenge. </w:t>
      </w:r>
    </w:p>
    <w:p w14:paraId="2993D9F9" w14:textId="5AC2E024" w:rsidR="00FC4896" w:rsidRDefault="0086177D" w:rsidP="0086177D">
      <w:r>
        <w:t xml:space="preserve">As a result, we contact mentors </w:t>
      </w:r>
      <w:r w:rsidR="00540B96">
        <w:t xml:space="preserve">and mentees </w:t>
      </w:r>
      <w:r>
        <w:t xml:space="preserve">after a year </w:t>
      </w:r>
      <w:r w:rsidR="00540B96">
        <w:t xml:space="preserve">to get feedback and ask if they would like to be re-paired or not. </w:t>
      </w:r>
    </w:p>
    <w:p w14:paraId="1FDB0F2D" w14:textId="2DA23CBF" w:rsidR="0086177D" w:rsidRDefault="00540B96" w:rsidP="0086177D">
      <w:r>
        <w:t xml:space="preserve">In addition, it is important to note that it can be beneficial to have numerous different mentors who can comment on your career and life in different ways and offer varying perspectives. </w:t>
      </w:r>
    </w:p>
    <w:p w14:paraId="31E1E4E6" w14:textId="77777777" w:rsidR="005217C5" w:rsidRDefault="005217C5">
      <w:pPr>
        <w:rPr>
          <w:b/>
          <w:u w:val="single"/>
        </w:rPr>
      </w:pPr>
      <w:r>
        <w:rPr>
          <w:b/>
          <w:u w:val="single"/>
        </w:rPr>
        <w:br w:type="page"/>
      </w:r>
    </w:p>
    <w:p w14:paraId="42172432" w14:textId="77777777" w:rsidR="005C397E" w:rsidRDefault="00713B01" w:rsidP="0003474B">
      <w:pPr>
        <w:pStyle w:val="Heading1"/>
      </w:pPr>
      <w:bookmarkStart w:id="16" w:name="_Toc505190517"/>
      <w:r>
        <w:lastRenderedPageBreak/>
        <w:t>Meetings</w:t>
      </w:r>
      <w:bookmarkEnd w:id="16"/>
      <w:r>
        <w:t xml:space="preserve"> </w:t>
      </w:r>
    </w:p>
    <w:p w14:paraId="758ECE2C" w14:textId="77777777" w:rsidR="00540B96" w:rsidRDefault="00540B96" w:rsidP="0003474B">
      <w:pPr>
        <w:pStyle w:val="Heading2"/>
      </w:pPr>
    </w:p>
    <w:p w14:paraId="0CD46770" w14:textId="6D15BA09" w:rsidR="00713B01" w:rsidRPr="00713B01" w:rsidRDefault="00713B01" w:rsidP="0003474B">
      <w:pPr>
        <w:pStyle w:val="Heading2"/>
      </w:pPr>
      <w:bookmarkStart w:id="17" w:name="_Toc505190518"/>
      <w:r w:rsidRPr="00713B01">
        <w:t>First meeting</w:t>
      </w:r>
      <w:bookmarkEnd w:id="17"/>
      <w:r w:rsidRPr="00713B01">
        <w:t xml:space="preserve"> </w:t>
      </w:r>
    </w:p>
    <w:p w14:paraId="4B90DBEC" w14:textId="23394FEE" w:rsidR="00713B01" w:rsidRDefault="000B3D4E">
      <w:r>
        <w:t xml:space="preserve">The first meeting </w:t>
      </w:r>
      <w:proofErr w:type="gramStart"/>
      <w:r>
        <w:t>should be treated</w:t>
      </w:r>
      <w:proofErr w:type="gramEnd"/>
      <w:r>
        <w:t xml:space="preserve"> as a ‘c</w:t>
      </w:r>
      <w:r w:rsidR="005C397E">
        <w:t>hemistry</w:t>
      </w:r>
      <w:r>
        <w:t xml:space="preserve">’ </w:t>
      </w:r>
      <w:r w:rsidR="00FE6D6A">
        <w:t>meeting</w:t>
      </w:r>
      <w:r>
        <w:t xml:space="preserve"> to identify if the mentor and mentee are compatible. Either the mentor or the mentee can decide not to pursue the relationship further after the first meeting. </w:t>
      </w:r>
    </w:p>
    <w:p w14:paraId="52580340" w14:textId="5948C88C" w:rsidR="007B4BA2" w:rsidRPr="00713B01" w:rsidRDefault="00D35E3F" w:rsidP="00540B96">
      <w:pPr>
        <w:rPr>
          <w:b/>
        </w:rPr>
      </w:pPr>
      <w:r>
        <w:t xml:space="preserve">Most chemistry </w:t>
      </w:r>
      <w:r w:rsidR="00FE6D6A">
        <w:t>meetings</w:t>
      </w:r>
      <w:r>
        <w:t xml:space="preserve"> will go well. However</w:t>
      </w:r>
      <w:r w:rsidR="00540B96">
        <w:t>,</w:t>
      </w:r>
      <w:r>
        <w:t xml:space="preserve"> a small number may not and this could be for a number of reasons, such as personal sty</w:t>
      </w:r>
      <w:r w:rsidR="007B4BA2">
        <w:t xml:space="preserve">le, individuals’ availability and differing expectations. Should this happen then </w:t>
      </w:r>
      <w:r w:rsidR="00540B96">
        <w:t xml:space="preserve">either party can contact their Mentoring Lead who </w:t>
      </w:r>
      <w:r w:rsidR="007B4BA2">
        <w:t>will help you find an alternative mentor.</w:t>
      </w:r>
    </w:p>
    <w:p w14:paraId="15819102" w14:textId="77777777" w:rsidR="00713B01" w:rsidRPr="00713B01" w:rsidRDefault="00713B01" w:rsidP="0003474B">
      <w:pPr>
        <w:pStyle w:val="Heading2"/>
      </w:pPr>
      <w:bookmarkStart w:id="18" w:name="_Toc505190519"/>
      <w:r>
        <w:t>Drawing up an a</w:t>
      </w:r>
      <w:r w:rsidRPr="00713B01">
        <w:t>greement</w:t>
      </w:r>
      <w:bookmarkEnd w:id="18"/>
      <w:r w:rsidRPr="00713B01">
        <w:t xml:space="preserve"> </w:t>
      </w:r>
    </w:p>
    <w:p w14:paraId="26A4BCA4" w14:textId="156460D1" w:rsidR="00713B01" w:rsidRDefault="000B3D4E">
      <w:r>
        <w:t>If the mentor and mentee agree to continue the relationship, an a</w:t>
      </w:r>
      <w:r w:rsidR="005C397E" w:rsidRPr="005C397E">
        <w:t>gree</w:t>
      </w:r>
      <w:r w:rsidR="005C397E">
        <w:t>ment</w:t>
      </w:r>
      <w:r>
        <w:t xml:space="preserve"> </w:t>
      </w:r>
      <w:proofErr w:type="gramStart"/>
      <w:r>
        <w:t>should be made and record</w:t>
      </w:r>
      <w:r w:rsidR="00275BF6">
        <w:t>ed</w:t>
      </w:r>
      <w:r w:rsidR="00003FFD">
        <w:t>,</w:t>
      </w:r>
      <w:r>
        <w:t xml:space="preserve"> </w:t>
      </w:r>
      <w:r w:rsidR="00275BF6">
        <w:t>if helpful</w:t>
      </w:r>
      <w:proofErr w:type="gramEnd"/>
      <w:r w:rsidR="00275BF6">
        <w:t xml:space="preserve"> </w:t>
      </w:r>
      <w:r>
        <w:t>(see template</w:t>
      </w:r>
      <w:r w:rsidR="00FE6D6A">
        <w:t xml:space="preserve"> at end of Handbook</w:t>
      </w:r>
      <w:r>
        <w:t xml:space="preserve">). </w:t>
      </w:r>
    </w:p>
    <w:p w14:paraId="18E59AED" w14:textId="32772FB3" w:rsidR="00713B01" w:rsidRDefault="00713B01" w:rsidP="00713B01">
      <w:pPr>
        <w:pStyle w:val="ListParagraph"/>
        <w:numPr>
          <w:ilvl w:val="0"/>
          <w:numId w:val="3"/>
        </w:numPr>
      </w:pPr>
      <w:r w:rsidRPr="00275BF6">
        <w:rPr>
          <w:b/>
        </w:rPr>
        <w:t>Frequency of meetings</w:t>
      </w:r>
      <w:r>
        <w:t xml:space="preserve">: </w:t>
      </w:r>
      <w:r w:rsidR="00D20EAA">
        <w:t>R</w:t>
      </w:r>
      <w:r>
        <w:t xml:space="preserve">ecommend 3-4 meetings over 12 months but will depend on objectives involved </w:t>
      </w:r>
    </w:p>
    <w:p w14:paraId="3B75242E" w14:textId="216DC56A" w:rsidR="00713B01" w:rsidRDefault="00713B01" w:rsidP="00713B01">
      <w:pPr>
        <w:pStyle w:val="ListParagraph"/>
        <w:numPr>
          <w:ilvl w:val="0"/>
          <w:numId w:val="3"/>
        </w:numPr>
      </w:pPr>
      <w:r w:rsidRPr="00275BF6">
        <w:rPr>
          <w:b/>
        </w:rPr>
        <w:t>Duration of meetings</w:t>
      </w:r>
      <w:r>
        <w:t xml:space="preserve">: </w:t>
      </w:r>
      <w:r w:rsidR="00D20EAA">
        <w:t>R</w:t>
      </w:r>
      <w:r>
        <w:t xml:space="preserve">ecommend 1 hour; however, time restrictions, should be considered </w:t>
      </w:r>
    </w:p>
    <w:p w14:paraId="17F9C763" w14:textId="0B3B2FC1" w:rsidR="0099686B" w:rsidRDefault="00713B01" w:rsidP="00713B01">
      <w:pPr>
        <w:pStyle w:val="ListParagraph"/>
        <w:numPr>
          <w:ilvl w:val="0"/>
          <w:numId w:val="3"/>
        </w:numPr>
      </w:pPr>
      <w:r w:rsidRPr="00275BF6">
        <w:rPr>
          <w:b/>
        </w:rPr>
        <w:t>Location</w:t>
      </w:r>
      <w:r>
        <w:t xml:space="preserve">: </w:t>
      </w:r>
      <w:r w:rsidR="00D20EAA">
        <w:t>T</w:t>
      </w:r>
      <w:r>
        <w:t xml:space="preserve">his should be somewhere private where both parties feel they can speak openly; </w:t>
      </w:r>
      <w:r w:rsidR="0099686B">
        <w:t xml:space="preserve">over the phone or </w:t>
      </w:r>
      <w:proofErr w:type="gramStart"/>
      <w:r w:rsidR="0099686B">
        <w:t>Skype</w:t>
      </w:r>
      <w:proofErr w:type="gramEnd"/>
      <w:r w:rsidR="0099686B">
        <w:t xml:space="preserve"> meetings </w:t>
      </w:r>
      <w:r w:rsidR="00D20EAA">
        <w:t xml:space="preserve">are </w:t>
      </w:r>
      <w:r w:rsidR="0099686B">
        <w:t>also possible where meeting to face to face is difficult</w:t>
      </w:r>
      <w:r w:rsidR="00D20EAA">
        <w:t>.</w:t>
      </w:r>
      <w:r w:rsidR="0099686B">
        <w:t xml:space="preserve"> </w:t>
      </w:r>
    </w:p>
    <w:p w14:paraId="42A454DF" w14:textId="2C007512" w:rsidR="00713B01" w:rsidRDefault="00D20EAA" w:rsidP="0099686B">
      <w:pPr>
        <w:pStyle w:val="ListParagraph"/>
      </w:pPr>
      <w:r>
        <w:t>Take care not to arrange meetings in locations</w:t>
      </w:r>
      <w:r w:rsidR="00713B01">
        <w:t xml:space="preserve"> where personal and professional lines are easily blurred, e.g. a pub</w:t>
      </w:r>
      <w:r>
        <w:t>.</w:t>
      </w:r>
    </w:p>
    <w:p w14:paraId="3558D225" w14:textId="6D50FBD7" w:rsidR="00713B01" w:rsidRDefault="00275BF6" w:rsidP="00713B01">
      <w:pPr>
        <w:pStyle w:val="ListParagraph"/>
        <w:numPr>
          <w:ilvl w:val="0"/>
          <w:numId w:val="3"/>
        </w:numPr>
      </w:pPr>
      <w:r w:rsidRPr="00275BF6">
        <w:rPr>
          <w:b/>
        </w:rPr>
        <w:t>Preferred m</w:t>
      </w:r>
      <w:r w:rsidR="00713B01" w:rsidRPr="00275BF6">
        <w:rPr>
          <w:b/>
        </w:rPr>
        <w:t>ethod of contact</w:t>
      </w:r>
      <w:r w:rsidR="00713B01">
        <w:t xml:space="preserve">: e.g. </w:t>
      </w:r>
      <w:r w:rsidR="00825C8E">
        <w:t>email, telephone</w:t>
      </w:r>
    </w:p>
    <w:p w14:paraId="2B8294D5" w14:textId="77777777" w:rsidR="00713B01" w:rsidRDefault="00275BF6" w:rsidP="00713B01">
      <w:pPr>
        <w:pStyle w:val="ListParagraph"/>
        <w:numPr>
          <w:ilvl w:val="0"/>
          <w:numId w:val="3"/>
        </w:numPr>
      </w:pPr>
      <w:r w:rsidRPr="00275BF6">
        <w:rPr>
          <w:b/>
        </w:rPr>
        <w:t>Objectives</w:t>
      </w:r>
      <w:r>
        <w:t xml:space="preserve">: </w:t>
      </w:r>
      <w:r w:rsidR="00713B01">
        <w:t xml:space="preserve">Specific short and long term goals </w:t>
      </w:r>
    </w:p>
    <w:p w14:paraId="4B947C7B" w14:textId="77777777" w:rsidR="00713B01" w:rsidRPr="00275BF6" w:rsidRDefault="00713B01" w:rsidP="00713B01">
      <w:pPr>
        <w:pStyle w:val="ListParagraph"/>
        <w:numPr>
          <w:ilvl w:val="0"/>
          <w:numId w:val="3"/>
        </w:numPr>
        <w:rPr>
          <w:b/>
        </w:rPr>
      </w:pPr>
      <w:r w:rsidRPr="00275BF6">
        <w:rPr>
          <w:b/>
        </w:rPr>
        <w:t xml:space="preserve">Method of record keeping / tracking goals </w:t>
      </w:r>
    </w:p>
    <w:p w14:paraId="1A785101" w14:textId="2BC6A46C" w:rsidR="00713B01" w:rsidRPr="00713B01" w:rsidRDefault="00275BF6" w:rsidP="00CC1EBB">
      <w:pPr>
        <w:pStyle w:val="ListParagraph"/>
        <w:numPr>
          <w:ilvl w:val="0"/>
          <w:numId w:val="3"/>
        </w:numPr>
        <w:rPr>
          <w:b/>
          <w:u w:val="single"/>
        </w:rPr>
      </w:pPr>
      <w:r w:rsidRPr="00275BF6">
        <w:rPr>
          <w:b/>
        </w:rPr>
        <w:t>E</w:t>
      </w:r>
      <w:r w:rsidR="00713B01" w:rsidRPr="00275BF6">
        <w:rPr>
          <w:b/>
        </w:rPr>
        <w:t>xpectations of mentor / mentee</w:t>
      </w:r>
      <w:r w:rsidR="0099686B">
        <w:t xml:space="preserve">: e.g. </w:t>
      </w:r>
      <w:r w:rsidR="00891E91">
        <w:t xml:space="preserve">the extent of a mentee’s tolerance for constructive challenging </w:t>
      </w:r>
    </w:p>
    <w:p w14:paraId="63C26739" w14:textId="11B4FEC7" w:rsidR="00713B01" w:rsidRDefault="00275BF6" w:rsidP="0099686B">
      <w:pPr>
        <w:pStyle w:val="ListParagraph"/>
        <w:numPr>
          <w:ilvl w:val="0"/>
          <w:numId w:val="3"/>
        </w:numPr>
      </w:pPr>
      <w:r w:rsidRPr="00D20EAA">
        <w:rPr>
          <w:b/>
        </w:rPr>
        <w:t>C</w:t>
      </w:r>
      <w:r w:rsidR="00713B01" w:rsidRPr="00D20EAA">
        <w:rPr>
          <w:b/>
        </w:rPr>
        <w:t>onfidentiality</w:t>
      </w:r>
      <w:r w:rsidR="0099686B" w:rsidRPr="00D20EAA">
        <w:rPr>
          <w:b/>
        </w:rPr>
        <w:t xml:space="preserve"> and ground rules</w:t>
      </w:r>
      <w:r w:rsidR="0099686B">
        <w:t xml:space="preserve">: </w:t>
      </w:r>
      <w:proofErr w:type="gramStart"/>
      <w:r w:rsidR="0099686B">
        <w:t>e.g.</w:t>
      </w:r>
      <w:proofErr w:type="gramEnd"/>
      <w:r w:rsidR="0099686B">
        <w:t xml:space="preserve"> what will and won’t be discussed</w:t>
      </w:r>
      <w:r w:rsidR="00D20EAA">
        <w:t xml:space="preserve">.  Please see below for </w:t>
      </w:r>
      <w:r w:rsidR="00891E91">
        <w:t>m</w:t>
      </w:r>
      <w:r w:rsidR="008C5CD9">
        <w:t xml:space="preserve">ore on confidentiality. </w:t>
      </w:r>
    </w:p>
    <w:p w14:paraId="33FED8B0" w14:textId="3204BA22" w:rsidR="00E71B2D" w:rsidRPr="00E71B2D" w:rsidRDefault="00275BF6" w:rsidP="00E71B2D">
      <w:pPr>
        <w:pStyle w:val="ListParagraph"/>
        <w:numPr>
          <w:ilvl w:val="0"/>
          <w:numId w:val="3"/>
        </w:numPr>
        <w:rPr>
          <w:b/>
          <w:u w:val="single"/>
        </w:rPr>
      </w:pPr>
      <w:r w:rsidRPr="00275BF6">
        <w:rPr>
          <w:b/>
        </w:rPr>
        <w:t xml:space="preserve">Decide how to determine </w:t>
      </w:r>
      <w:r w:rsidR="00E71B2D" w:rsidRPr="00275BF6">
        <w:rPr>
          <w:b/>
        </w:rPr>
        <w:t xml:space="preserve">when </w:t>
      </w:r>
      <w:r w:rsidR="00D20EAA">
        <w:rPr>
          <w:b/>
        </w:rPr>
        <w:t xml:space="preserve">the </w:t>
      </w:r>
      <w:r w:rsidR="00E71B2D" w:rsidRPr="00275BF6">
        <w:rPr>
          <w:b/>
        </w:rPr>
        <w:t>mentoring relationship has served its purpose</w:t>
      </w:r>
      <w:r w:rsidR="00E71B2D">
        <w:t xml:space="preserve"> and </w:t>
      </w:r>
      <w:r>
        <w:t xml:space="preserve">can </w:t>
      </w:r>
      <w:proofErr w:type="gramStart"/>
      <w:r w:rsidR="00E71B2D">
        <w:t>come to an end</w:t>
      </w:r>
      <w:proofErr w:type="gramEnd"/>
      <w:r w:rsidR="00E71B2D">
        <w:t xml:space="preserve">: </w:t>
      </w:r>
      <w:r w:rsidR="00891E91">
        <w:t>R</w:t>
      </w:r>
      <w:r w:rsidR="00E71B2D">
        <w:t xml:space="preserve">ecommend that relationships generally last 1 year </w:t>
      </w:r>
      <w:r w:rsidR="001B32BC">
        <w:t>and the L</w:t>
      </w:r>
      <w:r w:rsidR="00891E91">
        <w:t>ead</w:t>
      </w:r>
      <w:r w:rsidR="001B32BC">
        <w:t>s</w:t>
      </w:r>
      <w:r w:rsidR="00891E91">
        <w:t xml:space="preserve"> will contact you after 1 year to see how things are going. </w:t>
      </w:r>
      <w:proofErr w:type="gramStart"/>
      <w:r w:rsidR="00891E91">
        <w:t>B</w:t>
      </w:r>
      <w:r w:rsidR="00E71B2D">
        <w:t>ut</w:t>
      </w:r>
      <w:proofErr w:type="gramEnd"/>
      <w:r w:rsidR="00E71B2D">
        <w:t xml:space="preserve"> </w:t>
      </w:r>
      <w:r w:rsidR="00891E91">
        <w:t xml:space="preserve">the relationship </w:t>
      </w:r>
      <w:r w:rsidR="00E71B2D">
        <w:t xml:space="preserve">can continue after this date if </w:t>
      </w:r>
      <w:r w:rsidR="00891E91">
        <w:t xml:space="preserve">both parties agree. </w:t>
      </w:r>
    </w:p>
    <w:p w14:paraId="52CBAFC1" w14:textId="77777777" w:rsidR="00E71B2D" w:rsidRDefault="00E71B2D" w:rsidP="00E71B2D">
      <w:pPr>
        <w:pStyle w:val="ListParagraph"/>
      </w:pPr>
    </w:p>
    <w:p w14:paraId="6B225474" w14:textId="10446835" w:rsidR="00E71B2D" w:rsidRDefault="00D20EAA" w:rsidP="00E71B2D">
      <w:pPr>
        <w:pStyle w:val="ListParagraph"/>
      </w:pPr>
      <w:r>
        <w:t>Subject to mentor availability, m</w:t>
      </w:r>
      <w:r w:rsidR="00E71B2D" w:rsidRPr="0086177D">
        <w:t xml:space="preserve">entees will have an opportunity to </w:t>
      </w:r>
      <w:proofErr w:type="gramStart"/>
      <w:r w:rsidR="00E71B2D" w:rsidRPr="0086177D">
        <w:t>be paired</w:t>
      </w:r>
      <w:proofErr w:type="gramEnd"/>
      <w:r w:rsidR="00E71B2D" w:rsidRPr="0086177D">
        <w:t xml:space="preserve"> again at this time</w:t>
      </w:r>
      <w:r w:rsidR="00AB3793">
        <w:t xml:space="preserve"> and mentors will be able to take on a new mentee</w:t>
      </w:r>
      <w:r w:rsidR="00FE6D6A">
        <w:t xml:space="preserve">. </w:t>
      </w:r>
    </w:p>
    <w:p w14:paraId="3E968BF1" w14:textId="77777777" w:rsidR="000B3D4E" w:rsidRPr="00E71B2D" w:rsidRDefault="000B3D4E" w:rsidP="0003474B">
      <w:pPr>
        <w:pStyle w:val="Heading2"/>
      </w:pPr>
      <w:bookmarkStart w:id="19" w:name="_Toc505190520"/>
      <w:r w:rsidRPr="00E71B2D">
        <w:t>Subsequent meetings</w:t>
      </w:r>
      <w:bookmarkEnd w:id="19"/>
      <w:r w:rsidRPr="00E71B2D">
        <w:t xml:space="preserve"> </w:t>
      </w:r>
    </w:p>
    <w:p w14:paraId="3083738B" w14:textId="2834D7EA" w:rsidR="000B3D4E" w:rsidRDefault="0099686B">
      <w:r>
        <w:t xml:space="preserve">At each meeting, the actions and goals </w:t>
      </w:r>
      <w:proofErr w:type="gramStart"/>
      <w:r>
        <w:t>should be reviewed</w:t>
      </w:r>
      <w:proofErr w:type="gramEnd"/>
      <w:r w:rsidR="00E71B2D">
        <w:t xml:space="preserve"> a</w:t>
      </w:r>
      <w:r w:rsidR="00AB3793">
        <w:t>long with</w:t>
      </w:r>
      <w:r w:rsidR="00E71B2D">
        <w:t xml:space="preserve"> progress in relation to the mentoring sessions</w:t>
      </w:r>
      <w:r>
        <w:t>. It is also important to evaluate the mentoring process</w:t>
      </w:r>
      <w:r w:rsidR="00E71B2D">
        <w:t>, especially</w:t>
      </w:r>
      <w:r>
        <w:t xml:space="preserve"> at midpoint</w:t>
      </w:r>
      <w:r w:rsidR="00E71B2D">
        <w:t>,</w:t>
      </w:r>
      <w:r>
        <w:t xml:space="preserve"> to identify if any changes need to </w:t>
      </w:r>
      <w:proofErr w:type="gramStart"/>
      <w:r>
        <w:t>be made</w:t>
      </w:r>
      <w:proofErr w:type="gramEnd"/>
      <w:r>
        <w:t xml:space="preserve">. </w:t>
      </w:r>
      <w:r w:rsidR="00E71B2D">
        <w:t xml:space="preserve">This may include whether the practical arrangements are working well, whether the mentor’s style and approach is appropriate for the mentee, and whether the mentoring sessions should continue. </w:t>
      </w:r>
    </w:p>
    <w:p w14:paraId="3DF470EA" w14:textId="152C2876" w:rsidR="00E71B2D" w:rsidRDefault="00AB3793">
      <w:r>
        <w:t>T</w:t>
      </w:r>
      <w:r w:rsidR="00E71B2D">
        <w:t>opics for discussion</w:t>
      </w:r>
      <w:r>
        <w:t xml:space="preserve"> </w:t>
      </w:r>
      <w:proofErr w:type="gramStart"/>
      <w:r>
        <w:t>will be agreed</w:t>
      </w:r>
      <w:proofErr w:type="gramEnd"/>
      <w:r>
        <w:t xml:space="preserve"> between mentor and mentee</w:t>
      </w:r>
      <w:r w:rsidR="00747376">
        <w:t xml:space="preserve">.  These </w:t>
      </w:r>
      <w:r>
        <w:t>are likely to include (but not necessarily be limited to)</w:t>
      </w:r>
      <w:r w:rsidR="00E71B2D">
        <w:t xml:space="preserve">: </w:t>
      </w:r>
    </w:p>
    <w:p w14:paraId="659C9D8B" w14:textId="77777777" w:rsidR="00E71B2D" w:rsidRDefault="00E71B2D" w:rsidP="00E71B2D">
      <w:pPr>
        <w:pStyle w:val="ListParagraph"/>
        <w:numPr>
          <w:ilvl w:val="0"/>
          <w:numId w:val="3"/>
        </w:numPr>
      </w:pPr>
      <w:r>
        <w:t xml:space="preserve">Career development </w:t>
      </w:r>
    </w:p>
    <w:p w14:paraId="4454C3D9" w14:textId="77777777" w:rsidR="00E71B2D" w:rsidRDefault="00E71B2D" w:rsidP="00E71B2D">
      <w:pPr>
        <w:pStyle w:val="ListParagraph"/>
        <w:numPr>
          <w:ilvl w:val="0"/>
          <w:numId w:val="3"/>
        </w:numPr>
      </w:pPr>
      <w:r>
        <w:lastRenderedPageBreak/>
        <w:t xml:space="preserve">Training opportunities </w:t>
      </w:r>
    </w:p>
    <w:p w14:paraId="02EA3A52" w14:textId="77777777" w:rsidR="00E71B2D" w:rsidRDefault="00E71B2D" w:rsidP="00E71B2D">
      <w:pPr>
        <w:pStyle w:val="ListParagraph"/>
        <w:numPr>
          <w:ilvl w:val="0"/>
          <w:numId w:val="3"/>
        </w:numPr>
      </w:pPr>
      <w:r>
        <w:t xml:space="preserve">Developing professional networks </w:t>
      </w:r>
    </w:p>
    <w:p w14:paraId="6ECC1123" w14:textId="77777777" w:rsidR="00E71B2D" w:rsidRDefault="00E71B2D" w:rsidP="00E71B2D">
      <w:pPr>
        <w:pStyle w:val="ListParagraph"/>
        <w:numPr>
          <w:ilvl w:val="0"/>
          <w:numId w:val="3"/>
        </w:numPr>
      </w:pPr>
      <w:r>
        <w:t xml:space="preserve">Management and leadership experience </w:t>
      </w:r>
    </w:p>
    <w:p w14:paraId="25BA5225" w14:textId="77777777" w:rsidR="00E71B2D" w:rsidRDefault="00E71B2D" w:rsidP="00E71B2D">
      <w:pPr>
        <w:pStyle w:val="ListParagraph"/>
        <w:numPr>
          <w:ilvl w:val="0"/>
          <w:numId w:val="3"/>
        </w:numPr>
      </w:pPr>
      <w:r>
        <w:t xml:space="preserve">Promotion </w:t>
      </w:r>
    </w:p>
    <w:p w14:paraId="77EE2B88" w14:textId="77777777" w:rsidR="00E71B2D" w:rsidRDefault="00E71B2D" w:rsidP="00E71B2D">
      <w:pPr>
        <w:pStyle w:val="ListParagraph"/>
        <w:numPr>
          <w:ilvl w:val="0"/>
          <w:numId w:val="3"/>
        </w:numPr>
      </w:pPr>
      <w:r>
        <w:t xml:space="preserve">Work/life balance </w:t>
      </w:r>
    </w:p>
    <w:p w14:paraId="0708F54C" w14:textId="77777777" w:rsidR="00E71B2D" w:rsidRPr="000B3D4E" w:rsidRDefault="00E71B2D" w:rsidP="00E71B2D">
      <w:pPr>
        <w:pStyle w:val="ListParagraph"/>
        <w:numPr>
          <w:ilvl w:val="0"/>
          <w:numId w:val="3"/>
        </w:numPr>
      </w:pPr>
      <w:r>
        <w:t xml:space="preserve">Role transition </w:t>
      </w:r>
    </w:p>
    <w:p w14:paraId="7DB725DE" w14:textId="77777777" w:rsidR="008C5CD9" w:rsidRDefault="008C5CD9" w:rsidP="0003474B">
      <w:pPr>
        <w:pStyle w:val="Heading2"/>
      </w:pPr>
      <w:bookmarkStart w:id="20" w:name="_Toc505190521"/>
      <w:r>
        <w:t>Confidentiality</w:t>
      </w:r>
      <w:bookmarkEnd w:id="20"/>
    </w:p>
    <w:p w14:paraId="7C603317" w14:textId="77777777" w:rsidR="00E510FC" w:rsidRDefault="008C5CD9" w:rsidP="008C5CD9">
      <w:r>
        <w:t xml:space="preserve">For the mentoring relationship to succeed, it must be confidential. Any information that the mentor receives about the organisation or other individuals </w:t>
      </w:r>
      <w:proofErr w:type="gramStart"/>
      <w:r>
        <w:t>will be kept confidential and not relayed to co-workers or exploited for personal gain</w:t>
      </w:r>
      <w:proofErr w:type="gramEnd"/>
      <w:r>
        <w:t xml:space="preserve">.  </w:t>
      </w:r>
    </w:p>
    <w:p w14:paraId="7634BDDD" w14:textId="1C802D8D" w:rsidR="008C5CD9" w:rsidRDefault="008C5CD9" w:rsidP="008C5CD9">
      <w:r>
        <w:t xml:space="preserve">The exception to this will be in the case of </w:t>
      </w:r>
      <w:proofErr w:type="gramStart"/>
      <w:r>
        <w:t>information which</w:t>
      </w:r>
      <w:proofErr w:type="gramEnd"/>
      <w:r>
        <w:t xml:space="preserve"> the mentor believes shows the organisation</w:t>
      </w:r>
      <w:r w:rsidR="00AB3793">
        <w:t>, the mentee</w:t>
      </w:r>
      <w:r>
        <w:t xml:space="preserve"> or </w:t>
      </w:r>
      <w:r w:rsidR="00AB3793">
        <w:t xml:space="preserve">another </w:t>
      </w:r>
      <w:r>
        <w:t>individual to be at risk.  In these cases</w:t>
      </w:r>
      <w:r w:rsidR="001B32BC">
        <w:t>,</w:t>
      </w:r>
      <w:r>
        <w:t xml:space="preserve"> the mentor will discuss the course of action with the mentee before talking to </w:t>
      </w:r>
      <w:r w:rsidR="001B32BC">
        <w:t>the appropriate contact as detailed in the section below</w:t>
      </w:r>
      <w:r>
        <w:t>.  In addition, the mentor may, in general terms, relay concerns expressed by more than one mentee, e.g. where there is a concern about a procedure or policy.</w:t>
      </w:r>
    </w:p>
    <w:p w14:paraId="2B6A5235" w14:textId="77777777" w:rsidR="005C397E" w:rsidRDefault="005C397E" w:rsidP="0003474B">
      <w:pPr>
        <w:pStyle w:val="Heading2"/>
      </w:pPr>
      <w:bookmarkStart w:id="21" w:name="_Toc505190522"/>
      <w:r w:rsidRPr="00207778">
        <w:t>What happens if things go wrong?</w:t>
      </w:r>
      <w:bookmarkEnd w:id="21"/>
      <w:r w:rsidRPr="00207778">
        <w:t xml:space="preserve"> </w:t>
      </w:r>
    </w:p>
    <w:p w14:paraId="28E08A74" w14:textId="77777777" w:rsidR="003E722E" w:rsidRDefault="003E722E" w:rsidP="003E722E">
      <w:r w:rsidRPr="003E722E">
        <w:t xml:space="preserve">Taking early action is always best.  </w:t>
      </w:r>
    </w:p>
    <w:p w14:paraId="492C5DC1" w14:textId="77777777" w:rsidR="008C5CD9" w:rsidRDefault="008C5CD9" w:rsidP="008C5CD9">
      <w:r>
        <w:t>Typical issues may be:</w:t>
      </w:r>
    </w:p>
    <w:p w14:paraId="4615983E" w14:textId="77777777" w:rsidR="008C5CD9" w:rsidRDefault="008C5CD9" w:rsidP="008C5CD9">
      <w:r>
        <w:t>•</w:t>
      </w:r>
      <w:r>
        <w:tab/>
        <w:t>Mentor/mentee constantly cancelling appointments</w:t>
      </w:r>
    </w:p>
    <w:p w14:paraId="457E6847" w14:textId="77777777" w:rsidR="008C5CD9" w:rsidRDefault="008C5CD9" w:rsidP="008C5CD9">
      <w:r>
        <w:t>•</w:t>
      </w:r>
      <w:r>
        <w:tab/>
        <w:t>Not getting on</w:t>
      </w:r>
    </w:p>
    <w:p w14:paraId="1D7338E6" w14:textId="77777777" w:rsidR="008C5CD9" w:rsidRPr="003E722E" w:rsidRDefault="008C5CD9" w:rsidP="008C5CD9">
      <w:r>
        <w:t>•</w:t>
      </w:r>
      <w:r>
        <w:tab/>
        <w:t xml:space="preserve">Breaking confidence </w:t>
      </w:r>
    </w:p>
    <w:p w14:paraId="456F7311" w14:textId="1FE452B5" w:rsidR="00E510FC" w:rsidRDefault="00E510FC">
      <w:r w:rsidRPr="00207778">
        <w:t>Please contact your</w:t>
      </w:r>
      <w:r>
        <w:t xml:space="preserve"> Divisional Mentoring Lead in case of any issues such as these.</w:t>
      </w:r>
    </w:p>
    <w:p w14:paraId="15F7C165" w14:textId="28032B2C" w:rsidR="00E510FC" w:rsidRDefault="00275BF6">
      <w:r>
        <w:t>If you feel the life or livelihood of your mentee or another member of staff i</w:t>
      </w:r>
      <w:r w:rsidR="00E510FC">
        <w:t xml:space="preserve">s at serious risk, the below contacts may be more appropriate.  </w:t>
      </w:r>
    </w:p>
    <w:p w14:paraId="58F47381" w14:textId="2D194D8F" w:rsidR="00B5662D" w:rsidRPr="002B1A34" w:rsidRDefault="00B5662D" w:rsidP="00E510FC">
      <w:pPr>
        <w:spacing w:after="240"/>
        <w:rPr>
          <w:bCs/>
          <w:u w:val="single"/>
          <w:lang w:eastAsia="en-GB"/>
        </w:rPr>
      </w:pPr>
      <w:r w:rsidRPr="002B1A34">
        <w:rPr>
          <w:bCs/>
          <w:u w:val="single"/>
          <w:lang w:eastAsia="en-GB"/>
        </w:rPr>
        <w:t xml:space="preserve">For serious mental health / </w:t>
      </w:r>
      <w:r w:rsidR="002B1A34">
        <w:rPr>
          <w:bCs/>
          <w:u w:val="single"/>
          <w:lang w:eastAsia="en-GB"/>
        </w:rPr>
        <w:t>non-work related</w:t>
      </w:r>
      <w:r w:rsidRPr="002B1A34">
        <w:rPr>
          <w:bCs/>
          <w:u w:val="single"/>
          <w:lang w:eastAsia="en-GB"/>
        </w:rPr>
        <w:t xml:space="preserve"> issues</w:t>
      </w:r>
    </w:p>
    <w:p w14:paraId="5E8A9E4B" w14:textId="77777777" w:rsidR="002B1A34" w:rsidRPr="002B1A34" w:rsidRDefault="00E510FC" w:rsidP="002B1A34">
      <w:pPr>
        <w:pStyle w:val="ListParagraph"/>
        <w:numPr>
          <w:ilvl w:val="0"/>
          <w:numId w:val="8"/>
        </w:numPr>
        <w:spacing w:after="240"/>
        <w:rPr>
          <w:color w:val="1F497D"/>
          <w:lang w:eastAsia="en-GB"/>
        </w:rPr>
      </w:pPr>
      <w:r w:rsidRPr="002B1A34">
        <w:rPr>
          <w:b/>
          <w:bCs/>
          <w:lang w:eastAsia="en-GB"/>
        </w:rPr>
        <w:t>UCL’s Employee Assistance Programme (EAP)</w:t>
      </w:r>
      <w:r>
        <w:rPr>
          <w:lang w:eastAsia="en-GB"/>
        </w:rPr>
        <w:t xml:space="preserve"> is available 24 hours a day, 7 days a week and 365 days a year for staff. Students can access the service between 5pm to 9am weekdays and 24/7 at weekends and during UCL Closure periods. </w:t>
      </w:r>
      <w:r>
        <w:rPr>
          <w:lang w:eastAsia="en-GB"/>
        </w:rPr>
        <w:br/>
        <w:t> </w:t>
      </w:r>
    </w:p>
    <w:p w14:paraId="26E3483B" w14:textId="1B6EDCFB" w:rsidR="00E510FC" w:rsidRPr="002B1A34" w:rsidRDefault="00E510FC" w:rsidP="002B1A34">
      <w:pPr>
        <w:pStyle w:val="ListParagraph"/>
        <w:numPr>
          <w:ilvl w:val="0"/>
          <w:numId w:val="8"/>
        </w:numPr>
        <w:spacing w:after="240"/>
        <w:rPr>
          <w:color w:val="1F497D"/>
          <w:lang w:eastAsia="en-GB"/>
        </w:rPr>
      </w:pPr>
      <w:r w:rsidRPr="002B1A34">
        <w:rPr>
          <w:b/>
          <w:bCs/>
          <w:lang w:eastAsia="en-GB"/>
        </w:rPr>
        <w:t>Care first</w:t>
      </w:r>
      <w:r>
        <w:rPr>
          <w:lang w:eastAsia="en-GB"/>
        </w:rPr>
        <w:t xml:space="preserve"> is an independent and confidential counselling, advice and support service, covering consumer, debt and legal information services, wellbeing web pages and short-term counselling. Contact them in confidence: T: </w:t>
      </w:r>
      <w:r w:rsidRPr="002B1A34">
        <w:rPr>
          <w:b/>
          <w:bCs/>
          <w:lang w:eastAsia="en-GB"/>
        </w:rPr>
        <w:t xml:space="preserve">0800 197 </w:t>
      </w:r>
      <w:proofErr w:type="gramStart"/>
      <w:r w:rsidRPr="002B1A34">
        <w:rPr>
          <w:b/>
          <w:bCs/>
          <w:lang w:eastAsia="en-GB"/>
        </w:rPr>
        <w:t xml:space="preserve">4510 </w:t>
      </w:r>
      <w:r>
        <w:rPr>
          <w:lang w:eastAsia="en-GB"/>
        </w:rPr>
        <w:t> Log</w:t>
      </w:r>
      <w:proofErr w:type="gramEnd"/>
      <w:r>
        <w:rPr>
          <w:lang w:eastAsia="en-GB"/>
        </w:rPr>
        <w:t xml:space="preserve"> in information on the OHS EAP page: </w:t>
      </w:r>
      <w:hyperlink r:id="rId9" w:history="1">
        <w:r>
          <w:rPr>
            <w:rStyle w:val="Hyperlink"/>
            <w:lang w:eastAsia="en-GB"/>
          </w:rPr>
          <w:t>http://www.ucl.ac.uk/hr/occ_health/eap.php</w:t>
        </w:r>
      </w:hyperlink>
      <w:r>
        <w:rPr>
          <w:lang w:eastAsia="en-GB"/>
        </w:rPr>
        <w:t xml:space="preserve">. </w:t>
      </w:r>
    </w:p>
    <w:p w14:paraId="6DACBBC4" w14:textId="7F384AAD" w:rsidR="002B1A34" w:rsidRPr="002B1A34" w:rsidRDefault="002B1A34" w:rsidP="002B1A34">
      <w:pPr>
        <w:rPr>
          <w:u w:val="single"/>
        </w:rPr>
      </w:pPr>
      <w:r w:rsidRPr="002B1A34">
        <w:rPr>
          <w:u w:val="single"/>
        </w:rPr>
        <w:t>For serious situations between members of UCL staff or similar</w:t>
      </w:r>
    </w:p>
    <w:p w14:paraId="6A1162D0" w14:textId="37C80FCB" w:rsidR="002B1A34" w:rsidRDefault="002B1A34" w:rsidP="002B1A34">
      <w:pPr>
        <w:pStyle w:val="ListParagraph"/>
        <w:numPr>
          <w:ilvl w:val="0"/>
          <w:numId w:val="9"/>
        </w:numPr>
      </w:pPr>
      <w:r>
        <w:t xml:space="preserve">Your Divisional HR Lead or Divisional/Institute Manager </w:t>
      </w:r>
    </w:p>
    <w:p w14:paraId="76933217" w14:textId="369E1827" w:rsidR="002B1A34" w:rsidRDefault="002B1A34" w:rsidP="002B1A34">
      <w:pPr>
        <w:pStyle w:val="ListParagraph"/>
        <w:numPr>
          <w:ilvl w:val="0"/>
          <w:numId w:val="9"/>
        </w:numPr>
      </w:pPr>
      <w:r>
        <w:t xml:space="preserve">Faculty HR Business Partners: </w:t>
      </w:r>
      <w:hyperlink r:id="rId10" w:history="1">
        <w:r w:rsidRPr="00C361FD">
          <w:rPr>
            <w:rStyle w:val="Hyperlink"/>
          </w:rPr>
          <w:t>https://www.ucl.ac.uk/brain-sciences/people</w:t>
        </w:r>
      </w:hyperlink>
      <w:r>
        <w:t xml:space="preserve"> Scroll down to Faculty Business Partners and find Lead or Principal HR Business Partners. </w:t>
      </w:r>
    </w:p>
    <w:p w14:paraId="18C6D386" w14:textId="20DD2B76" w:rsidR="002B1A34" w:rsidRDefault="002B1A34"/>
    <w:p w14:paraId="72DA81A7" w14:textId="65D84F62" w:rsidR="0003474B" w:rsidRDefault="0003474B" w:rsidP="0003474B">
      <w:pPr>
        <w:pStyle w:val="Heading1"/>
      </w:pPr>
      <w:bookmarkStart w:id="22" w:name="_Toc505190523"/>
      <w:r>
        <w:lastRenderedPageBreak/>
        <w:t>Tips</w:t>
      </w:r>
      <w:r w:rsidR="00B76C4C">
        <w:t xml:space="preserve"> on being a good mentor</w:t>
      </w:r>
      <w:bookmarkEnd w:id="22"/>
      <w:r w:rsidR="00B76C4C">
        <w:t xml:space="preserve"> </w:t>
      </w:r>
    </w:p>
    <w:p w14:paraId="43ACE54B" w14:textId="77777777" w:rsidR="00D12754" w:rsidRDefault="00D12754" w:rsidP="00D12754"/>
    <w:p w14:paraId="5AE55160" w14:textId="77777777" w:rsidR="00B76C4C" w:rsidRDefault="00B76C4C" w:rsidP="00B76C4C">
      <w:pPr>
        <w:pStyle w:val="Heading2"/>
      </w:pPr>
      <w:bookmarkStart w:id="23" w:name="_Toc505190524"/>
      <w:r w:rsidRPr="00B76C4C">
        <w:t>GROW model</w:t>
      </w:r>
      <w:bookmarkEnd w:id="23"/>
      <w:r w:rsidRPr="00B76C4C">
        <w:t xml:space="preserve"> </w:t>
      </w:r>
    </w:p>
    <w:p w14:paraId="2A6FB5A1" w14:textId="4849190D" w:rsidR="00B76C4C" w:rsidRPr="00B76C4C" w:rsidRDefault="002B1A34" w:rsidP="00B76C4C">
      <w:r w:rsidRPr="002B1A34">
        <w:t xml:space="preserve">The </w:t>
      </w:r>
      <w:r w:rsidRPr="002B1A34">
        <w:rPr>
          <w:b/>
        </w:rPr>
        <w:t>GROW</w:t>
      </w:r>
      <w:r w:rsidRPr="002B1A34">
        <w:t xml:space="preserve"> model (or process) is a simple method for goal setting and problem solving</w:t>
      </w:r>
      <w:r>
        <w:t xml:space="preserve">. </w:t>
      </w:r>
    </w:p>
    <w:p w14:paraId="1A97AE98" w14:textId="52CD5394" w:rsidR="00B76C4C" w:rsidRPr="00E32459" w:rsidRDefault="00B76C4C" w:rsidP="00D12754">
      <w:r>
        <w:rPr>
          <w:b/>
        </w:rPr>
        <w:t>Goal</w:t>
      </w:r>
      <w:r w:rsidR="00E32459">
        <w:rPr>
          <w:b/>
        </w:rPr>
        <w:t xml:space="preserve">: </w:t>
      </w:r>
      <w:r w:rsidR="00C900FA">
        <w:t>D</w:t>
      </w:r>
      <w:r w:rsidR="00E32459">
        <w:t xml:space="preserve">efining what you want to achieve </w:t>
      </w:r>
    </w:p>
    <w:p w14:paraId="4811AD2C" w14:textId="2A0C3979" w:rsidR="00B76C4C" w:rsidRPr="00E32459" w:rsidRDefault="00B76C4C" w:rsidP="00D12754">
      <w:r>
        <w:rPr>
          <w:b/>
        </w:rPr>
        <w:t>Reality</w:t>
      </w:r>
      <w:r w:rsidR="00E32459">
        <w:rPr>
          <w:b/>
        </w:rPr>
        <w:t>:</w:t>
      </w:r>
      <w:r w:rsidR="00E32459">
        <w:t xml:space="preserve"> </w:t>
      </w:r>
      <w:r w:rsidR="00C900FA">
        <w:t>E</w:t>
      </w:r>
      <w:r w:rsidR="00E32459">
        <w:t xml:space="preserve">xploring the current situation, relevant history and future trends </w:t>
      </w:r>
    </w:p>
    <w:p w14:paraId="692D5469" w14:textId="32058F3B" w:rsidR="00B76C4C" w:rsidRPr="00E32459" w:rsidRDefault="00B76C4C" w:rsidP="00D12754">
      <w:r>
        <w:rPr>
          <w:b/>
        </w:rPr>
        <w:t>Options</w:t>
      </w:r>
      <w:r w:rsidR="00E32459">
        <w:rPr>
          <w:b/>
        </w:rPr>
        <w:t xml:space="preserve">: </w:t>
      </w:r>
      <w:r>
        <w:rPr>
          <w:b/>
        </w:rPr>
        <w:t xml:space="preserve"> </w:t>
      </w:r>
      <w:r w:rsidR="00C900FA">
        <w:t>C</w:t>
      </w:r>
      <w:r w:rsidR="00E32459" w:rsidRPr="00E32459">
        <w:t xml:space="preserve">oming up with new ideas for reaching the goal </w:t>
      </w:r>
    </w:p>
    <w:p w14:paraId="0B0C41C6" w14:textId="1A548DB9" w:rsidR="00E32459" w:rsidRDefault="00B76C4C" w:rsidP="00D12754">
      <w:pPr>
        <w:rPr>
          <w:b/>
        </w:rPr>
      </w:pPr>
      <w:r>
        <w:rPr>
          <w:b/>
        </w:rPr>
        <w:t>What/who/when</w:t>
      </w:r>
      <w:r w:rsidR="00E32459">
        <w:rPr>
          <w:b/>
        </w:rPr>
        <w:t xml:space="preserve">: </w:t>
      </w:r>
      <w:r w:rsidR="00C900FA">
        <w:t>D</w:t>
      </w:r>
      <w:r w:rsidR="00E32459" w:rsidRPr="00E32459">
        <w:t xml:space="preserve">eciding on a plan of action </w:t>
      </w:r>
    </w:p>
    <w:p w14:paraId="7044058B" w14:textId="77777777" w:rsidR="00B76C4C" w:rsidRPr="00B76C4C" w:rsidRDefault="00B76C4C" w:rsidP="00D12754">
      <w:pPr>
        <w:rPr>
          <w:b/>
        </w:rPr>
      </w:pPr>
      <w:r>
        <w:rPr>
          <w:b/>
        </w:rPr>
        <w:t xml:space="preserve"> </w:t>
      </w:r>
    </w:p>
    <w:p w14:paraId="7C95A3AC" w14:textId="77777777" w:rsidR="00B76C4C" w:rsidRDefault="00B76C4C" w:rsidP="00B76C4C">
      <w:pPr>
        <w:pStyle w:val="Heading2"/>
      </w:pPr>
      <w:bookmarkStart w:id="24" w:name="_Toc505190525"/>
      <w:r>
        <w:t xml:space="preserve">Examples of questions mentors </w:t>
      </w:r>
      <w:r w:rsidR="002465B4">
        <w:t>could</w:t>
      </w:r>
      <w:r>
        <w:t xml:space="preserve"> ask</w:t>
      </w:r>
      <w:bookmarkEnd w:id="24"/>
    </w:p>
    <w:p w14:paraId="13B4F932" w14:textId="4500B4BF" w:rsidR="00D12754" w:rsidRDefault="00D12754" w:rsidP="00D12754">
      <w:r>
        <w:t xml:space="preserve">These questions </w:t>
      </w:r>
      <w:r w:rsidR="00B76C4C">
        <w:t xml:space="preserve">may help a mentee </w:t>
      </w:r>
      <w:r>
        <w:t xml:space="preserve">increase </w:t>
      </w:r>
      <w:r w:rsidR="00763E60">
        <w:t xml:space="preserve">their </w:t>
      </w:r>
      <w:r>
        <w:t>self-awareness of the situation. These questions can help you improve your communication and understanding of the individual.</w:t>
      </w:r>
    </w:p>
    <w:p w14:paraId="20C8A272" w14:textId="77777777" w:rsidR="00D12754" w:rsidRPr="00D12754" w:rsidRDefault="00D12754" w:rsidP="00D12754">
      <w:pPr>
        <w:rPr>
          <w:b/>
        </w:rPr>
      </w:pPr>
      <w:r w:rsidRPr="00D12754">
        <w:rPr>
          <w:b/>
        </w:rPr>
        <w:t xml:space="preserve">Identification of issue: </w:t>
      </w:r>
    </w:p>
    <w:p w14:paraId="4C0CBA7E" w14:textId="77777777" w:rsidR="00D12754" w:rsidRDefault="00D12754" w:rsidP="00D12754">
      <w:r>
        <w:t>What do you make of _________?</w:t>
      </w:r>
    </w:p>
    <w:p w14:paraId="1F5B4DC4" w14:textId="77777777" w:rsidR="00D12754" w:rsidRDefault="00D12754" w:rsidP="00D12754">
      <w:r>
        <w:t>How do you feel about _____________?</w:t>
      </w:r>
    </w:p>
    <w:p w14:paraId="0CC31174" w14:textId="77777777" w:rsidR="00D12754" w:rsidRDefault="00D12754" w:rsidP="00D12754">
      <w:r>
        <w:t>What concerns you the most about _____________?</w:t>
      </w:r>
    </w:p>
    <w:p w14:paraId="328139ED" w14:textId="77777777" w:rsidR="00D12754" w:rsidRDefault="00D12754" w:rsidP="00D12754">
      <w:r>
        <w:t>What seems to be your main obstacle?</w:t>
      </w:r>
    </w:p>
    <w:p w14:paraId="22980813" w14:textId="77777777" w:rsidR="00D12754" w:rsidRDefault="00D12754" w:rsidP="00D12754">
      <w:r>
        <w:t xml:space="preserve">What is holding you back from _________________? </w:t>
      </w:r>
    </w:p>
    <w:p w14:paraId="3D7A859D" w14:textId="77777777" w:rsidR="00D12754" w:rsidRPr="00D12754" w:rsidRDefault="00D12754" w:rsidP="00D12754">
      <w:pPr>
        <w:rPr>
          <w:b/>
        </w:rPr>
      </w:pPr>
      <w:r w:rsidRPr="00D12754">
        <w:rPr>
          <w:b/>
        </w:rPr>
        <w:t xml:space="preserve">Further information: </w:t>
      </w:r>
    </w:p>
    <w:p w14:paraId="2064A12B" w14:textId="77777777" w:rsidR="00D12754" w:rsidRDefault="00D12754" w:rsidP="00D12754">
      <w:r>
        <w:t>What do you mean by __________?</w:t>
      </w:r>
    </w:p>
    <w:p w14:paraId="4F87ACE3" w14:textId="77777777" w:rsidR="00D12754" w:rsidRDefault="00D12754" w:rsidP="00D12754">
      <w:r>
        <w:t>Tell me more about it.</w:t>
      </w:r>
    </w:p>
    <w:p w14:paraId="23005822" w14:textId="77777777" w:rsidR="00D12754" w:rsidRDefault="00D12754" w:rsidP="00D12754">
      <w:r>
        <w:t>What else?</w:t>
      </w:r>
    </w:p>
    <w:p w14:paraId="5F41D7C2" w14:textId="77777777" w:rsidR="00D12754" w:rsidRDefault="00D12754" w:rsidP="00D12754">
      <w:r>
        <w:t>What have you tried so far?</w:t>
      </w:r>
    </w:p>
    <w:p w14:paraId="7BFF0B49" w14:textId="77777777" w:rsidR="00D12754" w:rsidRDefault="00D12754" w:rsidP="00D12754">
      <w:r>
        <w:t>What will you have to do to get the job done?</w:t>
      </w:r>
    </w:p>
    <w:p w14:paraId="0260D93F" w14:textId="77777777" w:rsidR="00D12754" w:rsidRDefault="00D12754" w:rsidP="00D12754">
      <w:r>
        <w:t xml:space="preserve">What support do you need to accomplish ______________? </w:t>
      </w:r>
    </w:p>
    <w:p w14:paraId="587B04C0" w14:textId="77777777" w:rsidR="00D12754" w:rsidRPr="00D12754" w:rsidRDefault="00D12754" w:rsidP="00D12754">
      <w:pPr>
        <w:rPr>
          <w:b/>
        </w:rPr>
      </w:pPr>
      <w:r w:rsidRPr="00D12754">
        <w:rPr>
          <w:b/>
        </w:rPr>
        <w:t xml:space="preserve">Hypothetical: </w:t>
      </w:r>
    </w:p>
    <w:p w14:paraId="027222CE" w14:textId="77777777" w:rsidR="00D12754" w:rsidRDefault="00D12754" w:rsidP="00D12754">
      <w:r>
        <w:t xml:space="preserve">If you could do </w:t>
      </w:r>
      <w:proofErr w:type="gramStart"/>
      <w:r>
        <w:t>it</w:t>
      </w:r>
      <w:proofErr w:type="gramEnd"/>
      <w:r>
        <w:t xml:space="preserve"> over again what would you do differently?</w:t>
      </w:r>
    </w:p>
    <w:p w14:paraId="6FADF646" w14:textId="77777777" w:rsidR="00D12754" w:rsidRDefault="00D12754" w:rsidP="00D12754">
      <w:r>
        <w:t xml:space="preserve">If you could do this any way you wanted, what would you do? </w:t>
      </w:r>
    </w:p>
    <w:p w14:paraId="7FCDD988" w14:textId="77777777" w:rsidR="00D12754" w:rsidRPr="00D12754" w:rsidRDefault="00D12754" w:rsidP="00D12754">
      <w:pPr>
        <w:rPr>
          <w:b/>
        </w:rPr>
      </w:pPr>
      <w:r w:rsidRPr="00D12754">
        <w:rPr>
          <w:b/>
        </w:rPr>
        <w:t xml:space="preserve">Outcomes: </w:t>
      </w:r>
    </w:p>
    <w:p w14:paraId="171F4226" w14:textId="77777777" w:rsidR="00D12754" w:rsidRDefault="00D12754" w:rsidP="00D12754">
      <w:r>
        <w:t>How do you want ____________ to turn out?</w:t>
      </w:r>
    </w:p>
    <w:p w14:paraId="25397C81" w14:textId="77777777" w:rsidR="00D12754" w:rsidRDefault="00D12754" w:rsidP="00D12754">
      <w:r>
        <w:t>What do you want?</w:t>
      </w:r>
    </w:p>
    <w:p w14:paraId="296A2C65" w14:textId="77777777" w:rsidR="00D12754" w:rsidRDefault="00D12754" w:rsidP="00D12754">
      <w:r>
        <w:t xml:space="preserve">What is your desired outcome? </w:t>
      </w:r>
    </w:p>
    <w:p w14:paraId="6935D5C3" w14:textId="77777777" w:rsidR="00D12754" w:rsidRPr="00D12754" w:rsidRDefault="00D12754" w:rsidP="00D12754">
      <w:pPr>
        <w:rPr>
          <w:b/>
        </w:rPr>
      </w:pPr>
      <w:r w:rsidRPr="00D12754">
        <w:rPr>
          <w:b/>
        </w:rPr>
        <w:lastRenderedPageBreak/>
        <w:t xml:space="preserve">Planning: </w:t>
      </w:r>
    </w:p>
    <w:p w14:paraId="51568716" w14:textId="77777777" w:rsidR="00D12754" w:rsidRDefault="00D12754" w:rsidP="00D12754">
      <w:r>
        <w:t>What do you plan to do about it?</w:t>
      </w:r>
    </w:p>
    <w:p w14:paraId="7F892A62" w14:textId="77777777" w:rsidR="00D12754" w:rsidRDefault="00D12754" w:rsidP="00D12754">
      <w:r>
        <w:t>What kind of plan do you need to create to accomplish _____________?</w:t>
      </w:r>
    </w:p>
    <w:p w14:paraId="4C2BF82C" w14:textId="77777777" w:rsidR="00D12754" w:rsidRDefault="00D12754" w:rsidP="00D12754">
      <w:r>
        <w:t xml:space="preserve">How do you suppose you could improve the situation? </w:t>
      </w:r>
    </w:p>
    <w:p w14:paraId="4DDC9284" w14:textId="77777777" w:rsidR="00D12754" w:rsidRPr="00D12754" w:rsidRDefault="00D12754" w:rsidP="00D12754">
      <w:pPr>
        <w:rPr>
          <w:b/>
        </w:rPr>
      </w:pPr>
      <w:r w:rsidRPr="00D12754">
        <w:rPr>
          <w:b/>
        </w:rPr>
        <w:t xml:space="preserve">In relation to: </w:t>
      </w:r>
    </w:p>
    <w:p w14:paraId="21EDA653" w14:textId="77777777" w:rsidR="00D12754" w:rsidRDefault="00D12754" w:rsidP="00D12754">
      <w:r>
        <w:t>If you do this, how will it affect _______</w:t>
      </w:r>
      <w:proofErr w:type="gramStart"/>
      <w:r>
        <w:t>_ ?</w:t>
      </w:r>
      <w:proofErr w:type="gramEnd"/>
    </w:p>
    <w:p w14:paraId="351285DC" w14:textId="77777777" w:rsidR="00D12754" w:rsidRDefault="00D12754" w:rsidP="00D12754">
      <w:r>
        <w:t>How does this affect _____________?</w:t>
      </w:r>
    </w:p>
    <w:p w14:paraId="22A61C3F" w14:textId="77777777" w:rsidR="00D12754" w:rsidRDefault="00D12754" w:rsidP="00D12754">
      <w:r>
        <w:t xml:space="preserve">What else do you need to consider? </w:t>
      </w:r>
    </w:p>
    <w:p w14:paraId="59964FC3" w14:textId="77777777" w:rsidR="00D12754" w:rsidRPr="00D12754" w:rsidRDefault="00D12754" w:rsidP="00D12754">
      <w:pPr>
        <w:rPr>
          <w:b/>
        </w:rPr>
      </w:pPr>
      <w:r w:rsidRPr="00D12754">
        <w:rPr>
          <w:b/>
        </w:rPr>
        <w:t xml:space="preserve">Taking Action: </w:t>
      </w:r>
    </w:p>
    <w:p w14:paraId="767ED27D" w14:textId="77777777" w:rsidR="00D12754" w:rsidRDefault="00D12754" w:rsidP="00D12754">
      <w:r>
        <w:t>What will you do? When will you do it?</w:t>
      </w:r>
    </w:p>
    <w:p w14:paraId="7A5DFFC4" w14:textId="77777777" w:rsidR="00D12754" w:rsidRDefault="00D12754" w:rsidP="00D12754">
      <w:r>
        <w:t>How will I know you did it?</w:t>
      </w:r>
    </w:p>
    <w:p w14:paraId="0329F3E0" w14:textId="77777777" w:rsidR="00D12754" w:rsidRDefault="00D12754" w:rsidP="00D12754">
      <w:r>
        <w:t xml:space="preserve">What are your next steps? </w:t>
      </w:r>
    </w:p>
    <w:p w14:paraId="7B7D7A9D" w14:textId="77777777" w:rsidR="00D12754" w:rsidRDefault="00D12754" w:rsidP="00D12754"/>
    <w:p w14:paraId="17D5D99E" w14:textId="77777777" w:rsidR="00B76C4C" w:rsidRDefault="00B76C4C">
      <w:pPr>
        <w:rPr>
          <w:rFonts w:asciiTheme="majorHAnsi" w:eastAsiaTheme="majorEastAsia" w:hAnsiTheme="majorHAnsi" w:cstheme="majorBidi"/>
          <w:b/>
          <w:sz w:val="26"/>
          <w:szCs w:val="26"/>
        </w:rPr>
      </w:pPr>
      <w:r>
        <w:br w:type="page"/>
      </w:r>
    </w:p>
    <w:p w14:paraId="020A4144" w14:textId="77777777" w:rsidR="005C397E" w:rsidRDefault="00B76C4C" w:rsidP="00B76C4C">
      <w:pPr>
        <w:pStyle w:val="Heading1"/>
      </w:pPr>
      <w:bookmarkStart w:id="25" w:name="_Toc505190526"/>
      <w:r w:rsidRPr="00B76C4C">
        <w:lastRenderedPageBreak/>
        <w:t>Tips on b</w:t>
      </w:r>
      <w:r w:rsidR="005C397E" w:rsidRPr="00B76C4C">
        <w:t>eing a good mentee</w:t>
      </w:r>
      <w:bookmarkEnd w:id="25"/>
      <w:r w:rsidR="005C397E" w:rsidRPr="00B76C4C">
        <w:t xml:space="preserve"> </w:t>
      </w:r>
    </w:p>
    <w:p w14:paraId="5E769063" w14:textId="77777777" w:rsidR="00B76C4C" w:rsidRPr="00B76C4C" w:rsidRDefault="00B76C4C" w:rsidP="00B76C4C"/>
    <w:p w14:paraId="6343D92F" w14:textId="19D76DE8" w:rsidR="008131D2" w:rsidRDefault="008131D2" w:rsidP="008131D2">
      <w:r>
        <w:t xml:space="preserve">1. </w:t>
      </w:r>
      <w:r w:rsidR="001B32BC">
        <w:t>Remember that your mentor is a volunteer</w:t>
      </w:r>
    </w:p>
    <w:p w14:paraId="3CEFD87C" w14:textId="35D34FBA" w:rsidR="008131D2" w:rsidRDefault="008131D2" w:rsidP="008131D2">
      <w:proofErr w:type="gramStart"/>
      <w:r>
        <w:t>It’s</w:t>
      </w:r>
      <w:proofErr w:type="gramEnd"/>
      <w:r>
        <w:t xml:space="preserve"> important to remember that your mentor is a volunteer; they are offering you help with a skill set that they have more experience in, so there also must be a healthy boundary</w:t>
      </w:r>
      <w:r w:rsidR="001B32BC">
        <w:t xml:space="preserve">. </w:t>
      </w:r>
    </w:p>
    <w:p w14:paraId="5850E2EA" w14:textId="3E64542E" w:rsidR="008131D2" w:rsidRDefault="008131D2" w:rsidP="008131D2">
      <w:r>
        <w:t xml:space="preserve">2. </w:t>
      </w:r>
      <w:r w:rsidR="001B32BC">
        <w:t>Take responsibility for your own learning</w:t>
      </w:r>
    </w:p>
    <w:p w14:paraId="321E0AFE" w14:textId="33AAE06E" w:rsidR="008131D2" w:rsidRDefault="008131D2" w:rsidP="008131D2">
      <w:r>
        <w:t xml:space="preserve">Remember that you are being led to </w:t>
      </w:r>
      <w:proofErr w:type="gramStart"/>
      <w:r>
        <w:t>water,</w:t>
      </w:r>
      <w:proofErr w:type="gramEnd"/>
      <w:r>
        <w:t xml:space="preserve"> your mentor can’t force you to drink. </w:t>
      </w:r>
      <w:r w:rsidR="00763E60">
        <w:t>She or h</w:t>
      </w:r>
      <w:r>
        <w:t>e has the potential to equip you with a knowledge they possess, but only if you are willing to take responsibility and absorb all the knowledge you can.</w:t>
      </w:r>
    </w:p>
    <w:p w14:paraId="45987FE6" w14:textId="53D1DEEE" w:rsidR="008131D2" w:rsidRDefault="008131D2" w:rsidP="008131D2">
      <w:r>
        <w:t xml:space="preserve">3. Develop </w:t>
      </w:r>
      <w:r w:rsidR="001B32BC">
        <w:t>t</w:t>
      </w:r>
      <w:r>
        <w:t>rust</w:t>
      </w:r>
    </w:p>
    <w:p w14:paraId="066F7B4A" w14:textId="7449BEB6" w:rsidR="008131D2" w:rsidRDefault="001B32BC" w:rsidP="008131D2">
      <w:r>
        <w:t>A m</w:t>
      </w:r>
      <w:r w:rsidR="008131D2">
        <w:t>entor is an experienced and trusted advisor; a guide used as a tool for one’s own self-improvement.</w:t>
      </w:r>
    </w:p>
    <w:p w14:paraId="7DD98C76" w14:textId="63588E86" w:rsidR="008131D2" w:rsidRDefault="008131D2" w:rsidP="008131D2">
      <w:r>
        <w:t xml:space="preserve">4. </w:t>
      </w:r>
      <w:proofErr w:type="gramStart"/>
      <w:r w:rsidR="001B32BC">
        <w:t>Be</w:t>
      </w:r>
      <w:proofErr w:type="gramEnd"/>
      <w:r w:rsidR="001B32BC">
        <w:t xml:space="preserve"> respectful of your mentor’s time</w:t>
      </w:r>
    </w:p>
    <w:p w14:paraId="1DEE8F1E" w14:textId="78A01ADF" w:rsidR="008131D2" w:rsidRDefault="008131D2" w:rsidP="008131D2">
      <w:r>
        <w:t>A mentor has a lot of potential for helping; but keep in mind they are most likely a very busy person. If you need to reschedule something, make sure to give at least 24 hours</w:t>
      </w:r>
      <w:r w:rsidR="00763E60">
        <w:t>’</w:t>
      </w:r>
      <w:r>
        <w:t xml:space="preserve"> </w:t>
      </w:r>
      <w:r w:rsidR="00763E60">
        <w:t>notice</w:t>
      </w:r>
      <w:r>
        <w:t>.</w:t>
      </w:r>
    </w:p>
    <w:p w14:paraId="63F53C4D" w14:textId="19692550" w:rsidR="008131D2" w:rsidRDefault="008131D2" w:rsidP="008131D2">
      <w:r>
        <w:t xml:space="preserve">5. </w:t>
      </w:r>
      <w:r w:rsidR="001B32BC">
        <w:t>Set realistic expectations with your mentor</w:t>
      </w:r>
    </w:p>
    <w:p w14:paraId="52173DF9" w14:textId="690C6713" w:rsidR="008131D2" w:rsidRDefault="008131D2" w:rsidP="008131D2">
      <w:r>
        <w:t xml:space="preserve">The mentor is a guide, not a miracle worker. They are not a life </w:t>
      </w:r>
      <w:proofErr w:type="gramStart"/>
      <w:r>
        <w:t>coach,</w:t>
      </w:r>
      <w:proofErr w:type="gramEnd"/>
      <w:r>
        <w:t xml:space="preserve"> they are professionals who are invested to help you cultivate your skill and proficiency. </w:t>
      </w:r>
    </w:p>
    <w:p w14:paraId="60B157CA" w14:textId="0C142BCE" w:rsidR="008131D2" w:rsidRDefault="008131D2" w:rsidP="008131D2">
      <w:r>
        <w:t xml:space="preserve">6. </w:t>
      </w:r>
      <w:r w:rsidR="001B32BC">
        <w:t>Come to each meeting with a prepared agenda</w:t>
      </w:r>
    </w:p>
    <w:p w14:paraId="0E81D486" w14:textId="4722D3EF" w:rsidR="008131D2" w:rsidRDefault="008131D2" w:rsidP="008131D2">
      <w:r>
        <w:t>This tip ties in with respecting your mentor’s time and</w:t>
      </w:r>
      <w:r w:rsidR="001B32BC">
        <w:t xml:space="preserve"> setting realistic expectations.</w:t>
      </w:r>
      <w:r>
        <w:t xml:space="preserve"> </w:t>
      </w:r>
      <w:r w:rsidR="008E0032">
        <w:t>I</w:t>
      </w:r>
      <w:r>
        <w:t>f you have a prepared task list or set of intentions to achieve with your mentor, you are much more likely to stay on task and optimi</w:t>
      </w:r>
      <w:r w:rsidR="00763E60">
        <w:t>s</w:t>
      </w:r>
      <w:r>
        <w:t>e the time you have together.</w:t>
      </w:r>
    </w:p>
    <w:p w14:paraId="25C2E0FD" w14:textId="5CE46996" w:rsidR="008131D2" w:rsidRDefault="008131D2" w:rsidP="008131D2">
      <w:r>
        <w:t xml:space="preserve">7. </w:t>
      </w:r>
      <w:r w:rsidR="001B32BC">
        <w:t>Be open about your needs and provide feedback to your mentor</w:t>
      </w:r>
    </w:p>
    <w:p w14:paraId="403E0840" w14:textId="2B3247E3" w:rsidR="008131D2" w:rsidRDefault="008131D2" w:rsidP="008131D2">
      <w:r>
        <w:t xml:space="preserve">Make sure you are being open about the things </w:t>
      </w:r>
      <w:proofErr w:type="gramStart"/>
      <w:r>
        <w:t>being implemented</w:t>
      </w:r>
      <w:proofErr w:type="gramEnd"/>
      <w:r>
        <w:t>, and your comfort level with the insight you are receiving. If your mentor is doing an exceptional job, do not hesitate to let them know, and show your gratitude. If you need a little more help with one topic, let them know; they are there for your benefit.</w:t>
      </w:r>
    </w:p>
    <w:p w14:paraId="26CF5DE3" w14:textId="68A1B0BB" w:rsidR="008131D2" w:rsidRDefault="008131D2" w:rsidP="008131D2">
      <w:r>
        <w:t xml:space="preserve">8. </w:t>
      </w:r>
      <w:r w:rsidR="001B32BC">
        <w:t>Recognize your mentor’s limitations and appreciate their support</w:t>
      </w:r>
    </w:p>
    <w:p w14:paraId="7C5190BF" w14:textId="345C71D4" w:rsidR="008131D2" w:rsidRDefault="008131D2" w:rsidP="008131D2">
      <w:r>
        <w:t>There are levels of limitations in your mentor’s skill area where they might not be as proficient as you might hope; this is okay, and in fact just human nature. Capitali</w:t>
      </w:r>
      <w:r w:rsidR="00763E60">
        <w:t>s</w:t>
      </w:r>
      <w:r>
        <w:t>e on the skills they do exce</w:t>
      </w:r>
      <w:r w:rsidR="00E10360">
        <w:t>l</w:t>
      </w:r>
      <w:r>
        <w:t xml:space="preserve"> in, and appreciate the support given.</w:t>
      </w:r>
    </w:p>
    <w:p w14:paraId="602AF3EF" w14:textId="14C83E06" w:rsidR="008131D2" w:rsidRDefault="008131D2" w:rsidP="008131D2">
      <w:r>
        <w:t xml:space="preserve">9. </w:t>
      </w:r>
      <w:r w:rsidR="001B32BC">
        <w:t>Take appropriate risks</w:t>
      </w:r>
    </w:p>
    <w:p w14:paraId="6ADCFE19" w14:textId="399981DA" w:rsidR="008131D2" w:rsidRDefault="008131D2" w:rsidP="008131D2">
      <w:r>
        <w:t xml:space="preserve">The mentoring relationship offers you the rare opportunity of having someone committed to your progress toward goals. The mentor will help you think about ways to remove barriers and actions you can take. However, without trying some new actions, there may be little substance to the mentoring. Try new actions, assess what you learned, and use this to guide the mentoring conversations. </w:t>
      </w:r>
    </w:p>
    <w:p w14:paraId="3B0D02F6" w14:textId="28E3D535" w:rsidR="008131D2" w:rsidRDefault="008131D2" w:rsidP="008131D2">
      <w:r>
        <w:lastRenderedPageBreak/>
        <w:t xml:space="preserve">10. </w:t>
      </w:r>
      <w:proofErr w:type="gramStart"/>
      <w:r w:rsidR="001B32BC">
        <w:t>Be</w:t>
      </w:r>
      <w:proofErr w:type="gramEnd"/>
      <w:r w:rsidR="001B32BC">
        <w:t xml:space="preserve"> flexible, keep an open mind, and have fun</w:t>
      </w:r>
    </w:p>
    <w:p w14:paraId="7D377732" w14:textId="2FE394AA" w:rsidR="008131D2" w:rsidRDefault="008131D2" w:rsidP="008131D2">
      <w:r>
        <w:t xml:space="preserve">Be prepared to step outside your comfort zone. The mentoring experience will </w:t>
      </w:r>
      <w:proofErr w:type="gramStart"/>
      <w:r>
        <w:t>hopefully</w:t>
      </w:r>
      <w:proofErr w:type="gramEnd"/>
      <w:r>
        <w:t xml:space="preserve"> be one you look back on throughout your career. </w:t>
      </w:r>
      <w:proofErr w:type="gramStart"/>
      <w:r>
        <w:t>And</w:t>
      </w:r>
      <w:proofErr w:type="gramEnd"/>
      <w:r>
        <w:t>, while there is serious work involved, don't forget to have fun; laugh with your mentor, be adventurous and don't take things so seriously as to get in your own way!</w:t>
      </w:r>
    </w:p>
    <w:p w14:paraId="56DBCC89" w14:textId="03D4F12B" w:rsidR="00034DBD" w:rsidRDefault="00034DBD">
      <w:pPr>
        <w:rPr>
          <w:rFonts w:asciiTheme="majorHAnsi" w:eastAsiaTheme="majorEastAsia" w:hAnsiTheme="majorHAnsi" w:cstheme="majorBidi"/>
          <w:b/>
          <w:color w:val="0070C0"/>
          <w:sz w:val="32"/>
          <w:szCs w:val="32"/>
        </w:rPr>
      </w:pPr>
      <w:r>
        <w:br w:type="page"/>
      </w:r>
    </w:p>
    <w:p w14:paraId="1C2FC488" w14:textId="77777777" w:rsidR="005C397E" w:rsidRPr="005C397E" w:rsidRDefault="009B066B" w:rsidP="009B066B">
      <w:pPr>
        <w:pStyle w:val="Heading1"/>
      </w:pPr>
      <w:bookmarkStart w:id="26" w:name="_Toc505190527"/>
      <w:r>
        <w:lastRenderedPageBreak/>
        <w:t>Mentoring agreement template</w:t>
      </w:r>
      <w:bookmarkEnd w:id="26"/>
      <w:r>
        <w:t xml:space="preserve"> </w:t>
      </w:r>
    </w:p>
    <w:p w14:paraId="6F935E89" w14:textId="77777777" w:rsidR="005C397E" w:rsidRPr="005C397E" w:rsidRDefault="005C397E">
      <w:pPr>
        <w:rPr>
          <w:b/>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200"/>
      </w:tblGrid>
      <w:tr w:rsidR="008F4DDB" w:rsidRPr="00BC40CF" w14:paraId="5A7DDC89" w14:textId="77777777" w:rsidTr="00B13234">
        <w:tc>
          <w:tcPr>
            <w:tcW w:w="2088" w:type="dxa"/>
          </w:tcPr>
          <w:p w14:paraId="75AA95E0" w14:textId="77777777" w:rsidR="008F4DDB" w:rsidRPr="00B753AE" w:rsidRDefault="008F4DDB" w:rsidP="00B13234">
            <w:pPr>
              <w:rPr>
                <w:rFonts w:eastAsia="Arial Unicode MS" w:cstheme="minorHAnsi"/>
                <w:b/>
              </w:rPr>
            </w:pPr>
            <w:r w:rsidRPr="00B753AE">
              <w:rPr>
                <w:rFonts w:eastAsia="Arial Unicode MS" w:cstheme="minorHAnsi"/>
                <w:b/>
              </w:rPr>
              <w:t>Meeting logistics</w:t>
            </w:r>
          </w:p>
          <w:p w14:paraId="2C44AE3C" w14:textId="7321812E" w:rsidR="008F4DDB" w:rsidRPr="00B753AE" w:rsidRDefault="0094338C" w:rsidP="00B13234">
            <w:pPr>
              <w:rPr>
                <w:rFonts w:eastAsia="Arial Unicode MS" w:cstheme="minorHAnsi"/>
                <w:sz w:val="20"/>
                <w:szCs w:val="20"/>
              </w:rPr>
            </w:pPr>
            <w:r>
              <w:rPr>
                <w:rFonts w:eastAsia="Arial Unicode MS" w:cstheme="minorHAnsi"/>
                <w:sz w:val="20"/>
                <w:szCs w:val="20"/>
              </w:rPr>
              <w:t>W</w:t>
            </w:r>
            <w:r w:rsidR="008F4DDB" w:rsidRPr="00B753AE">
              <w:rPr>
                <w:rFonts w:eastAsia="Arial Unicode MS" w:cstheme="minorHAnsi"/>
                <w:sz w:val="20"/>
                <w:szCs w:val="20"/>
              </w:rPr>
              <w:t xml:space="preserve">here, when, how often, length </w:t>
            </w:r>
            <w:r>
              <w:rPr>
                <w:rFonts w:eastAsia="Arial Unicode MS" w:cstheme="minorHAnsi"/>
                <w:sz w:val="20"/>
                <w:szCs w:val="20"/>
              </w:rPr>
              <w:t xml:space="preserve">of meetings, </w:t>
            </w:r>
            <w:proofErr w:type="spellStart"/>
            <w:r w:rsidR="008F4DDB" w:rsidRPr="00B753AE">
              <w:rPr>
                <w:rFonts w:eastAsia="Arial Unicode MS" w:cstheme="minorHAnsi"/>
                <w:sz w:val="20"/>
                <w:szCs w:val="20"/>
              </w:rPr>
              <w:t>etc</w:t>
            </w:r>
            <w:proofErr w:type="spellEnd"/>
          </w:p>
        </w:tc>
        <w:tc>
          <w:tcPr>
            <w:tcW w:w="7200" w:type="dxa"/>
          </w:tcPr>
          <w:p w14:paraId="2E00969F" w14:textId="77777777" w:rsidR="008F4DDB" w:rsidRPr="00AD2D2E" w:rsidRDefault="008F4DDB" w:rsidP="00B13234">
            <w:pPr>
              <w:rPr>
                <w:rFonts w:ascii="TUOS Blake" w:eastAsia="Arial Unicode MS" w:hAnsi="TUOS Blake" w:cs="Arial"/>
              </w:rPr>
            </w:pPr>
          </w:p>
          <w:p w14:paraId="679F2A66" w14:textId="77777777" w:rsidR="008F4DDB" w:rsidRPr="00AD2D2E" w:rsidRDefault="008F4DDB" w:rsidP="00B13234">
            <w:pPr>
              <w:rPr>
                <w:rFonts w:ascii="TUOS Blake" w:eastAsia="Arial Unicode MS" w:hAnsi="TUOS Blake" w:cs="Arial"/>
              </w:rPr>
            </w:pPr>
          </w:p>
          <w:p w14:paraId="602A86AF" w14:textId="77777777" w:rsidR="008F4DDB" w:rsidRPr="00AD2D2E" w:rsidRDefault="008F4DDB" w:rsidP="00B13234">
            <w:pPr>
              <w:rPr>
                <w:rFonts w:ascii="TUOS Blake" w:eastAsia="Arial Unicode MS" w:hAnsi="TUOS Blake" w:cs="Arial"/>
              </w:rPr>
            </w:pPr>
          </w:p>
        </w:tc>
      </w:tr>
      <w:tr w:rsidR="008F4DDB" w:rsidRPr="00BC40CF" w14:paraId="3639D988" w14:textId="77777777" w:rsidTr="008F4DDB">
        <w:trPr>
          <w:trHeight w:val="1014"/>
        </w:trPr>
        <w:tc>
          <w:tcPr>
            <w:tcW w:w="2088" w:type="dxa"/>
          </w:tcPr>
          <w:p w14:paraId="5E6CAD0C" w14:textId="77777777" w:rsidR="008F4DDB" w:rsidRDefault="008F4DDB" w:rsidP="00B753AE">
            <w:pPr>
              <w:rPr>
                <w:rFonts w:eastAsia="Arial Unicode MS" w:cstheme="minorHAnsi"/>
                <w:b/>
              </w:rPr>
            </w:pPr>
            <w:r w:rsidRPr="00B753AE">
              <w:rPr>
                <w:rFonts w:eastAsia="Arial Unicode MS" w:cstheme="minorHAnsi"/>
                <w:b/>
              </w:rPr>
              <w:t>Contact between meetings</w:t>
            </w:r>
          </w:p>
          <w:p w14:paraId="4B8167D0" w14:textId="135D7ECD" w:rsidR="00B753AE" w:rsidRPr="00B753AE" w:rsidRDefault="00B753AE" w:rsidP="00B753AE">
            <w:pPr>
              <w:rPr>
                <w:rFonts w:eastAsia="Arial Unicode MS" w:cstheme="minorHAnsi"/>
                <w:sz w:val="20"/>
                <w:szCs w:val="20"/>
              </w:rPr>
            </w:pPr>
          </w:p>
        </w:tc>
        <w:tc>
          <w:tcPr>
            <w:tcW w:w="7200" w:type="dxa"/>
          </w:tcPr>
          <w:p w14:paraId="7989CAE6" w14:textId="77777777" w:rsidR="008F4DDB" w:rsidRPr="00AD2D2E" w:rsidRDefault="008F4DDB" w:rsidP="00B13234">
            <w:pPr>
              <w:rPr>
                <w:rFonts w:ascii="TUOS Blake" w:eastAsia="Arial Unicode MS" w:hAnsi="TUOS Blake" w:cs="Arial"/>
              </w:rPr>
            </w:pPr>
          </w:p>
        </w:tc>
      </w:tr>
      <w:tr w:rsidR="008F4DDB" w:rsidRPr="00BC40CF" w14:paraId="528DFBE2" w14:textId="77777777" w:rsidTr="00B13234">
        <w:tc>
          <w:tcPr>
            <w:tcW w:w="2088" w:type="dxa"/>
          </w:tcPr>
          <w:p w14:paraId="03C1D29D" w14:textId="7F1960BE" w:rsidR="008F4DDB" w:rsidRPr="00B753AE" w:rsidRDefault="008F4DDB" w:rsidP="00B753AE">
            <w:pPr>
              <w:rPr>
                <w:rFonts w:eastAsia="Arial Unicode MS" w:cstheme="minorHAnsi"/>
                <w:b/>
              </w:rPr>
            </w:pPr>
            <w:r w:rsidRPr="00B753AE">
              <w:rPr>
                <w:rFonts w:eastAsia="Arial Unicode MS" w:cstheme="minorHAnsi"/>
                <w:b/>
              </w:rPr>
              <w:t xml:space="preserve">Learning </w:t>
            </w:r>
            <w:r w:rsidR="00B753AE">
              <w:rPr>
                <w:rFonts w:eastAsia="Arial Unicode MS" w:cstheme="minorHAnsi"/>
                <w:b/>
              </w:rPr>
              <w:t xml:space="preserve">goals / </w:t>
            </w:r>
            <w:r w:rsidRPr="00B753AE">
              <w:rPr>
                <w:rFonts w:eastAsia="Arial Unicode MS" w:cstheme="minorHAnsi"/>
                <w:b/>
              </w:rPr>
              <w:t xml:space="preserve">objectives </w:t>
            </w:r>
          </w:p>
        </w:tc>
        <w:tc>
          <w:tcPr>
            <w:tcW w:w="7200" w:type="dxa"/>
          </w:tcPr>
          <w:p w14:paraId="6BA0D5AA" w14:textId="77777777" w:rsidR="008F4DDB" w:rsidRPr="00AD2D2E" w:rsidRDefault="008F4DDB" w:rsidP="00B13234">
            <w:pPr>
              <w:rPr>
                <w:rFonts w:ascii="TUOS Blake" w:eastAsia="Arial Unicode MS" w:hAnsi="TUOS Blake" w:cs="Arial"/>
              </w:rPr>
            </w:pPr>
          </w:p>
          <w:p w14:paraId="1431B8DF" w14:textId="77777777" w:rsidR="008F4DDB" w:rsidRPr="00AD2D2E" w:rsidRDefault="008F4DDB" w:rsidP="00B13234">
            <w:pPr>
              <w:rPr>
                <w:rFonts w:ascii="TUOS Blake" w:eastAsia="Arial Unicode MS" w:hAnsi="TUOS Blake" w:cs="Arial"/>
              </w:rPr>
            </w:pPr>
          </w:p>
        </w:tc>
      </w:tr>
      <w:tr w:rsidR="008F4DDB" w:rsidRPr="00BC40CF" w14:paraId="5543D3A7" w14:textId="77777777" w:rsidTr="00B13234">
        <w:tc>
          <w:tcPr>
            <w:tcW w:w="2088" w:type="dxa"/>
          </w:tcPr>
          <w:p w14:paraId="501B998B" w14:textId="77777777" w:rsidR="00B753AE" w:rsidRPr="00B753AE" w:rsidRDefault="00B753AE" w:rsidP="00B753AE">
            <w:pPr>
              <w:rPr>
                <w:rFonts w:eastAsia="Arial Unicode MS" w:cstheme="minorHAnsi"/>
                <w:b/>
              </w:rPr>
            </w:pPr>
            <w:r w:rsidRPr="00B753AE">
              <w:rPr>
                <w:rFonts w:eastAsia="Arial Unicode MS" w:cstheme="minorHAnsi"/>
                <w:b/>
              </w:rPr>
              <w:t xml:space="preserve">Record keeping / goal tracking </w:t>
            </w:r>
          </w:p>
          <w:p w14:paraId="7CBEDC4A" w14:textId="31D0AD32" w:rsidR="008F4DDB" w:rsidRPr="00B753AE" w:rsidRDefault="00B753AE" w:rsidP="00B753AE">
            <w:pPr>
              <w:rPr>
                <w:rFonts w:eastAsia="Arial Unicode MS" w:cstheme="minorHAnsi"/>
                <w:b/>
                <w:sz w:val="20"/>
                <w:szCs w:val="20"/>
              </w:rPr>
            </w:pPr>
            <w:r>
              <w:rPr>
                <w:rFonts w:eastAsia="Arial Unicode MS" w:cstheme="minorHAnsi"/>
                <w:sz w:val="20"/>
                <w:szCs w:val="20"/>
              </w:rPr>
              <w:t>H</w:t>
            </w:r>
            <w:r w:rsidRPr="00B753AE">
              <w:rPr>
                <w:rFonts w:eastAsia="Arial Unicode MS" w:cstheme="minorHAnsi"/>
                <w:sz w:val="20"/>
                <w:szCs w:val="20"/>
              </w:rPr>
              <w:t>ow to measure progress</w:t>
            </w:r>
          </w:p>
        </w:tc>
        <w:tc>
          <w:tcPr>
            <w:tcW w:w="7200" w:type="dxa"/>
          </w:tcPr>
          <w:p w14:paraId="4115F1A1" w14:textId="77777777" w:rsidR="008F4DDB" w:rsidRPr="00AD2D2E" w:rsidRDefault="008F4DDB" w:rsidP="00B13234">
            <w:pPr>
              <w:rPr>
                <w:rFonts w:ascii="TUOS Blake" w:eastAsia="Arial Unicode MS" w:hAnsi="TUOS Blake" w:cs="Arial"/>
              </w:rPr>
            </w:pPr>
          </w:p>
          <w:p w14:paraId="1A7F6018" w14:textId="77777777" w:rsidR="008F4DDB" w:rsidRPr="00AD2D2E" w:rsidRDefault="008F4DDB" w:rsidP="00B13234">
            <w:pPr>
              <w:rPr>
                <w:rFonts w:ascii="TUOS Blake" w:eastAsia="Arial Unicode MS" w:hAnsi="TUOS Blake" w:cs="Arial"/>
              </w:rPr>
            </w:pPr>
          </w:p>
          <w:p w14:paraId="23963A35" w14:textId="77777777" w:rsidR="008F4DDB" w:rsidRPr="00AD2D2E" w:rsidRDefault="008F4DDB" w:rsidP="00B13234">
            <w:pPr>
              <w:rPr>
                <w:rFonts w:ascii="TUOS Blake" w:eastAsia="Arial Unicode MS" w:hAnsi="TUOS Blake" w:cs="Arial"/>
              </w:rPr>
            </w:pPr>
          </w:p>
        </w:tc>
      </w:tr>
      <w:tr w:rsidR="00B753AE" w:rsidRPr="00BC40CF" w14:paraId="18EF927B" w14:textId="77777777" w:rsidTr="00B13234">
        <w:tc>
          <w:tcPr>
            <w:tcW w:w="2088" w:type="dxa"/>
          </w:tcPr>
          <w:p w14:paraId="2FD347BA" w14:textId="77777777" w:rsidR="00B753AE" w:rsidRDefault="00B753AE" w:rsidP="00B753AE">
            <w:pPr>
              <w:rPr>
                <w:rFonts w:eastAsia="Arial Unicode MS" w:cstheme="minorHAnsi"/>
                <w:b/>
              </w:rPr>
            </w:pPr>
            <w:r>
              <w:rPr>
                <w:rFonts w:eastAsia="Arial Unicode MS" w:cstheme="minorHAnsi"/>
                <w:b/>
              </w:rPr>
              <w:t xml:space="preserve">Expectations / style of mentoring </w:t>
            </w:r>
          </w:p>
          <w:p w14:paraId="44BE01BE" w14:textId="639391B8" w:rsidR="00B753AE" w:rsidRPr="00B753AE" w:rsidRDefault="00B753AE" w:rsidP="00B753AE">
            <w:pPr>
              <w:rPr>
                <w:rFonts w:eastAsia="Arial Unicode MS" w:cstheme="minorHAnsi"/>
                <w:sz w:val="20"/>
                <w:szCs w:val="20"/>
              </w:rPr>
            </w:pPr>
            <w:r>
              <w:rPr>
                <w:rFonts w:eastAsia="Arial Unicode MS" w:cstheme="minorHAnsi"/>
                <w:sz w:val="20"/>
                <w:szCs w:val="20"/>
              </w:rPr>
              <w:t>How you like to be challenged</w:t>
            </w:r>
          </w:p>
        </w:tc>
        <w:tc>
          <w:tcPr>
            <w:tcW w:w="7200" w:type="dxa"/>
          </w:tcPr>
          <w:p w14:paraId="4855A6DF" w14:textId="77777777" w:rsidR="00B753AE" w:rsidRPr="00AD2D2E" w:rsidRDefault="00B753AE" w:rsidP="00B13234">
            <w:pPr>
              <w:rPr>
                <w:rFonts w:ascii="TUOS Blake" w:eastAsia="Arial Unicode MS" w:hAnsi="TUOS Blake" w:cs="Arial"/>
              </w:rPr>
            </w:pPr>
          </w:p>
        </w:tc>
      </w:tr>
      <w:tr w:rsidR="00B753AE" w:rsidRPr="00BC40CF" w14:paraId="6A4936F1" w14:textId="77777777" w:rsidTr="00B13234">
        <w:tc>
          <w:tcPr>
            <w:tcW w:w="2088" w:type="dxa"/>
          </w:tcPr>
          <w:p w14:paraId="23CFB54C" w14:textId="77777777" w:rsidR="00B753AE" w:rsidRDefault="00B753AE" w:rsidP="00B753AE">
            <w:pPr>
              <w:rPr>
                <w:rFonts w:eastAsia="Arial Unicode MS" w:cstheme="minorHAnsi"/>
                <w:b/>
              </w:rPr>
            </w:pPr>
            <w:r>
              <w:rPr>
                <w:rFonts w:eastAsia="Arial Unicode MS" w:cstheme="minorHAnsi"/>
                <w:b/>
              </w:rPr>
              <w:t xml:space="preserve">Rules </w:t>
            </w:r>
          </w:p>
          <w:p w14:paraId="71CF9C87" w14:textId="298A4E99" w:rsidR="00B753AE" w:rsidRPr="00B753AE" w:rsidRDefault="00B753AE" w:rsidP="00B753AE">
            <w:pPr>
              <w:rPr>
                <w:rFonts w:eastAsia="Arial Unicode MS" w:cstheme="minorHAnsi"/>
                <w:sz w:val="20"/>
                <w:szCs w:val="20"/>
              </w:rPr>
            </w:pPr>
            <w:r>
              <w:rPr>
                <w:rFonts w:eastAsia="Arial Unicode MS" w:cstheme="minorHAnsi"/>
                <w:sz w:val="20"/>
                <w:szCs w:val="20"/>
              </w:rPr>
              <w:t xml:space="preserve">What will and won’t be discussed </w:t>
            </w:r>
          </w:p>
        </w:tc>
        <w:tc>
          <w:tcPr>
            <w:tcW w:w="7200" w:type="dxa"/>
          </w:tcPr>
          <w:p w14:paraId="44B4E1DA" w14:textId="77777777" w:rsidR="00B753AE" w:rsidRPr="00AD2D2E" w:rsidRDefault="00B753AE" w:rsidP="00B13234">
            <w:pPr>
              <w:rPr>
                <w:rFonts w:ascii="TUOS Blake" w:eastAsia="Arial Unicode MS" w:hAnsi="TUOS Blake" w:cs="Arial"/>
              </w:rPr>
            </w:pPr>
          </w:p>
        </w:tc>
      </w:tr>
      <w:tr w:rsidR="008F4DDB" w:rsidRPr="00BC40CF" w14:paraId="6350F2E8" w14:textId="77777777" w:rsidTr="00B13234">
        <w:tc>
          <w:tcPr>
            <w:tcW w:w="2088" w:type="dxa"/>
            <w:tcBorders>
              <w:bottom w:val="single" w:sz="4" w:space="0" w:color="auto"/>
            </w:tcBorders>
          </w:tcPr>
          <w:p w14:paraId="261B83B0" w14:textId="77777777" w:rsidR="008F4DDB" w:rsidRPr="00B753AE" w:rsidRDefault="008F4DDB" w:rsidP="00B13234">
            <w:pPr>
              <w:rPr>
                <w:rFonts w:eastAsia="Arial Unicode MS" w:cstheme="minorHAnsi"/>
                <w:b/>
              </w:rPr>
            </w:pPr>
            <w:r w:rsidRPr="00B753AE">
              <w:rPr>
                <w:rFonts w:eastAsia="Arial Unicode MS" w:cstheme="minorHAnsi"/>
                <w:b/>
              </w:rPr>
              <w:t>Reviewing the relationship</w:t>
            </w:r>
          </w:p>
          <w:p w14:paraId="0897BE7F" w14:textId="18B53356" w:rsidR="008F4DDB" w:rsidRPr="00B753AE" w:rsidRDefault="0094338C" w:rsidP="00B753AE">
            <w:pPr>
              <w:rPr>
                <w:rFonts w:eastAsia="Arial Unicode MS" w:cstheme="minorHAnsi"/>
                <w:sz w:val="20"/>
                <w:szCs w:val="20"/>
              </w:rPr>
            </w:pPr>
            <w:r>
              <w:rPr>
                <w:rFonts w:eastAsia="Arial Unicode MS" w:cstheme="minorHAnsi"/>
                <w:sz w:val="20"/>
                <w:szCs w:val="20"/>
              </w:rPr>
              <w:t>H</w:t>
            </w:r>
            <w:r w:rsidR="008F4DDB" w:rsidRPr="00B753AE">
              <w:rPr>
                <w:rFonts w:eastAsia="Arial Unicode MS" w:cstheme="minorHAnsi"/>
                <w:sz w:val="20"/>
                <w:szCs w:val="20"/>
              </w:rPr>
              <w:t>ow and how often</w:t>
            </w:r>
            <w:r w:rsidR="00B753AE">
              <w:rPr>
                <w:rFonts w:eastAsia="Arial Unicode MS" w:cstheme="minorHAnsi"/>
                <w:sz w:val="20"/>
                <w:szCs w:val="20"/>
              </w:rPr>
              <w:t>; how will you know when the mentoring has served its purpose and should come to an end</w:t>
            </w:r>
          </w:p>
        </w:tc>
        <w:tc>
          <w:tcPr>
            <w:tcW w:w="7200" w:type="dxa"/>
            <w:tcBorders>
              <w:bottom w:val="single" w:sz="4" w:space="0" w:color="auto"/>
            </w:tcBorders>
          </w:tcPr>
          <w:p w14:paraId="4073D385" w14:textId="77777777" w:rsidR="008F4DDB" w:rsidRPr="00AD2D2E" w:rsidRDefault="008F4DDB" w:rsidP="00B13234">
            <w:pPr>
              <w:rPr>
                <w:rFonts w:ascii="TUOS Blake" w:eastAsia="Arial Unicode MS" w:hAnsi="TUOS Blake" w:cs="Arial"/>
              </w:rPr>
            </w:pPr>
          </w:p>
          <w:p w14:paraId="17E3F5FF" w14:textId="77777777" w:rsidR="008F4DDB" w:rsidRPr="00AD2D2E" w:rsidRDefault="008F4DDB" w:rsidP="00B13234">
            <w:pPr>
              <w:rPr>
                <w:rFonts w:ascii="TUOS Blake" w:eastAsia="Arial Unicode MS" w:hAnsi="TUOS Blake" w:cs="Arial"/>
              </w:rPr>
            </w:pPr>
          </w:p>
          <w:p w14:paraId="1F60E57F" w14:textId="77777777" w:rsidR="008F4DDB" w:rsidRPr="00AD2D2E" w:rsidRDefault="008F4DDB" w:rsidP="00B13234">
            <w:pPr>
              <w:rPr>
                <w:rFonts w:ascii="TUOS Blake" w:eastAsia="Arial Unicode MS" w:hAnsi="TUOS Blake" w:cs="Arial"/>
              </w:rPr>
            </w:pPr>
          </w:p>
        </w:tc>
      </w:tr>
      <w:tr w:rsidR="008F4DDB" w:rsidRPr="00BC40CF" w14:paraId="760DD3B2" w14:textId="77777777" w:rsidTr="00B13234">
        <w:tc>
          <w:tcPr>
            <w:tcW w:w="2088" w:type="dxa"/>
            <w:shd w:val="clear" w:color="auto" w:fill="E0E0E0"/>
          </w:tcPr>
          <w:p w14:paraId="338389D8" w14:textId="77777777" w:rsidR="008F4DDB" w:rsidRPr="00AD2D2E" w:rsidRDefault="008F4DDB" w:rsidP="00B13234">
            <w:pPr>
              <w:rPr>
                <w:rFonts w:ascii="TUOS Blake" w:eastAsia="Arial Unicode MS" w:hAnsi="TUOS Blake" w:cs="Arial"/>
                <w:b/>
                <w:sz w:val="18"/>
                <w:szCs w:val="18"/>
              </w:rPr>
            </w:pPr>
          </w:p>
        </w:tc>
        <w:tc>
          <w:tcPr>
            <w:tcW w:w="7200" w:type="dxa"/>
            <w:tcBorders>
              <w:bottom w:val="single" w:sz="4" w:space="0" w:color="auto"/>
            </w:tcBorders>
            <w:shd w:val="clear" w:color="auto" w:fill="E0E0E0"/>
          </w:tcPr>
          <w:p w14:paraId="584BFBF5" w14:textId="77777777" w:rsidR="008F4DDB" w:rsidRPr="00AD2D2E" w:rsidRDefault="008F4DDB" w:rsidP="00B13234">
            <w:pPr>
              <w:rPr>
                <w:rFonts w:ascii="TUOS Blake" w:eastAsia="Arial Unicode MS" w:hAnsi="TUOS Blake" w:cs="Arial"/>
                <w:sz w:val="18"/>
                <w:szCs w:val="18"/>
              </w:rPr>
            </w:pPr>
          </w:p>
        </w:tc>
      </w:tr>
      <w:tr w:rsidR="008F4DDB" w:rsidRPr="00BC40CF" w14:paraId="46E4D5BA" w14:textId="77777777" w:rsidTr="00B753AE">
        <w:trPr>
          <w:trHeight w:val="944"/>
        </w:trPr>
        <w:tc>
          <w:tcPr>
            <w:tcW w:w="2088" w:type="dxa"/>
            <w:tcBorders>
              <w:right w:val="nil"/>
            </w:tcBorders>
          </w:tcPr>
          <w:p w14:paraId="52C086EE" w14:textId="77777777" w:rsidR="00B753AE" w:rsidRDefault="00B753AE" w:rsidP="00B753AE">
            <w:pPr>
              <w:rPr>
                <w:rFonts w:eastAsia="Arial Unicode MS" w:cstheme="minorHAnsi"/>
                <w:b/>
              </w:rPr>
            </w:pPr>
          </w:p>
          <w:p w14:paraId="0B5CA06D" w14:textId="07834A28" w:rsidR="008F4DDB" w:rsidRPr="00B753AE" w:rsidRDefault="008F4DDB" w:rsidP="00B753AE">
            <w:pPr>
              <w:rPr>
                <w:rFonts w:eastAsia="Arial Unicode MS" w:cstheme="minorHAnsi"/>
                <w:b/>
              </w:rPr>
            </w:pPr>
            <w:r w:rsidRPr="00B753AE">
              <w:rPr>
                <w:rFonts w:eastAsia="Arial Unicode MS" w:cstheme="minorHAnsi"/>
                <w:b/>
              </w:rPr>
              <w:t xml:space="preserve">Mentee              </w:t>
            </w:r>
          </w:p>
        </w:tc>
        <w:tc>
          <w:tcPr>
            <w:tcW w:w="7200" w:type="dxa"/>
            <w:tcBorders>
              <w:top w:val="single" w:sz="4" w:space="0" w:color="auto"/>
              <w:left w:val="nil"/>
              <w:bottom w:val="single" w:sz="4" w:space="0" w:color="auto"/>
              <w:right w:val="single" w:sz="4" w:space="0" w:color="auto"/>
            </w:tcBorders>
          </w:tcPr>
          <w:p w14:paraId="7B8330B6" w14:textId="77777777" w:rsidR="008F4DDB" w:rsidRPr="00B753AE" w:rsidRDefault="008F4DDB" w:rsidP="00B13234">
            <w:pPr>
              <w:rPr>
                <w:rFonts w:eastAsia="Arial Unicode MS" w:cstheme="minorHAnsi"/>
              </w:rPr>
            </w:pPr>
            <w:r w:rsidRPr="00B753AE">
              <w:rPr>
                <w:rFonts w:eastAsia="Arial Unicode MS" w:cstheme="minorHAnsi"/>
              </w:rPr>
              <w:t xml:space="preserve">                                                                   </w:t>
            </w:r>
          </w:p>
          <w:p w14:paraId="195E04A4" w14:textId="0455A784" w:rsidR="008F4DDB" w:rsidRPr="00B753AE" w:rsidRDefault="008F4DDB" w:rsidP="00B753AE">
            <w:pPr>
              <w:rPr>
                <w:rFonts w:eastAsia="Arial Unicode MS" w:cstheme="minorHAnsi"/>
              </w:rPr>
            </w:pPr>
            <w:r w:rsidRPr="00B753AE">
              <w:rPr>
                <w:rFonts w:eastAsia="Arial Unicode MS" w:cstheme="minorHAnsi"/>
              </w:rPr>
              <w:t xml:space="preserve">                                                         </w:t>
            </w:r>
            <w:r w:rsidRPr="00B753AE">
              <w:rPr>
                <w:rFonts w:eastAsia="Arial Unicode MS" w:cstheme="minorHAnsi"/>
                <w:b/>
              </w:rPr>
              <w:t>Date:</w:t>
            </w:r>
          </w:p>
        </w:tc>
      </w:tr>
      <w:tr w:rsidR="008F4DDB" w:rsidRPr="00BC40CF" w14:paraId="6F45E3BF" w14:textId="77777777" w:rsidTr="00B13234">
        <w:tc>
          <w:tcPr>
            <w:tcW w:w="2088" w:type="dxa"/>
            <w:tcBorders>
              <w:right w:val="nil"/>
            </w:tcBorders>
          </w:tcPr>
          <w:p w14:paraId="53E82BB8" w14:textId="77777777" w:rsidR="008F4DDB" w:rsidRPr="00B753AE" w:rsidRDefault="008F4DDB" w:rsidP="00B13234">
            <w:pPr>
              <w:rPr>
                <w:rFonts w:eastAsia="Arial Unicode MS" w:cstheme="minorHAnsi"/>
                <w:b/>
              </w:rPr>
            </w:pPr>
          </w:p>
          <w:p w14:paraId="0CE201F2" w14:textId="77777777" w:rsidR="008F4DDB" w:rsidRPr="00B753AE" w:rsidRDefault="008F4DDB" w:rsidP="00B13234">
            <w:pPr>
              <w:rPr>
                <w:rFonts w:eastAsia="Arial Unicode MS" w:cstheme="minorHAnsi"/>
                <w:b/>
              </w:rPr>
            </w:pPr>
            <w:smartTag w:uri="urn:schemas-microsoft-com:office:smarttags" w:element="City">
              <w:smartTag w:uri="urn:schemas-microsoft-com:office:smarttags" w:element="place">
                <w:r w:rsidRPr="00B753AE">
                  <w:rPr>
                    <w:rFonts w:eastAsia="Arial Unicode MS" w:cstheme="minorHAnsi"/>
                    <w:b/>
                  </w:rPr>
                  <w:t>Mentor</w:t>
                </w:r>
              </w:smartTag>
            </w:smartTag>
          </w:p>
          <w:p w14:paraId="55715B0F" w14:textId="77777777" w:rsidR="008F4DDB" w:rsidRPr="00B753AE" w:rsidRDefault="008F4DDB" w:rsidP="00B13234">
            <w:pPr>
              <w:rPr>
                <w:rFonts w:eastAsia="Arial Unicode MS" w:cstheme="minorHAnsi"/>
                <w:b/>
              </w:rPr>
            </w:pPr>
            <w:r w:rsidRPr="00B753AE">
              <w:rPr>
                <w:rFonts w:eastAsia="Arial Unicode MS" w:cstheme="minorHAnsi"/>
                <w:b/>
              </w:rPr>
              <w:t xml:space="preserve">                </w:t>
            </w:r>
          </w:p>
        </w:tc>
        <w:tc>
          <w:tcPr>
            <w:tcW w:w="7200" w:type="dxa"/>
            <w:tcBorders>
              <w:top w:val="single" w:sz="4" w:space="0" w:color="auto"/>
              <w:left w:val="nil"/>
            </w:tcBorders>
          </w:tcPr>
          <w:p w14:paraId="78BF267D" w14:textId="77777777" w:rsidR="008F4DDB" w:rsidRPr="00B753AE" w:rsidRDefault="008F4DDB" w:rsidP="00B13234">
            <w:pPr>
              <w:rPr>
                <w:rFonts w:eastAsia="Arial Unicode MS" w:cstheme="minorHAnsi"/>
              </w:rPr>
            </w:pPr>
            <w:r w:rsidRPr="00B753AE">
              <w:rPr>
                <w:rFonts w:eastAsia="Arial Unicode MS" w:cstheme="minorHAnsi"/>
              </w:rPr>
              <w:t xml:space="preserve">                                                                 </w:t>
            </w:r>
          </w:p>
          <w:p w14:paraId="583473A8" w14:textId="77777777" w:rsidR="008F4DDB" w:rsidRPr="00B753AE" w:rsidRDefault="008F4DDB" w:rsidP="00B13234">
            <w:pPr>
              <w:rPr>
                <w:rFonts w:eastAsia="Arial Unicode MS" w:cstheme="minorHAnsi"/>
              </w:rPr>
            </w:pPr>
            <w:r w:rsidRPr="00B753AE">
              <w:rPr>
                <w:rFonts w:eastAsia="Arial Unicode MS" w:cstheme="minorHAnsi"/>
              </w:rPr>
              <w:t xml:space="preserve">                                                         </w:t>
            </w:r>
            <w:r w:rsidRPr="00B753AE">
              <w:rPr>
                <w:rFonts w:eastAsia="Arial Unicode MS" w:cstheme="minorHAnsi"/>
                <w:b/>
              </w:rPr>
              <w:t>Date:</w:t>
            </w:r>
          </w:p>
        </w:tc>
      </w:tr>
    </w:tbl>
    <w:p w14:paraId="2F7FDB78" w14:textId="4EE8BD46" w:rsidR="00243705" w:rsidRDefault="00243705" w:rsidP="008131D2"/>
    <w:sectPr w:rsidR="00243705" w:rsidSect="00B16EB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32CBF" w14:textId="77777777" w:rsidR="006C1F4C" w:rsidRDefault="006C1F4C" w:rsidP="00B16EB7">
      <w:pPr>
        <w:spacing w:after="0" w:line="240" w:lineRule="auto"/>
      </w:pPr>
      <w:r>
        <w:separator/>
      </w:r>
    </w:p>
  </w:endnote>
  <w:endnote w:type="continuationSeparator" w:id="0">
    <w:p w14:paraId="615F8B8E" w14:textId="77777777" w:rsidR="006C1F4C" w:rsidRDefault="006C1F4C" w:rsidP="00B16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UOS Blake">
    <w:altName w:val="Corbel"/>
    <w:charset w:val="00"/>
    <w:family w:val="swiss"/>
    <w:pitch w:val="variable"/>
    <w:sig w:usb0="00000001" w:usb1="4000004A" w:usb2="00000000" w:usb3="00000000" w:csb0="0000001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4329500"/>
      <w:docPartObj>
        <w:docPartGallery w:val="Page Numbers (Bottom of Page)"/>
        <w:docPartUnique/>
      </w:docPartObj>
    </w:sdtPr>
    <w:sdtEndPr>
      <w:rPr>
        <w:noProof/>
      </w:rPr>
    </w:sdtEndPr>
    <w:sdtContent>
      <w:p w14:paraId="075F0FE8" w14:textId="525B09CE" w:rsidR="00C50D36" w:rsidRDefault="00C50D36">
        <w:pPr>
          <w:pStyle w:val="Footer"/>
          <w:jc w:val="right"/>
        </w:pPr>
        <w:r>
          <w:fldChar w:fldCharType="begin"/>
        </w:r>
        <w:r>
          <w:instrText xml:space="preserve"> PAGE   \* MERGEFORMAT </w:instrText>
        </w:r>
        <w:r>
          <w:fldChar w:fldCharType="separate"/>
        </w:r>
        <w:r w:rsidR="00D1710D">
          <w:rPr>
            <w:noProof/>
          </w:rPr>
          <w:t>13</w:t>
        </w:r>
        <w:r>
          <w:rPr>
            <w:noProof/>
          </w:rPr>
          <w:fldChar w:fldCharType="end"/>
        </w:r>
      </w:p>
    </w:sdtContent>
  </w:sdt>
  <w:p w14:paraId="64F1F386" w14:textId="77777777" w:rsidR="00C50D36" w:rsidRDefault="00C50D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AB549" w14:textId="77777777" w:rsidR="006C1F4C" w:rsidRDefault="006C1F4C" w:rsidP="00B16EB7">
      <w:pPr>
        <w:spacing w:after="0" w:line="240" w:lineRule="auto"/>
      </w:pPr>
      <w:r>
        <w:separator/>
      </w:r>
    </w:p>
  </w:footnote>
  <w:footnote w:type="continuationSeparator" w:id="0">
    <w:p w14:paraId="5F40205B" w14:textId="77777777" w:rsidR="006C1F4C" w:rsidRDefault="006C1F4C" w:rsidP="00B16E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70B92"/>
    <w:multiLevelType w:val="hybridMultilevel"/>
    <w:tmpl w:val="37CE4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76E35"/>
    <w:multiLevelType w:val="hybridMultilevel"/>
    <w:tmpl w:val="83DAC10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B4E23"/>
    <w:multiLevelType w:val="hybridMultilevel"/>
    <w:tmpl w:val="BEAAF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0050EE"/>
    <w:multiLevelType w:val="hybridMultilevel"/>
    <w:tmpl w:val="F6BAD4E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5B7076"/>
    <w:multiLevelType w:val="hybridMultilevel"/>
    <w:tmpl w:val="C42C857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DD5904"/>
    <w:multiLevelType w:val="hybridMultilevel"/>
    <w:tmpl w:val="893AE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DF6D54"/>
    <w:multiLevelType w:val="hybridMultilevel"/>
    <w:tmpl w:val="8BD4AAD2"/>
    <w:lvl w:ilvl="0" w:tplc="E60E58C8">
      <w:start w:val="1"/>
      <w:numFmt w:val="bullet"/>
      <w:lvlText w:val=""/>
      <w:lvlJc w:val="left"/>
      <w:pPr>
        <w:ind w:left="720" w:hanging="360"/>
      </w:pPr>
      <w:rPr>
        <w:rFonts w:ascii="Symbol" w:hAnsi="Symbol" w:cstheme="minorHAnsi"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850851"/>
    <w:multiLevelType w:val="hybridMultilevel"/>
    <w:tmpl w:val="792AB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0524E2"/>
    <w:multiLevelType w:val="hybridMultilevel"/>
    <w:tmpl w:val="71BE2158"/>
    <w:lvl w:ilvl="0" w:tplc="B03458C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4352B7"/>
    <w:multiLevelType w:val="hybridMultilevel"/>
    <w:tmpl w:val="FDF673A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99270E"/>
    <w:multiLevelType w:val="hybridMultilevel"/>
    <w:tmpl w:val="D6C4BD4C"/>
    <w:lvl w:ilvl="0" w:tplc="3F5620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F208C7"/>
    <w:multiLevelType w:val="hybridMultilevel"/>
    <w:tmpl w:val="AA2E3712"/>
    <w:lvl w:ilvl="0" w:tplc="0F3856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2A0E83"/>
    <w:multiLevelType w:val="hybridMultilevel"/>
    <w:tmpl w:val="D1147AC8"/>
    <w:lvl w:ilvl="0" w:tplc="0F3856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4"/>
  </w:num>
  <w:num w:numId="4">
    <w:abstractNumId w:val="1"/>
  </w:num>
  <w:num w:numId="5">
    <w:abstractNumId w:val="3"/>
  </w:num>
  <w:num w:numId="6">
    <w:abstractNumId w:val="9"/>
  </w:num>
  <w:num w:numId="7">
    <w:abstractNumId w:val="0"/>
  </w:num>
  <w:num w:numId="8">
    <w:abstractNumId w:val="11"/>
  </w:num>
  <w:num w:numId="9">
    <w:abstractNumId w:val="12"/>
  </w:num>
  <w:num w:numId="10">
    <w:abstractNumId w:val="2"/>
  </w:num>
  <w:num w:numId="11">
    <w:abstractNumId w:val="6"/>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49F"/>
    <w:rsid w:val="00003FFD"/>
    <w:rsid w:val="0003474B"/>
    <w:rsid w:val="00034DBD"/>
    <w:rsid w:val="0008232D"/>
    <w:rsid w:val="000A2C7F"/>
    <w:rsid w:val="000B3D4E"/>
    <w:rsid w:val="001163AB"/>
    <w:rsid w:val="00120631"/>
    <w:rsid w:val="00173AB8"/>
    <w:rsid w:val="001B32BC"/>
    <w:rsid w:val="001C5AA2"/>
    <w:rsid w:val="00207778"/>
    <w:rsid w:val="00243705"/>
    <w:rsid w:val="002465B4"/>
    <w:rsid w:val="00272A3C"/>
    <w:rsid w:val="00275BF6"/>
    <w:rsid w:val="002B1A34"/>
    <w:rsid w:val="002D7BDE"/>
    <w:rsid w:val="002E2E71"/>
    <w:rsid w:val="00353AC0"/>
    <w:rsid w:val="003E722E"/>
    <w:rsid w:val="004241E0"/>
    <w:rsid w:val="0044322E"/>
    <w:rsid w:val="00445274"/>
    <w:rsid w:val="0048325B"/>
    <w:rsid w:val="004B796A"/>
    <w:rsid w:val="004F2FCA"/>
    <w:rsid w:val="005217C5"/>
    <w:rsid w:val="00540B96"/>
    <w:rsid w:val="00542719"/>
    <w:rsid w:val="00585436"/>
    <w:rsid w:val="005B33FA"/>
    <w:rsid w:val="005C23DE"/>
    <w:rsid w:val="005C397E"/>
    <w:rsid w:val="005D5155"/>
    <w:rsid w:val="0063715B"/>
    <w:rsid w:val="00646330"/>
    <w:rsid w:val="00677426"/>
    <w:rsid w:val="006B36B7"/>
    <w:rsid w:val="006C042F"/>
    <w:rsid w:val="006C1F4C"/>
    <w:rsid w:val="006D5829"/>
    <w:rsid w:val="00713B01"/>
    <w:rsid w:val="00720EBF"/>
    <w:rsid w:val="00747376"/>
    <w:rsid w:val="00752BA2"/>
    <w:rsid w:val="00763E60"/>
    <w:rsid w:val="0076775A"/>
    <w:rsid w:val="007A3B3E"/>
    <w:rsid w:val="007A549F"/>
    <w:rsid w:val="007B4BA2"/>
    <w:rsid w:val="007F49C3"/>
    <w:rsid w:val="007F75D4"/>
    <w:rsid w:val="008131D2"/>
    <w:rsid w:val="00825C8E"/>
    <w:rsid w:val="008325C3"/>
    <w:rsid w:val="00843D21"/>
    <w:rsid w:val="0086177D"/>
    <w:rsid w:val="00891E91"/>
    <w:rsid w:val="008C5CD9"/>
    <w:rsid w:val="008E0032"/>
    <w:rsid w:val="008F4DDB"/>
    <w:rsid w:val="00903784"/>
    <w:rsid w:val="0094338C"/>
    <w:rsid w:val="00981D8F"/>
    <w:rsid w:val="0099686B"/>
    <w:rsid w:val="009B066B"/>
    <w:rsid w:val="009B26D6"/>
    <w:rsid w:val="00A02D23"/>
    <w:rsid w:val="00A205BF"/>
    <w:rsid w:val="00A2122C"/>
    <w:rsid w:val="00AA07FE"/>
    <w:rsid w:val="00AB3793"/>
    <w:rsid w:val="00B02444"/>
    <w:rsid w:val="00B16EB7"/>
    <w:rsid w:val="00B5662D"/>
    <w:rsid w:val="00B753AE"/>
    <w:rsid w:val="00B76C4C"/>
    <w:rsid w:val="00B95AB5"/>
    <w:rsid w:val="00C339E9"/>
    <w:rsid w:val="00C36422"/>
    <w:rsid w:val="00C478DD"/>
    <w:rsid w:val="00C50D36"/>
    <w:rsid w:val="00C900FA"/>
    <w:rsid w:val="00CC1EBB"/>
    <w:rsid w:val="00D12754"/>
    <w:rsid w:val="00D1710D"/>
    <w:rsid w:val="00D20EAA"/>
    <w:rsid w:val="00D25EC2"/>
    <w:rsid w:val="00D3579C"/>
    <w:rsid w:val="00D35E3F"/>
    <w:rsid w:val="00D56EF9"/>
    <w:rsid w:val="00D7685D"/>
    <w:rsid w:val="00DC27C0"/>
    <w:rsid w:val="00DD3BAB"/>
    <w:rsid w:val="00E10360"/>
    <w:rsid w:val="00E32459"/>
    <w:rsid w:val="00E510FC"/>
    <w:rsid w:val="00E71B2D"/>
    <w:rsid w:val="00E92715"/>
    <w:rsid w:val="00F73B8E"/>
    <w:rsid w:val="00F872E2"/>
    <w:rsid w:val="00FB516F"/>
    <w:rsid w:val="00FC4896"/>
    <w:rsid w:val="00FE6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00B7341"/>
  <w15:docId w15:val="{8F7FDDE5-32C2-46BE-A8C6-75E1EEF11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474B"/>
    <w:pPr>
      <w:keepNext/>
      <w:keepLines/>
      <w:spacing w:before="240" w:after="0"/>
      <w:outlineLvl w:val="0"/>
    </w:pPr>
    <w:rPr>
      <w:rFonts w:asciiTheme="majorHAnsi" w:eastAsiaTheme="majorEastAsia" w:hAnsiTheme="majorHAnsi" w:cstheme="majorBidi"/>
      <w:b/>
      <w:color w:val="0070C0"/>
      <w:sz w:val="32"/>
      <w:szCs w:val="32"/>
    </w:rPr>
  </w:style>
  <w:style w:type="paragraph" w:styleId="Heading2">
    <w:name w:val="heading 2"/>
    <w:basedOn w:val="Normal"/>
    <w:next w:val="Normal"/>
    <w:link w:val="Heading2Char"/>
    <w:uiPriority w:val="9"/>
    <w:unhideWhenUsed/>
    <w:qFormat/>
    <w:rsid w:val="0003474B"/>
    <w:pPr>
      <w:keepNext/>
      <w:keepLines/>
      <w:spacing w:before="40" w:after="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0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4896"/>
    <w:pPr>
      <w:ind w:left="720"/>
      <w:contextualSpacing/>
    </w:pPr>
  </w:style>
  <w:style w:type="character" w:customStyle="1" w:styleId="Heading1Char">
    <w:name w:val="Heading 1 Char"/>
    <w:basedOn w:val="DefaultParagraphFont"/>
    <w:link w:val="Heading1"/>
    <w:uiPriority w:val="9"/>
    <w:rsid w:val="0003474B"/>
    <w:rPr>
      <w:rFonts w:asciiTheme="majorHAnsi" w:eastAsiaTheme="majorEastAsia" w:hAnsiTheme="majorHAnsi" w:cstheme="majorBidi"/>
      <w:b/>
      <w:color w:val="0070C0"/>
      <w:sz w:val="32"/>
      <w:szCs w:val="32"/>
    </w:rPr>
  </w:style>
  <w:style w:type="character" w:customStyle="1" w:styleId="Heading2Char">
    <w:name w:val="Heading 2 Char"/>
    <w:basedOn w:val="DefaultParagraphFont"/>
    <w:link w:val="Heading2"/>
    <w:uiPriority w:val="9"/>
    <w:rsid w:val="0003474B"/>
    <w:rPr>
      <w:rFonts w:asciiTheme="majorHAnsi" w:eastAsiaTheme="majorEastAsia" w:hAnsiTheme="majorHAnsi" w:cstheme="majorBidi"/>
      <w:b/>
      <w:sz w:val="26"/>
      <w:szCs w:val="26"/>
    </w:rPr>
  </w:style>
  <w:style w:type="paragraph" w:styleId="TOCHeading">
    <w:name w:val="TOC Heading"/>
    <w:basedOn w:val="Heading1"/>
    <w:next w:val="Normal"/>
    <w:uiPriority w:val="39"/>
    <w:unhideWhenUsed/>
    <w:qFormat/>
    <w:rsid w:val="00585436"/>
    <w:pPr>
      <w:outlineLvl w:val="9"/>
    </w:pPr>
    <w:rPr>
      <w:b w:val="0"/>
      <w:color w:val="2E74B5" w:themeColor="accent1" w:themeShade="BF"/>
      <w:lang w:val="en-US"/>
    </w:rPr>
  </w:style>
  <w:style w:type="paragraph" w:styleId="TOC1">
    <w:name w:val="toc 1"/>
    <w:basedOn w:val="Normal"/>
    <w:next w:val="Normal"/>
    <w:autoRedefine/>
    <w:uiPriority w:val="39"/>
    <w:unhideWhenUsed/>
    <w:rsid w:val="00585436"/>
    <w:pPr>
      <w:spacing w:after="100"/>
    </w:pPr>
  </w:style>
  <w:style w:type="paragraph" w:styleId="TOC2">
    <w:name w:val="toc 2"/>
    <w:basedOn w:val="Normal"/>
    <w:next w:val="Normal"/>
    <w:autoRedefine/>
    <w:uiPriority w:val="39"/>
    <w:unhideWhenUsed/>
    <w:rsid w:val="00585436"/>
    <w:pPr>
      <w:spacing w:after="100"/>
      <w:ind w:left="220"/>
    </w:pPr>
  </w:style>
  <w:style w:type="character" w:styleId="Hyperlink">
    <w:name w:val="Hyperlink"/>
    <w:basedOn w:val="DefaultParagraphFont"/>
    <w:uiPriority w:val="99"/>
    <w:unhideWhenUsed/>
    <w:rsid w:val="00585436"/>
    <w:rPr>
      <w:color w:val="0563C1" w:themeColor="hyperlink"/>
      <w:u w:val="single"/>
    </w:rPr>
  </w:style>
  <w:style w:type="paragraph" w:styleId="Header">
    <w:name w:val="header"/>
    <w:basedOn w:val="Normal"/>
    <w:link w:val="HeaderChar"/>
    <w:uiPriority w:val="99"/>
    <w:unhideWhenUsed/>
    <w:rsid w:val="00B16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EB7"/>
  </w:style>
  <w:style w:type="paragraph" w:styleId="Footer">
    <w:name w:val="footer"/>
    <w:basedOn w:val="Normal"/>
    <w:link w:val="FooterChar"/>
    <w:uiPriority w:val="99"/>
    <w:unhideWhenUsed/>
    <w:rsid w:val="00B16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EB7"/>
  </w:style>
  <w:style w:type="paragraph" w:styleId="BalloonText">
    <w:name w:val="Balloon Text"/>
    <w:basedOn w:val="Normal"/>
    <w:link w:val="BalloonTextChar"/>
    <w:uiPriority w:val="99"/>
    <w:semiHidden/>
    <w:unhideWhenUsed/>
    <w:rsid w:val="007B4B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BA2"/>
    <w:rPr>
      <w:rFonts w:ascii="Segoe UI" w:hAnsi="Segoe UI" w:cs="Segoe UI"/>
      <w:sz w:val="18"/>
      <w:szCs w:val="18"/>
    </w:rPr>
  </w:style>
  <w:style w:type="character" w:styleId="CommentReference">
    <w:name w:val="annotation reference"/>
    <w:basedOn w:val="DefaultParagraphFont"/>
    <w:uiPriority w:val="99"/>
    <w:semiHidden/>
    <w:unhideWhenUsed/>
    <w:rsid w:val="005C23DE"/>
    <w:rPr>
      <w:sz w:val="16"/>
      <w:szCs w:val="16"/>
    </w:rPr>
  </w:style>
  <w:style w:type="paragraph" w:styleId="CommentText">
    <w:name w:val="annotation text"/>
    <w:basedOn w:val="Normal"/>
    <w:link w:val="CommentTextChar"/>
    <w:uiPriority w:val="99"/>
    <w:semiHidden/>
    <w:unhideWhenUsed/>
    <w:rsid w:val="005C23DE"/>
    <w:pPr>
      <w:spacing w:line="240" w:lineRule="auto"/>
    </w:pPr>
    <w:rPr>
      <w:sz w:val="20"/>
      <w:szCs w:val="20"/>
    </w:rPr>
  </w:style>
  <w:style w:type="character" w:customStyle="1" w:styleId="CommentTextChar">
    <w:name w:val="Comment Text Char"/>
    <w:basedOn w:val="DefaultParagraphFont"/>
    <w:link w:val="CommentText"/>
    <w:uiPriority w:val="99"/>
    <w:semiHidden/>
    <w:rsid w:val="005C23DE"/>
    <w:rPr>
      <w:sz w:val="20"/>
      <w:szCs w:val="20"/>
    </w:rPr>
  </w:style>
  <w:style w:type="paragraph" w:styleId="CommentSubject">
    <w:name w:val="annotation subject"/>
    <w:basedOn w:val="CommentText"/>
    <w:next w:val="CommentText"/>
    <w:link w:val="CommentSubjectChar"/>
    <w:uiPriority w:val="99"/>
    <w:semiHidden/>
    <w:unhideWhenUsed/>
    <w:rsid w:val="005C23DE"/>
    <w:rPr>
      <w:b/>
      <w:bCs/>
    </w:rPr>
  </w:style>
  <w:style w:type="character" w:customStyle="1" w:styleId="CommentSubjectChar">
    <w:name w:val="Comment Subject Char"/>
    <w:basedOn w:val="CommentTextChar"/>
    <w:link w:val="CommentSubject"/>
    <w:uiPriority w:val="99"/>
    <w:semiHidden/>
    <w:rsid w:val="005C23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079018">
      <w:bodyDiv w:val="1"/>
      <w:marLeft w:val="0"/>
      <w:marRight w:val="0"/>
      <w:marTop w:val="0"/>
      <w:marBottom w:val="0"/>
      <w:divBdr>
        <w:top w:val="none" w:sz="0" w:space="0" w:color="auto"/>
        <w:left w:val="none" w:sz="0" w:space="0" w:color="auto"/>
        <w:bottom w:val="none" w:sz="0" w:space="0" w:color="auto"/>
        <w:right w:val="none" w:sz="0" w:space="0" w:color="auto"/>
      </w:divBdr>
    </w:div>
    <w:div w:id="905145988">
      <w:bodyDiv w:val="1"/>
      <w:marLeft w:val="0"/>
      <w:marRight w:val="0"/>
      <w:marTop w:val="0"/>
      <w:marBottom w:val="0"/>
      <w:divBdr>
        <w:top w:val="none" w:sz="0" w:space="0" w:color="auto"/>
        <w:left w:val="none" w:sz="0" w:space="0" w:color="auto"/>
        <w:bottom w:val="none" w:sz="0" w:space="0" w:color="auto"/>
        <w:right w:val="none" w:sz="0" w:space="0" w:color="auto"/>
      </w:divBdr>
    </w:div>
    <w:div w:id="168428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ucl.ac.uk/brain-sciences/people" TargetMode="External"/><Relationship Id="rId4" Type="http://schemas.openxmlformats.org/officeDocument/2006/relationships/settings" Target="settings.xml"/><Relationship Id="rId9" Type="http://schemas.openxmlformats.org/officeDocument/2006/relationships/hyperlink" Target="http://www.ucl.ac.uk/hr/occ_health/eap.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01130-81D0-4CE3-B8FE-2E0DE297D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13</Pages>
  <Words>3056</Words>
  <Characters>17424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Dementia Research Centre</Company>
  <LinksUpToDate>false</LinksUpToDate>
  <CharactersWithSpaces>20440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Halton</dc:creator>
  <cp:lastModifiedBy>Elizabeth Halton</cp:lastModifiedBy>
  <cp:revision>4</cp:revision>
  <cp:lastPrinted>2018-01-31T11:18:00Z</cp:lastPrinted>
  <dcterms:created xsi:type="dcterms:W3CDTF">2018-01-31T12:42:00Z</dcterms:created>
  <dcterms:modified xsi:type="dcterms:W3CDTF">2018-01-31T19:32:00Z</dcterms:modified>
</cp:coreProperties>
</file>