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6FC" w:rsidRDefault="00740468">
      <w:pPr>
        <w:pStyle w:val="Heading"/>
        <w:jc w:val="left"/>
        <w:rPr>
          <w:rFonts w:ascii="Helvetica Neue" w:eastAsia="Helvetica Neue" w:hAnsi="Helvetica Neue" w:cs="Helvetica Neue"/>
          <w:b w:val="0"/>
          <w:bCs w:val="0"/>
          <w:sz w:val="40"/>
          <w:szCs w:val="40"/>
        </w:rPr>
      </w:pPr>
      <w:r>
        <w:rPr>
          <w:noProof/>
        </w:rPr>
        <w:drawing>
          <wp:anchor distT="0" distB="0" distL="0" distR="0" simplePos="0" relativeHeight="251659264" behindDoc="0" locked="0" layoutInCell="1" allowOverlap="1" wp14:anchorId="0AF97E40" wp14:editId="206D1898">
            <wp:simplePos x="0" y="0"/>
            <wp:positionH relativeFrom="page">
              <wp:posOffset>-80010</wp:posOffset>
            </wp:positionH>
            <wp:positionV relativeFrom="page">
              <wp:posOffset>-13969</wp:posOffset>
            </wp:positionV>
            <wp:extent cx="7658100" cy="1390650"/>
            <wp:effectExtent l="0" t="0" r="0" b="0"/>
            <wp:wrapNone/>
            <wp:docPr id="1073741825" name="officeArt object" descr="summerLab A4 HEADER for william"/>
            <wp:cNvGraphicFramePr/>
            <a:graphic xmlns:a="http://schemas.openxmlformats.org/drawingml/2006/main">
              <a:graphicData uri="http://schemas.openxmlformats.org/drawingml/2006/picture">
                <pic:pic xmlns:pic="http://schemas.openxmlformats.org/drawingml/2006/picture">
                  <pic:nvPicPr>
                    <pic:cNvPr id="1073741825" name="summerLab A4 HEADER for william" descr="summerLab A4 HEADER for william"/>
                    <pic:cNvPicPr>
                      <a:picLocks noChangeAspect="1"/>
                    </pic:cNvPicPr>
                  </pic:nvPicPr>
                  <pic:blipFill>
                    <a:blip r:embed="rId7">
                      <a:extLst/>
                    </a:blip>
                    <a:srcRect b="45660"/>
                    <a:stretch>
                      <a:fillRect/>
                    </a:stretch>
                  </pic:blipFill>
                  <pic:spPr>
                    <a:xfrm>
                      <a:off x="0" y="0"/>
                      <a:ext cx="7658100" cy="1390650"/>
                    </a:xfrm>
                    <a:prstGeom prst="rect">
                      <a:avLst/>
                    </a:prstGeom>
                    <a:ln w="12700" cap="flat">
                      <a:noFill/>
                      <a:miter lim="400000"/>
                    </a:ln>
                    <a:effectLst/>
                  </pic:spPr>
                </pic:pic>
              </a:graphicData>
            </a:graphic>
          </wp:anchor>
        </w:drawing>
      </w:r>
    </w:p>
    <w:p w:rsidR="004436FC" w:rsidRDefault="004436FC">
      <w:pPr>
        <w:pStyle w:val="Heading"/>
        <w:jc w:val="left"/>
        <w:rPr>
          <w:rFonts w:ascii="Helvetica Neue" w:eastAsia="Helvetica Neue" w:hAnsi="Helvetica Neue" w:cs="Helvetica Neue"/>
          <w:b w:val="0"/>
          <w:bCs w:val="0"/>
          <w:sz w:val="40"/>
          <w:szCs w:val="40"/>
        </w:rPr>
      </w:pPr>
    </w:p>
    <w:p w:rsidR="004436FC" w:rsidRDefault="004436FC">
      <w:pPr>
        <w:pStyle w:val="Heading"/>
        <w:jc w:val="left"/>
        <w:rPr>
          <w:rFonts w:ascii="Helvetica Neue" w:eastAsia="Helvetica Neue" w:hAnsi="Helvetica Neue" w:cs="Helvetica Neue"/>
          <w:b w:val="0"/>
          <w:bCs w:val="0"/>
          <w:sz w:val="40"/>
          <w:szCs w:val="40"/>
        </w:rPr>
      </w:pPr>
    </w:p>
    <w:p w:rsidR="004436FC" w:rsidRDefault="00740468">
      <w:pPr>
        <w:pStyle w:val="Body"/>
        <w:spacing w:line="240" w:lineRule="auto"/>
        <w:ind w:right="561"/>
        <w:jc w:val="center"/>
        <w:rPr>
          <w:b/>
          <w:bCs/>
          <w:sz w:val="32"/>
          <w:szCs w:val="32"/>
        </w:rPr>
      </w:pPr>
      <w:r>
        <w:rPr>
          <w:b/>
          <w:bCs/>
          <w:sz w:val="32"/>
          <w:szCs w:val="32"/>
        </w:rPr>
        <w:t xml:space="preserve">DPU summerLab in </w:t>
      </w:r>
      <w:proofErr w:type="spellStart"/>
      <w:r>
        <w:rPr>
          <w:b/>
          <w:bCs/>
          <w:sz w:val="32"/>
          <w:szCs w:val="32"/>
        </w:rPr>
        <w:t>Hargeysa</w:t>
      </w:r>
      <w:proofErr w:type="spellEnd"/>
      <w:r>
        <w:rPr>
          <w:b/>
          <w:bCs/>
          <w:sz w:val="32"/>
          <w:szCs w:val="32"/>
        </w:rPr>
        <w:t>, Somaliland</w:t>
      </w:r>
    </w:p>
    <w:p w:rsidR="004436FC" w:rsidRDefault="00740468">
      <w:pPr>
        <w:pStyle w:val="Body"/>
        <w:spacing w:line="240" w:lineRule="auto"/>
        <w:ind w:right="561"/>
        <w:jc w:val="center"/>
        <w:rPr>
          <w:sz w:val="24"/>
          <w:szCs w:val="24"/>
        </w:rPr>
      </w:pPr>
      <w:r>
        <w:rPr>
          <w:b/>
          <w:bCs/>
          <w:sz w:val="32"/>
          <w:szCs w:val="32"/>
        </w:rPr>
        <w:t xml:space="preserve"> </w:t>
      </w:r>
      <w:r>
        <w:rPr>
          <w:sz w:val="24"/>
          <w:szCs w:val="24"/>
          <w:lang w:val="en-US"/>
        </w:rPr>
        <w:t>Exploring Social Cohesion in a Segmented City</w:t>
      </w:r>
    </w:p>
    <w:p w:rsidR="004436FC" w:rsidRDefault="004436FC">
      <w:pPr>
        <w:pStyle w:val="Body"/>
        <w:spacing w:line="240" w:lineRule="auto"/>
        <w:ind w:right="561"/>
        <w:jc w:val="center"/>
        <w:rPr>
          <w:sz w:val="24"/>
          <w:szCs w:val="24"/>
        </w:rPr>
      </w:pPr>
    </w:p>
    <w:p w:rsidR="004436FC" w:rsidRDefault="00740468">
      <w:pPr>
        <w:pStyle w:val="Body"/>
        <w:spacing w:line="240" w:lineRule="auto"/>
        <w:ind w:right="561"/>
        <w:jc w:val="center"/>
        <w:rPr>
          <w:b/>
          <w:bCs/>
          <w:sz w:val="32"/>
          <w:szCs w:val="32"/>
        </w:rPr>
      </w:pPr>
      <w:r>
        <w:rPr>
          <w:b/>
          <w:bCs/>
          <w:sz w:val="32"/>
          <w:szCs w:val="32"/>
          <w:lang w:val="en-US"/>
        </w:rPr>
        <w:t xml:space="preserve"> DPU Sponsorship</w:t>
      </w:r>
    </w:p>
    <w:p w:rsidR="004436FC" w:rsidRDefault="004436FC">
      <w:pPr>
        <w:pStyle w:val="Body"/>
        <w:spacing w:line="240" w:lineRule="auto"/>
        <w:ind w:right="561"/>
        <w:jc w:val="center"/>
        <w:rPr>
          <w:b/>
          <w:bCs/>
          <w:sz w:val="32"/>
          <w:szCs w:val="32"/>
        </w:rPr>
      </w:pPr>
    </w:p>
    <w:p w:rsidR="004436FC" w:rsidRDefault="004436FC">
      <w:pPr>
        <w:pStyle w:val="Body"/>
        <w:spacing w:line="240" w:lineRule="auto"/>
        <w:ind w:right="561"/>
        <w:rPr>
          <w:b/>
          <w:bCs/>
          <w:sz w:val="32"/>
          <w:szCs w:val="32"/>
        </w:rPr>
      </w:pPr>
    </w:p>
    <w:p w:rsidR="004436FC" w:rsidRDefault="00740468">
      <w:pPr>
        <w:pStyle w:val="Body"/>
        <w:spacing w:line="240" w:lineRule="auto"/>
        <w:ind w:right="561"/>
      </w:pPr>
      <w:r>
        <w:rPr>
          <w:lang w:val="en-US"/>
        </w:rPr>
        <w:t xml:space="preserve">The DPU, with the support of the </w:t>
      </w:r>
      <w:proofErr w:type="spellStart"/>
      <w:r>
        <w:rPr>
          <w:lang w:val="en-US"/>
        </w:rPr>
        <w:t>Redsea</w:t>
      </w:r>
      <w:proofErr w:type="spellEnd"/>
      <w:r>
        <w:rPr>
          <w:lang w:val="en-US"/>
        </w:rPr>
        <w:t xml:space="preserve"> Cultural Foundation, will provide sponsorship to ten participants to support their participation in the DPU summerLab </w:t>
      </w:r>
      <w:proofErr w:type="spellStart"/>
      <w:r>
        <w:rPr>
          <w:lang w:val="en-US"/>
        </w:rPr>
        <w:t>Hargeysa</w:t>
      </w:r>
      <w:proofErr w:type="spellEnd"/>
      <w:r>
        <w:rPr>
          <w:lang w:val="en-US"/>
        </w:rPr>
        <w:t xml:space="preserve"> workshop. </w:t>
      </w:r>
      <w:proofErr w:type="spellStart"/>
      <w:r>
        <w:rPr>
          <w:lang w:val="en-US"/>
        </w:rPr>
        <w:t>Redsea</w:t>
      </w:r>
      <w:proofErr w:type="spellEnd"/>
      <w:r>
        <w:rPr>
          <w:lang w:val="en-US"/>
        </w:rPr>
        <w:t xml:space="preserve"> are based in </w:t>
      </w:r>
      <w:proofErr w:type="spellStart"/>
      <w:r>
        <w:rPr>
          <w:lang w:val="en-US"/>
        </w:rPr>
        <w:t>Hargeysa</w:t>
      </w:r>
      <w:proofErr w:type="spellEnd"/>
      <w:r>
        <w:rPr>
          <w:lang w:val="en-US"/>
        </w:rPr>
        <w:t xml:space="preserve">, and maintain a busy schedule of cultural and development-related events through the year, including the region’s largest cultural event, the </w:t>
      </w:r>
      <w:proofErr w:type="spellStart"/>
      <w:r>
        <w:rPr>
          <w:lang w:val="en-US"/>
        </w:rPr>
        <w:t>Hargeysa</w:t>
      </w:r>
      <w:proofErr w:type="spellEnd"/>
      <w:r>
        <w:rPr>
          <w:lang w:val="en-US"/>
        </w:rPr>
        <w:t xml:space="preserve"> International Book Fair.</w:t>
      </w:r>
    </w:p>
    <w:p w:rsidR="004436FC" w:rsidRDefault="004436FC">
      <w:pPr>
        <w:pStyle w:val="Body"/>
        <w:spacing w:line="240" w:lineRule="auto"/>
        <w:ind w:right="561"/>
      </w:pPr>
    </w:p>
    <w:p w:rsidR="00A800A3" w:rsidRDefault="00740468">
      <w:pPr>
        <w:pStyle w:val="Body"/>
        <w:spacing w:line="240" w:lineRule="auto"/>
        <w:ind w:right="561"/>
      </w:pPr>
      <w:r>
        <w:rPr>
          <w:lang w:val="en-US"/>
        </w:rPr>
        <w:t>The sponsorship will</w:t>
      </w:r>
      <w:r>
        <w:t xml:space="preserve"> </w:t>
      </w:r>
      <w:r>
        <w:rPr>
          <w:lang w:val="en-US"/>
        </w:rPr>
        <w:t>cover</w:t>
      </w:r>
      <w:r>
        <w:t xml:space="preserve"> </w:t>
      </w:r>
      <w:r w:rsidR="00A800A3">
        <w:rPr>
          <w:lang w:val="en-US"/>
        </w:rPr>
        <w:t xml:space="preserve">participation fee and all </w:t>
      </w:r>
      <w:r>
        <w:rPr>
          <w:lang w:val="en-US"/>
        </w:rPr>
        <w:t xml:space="preserve">expenses </w:t>
      </w:r>
      <w:r w:rsidR="00690EF9">
        <w:rPr>
          <w:lang w:val="en-US"/>
        </w:rPr>
        <w:t xml:space="preserve">– including accommodation (check-in on 31 August, check-out on 7 September), ground transport and </w:t>
      </w:r>
      <w:r w:rsidR="00A800A3">
        <w:rPr>
          <w:lang w:val="en-US"/>
        </w:rPr>
        <w:t xml:space="preserve">a one-day guided trip to </w:t>
      </w:r>
      <w:proofErr w:type="spellStart"/>
      <w:r w:rsidR="00A800A3">
        <w:rPr>
          <w:lang w:val="en-US"/>
        </w:rPr>
        <w:t>Laas</w:t>
      </w:r>
      <w:proofErr w:type="spellEnd"/>
      <w:r w:rsidR="00A800A3">
        <w:rPr>
          <w:lang w:val="en-US"/>
        </w:rPr>
        <w:t xml:space="preserve"> </w:t>
      </w:r>
      <w:proofErr w:type="spellStart"/>
      <w:r w:rsidR="00A800A3">
        <w:rPr>
          <w:lang w:val="en-US"/>
        </w:rPr>
        <w:t>Geel</w:t>
      </w:r>
      <w:proofErr w:type="spellEnd"/>
      <w:r w:rsidR="00A800A3">
        <w:rPr>
          <w:lang w:val="en-US"/>
        </w:rPr>
        <w:t xml:space="preserve"> and Berbera port city</w:t>
      </w:r>
      <w:r w:rsidR="00690EF9">
        <w:rPr>
          <w:lang w:val="en-US"/>
        </w:rPr>
        <w:t xml:space="preserve"> – </w:t>
      </w:r>
      <w:r>
        <w:rPr>
          <w:lang w:val="en-US"/>
        </w:rPr>
        <w:t>with the exception of participants</w:t>
      </w:r>
      <w:r w:rsidR="00690EF9">
        <w:rPr>
          <w:lang w:val="en-US"/>
        </w:rPr>
        <w:t>’</w:t>
      </w:r>
      <w:r>
        <w:rPr>
          <w:lang w:val="en-US"/>
        </w:rPr>
        <w:t xml:space="preserve"> food, daily necessities, travel insurance</w:t>
      </w:r>
      <w:r w:rsidR="00A800A3">
        <w:rPr>
          <w:lang w:val="en-US"/>
        </w:rPr>
        <w:t xml:space="preserve">, </w:t>
      </w:r>
      <w:r>
        <w:rPr>
          <w:lang w:val="en-US"/>
        </w:rPr>
        <w:t>airfares</w:t>
      </w:r>
      <w:r w:rsidR="00A800A3">
        <w:rPr>
          <w:lang w:val="en-US"/>
        </w:rPr>
        <w:t xml:space="preserve"> and visa.</w:t>
      </w:r>
      <w:r>
        <w:rPr>
          <w:lang w:val="en-US"/>
        </w:rPr>
        <w:t xml:space="preserve"> The total value of the sponsorship is </w:t>
      </w:r>
      <w:r w:rsidR="00A800A3">
        <w:rPr>
          <w:lang w:val="en-US"/>
        </w:rPr>
        <w:t xml:space="preserve">approximately </w:t>
      </w:r>
      <w:r>
        <w:rPr>
          <w:lang w:val="en-US"/>
        </w:rPr>
        <w:t>£</w:t>
      </w:r>
      <w:r w:rsidR="00A800A3">
        <w:rPr>
          <w:lang w:val="en-US"/>
        </w:rPr>
        <w:t>700</w:t>
      </w:r>
      <w:r>
        <w:rPr>
          <w:lang w:val="en-US"/>
        </w:rPr>
        <w:t xml:space="preserve"> per studen</w:t>
      </w:r>
      <w:r w:rsidR="00690EF9">
        <w:rPr>
          <w:lang w:val="en-US"/>
        </w:rPr>
        <w:t>t: b</w:t>
      </w:r>
      <w:r w:rsidR="00690EF9">
        <w:rPr>
          <w:lang w:val="en-US"/>
        </w:rPr>
        <w:t xml:space="preserve">ecause DPU and </w:t>
      </w:r>
      <w:proofErr w:type="spellStart"/>
      <w:r w:rsidR="00690EF9">
        <w:rPr>
          <w:lang w:val="en-US"/>
        </w:rPr>
        <w:t>Redsea</w:t>
      </w:r>
      <w:proofErr w:type="spellEnd"/>
      <w:r w:rsidR="00690EF9">
        <w:rPr>
          <w:lang w:val="en-US"/>
        </w:rPr>
        <w:t xml:space="preserve"> will meet the costs covered by the sponsorship directly, no money will be transferred to sponsorship recipients</w:t>
      </w:r>
      <w:r w:rsidR="00690EF9">
        <w:rPr>
          <w:lang w:val="en-US"/>
        </w:rPr>
        <w:t xml:space="preserve">. </w:t>
      </w:r>
    </w:p>
    <w:p w:rsidR="00A800A3" w:rsidRDefault="00A800A3">
      <w:pPr>
        <w:pStyle w:val="Body"/>
        <w:spacing w:line="240" w:lineRule="auto"/>
        <w:ind w:right="561"/>
        <w:rPr>
          <w:lang w:val="en-US"/>
        </w:rPr>
      </w:pPr>
    </w:p>
    <w:p w:rsidR="004436FC" w:rsidRDefault="00A800A3">
      <w:pPr>
        <w:pStyle w:val="Body"/>
        <w:spacing w:line="240" w:lineRule="auto"/>
        <w:ind w:right="561"/>
      </w:pPr>
      <w:r w:rsidRPr="00A800A3">
        <w:rPr>
          <w:b/>
          <w:bCs/>
          <w:lang w:val="en-US"/>
        </w:rPr>
        <w:t>Anticipated expenditure for each participant.</w:t>
      </w:r>
      <w:r>
        <w:rPr>
          <w:lang w:val="en-US"/>
        </w:rPr>
        <w:t xml:space="preserve"> </w:t>
      </w:r>
      <w:r w:rsidR="00740468">
        <w:rPr>
          <w:lang w:val="en-US"/>
        </w:rPr>
        <w:t>The likely total cost of the airfare is c£750 per person</w:t>
      </w:r>
      <w:r w:rsidR="00BA624E">
        <w:rPr>
          <w:lang w:val="en-US"/>
        </w:rPr>
        <w:t xml:space="preserve"> if travelling </w:t>
      </w:r>
      <w:r w:rsidR="00690EF9">
        <w:rPr>
          <w:lang w:val="en-US"/>
        </w:rPr>
        <w:t>from</w:t>
      </w:r>
      <w:r w:rsidR="00BA624E">
        <w:rPr>
          <w:lang w:val="en-US"/>
        </w:rPr>
        <w:t xml:space="preserve"> the UK</w:t>
      </w:r>
      <w:r>
        <w:rPr>
          <w:lang w:val="en-US"/>
        </w:rPr>
        <w:t>. T</w:t>
      </w:r>
      <w:r w:rsidR="00740468">
        <w:rPr>
          <w:lang w:val="en-US"/>
        </w:rPr>
        <w:t xml:space="preserve">ravel insurance is available from a number of suppliers, including at </w:t>
      </w:r>
      <w:bookmarkStart w:id="0" w:name="OLE_LINK18"/>
      <w:bookmarkStart w:id="1" w:name="OLE_LINK19"/>
      <w:r w:rsidR="00690EF9">
        <w:rPr>
          <w:lang w:val="en-US"/>
        </w:rPr>
        <w:fldChar w:fldCharType="begin"/>
      </w:r>
      <w:r w:rsidR="00690EF9">
        <w:rPr>
          <w:lang w:val="en-US"/>
        </w:rPr>
        <w:instrText xml:space="preserve"> HYPERLINK "https://www.onlinetravelcover.com/high-risk-destinations/travel-insurance-for-somalia.aspx" </w:instrText>
      </w:r>
      <w:r w:rsidR="00690EF9">
        <w:rPr>
          <w:lang w:val="en-US"/>
        </w:rPr>
      </w:r>
      <w:r w:rsidR="00690EF9">
        <w:rPr>
          <w:lang w:val="en-US"/>
        </w:rPr>
        <w:fldChar w:fldCharType="separate"/>
      </w:r>
      <w:r w:rsidRPr="00690EF9">
        <w:rPr>
          <w:rStyle w:val="Hyperlink"/>
          <w:lang w:val="en-US"/>
        </w:rPr>
        <w:t>https://www.onlinetravelcover.com/high-risk-destinations/travel-insurance-for-somalia.aspx</w:t>
      </w:r>
      <w:r w:rsidR="00690EF9">
        <w:rPr>
          <w:lang w:val="en-US"/>
        </w:rPr>
        <w:fldChar w:fldCharType="end"/>
      </w:r>
      <w:r w:rsidRPr="00690EF9">
        <w:rPr>
          <w:lang w:val="en-US"/>
        </w:rPr>
        <w:t xml:space="preserve"> </w:t>
      </w:r>
      <w:bookmarkEnd w:id="0"/>
      <w:bookmarkEnd w:id="1"/>
      <w:r w:rsidRPr="00690EF9">
        <w:rPr>
          <w:lang w:val="en-US"/>
        </w:rPr>
        <w:t>for £112</w:t>
      </w:r>
      <w:r>
        <w:rPr>
          <w:lang w:val="en-US"/>
        </w:rPr>
        <w:t xml:space="preserve">. </w:t>
      </w:r>
      <w:r w:rsidR="00690EF9">
        <w:rPr>
          <w:lang w:val="en-US"/>
        </w:rPr>
        <w:t xml:space="preserve">Costs of visa vary: DPU can provide more information and a support letter, should this be required. </w:t>
      </w:r>
      <w:r>
        <w:rPr>
          <w:lang w:val="en-US"/>
        </w:rPr>
        <w:t>F</w:t>
      </w:r>
      <w:r w:rsidR="00740468">
        <w:rPr>
          <w:lang w:val="en-US"/>
        </w:rPr>
        <w:t xml:space="preserve">ood and daily necessities tend to be significantly cheaper than in London. </w:t>
      </w:r>
    </w:p>
    <w:p w:rsidR="004436FC" w:rsidRDefault="004436FC">
      <w:pPr>
        <w:pStyle w:val="Body"/>
        <w:widowControl w:val="0"/>
      </w:pPr>
    </w:p>
    <w:p w:rsidR="004436FC" w:rsidRDefault="004436FC">
      <w:pPr>
        <w:pStyle w:val="Body"/>
        <w:spacing w:line="240" w:lineRule="auto"/>
        <w:ind w:right="561"/>
      </w:pPr>
    </w:p>
    <w:p w:rsidR="004436FC" w:rsidRDefault="00740468">
      <w:pPr>
        <w:pStyle w:val="Body"/>
        <w:spacing w:line="240" w:lineRule="auto"/>
        <w:ind w:right="561"/>
        <w:rPr>
          <w:sz w:val="18"/>
          <w:szCs w:val="18"/>
        </w:rPr>
      </w:pPr>
      <w:r>
        <w:rPr>
          <w:b/>
          <w:bCs/>
          <w:sz w:val="28"/>
          <w:szCs w:val="28"/>
          <w:lang w:val="de-DE"/>
        </w:rPr>
        <w:t>APPLICATION FORM</w:t>
      </w:r>
      <w:r>
        <w:rPr>
          <w:b/>
          <w:bCs/>
          <w:sz w:val="22"/>
          <w:szCs w:val="22"/>
        </w:rPr>
        <w:t xml:space="preserve"> </w:t>
      </w:r>
      <w:r>
        <w:rPr>
          <w:sz w:val="18"/>
          <w:szCs w:val="18"/>
          <w:lang w:val="en-US"/>
        </w:rPr>
        <w:t>(Please complete this form in BLOCK CAPITALS)</w:t>
      </w:r>
    </w:p>
    <w:p w:rsidR="004436FC" w:rsidRDefault="004436FC">
      <w:pPr>
        <w:pStyle w:val="Body"/>
        <w:sectPr w:rsidR="004436FC">
          <w:headerReference w:type="default" r:id="rId8"/>
          <w:footerReference w:type="default" r:id="rId9"/>
          <w:headerReference w:type="first" r:id="rId10"/>
          <w:footerReference w:type="first" r:id="rId11"/>
          <w:pgSz w:w="11900" w:h="16840"/>
          <w:pgMar w:top="1418" w:right="567" w:bottom="567" w:left="1134" w:header="720" w:footer="851" w:gutter="0"/>
          <w:cols w:space="720"/>
          <w:titlePg/>
        </w:sectPr>
      </w:pPr>
    </w:p>
    <w:p w:rsidR="004436FC" w:rsidRDefault="004436FC">
      <w:pPr>
        <w:pStyle w:val="Body"/>
        <w:spacing w:line="240" w:lineRule="auto"/>
        <w:ind w:right="561"/>
        <w:rPr>
          <w:sz w:val="22"/>
          <w:szCs w:val="22"/>
        </w:rPr>
      </w:pPr>
    </w:p>
    <w:p w:rsidR="004436FC" w:rsidRDefault="00740468">
      <w:pPr>
        <w:pStyle w:val="Body"/>
        <w:spacing w:line="240" w:lineRule="auto"/>
        <w:ind w:right="561"/>
      </w:pPr>
      <w:r>
        <w:rPr>
          <w:lang w:val="en-US"/>
        </w:rPr>
        <w:t xml:space="preserve">Please submit this form along with your CV and letter of motivation via email to the DPU summerLab team at </w:t>
      </w:r>
      <w:hyperlink r:id="rId12" w:history="1">
        <w:r>
          <w:rPr>
            <w:rStyle w:val="Hyperlink0"/>
            <w:lang w:val="de-DE"/>
          </w:rPr>
          <w:t>dpusummerlab@ucl.ac.uk</w:t>
        </w:r>
      </w:hyperlink>
      <w:r>
        <w:rPr>
          <w:rStyle w:val="Hyperlink0"/>
          <w:u w:val="none"/>
        </w:rPr>
        <w:t xml:space="preserve"> </w:t>
      </w:r>
      <w:r>
        <w:rPr>
          <w:lang w:val="en-US"/>
        </w:rPr>
        <w:t xml:space="preserve">and to </w:t>
      </w:r>
      <w:proofErr w:type="spellStart"/>
      <w:r>
        <w:rPr>
          <w:lang w:val="en-US"/>
        </w:rPr>
        <w:t>Dr</w:t>
      </w:r>
      <w:proofErr w:type="spellEnd"/>
      <w:r>
        <w:rPr>
          <w:lang w:val="en-US"/>
        </w:rPr>
        <w:t xml:space="preserve"> Michael Walls at </w:t>
      </w:r>
      <w:hyperlink r:id="rId13" w:history="1">
        <w:r>
          <w:rPr>
            <w:rStyle w:val="Hyperlink0"/>
            <w:lang w:val="de-DE"/>
          </w:rPr>
          <w:t>m.walls@ucl.ac.uk</w:t>
        </w:r>
      </w:hyperlink>
      <w:r>
        <w:t xml:space="preserve"> </w:t>
      </w:r>
      <w:r>
        <w:rPr>
          <w:b/>
          <w:bCs/>
          <w:lang w:val="en-US"/>
        </w:rPr>
        <w:t>by Monday 1</w:t>
      </w:r>
      <w:r w:rsidR="00A800A3">
        <w:rPr>
          <w:b/>
          <w:bCs/>
          <w:lang w:val="en-US"/>
        </w:rPr>
        <w:t>5</w:t>
      </w:r>
      <w:r>
        <w:rPr>
          <w:b/>
          <w:bCs/>
          <w:lang w:val="en-US"/>
        </w:rPr>
        <w:t xml:space="preserve"> Ju</w:t>
      </w:r>
      <w:r w:rsidR="00A800A3">
        <w:rPr>
          <w:b/>
          <w:bCs/>
          <w:lang w:val="en-US"/>
        </w:rPr>
        <w:t>ly</w:t>
      </w:r>
      <w:r>
        <w:rPr>
          <w:b/>
          <w:bCs/>
          <w:lang w:val="en-US"/>
        </w:rPr>
        <w:t xml:space="preserve"> 2019, at 23.59.</w:t>
      </w:r>
    </w:p>
    <w:p w:rsidR="004436FC" w:rsidRDefault="004436FC">
      <w:pPr>
        <w:pStyle w:val="Body"/>
        <w:spacing w:line="240" w:lineRule="auto"/>
        <w:ind w:right="561"/>
      </w:pPr>
    </w:p>
    <w:p w:rsidR="004436FC" w:rsidRDefault="00740468">
      <w:pPr>
        <w:pStyle w:val="Body"/>
        <w:spacing w:line="240" w:lineRule="auto"/>
        <w:ind w:right="561"/>
      </w:pPr>
      <w:bookmarkStart w:id="2" w:name="OLE_LINK12"/>
      <w:r>
        <w:t>O</w:t>
      </w:r>
      <w:bookmarkStart w:id="3" w:name="OLE_LINK13"/>
      <w:bookmarkEnd w:id="2"/>
      <w:proofErr w:type="spellStart"/>
      <w:r>
        <w:rPr>
          <w:lang w:val="en-US"/>
        </w:rPr>
        <w:t>nce</w:t>
      </w:r>
      <w:proofErr w:type="spellEnd"/>
      <w:r>
        <w:rPr>
          <w:lang w:val="en-US"/>
        </w:rPr>
        <w:t xml:space="preserve"> your application is received we will undergo a selection process and contact the shortlisted applicants to schedule an interview.</w:t>
      </w:r>
      <w:bookmarkEnd w:id="3"/>
      <w:r>
        <w:t xml:space="preserve"> </w:t>
      </w:r>
    </w:p>
    <w:p w:rsidR="004436FC" w:rsidRDefault="004436FC">
      <w:pPr>
        <w:pStyle w:val="Body"/>
        <w:spacing w:line="360" w:lineRule="auto"/>
        <w:rPr>
          <w:b/>
          <w:bCs/>
        </w:rPr>
      </w:pPr>
    </w:p>
    <w:p w:rsidR="004436FC" w:rsidRDefault="00740468">
      <w:pPr>
        <w:pStyle w:val="Body"/>
        <w:spacing w:line="360" w:lineRule="auto"/>
        <w:rPr>
          <w:b/>
          <w:bCs/>
          <w:sz w:val="28"/>
          <w:szCs w:val="28"/>
        </w:rPr>
      </w:pPr>
      <w:bookmarkStart w:id="4" w:name="OLE_LINK111"/>
      <w:r>
        <w:rPr>
          <w:b/>
          <w:bCs/>
          <w:sz w:val="28"/>
          <w:szCs w:val="28"/>
        </w:rPr>
        <w:t>S</w:t>
      </w:r>
      <w:bookmarkStart w:id="5" w:name="OLE_LINK112"/>
      <w:bookmarkEnd w:id="4"/>
      <w:r>
        <w:rPr>
          <w:b/>
          <w:bCs/>
          <w:sz w:val="28"/>
          <w:szCs w:val="28"/>
        </w:rPr>
        <w:t>E</w:t>
      </w:r>
      <w:bookmarkStart w:id="6" w:name="OLE_LINK113"/>
      <w:bookmarkEnd w:id="5"/>
      <w:r>
        <w:rPr>
          <w:b/>
          <w:bCs/>
          <w:sz w:val="28"/>
          <w:szCs w:val="28"/>
          <w:lang w:val="de-DE"/>
        </w:rPr>
        <w:t>LECTION CRITERI</w:t>
      </w:r>
      <w:bookmarkEnd w:id="6"/>
      <w:r>
        <w:rPr>
          <w:b/>
          <w:bCs/>
          <w:sz w:val="28"/>
          <w:szCs w:val="28"/>
        </w:rPr>
        <w:t xml:space="preserve">A </w:t>
      </w:r>
    </w:p>
    <w:p w:rsidR="004436FC" w:rsidRDefault="00740468">
      <w:pPr>
        <w:pStyle w:val="Body"/>
        <w:spacing w:line="240" w:lineRule="auto"/>
        <w:ind w:right="561"/>
      </w:pPr>
      <w:r>
        <w:rPr>
          <w:lang w:val="en-US"/>
        </w:rPr>
        <w:t xml:space="preserve">Importantly:  </w:t>
      </w:r>
    </w:p>
    <w:p w:rsidR="004436FC" w:rsidRDefault="004436FC">
      <w:pPr>
        <w:pStyle w:val="Body"/>
        <w:spacing w:line="240" w:lineRule="auto"/>
        <w:ind w:right="561"/>
      </w:pPr>
    </w:p>
    <w:p w:rsidR="004436FC" w:rsidRDefault="00740468" w:rsidP="00A800A3">
      <w:pPr>
        <w:pStyle w:val="ListParagraph"/>
        <w:numPr>
          <w:ilvl w:val="0"/>
          <w:numId w:val="2"/>
        </w:numPr>
        <w:spacing w:line="240" w:lineRule="auto"/>
        <w:ind w:right="561"/>
      </w:pPr>
      <w:r>
        <w:t>the applicant must be fluent in English language;</w:t>
      </w:r>
    </w:p>
    <w:p w:rsidR="004436FC" w:rsidRDefault="00740468">
      <w:pPr>
        <w:pStyle w:val="ListParagraph"/>
        <w:numPr>
          <w:ilvl w:val="0"/>
          <w:numId w:val="2"/>
        </w:numPr>
        <w:spacing w:line="240" w:lineRule="auto"/>
        <w:ind w:right="561"/>
      </w:pPr>
      <w:r>
        <w:t>while not by any means mandatory, fluency in Somali would be an advantage;</w:t>
      </w:r>
    </w:p>
    <w:p w:rsidR="004436FC" w:rsidRDefault="00740468">
      <w:pPr>
        <w:pStyle w:val="ListParagraph"/>
        <w:numPr>
          <w:ilvl w:val="0"/>
          <w:numId w:val="2"/>
        </w:numPr>
        <w:spacing w:line="240" w:lineRule="auto"/>
        <w:ind w:right="561"/>
      </w:pPr>
      <w:r>
        <w:t xml:space="preserve">while not mandatory, professional experience in the </w:t>
      </w:r>
      <w:r w:rsidR="00A800A3">
        <w:t>development</w:t>
      </w:r>
      <w:r>
        <w:t xml:space="preserve"> sector would also be desirable.</w:t>
      </w:r>
    </w:p>
    <w:p w:rsidR="004436FC" w:rsidRDefault="004436FC">
      <w:pPr>
        <w:pStyle w:val="Body"/>
        <w:spacing w:line="240" w:lineRule="auto"/>
        <w:ind w:right="561"/>
      </w:pPr>
    </w:p>
    <w:p w:rsidR="004436FC" w:rsidRDefault="004436FC">
      <w:pPr>
        <w:pStyle w:val="Body"/>
        <w:spacing w:line="240" w:lineRule="auto"/>
        <w:rPr>
          <w:b/>
          <w:bCs/>
          <w:sz w:val="28"/>
          <w:szCs w:val="28"/>
        </w:rPr>
      </w:pPr>
    </w:p>
    <w:p w:rsidR="004436FC" w:rsidRDefault="00740468">
      <w:pPr>
        <w:pStyle w:val="Body"/>
        <w:spacing w:line="240" w:lineRule="auto"/>
        <w:rPr>
          <w:b/>
          <w:bCs/>
          <w:sz w:val="28"/>
          <w:szCs w:val="28"/>
        </w:rPr>
      </w:pPr>
      <w:r>
        <w:rPr>
          <w:b/>
          <w:bCs/>
          <w:sz w:val="28"/>
          <w:szCs w:val="28"/>
          <w:lang w:val="de-DE"/>
        </w:rPr>
        <w:t>PERSONAL DATA</w:t>
      </w:r>
    </w:p>
    <w:p w:rsidR="004436FC" w:rsidRDefault="004436FC">
      <w:pPr>
        <w:pStyle w:val="Body"/>
        <w:spacing w:line="240" w:lineRule="auto"/>
        <w:rPr>
          <w:b/>
          <w:bCs/>
          <w:sz w:val="28"/>
          <w:szCs w:val="28"/>
        </w:rPr>
      </w:pPr>
    </w:p>
    <w:p w:rsidR="004436FC" w:rsidRDefault="00740468">
      <w:pPr>
        <w:pStyle w:val="Body"/>
        <w:spacing w:line="360" w:lineRule="auto"/>
      </w:pPr>
      <w:r>
        <w:rPr>
          <w:lang w:val="en-US"/>
        </w:rPr>
        <w:t>1.</w:t>
      </w:r>
      <w:r>
        <w:rPr>
          <w:lang w:val="en-US"/>
        </w:rPr>
        <w:tab/>
        <w:t>Surname or Family Name:</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2.   Title (</w:t>
      </w:r>
      <w:proofErr w:type="spellStart"/>
      <w:r>
        <w:rPr>
          <w:lang w:val="en-US"/>
        </w:rPr>
        <w:t>Dr</w:t>
      </w:r>
      <w:proofErr w:type="spellEnd"/>
      <w:r>
        <w:rPr>
          <w:lang w:val="en-US"/>
        </w:rPr>
        <w:t xml:space="preserve">, </w:t>
      </w:r>
      <w:proofErr w:type="spellStart"/>
      <w:r>
        <w:rPr>
          <w:lang w:val="en-US"/>
        </w:rPr>
        <w:t>Ms</w:t>
      </w:r>
      <w:proofErr w:type="spellEnd"/>
      <w:r>
        <w:rPr>
          <w:lang w:val="en-US"/>
        </w:rPr>
        <w:t xml:space="preserve">, </w:t>
      </w:r>
      <w:proofErr w:type="spellStart"/>
      <w:r>
        <w:rPr>
          <w:lang w:val="en-US"/>
        </w:rPr>
        <w:t>Mrs</w:t>
      </w:r>
      <w:proofErr w:type="spellEnd"/>
      <w:r>
        <w:rPr>
          <w:lang w:val="en-US"/>
        </w:rPr>
        <w:t xml:space="preserve">, </w:t>
      </w:r>
      <w:proofErr w:type="spellStart"/>
      <w:r>
        <w:rPr>
          <w:lang w:val="en-US"/>
        </w:rPr>
        <w:t>Mr</w:t>
      </w:r>
      <w:proofErr w:type="spellEnd"/>
      <w:r>
        <w:rPr>
          <w:lang w:val="en-US"/>
        </w:rPr>
        <w:t xml:space="preserve"> etc.):</w:t>
      </w:r>
    </w:p>
    <w:tbl>
      <w:tblPr>
        <w:tblW w:w="9355" w:type="dxa"/>
        <w:tblInd w:w="1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37"/>
        <w:gridCol w:w="3118"/>
      </w:tblGrid>
      <w:tr w:rsidR="004436FC">
        <w:trPr>
          <w:trHeight w:val="294"/>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36FC" w:rsidRDefault="004436FC"/>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36FC" w:rsidRDefault="004436FC"/>
        </w:tc>
      </w:tr>
    </w:tbl>
    <w:p w:rsidR="00A800A3" w:rsidRDefault="00A800A3">
      <w:pPr>
        <w:pStyle w:val="Body"/>
        <w:spacing w:before="60" w:line="240" w:lineRule="auto"/>
      </w:pPr>
    </w:p>
    <w:p w:rsidR="004436FC" w:rsidRDefault="00740468">
      <w:pPr>
        <w:pStyle w:val="Body"/>
        <w:spacing w:before="60" w:line="240" w:lineRule="auto"/>
      </w:pPr>
      <w:r>
        <w:rPr>
          <w:lang w:val="en-US"/>
        </w:rPr>
        <w:t xml:space="preserve">2. </w:t>
      </w:r>
      <w:r>
        <w:rPr>
          <w:lang w:val="en-US"/>
        </w:rPr>
        <w:tab/>
        <w:t>First Name or Given Name(s):</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tbl>
      <w:tblPr>
        <w:tblW w:w="9355" w:type="dxa"/>
        <w:tblInd w:w="6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5"/>
      </w:tblGrid>
      <w:tr w:rsidR="004436FC">
        <w:trPr>
          <w:trHeight w:val="294"/>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36FC" w:rsidRDefault="004436FC"/>
        </w:tc>
      </w:tr>
    </w:tbl>
    <w:p w:rsidR="00117583" w:rsidRDefault="00117583">
      <w:pPr>
        <w:pStyle w:val="Body"/>
        <w:spacing w:before="60" w:line="240" w:lineRule="auto"/>
        <w:rPr>
          <w:lang w:val="en-US"/>
        </w:rPr>
      </w:pPr>
    </w:p>
    <w:p w:rsidR="004436FC" w:rsidRDefault="00740468">
      <w:pPr>
        <w:pStyle w:val="Body"/>
        <w:spacing w:before="60" w:line="240" w:lineRule="auto"/>
      </w:pPr>
      <w:r>
        <w:rPr>
          <w:lang w:val="en-US"/>
        </w:rPr>
        <w:t>3.    Place of birth:</w:t>
      </w:r>
      <w:r>
        <w:rPr>
          <w:lang w:val="en-US"/>
        </w:rPr>
        <w:tab/>
      </w:r>
      <w:r>
        <w:rPr>
          <w:lang w:val="en-US"/>
        </w:rPr>
        <w:tab/>
      </w:r>
      <w:r>
        <w:rPr>
          <w:lang w:val="en-US"/>
        </w:rPr>
        <w:tab/>
      </w:r>
      <w:r>
        <w:rPr>
          <w:lang w:val="en-US"/>
        </w:rPr>
        <w:tab/>
      </w:r>
      <w:r>
        <w:rPr>
          <w:lang w:val="en-US"/>
        </w:rPr>
        <w:tab/>
        <w:t xml:space="preserve">                                                            4.   Date of Birth:</w:t>
      </w:r>
    </w:p>
    <w:tbl>
      <w:tblPr>
        <w:tblW w:w="9355" w:type="dxa"/>
        <w:tblInd w:w="6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237"/>
        <w:gridCol w:w="3118"/>
      </w:tblGrid>
      <w:tr w:rsidR="004436FC" w:rsidTr="00117583">
        <w:trPr>
          <w:trHeight w:val="188"/>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36FC" w:rsidRDefault="004436FC"/>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36FC" w:rsidRDefault="004436FC"/>
        </w:tc>
      </w:tr>
    </w:tbl>
    <w:p w:rsidR="00117583" w:rsidRDefault="00117583">
      <w:pPr>
        <w:pStyle w:val="Body"/>
        <w:spacing w:before="60" w:line="240" w:lineRule="auto"/>
        <w:rPr>
          <w:lang w:val="en-US"/>
        </w:rPr>
      </w:pPr>
    </w:p>
    <w:p w:rsidR="004436FC" w:rsidRDefault="00740468">
      <w:pPr>
        <w:pStyle w:val="Body"/>
        <w:spacing w:before="60" w:line="240" w:lineRule="auto"/>
      </w:pPr>
      <w:r>
        <w:rPr>
          <w:lang w:val="en-US"/>
        </w:rPr>
        <w:t>5.</w:t>
      </w:r>
      <w:r>
        <w:rPr>
          <w:lang w:val="en-US"/>
        </w:rPr>
        <w:tab/>
        <w:t>Nationality:</w:t>
      </w:r>
    </w:p>
    <w:tbl>
      <w:tblPr>
        <w:tblW w:w="9355" w:type="dxa"/>
        <w:tblInd w:w="6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5"/>
      </w:tblGrid>
      <w:tr w:rsidR="004436FC">
        <w:trPr>
          <w:trHeight w:val="351"/>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6FC" w:rsidRDefault="004436FC"/>
        </w:tc>
      </w:tr>
    </w:tbl>
    <w:p w:rsidR="00117583" w:rsidRDefault="00117583">
      <w:pPr>
        <w:pStyle w:val="Body"/>
        <w:spacing w:before="60" w:line="240" w:lineRule="auto"/>
        <w:rPr>
          <w:lang w:val="en-US"/>
        </w:rPr>
      </w:pPr>
    </w:p>
    <w:p w:rsidR="004436FC" w:rsidRDefault="00740468">
      <w:pPr>
        <w:pStyle w:val="Body"/>
        <w:spacing w:before="60" w:line="240" w:lineRule="auto"/>
      </w:pPr>
      <w:r>
        <w:rPr>
          <w:lang w:val="en-US"/>
        </w:rPr>
        <w:t>6.</w:t>
      </w:r>
      <w:r>
        <w:rPr>
          <w:lang w:val="en-US"/>
        </w:rPr>
        <w:tab/>
        <w:t>Address for correspondence:</w:t>
      </w:r>
    </w:p>
    <w:tbl>
      <w:tblPr>
        <w:tblW w:w="9355" w:type="dxa"/>
        <w:tblInd w:w="6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5"/>
      </w:tblGrid>
      <w:tr w:rsidR="004436FC" w:rsidTr="00236D96">
        <w:trPr>
          <w:trHeight w:val="448"/>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436FC" w:rsidRDefault="004436FC">
            <w:pPr>
              <w:pStyle w:val="Body"/>
              <w:spacing w:line="240" w:lineRule="auto"/>
            </w:pPr>
          </w:p>
        </w:tc>
      </w:tr>
    </w:tbl>
    <w:p w:rsidR="00117583" w:rsidRDefault="00117583">
      <w:pPr>
        <w:pStyle w:val="Body"/>
        <w:spacing w:before="60" w:line="240" w:lineRule="auto"/>
        <w:rPr>
          <w:lang w:val="en-US"/>
        </w:rPr>
      </w:pPr>
    </w:p>
    <w:p w:rsidR="004436FC" w:rsidRDefault="00740468">
      <w:pPr>
        <w:pStyle w:val="Body"/>
        <w:spacing w:before="60" w:line="240" w:lineRule="auto"/>
      </w:pPr>
      <w:r>
        <w:rPr>
          <w:lang w:val="en-US"/>
        </w:rPr>
        <w:t>7.</w:t>
      </w:r>
      <w:r>
        <w:rPr>
          <w:lang w:val="en-US"/>
        </w:rPr>
        <w:tab/>
        <w:t>Telephone number (day-time):</w:t>
      </w:r>
    </w:p>
    <w:tbl>
      <w:tblPr>
        <w:tblW w:w="9355" w:type="dxa"/>
        <w:tblInd w:w="6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5"/>
      </w:tblGrid>
      <w:tr w:rsidR="004436FC">
        <w:trPr>
          <w:trHeight w:val="294"/>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36FC" w:rsidRDefault="004436FC"/>
        </w:tc>
      </w:tr>
    </w:tbl>
    <w:p w:rsidR="00117583" w:rsidRDefault="00117583">
      <w:pPr>
        <w:pStyle w:val="Body"/>
        <w:spacing w:before="60" w:line="240" w:lineRule="auto"/>
      </w:pPr>
    </w:p>
    <w:p w:rsidR="004436FC" w:rsidRDefault="00740468">
      <w:pPr>
        <w:pStyle w:val="Body"/>
        <w:spacing w:before="60" w:line="240" w:lineRule="auto"/>
      </w:pPr>
      <w:r>
        <w:t>8.</w:t>
      </w:r>
      <w:r>
        <w:tab/>
        <w:t>Email:</w:t>
      </w:r>
    </w:p>
    <w:tbl>
      <w:tblPr>
        <w:tblW w:w="9355" w:type="dxa"/>
        <w:tblInd w:w="6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5"/>
      </w:tblGrid>
      <w:tr w:rsidR="004436FC">
        <w:trPr>
          <w:trHeight w:val="294"/>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36FC" w:rsidRDefault="004436FC"/>
        </w:tc>
      </w:tr>
    </w:tbl>
    <w:p w:rsidR="00117583" w:rsidRDefault="00117583">
      <w:pPr>
        <w:pStyle w:val="Body"/>
        <w:spacing w:line="240" w:lineRule="auto"/>
        <w:rPr>
          <w:lang w:val="fr-FR"/>
        </w:rPr>
      </w:pPr>
    </w:p>
    <w:p w:rsidR="004436FC" w:rsidRDefault="00740468">
      <w:pPr>
        <w:pStyle w:val="Body"/>
        <w:spacing w:line="240" w:lineRule="auto"/>
      </w:pPr>
      <w:r>
        <w:rPr>
          <w:lang w:val="fr-FR"/>
        </w:rPr>
        <w:t>9.</w:t>
      </w:r>
      <w:r>
        <w:rPr>
          <w:lang w:val="fr-FR"/>
        </w:rPr>
        <w:tab/>
      </w:r>
      <w:proofErr w:type="spellStart"/>
      <w:r>
        <w:rPr>
          <w:lang w:val="fr-FR"/>
        </w:rPr>
        <w:t>Insurance</w:t>
      </w:r>
      <w:proofErr w:type="spellEnd"/>
      <w:r>
        <w:rPr>
          <w:lang w:val="fr-FR"/>
        </w:rPr>
        <w:t>:</w:t>
      </w:r>
    </w:p>
    <w:p w:rsidR="004436FC" w:rsidRDefault="00740468">
      <w:pPr>
        <w:pStyle w:val="Body"/>
        <w:spacing w:line="240" w:lineRule="auto"/>
        <w:ind w:left="397"/>
      </w:pPr>
      <w:r>
        <w:rPr>
          <w:lang w:val="en-US"/>
        </w:rPr>
        <w:t>You will need to have your own medical / travel insurance to cover you for the full duration of the DPU</w:t>
      </w:r>
      <w:r>
        <w:rPr>
          <w:b/>
          <w:bCs/>
        </w:rPr>
        <w:t xml:space="preserve"> </w:t>
      </w:r>
      <w:r>
        <w:rPr>
          <w:lang w:val="en-US"/>
        </w:rPr>
        <w:t xml:space="preserve">summerLab workshop. Please give proof of this here if available now (attach a separate document or photocopy if needed) or arrange to purchase insurance before the DPU summerLab </w:t>
      </w:r>
      <w:proofErr w:type="spellStart"/>
      <w:r>
        <w:rPr>
          <w:lang w:val="en-US"/>
        </w:rPr>
        <w:t>programme</w:t>
      </w:r>
      <w:proofErr w:type="spellEnd"/>
      <w:r>
        <w:rPr>
          <w:lang w:val="en-US"/>
        </w:rPr>
        <w:t xml:space="preserve"> will start. You will not be allowed to participate without proof of insurance.</w:t>
      </w:r>
    </w:p>
    <w:p w:rsidR="004436FC" w:rsidRDefault="004436FC">
      <w:pPr>
        <w:pStyle w:val="Body"/>
        <w:spacing w:line="240" w:lineRule="auto"/>
        <w:ind w:left="397"/>
      </w:pPr>
    </w:p>
    <w:tbl>
      <w:tblPr>
        <w:tblW w:w="9355" w:type="dxa"/>
        <w:tblInd w:w="6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55"/>
      </w:tblGrid>
      <w:tr w:rsidR="004436FC">
        <w:trPr>
          <w:trHeight w:val="294"/>
        </w:trPr>
        <w:tc>
          <w:tcPr>
            <w:tcW w:w="93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436FC" w:rsidRDefault="004436FC"/>
        </w:tc>
      </w:tr>
    </w:tbl>
    <w:p w:rsidR="004436FC" w:rsidRDefault="004436FC" w:rsidP="00BA624E">
      <w:pPr>
        <w:pStyle w:val="Body"/>
        <w:spacing w:line="240" w:lineRule="auto"/>
      </w:pPr>
    </w:p>
    <w:p w:rsidR="004436FC" w:rsidRDefault="00740468">
      <w:pPr>
        <w:pStyle w:val="Body"/>
        <w:spacing w:line="240" w:lineRule="auto"/>
      </w:pPr>
      <w:r>
        <w:rPr>
          <w:lang w:val="it-IT"/>
        </w:rPr>
        <w:t>10.</w:t>
      </w:r>
      <w:r>
        <w:rPr>
          <w:lang w:val="it-IT"/>
        </w:rPr>
        <w:tab/>
      </w:r>
      <w:proofErr w:type="spellStart"/>
      <w:r>
        <w:rPr>
          <w:lang w:val="it-IT"/>
        </w:rPr>
        <w:t>Applicant</w:t>
      </w:r>
      <w:proofErr w:type="spellEnd"/>
      <w:r>
        <w:t>’</w:t>
      </w:r>
      <w:r>
        <w:rPr>
          <w:lang w:val="it-IT"/>
        </w:rPr>
        <w:t xml:space="preserve">s </w:t>
      </w:r>
      <w:proofErr w:type="spellStart"/>
      <w:r>
        <w:rPr>
          <w:lang w:val="it-IT"/>
        </w:rPr>
        <w:t>Signature</w:t>
      </w:r>
      <w:proofErr w:type="spellEnd"/>
      <w:r>
        <w:rPr>
          <w:lang w:val="it-IT"/>
        </w:rPr>
        <w:t>:</w:t>
      </w:r>
    </w:p>
    <w:p w:rsidR="004436FC" w:rsidRDefault="004436FC">
      <w:pPr>
        <w:pStyle w:val="Body"/>
        <w:spacing w:line="240" w:lineRule="auto"/>
        <w:ind w:left="360"/>
        <w:rPr>
          <w:sz w:val="16"/>
          <w:szCs w:val="16"/>
          <w:lang w:val="en-US"/>
        </w:rPr>
      </w:pPr>
    </w:p>
    <w:p w:rsidR="00117583" w:rsidRDefault="00740468" w:rsidP="00117583">
      <w:pPr>
        <w:pStyle w:val="Body"/>
        <w:spacing w:line="240" w:lineRule="auto"/>
        <w:ind w:left="360"/>
        <w:rPr>
          <w:sz w:val="16"/>
          <w:szCs w:val="16"/>
        </w:rPr>
      </w:pPr>
      <w:r>
        <w:rPr>
          <w:sz w:val="16"/>
          <w:szCs w:val="16"/>
          <w:lang w:val="en-US"/>
        </w:rPr>
        <w:t xml:space="preserve">The DPU reserves the right to amend in any way the facilities or activities for which participants have enrolled. Participants shall have no claim against the DPU in respect to any alteration made to the DPU summerLab </w:t>
      </w:r>
      <w:proofErr w:type="spellStart"/>
      <w:r>
        <w:rPr>
          <w:sz w:val="16"/>
          <w:szCs w:val="16"/>
          <w:lang w:val="en-US"/>
        </w:rPr>
        <w:t>programme</w:t>
      </w:r>
      <w:proofErr w:type="spellEnd"/>
      <w:r>
        <w:rPr>
          <w:sz w:val="16"/>
          <w:szCs w:val="16"/>
          <w:lang w:val="en-US"/>
        </w:rPr>
        <w:t xml:space="preserve">. Should an applicant not pay the full fee by the payment deadline stated above, the DPU reserves the right to remove the applicant from the workshop. If the applicant has paid the deposit and should withdraw for any reason after the full payment deadline, the DPU reserves the right to retain 10% of the total to cover administration cost. The DPU reserves the right to retain up to 50% of the total if the withdrawal occurs in the last 14 days prior to the beginning of the workshop. If the number of desired paid participants for any DPU summerLab workshop is not met, the DPU reserves the right to cancel that workshop. Only in this instance will participants receive a full refund (paid participants will also be given the option to choose a place on another workshop). Please note DPU will not refund travel and accommodation expenses, therefore participants are strongly advised against purchasing travel tickets and booking accommodation prior to receiving an email from the DPU summerLab team, confirming the activation of the workshop. </w:t>
      </w:r>
      <w:bookmarkStart w:id="7" w:name="OLE_LINK16"/>
      <w:r>
        <w:rPr>
          <w:sz w:val="16"/>
          <w:szCs w:val="16"/>
          <w:lang w:val="en-US"/>
        </w:rPr>
        <w:t>T</w:t>
      </w:r>
      <w:bookmarkStart w:id="8" w:name="OLE_LINK17"/>
      <w:bookmarkEnd w:id="7"/>
      <w:r>
        <w:rPr>
          <w:sz w:val="16"/>
          <w:szCs w:val="16"/>
          <w:lang w:val="en-US"/>
        </w:rPr>
        <w:t>his email will be sent out after the general application deadline stated above.</w:t>
      </w:r>
      <w:bookmarkEnd w:id="8"/>
      <w:r>
        <w:rPr>
          <w:sz w:val="16"/>
          <w:szCs w:val="16"/>
          <w:lang w:val="en-US"/>
        </w:rPr>
        <w:t xml:space="preserve"> </w:t>
      </w:r>
    </w:p>
    <w:p w:rsidR="004436FC" w:rsidRDefault="00740468" w:rsidP="00117583">
      <w:pPr>
        <w:pStyle w:val="Body"/>
        <w:spacing w:line="240" w:lineRule="auto"/>
        <w:ind w:left="360"/>
        <w:rPr>
          <w:sz w:val="16"/>
          <w:szCs w:val="16"/>
        </w:rPr>
      </w:pPr>
      <w:r w:rsidRPr="00117583">
        <w:rPr>
          <w:b/>
          <w:bCs/>
          <w:sz w:val="16"/>
          <w:szCs w:val="16"/>
          <w:lang w:val="en-US"/>
        </w:rPr>
        <w:t>Data Protection Act 1998:</w:t>
      </w:r>
      <w:r>
        <w:rPr>
          <w:sz w:val="16"/>
          <w:szCs w:val="16"/>
          <w:lang w:val="en-US"/>
        </w:rPr>
        <w:t xml:space="preserve">  I agree to DPU processing personal data contained on this form or any other data which DPU may obtain from me or other people or </w:t>
      </w:r>
      <w:proofErr w:type="spellStart"/>
      <w:r>
        <w:rPr>
          <w:sz w:val="16"/>
          <w:szCs w:val="16"/>
          <w:lang w:val="en-US"/>
        </w:rPr>
        <w:t>organisations</w:t>
      </w:r>
      <w:proofErr w:type="spellEnd"/>
      <w:r>
        <w:rPr>
          <w:sz w:val="16"/>
          <w:szCs w:val="16"/>
          <w:lang w:val="en-US"/>
        </w:rPr>
        <w:t xml:space="preserve"> whilst I am applying for admission. I agree to the processing of such data for any purpose connected with my studies or my health and safety whilst on DPU premises or for any legitimate purpose.</w:t>
      </w:r>
    </w:p>
    <w:p w:rsidR="00236D96" w:rsidRDefault="00236D96">
      <w:pPr>
        <w:pStyle w:val="Body"/>
        <w:spacing w:line="240" w:lineRule="auto"/>
        <w:ind w:left="360"/>
        <w:rPr>
          <w:sz w:val="22"/>
          <w:szCs w:val="22"/>
        </w:rPr>
      </w:pPr>
    </w:p>
    <w:p w:rsidR="004436FC" w:rsidRDefault="00740468" w:rsidP="00117583">
      <w:pPr>
        <w:pStyle w:val="Body"/>
        <w:spacing w:line="240" w:lineRule="auto"/>
        <w:ind w:left="360"/>
        <w:rPr>
          <w:lang w:val="en-US"/>
        </w:rPr>
      </w:pPr>
      <w:r>
        <w:rPr>
          <w:lang w:val="en-US"/>
        </w:rPr>
        <w:t>To the best of my knowledge the information on this application is accurate and complete. Please sign and date that you have read and understood all of the above conditions:</w:t>
      </w:r>
    </w:p>
    <w:p w:rsidR="00117583" w:rsidRDefault="00117583">
      <w:pPr>
        <w:pStyle w:val="Body"/>
        <w:tabs>
          <w:tab w:val="left" w:leader="dot" w:pos="5103"/>
          <w:tab w:val="left" w:leader="dot" w:pos="8505"/>
        </w:tabs>
        <w:spacing w:line="240" w:lineRule="auto"/>
        <w:ind w:firstLine="360"/>
        <w:rPr>
          <w:lang w:val="de-DE"/>
        </w:rPr>
      </w:pPr>
    </w:p>
    <w:p w:rsidR="00236D96" w:rsidRDefault="00236D96">
      <w:pPr>
        <w:pStyle w:val="Body"/>
        <w:tabs>
          <w:tab w:val="left" w:leader="dot" w:pos="5103"/>
          <w:tab w:val="left" w:leader="dot" w:pos="8505"/>
        </w:tabs>
        <w:spacing w:line="240" w:lineRule="auto"/>
        <w:ind w:firstLine="360"/>
        <w:rPr>
          <w:lang w:val="de-DE"/>
        </w:rPr>
      </w:pPr>
    </w:p>
    <w:p w:rsidR="004436FC" w:rsidRDefault="00740468">
      <w:pPr>
        <w:pStyle w:val="Body"/>
        <w:tabs>
          <w:tab w:val="left" w:leader="dot" w:pos="5103"/>
          <w:tab w:val="left" w:leader="dot" w:pos="8505"/>
        </w:tabs>
        <w:spacing w:line="240" w:lineRule="auto"/>
        <w:ind w:firstLine="360"/>
      </w:pPr>
      <w:proofErr w:type="spellStart"/>
      <w:r>
        <w:rPr>
          <w:lang w:val="de-DE"/>
        </w:rPr>
        <w:t>Signed</w:t>
      </w:r>
      <w:proofErr w:type="spellEnd"/>
      <w:r>
        <w:rPr>
          <w:lang w:val="de-DE"/>
        </w:rPr>
        <w:t>:</w:t>
      </w:r>
      <w:r>
        <w:rPr>
          <w:lang w:val="de-DE"/>
        </w:rPr>
        <w:tab/>
        <w:t xml:space="preserve">      Date:</w:t>
      </w:r>
      <w:r>
        <w:rPr>
          <w:lang w:val="de-DE"/>
        </w:rPr>
        <w:tab/>
      </w:r>
    </w:p>
    <w:sectPr w:rsidR="004436FC">
      <w:type w:val="continuous"/>
      <w:pgSz w:w="11900" w:h="16840"/>
      <w:pgMar w:top="1418" w:right="567" w:bottom="567" w:left="1134"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A51" w:rsidRDefault="00676A51">
      <w:r>
        <w:separator/>
      </w:r>
    </w:p>
  </w:endnote>
  <w:endnote w:type="continuationSeparator" w:id="0">
    <w:p w:rsidR="00676A51" w:rsidRDefault="00676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6FC" w:rsidRDefault="004436FC">
    <w:pPr>
      <w:pStyle w:val="Footer"/>
      <w:rPr>
        <w:b/>
        <w:bCs/>
        <w:sz w:val="18"/>
        <w:szCs w:val="18"/>
      </w:rPr>
    </w:pPr>
  </w:p>
  <w:p w:rsidR="004436FC" w:rsidRDefault="004436FC">
    <w:pPr>
      <w:pStyle w:val="Footer"/>
      <w:rPr>
        <w:b/>
        <w:bCs/>
        <w:sz w:val="18"/>
        <w:szCs w:val="18"/>
      </w:rPr>
    </w:pPr>
  </w:p>
  <w:p w:rsidR="004436FC" w:rsidRDefault="004436FC">
    <w:pPr>
      <w:pStyle w:val="Footer"/>
      <w:rPr>
        <w:b/>
        <w:bCs/>
        <w:sz w:val="18"/>
        <w:szCs w:val="18"/>
      </w:rPr>
    </w:pPr>
  </w:p>
  <w:p w:rsidR="004436FC" w:rsidRDefault="00740468">
    <w:pPr>
      <w:pStyle w:val="Footer"/>
      <w:rPr>
        <w:sz w:val="18"/>
        <w:szCs w:val="18"/>
      </w:rPr>
    </w:pPr>
    <w:r>
      <w:rPr>
        <w:b/>
        <w:bCs/>
        <w:sz w:val="18"/>
        <w:szCs w:val="18"/>
      </w:rPr>
      <w:t>The Bartlett</w:t>
    </w:r>
    <w:r>
      <w:rPr>
        <w:sz w:val="18"/>
        <w:szCs w:val="18"/>
      </w:rPr>
      <w:t xml:space="preserve"> Development Planning Unit</w:t>
    </w:r>
  </w:p>
  <w:p w:rsidR="004436FC" w:rsidRDefault="00740468">
    <w:pPr>
      <w:pStyle w:val="Footer"/>
      <w:rPr>
        <w:sz w:val="18"/>
        <w:szCs w:val="18"/>
      </w:rPr>
    </w:pPr>
    <w:r>
      <w:rPr>
        <w:sz w:val="18"/>
        <w:szCs w:val="18"/>
      </w:rPr>
      <w:t>University College London</w:t>
    </w:r>
  </w:p>
  <w:p w:rsidR="004436FC" w:rsidRDefault="00740468">
    <w:pPr>
      <w:pStyle w:val="Footer"/>
      <w:rPr>
        <w:sz w:val="18"/>
        <w:szCs w:val="18"/>
      </w:rPr>
    </w:pPr>
    <w:r>
      <w:rPr>
        <w:sz w:val="18"/>
        <w:szCs w:val="18"/>
      </w:rPr>
      <w:t xml:space="preserve">34 </w:t>
    </w:r>
    <w:proofErr w:type="spellStart"/>
    <w:r>
      <w:rPr>
        <w:sz w:val="18"/>
        <w:szCs w:val="18"/>
      </w:rPr>
      <w:t>Tavistock</w:t>
    </w:r>
    <w:proofErr w:type="spellEnd"/>
    <w:r>
      <w:rPr>
        <w:sz w:val="18"/>
        <w:szCs w:val="18"/>
      </w:rPr>
      <w:t xml:space="preserve"> Square, London WC1H 9EZ, United Kingdom</w:t>
    </w:r>
  </w:p>
  <w:p w:rsidR="004436FC" w:rsidRDefault="00740468">
    <w:pPr>
      <w:pStyle w:val="Footer"/>
      <w:rPr>
        <w:sz w:val="18"/>
        <w:szCs w:val="18"/>
      </w:rPr>
    </w:pPr>
    <w:r>
      <w:rPr>
        <w:sz w:val="18"/>
        <w:szCs w:val="18"/>
      </w:rPr>
      <w:t>Tel: +44 (0)20 7679 1111   Fax:+44 (0)20 7679 1112</w:t>
    </w:r>
  </w:p>
  <w:p w:rsidR="004436FC" w:rsidRDefault="00740468">
    <w:pPr>
      <w:pStyle w:val="Footer"/>
      <w:rPr>
        <w:sz w:val="18"/>
        <w:szCs w:val="18"/>
      </w:rPr>
    </w:pPr>
    <w:r>
      <w:rPr>
        <w:sz w:val="18"/>
        <w:szCs w:val="18"/>
      </w:rPr>
      <w:t xml:space="preserve">Email:dpu@ucl.ac.uk </w:t>
    </w:r>
  </w:p>
  <w:p w:rsidR="004436FC" w:rsidRDefault="00740468">
    <w:pPr>
      <w:pStyle w:val="Footer"/>
    </w:pPr>
    <w:r>
      <w:rPr>
        <w:sz w:val="18"/>
        <w:szCs w:val="18"/>
      </w:rPr>
      <w:t>Website: www.bartlett.ucl.ac.uk/dpu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6FC" w:rsidRDefault="004436F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A51" w:rsidRDefault="00676A51">
      <w:r>
        <w:separator/>
      </w:r>
    </w:p>
  </w:footnote>
  <w:footnote w:type="continuationSeparator" w:id="0">
    <w:p w:rsidR="00676A51" w:rsidRDefault="00676A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6FC" w:rsidRDefault="004436FC">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6FC" w:rsidRDefault="00740468">
    <w:pPr>
      <w:pStyle w:val="TitlingLine1"/>
      <w:rPr>
        <w:b w:val="0"/>
        <w:bCs w:val="0"/>
        <w:caps w:val="0"/>
        <w:color w:val="FFFFFF"/>
        <w:u w:color="FFFFFF"/>
      </w:rPr>
    </w:pPr>
    <w:r>
      <w:rPr>
        <w:caps w:val="0"/>
        <w:color w:val="FFFFFF"/>
        <w:u w:color="FFFFFF"/>
      </w:rPr>
      <w:t xml:space="preserve">THE BARTLETT </w:t>
    </w:r>
    <w:r>
      <w:rPr>
        <w:b w:val="0"/>
        <w:bCs w:val="0"/>
        <w:caps w:val="0"/>
        <w:color w:val="FFFFFF"/>
        <w:u w:color="FFFFFF"/>
      </w:rPr>
      <w:t>DEVELOPMENT PLANNING UNIT</w:t>
    </w:r>
  </w:p>
  <w:p w:rsidR="004436FC" w:rsidRDefault="004436FC">
    <w:pPr>
      <w:pStyle w:val="TitlingLine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3702E"/>
    <w:multiLevelType w:val="hybridMultilevel"/>
    <w:tmpl w:val="D6E0EF0A"/>
    <w:styleLink w:val="ImportedStyle1"/>
    <w:lvl w:ilvl="0" w:tplc="F894D7C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22604CE">
      <w:start w:val="1"/>
      <w:numFmt w:val="bullet"/>
      <w:lvlText w:val="o"/>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46D8E2">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CCABEE8">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0905866">
      <w:start w:val="1"/>
      <w:numFmt w:val="bullet"/>
      <w:lvlText w:val="o"/>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1E2E8C2">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110F852">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9025AC">
      <w:start w:val="1"/>
      <w:numFmt w:val="bullet"/>
      <w:lvlText w:val="o"/>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C09D02">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1054233"/>
    <w:multiLevelType w:val="hybridMultilevel"/>
    <w:tmpl w:val="D6E0EF0A"/>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3"/>
  <w:displayBackgroundShape/>
  <w:proofState w:spelling="clean"/>
  <w:defaultTabStop w:val="39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6FC"/>
    <w:rsid w:val="00117583"/>
    <w:rsid w:val="00236D96"/>
    <w:rsid w:val="004436FC"/>
    <w:rsid w:val="00676A51"/>
    <w:rsid w:val="00690EF9"/>
    <w:rsid w:val="00740468"/>
    <w:rsid w:val="00A800A3"/>
    <w:rsid w:val="00BA624E"/>
  </w:rsids>
  <m:mathPr>
    <m:mathFont m:val="Cambria Math"/>
    <m:brkBin m:val="before"/>
    <m:brkBinSub m:val="--"/>
    <m:smallFrac m:val="0"/>
    <m:dispDef/>
    <m:lMargin m:val="0"/>
    <m:rMargin m:val="0"/>
    <m:defJc m:val="centerGroup"/>
    <m:wrapIndent m:val="1440"/>
    <m:intLim m:val="subSup"/>
    <m:naryLim m:val="undOvr"/>
  </m:mathPr>
  <w:themeFontLang w:val="en-GB" w:bidi="km-KH"/>
  <w:clrSchemeMapping w:bg1="light1" w:t1="dark1" w:bg2="light2" w:t2="dark2" w:accent1="accent1" w:accent2="accent2" w:accent3="accent3" w:accent4="accent4" w:accent5="accent5" w:accent6="accent6" w:hyperlink="hyperlink" w:followedHyperlink="followedHyperlink"/>
  <w:decimalSymbol w:val="."/>
  <w:listSeparator w:val=","/>
  <w14:docId w14:val="12502D73"/>
  <w15:docId w15:val="{CC59C31A-CBA4-5A44-9DC8-703E994A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km-KH"/>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ascii="Arial" w:hAnsi="Arial" w:cs="Arial Unicode MS"/>
      <w:color w:val="000000"/>
      <w:sz w:val="16"/>
      <w:szCs w:val="16"/>
      <w:u w:color="000000"/>
      <w:lang w:val="en-US"/>
    </w:rPr>
  </w:style>
  <w:style w:type="paragraph" w:customStyle="1" w:styleId="TitlingLine1">
    <w:name w:val="Titling Line 1"/>
    <w:next w:val="TitlingLine2"/>
    <w:pPr>
      <w:spacing w:line="230" w:lineRule="exact"/>
      <w:ind w:right="4253"/>
    </w:pPr>
    <w:rPr>
      <w:rFonts w:ascii="Arial" w:hAnsi="Arial" w:cs="Arial Unicode MS"/>
      <w:b/>
      <w:bCs/>
      <w:caps/>
      <w:color w:val="000000"/>
      <w:u w:color="000000"/>
      <w:lang w:val="en-US"/>
    </w:rPr>
  </w:style>
  <w:style w:type="paragraph" w:customStyle="1" w:styleId="TitlingLine2">
    <w:name w:val="Titling Line 2"/>
    <w:next w:val="TitlingLine3"/>
    <w:pPr>
      <w:spacing w:line="230" w:lineRule="exact"/>
      <w:ind w:right="4253"/>
    </w:pPr>
    <w:rPr>
      <w:rFonts w:ascii="Arial" w:hAnsi="Arial" w:cs="Arial Unicode MS"/>
      <w:caps/>
      <w:color w:val="000000"/>
      <w:u w:color="000000"/>
      <w:lang w:val="en-US"/>
    </w:rPr>
  </w:style>
  <w:style w:type="paragraph" w:customStyle="1" w:styleId="TitlingLine3">
    <w:name w:val="Titling Line 3"/>
    <w:pPr>
      <w:spacing w:line="230" w:lineRule="exact"/>
      <w:ind w:right="4253"/>
    </w:pPr>
    <w:rPr>
      <w:rFonts w:ascii="Arial" w:hAnsi="Arial" w:cs="Arial Unicode MS"/>
      <w:caps/>
      <w:color w:val="000000"/>
      <w:u w:color="000000"/>
      <w:lang w:val="en-US"/>
    </w:rPr>
  </w:style>
  <w:style w:type="paragraph" w:customStyle="1" w:styleId="Heading">
    <w:name w:val="Heading"/>
    <w:next w:val="Body"/>
    <w:pPr>
      <w:keepNext/>
      <w:jc w:val="both"/>
      <w:outlineLvl w:val="0"/>
    </w:pPr>
    <w:rPr>
      <w:rFonts w:eastAsia="Times New Roman"/>
      <w:b/>
      <w:bCs/>
      <w:color w:val="000000"/>
      <w:sz w:val="32"/>
      <w:szCs w:val="32"/>
      <w:u w:color="000000"/>
    </w:rPr>
  </w:style>
  <w:style w:type="paragraph" w:customStyle="1" w:styleId="Body">
    <w:name w:val="Body"/>
    <w:pPr>
      <w:spacing w:line="230" w:lineRule="exact"/>
    </w:pPr>
    <w:rPr>
      <w:rFonts w:ascii="Arial" w:eastAsia="Arial" w:hAnsi="Arial" w:cs="Arial"/>
      <w:color w:val="000000"/>
      <w:u w:color="000000"/>
    </w:rPr>
  </w:style>
  <w:style w:type="character" w:customStyle="1" w:styleId="Hyperlink0">
    <w:name w:val="Hyperlink.0"/>
    <w:basedOn w:val="Hyperlink"/>
    <w:rPr>
      <w:color w:val="0000FF"/>
      <w:u w:val="single" w:color="0000FF"/>
    </w:rPr>
  </w:style>
  <w:style w:type="paragraph" w:styleId="ListParagraph">
    <w:name w:val="List Paragraph"/>
    <w:pPr>
      <w:spacing w:line="230" w:lineRule="exact"/>
      <w:ind w:left="720"/>
    </w:pPr>
    <w:rPr>
      <w:rFonts w:ascii="Arial" w:hAnsi="Arial" w:cs="Arial Unicode MS"/>
      <w:color w:val="000000"/>
      <w:u w:color="000000"/>
      <w:lang w:val="en-US"/>
    </w:rPr>
  </w:style>
  <w:style w:type="numbering" w:customStyle="1" w:styleId="ImportedStyle1">
    <w:name w:val="Imported Style 1"/>
    <w:pPr>
      <w:numPr>
        <w:numId w:val="1"/>
      </w:numPr>
    </w:pPr>
  </w:style>
  <w:style w:type="character" w:styleId="UnresolvedMention">
    <w:name w:val="Unresolved Mention"/>
    <w:basedOn w:val="DefaultParagraphFont"/>
    <w:uiPriority w:val="99"/>
    <w:semiHidden/>
    <w:unhideWhenUsed/>
    <w:rsid w:val="00A80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walls@ucl.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pusummerlab@u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754</Words>
  <Characters>4300</Characters>
  <Application>Microsoft Office Word</Application>
  <DocSecurity>0</DocSecurity>
  <Lines>35</Lines>
  <Paragraphs>10</Paragraphs>
  <ScaleCrop>false</ScaleCrop>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Talocci, Giorgio</cp:lastModifiedBy>
  <cp:revision>6</cp:revision>
  <dcterms:created xsi:type="dcterms:W3CDTF">2019-06-10T14:53:00Z</dcterms:created>
  <dcterms:modified xsi:type="dcterms:W3CDTF">2019-06-12T12:51:00Z</dcterms:modified>
</cp:coreProperties>
</file>