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C1C2" w14:textId="77777777" w:rsidR="00442D33" w:rsidRPr="00F63DC7" w:rsidRDefault="00B55044">
      <w:pPr>
        <w:ind w:left="112"/>
        <w:jc w:val="center"/>
        <w:rPr>
          <w:rFonts w:asciiTheme="minorHAnsi" w:hAnsiTheme="minorHAnsi" w:cstheme="minorHAnsi"/>
        </w:rPr>
      </w:pPr>
      <w:r w:rsidRPr="00F63DC7">
        <w:rPr>
          <w:rFonts w:asciiTheme="minorHAnsi" w:hAnsiTheme="minorHAnsi" w:cstheme="minorHAnsi"/>
          <w:noProof/>
        </w:rPr>
        <w:drawing>
          <wp:inline distT="0" distB="0" distL="0" distR="0" wp14:anchorId="783EBE77" wp14:editId="1A1DCE3F">
            <wp:extent cx="1254125" cy="3721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254125" cy="372110"/>
                    </a:xfrm>
                    <a:prstGeom prst="rect">
                      <a:avLst/>
                    </a:prstGeom>
                  </pic:spPr>
                </pic:pic>
              </a:graphicData>
            </a:graphic>
          </wp:inline>
        </w:drawing>
      </w:r>
      <w:r w:rsidRPr="00F63DC7">
        <w:rPr>
          <w:rFonts w:asciiTheme="minorHAnsi" w:eastAsia="Arial" w:hAnsiTheme="minorHAnsi" w:cstheme="minorHAnsi"/>
        </w:rPr>
        <w:t xml:space="preserve"> </w:t>
      </w:r>
    </w:p>
    <w:p w14:paraId="03E2F0AB" w14:textId="77777777" w:rsidR="00442D33" w:rsidRPr="00F63DC7" w:rsidRDefault="00B55044">
      <w:pPr>
        <w:ind w:left="111"/>
        <w:jc w:val="center"/>
        <w:rPr>
          <w:rFonts w:asciiTheme="minorHAnsi" w:hAnsiTheme="minorHAnsi" w:cstheme="minorHAnsi"/>
        </w:rPr>
      </w:pPr>
      <w:r w:rsidRPr="00F63DC7">
        <w:rPr>
          <w:rFonts w:asciiTheme="minorHAnsi" w:eastAsia="Arial" w:hAnsiTheme="minorHAnsi" w:cstheme="minorHAnsi"/>
        </w:rPr>
        <w:t xml:space="preserve"> </w:t>
      </w:r>
    </w:p>
    <w:p w14:paraId="343784A6" w14:textId="77777777" w:rsidR="00442D33" w:rsidRPr="00F63DC7" w:rsidRDefault="00B55044">
      <w:pPr>
        <w:jc w:val="center"/>
        <w:rPr>
          <w:rFonts w:asciiTheme="minorHAnsi" w:hAnsiTheme="minorHAnsi" w:cstheme="minorHAnsi"/>
          <w:b/>
          <w:bCs/>
        </w:rPr>
      </w:pPr>
      <w:r w:rsidRPr="00F63DC7">
        <w:rPr>
          <w:rFonts w:asciiTheme="minorHAnsi" w:eastAsia="Arial" w:hAnsiTheme="minorHAnsi" w:cstheme="minorHAnsi"/>
          <w:b/>
          <w:bCs/>
        </w:rPr>
        <w:t xml:space="preserve">UCL INSTITUTE OF ARCHAEOLOGY </w:t>
      </w:r>
    </w:p>
    <w:p w14:paraId="05939F7A" w14:textId="0632F242" w:rsidR="00442D33" w:rsidRPr="00F63DC7" w:rsidRDefault="00B55044" w:rsidP="00223F1B">
      <w:pPr>
        <w:ind w:right="1"/>
        <w:jc w:val="center"/>
        <w:rPr>
          <w:rFonts w:asciiTheme="minorHAnsi" w:hAnsiTheme="minorHAnsi" w:cstheme="minorHAnsi"/>
          <w:b/>
          <w:bCs/>
        </w:rPr>
      </w:pPr>
      <w:r w:rsidRPr="00F63DC7">
        <w:rPr>
          <w:rFonts w:asciiTheme="minorHAnsi" w:eastAsia="Arial" w:hAnsiTheme="minorHAnsi" w:cstheme="minorHAnsi"/>
          <w:b/>
          <w:bCs/>
          <w:u w:color="000000"/>
        </w:rPr>
        <w:t>UNDERGRADUATE HANDBOOK</w:t>
      </w:r>
      <w:r w:rsidRPr="00F63DC7">
        <w:rPr>
          <w:rFonts w:asciiTheme="minorHAnsi" w:eastAsia="Arial" w:hAnsiTheme="minorHAnsi" w:cstheme="minorHAnsi"/>
          <w:b/>
          <w:bCs/>
        </w:rPr>
        <w:t xml:space="preserve">  </w:t>
      </w:r>
    </w:p>
    <w:p w14:paraId="0B59B86E" w14:textId="77777777" w:rsidR="00442D33" w:rsidRPr="00223F1B" w:rsidRDefault="00B55044">
      <w:pPr>
        <w:ind w:left="10" w:hanging="10"/>
        <w:jc w:val="center"/>
        <w:rPr>
          <w:rFonts w:asciiTheme="minorHAnsi" w:hAnsiTheme="minorHAnsi" w:cstheme="minorHAnsi"/>
          <w:b/>
          <w:bCs/>
          <w:u w:val="single"/>
        </w:rPr>
      </w:pPr>
      <w:r w:rsidRPr="00223F1B">
        <w:rPr>
          <w:rFonts w:asciiTheme="minorHAnsi" w:eastAsia="Arial" w:hAnsiTheme="minorHAnsi" w:cstheme="minorHAnsi"/>
          <w:b/>
          <w:bCs/>
          <w:u w:val="single"/>
        </w:rPr>
        <w:t xml:space="preserve">INFORMATION FOR  </w:t>
      </w:r>
    </w:p>
    <w:p w14:paraId="0C0514C7" w14:textId="49360E0C" w:rsidR="00442D33" w:rsidRPr="00223F1B" w:rsidRDefault="00B55044">
      <w:pPr>
        <w:spacing w:after="50"/>
        <w:ind w:left="10" w:hanging="10"/>
        <w:jc w:val="center"/>
        <w:rPr>
          <w:rFonts w:asciiTheme="minorHAnsi" w:eastAsia="Arial" w:hAnsiTheme="minorHAnsi" w:cstheme="minorHAnsi"/>
          <w:b/>
          <w:bCs/>
          <w:u w:val="single"/>
        </w:rPr>
      </w:pPr>
      <w:r w:rsidRPr="00223F1B">
        <w:rPr>
          <w:rFonts w:asciiTheme="minorHAnsi" w:eastAsia="Arial" w:hAnsiTheme="minorHAnsi" w:cstheme="minorHAnsi"/>
          <w:b/>
          <w:bCs/>
          <w:u w:val="single"/>
        </w:rPr>
        <w:t xml:space="preserve">BA and BSc STUDENTS </w:t>
      </w:r>
      <w:r w:rsidR="002B038D">
        <w:rPr>
          <w:rFonts w:asciiTheme="minorHAnsi" w:eastAsia="Arial" w:hAnsiTheme="minorHAnsi" w:cstheme="minorHAnsi"/>
          <w:b/>
          <w:bCs/>
          <w:u w:val="single"/>
        </w:rPr>
        <w:t>2022-23</w:t>
      </w:r>
      <w:r w:rsidRPr="00223F1B">
        <w:rPr>
          <w:rFonts w:asciiTheme="minorHAnsi" w:eastAsia="Arial" w:hAnsiTheme="minorHAnsi" w:cstheme="minorHAnsi"/>
          <w:b/>
          <w:bCs/>
          <w:u w:val="single"/>
        </w:rPr>
        <w:t xml:space="preserve"> </w:t>
      </w:r>
    </w:p>
    <w:p w14:paraId="7E69403E" w14:textId="77777777"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b/>
          <w:bCs/>
        </w:rPr>
        <w:t xml:space="preserve">INTRODUCTION </w:t>
      </w:r>
    </w:p>
    <w:p w14:paraId="2665B338" w14:textId="0055E0AD"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This is the Handbook for the following degrees:</w:t>
      </w:r>
    </w:p>
    <w:p w14:paraId="0817931D" w14:textId="3D22F1F8" w:rsidR="00F63DC7" w:rsidRPr="00E104F3" w:rsidRDefault="00E104F3" w:rsidP="00F63DC7">
      <w:pPr>
        <w:pStyle w:val="ListParagraph"/>
        <w:numPr>
          <w:ilvl w:val="0"/>
          <w:numId w:val="65"/>
        </w:numPr>
        <w:rPr>
          <w:rFonts w:asciiTheme="minorHAnsi" w:hAnsiTheme="minorHAnsi" w:cstheme="minorHAnsi"/>
        </w:rPr>
      </w:pPr>
      <w:hyperlink r:id="rId8" w:tgtFrame="_self" w:history="1">
        <w:r w:rsidR="00F63DC7" w:rsidRPr="00E104F3">
          <w:rPr>
            <w:rStyle w:val="Hyperlink"/>
            <w:rFonts w:asciiTheme="minorHAnsi" w:eastAsia="Arial" w:hAnsiTheme="minorHAnsi" w:cstheme="minorHAnsi"/>
            <w:color w:val="auto"/>
            <w:shd w:val="clear" w:color="auto" w:fill="FFFFFF"/>
          </w:rPr>
          <w:t>BA in Archaeology</w:t>
        </w:r>
      </w:hyperlink>
    </w:p>
    <w:p w14:paraId="2594DF26" w14:textId="77777777" w:rsidR="00F63DC7" w:rsidRPr="00E104F3" w:rsidRDefault="00E104F3" w:rsidP="00F63DC7">
      <w:pPr>
        <w:pStyle w:val="ListParagraph"/>
        <w:numPr>
          <w:ilvl w:val="0"/>
          <w:numId w:val="65"/>
        </w:numPr>
        <w:rPr>
          <w:rFonts w:asciiTheme="minorHAnsi" w:hAnsiTheme="minorHAnsi" w:cstheme="minorHAnsi"/>
        </w:rPr>
      </w:pPr>
      <w:hyperlink r:id="rId9" w:tgtFrame="_self" w:history="1">
        <w:r w:rsidR="00F63DC7" w:rsidRPr="00E104F3">
          <w:rPr>
            <w:rStyle w:val="Hyperlink"/>
            <w:rFonts w:asciiTheme="minorHAnsi" w:eastAsia="Arial" w:hAnsiTheme="minorHAnsi" w:cstheme="minorHAnsi"/>
            <w:color w:val="auto"/>
            <w:shd w:val="clear" w:color="auto" w:fill="FFFFFF"/>
          </w:rPr>
          <w:t>BSc in Archaeology</w:t>
        </w:r>
      </w:hyperlink>
    </w:p>
    <w:p w14:paraId="7E050B99" w14:textId="77777777" w:rsidR="00F63DC7" w:rsidRPr="00E104F3" w:rsidRDefault="00E104F3" w:rsidP="00F63DC7">
      <w:pPr>
        <w:pStyle w:val="ListParagraph"/>
        <w:numPr>
          <w:ilvl w:val="0"/>
          <w:numId w:val="65"/>
        </w:numPr>
        <w:rPr>
          <w:rFonts w:asciiTheme="minorHAnsi" w:hAnsiTheme="minorHAnsi" w:cstheme="minorHAnsi"/>
        </w:rPr>
      </w:pPr>
      <w:hyperlink r:id="rId10" w:tgtFrame="_self" w:history="1">
        <w:r w:rsidR="00F63DC7" w:rsidRPr="00E104F3">
          <w:rPr>
            <w:rStyle w:val="Hyperlink"/>
            <w:rFonts w:asciiTheme="minorHAnsi" w:eastAsia="Arial" w:hAnsiTheme="minorHAnsi" w:cstheme="minorHAnsi"/>
            <w:color w:val="auto"/>
            <w:shd w:val="clear" w:color="auto" w:fill="FFFFFF"/>
          </w:rPr>
          <w:t>BA in Archaeology of Egypt and Sudan</w:t>
        </w:r>
      </w:hyperlink>
    </w:p>
    <w:p w14:paraId="23E079A4" w14:textId="7B361F3D" w:rsidR="00F63DC7" w:rsidRPr="00E104F3" w:rsidRDefault="00E104F3" w:rsidP="00F63DC7">
      <w:pPr>
        <w:pStyle w:val="ListParagraph"/>
        <w:numPr>
          <w:ilvl w:val="0"/>
          <w:numId w:val="65"/>
        </w:numPr>
        <w:rPr>
          <w:rFonts w:asciiTheme="minorHAnsi" w:hAnsiTheme="minorHAnsi" w:cstheme="minorHAnsi"/>
        </w:rPr>
      </w:pPr>
      <w:hyperlink r:id="rId11" w:tgtFrame="_self" w:history="1">
        <w:r w:rsidR="00F63DC7" w:rsidRPr="00E104F3">
          <w:rPr>
            <w:rStyle w:val="Hyperlink"/>
            <w:rFonts w:asciiTheme="minorHAnsi" w:eastAsia="Arial" w:hAnsiTheme="minorHAnsi" w:cstheme="minorHAnsi"/>
            <w:color w:val="auto"/>
          </w:rPr>
          <w:t>BA in Archaeology and Anthropology</w:t>
        </w:r>
      </w:hyperlink>
    </w:p>
    <w:p w14:paraId="66597419" w14:textId="48638620" w:rsidR="00F63DC7" w:rsidRPr="00E104F3" w:rsidRDefault="00E104F3" w:rsidP="00F63DC7">
      <w:pPr>
        <w:pStyle w:val="ListParagraph"/>
        <w:numPr>
          <w:ilvl w:val="0"/>
          <w:numId w:val="65"/>
        </w:numPr>
        <w:rPr>
          <w:rFonts w:asciiTheme="minorHAnsi" w:eastAsia="Calibri" w:hAnsiTheme="minorHAnsi" w:cstheme="minorHAnsi"/>
        </w:rPr>
      </w:pPr>
      <w:hyperlink r:id="rId12" w:tgtFrame="_self" w:history="1">
        <w:r w:rsidR="00F63DC7" w:rsidRPr="00E104F3">
          <w:rPr>
            <w:rStyle w:val="Hyperlink"/>
            <w:rFonts w:asciiTheme="minorHAnsi" w:eastAsia="Arial" w:hAnsiTheme="minorHAnsi" w:cstheme="minorHAnsi"/>
            <w:color w:val="auto"/>
          </w:rPr>
          <w:t>BA in Classical Archaeology and Classical Civilisation</w:t>
        </w:r>
      </w:hyperlink>
    </w:p>
    <w:p w14:paraId="7AC662DA" w14:textId="64732353" w:rsidR="00F63DC7" w:rsidRPr="00E104F3" w:rsidRDefault="00E104F3" w:rsidP="00F63DC7">
      <w:pPr>
        <w:pStyle w:val="ListParagraph"/>
        <w:numPr>
          <w:ilvl w:val="0"/>
          <w:numId w:val="65"/>
        </w:numPr>
        <w:spacing w:before="100" w:beforeAutospacing="1" w:after="100" w:afterAutospacing="1"/>
        <w:rPr>
          <w:rFonts w:asciiTheme="minorHAnsi" w:eastAsia="Arial" w:hAnsiTheme="minorHAnsi" w:cstheme="minorHAnsi"/>
        </w:rPr>
      </w:pPr>
      <w:hyperlink r:id="rId13" w:tgtFrame="_self" w:history="1">
        <w:r w:rsidR="00F63DC7" w:rsidRPr="00E104F3">
          <w:rPr>
            <w:rFonts w:asciiTheme="minorHAnsi" w:hAnsiTheme="minorHAnsi" w:cstheme="minorHAnsi"/>
            <w:u w:val="single"/>
          </w:rPr>
          <w:t>BA in Archaeology with a Year Abroad</w:t>
        </w:r>
      </w:hyperlink>
    </w:p>
    <w:p w14:paraId="5AD3E12B" w14:textId="709AD445" w:rsidR="00F63DC7" w:rsidRPr="00E104F3" w:rsidRDefault="00E104F3" w:rsidP="00F63DC7">
      <w:pPr>
        <w:pStyle w:val="ListParagraph"/>
        <w:numPr>
          <w:ilvl w:val="0"/>
          <w:numId w:val="65"/>
        </w:numPr>
        <w:spacing w:after="160"/>
        <w:rPr>
          <w:rStyle w:val="Hyperlink"/>
          <w:rFonts w:asciiTheme="minorHAnsi" w:hAnsiTheme="minorHAnsi" w:cstheme="minorHAnsi"/>
          <w:color w:val="auto"/>
          <w:u w:val="none"/>
        </w:rPr>
      </w:pPr>
      <w:hyperlink r:id="rId14" w:tgtFrame="_self" w:history="1">
        <w:r w:rsidR="00F63DC7" w:rsidRPr="00E104F3">
          <w:rPr>
            <w:rStyle w:val="Hyperlink"/>
            <w:rFonts w:asciiTheme="minorHAnsi" w:eastAsia="Arial" w:hAnsiTheme="minorHAnsi" w:cstheme="minorHAnsi"/>
            <w:color w:val="auto"/>
            <w:shd w:val="clear" w:color="auto" w:fill="FFFFFF"/>
          </w:rPr>
          <w:t>BA in Archaeology with a Placement Year</w:t>
        </w:r>
      </w:hyperlink>
    </w:p>
    <w:p w14:paraId="26D27719" w14:textId="6B849F7C"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It outlines the aims and objectives, </w:t>
      </w:r>
      <w:proofErr w:type="gramStart"/>
      <w:r w:rsidRPr="00F63DC7">
        <w:rPr>
          <w:rFonts w:asciiTheme="minorHAnsi" w:hAnsiTheme="minorHAnsi" w:cstheme="minorHAnsi"/>
        </w:rPr>
        <w:t>structure</w:t>
      </w:r>
      <w:proofErr w:type="gramEnd"/>
      <w:r w:rsidRPr="00F63DC7">
        <w:rPr>
          <w:rFonts w:asciiTheme="minorHAnsi" w:hAnsiTheme="minorHAnsi" w:cstheme="minorHAnsi"/>
        </w:rPr>
        <w:t xml:space="preserve"> and content of the degree. </w:t>
      </w:r>
    </w:p>
    <w:p w14:paraId="732FB533" w14:textId="62D450F7" w:rsidR="00F63DC7" w:rsidRPr="002B038D" w:rsidRDefault="00F63DC7" w:rsidP="00F63DC7">
      <w:pPr>
        <w:spacing w:before="100" w:beforeAutospacing="1" w:after="100" w:afterAutospacing="1"/>
        <w:rPr>
          <w:rFonts w:asciiTheme="minorHAnsi" w:hAnsiTheme="minorHAnsi" w:cstheme="minorHAnsi"/>
        </w:rPr>
      </w:pPr>
      <w:r w:rsidRPr="002B038D">
        <w:rPr>
          <w:rFonts w:asciiTheme="minorHAnsi" w:hAnsiTheme="minorHAnsi" w:cstheme="minorHAnsi"/>
        </w:rPr>
        <w:t>This handbook should be used alongside the Institute of Archaeology</w:t>
      </w:r>
      <w:r w:rsidR="00223F1B" w:rsidRPr="002B038D">
        <w:rPr>
          <w:rFonts w:asciiTheme="minorHAnsi" w:hAnsiTheme="minorHAnsi" w:cstheme="minorHAnsi"/>
        </w:rPr>
        <w:t xml:space="preserve"> </w:t>
      </w:r>
      <w:r w:rsidRPr="002B038D">
        <w:rPr>
          <w:rFonts w:asciiTheme="minorHAnsi" w:hAnsiTheme="minorHAnsi" w:cstheme="minorHAnsi"/>
        </w:rPr>
        <w:t xml:space="preserve">Student Handbook: </w:t>
      </w:r>
      <w:r w:rsidRPr="00E104F3">
        <w:rPr>
          <w:rFonts w:asciiTheme="minorHAnsi" w:hAnsiTheme="minorHAnsi" w:cstheme="minorHAnsi"/>
        </w:rPr>
        <w:t>https://www.ucl.ac.uk/archaeology/current-students/ioa-student-handbook</w:t>
      </w:r>
      <w:r w:rsidRPr="00E104F3">
        <w:rPr>
          <w:rFonts w:asciiTheme="minorHAnsi" w:hAnsiTheme="minorHAnsi" w:cstheme="minorHAnsi"/>
        </w:rPr>
        <w:br/>
        <w:t xml:space="preserve">and the Institute of Archaeology Study Skills Guide: https://www.ucl.ac.uk/archaeology/current-students/ioa-study-skills-guide </w:t>
      </w:r>
    </w:p>
    <w:p w14:paraId="4F48021A" w14:textId="54814689"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These give </w:t>
      </w:r>
      <w:r w:rsidRPr="00F63DC7">
        <w:rPr>
          <w:rFonts w:asciiTheme="minorHAnsi" w:hAnsiTheme="minorHAnsi" w:cstheme="minorHAnsi"/>
          <w:b/>
          <w:bCs/>
        </w:rPr>
        <w:t xml:space="preserve">essential information </w:t>
      </w:r>
      <w:r w:rsidRPr="00F63DC7">
        <w:rPr>
          <w:rFonts w:asciiTheme="minorHAnsi" w:hAnsiTheme="minorHAnsi" w:cstheme="minorHAnsi"/>
        </w:rPr>
        <w:t>on a range of topics including</w:t>
      </w:r>
      <w:r>
        <w:rPr>
          <w:rFonts w:asciiTheme="minorHAnsi" w:hAnsiTheme="minorHAnsi" w:cstheme="minorHAnsi"/>
        </w:rPr>
        <w:t>:</w:t>
      </w:r>
    </w:p>
    <w:p w14:paraId="1823842D" w14:textId="1EF59B00" w:rsidR="00F63DC7" w:rsidRPr="00F63DC7" w:rsidRDefault="00F63DC7" w:rsidP="00F63DC7">
      <w:pPr>
        <w:pStyle w:val="ListParagraph"/>
        <w:numPr>
          <w:ilvl w:val="1"/>
          <w:numId w:val="68"/>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Introduction to key staff, </w:t>
      </w:r>
      <w:proofErr w:type="gramStart"/>
      <w:r w:rsidRPr="00F63DC7">
        <w:rPr>
          <w:rFonts w:asciiTheme="minorHAnsi" w:hAnsiTheme="minorHAnsi" w:cstheme="minorHAnsi"/>
        </w:rPr>
        <w:t>facilities</w:t>
      </w:r>
      <w:proofErr w:type="gramEnd"/>
      <w:r w:rsidRPr="00F63DC7">
        <w:rPr>
          <w:rFonts w:asciiTheme="minorHAnsi" w:hAnsiTheme="minorHAnsi" w:cstheme="minorHAnsi"/>
        </w:rPr>
        <w:t xml:space="preserve"> and resources at the Institute of Archaeology and at UCL. </w:t>
      </w:r>
    </w:p>
    <w:p w14:paraId="58EFE13E"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Course enrolment and attendance requirements</w:t>
      </w:r>
    </w:p>
    <w:p w14:paraId="14EE5E60"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Presentation of coursework, word length regulations</w:t>
      </w:r>
    </w:p>
    <w:p w14:paraId="7E31E907"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Citing of sources, use of Turnitin and avoidance of plagiarism</w:t>
      </w:r>
    </w:p>
    <w:p w14:paraId="653E8F5E"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Submission of coursework, deadline regulation</w:t>
      </w:r>
    </w:p>
    <w:p w14:paraId="1C9DB786" w14:textId="5DAE4291"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Granting of extensions for extenuating circumstances</w:t>
      </w:r>
    </w:p>
    <w:p w14:paraId="5E0D4019"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Marking criteria for coursework and dissertations</w:t>
      </w:r>
    </w:p>
    <w:p w14:paraId="19E8A7B2" w14:textId="42ADD3E4"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Planning and writing dissertations</w:t>
      </w:r>
    </w:p>
    <w:p w14:paraId="77D3969E" w14:textId="1407CE10"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Student feedback and representation </w:t>
      </w:r>
    </w:p>
    <w:p w14:paraId="08474B6F" w14:textId="2E1315E6"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Student support and reasonable adjustments</w:t>
      </w:r>
    </w:p>
    <w:p w14:paraId="62E8DF73" w14:textId="77777777" w:rsidR="00F63DC7" w:rsidRPr="00F63DC7" w:rsidRDefault="00F63DC7">
      <w:pPr>
        <w:rPr>
          <w:rFonts w:asciiTheme="minorHAnsi" w:hAnsiTheme="minorHAnsi" w:cstheme="minorHAnsi"/>
        </w:rPr>
      </w:pPr>
    </w:p>
    <w:p w14:paraId="591E7483" w14:textId="5B63ACCC" w:rsidR="00442D33" w:rsidRPr="00F63DC7" w:rsidRDefault="00B55044" w:rsidP="00F63DC7">
      <w:pPr>
        <w:pStyle w:val="Heading1"/>
        <w:numPr>
          <w:ilvl w:val="0"/>
          <w:numId w:val="64"/>
        </w:numPr>
        <w:tabs>
          <w:tab w:val="center" w:pos="3326"/>
        </w:tabs>
        <w:jc w:val="left"/>
        <w:rPr>
          <w:rFonts w:asciiTheme="minorHAnsi" w:hAnsiTheme="minorHAnsi" w:cstheme="minorHAnsi"/>
          <w:sz w:val="24"/>
          <w:szCs w:val="24"/>
        </w:rPr>
      </w:pPr>
      <w:bookmarkStart w:id="0" w:name="_Toc234533"/>
      <w:r w:rsidRPr="00F63DC7">
        <w:rPr>
          <w:rFonts w:asciiTheme="minorHAnsi" w:hAnsiTheme="minorHAnsi" w:cstheme="minorHAnsi"/>
          <w:sz w:val="24"/>
          <w:szCs w:val="24"/>
        </w:rPr>
        <w:t xml:space="preserve">AIMS AND OBJECTIVES OF UNDERGRADUATE DEGREES </w:t>
      </w:r>
      <w:bookmarkEnd w:id="0"/>
    </w:p>
    <w:p w14:paraId="0068B2C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B9EAF4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aim of the Institute of Archaeology is to provide education of the highest quality in all major aspects of archaeology, in a challenging yet supportive environment, under the supervision of teachers actively engaged in research at the forefront of the field.  It offers varied but structured programmes which provide a solid grounding in the field, while allowing students flexibility to satisfy their own interests.   </w:t>
      </w:r>
    </w:p>
    <w:p w14:paraId="21B6A80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7592B72" w14:textId="6F047D60" w:rsidR="00442D33" w:rsidRDefault="00F63DC7">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The</w:t>
      </w:r>
      <w:r w:rsidR="00B55044" w:rsidRPr="00F63DC7">
        <w:rPr>
          <w:rFonts w:asciiTheme="minorHAnsi" w:eastAsia="Arial" w:hAnsiTheme="minorHAnsi" w:cstheme="minorHAnsi"/>
        </w:rPr>
        <w:t xml:space="preserve"> degrees aim: </w:t>
      </w:r>
    </w:p>
    <w:p w14:paraId="1A4AC543" w14:textId="77777777" w:rsidR="00F34D55" w:rsidRPr="00F63DC7" w:rsidRDefault="00F34D55">
      <w:pPr>
        <w:spacing w:after="5" w:line="247" w:lineRule="auto"/>
        <w:ind w:left="14" w:right="8" w:hanging="10"/>
        <w:jc w:val="both"/>
        <w:rPr>
          <w:rFonts w:asciiTheme="minorHAnsi" w:hAnsiTheme="minorHAnsi" w:cstheme="minorHAnsi"/>
        </w:rPr>
      </w:pPr>
    </w:p>
    <w:p w14:paraId="32E4ADE0"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develop students' understanding of past societies within their cultural, socio-political, economic, </w:t>
      </w:r>
      <w:proofErr w:type="gramStart"/>
      <w:r w:rsidRPr="00F63DC7">
        <w:rPr>
          <w:rFonts w:asciiTheme="minorHAnsi" w:eastAsia="Arial" w:hAnsiTheme="minorHAnsi" w:cstheme="minorHAnsi"/>
        </w:rPr>
        <w:t>historical</w:t>
      </w:r>
      <w:proofErr w:type="gramEnd"/>
      <w:r w:rsidRPr="00F63DC7">
        <w:rPr>
          <w:rFonts w:asciiTheme="minorHAnsi" w:eastAsia="Arial" w:hAnsiTheme="minorHAnsi" w:cstheme="minorHAnsi"/>
        </w:rPr>
        <w:t xml:space="preserve"> and environmental contexts. </w:t>
      </w:r>
    </w:p>
    <w:p w14:paraId="09EF2ECA"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training in the method and theory of archaeological practice. </w:t>
      </w:r>
    </w:p>
    <w:p w14:paraId="37E2A8A4"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help students to develop their knowledge, critical </w:t>
      </w:r>
      <w:proofErr w:type="gramStart"/>
      <w:r w:rsidRPr="00F63DC7">
        <w:rPr>
          <w:rFonts w:asciiTheme="minorHAnsi" w:eastAsia="Arial" w:hAnsiTheme="minorHAnsi" w:cstheme="minorHAnsi"/>
        </w:rPr>
        <w:t>thinking</w:t>
      </w:r>
      <w:proofErr w:type="gramEnd"/>
      <w:r w:rsidRPr="00F63DC7">
        <w:rPr>
          <w:rFonts w:asciiTheme="minorHAnsi" w:eastAsia="Arial" w:hAnsiTheme="minorHAnsi" w:cstheme="minorHAnsi"/>
        </w:rPr>
        <w:t xml:space="preserve"> and analytical abilities, together with their interpersonal, communications and decision-making skills. </w:t>
      </w:r>
    </w:p>
    <w:p w14:paraId="0D6C6A55"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equip graduates with a range of generic and transferable practical skills. </w:t>
      </w:r>
    </w:p>
    <w:p w14:paraId="1337EEB0"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a 'fast-track' route into professional qualification with the Institute for Field Archaeologists, for future field archaeologists. </w:t>
      </w:r>
    </w:p>
    <w:p w14:paraId="63CC8511"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a solid grounding for graduate students continuing their studies in higher education in archaeology. </w:t>
      </w:r>
    </w:p>
    <w:p w14:paraId="3819C0A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F01B57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These aims are pursued and achieved through a programme of study with core elements designed to provide a solid understanding of the history, </w:t>
      </w:r>
      <w:proofErr w:type="gramStart"/>
      <w:r w:rsidRPr="00F63DC7">
        <w:rPr>
          <w:rFonts w:asciiTheme="minorHAnsi" w:eastAsia="Arial" w:hAnsiTheme="minorHAnsi" w:cstheme="minorHAnsi"/>
        </w:rPr>
        <w:t>theories</w:t>
      </w:r>
      <w:proofErr w:type="gramEnd"/>
      <w:r w:rsidRPr="00F63DC7">
        <w:rPr>
          <w:rFonts w:asciiTheme="minorHAnsi" w:eastAsia="Arial" w:hAnsiTheme="minorHAnsi" w:cstheme="minorHAnsi"/>
        </w:rPr>
        <w:t xml:space="preserve"> and methods of archaeology.  There is a wide range of options offered from which students can define an individual pathway through the programmes, tailored to their specific interests and personal educational objectives. </w:t>
      </w:r>
    </w:p>
    <w:p w14:paraId="0F9A8EE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76958D6" w14:textId="1BF00472"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Upon successful completion of one of the programmes, students will, have: </w:t>
      </w:r>
    </w:p>
    <w:p w14:paraId="61E75D1B" w14:textId="77777777" w:rsidR="00217FEE" w:rsidRPr="00F63DC7" w:rsidRDefault="00217FEE">
      <w:pPr>
        <w:spacing w:after="5" w:line="247" w:lineRule="auto"/>
        <w:ind w:left="14" w:right="8" w:hanging="10"/>
        <w:jc w:val="both"/>
        <w:rPr>
          <w:rFonts w:asciiTheme="minorHAnsi" w:hAnsiTheme="minorHAnsi" w:cstheme="minorHAnsi"/>
        </w:rPr>
      </w:pPr>
    </w:p>
    <w:p w14:paraId="5F81DB90"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a broad knowledge of past human societies and their development, and detailed understanding of the culture history of specific regions and periods. </w:t>
      </w:r>
    </w:p>
    <w:p w14:paraId="13D10AA4"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Gained familiarity with a range of archaeological data and how they can be used to construct an understanding of past societies. </w:t>
      </w:r>
    </w:p>
    <w:p w14:paraId="5591FB8F"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Developed the ability to use a range of subject-specific (archaeological) skills, including varied methods of archaeological data recovery, </w:t>
      </w:r>
      <w:proofErr w:type="gramStart"/>
      <w:r w:rsidRPr="00F63DC7">
        <w:rPr>
          <w:rFonts w:asciiTheme="minorHAnsi" w:eastAsia="Arial" w:hAnsiTheme="minorHAnsi" w:cstheme="minorHAnsi"/>
        </w:rPr>
        <w:t>analysis</w:t>
      </w:r>
      <w:proofErr w:type="gramEnd"/>
      <w:r w:rsidRPr="00F63DC7">
        <w:rPr>
          <w:rFonts w:asciiTheme="minorHAnsi" w:eastAsia="Arial" w:hAnsiTheme="minorHAnsi" w:cstheme="minorHAnsi"/>
        </w:rPr>
        <w:t xml:space="preserve"> and interpretation.  </w:t>
      </w:r>
    </w:p>
    <w:p w14:paraId="5C6C8FD0"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transferable intellectual skills, such as the ability to organise, analyse, </w:t>
      </w:r>
      <w:proofErr w:type="gramStart"/>
      <w:r w:rsidRPr="00F63DC7">
        <w:rPr>
          <w:rFonts w:asciiTheme="minorHAnsi" w:eastAsia="Arial" w:hAnsiTheme="minorHAnsi" w:cstheme="minorHAnsi"/>
        </w:rPr>
        <w:t>present</w:t>
      </w:r>
      <w:proofErr w:type="gramEnd"/>
      <w:r w:rsidRPr="00F63DC7">
        <w:rPr>
          <w:rFonts w:asciiTheme="minorHAnsi" w:eastAsia="Arial" w:hAnsiTheme="minorHAnsi" w:cstheme="minorHAnsi"/>
        </w:rPr>
        <w:t xml:space="preserve"> and interpret complex data; to develop and assess arguments to meet logical and evidential criteria; to communicate ideas coherently, both orally and in writing; to participate effectively in co-operative group work; to work independently; and to manage their own personal study time and work to deadlines. </w:t>
      </w:r>
    </w:p>
    <w:p w14:paraId="4BD609DC"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specific transferable practical skills, such as accessing information from bibliographies, bibliographic databases, and the World-Wide Web; familiarity with basic computer applications; familiarity with field and laboratory </w:t>
      </w:r>
      <w:proofErr w:type="gramStart"/>
      <w:r w:rsidRPr="00F63DC7">
        <w:rPr>
          <w:rFonts w:asciiTheme="minorHAnsi" w:eastAsia="Arial" w:hAnsiTheme="minorHAnsi" w:cstheme="minorHAnsi"/>
        </w:rPr>
        <w:t>procedures;  and</w:t>
      </w:r>
      <w:proofErr w:type="gramEnd"/>
      <w:r w:rsidRPr="00F63DC7">
        <w:rPr>
          <w:rFonts w:asciiTheme="minorHAnsi" w:eastAsia="Arial" w:hAnsiTheme="minorHAnsi" w:cstheme="minorHAnsi"/>
        </w:rPr>
        <w:t xml:space="preserve"> facility with the use of audio-visual equipment. </w:t>
      </w:r>
    </w:p>
    <w:p w14:paraId="6D451AF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F280146" w14:textId="4519F37A" w:rsidR="00442D33" w:rsidRPr="00F63DC7" w:rsidRDefault="00F63DC7">
      <w:pPr>
        <w:spacing w:after="5" w:line="247" w:lineRule="auto"/>
        <w:ind w:left="14" w:right="8" w:hanging="10"/>
        <w:jc w:val="both"/>
        <w:rPr>
          <w:rFonts w:asciiTheme="minorHAnsi" w:hAnsiTheme="minorHAnsi" w:cstheme="minorHAnsi"/>
        </w:rPr>
      </w:pPr>
      <w:r>
        <w:rPr>
          <w:rFonts w:asciiTheme="minorHAnsi" w:eastAsia="Arial" w:hAnsiTheme="minorHAnsi" w:cstheme="minorHAnsi"/>
        </w:rPr>
        <w:t>S</w:t>
      </w:r>
      <w:r w:rsidR="00B55044" w:rsidRPr="00F63DC7">
        <w:rPr>
          <w:rFonts w:asciiTheme="minorHAnsi" w:eastAsia="Arial" w:hAnsiTheme="minorHAnsi" w:cstheme="minorHAnsi"/>
        </w:rPr>
        <w:t xml:space="preserve">tudents following the specialised degrees </w:t>
      </w:r>
      <w:proofErr w:type="gramStart"/>
      <w:r w:rsidR="00B55044" w:rsidRPr="00F63DC7">
        <w:rPr>
          <w:rFonts w:asciiTheme="minorHAnsi" w:eastAsia="Arial" w:hAnsiTheme="minorHAnsi" w:cstheme="minorHAnsi"/>
        </w:rPr>
        <w:t xml:space="preserve">in </w:t>
      </w:r>
      <w:r w:rsidR="00245ECD">
        <w:rPr>
          <w:rFonts w:asciiTheme="minorHAnsi" w:eastAsia="Arial" w:hAnsiTheme="minorHAnsi" w:cstheme="minorHAnsi"/>
        </w:rPr>
        <w:t xml:space="preserve"> the</w:t>
      </w:r>
      <w:proofErr w:type="gramEnd"/>
      <w:r w:rsidR="00B55044" w:rsidRPr="00F63DC7">
        <w:rPr>
          <w:rFonts w:asciiTheme="minorHAnsi" w:eastAsia="Arial" w:hAnsiTheme="minorHAnsi" w:cstheme="minorHAnsi"/>
        </w:rPr>
        <w:t xml:space="preserve"> Archaeology</w:t>
      </w:r>
      <w:r w:rsidR="00245ECD">
        <w:rPr>
          <w:rFonts w:asciiTheme="minorHAnsi" w:eastAsia="Arial" w:hAnsiTheme="minorHAnsi" w:cstheme="minorHAnsi"/>
        </w:rPr>
        <w:t xml:space="preserve"> of Egypt and Sudan</w:t>
      </w:r>
      <w:r w:rsidR="00B55044" w:rsidRPr="00F63DC7">
        <w:rPr>
          <w:rFonts w:asciiTheme="minorHAnsi" w:eastAsia="Arial" w:hAnsiTheme="minorHAnsi" w:cstheme="minorHAnsi"/>
        </w:rPr>
        <w:t xml:space="preserve">, Classical Archaeology &amp; Classical Civilisation, and BA in Archaeology &amp; Anthropology, </w:t>
      </w:r>
      <w:r>
        <w:rPr>
          <w:rFonts w:asciiTheme="minorHAnsi" w:eastAsia="Arial" w:hAnsiTheme="minorHAnsi" w:cstheme="minorHAnsi"/>
        </w:rPr>
        <w:t xml:space="preserve">will also </w:t>
      </w:r>
      <w:r w:rsidR="00B55044" w:rsidRPr="00F63DC7">
        <w:rPr>
          <w:rFonts w:asciiTheme="minorHAnsi" w:eastAsia="Arial" w:hAnsiTheme="minorHAnsi" w:cstheme="minorHAnsi"/>
        </w:rPr>
        <w:t xml:space="preserve">acquire subject-specific skills, such as a facility with an ancient language, an appreciation of approaches to historical texts, and an understanding of the perceived legacies of ancient cultures within the Western tradition. </w:t>
      </w:r>
    </w:p>
    <w:p w14:paraId="0CC58D02" w14:textId="77777777"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73804957" w14:textId="3A9D5979" w:rsidR="00442D33" w:rsidRPr="00F63DC7" w:rsidRDefault="00F63DC7">
      <w:pPr>
        <w:pStyle w:val="Heading1"/>
        <w:ind w:left="-5"/>
        <w:rPr>
          <w:rFonts w:asciiTheme="minorHAnsi" w:hAnsiTheme="minorHAnsi" w:cstheme="minorHAnsi"/>
          <w:sz w:val="24"/>
          <w:szCs w:val="24"/>
        </w:rPr>
      </w:pPr>
      <w:bookmarkStart w:id="1" w:name="_Toc234534"/>
      <w:r w:rsidRPr="00F63DC7">
        <w:rPr>
          <w:rFonts w:asciiTheme="minorHAnsi" w:hAnsiTheme="minorHAnsi" w:cstheme="minorHAnsi"/>
          <w:sz w:val="24"/>
          <w:szCs w:val="24"/>
        </w:rPr>
        <w:t>2.</w:t>
      </w:r>
      <w:r w:rsidR="00B55044" w:rsidRPr="00F63DC7">
        <w:rPr>
          <w:rFonts w:asciiTheme="minorHAnsi" w:hAnsiTheme="minorHAnsi" w:cstheme="minorHAnsi"/>
          <w:sz w:val="24"/>
          <w:szCs w:val="24"/>
        </w:rPr>
        <w:t xml:space="preserve">.  STRUCTURE AND ORGANISATION OF UNDERGRADUATE DEGREES </w:t>
      </w:r>
      <w:bookmarkEnd w:id="1"/>
    </w:p>
    <w:p w14:paraId="1B8A7EB3"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B2B68AD" w14:textId="08B98CE1"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Degree structure </w:t>
      </w:r>
    </w:p>
    <w:p w14:paraId="515E433E" w14:textId="77777777" w:rsidR="00217FEE" w:rsidRPr="00F63DC7" w:rsidRDefault="00217FEE">
      <w:pPr>
        <w:spacing w:after="5" w:line="247" w:lineRule="auto"/>
        <w:ind w:left="14" w:right="8" w:hanging="10"/>
        <w:jc w:val="both"/>
        <w:rPr>
          <w:rFonts w:asciiTheme="minorHAnsi" w:hAnsiTheme="minorHAnsi" w:cstheme="minorHAnsi"/>
          <w:b/>
          <w:bCs/>
        </w:rPr>
      </w:pPr>
    </w:p>
    <w:p w14:paraId="3B5B91E9" w14:textId="68344B84"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The number of academic staff, the breadth of the Institute's research commitment and the size of its undergraduate and graduate enrolment allow it to offer the widest range of degrees</w:t>
      </w:r>
      <w:r w:rsidR="00F63DC7">
        <w:rPr>
          <w:rFonts w:asciiTheme="minorHAnsi" w:eastAsia="Arial" w:hAnsiTheme="minorHAnsi" w:cstheme="minorHAnsi"/>
        </w:rPr>
        <w:t xml:space="preserve"> and module options</w:t>
      </w:r>
      <w:r w:rsidRPr="00F63DC7">
        <w:rPr>
          <w:rFonts w:asciiTheme="minorHAnsi" w:eastAsia="Arial" w:hAnsiTheme="minorHAnsi" w:cstheme="minorHAnsi"/>
        </w:rPr>
        <w:t xml:space="preserve"> of any archaeology department in the UK</w:t>
      </w:r>
      <w:r w:rsidR="00F63DC7">
        <w:rPr>
          <w:rFonts w:asciiTheme="minorHAnsi" w:eastAsia="Arial" w:hAnsiTheme="minorHAnsi" w:cstheme="minorHAnsi"/>
        </w:rPr>
        <w:t>.</w:t>
      </w:r>
    </w:p>
    <w:p w14:paraId="42F9620C" w14:textId="77777777" w:rsidR="00442D33" w:rsidRPr="00F63DC7" w:rsidRDefault="00B55044">
      <w:pPr>
        <w:rPr>
          <w:rFonts w:asciiTheme="minorHAnsi" w:hAnsiTheme="minorHAnsi" w:cstheme="minorHAnsi"/>
        </w:rPr>
      </w:pPr>
      <w:r w:rsidRPr="00F63DC7">
        <w:rPr>
          <w:rFonts w:asciiTheme="minorHAnsi" w:eastAsia="Arial" w:hAnsiTheme="minorHAnsi" w:cstheme="minorHAnsi"/>
          <w:i/>
        </w:rPr>
        <w:t xml:space="preserve"> </w:t>
      </w:r>
    </w:p>
    <w:p w14:paraId="74334E5B" w14:textId="33E325D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Coherence throughout the undergraduate degrees is provided by a range of first and second-year core modules which present an up-to-date grounding in the theories and methods of inter-disciplinary archaeological practice, while encouraging the development of reasoning, analytical </w:t>
      </w:r>
      <w:proofErr w:type="gramStart"/>
      <w:r w:rsidRPr="00F63DC7">
        <w:rPr>
          <w:rFonts w:asciiTheme="minorHAnsi" w:eastAsia="Arial" w:hAnsiTheme="minorHAnsi" w:cstheme="minorHAnsi"/>
        </w:rPr>
        <w:t>abilities</w:t>
      </w:r>
      <w:proofErr w:type="gramEnd"/>
      <w:r w:rsidRPr="00F63DC7">
        <w:rPr>
          <w:rFonts w:asciiTheme="minorHAnsi" w:eastAsia="Arial" w:hAnsiTheme="minorHAnsi" w:cstheme="minorHAnsi"/>
        </w:rPr>
        <w:t xml:space="preserve"> and critical assessment, as well as the learning of specific skills.  With a broad grounding in the subject, students </w:t>
      </w:r>
      <w:proofErr w:type="gramStart"/>
      <w:r w:rsidRPr="00F63DC7">
        <w:rPr>
          <w:rFonts w:asciiTheme="minorHAnsi" w:eastAsia="Arial" w:hAnsiTheme="minorHAnsi" w:cstheme="minorHAnsi"/>
        </w:rPr>
        <w:t>are able to</w:t>
      </w:r>
      <w:proofErr w:type="gramEnd"/>
      <w:r w:rsidRPr="00F63DC7">
        <w:rPr>
          <w:rFonts w:asciiTheme="minorHAnsi" w:eastAsia="Arial" w:hAnsiTheme="minorHAnsi" w:cstheme="minorHAnsi"/>
        </w:rPr>
        <w:t xml:space="preserve"> select an increasing proportion of options through their three years, working from the general to the more specialised, as their interests become more focused and informed.  The curriculum leads students toward specialisation and detailed knowledge based on a broad understanding of the subject, and to increasing critical independence, enabling them to work with confidence, and challenging them to develop their own approaches to the subject.  </w:t>
      </w:r>
      <w:r w:rsidR="00217FEE" w:rsidRPr="00F63DC7">
        <w:rPr>
          <w:rFonts w:asciiTheme="minorHAnsi" w:eastAsia="Arial" w:hAnsiTheme="minorHAnsi" w:cstheme="minorHAnsi"/>
        </w:rPr>
        <w:t>The individualisation of each student’s programme (developed with the advice of their Personal Tutor)</w:t>
      </w:r>
      <w:r w:rsidRPr="00F63DC7">
        <w:rPr>
          <w:rFonts w:asciiTheme="minorHAnsi" w:eastAsia="Arial" w:hAnsiTheme="minorHAnsi" w:cstheme="minorHAnsi"/>
        </w:rPr>
        <w:t xml:space="preserve"> culminates in a mandatory third-year report (dissertation), in which they integrate the different approaches, skills, and knowledge from their other modules in an independent research project.  Students are also required to be examined in </w:t>
      </w:r>
      <w:r w:rsidR="00223F1B">
        <w:rPr>
          <w:rFonts w:asciiTheme="minorHAnsi" w:eastAsia="Arial" w:hAnsiTheme="minorHAnsi" w:cstheme="minorHAnsi"/>
        </w:rPr>
        <w:t xml:space="preserve">ARCL0059 </w:t>
      </w:r>
      <w:r w:rsidRPr="00F63DC7">
        <w:rPr>
          <w:rFonts w:asciiTheme="minorHAnsi" w:eastAsia="Arial" w:hAnsiTheme="minorHAnsi" w:cstheme="minorHAnsi"/>
        </w:rPr>
        <w:t xml:space="preserve">Field Archaeology in the third year. Most students select their modules from those offered by the Institute, though modules may also be taken from other Departments in UCL, and from other Colleges within the University of London.   </w:t>
      </w:r>
    </w:p>
    <w:p w14:paraId="6F51FDC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780C954" w14:textId="2C2FFCEE"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Transfer between degrees </w:t>
      </w:r>
    </w:p>
    <w:p w14:paraId="4806FD0B" w14:textId="77777777" w:rsidR="00217FEE" w:rsidRPr="00F63DC7" w:rsidRDefault="00217FEE">
      <w:pPr>
        <w:spacing w:after="5" w:line="247" w:lineRule="auto"/>
        <w:ind w:left="14" w:right="8" w:hanging="10"/>
        <w:jc w:val="both"/>
        <w:rPr>
          <w:rFonts w:asciiTheme="minorHAnsi" w:hAnsiTheme="minorHAnsi" w:cstheme="minorHAnsi"/>
          <w:b/>
          <w:bCs/>
        </w:rPr>
      </w:pPr>
    </w:p>
    <w:p w14:paraId="62B86ADD" w14:textId="77777777"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Students wishing to make changes to their registration status should first discuss their plans with their Personal Tutor or the Academic Administrator, who can explain the options available and help students to make the right decision. Students should also ensure that they read the relevant sections of the UCL Academic Manual before making any requests to change their academic record.   Applications must be made in advance of the effective date of change.</w:t>
      </w:r>
      <w:r w:rsidRPr="00F63DC7">
        <w:rPr>
          <w:rFonts w:asciiTheme="minorHAnsi" w:eastAsia="Arial" w:hAnsiTheme="minorHAnsi" w:cstheme="minorHAnsi"/>
          <w:b/>
        </w:rPr>
        <w:t xml:space="preserve"> </w:t>
      </w:r>
    </w:p>
    <w:p w14:paraId="57E887D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EAFF7A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will have been accepted for a specific degree </w:t>
      </w:r>
      <w:proofErr w:type="gramStart"/>
      <w:r w:rsidRPr="00F63DC7">
        <w:rPr>
          <w:rFonts w:asciiTheme="minorHAnsi" w:eastAsia="Arial" w:hAnsiTheme="minorHAnsi" w:cstheme="minorHAnsi"/>
        </w:rPr>
        <w:t>on the basis of</w:t>
      </w:r>
      <w:proofErr w:type="gramEnd"/>
      <w:r w:rsidRPr="00F63DC7">
        <w:rPr>
          <w:rFonts w:asciiTheme="minorHAnsi" w:eastAsia="Arial" w:hAnsiTheme="minorHAnsi" w:cstheme="minorHAnsi"/>
        </w:rPr>
        <w:t xml:space="preserve"> their previous experience, qualifications, personal statement, references.  If, on arrival, they think that one of the other degrees may be more suitable to their objectives, they should discuss this with the Co-ordinator of the degree to which they would like to transfer.  Transferring from one of the specialised degrees to the more general BA or BSc Archaeology is more straightforward than transferring either from the more general degrees to a specialist BA, or between specialist BA degrees, because teaching in degree-specific required modules will have been missed.  A common transfer is from the BA Archaeology to BSc Archaeology, as a student's interests develop </w:t>
      </w:r>
      <w:proofErr w:type="gramStart"/>
      <w:r w:rsidRPr="00F63DC7">
        <w:rPr>
          <w:rFonts w:asciiTheme="minorHAnsi" w:eastAsia="Arial" w:hAnsiTheme="minorHAnsi" w:cstheme="minorHAnsi"/>
        </w:rPr>
        <w:t>during the course of</w:t>
      </w:r>
      <w:proofErr w:type="gramEnd"/>
      <w:r w:rsidRPr="00F63DC7">
        <w:rPr>
          <w:rFonts w:asciiTheme="minorHAnsi" w:eastAsia="Arial" w:hAnsiTheme="minorHAnsi" w:cstheme="minorHAnsi"/>
        </w:rPr>
        <w:t xml:space="preserve"> their studies. </w:t>
      </w:r>
    </w:p>
    <w:p w14:paraId="0FBBC1F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10DF355"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who have doubts that a degree in archaeology is appropriate for them, and wish to apply to transfer to another Department, or interrupt their studies altogether, should discuss this with their Personal Tutor at the earliest possible opportunity, as the likelihood of a successful application to transfer diminishes rapidly with increasing missed teaching in the Department to which the transfer is desired. </w:t>
      </w:r>
    </w:p>
    <w:p w14:paraId="7F3CD75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C1E5882" w14:textId="318AAC2F"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If a student wishes to transfer from one UCL degree programme to another, they must make a formal application. The usual deadline for change of degree programme during the academic session is the end of October each </w:t>
      </w:r>
      <w:proofErr w:type="gramStart"/>
      <w:r w:rsidRPr="00F63DC7">
        <w:rPr>
          <w:rFonts w:asciiTheme="minorHAnsi" w:eastAsia="Arial" w:hAnsiTheme="minorHAnsi" w:cstheme="minorHAnsi"/>
        </w:rPr>
        <w:t>year  to</w:t>
      </w:r>
      <w:proofErr w:type="gramEnd"/>
      <w:r w:rsidRPr="00F63DC7">
        <w:rPr>
          <w:rFonts w:asciiTheme="minorHAnsi" w:eastAsia="Arial" w:hAnsiTheme="minorHAnsi" w:cstheme="minorHAnsi"/>
        </w:rPr>
        <w:t xml:space="preserve"> be compatible with module selection deadlines, although later transfers may be possible, where the transfer does not affect module selections. Students should log in to their Portico account and complete the online application under the 'C2RS Home' menu. </w:t>
      </w:r>
      <w:r w:rsidR="00223F1B">
        <w:rPr>
          <w:rFonts w:asciiTheme="minorHAnsi" w:eastAsia="Arial" w:hAnsiTheme="minorHAnsi" w:cstheme="minorHAnsi"/>
        </w:rPr>
        <w:t xml:space="preserve"> </w:t>
      </w:r>
      <w:r w:rsidR="007262C0">
        <w:rPr>
          <w:rFonts w:asciiTheme="minorHAnsi" w:eastAsia="Arial" w:hAnsiTheme="minorHAnsi" w:cstheme="minorHAnsi"/>
        </w:rPr>
        <w:t xml:space="preserve"> </w:t>
      </w:r>
      <w:r w:rsidRPr="00F63DC7">
        <w:rPr>
          <w:rFonts w:asciiTheme="minorHAnsi" w:eastAsia="Arial" w:hAnsiTheme="minorHAnsi" w:cstheme="minorHAnsi"/>
        </w:rPr>
        <w:t xml:space="preserve"> Students are strongly advised to discuss their plan with Judy Medrington and </w:t>
      </w:r>
      <w:proofErr w:type="gramStart"/>
      <w:r w:rsidRPr="00F63DC7">
        <w:rPr>
          <w:rFonts w:asciiTheme="minorHAnsi" w:eastAsia="Arial" w:hAnsiTheme="minorHAnsi" w:cstheme="minorHAnsi"/>
        </w:rPr>
        <w:t>with  the</w:t>
      </w:r>
      <w:proofErr w:type="gramEnd"/>
      <w:r w:rsidRPr="00F63DC7">
        <w:rPr>
          <w:rFonts w:asciiTheme="minorHAnsi" w:eastAsia="Arial" w:hAnsiTheme="minorHAnsi" w:cstheme="minorHAnsi"/>
        </w:rPr>
        <w:t xml:space="preserve"> departments involved before requesting a change of programme on Portico. </w:t>
      </w:r>
    </w:p>
    <w:p w14:paraId="133651B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5E98ED5" w14:textId="4F266CE1"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Further information:  </w:t>
      </w:r>
    </w:p>
    <w:p w14:paraId="102BE46F" w14:textId="77777777" w:rsidR="00217FEE" w:rsidRPr="00F63DC7" w:rsidRDefault="00217FEE">
      <w:pPr>
        <w:spacing w:after="5" w:line="247" w:lineRule="auto"/>
        <w:ind w:left="14" w:right="8" w:hanging="10"/>
        <w:jc w:val="both"/>
        <w:rPr>
          <w:rFonts w:asciiTheme="minorHAnsi" w:hAnsiTheme="minorHAnsi" w:cstheme="minorHAnsi"/>
        </w:rPr>
      </w:pPr>
    </w:p>
    <w:p w14:paraId="0C194172" w14:textId="462F1B01" w:rsidR="00442D33" w:rsidRPr="002B038D" w:rsidRDefault="00E104F3">
      <w:pPr>
        <w:numPr>
          <w:ilvl w:val="0"/>
          <w:numId w:val="4"/>
        </w:numPr>
        <w:spacing w:after="5" w:line="247" w:lineRule="auto"/>
        <w:ind w:right="8" w:hanging="336"/>
        <w:jc w:val="both"/>
        <w:rPr>
          <w:rFonts w:asciiTheme="minorHAnsi" w:hAnsiTheme="minorHAnsi" w:cstheme="minorHAnsi"/>
        </w:rPr>
      </w:pPr>
      <w:hyperlink r:id="rId15" w:anchor="top" w:history="1">
        <w:r w:rsidR="00F63DC7" w:rsidRPr="002B038D">
          <w:rPr>
            <w:rStyle w:val="Hyperlink"/>
            <w:rFonts w:asciiTheme="minorHAnsi" w:eastAsia="Arial" w:hAnsiTheme="minorHAnsi" w:cstheme="minorHAnsi"/>
            <w:color w:val="auto"/>
          </w:rPr>
          <w:t>https://www.ucl.ac.uk/srs/academic-</w:t>
        </w:r>
        <w:r w:rsidR="00F63DC7" w:rsidRPr="002B038D">
          <w:rPr>
            <w:rStyle w:val="Hyperlink"/>
            <w:rFonts w:asciiTheme="minorHAnsi" w:eastAsia="Arial" w:hAnsiTheme="minorHAnsi" w:cstheme="minorHAnsi"/>
            <w:color w:val="auto"/>
          </w:rPr>
          <w:t>m</w:t>
        </w:r>
        <w:r w:rsidR="00F63DC7" w:rsidRPr="002B038D">
          <w:rPr>
            <w:rStyle w:val="Hyperlink"/>
            <w:rFonts w:asciiTheme="minorHAnsi" w:eastAsia="Arial" w:hAnsiTheme="minorHAnsi" w:cstheme="minorHAnsi"/>
            <w:color w:val="auto"/>
          </w:rPr>
          <w:t>anual/c1/taught-registration/transfers#top</w:t>
        </w:r>
      </w:hyperlink>
      <w:r w:rsidR="00F63DC7" w:rsidRPr="002B038D">
        <w:rPr>
          <w:rFonts w:asciiTheme="minorHAnsi" w:eastAsia="Arial" w:hAnsiTheme="minorHAnsi" w:cstheme="minorHAnsi"/>
        </w:rPr>
        <w:t xml:space="preserve"> </w:t>
      </w:r>
      <w:r w:rsidR="00B55044" w:rsidRPr="002B038D">
        <w:rPr>
          <w:rFonts w:asciiTheme="minorHAnsi" w:eastAsia="Arial" w:hAnsiTheme="minorHAnsi" w:cstheme="minorHAnsi"/>
        </w:rPr>
        <w:t xml:space="preserve"> </w:t>
      </w:r>
    </w:p>
    <w:p w14:paraId="3FF07181" w14:textId="5AA513DC" w:rsidR="00442D33" w:rsidRPr="002B038D" w:rsidRDefault="00E104F3">
      <w:pPr>
        <w:numPr>
          <w:ilvl w:val="0"/>
          <w:numId w:val="4"/>
        </w:numPr>
        <w:spacing w:after="5" w:line="247" w:lineRule="auto"/>
        <w:ind w:right="8" w:hanging="336"/>
        <w:jc w:val="both"/>
        <w:rPr>
          <w:rFonts w:asciiTheme="minorHAnsi" w:hAnsiTheme="minorHAnsi" w:cstheme="minorHAnsi"/>
        </w:rPr>
      </w:pPr>
      <w:hyperlink r:id="rId16" w:history="1">
        <w:r w:rsidR="00F63DC7" w:rsidRPr="002B038D">
          <w:rPr>
            <w:rStyle w:val="Hyperlink"/>
            <w:rFonts w:asciiTheme="minorHAnsi" w:eastAsia="Arial" w:hAnsiTheme="minorHAnsi" w:cstheme="minorHAnsi"/>
            <w:color w:val="auto"/>
          </w:rPr>
          <w:t>http://www.ucl.ac.uk/current-students/s</w:t>
        </w:r>
        <w:r w:rsidR="00F63DC7" w:rsidRPr="002B038D">
          <w:rPr>
            <w:rStyle w:val="Hyperlink"/>
            <w:rFonts w:asciiTheme="minorHAnsi" w:eastAsia="Arial" w:hAnsiTheme="minorHAnsi" w:cstheme="minorHAnsi"/>
            <w:color w:val="auto"/>
          </w:rPr>
          <w:t>e</w:t>
        </w:r>
        <w:r w:rsidR="00F63DC7" w:rsidRPr="002B038D">
          <w:rPr>
            <w:rStyle w:val="Hyperlink"/>
            <w:rFonts w:asciiTheme="minorHAnsi" w:eastAsia="Arial" w:hAnsiTheme="minorHAnsi" w:cstheme="minorHAnsi"/>
            <w:color w:val="auto"/>
          </w:rPr>
          <w:t>rvices_2/registration_status</w:t>
        </w:r>
      </w:hyperlink>
      <w:r w:rsidR="00F63DC7" w:rsidRPr="002B038D">
        <w:rPr>
          <w:rFonts w:asciiTheme="minorHAnsi" w:eastAsia="Arial" w:hAnsiTheme="minorHAnsi" w:cstheme="minorHAnsi"/>
        </w:rPr>
        <w:t xml:space="preserve"> </w:t>
      </w:r>
      <w:r w:rsidR="00B55044" w:rsidRPr="002B038D">
        <w:rPr>
          <w:rFonts w:asciiTheme="minorHAnsi" w:eastAsia="Arial" w:hAnsiTheme="minorHAnsi" w:cstheme="minorHAnsi"/>
        </w:rPr>
        <w:t xml:space="preserve"> </w:t>
      </w:r>
      <w:r w:rsidR="00F63DC7" w:rsidRPr="002B038D">
        <w:rPr>
          <w:rFonts w:asciiTheme="minorHAnsi" w:eastAsia="Arial" w:hAnsiTheme="minorHAnsi" w:cstheme="minorHAnsi"/>
        </w:rPr>
        <w:t xml:space="preserve"> </w:t>
      </w:r>
    </w:p>
    <w:p w14:paraId="2E4E6F5F" w14:textId="78E99C08"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A4C347E" w14:textId="17E9643F" w:rsidR="00442D33" w:rsidRPr="00F63DC7" w:rsidRDefault="00442D33">
      <w:pPr>
        <w:rPr>
          <w:rFonts w:asciiTheme="minorHAnsi" w:hAnsiTheme="minorHAnsi" w:cstheme="minorHAnsi"/>
        </w:rPr>
      </w:pPr>
    </w:p>
    <w:p w14:paraId="6886A634" w14:textId="47ABCB82" w:rsidR="00442D33" w:rsidRPr="00F63DC7" w:rsidRDefault="00F63DC7">
      <w:pPr>
        <w:pStyle w:val="Heading1"/>
        <w:ind w:left="-5"/>
        <w:rPr>
          <w:rFonts w:asciiTheme="minorHAnsi" w:hAnsiTheme="minorHAnsi" w:cstheme="minorHAnsi"/>
          <w:sz w:val="24"/>
          <w:szCs w:val="24"/>
        </w:rPr>
      </w:pPr>
      <w:bookmarkStart w:id="2" w:name="_Toc234535"/>
      <w:r w:rsidRPr="00F63DC7">
        <w:rPr>
          <w:rFonts w:asciiTheme="minorHAnsi" w:hAnsiTheme="minorHAnsi" w:cstheme="minorHAnsi"/>
          <w:sz w:val="24"/>
          <w:szCs w:val="24"/>
        </w:rPr>
        <w:t>3</w:t>
      </w:r>
      <w:r w:rsidR="00B55044" w:rsidRPr="00F63DC7">
        <w:rPr>
          <w:rFonts w:asciiTheme="minorHAnsi" w:hAnsiTheme="minorHAnsi" w:cstheme="minorHAnsi"/>
          <w:sz w:val="24"/>
          <w:szCs w:val="24"/>
        </w:rPr>
        <w:t xml:space="preserve">.  MODULES AND MODULE SELECTION </w:t>
      </w:r>
      <w:bookmarkEnd w:id="2"/>
    </w:p>
    <w:p w14:paraId="1A239383" w14:textId="6EE0C169"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1DED158" w14:textId="7EE730FD" w:rsidR="00442D33" w:rsidRDefault="00B55044">
      <w:pPr>
        <w:pStyle w:val="Heading3"/>
        <w:ind w:left="-5"/>
        <w:rPr>
          <w:rFonts w:asciiTheme="minorHAnsi" w:hAnsiTheme="minorHAnsi" w:cstheme="minorHAnsi"/>
          <w:sz w:val="24"/>
          <w:szCs w:val="24"/>
        </w:rPr>
      </w:pPr>
      <w:r w:rsidRPr="00F63DC7">
        <w:rPr>
          <w:rFonts w:asciiTheme="minorHAnsi" w:hAnsiTheme="minorHAnsi" w:cstheme="minorHAnsi"/>
          <w:sz w:val="24"/>
          <w:szCs w:val="24"/>
        </w:rPr>
        <w:t xml:space="preserve">Choosing Modules </w:t>
      </w:r>
    </w:p>
    <w:p w14:paraId="064F62BC" w14:textId="77777777" w:rsidR="00217FEE" w:rsidRPr="00217FEE" w:rsidRDefault="00217FEE" w:rsidP="00217FEE"/>
    <w:p w14:paraId="3C12051F" w14:textId="7A8E9C61"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Modules are the individual units of study which lead to the award of credit. Many programmes offer students the opportunity to choose between different modules that they are interested in. However</w:t>
      </w:r>
      <w:r w:rsidR="005C35AC">
        <w:rPr>
          <w:rFonts w:asciiTheme="minorHAnsi" w:eastAsia="Arial" w:hAnsiTheme="minorHAnsi" w:cstheme="minorHAnsi"/>
        </w:rPr>
        <w:t>,</w:t>
      </w:r>
      <w:r w:rsidRPr="00F63DC7">
        <w:rPr>
          <w:rFonts w:asciiTheme="minorHAnsi" w:eastAsia="Arial" w:hAnsiTheme="minorHAnsi" w:cstheme="minorHAnsi"/>
        </w:rPr>
        <w:t xml:space="preserve"> some new students will find they do not need to make selections as all their modules are compulsory. </w:t>
      </w:r>
    </w:p>
    <w:p w14:paraId="11ED01B8" w14:textId="6DA75DCA"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C67AA36" w14:textId="2E8B6D7C"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Individual modules and workloads </w:t>
      </w:r>
    </w:p>
    <w:p w14:paraId="35F407D0" w14:textId="77777777" w:rsidR="00217FEE" w:rsidRPr="00F63DC7" w:rsidRDefault="00217FEE">
      <w:pPr>
        <w:spacing w:after="5" w:line="247" w:lineRule="auto"/>
        <w:ind w:left="14" w:right="8" w:hanging="10"/>
        <w:jc w:val="both"/>
        <w:rPr>
          <w:rFonts w:asciiTheme="minorHAnsi" w:hAnsiTheme="minorHAnsi" w:cstheme="minorHAnsi"/>
          <w:b/>
          <w:bCs/>
        </w:rPr>
      </w:pPr>
    </w:p>
    <w:p w14:paraId="3FF9C690" w14:textId="2D46719C" w:rsidR="00442D33" w:rsidRPr="00F63DC7" w:rsidRDefault="00B55044" w:rsidP="00617F0F">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undergraduate modules offered by the Institute and by most other Departments at UCL, are either worth </w:t>
      </w:r>
      <w:r w:rsidR="00223F1B">
        <w:rPr>
          <w:rFonts w:asciiTheme="minorHAnsi" w:eastAsia="Arial" w:hAnsiTheme="minorHAnsi" w:cstheme="minorHAnsi"/>
        </w:rPr>
        <w:t>30 or 15</w:t>
      </w:r>
      <w:r w:rsidRPr="00F63DC7">
        <w:rPr>
          <w:rFonts w:asciiTheme="minorHAnsi" w:eastAsia="Arial" w:hAnsiTheme="minorHAnsi" w:cstheme="minorHAnsi"/>
        </w:rPr>
        <w:t xml:space="preserve"> credits.  The specific workload for each module should be specified in the individual Module Handbook. </w:t>
      </w:r>
    </w:p>
    <w:p w14:paraId="6C43603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FCE4EDB" w14:textId="6DDC8143"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Core modules and options </w:t>
      </w:r>
    </w:p>
    <w:p w14:paraId="3F57EB37" w14:textId="77777777" w:rsidR="00217FEE" w:rsidRPr="00F63DC7" w:rsidRDefault="00217FEE">
      <w:pPr>
        <w:spacing w:after="5" w:line="247" w:lineRule="auto"/>
        <w:ind w:left="14" w:right="8" w:hanging="10"/>
        <w:jc w:val="both"/>
        <w:rPr>
          <w:rFonts w:asciiTheme="minorHAnsi" w:hAnsiTheme="minorHAnsi" w:cstheme="minorHAnsi"/>
          <w:b/>
          <w:bCs/>
        </w:rPr>
      </w:pPr>
    </w:p>
    <w:p w14:paraId="58B40897" w14:textId="14A0A0B5"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most general degrees, the </w:t>
      </w:r>
      <w:proofErr w:type="gramStart"/>
      <w:r w:rsidRPr="00F63DC7">
        <w:rPr>
          <w:rFonts w:asciiTheme="minorHAnsi" w:eastAsia="Arial" w:hAnsiTheme="minorHAnsi" w:cstheme="minorHAnsi"/>
        </w:rPr>
        <w:t>BA</w:t>
      </w:r>
      <w:proofErr w:type="gramEnd"/>
      <w:r w:rsidRPr="00F63DC7">
        <w:rPr>
          <w:rFonts w:asciiTheme="minorHAnsi" w:eastAsia="Arial" w:hAnsiTheme="minorHAnsi" w:cstheme="minorHAnsi"/>
        </w:rPr>
        <w:t xml:space="preserve"> and BSc Archaeology, have core modules </w:t>
      </w:r>
      <w:r w:rsidR="00136E02">
        <w:rPr>
          <w:rFonts w:asciiTheme="minorHAnsi" w:eastAsia="Arial" w:hAnsiTheme="minorHAnsi" w:cstheme="minorHAnsi"/>
        </w:rPr>
        <w:t>in</w:t>
      </w:r>
      <w:r w:rsidRPr="00F63DC7">
        <w:rPr>
          <w:rFonts w:asciiTheme="minorHAnsi" w:eastAsia="Arial" w:hAnsiTheme="minorHAnsi" w:cstheme="minorHAnsi"/>
        </w:rPr>
        <w:t xml:space="preserve"> method and theory which are useful for a broad background in archaeology.  The specialist and joint degrees (BA Egyptian Archaeology, BA Classical Archaeology &amp; Classical Civilisation, and BA in Archaeology &amp; Anthropology) have general core modules as well as degree-specific required modules in the specialised area of study.  They may also require one module to be selected out of a limited range of modules on offer within the specialised area of the degree.  Regardless of how specialised the degree is, there is scope for the selection of some modules outside the area of specialisation, if this is desired. </w:t>
      </w:r>
    </w:p>
    <w:p w14:paraId="0DBA6B6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3B68956" w14:textId="4C1233F1"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The regulations for each degree stipulate which required modules must be taken in specific years, and when students must select a certain number of modules from a specified set.  These regulations are given for each undergraduate degree in APPENDIX I</w:t>
      </w:r>
      <w:r w:rsidR="00F63DC7" w:rsidRPr="00F63DC7">
        <w:rPr>
          <w:rFonts w:asciiTheme="minorHAnsi" w:eastAsia="Arial" w:hAnsiTheme="minorHAnsi" w:cstheme="minorHAnsi"/>
        </w:rPr>
        <w:t>.</w:t>
      </w:r>
    </w:p>
    <w:p w14:paraId="4F8CFCB0" w14:textId="39C5AB6A" w:rsidR="00442D33" w:rsidRPr="00F63DC7" w:rsidRDefault="00442D33">
      <w:pPr>
        <w:rPr>
          <w:rFonts w:asciiTheme="minorHAnsi" w:hAnsiTheme="minorHAnsi" w:cstheme="minorHAnsi"/>
        </w:rPr>
      </w:pPr>
    </w:p>
    <w:p w14:paraId="6EC6BDD5" w14:textId="0C13A398"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Selecting individual modules in years 2 and 3 </w:t>
      </w:r>
    </w:p>
    <w:p w14:paraId="6877BB82" w14:textId="77777777" w:rsidR="005C35AC" w:rsidRPr="00F63DC7" w:rsidRDefault="005C35AC">
      <w:pPr>
        <w:spacing w:after="5" w:line="247" w:lineRule="auto"/>
        <w:ind w:left="14" w:right="8" w:hanging="10"/>
        <w:jc w:val="both"/>
        <w:rPr>
          <w:rFonts w:asciiTheme="minorHAnsi" w:hAnsiTheme="minorHAnsi" w:cstheme="minorHAnsi"/>
          <w:b/>
          <w:bCs/>
        </w:rPr>
      </w:pPr>
    </w:p>
    <w:p w14:paraId="596D82A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Institute of Archaeology offers the widest range of modules of any Department of Archaeology in the UK. In choosing their optional modules, students should think about which modules will explore their existing interests in archaeology yet at the same time expose them to new areas of potential interest, which areas of focus are likely to sustain their interest through the entire module, and how the different modules they select complement each other to create a coherent programme.  Their Personal Tutor and individual Module and Degree Co-ordinators can provide advice which may assist them in selecting their optional modules. </w:t>
      </w:r>
    </w:p>
    <w:p w14:paraId="593AE8B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3FE5AFE" w14:textId="58EB0DF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While the Institute can offer an exceptionally wide range of modules, through constraints on teaching space and staff time, it </w:t>
      </w:r>
      <w:r w:rsidR="00F63DC7">
        <w:rPr>
          <w:rFonts w:asciiTheme="minorHAnsi" w:eastAsia="Arial" w:hAnsiTheme="minorHAnsi" w:cstheme="minorHAnsi"/>
        </w:rPr>
        <w:t>does not</w:t>
      </w:r>
      <w:r w:rsidRPr="00F63DC7">
        <w:rPr>
          <w:rFonts w:asciiTheme="minorHAnsi" w:eastAsia="Arial" w:hAnsiTheme="minorHAnsi" w:cstheme="minorHAnsi"/>
        </w:rPr>
        <w:t xml:space="preserve"> run </w:t>
      </w:r>
      <w:proofErr w:type="gramStart"/>
      <w:r w:rsidRPr="00F63DC7">
        <w:rPr>
          <w:rFonts w:asciiTheme="minorHAnsi" w:eastAsia="Arial" w:hAnsiTheme="minorHAnsi" w:cstheme="minorHAnsi"/>
        </w:rPr>
        <w:t>all of</w:t>
      </w:r>
      <w:proofErr w:type="gramEnd"/>
      <w:r w:rsidRPr="00F63DC7">
        <w:rPr>
          <w:rFonts w:asciiTheme="minorHAnsi" w:eastAsia="Arial" w:hAnsiTheme="minorHAnsi" w:cstheme="minorHAnsi"/>
        </w:rPr>
        <w:t xml:space="preserve"> the possible options every year. Most options are offered in alternate years</w:t>
      </w:r>
      <w:r w:rsidR="00223F1B">
        <w:rPr>
          <w:rFonts w:asciiTheme="minorHAnsi" w:eastAsia="Arial" w:hAnsiTheme="minorHAnsi" w:cstheme="minorHAnsi"/>
        </w:rPr>
        <w:t>.</w:t>
      </w:r>
      <w:r w:rsidRPr="00F63DC7">
        <w:rPr>
          <w:rFonts w:asciiTheme="minorHAnsi" w:eastAsia="Arial" w:hAnsiTheme="minorHAnsi" w:cstheme="minorHAnsi"/>
        </w:rPr>
        <w:t xml:space="preserve"> </w:t>
      </w:r>
      <w:r w:rsidR="00223F1B">
        <w:rPr>
          <w:rFonts w:asciiTheme="minorHAnsi" w:eastAsia="Arial" w:hAnsiTheme="minorHAnsi" w:cstheme="minorHAnsi"/>
        </w:rPr>
        <w:t xml:space="preserve"> </w:t>
      </w:r>
    </w:p>
    <w:p w14:paraId="0FF5AA0D"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E897E27" w14:textId="7470BD40"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It is also possible to </w:t>
      </w:r>
      <w:r w:rsidR="00F63DC7">
        <w:rPr>
          <w:rFonts w:asciiTheme="minorHAnsi" w:eastAsia="Arial" w:hAnsiTheme="minorHAnsi" w:cstheme="minorHAnsi"/>
        </w:rPr>
        <w:t>take</w:t>
      </w:r>
      <w:r w:rsidRPr="00F63DC7">
        <w:rPr>
          <w:rFonts w:asciiTheme="minorHAnsi" w:eastAsia="Arial" w:hAnsiTheme="minorHAnsi" w:cstheme="minorHAnsi"/>
        </w:rPr>
        <w:t xml:space="preserve"> a module offered by another Department at UCL, or indeed another College of the University of London, though at least half of a student's second and third-year modules should normally be Institute-based.  Modules which may relate particularly well with archaeology are available in other Departments of UCL, such as Anatomy and Developmental Biology, Anthropology, Geography, Earth Sciences, Greek and Latin, Hebrew and Jewish Studies, History, Geomatic Engineering, and Biological Sciences.  Any students who are interested in such modules in their second or third years should contact the relevant Departmental office for module details and then approach the appropriate Module Co-ordinator to enquire whether it will be possible to register for the module.  Students must discuss such plans with their Personal Tutor, particularly bearing in mind that most other students in such a module will have had a different background of modules from their previous years of study, which may better equip them for the module, even if no formal prerequisite is specified. </w:t>
      </w:r>
    </w:p>
    <w:p w14:paraId="5BB9784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54935E1" w14:textId="283D2FC6"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Students who wish to take a modern language module should contact the Language Centre (</w:t>
      </w:r>
      <w:proofErr w:type="gramStart"/>
      <w:r w:rsidRPr="00F63DC7">
        <w:rPr>
          <w:rFonts w:asciiTheme="minorHAnsi" w:eastAsia="Arial" w:hAnsiTheme="minorHAnsi" w:cstheme="minorHAnsi"/>
        </w:rPr>
        <w:t>CLIE)  for</w:t>
      </w:r>
      <w:proofErr w:type="gramEnd"/>
      <w:r w:rsidRPr="00F63DC7">
        <w:rPr>
          <w:rFonts w:asciiTheme="minorHAnsi" w:eastAsia="Arial" w:hAnsiTheme="minorHAnsi" w:cstheme="minorHAnsi"/>
        </w:rPr>
        <w:t xml:space="preserve"> information</w:t>
      </w:r>
      <w:r w:rsidR="00F63DC7">
        <w:rPr>
          <w:rFonts w:asciiTheme="minorHAnsi" w:eastAsia="Arial" w:hAnsiTheme="minorHAnsi" w:cstheme="minorHAnsi"/>
        </w:rPr>
        <w:t xml:space="preserve">. </w:t>
      </w:r>
      <w:r w:rsidR="004C06F7">
        <w:rPr>
          <w:rFonts w:asciiTheme="minorHAnsi" w:eastAsia="Arial" w:hAnsiTheme="minorHAnsi" w:cstheme="minorHAnsi"/>
        </w:rPr>
        <w:t xml:space="preserve"> </w:t>
      </w:r>
      <w:r w:rsidR="004C06F7" w:rsidRPr="004C06F7">
        <w:rPr>
          <w:rFonts w:asciiTheme="minorHAnsi" w:eastAsia="Arial" w:hAnsiTheme="minorHAnsi" w:cstheme="minorHAnsi"/>
        </w:rPr>
        <w:t>https://www.ucl.ac.uk/languages-international-education/</w:t>
      </w:r>
    </w:p>
    <w:p w14:paraId="2C3B145F" w14:textId="6F181245"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1894AB0" w14:textId="2AE76AD5" w:rsidR="00442D33" w:rsidRPr="00F63DC7" w:rsidRDefault="00F63DC7">
      <w:pPr>
        <w:pStyle w:val="Heading1"/>
        <w:ind w:left="-5"/>
        <w:rPr>
          <w:rFonts w:asciiTheme="minorHAnsi" w:hAnsiTheme="minorHAnsi" w:cstheme="minorHAnsi"/>
          <w:sz w:val="24"/>
          <w:szCs w:val="24"/>
        </w:rPr>
      </w:pPr>
      <w:bookmarkStart w:id="3" w:name="_Toc234536"/>
      <w:r>
        <w:rPr>
          <w:rFonts w:asciiTheme="minorHAnsi" w:hAnsiTheme="minorHAnsi" w:cstheme="minorHAnsi"/>
          <w:sz w:val="24"/>
          <w:szCs w:val="24"/>
        </w:rPr>
        <w:t>4.</w:t>
      </w:r>
      <w:r w:rsidR="00B55044" w:rsidRPr="00F63DC7">
        <w:rPr>
          <w:rFonts w:asciiTheme="minorHAnsi" w:hAnsiTheme="minorHAnsi" w:cstheme="minorHAnsi"/>
          <w:sz w:val="24"/>
          <w:szCs w:val="24"/>
        </w:rPr>
        <w:t xml:space="preserve">  TEACHING </w:t>
      </w:r>
      <w:bookmarkEnd w:id="3"/>
    </w:p>
    <w:p w14:paraId="3B033B66" w14:textId="77777777"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060A7C7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Teaching is designed to be varied and challenging, through lectures and seminars supplemented by tutorials, demonstrations, material handling sessions, laboratory work, projects, and </w:t>
      </w:r>
      <w:proofErr w:type="gramStart"/>
      <w:r w:rsidRPr="00F63DC7">
        <w:rPr>
          <w:rFonts w:asciiTheme="minorHAnsi" w:eastAsia="Arial" w:hAnsiTheme="minorHAnsi" w:cstheme="minorHAnsi"/>
        </w:rPr>
        <w:t>field-trips</w:t>
      </w:r>
      <w:proofErr w:type="gramEnd"/>
      <w:r w:rsidRPr="00F63DC7">
        <w:rPr>
          <w:rFonts w:asciiTheme="minorHAnsi" w:eastAsia="Arial" w:hAnsiTheme="minorHAnsi" w:cstheme="minorHAnsi"/>
        </w:rPr>
        <w:t xml:space="preserve">, where appropriate.  Generic study skills are introduced within the context of core module teaching, while additional training is provided by a series of weekly sessions throughout year 1. </w:t>
      </w:r>
    </w:p>
    <w:p w14:paraId="5B55B4D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207DDF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Independent study is an essential part of the learning process, and students are helped in the development of study skills through tutorial sessions which complement the first-year core modules.  Most modules involve assessed essays; essays are returned with written feedback designed to help improve future work. </w:t>
      </w:r>
    </w:p>
    <w:p w14:paraId="02DA631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F17F22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Seminars and tutorials, where students gain experience discussing and debating issues, are integral to many modules.  For these to be of value, it is essential that any assigned reading is done before the session - students will tend to benefit in proportion to what they put </w:t>
      </w:r>
      <w:proofErr w:type="gramStart"/>
      <w:r w:rsidRPr="00F63DC7">
        <w:rPr>
          <w:rFonts w:asciiTheme="minorHAnsi" w:eastAsia="Arial" w:hAnsiTheme="minorHAnsi" w:cstheme="minorHAnsi"/>
        </w:rPr>
        <w:t>in to</w:t>
      </w:r>
      <w:proofErr w:type="gramEnd"/>
      <w:r w:rsidRPr="00F63DC7">
        <w:rPr>
          <w:rFonts w:asciiTheme="minorHAnsi" w:eastAsia="Arial" w:hAnsiTheme="minorHAnsi" w:cstheme="minorHAnsi"/>
        </w:rPr>
        <w:t xml:space="preserve"> such interactive teaching contexts. </w:t>
      </w:r>
    </w:p>
    <w:p w14:paraId="24B089C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3A1F5BF" w14:textId="3CF5B340" w:rsidR="00442D33" w:rsidRPr="00F63DC7" w:rsidRDefault="00B55044">
      <w:pPr>
        <w:spacing w:after="5" w:line="247" w:lineRule="auto"/>
        <w:ind w:left="14" w:right="8" w:hanging="10"/>
        <w:jc w:val="both"/>
        <w:rPr>
          <w:rFonts w:asciiTheme="minorHAnsi" w:hAnsiTheme="minorHAnsi" w:cstheme="minorHAnsi"/>
        </w:rPr>
      </w:pPr>
      <w:proofErr w:type="spellStart"/>
      <w:r w:rsidRPr="00F63DC7">
        <w:rPr>
          <w:rFonts w:asciiTheme="minorHAnsi" w:eastAsia="Arial" w:hAnsiTheme="minorHAnsi" w:cstheme="minorHAnsi"/>
        </w:rPr>
        <w:t>Practicals</w:t>
      </w:r>
      <w:proofErr w:type="spellEnd"/>
      <w:r w:rsidRPr="00F63DC7">
        <w:rPr>
          <w:rFonts w:asciiTheme="minorHAnsi" w:eastAsia="Arial" w:hAnsiTheme="minorHAnsi" w:cstheme="minorHAnsi"/>
        </w:rPr>
        <w:t xml:space="preserve">, whether demonstrations, material handling sessions or laboratory work, are considered essential to familiarise students with the material upon which interpretations are </w:t>
      </w:r>
      <w:r w:rsidR="00217FEE" w:rsidRPr="00F63DC7">
        <w:rPr>
          <w:rFonts w:asciiTheme="minorHAnsi" w:eastAsia="Arial" w:hAnsiTheme="minorHAnsi" w:cstheme="minorHAnsi"/>
        </w:rPr>
        <w:t>based and</w:t>
      </w:r>
      <w:r w:rsidRPr="00F63DC7">
        <w:rPr>
          <w:rFonts w:asciiTheme="minorHAnsi" w:eastAsia="Arial" w:hAnsiTheme="minorHAnsi" w:cstheme="minorHAnsi"/>
        </w:rPr>
        <w:t xml:space="preserve"> are an integral component of many modules.  Most make extensive use of the Institute's excellent teaching collections. </w:t>
      </w:r>
    </w:p>
    <w:p w14:paraId="175D63F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4D11B26" w14:textId="273AB7F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Moodle is UCL's online teaching and learning environment, which is used for all UCL modules.   You will find the module handbooks and other information here </w:t>
      </w:r>
      <w:hyperlink r:id="rId17" w:history="1">
        <w:r w:rsidR="00F63DC7" w:rsidRPr="00F63DC7">
          <w:rPr>
            <w:rStyle w:val="Hyperlink"/>
            <w:rFonts w:asciiTheme="minorHAnsi" w:eastAsia="Arial" w:hAnsiTheme="minorHAnsi" w:cstheme="minorHAnsi"/>
          </w:rPr>
          <w:t>https://moodle.ucl.ac.uk/login/</w:t>
        </w:r>
      </w:hyperlink>
      <w:r w:rsidR="00F63DC7" w:rsidRPr="00F63DC7">
        <w:rPr>
          <w:rFonts w:asciiTheme="minorHAnsi" w:eastAsia="Arial" w:hAnsiTheme="minorHAnsi" w:cstheme="minorHAnsi"/>
        </w:rPr>
        <w:t xml:space="preserve"> </w:t>
      </w:r>
      <w:r w:rsidRPr="00F63DC7">
        <w:rPr>
          <w:rFonts w:asciiTheme="minorHAnsi" w:eastAsia="Arial" w:hAnsiTheme="minorHAnsi" w:cstheme="minorHAnsi"/>
        </w:rPr>
        <w:t xml:space="preserve">.  You will be given the logins by your module tutors. </w:t>
      </w:r>
    </w:p>
    <w:p w14:paraId="0C4641E4" w14:textId="06DE0C43" w:rsidR="00223F1B" w:rsidRDefault="00223F1B">
      <w:pPr>
        <w:rPr>
          <w:rFonts w:asciiTheme="minorHAnsi" w:eastAsia="Arial" w:hAnsiTheme="minorHAnsi" w:cstheme="minorHAnsi"/>
          <w:b/>
        </w:rPr>
      </w:pPr>
    </w:p>
    <w:p w14:paraId="2D2339FC" w14:textId="1FB64FC8" w:rsidR="00910EB4" w:rsidRPr="000A0661" w:rsidRDefault="00910EB4" w:rsidP="00910EB4">
      <w:pPr>
        <w:rPr>
          <w:rFonts w:asciiTheme="minorHAnsi" w:hAnsiTheme="minorHAnsi" w:cstheme="minorHAnsi"/>
          <w:bCs/>
        </w:rPr>
      </w:pPr>
      <w:r w:rsidRPr="000A0661">
        <w:rPr>
          <w:rFonts w:asciiTheme="minorHAnsi" w:eastAsia="Arial" w:hAnsiTheme="minorHAnsi" w:cstheme="minorHAnsi"/>
          <w:bCs/>
        </w:rPr>
        <w:t xml:space="preserve">Registration of attendance. Attendance will be registered for face-to-face teaching, in teaching spaces where card readers are installed, by students ‘tapping in’ to the card reader. </w:t>
      </w:r>
      <w:r w:rsidR="007F61E7">
        <w:rPr>
          <w:rFonts w:asciiTheme="minorHAnsi" w:hAnsiTheme="minorHAnsi" w:cstheme="minorHAnsi"/>
          <w:bCs/>
          <w:color w:val="000000"/>
        </w:rPr>
        <w:t xml:space="preserve"> </w:t>
      </w:r>
    </w:p>
    <w:p w14:paraId="6F7E5969" w14:textId="77777777" w:rsidR="00223F1B" w:rsidRPr="00F63DC7" w:rsidRDefault="00223F1B">
      <w:pPr>
        <w:rPr>
          <w:rFonts w:asciiTheme="minorHAnsi" w:hAnsiTheme="minorHAnsi" w:cstheme="minorHAnsi"/>
        </w:rPr>
      </w:pPr>
    </w:p>
    <w:p w14:paraId="74C2E282" w14:textId="4E22C4EE" w:rsidR="00442D33" w:rsidRPr="00F63DC7" w:rsidRDefault="00F63DC7">
      <w:pPr>
        <w:pStyle w:val="Heading1"/>
        <w:ind w:left="-5"/>
        <w:rPr>
          <w:rFonts w:asciiTheme="minorHAnsi" w:hAnsiTheme="minorHAnsi" w:cstheme="minorHAnsi"/>
          <w:sz w:val="24"/>
          <w:szCs w:val="24"/>
        </w:rPr>
      </w:pPr>
      <w:bookmarkStart w:id="4" w:name="_Toc234537"/>
      <w:r>
        <w:rPr>
          <w:rFonts w:asciiTheme="minorHAnsi" w:hAnsiTheme="minorHAnsi" w:cstheme="minorHAnsi"/>
          <w:sz w:val="24"/>
          <w:szCs w:val="24"/>
        </w:rPr>
        <w:t>5</w:t>
      </w:r>
      <w:r w:rsidR="00B55044" w:rsidRPr="00F63DC7">
        <w:rPr>
          <w:rFonts w:asciiTheme="minorHAnsi" w:hAnsiTheme="minorHAnsi" w:cstheme="minorHAnsi"/>
          <w:sz w:val="24"/>
          <w:szCs w:val="24"/>
        </w:rPr>
        <w:t xml:space="preserve">.  TEACHING SUPPORT </w:t>
      </w:r>
      <w:bookmarkEnd w:id="4"/>
    </w:p>
    <w:p w14:paraId="7378917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37115A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 addition to subject-specific teaching in archaeology, the teaching of generic and academic skills is thoroughly embedded in the curriculum of all undergraduate degrees.  During the first year, </w:t>
      </w:r>
      <w:r w:rsidRPr="00F63DC7">
        <w:rPr>
          <w:rFonts w:asciiTheme="minorHAnsi" w:eastAsia="Arial" w:hAnsiTheme="minorHAnsi" w:cstheme="minorHAnsi"/>
        </w:rPr>
        <w:lastRenderedPageBreak/>
        <w:t xml:space="preserve">training in some of these skills is pursued more explicitly, to help support the student's work in their assessed modules.  This is done through a range of teaching and learning contexts. </w:t>
      </w:r>
    </w:p>
    <w:p w14:paraId="5457E9D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BB32FBA" w14:textId="38EA7D43"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Computing and email </w:t>
      </w:r>
    </w:p>
    <w:p w14:paraId="16D4331B" w14:textId="77777777" w:rsidR="00217FEE" w:rsidRPr="00F63DC7" w:rsidRDefault="00217FEE">
      <w:pPr>
        <w:spacing w:after="5" w:line="247" w:lineRule="auto"/>
        <w:ind w:left="14" w:right="8" w:hanging="10"/>
        <w:jc w:val="both"/>
        <w:rPr>
          <w:rFonts w:asciiTheme="minorHAnsi" w:hAnsiTheme="minorHAnsi" w:cstheme="minorHAnsi"/>
          <w:b/>
          <w:bCs/>
        </w:rPr>
      </w:pPr>
    </w:p>
    <w:p w14:paraId="5227A2A1" w14:textId="301F6A86"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Essays and other assessed work must be word-processed (unless otherwise specified), and this is a skill which it will benefit a student to pick up sooner rather than later.  Information on training is available from the ISD Helpdesk in the DMS Watson Science Library and the Information </w:t>
      </w:r>
      <w:proofErr w:type="gramStart"/>
      <w:r w:rsidRPr="00F63DC7">
        <w:rPr>
          <w:rFonts w:asciiTheme="minorHAnsi" w:eastAsia="Arial" w:hAnsiTheme="minorHAnsi" w:cstheme="minorHAnsi"/>
        </w:rPr>
        <w:t>Services web-site</w:t>
      </w:r>
      <w:proofErr w:type="gramEnd"/>
      <w:r w:rsidRPr="00F63DC7">
        <w:rPr>
          <w:rFonts w:asciiTheme="minorHAnsi" w:eastAsia="Arial" w:hAnsiTheme="minorHAnsi" w:cstheme="minorHAnsi"/>
        </w:rPr>
        <w:t xml:space="preserve">: &lt;www.ucl.ac.uk/is/training/student/&gt;.   </w:t>
      </w:r>
    </w:p>
    <w:p w14:paraId="5596E52F"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8E32F1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WEEKLY REVIEWS </w:t>
      </w:r>
    </w:p>
    <w:p w14:paraId="5E92583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F4F7EDD"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FIRST YEAR </w:t>
      </w:r>
    </w:p>
    <w:p w14:paraId="17C2BD4E" w14:textId="6A49246A" w:rsidR="00442D33" w:rsidRPr="00F63DC7" w:rsidRDefault="007F61E7">
      <w:pPr>
        <w:spacing w:after="5" w:line="247" w:lineRule="auto"/>
        <w:ind w:left="14" w:right="8" w:hanging="10"/>
        <w:jc w:val="both"/>
        <w:rPr>
          <w:rFonts w:asciiTheme="minorHAnsi" w:hAnsiTheme="minorHAnsi" w:cstheme="minorHAnsi"/>
        </w:rPr>
      </w:pPr>
      <w:r>
        <w:rPr>
          <w:rFonts w:asciiTheme="minorHAnsi" w:eastAsia="Arial" w:hAnsiTheme="minorHAnsi" w:cstheme="minorHAnsi"/>
        </w:rPr>
        <w:t>The</w:t>
      </w:r>
      <w:r w:rsidR="00B55044" w:rsidRPr="00F63DC7">
        <w:rPr>
          <w:rFonts w:asciiTheme="minorHAnsi" w:eastAsia="Arial" w:hAnsiTheme="minorHAnsi" w:cstheme="minorHAnsi"/>
        </w:rPr>
        <w:t xml:space="preserve"> First-Year Tutor </w:t>
      </w:r>
      <w:proofErr w:type="gramStart"/>
      <w:r>
        <w:rPr>
          <w:rFonts w:asciiTheme="minorHAnsi" w:eastAsia="Arial" w:hAnsiTheme="minorHAnsi" w:cstheme="minorHAnsi"/>
        </w:rPr>
        <w:t xml:space="preserve">holds </w:t>
      </w:r>
      <w:r w:rsidR="00B55044" w:rsidRPr="00F63DC7">
        <w:rPr>
          <w:rFonts w:asciiTheme="minorHAnsi" w:eastAsia="Arial" w:hAnsiTheme="minorHAnsi" w:cstheme="minorHAnsi"/>
        </w:rPr>
        <w:t xml:space="preserve"> a</w:t>
      </w:r>
      <w:proofErr w:type="gramEnd"/>
      <w:r w:rsidR="00B55044" w:rsidRPr="00F63DC7">
        <w:rPr>
          <w:rFonts w:asciiTheme="minorHAnsi" w:eastAsia="Arial" w:hAnsiTheme="minorHAnsi" w:cstheme="minorHAnsi"/>
        </w:rPr>
        <w:t xml:space="preserve"> Weekly Review, which all first-year students are expected to attend</w:t>
      </w:r>
      <w:r>
        <w:rPr>
          <w:rFonts w:asciiTheme="minorHAnsi" w:eastAsia="Arial" w:hAnsiTheme="minorHAnsi" w:cstheme="minorHAnsi"/>
        </w:rPr>
        <w:t>, each Friday at 3pm (Term 1) and 1pm in Term 2</w:t>
      </w:r>
      <w:r w:rsidR="00B55044" w:rsidRPr="00F63DC7">
        <w:rPr>
          <w:rFonts w:asciiTheme="minorHAnsi" w:eastAsia="Arial" w:hAnsiTheme="minorHAnsi" w:cstheme="minorHAnsi"/>
        </w:rPr>
        <w:t xml:space="preserve">.  The focus of the Review will vary each week - reminders will be given about upcoming events, </w:t>
      </w:r>
      <w:proofErr w:type="gramStart"/>
      <w:r w:rsidR="00B55044" w:rsidRPr="00F63DC7">
        <w:rPr>
          <w:rFonts w:asciiTheme="minorHAnsi" w:eastAsia="Arial" w:hAnsiTheme="minorHAnsi" w:cstheme="minorHAnsi"/>
        </w:rPr>
        <w:t>e.g.</w:t>
      </w:r>
      <w:proofErr w:type="gramEnd"/>
      <w:r w:rsidR="00B55044" w:rsidRPr="00F63DC7">
        <w:rPr>
          <w:rFonts w:asciiTheme="minorHAnsi" w:eastAsia="Arial" w:hAnsiTheme="minorHAnsi" w:cstheme="minorHAnsi"/>
        </w:rPr>
        <w:t xml:space="preserve"> particular coursework deadlines, meetings, trips, meetings with Personal Tutors, reminders about tutorials, etc.  Sometimes a particularly topical issue will be raised for discussion, for example to brief students on an up-coming part of their programme, discuss </w:t>
      </w:r>
      <w:proofErr w:type="gramStart"/>
      <w:r w:rsidR="00B55044" w:rsidRPr="00F63DC7">
        <w:rPr>
          <w:rFonts w:asciiTheme="minorHAnsi" w:eastAsia="Arial" w:hAnsiTheme="minorHAnsi" w:cstheme="minorHAnsi"/>
        </w:rPr>
        <w:t>particular study</w:t>
      </w:r>
      <w:proofErr w:type="gramEnd"/>
      <w:r w:rsidR="00B55044" w:rsidRPr="00F63DC7">
        <w:rPr>
          <w:rFonts w:asciiTheme="minorHAnsi" w:eastAsia="Arial" w:hAnsiTheme="minorHAnsi" w:cstheme="minorHAnsi"/>
        </w:rPr>
        <w:t xml:space="preserve"> skills, or to field questions arising from a particular exercise.  Other weeks, there will be no specific topic, but simply a chance to air any problems students would like to raise and discuss, or anything that they want the First-Year Tutor to follow up and report back on. </w:t>
      </w:r>
    </w:p>
    <w:p w14:paraId="24E504B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0F2E735" w14:textId="0B02EF03"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SECOND YEAR </w:t>
      </w:r>
    </w:p>
    <w:p w14:paraId="45F6E439" w14:textId="77777777" w:rsidR="007F61E7"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There will </w:t>
      </w:r>
      <w:proofErr w:type="gramStart"/>
      <w:r w:rsidRPr="00F63DC7">
        <w:rPr>
          <w:rFonts w:asciiTheme="minorHAnsi" w:eastAsia="Arial" w:hAnsiTheme="minorHAnsi" w:cstheme="minorHAnsi"/>
        </w:rPr>
        <w:t>be  Weekly</w:t>
      </w:r>
      <w:proofErr w:type="gramEnd"/>
      <w:r w:rsidRPr="00F63DC7">
        <w:rPr>
          <w:rFonts w:asciiTheme="minorHAnsi" w:eastAsia="Arial" w:hAnsiTheme="minorHAnsi" w:cstheme="minorHAnsi"/>
        </w:rPr>
        <w:t xml:space="preserve"> Reviews for second </w:t>
      </w:r>
      <w:r w:rsidR="007F61E7">
        <w:rPr>
          <w:rFonts w:asciiTheme="minorHAnsi" w:eastAsia="Arial" w:hAnsiTheme="minorHAnsi" w:cstheme="minorHAnsi"/>
        </w:rPr>
        <w:t>years every Thursday in Terms 1 and 2.  In Term 1 these will be with Andrew Reid and in Term 2 with Claudia Naeser</w:t>
      </w:r>
    </w:p>
    <w:p w14:paraId="715C13FA" w14:textId="77777777" w:rsidR="007F61E7" w:rsidRDefault="007F61E7">
      <w:pPr>
        <w:spacing w:after="5" w:line="247" w:lineRule="auto"/>
        <w:ind w:left="14" w:right="8" w:hanging="10"/>
        <w:jc w:val="both"/>
        <w:rPr>
          <w:rFonts w:asciiTheme="minorHAnsi" w:eastAsia="Arial" w:hAnsiTheme="minorHAnsi" w:cstheme="minorHAnsi"/>
        </w:rPr>
      </w:pPr>
    </w:p>
    <w:p w14:paraId="508AFFB5" w14:textId="77777777" w:rsidR="007F61E7" w:rsidRDefault="007F61E7">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THIRD YEAR</w:t>
      </w:r>
    </w:p>
    <w:p w14:paraId="019C8000" w14:textId="3FE427F7" w:rsidR="00442D33" w:rsidRPr="00F63DC7" w:rsidRDefault="007F61E7">
      <w:pPr>
        <w:spacing w:after="5" w:line="247" w:lineRule="auto"/>
        <w:ind w:left="14" w:right="8" w:hanging="10"/>
        <w:jc w:val="both"/>
        <w:rPr>
          <w:rFonts w:asciiTheme="minorHAnsi" w:hAnsiTheme="minorHAnsi" w:cstheme="minorHAnsi"/>
        </w:rPr>
      </w:pPr>
      <w:r>
        <w:rPr>
          <w:rFonts w:asciiTheme="minorHAnsi" w:eastAsia="Arial" w:hAnsiTheme="minorHAnsi" w:cstheme="minorHAnsi"/>
        </w:rPr>
        <w:t xml:space="preserve">Regular review sessions are held by the Third year Tutor, Katie Hemer, on dates confirmed by Katie. </w:t>
      </w:r>
    </w:p>
    <w:p w14:paraId="7CAC98AD" w14:textId="3215BC1A" w:rsidR="001D691F" w:rsidRPr="00910EB4" w:rsidRDefault="00B55044" w:rsidP="00910EB4">
      <w:pPr>
        <w:rPr>
          <w:rFonts w:asciiTheme="minorHAnsi" w:hAnsiTheme="minorHAnsi" w:cstheme="minorHAnsi"/>
        </w:rPr>
      </w:pPr>
      <w:r w:rsidRPr="00F63DC7">
        <w:rPr>
          <w:rFonts w:asciiTheme="minorHAnsi" w:eastAsia="Arial" w:hAnsiTheme="minorHAnsi" w:cstheme="minorHAnsi"/>
        </w:rPr>
        <w:t xml:space="preserve"> </w:t>
      </w:r>
    </w:p>
    <w:p w14:paraId="1DA0A429" w14:textId="00880175"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SEMINARS AND PRACTICAL SESSIONS </w:t>
      </w:r>
    </w:p>
    <w:p w14:paraId="36C67CDB" w14:textId="3619345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Regular seminars and practical sessions will be held for all Core Modules.  These provide small-group support teaching related directly to topics introduced in the lectures for these modules, but also touch on a range of issues which are relevant to archaeology in general and include sessions to familiarise students with approaches to the study of archaeological materials. </w:t>
      </w:r>
    </w:p>
    <w:p w14:paraId="77B0ADBB"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005C66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Any student who will be unable to attend these classes at a specific time in the week (</w:t>
      </w:r>
      <w:proofErr w:type="gramStart"/>
      <w:r w:rsidRPr="00F63DC7">
        <w:rPr>
          <w:rFonts w:asciiTheme="minorHAnsi" w:eastAsia="Arial" w:hAnsiTheme="minorHAnsi" w:cstheme="minorHAnsi"/>
        </w:rPr>
        <w:t>e.g.</w:t>
      </w:r>
      <w:proofErr w:type="gramEnd"/>
      <w:r w:rsidRPr="00F63DC7">
        <w:rPr>
          <w:rFonts w:asciiTheme="minorHAnsi" w:eastAsia="Arial" w:hAnsiTheme="minorHAnsi" w:cstheme="minorHAnsi"/>
        </w:rPr>
        <w:t xml:space="preserve"> because they have difficulties with transport, or because of family commitments early or late in the day) should indicate which groups they are unable to attend on the signing-up sheets on the notice board in the Common Room in the basement. </w:t>
      </w:r>
    </w:p>
    <w:p w14:paraId="0241D4A8" w14:textId="14EAB283"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7A6007" w14:textId="77777777" w:rsidR="001D691F" w:rsidRPr="00245ECD" w:rsidRDefault="001D691F" w:rsidP="001D691F">
      <w:pPr>
        <w:spacing w:after="5" w:line="247" w:lineRule="auto"/>
        <w:ind w:left="14" w:right="8" w:hanging="10"/>
        <w:jc w:val="both"/>
        <w:rPr>
          <w:rFonts w:asciiTheme="minorHAnsi" w:eastAsia="Arial" w:hAnsiTheme="minorHAnsi" w:cstheme="minorHAnsi"/>
        </w:rPr>
      </w:pPr>
      <w:r w:rsidRPr="00245ECD">
        <w:rPr>
          <w:rFonts w:asciiTheme="minorHAnsi" w:eastAsia="Arial" w:hAnsiTheme="minorHAnsi" w:cstheme="minorHAnsi"/>
        </w:rPr>
        <w:t>STUDENT ADVISER</w:t>
      </w:r>
    </w:p>
    <w:p w14:paraId="06C2ABDC" w14:textId="126F80A1" w:rsidR="001D691F" w:rsidRPr="007F61E7" w:rsidRDefault="001D691F" w:rsidP="001D691F">
      <w:pPr>
        <w:spacing w:after="5" w:line="247" w:lineRule="auto"/>
        <w:ind w:left="14" w:right="8" w:hanging="10"/>
        <w:jc w:val="both"/>
        <w:rPr>
          <w:rFonts w:asciiTheme="minorHAnsi" w:eastAsia="Arial" w:hAnsiTheme="minorHAnsi" w:cstheme="minorHAnsi"/>
        </w:rPr>
      </w:pPr>
      <w:r w:rsidRPr="00245ECD">
        <w:rPr>
          <w:rFonts w:asciiTheme="minorHAnsi" w:eastAsia="Arial" w:hAnsiTheme="minorHAnsi" w:cstheme="minorHAnsi"/>
        </w:rPr>
        <w:t>The Student Adviser</w:t>
      </w:r>
      <w:r w:rsidR="007F61E7">
        <w:rPr>
          <w:rFonts w:asciiTheme="minorHAnsi" w:eastAsia="Arial" w:hAnsiTheme="minorHAnsi" w:cstheme="minorHAnsi"/>
        </w:rPr>
        <w:t xml:space="preserve">, Valerie </w:t>
      </w:r>
      <w:proofErr w:type="gramStart"/>
      <w:r w:rsidR="007F61E7">
        <w:rPr>
          <w:rFonts w:asciiTheme="minorHAnsi" w:eastAsia="Arial" w:hAnsiTheme="minorHAnsi" w:cstheme="minorHAnsi"/>
        </w:rPr>
        <w:t xml:space="preserve">Laryea, </w:t>
      </w:r>
      <w:r w:rsidR="00E9378C">
        <w:rPr>
          <w:rFonts w:asciiTheme="minorHAnsi" w:eastAsia="Arial" w:hAnsiTheme="minorHAnsi" w:cstheme="minorHAnsi"/>
        </w:rPr>
        <w:t xml:space="preserve"> </w:t>
      </w:r>
      <w:r w:rsidRPr="00245ECD">
        <w:rPr>
          <w:rFonts w:asciiTheme="minorHAnsi" w:eastAsia="Arial" w:hAnsiTheme="minorHAnsi" w:cstheme="minorHAnsi"/>
        </w:rPr>
        <w:t xml:space="preserve"> </w:t>
      </w:r>
      <w:proofErr w:type="gramEnd"/>
      <w:r w:rsidRPr="00245ECD">
        <w:rPr>
          <w:rFonts w:asciiTheme="minorHAnsi" w:eastAsia="Arial" w:hAnsiTheme="minorHAnsi" w:cstheme="minorHAnsi"/>
        </w:rPr>
        <w:t xml:space="preserve">is </w:t>
      </w:r>
      <w:r w:rsidRPr="00245ECD">
        <w:rPr>
          <w:rFonts w:asciiTheme="minorHAnsi" w:hAnsiTheme="minorHAnsi" w:cstheme="minorHAnsi"/>
        </w:rPr>
        <w:t xml:space="preserve">a key point of contact during your first undergraduate year. The adviser will </w:t>
      </w:r>
      <w:r w:rsidR="00245ECD" w:rsidRPr="00245ECD">
        <w:rPr>
          <w:rFonts w:asciiTheme="minorHAnsi" w:hAnsiTheme="minorHAnsi" w:cstheme="minorHAnsi"/>
        </w:rPr>
        <w:t xml:space="preserve">available to </w:t>
      </w:r>
      <w:r w:rsidRPr="00245ECD">
        <w:rPr>
          <w:rFonts w:asciiTheme="minorHAnsi" w:hAnsiTheme="minorHAnsi" w:cstheme="minorHAnsi"/>
        </w:rPr>
        <w:t>meet with you and understand how you are finding UCL and being a student here; support you with any matters relating to your wellbeing and student experience; help you to identify solutions to questions and challenges; discuss any aspects of university life that you are not sure about - whether that’s policies, assessments or finding the right kind of support; and run workshops and activities throughout the year on different topics to let you know how you can stay well and make the most out of your time at UCL.</w:t>
      </w:r>
      <w:r>
        <w:rPr>
          <w:rFonts w:asciiTheme="minorHAnsi" w:hAnsiTheme="minorHAnsi" w:cstheme="minorHAnsi"/>
        </w:rPr>
        <w:t xml:space="preserve"> </w:t>
      </w:r>
      <w:r w:rsidR="007F61E7">
        <w:rPr>
          <w:rFonts w:asciiTheme="minorHAnsi" w:hAnsiTheme="minorHAnsi" w:cstheme="minorHAnsi"/>
        </w:rPr>
        <w:t xml:space="preserve">  The Adviser is also available to students from </w:t>
      </w:r>
      <w:r w:rsidR="007F61E7">
        <w:rPr>
          <w:rFonts w:asciiTheme="minorHAnsi" w:hAnsiTheme="minorHAnsi" w:cstheme="minorHAnsi"/>
        </w:rPr>
        <w:lastRenderedPageBreak/>
        <w:t xml:space="preserve">other years.  Here is the link to more </w:t>
      </w:r>
      <w:r w:rsidR="007F61E7" w:rsidRPr="007F61E7">
        <w:rPr>
          <w:rFonts w:asciiTheme="minorHAnsi" w:hAnsiTheme="minorHAnsi" w:cstheme="minorHAnsi"/>
        </w:rPr>
        <w:t xml:space="preserve">information </w:t>
      </w:r>
      <w:hyperlink r:id="rId18" w:history="1">
        <w:r w:rsidR="007F61E7" w:rsidRPr="007F61E7">
          <w:rPr>
            <w:rStyle w:val="Hyperlink"/>
            <w:rFonts w:asciiTheme="minorHAnsi" w:eastAsiaTheme="minorEastAsia" w:hAnsiTheme="minorHAnsi" w:cstheme="minorHAnsi"/>
            <w:noProof/>
            <w:color w:val="0563C1"/>
            <w:lang w:eastAsia="zh-CN"/>
          </w:rPr>
          <w:t>Valerie Laryea – Student Adviser (webpage)</w:t>
        </w:r>
      </w:hyperlink>
      <w:r w:rsidR="007F61E7" w:rsidRPr="007F61E7">
        <w:rPr>
          <w:rFonts w:asciiTheme="minorHAnsi" w:eastAsiaTheme="minorEastAsia" w:hAnsiTheme="minorHAnsi" w:cstheme="minorHAnsi"/>
          <w:noProof/>
          <w:lang w:eastAsia="zh-CN"/>
        </w:rPr>
        <w:t xml:space="preserve">   </w:t>
      </w:r>
      <w:hyperlink r:id="rId19" w:history="1">
        <w:r w:rsidR="007F61E7" w:rsidRPr="007F61E7">
          <w:rPr>
            <w:rStyle w:val="Hyperlink"/>
            <w:rFonts w:asciiTheme="minorHAnsi" w:eastAsiaTheme="minorEastAsia" w:hAnsiTheme="minorHAnsi" w:cstheme="minorHAnsi"/>
            <w:noProof/>
            <w:color w:val="0563C1"/>
            <w:lang w:eastAsia="zh-CN"/>
          </w:rPr>
          <w:t>Valerie Laryea – Booking Calendar</w:t>
        </w:r>
      </w:hyperlink>
    </w:p>
    <w:p w14:paraId="60F83C86" w14:textId="77777777" w:rsidR="001D691F" w:rsidRDefault="001D691F">
      <w:pPr>
        <w:spacing w:after="5" w:line="247" w:lineRule="auto"/>
        <w:ind w:left="14" w:right="8" w:hanging="10"/>
        <w:jc w:val="both"/>
        <w:rPr>
          <w:rFonts w:asciiTheme="minorHAnsi" w:eastAsia="Arial" w:hAnsiTheme="minorHAnsi" w:cstheme="minorHAnsi"/>
        </w:rPr>
      </w:pPr>
    </w:p>
    <w:p w14:paraId="3287D29A" w14:textId="7547DD0D"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MENTOR GROUPS FOR FIRST YEARS:  TRANSITION MENTORS </w:t>
      </w:r>
    </w:p>
    <w:p w14:paraId="1DBE1614" w14:textId="7C728124" w:rsidR="00442D33" w:rsidRPr="00F63DC7" w:rsidRDefault="00B55044" w:rsidP="00217FEE">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The UCL Transition Programme supports new first-year students at UCL, helping them to settle in quickly and achieve their potential. Each first-year student is assigned </w:t>
      </w:r>
      <w:r w:rsidR="00245ECD">
        <w:rPr>
          <w:rFonts w:asciiTheme="minorHAnsi" w:eastAsia="Arial" w:hAnsiTheme="minorHAnsi" w:cstheme="minorHAnsi"/>
        </w:rPr>
        <w:t>two</w:t>
      </w:r>
      <w:r w:rsidR="00223F1B">
        <w:rPr>
          <w:rFonts w:asciiTheme="minorHAnsi" w:eastAsia="Arial" w:hAnsiTheme="minorHAnsi" w:cstheme="minorHAnsi"/>
        </w:rPr>
        <w:t xml:space="preserve"> </w:t>
      </w:r>
      <w:r w:rsidRPr="00F63DC7">
        <w:rPr>
          <w:rFonts w:asciiTheme="minorHAnsi" w:eastAsia="Arial" w:hAnsiTheme="minorHAnsi" w:cstheme="minorHAnsi"/>
        </w:rPr>
        <w:t xml:space="preserve">Transition </w:t>
      </w:r>
      <w:proofErr w:type="gramStart"/>
      <w:r w:rsidRPr="00F63DC7">
        <w:rPr>
          <w:rFonts w:asciiTheme="minorHAnsi" w:eastAsia="Arial" w:hAnsiTheme="minorHAnsi" w:cstheme="minorHAnsi"/>
        </w:rPr>
        <w:t>Mentor</w:t>
      </w:r>
      <w:r w:rsidR="00245ECD">
        <w:rPr>
          <w:rFonts w:asciiTheme="minorHAnsi" w:eastAsia="Arial" w:hAnsiTheme="minorHAnsi" w:cstheme="minorHAnsi"/>
        </w:rPr>
        <w:t>s</w:t>
      </w:r>
      <w:r w:rsidR="00223F1B">
        <w:rPr>
          <w:rFonts w:asciiTheme="minorHAnsi" w:eastAsia="Arial" w:hAnsiTheme="minorHAnsi" w:cstheme="minorHAnsi"/>
        </w:rPr>
        <w:t xml:space="preserve"> </w:t>
      </w:r>
      <w:r w:rsidRPr="00F63DC7">
        <w:rPr>
          <w:rFonts w:asciiTheme="minorHAnsi" w:eastAsia="Arial" w:hAnsiTheme="minorHAnsi" w:cstheme="minorHAnsi"/>
        </w:rPr>
        <w:t xml:space="preserve"> for</w:t>
      </w:r>
      <w:proofErr w:type="gramEnd"/>
      <w:r w:rsidRPr="00F63DC7">
        <w:rPr>
          <w:rFonts w:asciiTheme="minorHAnsi" w:eastAsia="Arial" w:hAnsiTheme="minorHAnsi" w:cstheme="minorHAnsi"/>
        </w:rPr>
        <w:t xml:space="preserve">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department’s ‘Meet your Mentor’ session. More information: </w:t>
      </w:r>
      <w:hyperlink r:id="rId20">
        <w:r w:rsidRPr="00F63DC7">
          <w:rPr>
            <w:rFonts w:asciiTheme="minorHAnsi" w:eastAsia="Arial" w:hAnsiTheme="minorHAnsi" w:cstheme="minorHAnsi"/>
            <w:u w:val="single" w:color="000000"/>
          </w:rPr>
          <w:t>http://www.ucl.ac.uk/transition</w:t>
        </w:r>
      </w:hyperlink>
      <w:hyperlink r:id="rId21">
        <w:r w:rsidRPr="00F63DC7">
          <w:rPr>
            <w:rFonts w:asciiTheme="minorHAnsi" w:eastAsia="Arial" w:hAnsiTheme="minorHAnsi" w:cstheme="minorHAnsi"/>
          </w:rPr>
          <w:t xml:space="preserve"> </w:t>
        </w:r>
      </w:hyperlink>
      <w:r w:rsidRPr="00F63DC7">
        <w:rPr>
          <w:rFonts w:asciiTheme="minorHAnsi" w:eastAsia="Arial" w:hAnsiTheme="minorHAnsi" w:cstheme="minorHAnsi"/>
        </w:rPr>
        <w:t xml:space="preserve">In the second half of the term Peer Assisted Learning (PAL) sessions will take place.   </w:t>
      </w:r>
    </w:p>
    <w:p w14:paraId="442E3DCD" w14:textId="4B54D025" w:rsidR="00442D33" w:rsidRPr="00F63DC7" w:rsidRDefault="00442D33">
      <w:pPr>
        <w:rPr>
          <w:rFonts w:asciiTheme="minorHAnsi" w:hAnsiTheme="minorHAnsi" w:cstheme="minorHAnsi"/>
        </w:rPr>
      </w:pPr>
    </w:p>
    <w:p w14:paraId="3D05AA01" w14:textId="7FFA6B89" w:rsidR="00442D33" w:rsidRDefault="00B55044">
      <w:pPr>
        <w:pStyle w:val="Heading1"/>
        <w:ind w:left="-5"/>
        <w:rPr>
          <w:rFonts w:asciiTheme="minorHAnsi" w:hAnsiTheme="minorHAnsi" w:cstheme="minorHAnsi"/>
          <w:sz w:val="24"/>
          <w:szCs w:val="24"/>
        </w:rPr>
      </w:pPr>
      <w:bookmarkStart w:id="5" w:name="_Toc234541"/>
      <w:r w:rsidRPr="00F63DC7">
        <w:rPr>
          <w:rFonts w:asciiTheme="minorHAnsi" w:hAnsiTheme="minorHAnsi" w:cstheme="minorHAnsi"/>
          <w:sz w:val="24"/>
          <w:szCs w:val="24"/>
        </w:rPr>
        <w:t xml:space="preserve">5.  DISSERTATIONS </w:t>
      </w:r>
      <w:bookmarkEnd w:id="5"/>
    </w:p>
    <w:p w14:paraId="44FC56DD" w14:textId="77777777" w:rsidR="005C35AC" w:rsidRPr="005C35AC" w:rsidRDefault="005C35AC" w:rsidP="005C35AC"/>
    <w:p w14:paraId="1D57BB9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Institute degrees have a third-year dissertation.  This is a report on independent research, with a maximum length of 10,000 words, in which students integrate the different approaches, skills, and knowledge from their other modules in an independent research project.  The submission date for dissertations is the second working day of the second week of Term III.  A compulsory meeting is held early in Term II for all second-year students, to introduce the nature and role of the dissertation, and to answer any questions which students may have at that point.  A Dissertation Handbook outlines the requirements, provides advice on how to undertake dissertation research, and provides a list of staff and suggestions of projects or areas of research that they would be interested in supervising a dissertation on.  Students are not limited to this range of suggestions, and they are advised to begin to discuss possible dissertation subjects with their Personal Tutor and other members of staff, early in Term II of their second year.    </w:t>
      </w:r>
    </w:p>
    <w:p w14:paraId="49C521F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AB4055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Once a focus for research has been defined, a member of staff will be appointed to be the student's Dissertation Supervisor.  They will help the student to define the dissertation topic and provide guidance through the main stages of the work.  Together, the student and their </w:t>
      </w:r>
      <w:proofErr w:type="gramStart"/>
      <w:r w:rsidRPr="00F63DC7">
        <w:rPr>
          <w:rFonts w:asciiTheme="minorHAnsi" w:eastAsia="Arial" w:hAnsiTheme="minorHAnsi" w:cstheme="minorHAnsi"/>
        </w:rPr>
        <w:t>Supervisor</w:t>
      </w:r>
      <w:proofErr w:type="gramEnd"/>
      <w:r w:rsidRPr="00F63DC7">
        <w:rPr>
          <w:rFonts w:asciiTheme="minorHAnsi" w:eastAsia="Arial" w:hAnsiTheme="minorHAnsi" w:cstheme="minorHAnsi"/>
        </w:rPr>
        <w:t xml:space="preserve"> will determine whether there is relevant work the student should undertake (e.g. during the summer between their second and third years), perhaps through fieldwork or studying museum collections, in preparation for their dissertation. </w:t>
      </w:r>
    </w:p>
    <w:p w14:paraId="573D14C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D52BEA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Detailed advice on the preparation of the dissertation, and a recommended timetable for the work, is given in the separate Dissertation Handbook  </w:t>
      </w:r>
    </w:p>
    <w:p w14:paraId="4A69EF6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1A0DEA9" w14:textId="77777777" w:rsidR="00E31680" w:rsidRDefault="00E31680" w:rsidP="00E31680">
      <w:pPr>
        <w:pStyle w:val="Heading1"/>
        <w:ind w:left="0" w:firstLine="0"/>
        <w:rPr>
          <w:rFonts w:asciiTheme="minorHAnsi" w:hAnsiTheme="minorHAnsi" w:cstheme="minorHAnsi"/>
          <w:sz w:val="24"/>
          <w:szCs w:val="24"/>
        </w:rPr>
      </w:pPr>
      <w:bookmarkStart w:id="6" w:name="_Toc234542"/>
      <w:bookmarkStart w:id="7" w:name="_Hlk68697059"/>
    </w:p>
    <w:p w14:paraId="73673E23" w14:textId="4B1722DA" w:rsidR="004C06F7" w:rsidRDefault="00B55044" w:rsidP="00E31680">
      <w:pPr>
        <w:pStyle w:val="Heading1"/>
        <w:ind w:left="0" w:firstLine="0"/>
        <w:rPr>
          <w:rFonts w:asciiTheme="minorHAnsi" w:hAnsiTheme="minorHAnsi" w:cstheme="minorHAnsi"/>
        </w:rPr>
      </w:pPr>
      <w:r w:rsidRPr="00F63DC7">
        <w:rPr>
          <w:rFonts w:asciiTheme="minorHAnsi" w:hAnsiTheme="minorHAnsi" w:cstheme="minorHAnsi"/>
          <w:sz w:val="24"/>
          <w:szCs w:val="24"/>
        </w:rPr>
        <w:t xml:space="preserve">6.  FIELDWORK </w:t>
      </w:r>
      <w:bookmarkEnd w:id="6"/>
    </w:p>
    <w:p w14:paraId="08AA519D" w14:textId="77777777" w:rsidR="004C06F7" w:rsidRDefault="004C06F7">
      <w:pPr>
        <w:rPr>
          <w:rFonts w:asciiTheme="minorHAnsi" w:eastAsia="Arial" w:hAnsiTheme="minorHAnsi" w:cstheme="minorHAnsi"/>
        </w:rPr>
      </w:pPr>
    </w:p>
    <w:p w14:paraId="7D29BB85" w14:textId="1F9D2BF0" w:rsidR="00F63DC7" w:rsidRDefault="00F63DC7" w:rsidP="00F63DC7">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 xml:space="preserve">Fieldwork is an integral part of an undergraduate degree. </w:t>
      </w:r>
      <w:r w:rsidRPr="00F63DC7">
        <w:rPr>
          <w:rFonts w:asciiTheme="minorHAnsi" w:eastAsia="Arial" w:hAnsiTheme="minorHAnsi" w:cstheme="minorHAnsi"/>
        </w:rPr>
        <w:t>All students are normally required to attend the Summer Field Training Course and the Archive Archaeology Course in their first year</w:t>
      </w:r>
      <w:r>
        <w:rPr>
          <w:rFonts w:asciiTheme="minorHAnsi" w:eastAsia="Arial" w:hAnsiTheme="minorHAnsi" w:cstheme="minorHAnsi"/>
        </w:rPr>
        <w:t xml:space="preserve">, and to conduct further fieldwork. Our definition </w:t>
      </w:r>
      <w:r w:rsidRPr="00F63DC7">
        <w:rPr>
          <w:rFonts w:asciiTheme="minorHAnsi" w:eastAsia="Arial" w:hAnsiTheme="minorHAnsi" w:cstheme="minorHAnsi"/>
        </w:rPr>
        <w:t>of 'fieldwork' is broad</w:t>
      </w:r>
      <w:r>
        <w:rPr>
          <w:rFonts w:asciiTheme="minorHAnsi" w:eastAsia="Arial" w:hAnsiTheme="minorHAnsi" w:cstheme="minorHAnsi"/>
        </w:rPr>
        <w:t xml:space="preserve"> and includes t</w:t>
      </w:r>
      <w:r w:rsidRPr="00F63DC7">
        <w:rPr>
          <w:rFonts w:asciiTheme="minorHAnsi" w:eastAsia="Arial" w:hAnsiTheme="minorHAnsi" w:cstheme="minorHAnsi"/>
        </w:rPr>
        <w:t>he following categorie</w:t>
      </w:r>
      <w:r>
        <w:rPr>
          <w:rFonts w:asciiTheme="minorHAnsi" w:eastAsia="Arial" w:hAnsiTheme="minorHAnsi" w:cstheme="minorHAnsi"/>
        </w:rPr>
        <w:t>s</w:t>
      </w:r>
      <w:r w:rsidRPr="00F63DC7">
        <w:rPr>
          <w:rFonts w:asciiTheme="minorHAnsi" w:eastAsia="Arial" w:hAnsiTheme="minorHAnsi" w:cstheme="minorHAnsi"/>
        </w:rPr>
        <w:t xml:space="preserve">: </w:t>
      </w:r>
    </w:p>
    <w:p w14:paraId="6BAB4CE2" w14:textId="77777777" w:rsidR="005C35AC" w:rsidRPr="00F63DC7" w:rsidRDefault="005C35AC" w:rsidP="00F63DC7">
      <w:pPr>
        <w:spacing w:after="5" w:line="247" w:lineRule="auto"/>
        <w:ind w:left="14" w:right="8" w:hanging="10"/>
        <w:jc w:val="both"/>
        <w:rPr>
          <w:rFonts w:asciiTheme="minorHAnsi" w:hAnsiTheme="minorHAnsi" w:cstheme="minorHAnsi"/>
        </w:rPr>
      </w:pPr>
    </w:p>
    <w:p w14:paraId="6FC8B0E5" w14:textId="0460DAD4"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excavation/field survey</w:t>
      </w:r>
      <w:r>
        <w:rPr>
          <w:rFonts w:asciiTheme="minorHAnsi" w:eastAsia="Arial" w:hAnsiTheme="minorHAnsi" w:cstheme="minorHAnsi"/>
        </w:rPr>
        <w:t xml:space="preserve">/ </w:t>
      </w:r>
      <w:r w:rsidRPr="00F63DC7">
        <w:rPr>
          <w:rFonts w:asciiTheme="minorHAnsi" w:eastAsia="Arial" w:hAnsiTheme="minorHAnsi" w:cstheme="minorHAnsi"/>
        </w:rPr>
        <w:t xml:space="preserve">underwater archaeology  </w:t>
      </w:r>
    </w:p>
    <w:p w14:paraId="013724DA" w14:textId="1B3FDEAA"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laboratory work</w:t>
      </w:r>
    </w:p>
    <w:p w14:paraId="3B8D62C9" w14:textId="7C4DDA6C"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museum work  </w:t>
      </w:r>
    </w:p>
    <w:p w14:paraId="51C16A0D" w14:textId="581CAF70"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 xml:space="preserve">digital analysis of archaeological </w:t>
      </w:r>
      <w:proofErr w:type="gramStart"/>
      <w:r>
        <w:rPr>
          <w:rFonts w:asciiTheme="minorHAnsi" w:eastAsia="Arial" w:hAnsiTheme="minorHAnsi" w:cstheme="minorHAnsi"/>
        </w:rPr>
        <w:t>data-sets</w:t>
      </w:r>
      <w:proofErr w:type="gramEnd"/>
    </w:p>
    <w:p w14:paraId="3A139D93"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lastRenderedPageBreak/>
        <w:t xml:space="preserve">reconstruction work/experimental archaeology  </w:t>
      </w:r>
    </w:p>
    <w:p w14:paraId="1D90EC91"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interpretation/presentation  </w:t>
      </w:r>
    </w:p>
    <w:p w14:paraId="5BD03A2F" w14:textId="45CA39D3"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 xml:space="preserve">archive </w:t>
      </w:r>
      <w:r w:rsidRPr="00F63DC7">
        <w:rPr>
          <w:rFonts w:asciiTheme="minorHAnsi" w:eastAsia="Arial" w:hAnsiTheme="minorHAnsi" w:cstheme="minorHAnsi"/>
        </w:rPr>
        <w:t xml:space="preserve">work on collections/finds  </w:t>
      </w:r>
    </w:p>
    <w:p w14:paraId="5E55102A" w14:textId="01B7F50B"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finds processing  </w:t>
      </w:r>
    </w:p>
    <w:p w14:paraId="09406484" w14:textId="330F528D" w:rsidR="00F63DC7" w:rsidRPr="00223F1B"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outreach</w:t>
      </w:r>
    </w:p>
    <w:p w14:paraId="5C4275AA" w14:textId="0059F51A" w:rsidR="00F63DC7" w:rsidRDefault="00F63DC7">
      <w:pPr>
        <w:spacing w:after="5" w:line="247" w:lineRule="auto"/>
        <w:ind w:left="14" w:right="8" w:hanging="10"/>
        <w:jc w:val="both"/>
        <w:rPr>
          <w:rFonts w:asciiTheme="minorHAnsi" w:eastAsia="Arial" w:hAnsiTheme="minorHAnsi" w:cstheme="minorHAnsi"/>
        </w:rPr>
      </w:pPr>
    </w:p>
    <w:p w14:paraId="73FC42BC" w14:textId="686E0F67" w:rsidR="00F63DC7" w:rsidRDefault="007F61E7">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S</w:t>
      </w:r>
      <w:r w:rsidR="00223F1B" w:rsidRPr="00741D20">
        <w:rPr>
          <w:rFonts w:asciiTheme="minorHAnsi" w:eastAsia="Arial" w:hAnsiTheme="minorHAnsi" w:cstheme="minorHAnsi"/>
        </w:rPr>
        <w:t>tudents</w:t>
      </w:r>
      <w:r w:rsidR="00223F1B">
        <w:rPr>
          <w:rFonts w:asciiTheme="minorHAnsi" w:eastAsia="Arial" w:hAnsiTheme="minorHAnsi" w:cstheme="minorHAnsi"/>
        </w:rPr>
        <w:t xml:space="preserve"> are </w:t>
      </w:r>
      <w:r w:rsidR="00F63DC7">
        <w:rPr>
          <w:rFonts w:asciiTheme="minorHAnsi" w:eastAsia="Arial" w:hAnsiTheme="minorHAnsi" w:cstheme="minorHAnsi"/>
        </w:rPr>
        <w:t xml:space="preserve">expected to be able to dedicate some time to fieldwork in the summer vacations of your first and second years, so that you are able to complete the </w:t>
      </w:r>
      <w:proofErr w:type="gramStart"/>
      <w:r w:rsidR="00F63DC7">
        <w:rPr>
          <w:rFonts w:asciiTheme="minorHAnsi" w:eastAsia="Arial" w:hAnsiTheme="minorHAnsi" w:cstheme="minorHAnsi"/>
        </w:rPr>
        <w:t>third year</w:t>
      </w:r>
      <w:proofErr w:type="gramEnd"/>
      <w:r w:rsidR="00F63DC7">
        <w:rPr>
          <w:rFonts w:asciiTheme="minorHAnsi" w:eastAsia="Arial" w:hAnsiTheme="minorHAnsi" w:cstheme="minorHAnsi"/>
        </w:rPr>
        <w:t xml:space="preserve"> module ARCL0059. </w:t>
      </w:r>
    </w:p>
    <w:p w14:paraId="5FB1FB5D" w14:textId="77777777" w:rsidR="00223F1B" w:rsidRDefault="00223F1B">
      <w:pPr>
        <w:spacing w:after="5" w:line="247" w:lineRule="auto"/>
        <w:ind w:left="14" w:right="8" w:hanging="10"/>
        <w:jc w:val="both"/>
        <w:rPr>
          <w:rFonts w:asciiTheme="minorHAnsi" w:eastAsia="Arial" w:hAnsiTheme="minorHAnsi" w:cstheme="minorHAnsi"/>
        </w:rPr>
      </w:pPr>
    </w:p>
    <w:p w14:paraId="7B665F72" w14:textId="77777777" w:rsidR="007F61E7" w:rsidRDefault="00B55044" w:rsidP="007F61E7">
      <w:pPr>
        <w:spacing w:after="5" w:line="247" w:lineRule="auto"/>
        <w:ind w:left="14" w:right="8" w:hanging="10"/>
        <w:rPr>
          <w:rFonts w:asciiTheme="minorHAnsi" w:eastAsia="Arial" w:hAnsiTheme="minorHAnsi" w:cstheme="minorHAnsi"/>
        </w:rPr>
      </w:pPr>
      <w:r w:rsidRPr="00F63DC7">
        <w:rPr>
          <w:rFonts w:asciiTheme="minorHAnsi" w:eastAsia="Arial" w:hAnsiTheme="minorHAnsi" w:cstheme="minorHAnsi"/>
        </w:rPr>
        <w:t xml:space="preserve">The total fieldwork requirement for archaeology students is </w:t>
      </w:r>
      <w:r w:rsidR="004C06F7">
        <w:rPr>
          <w:rFonts w:asciiTheme="minorHAnsi" w:eastAsia="Arial" w:hAnsiTheme="minorHAnsi" w:cstheme="minorHAnsi"/>
        </w:rPr>
        <w:t>normall</w:t>
      </w:r>
      <w:r w:rsidR="00F63DC7">
        <w:rPr>
          <w:rFonts w:asciiTheme="minorHAnsi" w:eastAsia="Arial" w:hAnsiTheme="minorHAnsi" w:cstheme="minorHAnsi"/>
        </w:rPr>
        <w:t xml:space="preserve">y </w:t>
      </w:r>
      <w:r w:rsidRPr="00F63DC7">
        <w:rPr>
          <w:rFonts w:asciiTheme="minorHAnsi" w:eastAsia="Arial" w:hAnsiTheme="minorHAnsi" w:cstheme="minorHAnsi"/>
        </w:rPr>
        <w:t>70 days</w:t>
      </w:r>
      <w:r w:rsidR="003900D8">
        <w:rPr>
          <w:rFonts w:asciiTheme="minorHAnsi" w:eastAsia="Arial" w:hAnsiTheme="minorHAnsi" w:cstheme="minorHAnsi"/>
        </w:rPr>
        <w:t>.</w:t>
      </w:r>
      <w:r w:rsidRPr="00F63DC7">
        <w:rPr>
          <w:rFonts w:asciiTheme="minorHAnsi" w:eastAsia="Arial" w:hAnsiTheme="minorHAnsi" w:cstheme="minorHAnsi"/>
        </w:rPr>
        <w:t xml:space="preserve"> </w:t>
      </w:r>
      <w:r w:rsidR="007F61E7">
        <w:rPr>
          <w:rFonts w:asciiTheme="minorHAnsi" w:eastAsia="Arial" w:hAnsiTheme="minorHAnsi" w:cstheme="minorHAnsi"/>
        </w:rPr>
        <w:t xml:space="preserve"> </w:t>
      </w:r>
      <w:r w:rsidRPr="00F63DC7">
        <w:rPr>
          <w:rFonts w:asciiTheme="minorHAnsi" w:eastAsia="Arial" w:hAnsiTheme="minorHAnsi" w:cstheme="minorHAnsi"/>
        </w:rPr>
        <w:t>The forms for fieldwork approval/grant application, director's reports (Student Fieldwork Experience Report) and student feedback</w:t>
      </w:r>
      <w:r w:rsidR="007F61E7">
        <w:rPr>
          <w:rFonts w:asciiTheme="minorHAnsi" w:eastAsia="Arial" w:hAnsiTheme="minorHAnsi" w:cstheme="minorHAnsi"/>
        </w:rPr>
        <w:t xml:space="preserve">, together with full information about the fieldwork </w:t>
      </w:r>
      <w:proofErr w:type="gramStart"/>
      <w:r w:rsidR="007F61E7">
        <w:rPr>
          <w:rFonts w:asciiTheme="minorHAnsi" w:eastAsia="Arial" w:hAnsiTheme="minorHAnsi" w:cstheme="minorHAnsi"/>
        </w:rPr>
        <w:t xml:space="preserve">requirement </w:t>
      </w:r>
      <w:r w:rsidRPr="00F63DC7">
        <w:rPr>
          <w:rFonts w:asciiTheme="minorHAnsi" w:eastAsia="Arial" w:hAnsiTheme="minorHAnsi" w:cstheme="minorHAnsi"/>
        </w:rPr>
        <w:t xml:space="preserve"> are</w:t>
      </w:r>
      <w:proofErr w:type="gramEnd"/>
      <w:r w:rsidRPr="00F63DC7">
        <w:rPr>
          <w:rFonts w:asciiTheme="minorHAnsi" w:eastAsia="Arial" w:hAnsiTheme="minorHAnsi" w:cstheme="minorHAnsi"/>
        </w:rPr>
        <w:t xml:space="preserve"> available </w:t>
      </w:r>
      <w:r w:rsidR="00F63DC7">
        <w:rPr>
          <w:rFonts w:asciiTheme="minorHAnsi" w:eastAsia="Arial" w:hAnsiTheme="minorHAnsi" w:cstheme="minorHAnsi"/>
        </w:rPr>
        <w:t>online</w:t>
      </w:r>
      <w:r w:rsidRPr="00F63DC7">
        <w:rPr>
          <w:rFonts w:asciiTheme="minorHAnsi" w:eastAsia="Arial" w:hAnsiTheme="minorHAnsi" w:cstheme="minorHAnsi"/>
        </w:rPr>
        <w:t xml:space="preserve">. </w:t>
      </w:r>
    </w:p>
    <w:p w14:paraId="5E3CC8EB" w14:textId="6DDE1206" w:rsidR="00442D33" w:rsidRPr="00F63DC7" w:rsidRDefault="007F61E7" w:rsidP="007F61E7">
      <w:pPr>
        <w:spacing w:after="5" w:line="247" w:lineRule="auto"/>
        <w:ind w:left="14" w:right="8" w:hanging="10"/>
        <w:rPr>
          <w:rFonts w:asciiTheme="minorHAnsi" w:hAnsiTheme="minorHAnsi" w:cstheme="minorHAnsi"/>
        </w:rPr>
      </w:pPr>
      <w:r w:rsidRPr="007F61E7">
        <w:rPr>
          <w:rFonts w:asciiTheme="minorHAnsi" w:eastAsia="Arial" w:hAnsiTheme="minorHAnsi" w:cstheme="minorHAnsi"/>
        </w:rPr>
        <w:t>https://moodle.ucl.ac.uk/course/view.php?id=10961&amp;section=0</w:t>
      </w:r>
    </w:p>
    <w:p w14:paraId="5CF4BE4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E49A6B3" w14:textId="21688E94" w:rsidR="00223F1B" w:rsidRPr="00741D20" w:rsidRDefault="00B55044" w:rsidP="007F61E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remainder of the required period of 70 days fieldwork must involve work on archaeological sites of different types and periods, to provide the student with a suitably wide range of expertise. </w:t>
      </w:r>
      <w:r w:rsidR="00F63DC7" w:rsidRPr="00F63DC7">
        <w:rPr>
          <w:rFonts w:asciiTheme="minorHAnsi" w:eastAsia="Arial" w:hAnsiTheme="minorHAnsi" w:cstheme="minorHAnsi"/>
        </w:rPr>
        <w:t xml:space="preserve">The definition of 'fieldwork' is broad, </w:t>
      </w:r>
      <w:proofErr w:type="gramStart"/>
      <w:r w:rsidR="00F63DC7" w:rsidRPr="00F63DC7">
        <w:rPr>
          <w:rFonts w:asciiTheme="minorHAnsi" w:eastAsia="Arial" w:hAnsiTheme="minorHAnsi" w:cstheme="minorHAnsi"/>
        </w:rPr>
        <w:t>in order to</w:t>
      </w:r>
      <w:proofErr w:type="gramEnd"/>
      <w:r w:rsidR="00F63DC7" w:rsidRPr="00F63DC7">
        <w:rPr>
          <w:rFonts w:asciiTheme="minorHAnsi" w:eastAsia="Arial" w:hAnsiTheme="minorHAnsi" w:cstheme="minorHAnsi"/>
        </w:rPr>
        <w:t xml:space="preserve"> give students flexibility and to enable them to complete some work in the winter months if they wish.  Some of the categories of work described below can be undertaken at the </w:t>
      </w:r>
      <w:r w:rsidR="00F63DC7" w:rsidRPr="00741D20">
        <w:rPr>
          <w:rFonts w:asciiTheme="minorHAnsi" w:eastAsia="Arial" w:hAnsiTheme="minorHAnsi" w:cstheme="minorHAnsi"/>
        </w:rPr>
        <w:t>Institute</w:t>
      </w:r>
      <w:r w:rsidR="00D627F9" w:rsidRPr="00741D20">
        <w:rPr>
          <w:rFonts w:asciiTheme="minorHAnsi" w:eastAsia="Arial" w:hAnsiTheme="minorHAnsi" w:cstheme="minorHAnsi"/>
        </w:rPr>
        <w:t xml:space="preserve"> or online</w:t>
      </w:r>
      <w:r w:rsidR="00F63DC7" w:rsidRPr="00741D20">
        <w:rPr>
          <w:rFonts w:asciiTheme="minorHAnsi" w:eastAsia="Arial" w:hAnsiTheme="minorHAnsi" w:cstheme="minorHAnsi"/>
        </w:rPr>
        <w:t>.</w:t>
      </w:r>
      <w:r w:rsidR="00F63DC7" w:rsidRPr="00F63DC7">
        <w:rPr>
          <w:rFonts w:asciiTheme="minorHAnsi" w:eastAsia="Arial" w:hAnsiTheme="minorHAnsi" w:cstheme="minorHAnsi"/>
        </w:rPr>
        <w:t xml:space="preserve">  </w:t>
      </w:r>
    </w:p>
    <w:p w14:paraId="06B4F6D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76E5771" w14:textId="45CBD3A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Field Archaeology module (ARCL0059 Field Archaeology) is a compulsory core module that students complete early in their final year.  </w:t>
      </w:r>
      <w:r w:rsidR="00223F1B">
        <w:rPr>
          <w:rFonts w:asciiTheme="minorHAnsi" w:eastAsia="Arial" w:hAnsiTheme="minorHAnsi" w:cstheme="minorHAnsi"/>
        </w:rPr>
        <w:t>Normally s</w:t>
      </w:r>
      <w:r w:rsidRPr="00F63DC7">
        <w:rPr>
          <w:rFonts w:asciiTheme="minorHAnsi" w:eastAsia="Arial" w:hAnsiTheme="minorHAnsi" w:cstheme="minorHAnsi"/>
        </w:rPr>
        <w:t xml:space="preserve">tudents enrolled for the BA in Classical Archaeology and Classical Civilisation may opt to take ARCL0060 Field Study </w:t>
      </w:r>
      <w:proofErr w:type="gramStart"/>
      <w:r w:rsidRPr="00F63DC7">
        <w:rPr>
          <w:rFonts w:asciiTheme="minorHAnsi" w:eastAsia="Arial" w:hAnsiTheme="minorHAnsi" w:cstheme="minorHAnsi"/>
        </w:rPr>
        <w:t>Tour</w:t>
      </w:r>
      <w:r w:rsidR="00F63DC7">
        <w:rPr>
          <w:rFonts w:asciiTheme="minorHAnsi" w:eastAsia="Arial" w:hAnsiTheme="minorHAnsi" w:cstheme="minorHAnsi"/>
        </w:rPr>
        <w:t xml:space="preserve"> </w:t>
      </w:r>
      <w:r w:rsidRPr="00F63DC7">
        <w:rPr>
          <w:rFonts w:asciiTheme="minorHAnsi" w:eastAsia="Arial" w:hAnsiTheme="minorHAnsi" w:cstheme="minorHAnsi"/>
        </w:rPr>
        <w:t xml:space="preserve"> instead</w:t>
      </w:r>
      <w:proofErr w:type="gramEnd"/>
      <w:r w:rsidRPr="00F63DC7">
        <w:rPr>
          <w:rFonts w:asciiTheme="minorHAnsi" w:eastAsia="Arial" w:hAnsiTheme="minorHAnsi" w:cstheme="minorHAnsi"/>
        </w:rPr>
        <w:t xml:space="preserve"> of ARCL0059</w:t>
      </w:r>
      <w:r w:rsidR="00F63DC7">
        <w:rPr>
          <w:rFonts w:asciiTheme="minorHAnsi" w:eastAsia="Arial" w:hAnsiTheme="minorHAnsi" w:cstheme="minorHAnsi"/>
        </w:rPr>
        <w:t>.</w:t>
      </w:r>
    </w:p>
    <w:p w14:paraId="0F1D72E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7CCD9A2" w14:textId="3F915D87" w:rsidR="00442D33" w:rsidRPr="00F63DC7" w:rsidRDefault="00F63DC7" w:rsidP="00F63DC7">
      <w:pPr>
        <w:spacing w:after="5" w:line="247" w:lineRule="auto"/>
        <w:ind w:left="4" w:right="8"/>
        <w:jc w:val="both"/>
        <w:rPr>
          <w:rFonts w:asciiTheme="minorHAnsi" w:hAnsiTheme="minorHAnsi" w:cstheme="minorHAnsi"/>
        </w:rPr>
      </w:pPr>
      <w:r>
        <w:rPr>
          <w:rFonts w:asciiTheme="minorHAnsi" w:eastAsia="Arial" w:hAnsiTheme="minorHAnsi" w:cstheme="minorHAnsi"/>
        </w:rPr>
        <w:t>F</w:t>
      </w:r>
      <w:r w:rsidR="00B55044" w:rsidRPr="00F63DC7">
        <w:rPr>
          <w:rFonts w:asciiTheme="minorHAnsi" w:eastAsia="Arial" w:hAnsiTheme="minorHAnsi" w:cstheme="minorHAnsi"/>
        </w:rPr>
        <w:t>ieldwork associated with the preparation of the Third Year Dissertation can also be considered.</w:t>
      </w:r>
      <w:r>
        <w:rPr>
          <w:rFonts w:asciiTheme="minorHAnsi" w:eastAsia="Arial" w:hAnsiTheme="minorHAnsi" w:cstheme="minorHAnsi"/>
        </w:rPr>
        <w:t xml:space="preserve"> </w:t>
      </w:r>
      <w:r w:rsidR="00B55044" w:rsidRPr="00F63DC7">
        <w:rPr>
          <w:rFonts w:asciiTheme="minorHAnsi" w:eastAsia="Arial" w:hAnsiTheme="minorHAnsi" w:cstheme="minorHAnsi"/>
        </w:rPr>
        <w:t xml:space="preserve">Such fieldwork must be discussed and approved by your Dissertation Supervisor and the Third Year Tutor; both of whom should sign the Fieldwork Approval/Grant Form. </w:t>
      </w:r>
    </w:p>
    <w:p w14:paraId="08C6090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054F7AF"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contact the Tutor for Fieldwork if, due to illness or other good reason, you wish to request a waiver of these norms. </w:t>
      </w:r>
    </w:p>
    <w:p w14:paraId="46AEB98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80F8E4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ARCL0059: FIELD ARCHAEOLOGY </w:t>
      </w:r>
    </w:p>
    <w:p w14:paraId="47D1789B" w14:textId="066EBA4B"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For completion of the compulsory Third Year 15 credit core module in Field Archaeology you are required to present two pieces of written work.  The details of these are available in the course handbook.  It is therefore necessary for you to undertake the fieldwork element of this module during your </w:t>
      </w:r>
      <w:proofErr w:type="gramStart"/>
      <w:r w:rsidRPr="00F63DC7">
        <w:rPr>
          <w:rFonts w:asciiTheme="minorHAnsi" w:eastAsia="Arial" w:hAnsiTheme="minorHAnsi" w:cstheme="minorHAnsi"/>
        </w:rPr>
        <w:t>First and Second Year</w:t>
      </w:r>
      <w:proofErr w:type="gramEnd"/>
      <w:r w:rsidRPr="00F63DC7">
        <w:rPr>
          <w:rFonts w:asciiTheme="minorHAnsi" w:eastAsia="Arial" w:hAnsiTheme="minorHAnsi" w:cstheme="minorHAnsi"/>
        </w:rPr>
        <w:t xml:space="preserve"> vacations.  </w:t>
      </w:r>
    </w:p>
    <w:p w14:paraId="7A5B16C6" w14:textId="77777777" w:rsidR="00F63DC7" w:rsidRDefault="00F63DC7">
      <w:pPr>
        <w:spacing w:after="5" w:line="247" w:lineRule="auto"/>
        <w:ind w:left="14" w:right="8" w:hanging="10"/>
        <w:jc w:val="both"/>
        <w:rPr>
          <w:rFonts w:asciiTheme="minorHAnsi" w:eastAsia="Arial" w:hAnsiTheme="minorHAnsi" w:cstheme="minorHAnsi"/>
        </w:rPr>
      </w:pPr>
    </w:p>
    <w:p w14:paraId="2EA35056" w14:textId="46BDCC80"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CHOOSING A PROJECT </w:t>
      </w:r>
    </w:p>
    <w:p w14:paraId="4A4DC54A" w14:textId="18AC95A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look at the details for every project carefully. Please be aware that many projects take place </w:t>
      </w:r>
      <w:r w:rsidR="00D627F9" w:rsidRPr="00741D20">
        <w:rPr>
          <w:rFonts w:asciiTheme="minorHAnsi" w:eastAsia="Arial" w:hAnsiTheme="minorHAnsi" w:cstheme="minorHAnsi"/>
        </w:rPr>
        <w:t>in remote areas</w:t>
      </w:r>
      <w:r w:rsidRPr="00741D20">
        <w:rPr>
          <w:rFonts w:asciiTheme="minorHAnsi" w:eastAsia="Arial" w:hAnsiTheme="minorHAnsi" w:cstheme="minorHAnsi"/>
        </w:rPr>
        <w:t xml:space="preserve"> with</w:t>
      </w:r>
      <w:r w:rsidRPr="00F63DC7">
        <w:rPr>
          <w:rFonts w:asciiTheme="minorHAnsi" w:eastAsia="Arial" w:hAnsiTheme="minorHAnsi" w:cstheme="minorHAnsi"/>
        </w:rPr>
        <w:t xml:space="preserve"> long work hours and minimal personal time. (Also see section Applications to Directors below). Please note that all non-IoA projects must submit a Risk Assessment before we can allow students to work on that project.  All projects advertised on the IoA website will have done so.  The Fieldwork Tutor will not sign off on any project which has not done so.   </w:t>
      </w:r>
    </w:p>
    <w:p w14:paraId="24967DC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C630EB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CONSULTATION </w:t>
      </w:r>
    </w:p>
    <w:p w14:paraId="3F390FE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Students should consult their Personal Tutors and the Tutor for Fieldwork before the end of the Spring Term regarding their plans for the coming summer. Students should also consult the Fieldwork Administrator who can help them complete their forms.  </w:t>
      </w:r>
    </w:p>
    <w:p w14:paraId="0B24B17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B90F2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APPROVAL AND GRANT FORM </w:t>
      </w:r>
    </w:p>
    <w:p w14:paraId="6B880F3B" w14:textId="7C445393"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Since fieldwork comprises part of the requirements for the degree, all students must complete the joint</w:t>
      </w:r>
      <w:r w:rsidR="00C278A9">
        <w:rPr>
          <w:rFonts w:asciiTheme="minorHAnsi" w:eastAsia="Arial" w:hAnsiTheme="minorHAnsi" w:cstheme="minorHAnsi"/>
        </w:rPr>
        <w:t xml:space="preserve"> online</w:t>
      </w:r>
      <w:r w:rsidRPr="00F63DC7">
        <w:rPr>
          <w:rFonts w:asciiTheme="minorHAnsi" w:eastAsia="Arial" w:hAnsiTheme="minorHAnsi" w:cstheme="minorHAnsi"/>
        </w:rPr>
        <w:t xml:space="preserve"> Approval/Grant Application Form prior to undertaking any fieldwork.  Formal approval is needed for every project which is intended to count towards your 70 days (even those where grant aid is not requested); the student's Personal Tutor and the Fieldwork Tutor must approve the project and sign the form.  If the project is to count as fieldwork towards the student's Third Year Dissertation, then the Dissertation Tutor should sign to show her approval. (For details about grants see section Grants below). </w:t>
      </w:r>
    </w:p>
    <w:p w14:paraId="5DBD3B20"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F921BA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SCHEDULE </w:t>
      </w:r>
    </w:p>
    <w:p w14:paraId="633BDE7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undergraduates are normally expected to complete at least 30 days fieldwork during the summer vacation of their First Year. Students are expected to have completed the full 70-day requirement by the beginning of their final year. </w:t>
      </w:r>
    </w:p>
    <w:p w14:paraId="0AD32ED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2B7AD6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CORE MODULES, FIELD TRIPS AND DISSERTATION WORK </w:t>
      </w:r>
    </w:p>
    <w:p w14:paraId="3B83A846"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wishing to take modules that include compulsory fieldtrips/fieldwork (e.g., Archaeological Surveying), or wanting to undertake fieldwork for their </w:t>
      </w:r>
      <w:proofErr w:type="gramStart"/>
      <w:r w:rsidRPr="00F63DC7">
        <w:rPr>
          <w:rFonts w:asciiTheme="minorHAnsi" w:eastAsia="Arial" w:hAnsiTheme="minorHAnsi" w:cstheme="minorHAnsi"/>
        </w:rPr>
        <w:t>third year</w:t>
      </w:r>
      <w:proofErr w:type="gramEnd"/>
      <w:r w:rsidRPr="00F63DC7">
        <w:rPr>
          <w:rFonts w:asciiTheme="minorHAnsi" w:eastAsia="Arial" w:hAnsiTheme="minorHAnsi" w:cstheme="minorHAnsi"/>
        </w:rPr>
        <w:t xml:space="preserve"> dissertation, should remember to keep sufficient days' grant available. </w:t>
      </w:r>
    </w:p>
    <w:p w14:paraId="44DB623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F52C6B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OUTSIDE OF THE UK </w:t>
      </w:r>
    </w:p>
    <w:p w14:paraId="159D6CCA"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 the first summer vacation, undergraduates should normally work in the UK, and will only be allowed to work abroad if the project is run by a member of Institute staff. Second year students who have failed to complete any fieldwork beyond the compulsory modules by the start of their second year are subject to the same restriction. </w:t>
      </w:r>
    </w:p>
    <w:p w14:paraId="536337DB"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students wish to apply for a grant for fieldwork outside of the </w:t>
      </w:r>
      <w:proofErr w:type="gramStart"/>
      <w:r w:rsidRPr="00F63DC7">
        <w:rPr>
          <w:rFonts w:asciiTheme="minorHAnsi" w:eastAsia="Arial" w:hAnsiTheme="minorHAnsi" w:cstheme="minorHAnsi"/>
        </w:rPr>
        <w:t>UK</w:t>
      </w:r>
      <w:proofErr w:type="gramEnd"/>
      <w:r w:rsidRPr="00F63DC7">
        <w:rPr>
          <w:rFonts w:asciiTheme="minorHAnsi" w:eastAsia="Arial" w:hAnsiTheme="minorHAnsi" w:cstheme="minorHAnsi"/>
        </w:rPr>
        <w:t xml:space="preserve"> they must adhere to the following guidelines: </w:t>
      </w:r>
    </w:p>
    <w:p w14:paraId="2062A86C"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To claim for flight money within Europe you must attend a project for at least 14 days  </w:t>
      </w:r>
    </w:p>
    <w:p w14:paraId="03E4053D"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To claim for flight money outside of Europe you must attend a project for at least 21 days </w:t>
      </w:r>
    </w:p>
    <w:p w14:paraId="5DA9AC0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be aware that you may need vaccinations and visas and will need insurance to work in countries other than the UK.  Students are responsible for their own health on any project.  </w:t>
      </w:r>
    </w:p>
    <w:p w14:paraId="5138A11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487E8F0"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RECORD OF COMPLETED FIELDWORK AND ASSESSMENT </w:t>
      </w:r>
    </w:p>
    <w:p w14:paraId="6CFFF7E8" w14:textId="3E5E29D4"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All grant-aided fieldwork, and any other fieldwork that the student would like to submit as part of the compulsory 70 days, must be recorded</w:t>
      </w:r>
      <w:r w:rsidR="002B038D">
        <w:rPr>
          <w:rFonts w:asciiTheme="minorHAnsi" w:eastAsia="Arial" w:hAnsiTheme="minorHAnsi" w:cstheme="minorHAnsi"/>
        </w:rPr>
        <w:t xml:space="preserve"> in the field notebook</w:t>
      </w:r>
      <w:r w:rsidRPr="00F63DC7">
        <w:rPr>
          <w:rFonts w:asciiTheme="minorHAnsi" w:eastAsia="Arial" w:hAnsiTheme="minorHAnsi" w:cstheme="minorHAnsi"/>
        </w:rPr>
        <w:t xml:space="preserve">. </w:t>
      </w:r>
    </w:p>
    <w:p w14:paraId="32D66C6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7088AB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NOTEBOOK </w:t>
      </w:r>
    </w:p>
    <w:p w14:paraId="4DBDB71D"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Guidelines for entries into the Fieldwork Notebook are given on two forms at the back of the Field Notebook, and in the Student Handbook (provided at the start of each year).  </w:t>
      </w:r>
    </w:p>
    <w:p w14:paraId="0226B552"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All students are required to keep a continuous record of fieldwork undertaken, as set out in the Guidelines. This should be done on site, preferably, although it is understood that some project directors would rather you filled in your notebook in your own time.  </w:t>
      </w:r>
    </w:p>
    <w:p w14:paraId="2206BFD7"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At the back of the Fieldwork Notebook students are required to keep a Record of Practical Work detailing the type and length of fieldwork undertaken </w:t>
      </w:r>
      <w:proofErr w:type="gramStart"/>
      <w:r w:rsidRPr="00F63DC7">
        <w:rPr>
          <w:rFonts w:asciiTheme="minorHAnsi" w:eastAsia="Arial" w:hAnsiTheme="minorHAnsi" w:cstheme="minorHAnsi"/>
        </w:rPr>
        <w:t>during the course of</w:t>
      </w:r>
      <w:proofErr w:type="gramEnd"/>
      <w:r w:rsidRPr="00F63DC7">
        <w:rPr>
          <w:rFonts w:asciiTheme="minorHAnsi" w:eastAsia="Arial" w:hAnsiTheme="minorHAnsi" w:cstheme="minorHAnsi"/>
        </w:rPr>
        <w:t xml:space="preserve"> the degree.  </w:t>
      </w:r>
    </w:p>
    <w:p w14:paraId="0FB51F90" w14:textId="3D778B7F" w:rsidR="00442D33" w:rsidRPr="00F63DC7" w:rsidRDefault="00442D33">
      <w:pPr>
        <w:rPr>
          <w:rFonts w:asciiTheme="minorHAnsi" w:hAnsiTheme="minorHAnsi" w:cstheme="minorHAnsi"/>
        </w:rPr>
      </w:pPr>
    </w:p>
    <w:p w14:paraId="6C76F3AB" w14:textId="77777777" w:rsidR="002B038D" w:rsidRDefault="002B038D">
      <w:pPr>
        <w:spacing w:after="5" w:line="247" w:lineRule="auto"/>
        <w:ind w:left="14" w:right="8" w:hanging="10"/>
        <w:jc w:val="both"/>
        <w:rPr>
          <w:rFonts w:asciiTheme="minorHAnsi" w:eastAsia="Arial" w:hAnsiTheme="minorHAnsi" w:cstheme="minorHAnsi"/>
        </w:rPr>
      </w:pPr>
    </w:p>
    <w:p w14:paraId="32888745" w14:textId="2E2F6D0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STUDENT FIELDWORK EXPERIENCE REPORTS </w:t>
      </w:r>
      <w:r w:rsidR="00C278A9">
        <w:rPr>
          <w:rFonts w:asciiTheme="minorHAnsi" w:eastAsia="Arial" w:hAnsiTheme="minorHAnsi" w:cstheme="minorHAnsi"/>
        </w:rPr>
        <w:t xml:space="preserve"> </w:t>
      </w:r>
      <w:r w:rsidRPr="00F63DC7">
        <w:rPr>
          <w:rFonts w:asciiTheme="minorHAnsi" w:eastAsia="Arial" w:hAnsiTheme="minorHAnsi" w:cstheme="minorHAnsi"/>
        </w:rPr>
        <w:t xml:space="preserve"> </w:t>
      </w:r>
    </w:p>
    <w:p w14:paraId="3ABA1F2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It is the student's responsibility to ensure that a Student Fieldwork Experience Report (yellow form), is completed by the director, or site supervisor, of each fieldwork project.  The form should be submitted to the Tutor for Fieldwork.  Any fieldwork that is grant-aided, and any further fieldwork that is to be counted towards the student's degree, must have a corresponding yellow form. </w:t>
      </w:r>
    </w:p>
    <w:p w14:paraId="1149369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 record of the fieldwork each student has completed is maintained by Fieldwork Administrator </w:t>
      </w:r>
    </w:p>
    <w:p w14:paraId="40C1080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Student Fieldwork Experience Report form is used to assess student's fieldwork experience in two ways: </w:t>
      </w:r>
    </w:p>
    <w:p w14:paraId="485D5945" w14:textId="77777777" w:rsidR="00442D33" w:rsidRPr="00F63DC7" w:rsidRDefault="00B55044">
      <w:pPr>
        <w:numPr>
          <w:ilvl w:val="0"/>
          <w:numId w:val="11"/>
        </w:numPr>
        <w:spacing w:after="5" w:line="247" w:lineRule="auto"/>
        <w:ind w:right="8" w:hanging="10"/>
        <w:jc w:val="both"/>
        <w:rPr>
          <w:rFonts w:asciiTheme="minorHAnsi" w:hAnsiTheme="minorHAnsi" w:cstheme="minorHAnsi"/>
        </w:rPr>
      </w:pPr>
      <w:r w:rsidRPr="00F63DC7">
        <w:rPr>
          <w:rFonts w:asciiTheme="minorHAnsi" w:eastAsia="Arial" w:hAnsiTheme="minorHAnsi" w:cstheme="minorHAnsi"/>
        </w:rPr>
        <w:t xml:space="preserve">On site experience and performance. The project director provides an overall grade for the student's performance, comments about the archaeological expertise acquired, and the student's general conduct.  All yellow forms are checked by the Tutor for Fieldwork.  </w:t>
      </w:r>
    </w:p>
    <w:p w14:paraId="40368169" w14:textId="77777777" w:rsidR="00442D33" w:rsidRPr="00F63DC7" w:rsidRDefault="00B55044">
      <w:pPr>
        <w:numPr>
          <w:ilvl w:val="0"/>
          <w:numId w:val="11"/>
        </w:numPr>
        <w:spacing w:after="5" w:line="247" w:lineRule="auto"/>
        <w:ind w:right="8" w:hanging="10"/>
        <w:jc w:val="both"/>
        <w:rPr>
          <w:rFonts w:asciiTheme="minorHAnsi" w:hAnsiTheme="minorHAnsi" w:cstheme="minorHAnsi"/>
        </w:rPr>
      </w:pPr>
      <w:r w:rsidRPr="00F63DC7">
        <w:rPr>
          <w:rFonts w:asciiTheme="minorHAnsi" w:eastAsia="Arial" w:hAnsiTheme="minorHAnsi" w:cstheme="minorHAnsi"/>
        </w:rPr>
        <w:t xml:space="preserve">These forms provide evidence to the UCL Board of Examiners that students have completed their fieldwork requirement. Failure to provide this documentation may cause a delay in the award of your degree.  Please be sure to take a yellow form with you to each project that you attend. </w:t>
      </w:r>
    </w:p>
    <w:p w14:paraId="060F6EB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17269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 FEEDBACK ON FIELDWORK </w:t>
      </w:r>
    </w:p>
    <w:p w14:paraId="28304CF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are also asked to fill in a blue Fieldwork Report Form themselves for each excavation they attend. Please submit these to Charlotte Frearson.  The information provided on these forms help to build up a file about archaeological sites and student opportunities (and experiences), for reference by staff and other students. </w:t>
      </w:r>
    </w:p>
    <w:p w14:paraId="60057EF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DE49E66" w14:textId="619ADC02"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When applying to the Director of an excavation or other project it is essential that you outline your previous field experience and state clearly that you wish to attend the project as part of your required field training. Please also let them know of any medical condition that you have (medicines may not </w:t>
      </w:r>
      <w:proofErr w:type="gramStart"/>
      <w:r w:rsidRPr="00F63DC7">
        <w:rPr>
          <w:rFonts w:asciiTheme="minorHAnsi" w:eastAsia="Arial" w:hAnsiTheme="minorHAnsi" w:cstheme="minorHAnsi"/>
        </w:rPr>
        <w:t>be always be</w:t>
      </w:r>
      <w:proofErr w:type="gramEnd"/>
      <w:r w:rsidRPr="00F63DC7">
        <w:rPr>
          <w:rFonts w:asciiTheme="minorHAnsi" w:eastAsia="Arial" w:hAnsiTheme="minorHAnsi" w:cstheme="minorHAnsi"/>
        </w:rPr>
        <w:t xml:space="preserve"> available), as well as if you have any special dietary requirements, as the director, or the country, may not be able to support this. You will need to hand a Student Fieldwork Experience Report </w:t>
      </w:r>
      <w:r w:rsidR="00C278A9">
        <w:rPr>
          <w:rFonts w:asciiTheme="minorHAnsi" w:eastAsia="Arial" w:hAnsiTheme="minorHAnsi" w:cstheme="minorHAnsi"/>
        </w:rPr>
        <w:t xml:space="preserve"> </w:t>
      </w:r>
      <w:r w:rsidRPr="00F63DC7">
        <w:rPr>
          <w:rFonts w:asciiTheme="minorHAnsi" w:eastAsia="Arial" w:hAnsiTheme="minorHAnsi" w:cstheme="minorHAnsi"/>
        </w:rPr>
        <w:t xml:space="preserve"> to the project Director on arrival, </w:t>
      </w:r>
      <w:proofErr w:type="gramStart"/>
      <w:r w:rsidRPr="00F63DC7">
        <w:rPr>
          <w:rFonts w:asciiTheme="minorHAnsi" w:eastAsia="Arial" w:hAnsiTheme="minorHAnsi" w:cstheme="minorHAnsi"/>
        </w:rPr>
        <w:t>in order for</w:t>
      </w:r>
      <w:proofErr w:type="gramEnd"/>
      <w:r w:rsidRPr="00F63DC7">
        <w:rPr>
          <w:rFonts w:asciiTheme="minorHAnsi" w:eastAsia="Arial" w:hAnsiTheme="minorHAnsi" w:cstheme="minorHAnsi"/>
        </w:rPr>
        <w:t xml:space="preserve"> your work on their site to be assessed. </w:t>
      </w:r>
    </w:p>
    <w:p w14:paraId="569D92A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60F3A0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you find that, for any reason, you will be unable to attend a project to which you have applied, you should inform the Director of the project immediately.  This may enable them to offer your place to another student, and it may be important to their budgeting to know that they cannot rely on your fieldwork grant as a source of income for their project.  It is, in any case, a common courtesy to keep them informed, and it will avoid damaging future relations between the Institute and their project.  You should also inform the Fieldwork Administrator. </w:t>
      </w:r>
    </w:p>
    <w:p w14:paraId="4132DF7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DD5727F" w14:textId="5782C716"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BA and BSc students are eligible to apply for grants. Grants can be made towards the expenses of attending the compulsory fieldwork, up to a maximum of 70 days. Expenses can include maintenance (at a standard daily rate), travel costs, and the cost of health insurance (if travelling abroad), but the student must be able to show that these expenses are not already being paid by the director of the excavation or the museum. Please Note: If you wish to take an Institute taught module that involves fieldwork, e.g., surveying, please ensure that you hold sufficient days' grant in reserve. </w:t>
      </w:r>
    </w:p>
    <w:p w14:paraId="209640BD"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F3E5AE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Institute will make block applications on behalf of all students for funding for the Experimental Archaeology Course and the Archive Archaeology course. When calculating the number of days grant to which you are entitled, please remember to include these days. </w:t>
      </w:r>
    </w:p>
    <w:p w14:paraId="5631BA90"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CCF0911" w14:textId="26023DB3"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HOW AND WHEN TO APPLY FOR A GRANT </w:t>
      </w:r>
    </w:p>
    <w:p w14:paraId="3F05B845" w14:textId="35B3EA4A" w:rsidR="00C278A9" w:rsidRDefault="00C278A9">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lastRenderedPageBreak/>
        <w:t xml:space="preserve">Please see the IoA Undergraduate Fieldwork </w:t>
      </w:r>
      <w:proofErr w:type="gramStart"/>
      <w:r>
        <w:rPr>
          <w:rFonts w:asciiTheme="minorHAnsi" w:eastAsia="Arial" w:hAnsiTheme="minorHAnsi" w:cstheme="minorHAnsi"/>
        </w:rPr>
        <w:t>Moodle  site</w:t>
      </w:r>
      <w:proofErr w:type="gramEnd"/>
      <w:r>
        <w:rPr>
          <w:rFonts w:asciiTheme="minorHAnsi" w:eastAsia="Arial" w:hAnsiTheme="minorHAnsi" w:cstheme="minorHAnsi"/>
        </w:rPr>
        <w:t xml:space="preserve"> for further information</w:t>
      </w:r>
    </w:p>
    <w:p w14:paraId="16723528" w14:textId="77777777" w:rsidR="00C278A9" w:rsidRPr="00F63DC7" w:rsidRDefault="00C278A9" w:rsidP="00C278A9">
      <w:pPr>
        <w:spacing w:after="5" w:line="247" w:lineRule="auto"/>
        <w:ind w:left="14" w:right="8" w:hanging="10"/>
        <w:rPr>
          <w:rFonts w:asciiTheme="minorHAnsi" w:hAnsiTheme="minorHAnsi" w:cstheme="minorHAnsi"/>
        </w:rPr>
      </w:pPr>
      <w:r w:rsidRPr="007F61E7">
        <w:rPr>
          <w:rFonts w:asciiTheme="minorHAnsi" w:eastAsia="Arial" w:hAnsiTheme="minorHAnsi" w:cstheme="minorHAnsi"/>
        </w:rPr>
        <w:t>https://moodle.ucl.ac.uk/course/view.php?id=10961&amp;section=0</w:t>
      </w:r>
    </w:p>
    <w:p w14:paraId="7C56793F" w14:textId="366E0AE9" w:rsidR="00442D33" w:rsidRPr="00F63DC7" w:rsidRDefault="00442D33">
      <w:pPr>
        <w:rPr>
          <w:rFonts w:asciiTheme="minorHAnsi" w:hAnsiTheme="minorHAnsi" w:cstheme="minorHAnsi"/>
        </w:rPr>
      </w:pPr>
    </w:p>
    <w:p w14:paraId="1C766C0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INSURANCE </w:t>
      </w:r>
    </w:p>
    <w:p w14:paraId="061A67F7" w14:textId="23545A7F"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students must have individual health and public liability insurance for each project that they join.   </w:t>
      </w:r>
      <w:r w:rsidR="00C278A9">
        <w:rPr>
          <w:rFonts w:asciiTheme="minorHAnsi" w:eastAsia="Arial" w:hAnsiTheme="minorHAnsi" w:cstheme="minorHAnsi"/>
        </w:rPr>
        <w:t xml:space="preserve">Students will be required to complete an online form </w:t>
      </w:r>
      <w:proofErr w:type="gramStart"/>
      <w:r w:rsidR="00C278A9">
        <w:rPr>
          <w:rFonts w:asciiTheme="minorHAnsi" w:eastAsia="Arial" w:hAnsiTheme="minorHAnsi" w:cstheme="minorHAnsi"/>
        </w:rPr>
        <w:t>in order to</w:t>
      </w:r>
      <w:proofErr w:type="gramEnd"/>
      <w:r w:rsidR="00C278A9">
        <w:rPr>
          <w:rFonts w:asciiTheme="minorHAnsi" w:eastAsia="Arial" w:hAnsiTheme="minorHAnsi" w:cstheme="minorHAnsi"/>
        </w:rPr>
        <w:t xml:space="preserve"> arrange this.   </w:t>
      </w:r>
    </w:p>
    <w:p w14:paraId="3E131D0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E4DC5D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HEALTH AND SAFETY </w:t>
      </w:r>
    </w:p>
    <w:p w14:paraId="08ABFF0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you are planning to work abroad it is essential that you consult your doctor well in advance of </w:t>
      </w:r>
      <w:proofErr w:type="gramStart"/>
      <w:r w:rsidRPr="00F63DC7">
        <w:rPr>
          <w:rFonts w:asciiTheme="minorHAnsi" w:eastAsia="Arial" w:hAnsiTheme="minorHAnsi" w:cstheme="minorHAnsi"/>
        </w:rPr>
        <w:t>departure, and</w:t>
      </w:r>
      <w:proofErr w:type="gramEnd"/>
      <w:r w:rsidRPr="00F63DC7">
        <w:rPr>
          <w:rFonts w:asciiTheme="minorHAnsi" w:eastAsia="Arial" w:hAnsiTheme="minorHAnsi" w:cstheme="minorHAnsi"/>
        </w:rPr>
        <w:t xml:space="preserve"> take her/his advice with regard to vaccinations and other medical precautions (e.g., against malaria).  You must also seek the advice of the Foreign Office if you are planning to travel to an area of the world which has experienced recent unrest.  If you are working within the European Union, and are an UK or EU citizen, remember to obtain an EU Health Insurance Card (EHIC) and take it with you when you go. Also see Appendix XII: Guidelines for Safety on Fieldwork.  </w:t>
      </w:r>
    </w:p>
    <w:p w14:paraId="4963B0A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07C828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are reminded that they must ensure that their tetanus vaccinations </w:t>
      </w:r>
      <w:proofErr w:type="gramStart"/>
      <w:r w:rsidRPr="00F63DC7">
        <w:rPr>
          <w:rFonts w:asciiTheme="minorHAnsi" w:eastAsia="Arial" w:hAnsiTheme="minorHAnsi" w:cstheme="minorHAnsi"/>
        </w:rPr>
        <w:t>are up to date at all times</w:t>
      </w:r>
      <w:proofErr w:type="gramEnd"/>
      <w:r w:rsidRPr="00F63DC7">
        <w:rPr>
          <w:rFonts w:asciiTheme="minorHAnsi" w:eastAsia="Arial" w:hAnsiTheme="minorHAnsi" w:cstheme="minorHAnsi"/>
        </w:rPr>
        <w:t xml:space="preserve">.   </w:t>
      </w:r>
    </w:p>
    <w:p w14:paraId="13A7838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C6DA4C4" w14:textId="0A81505F"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No student will be permitted to travel for fieldwork, study tours or undergraduate dissertation research to any country on the Foreign and Commonwealth Office's list advising against all travel. Travel to countries on the second 'essential business' list will only be considered where a full risk assessment has been prepared by the student in conjunction with their personal tutor, dissertation supervisor and/or the excavation director.   These countries are in general not considered suitable for undergraduate field training. Please check the FCO website at www.fco.gov/travel.  </w:t>
      </w:r>
    </w:p>
    <w:p w14:paraId="3556BB0F"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B530FB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REPORTING PROBLEMS  </w:t>
      </w:r>
    </w:p>
    <w:p w14:paraId="1D95A427" w14:textId="576D5189"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If a situation about which you are concerned arises whilst you are on fieldwork, you should contact the Fieldwork Tutor, Mark Roberts (mobile number 07803 500321) for advice.  Please also email Mark</w:t>
      </w:r>
      <w:r w:rsidR="003900D8">
        <w:rPr>
          <w:rFonts w:asciiTheme="minorHAnsi" w:eastAsia="Arial" w:hAnsiTheme="minorHAnsi" w:cstheme="minorHAnsi"/>
        </w:rPr>
        <w:t xml:space="preserve"> </w:t>
      </w:r>
      <w:r w:rsidRPr="00F63DC7">
        <w:rPr>
          <w:rFonts w:asciiTheme="minorHAnsi" w:eastAsia="Arial" w:hAnsiTheme="minorHAnsi" w:cstheme="minorHAnsi"/>
        </w:rPr>
        <w:t>(mark.roberts@ucl.ac.uk), and Charlotte Frearson</w:t>
      </w:r>
      <w:r w:rsidR="005C35AC">
        <w:rPr>
          <w:rFonts w:asciiTheme="minorHAnsi" w:eastAsia="Arial" w:hAnsiTheme="minorHAnsi" w:cstheme="minorHAnsi"/>
        </w:rPr>
        <w:t xml:space="preserve"> (</w:t>
      </w:r>
      <w:r w:rsidR="005C35AC" w:rsidRPr="005C35AC">
        <w:rPr>
          <w:rFonts w:asciiTheme="minorHAnsi" w:eastAsia="Arial" w:hAnsiTheme="minorHAnsi" w:cstheme="minorHAnsi"/>
        </w:rPr>
        <w:t>c.frearson@ucl.ac.uk</w:t>
      </w:r>
      <w:r w:rsidR="005C35AC">
        <w:rPr>
          <w:rFonts w:asciiTheme="minorHAnsi" w:eastAsia="Arial" w:hAnsiTheme="minorHAnsi" w:cstheme="minorHAnsi"/>
        </w:rPr>
        <w:t xml:space="preserve"> </w:t>
      </w:r>
      <w:r w:rsidRPr="00F63DC7">
        <w:rPr>
          <w:rFonts w:asciiTheme="minorHAnsi" w:eastAsia="Arial" w:hAnsiTheme="minorHAnsi" w:cstheme="minorHAnsi"/>
        </w:rPr>
        <w:t>mobile 07341127716</w:t>
      </w:r>
      <w:r w:rsidR="005C35AC">
        <w:rPr>
          <w:rFonts w:asciiTheme="minorHAnsi" w:eastAsia="Arial" w:hAnsiTheme="minorHAnsi" w:cstheme="minorHAnsi"/>
        </w:rPr>
        <w:t>)</w:t>
      </w:r>
    </w:p>
    <w:bookmarkEnd w:id="7"/>
    <w:p w14:paraId="7BB64499" w14:textId="46A6B288" w:rsidR="00B55044" w:rsidRPr="00F63DC7" w:rsidRDefault="00B55044" w:rsidP="00F63DC7">
      <w:pPr>
        <w:rPr>
          <w:rFonts w:asciiTheme="minorHAnsi" w:hAnsiTheme="minorHAnsi" w:cstheme="minorHAnsi"/>
        </w:rPr>
      </w:pPr>
      <w:r w:rsidRPr="00F63DC7">
        <w:rPr>
          <w:rFonts w:asciiTheme="minorHAnsi" w:eastAsia="Arial" w:hAnsiTheme="minorHAnsi" w:cstheme="minorHAnsi"/>
        </w:rPr>
        <w:t xml:space="preserve"> </w:t>
      </w:r>
    </w:p>
    <w:p w14:paraId="1A728F34" w14:textId="45A09AD9" w:rsidR="00B55044" w:rsidRPr="00F63DC7" w:rsidRDefault="00F63DC7">
      <w:pPr>
        <w:spacing w:after="5" w:line="247" w:lineRule="auto"/>
        <w:ind w:left="14" w:right="8" w:hanging="10"/>
        <w:jc w:val="both"/>
        <w:rPr>
          <w:rFonts w:asciiTheme="minorHAnsi" w:eastAsia="Arial" w:hAnsiTheme="minorHAnsi" w:cstheme="minorHAnsi"/>
          <w:b/>
          <w:bCs/>
        </w:rPr>
      </w:pPr>
      <w:r>
        <w:rPr>
          <w:rFonts w:asciiTheme="minorHAnsi" w:eastAsia="Arial" w:hAnsiTheme="minorHAnsi" w:cstheme="minorHAnsi"/>
          <w:b/>
          <w:bCs/>
        </w:rPr>
        <w:t xml:space="preserve">7. </w:t>
      </w:r>
      <w:r w:rsidR="00B55044" w:rsidRPr="00F63DC7">
        <w:rPr>
          <w:rFonts w:asciiTheme="minorHAnsi" w:eastAsia="Arial" w:hAnsiTheme="minorHAnsi" w:cstheme="minorHAnsi"/>
          <w:b/>
          <w:bCs/>
        </w:rPr>
        <w:t>PRIZES</w:t>
      </w:r>
    </w:p>
    <w:p w14:paraId="37EC8DD7"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At the end of each year, four Sessional Prizes are awarded for good performance both in examinations and other aspects of the work of the Institute.  These are shared among first and second-year undergraduates.   </w:t>
      </w:r>
    </w:p>
    <w:p w14:paraId="090A43A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9D3242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Edward </w:t>
      </w:r>
      <w:proofErr w:type="spellStart"/>
      <w:r w:rsidRPr="00F63DC7">
        <w:rPr>
          <w:rFonts w:asciiTheme="minorHAnsi" w:eastAsia="Arial" w:hAnsiTheme="minorHAnsi" w:cstheme="minorHAnsi"/>
        </w:rPr>
        <w:t>Pyddoke</w:t>
      </w:r>
      <w:proofErr w:type="spellEnd"/>
      <w:r w:rsidRPr="00F63DC7">
        <w:rPr>
          <w:rFonts w:asciiTheme="minorHAnsi" w:eastAsia="Arial" w:hAnsiTheme="minorHAnsi" w:cstheme="minorHAnsi"/>
        </w:rPr>
        <w:t xml:space="preserve"> Prize is awarded for the best Field Notebook produced by a first-year student. </w:t>
      </w:r>
    </w:p>
    <w:p w14:paraId="641DEF7C"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B795EA8" w14:textId="17DDCFE3"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There are a range of prizes available to final-year students: </w:t>
      </w:r>
    </w:p>
    <w:p w14:paraId="337CE625" w14:textId="77777777" w:rsidR="005C35AC" w:rsidRPr="00F63DC7" w:rsidRDefault="005C35AC">
      <w:pPr>
        <w:spacing w:after="5" w:line="247" w:lineRule="auto"/>
        <w:ind w:left="14" w:right="8" w:hanging="10"/>
        <w:jc w:val="both"/>
        <w:rPr>
          <w:rFonts w:asciiTheme="minorHAnsi" w:hAnsiTheme="minorHAnsi" w:cstheme="minorHAnsi"/>
        </w:rPr>
      </w:pPr>
    </w:p>
    <w:p w14:paraId="2A31417A" w14:textId="63B6D021" w:rsidR="00442D33" w:rsidRPr="00F63DC7" w:rsidRDefault="00B55044" w:rsidP="00F63DC7">
      <w:pPr>
        <w:pStyle w:val="ListParagraph"/>
        <w:numPr>
          <w:ilvl w:val="0"/>
          <w:numId w:val="72"/>
        </w:numPr>
        <w:tabs>
          <w:tab w:val="center" w:pos="3527"/>
        </w:tabs>
        <w:spacing w:after="5" w:line="247" w:lineRule="auto"/>
        <w:rPr>
          <w:rFonts w:asciiTheme="minorHAnsi" w:hAnsiTheme="minorHAnsi" w:cstheme="minorHAnsi"/>
        </w:rPr>
      </w:pPr>
      <w:r w:rsidRPr="00F63DC7">
        <w:rPr>
          <w:rFonts w:asciiTheme="minorHAnsi" w:eastAsia="Arial" w:hAnsiTheme="minorHAnsi" w:cstheme="minorHAnsi"/>
        </w:rPr>
        <w:t xml:space="preserve">Gordon Childe Memorial Prize:  for the best undergraduate student. </w:t>
      </w:r>
    </w:p>
    <w:p w14:paraId="3EA9B545" w14:textId="306385E2" w:rsidR="00442D33" w:rsidRPr="00F63DC7" w:rsidRDefault="00B55044" w:rsidP="00F63DC7">
      <w:pPr>
        <w:pStyle w:val="ListParagraph"/>
        <w:numPr>
          <w:ilvl w:val="0"/>
          <w:numId w:val="72"/>
        </w:numPr>
        <w:spacing w:after="5" w:line="247" w:lineRule="auto"/>
        <w:ind w:right="537"/>
        <w:jc w:val="both"/>
        <w:rPr>
          <w:rFonts w:asciiTheme="minorHAnsi" w:hAnsiTheme="minorHAnsi" w:cstheme="minorHAnsi"/>
        </w:rPr>
      </w:pPr>
      <w:r w:rsidRPr="00F63DC7">
        <w:rPr>
          <w:rFonts w:asciiTheme="minorHAnsi" w:eastAsia="Arial" w:hAnsiTheme="minorHAnsi" w:cstheme="minorHAnsi"/>
        </w:rPr>
        <w:t xml:space="preserve">W.F. Grimes Prize:  for outstanding work which combines archaeology and the environment.  </w:t>
      </w:r>
      <w:r w:rsidRPr="00F63DC7">
        <w:rPr>
          <w:rFonts w:asciiTheme="minorHAnsi" w:eastAsia="Arial" w:hAnsiTheme="minorHAnsi" w:cstheme="minorHAnsi"/>
        </w:rPr>
        <w:tab/>
        <w:t xml:space="preserve">Roy Hodson Prize:  for the best final-year dissertation in prehistory. </w:t>
      </w:r>
    </w:p>
    <w:p w14:paraId="0F9BEAA4" w14:textId="77777777" w:rsidR="00442D33" w:rsidRPr="00F63DC7" w:rsidRDefault="00B55044" w:rsidP="00F63DC7">
      <w:pPr>
        <w:pStyle w:val="ListParagraph"/>
        <w:numPr>
          <w:ilvl w:val="0"/>
          <w:numId w:val="72"/>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Margaret Murray Prize in Egyptology:  for distinguished work in Egyptology, involving first-hand study of Egyptian antiquities. </w:t>
      </w:r>
    </w:p>
    <w:p w14:paraId="6B854F7F" w14:textId="34626E22" w:rsidR="00442D33" w:rsidRPr="00F63DC7" w:rsidRDefault="00B55044" w:rsidP="00F63DC7">
      <w:pPr>
        <w:pStyle w:val="ListParagraph"/>
        <w:numPr>
          <w:ilvl w:val="0"/>
          <w:numId w:val="72"/>
        </w:numPr>
        <w:tabs>
          <w:tab w:val="center" w:pos="4233"/>
        </w:tabs>
        <w:spacing w:after="5" w:line="247" w:lineRule="auto"/>
        <w:rPr>
          <w:rFonts w:asciiTheme="minorHAnsi" w:hAnsiTheme="minorHAnsi" w:cstheme="minorHAnsi"/>
        </w:rPr>
      </w:pPr>
      <w:r w:rsidRPr="00F63DC7">
        <w:rPr>
          <w:rFonts w:asciiTheme="minorHAnsi" w:eastAsia="Arial" w:hAnsiTheme="minorHAnsi" w:cstheme="minorHAnsi"/>
        </w:rPr>
        <w:t xml:space="preserve">Bryan Clauson Prize:  for the most deserving student studying Roman Archaeology. </w:t>
      </w:r>
    </w:p>
    <w:p w14:paraId="7447A4A2" w14:textId="35D2984E" w:rsidR="00442D33" w:rsidRPr="00F63DC7" w:rsidRDefault="00B55044" w:rsidP="00F63DC7">
      <w:pPr>
        <w:pStyle w:val="ListParagraph"/>
        <w:numPr>
          <w:ilvl w:val="0"/>
          <w:numId w:val="72"/>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Seton Lloyd Memorial Prize:  for undergraduate or postgraduate research in Western Asiatic archaeology. </w:t>
      </w:r>
    </w:p>
    <w:p w14:paraId="7B83D176" w14:textId="6AAE8735" w:rsidR="00442D33" w:rsidRPr="00F63DC7" w:rsidRDefault="00B55044" w:rsidP="00F63DC7">
      <w:pPr>
        <w:pStyle w:val="ListParagraph"/>
        <w:numPr>
          <w:ilvl w:val="0"/>
          <w:numId w:val="72"/>
        </w:numPr>
        <w:tabs>
          <w:tab w:val="right" w:pos="9639"/>
        </w:tabs>
        <w:spacing w:after="5" w:line="247" w:lineRule="auto"/>
        <w:rPr>
          <w:rFonts w:asciiTheme="minorHAnsi" w:hAnsiTheme="minorHAnsi" w:cstheme="minorHAnsi"/>
        </w:rPr>
      </w:pPr>
      <w:r w:rsidRPr="00F63DC7">
        <w:rPr>
          <w:rFonts w:asciiTheme="minorHAnsi" w:eastAsia="Arial" w:hAnsiTheme="minorHAnsi" w:cstheme="minorHAnsi"/>
        </w:rPr>
        <w:lastRenderedPageBreak/>
        <w:t xml:space="preserve">Peter Dorrell Book Prize:  for the best overall performance in ARCL0035 Archaeological Photography. </w:t>
      </w:r>
    </w:p>
    <w:p w14:paraId="0B078A64" w14:textId="08FF0E0C" w:rsidR="00442D33" w:rsidRPr="00F63DC7" w:rsidRDefault="00B55044" w:rsidP="00F63DC7">
      <w:pPr>
        <w:pStyle w:val="ListParagraph"/>
        <w:numPr>
          <w:ilvl w:val="0"/>
          <w:numId w:val="72"/>
        </w:numPr>
        <w:tabs>
          <w:tab w:val="center" w:pos="3992"/>
        </w:tabs>
        <w:spacing w:after="5" w:line="247" w:lineRule="auto"/>
        <w:rPr>
          <w:rFonts w:asciiTheme="minorHAnsi" w:hAnsiTheme="minorHAnsi" w:cstheme="minorHAnsi"/>
        </w:rPr>
      </w:pPr>
      <w:proofErr w:type="spellStart"/>
      <w:r w:rsidRPr="00F63DC7">
        <w:rPr>
          <w:rFonts w:asciiTheme="minorHAnsi" w:eastAsia="Arial" w:hAnsiTheme="minorHAnsi" w:cstheme="minorHAnsi"/>
        </w:rPr>
        <w:t>Hellyar</w:t>
      </w:r>
      <w:proofErr w:type="spellEnd"/>
      <w:r w:rsidRPr="00F63DC7">
        <w:rPr>
          <w:rFonts w:asciiTheme="minorHAnsi" w:eastAsia="Arial" w:hAnsiTheme="minorHAnsi" w:cstheme="minorHAnsi"/>
        </w:rPr>
        <w:t xml:space="preserve"> Prize:  for outstanding contributions to the life and work of the Institute. </w:t>
      </w:r>
    </w:p>
    <w:p w14:paraId="3B54CECF" w14:textId="4A727C1D" w:rsidR="00442D33" w:rsidRPr="00F63DC7" w:rsidRDefault="00B55044" w:rsidP="00F63DC7">
      <w:pPr>
        <w:pStyle w:val="ListParagraph"/>
        <w:numPr>
          <w:ilvl w:val="0"/>
          <w:numId w:val="72"/>
        </w:numPr>
        <w:tabs>
          <w:tab w:val="center" w:pos="3560"/>
        </w:tabs>
        <w:spacing w:after="5" w:line="247" w:lineRule="auto"/>
        <w:rPr>
          <w:rFonts w:asciiTheme="minorHAnsi" w:hAnsiTheme="minorHAnsi" w:cstheme="minorHAnsi"/>
        </w:rPr>
      </w:pPr>
      <w:r w:rsidRPr="00F63DC7">
        <w:rPr>
          <w:rFonts w:asciiTheme="minorHAnsi" w:eastAsia="Arial" w:hAnsiTheme="minorHAnsi" w:cstheme="minorHAnsi"/>
        </w:rPr>
        <w:t xml:space="preserve">Jonathan Rowe Prize: for outstanding work in human palaeoecology </w:t>
      </w:r>
    </w:p>
    <w:p w14:paraId="3F8EA2AE" w14:textId="3D35153E" w:rsidR="00442D33" w:rsidRPr="00F63DC7" w:rsidRDefault="00B55044" w:rsidP="00F63DC7">
      <w:pPr>
        <w:pStyle w:val="ListParagraph"/>
        <w:numPr>
          <w:ilvl w:val="0"/>
          <w:numId w:val="72"/>
        </w:numPr>
        <w:tabs>
          <w:tab w:val="center" w:pos="2889"/>
        </w:tabs>
        <w:spacing w:after="5" w:line="247" w:lineRule="auto"/>
        <w:rPr>
          <w:rFonts w:asciiTheme="minorHAnsi" w:hAnsiTheme="minorHAnsi" w:cstheme="minorHAnsi"/>
        </w:rPr>
      </w:pPr>
      <w:r w:rsidRPr="00F63DC7">
        <w:rPr>
          <w:rFonts w:asciiTheme="minorHAnsi" w:eastAsia="Arial" w:hAnsiTheme="minorHAnsi" w:cstheme="minorHAnsi"/>
        </w:rPr>
        <w:t xml:space="preserve">Irene Sala Prize: for outstanding work in lithic studies </w:t>
      </w:r>
    </w:p>
    <w:p w14:paraId="5E03D1FD" w14:textId="1269269C" w:rsidR="00442D33" w:rsidRPr="00F63DC7" w:rsidRDefault="00B55044" w:rsidP="00F63DC7">
      <w:pPr>
        <w:pStyle w:val="ListParagraph"/>
        <w:numPr>
          <w:ilvl w:val="0"/>
          <w:numId w:val="72"/>
        </w:numPr>
        <w:tabs>
          <w:tab w:val="center" w:pos="4554"/>
        </w:tabs>
        <w:spacing w:after="5" w:line="247" w:lineRule="auto"/>
        <w:rPr>
          <w:rFonts w:asciiTheme="minorHAnsi" w:hAnsiTheme="minorHAnsi" w:cstheme="minorHAnsi"/>
        </w:rPr>
      </w:pPr>
      <w:r w:rsidRPr="00F63DC7">
        <w:rPr>
          <w:rFonts w:asciiTheme="minorHAnsi" w:eastAsia="Arial" w:hAnsiTheme="minorHAnsi" w:cstheme="minorHAnsi"/>
        </w:rPr>
        <w:t xml:space="preserve">Peter </w:t>
      </w:r>
      <w:proofErr w:type="spellStart"/>
      <w:r w:rsidRPr="00F63DC7">
        <w:rPr>
          <w:rFonts w:asciiTheme="minorHAnsi" w:eastAsia="Arial" w:hAnsiTheme="minorHAnsi" w:cstheme="minorHAnsi"/>
        </w:rPr>
        <w:t>Ucko</w:t>
      </w:r>
      <w:proofErr w:type="spellEnd"/>
      <w:r w:rsidRPr="00F63DC7">
        <w:rPr>
          <w:rFonts w:asciiTheme="minorHAnsi" w:eastAsia="Arial" w:hAnsiTheme="minorHAnsi" w:cstheme="minorHAnsi"/>
        </w:rPr>
        <w:t xml:space="preserve"> Prize: for outstanding academic achievement in Archaeology and Anthropology </w:t>
      </w:r>
    </w:p>
    <w:p w14:paraId="539BBC83" w14:textId="47230BAE" w:rsidR="00442D33" w:rsidRPr="00F63DC7" w:rsidRDefault="00B55044" w:rsidP="00F63DC7">
      <w:pPr>
        <w:pStyle w:val="ListParagraph"/>
        <w:numPr>
          <w:ilvl w:val="0"/>
          <w:numId w:val="72"/>
        </w:numPr>
        <w:tabs>
          <w:tab w:val="center" w:pos="3241"/>
        </w:tabs>
        <w:spacing w:after="5" w:line="247" w:lineRule="auto"/>
        <w:rPr>
          <w:rFonts w:asciiTheme="minorHAnsi" w:hAnsiTheme="minorHAnsi" w:cstheme="minorHAnsi"/>
        </w:rPr>
      </w:pPr>
      <w:r w:rsidRPr="00F63DC7">
        <w:rPr>
          <w:rFonts w:asciiTheme="minorHAnsi" w:eastAsia="Arial" w:hAnsiTheme="minorHAnsi" w:cstheme="minorHAnsi"/>
        </w:rPr>
        <w:t xml:space="preserve">Norah Moloney Prize for Fieldwork:  for outstanding fieldwork </w:t>
      </w:r>
    </w:p>
    <w:p w14:paraId="189BD31F" w14:textId="66F6DFD7" w:rsidR="00442D33" w:rsidRPr="00F63DC7" w:rsidRDefault="00B55044" w:rsidP="00F63DC7">
      <w:pPr>
        <w:pStyle w:val="ListParagraph"/>
        <w:numPr>
          <w:ilvl w:val="0"/>
          <w:numId w:val="72"/>
        </w:numPr>
        <w:tabs>
          <w:tab w:val="center" w:pos="2741"/>
        </w:tabs>
        <w:spacing w:after="5" w:line="247" w:lineRule="auto"/>
        <w:rPr>
          <w:rFonts w:asciiTheme="minorHAnsi" w:hAnsiTheme="minorHAnsi" w:cstheme="minorHAnsi"/>
        </w:rPr>
      </w:pPr>
      <w:r w:rsidRPr="00F63DC7">
        <w:rPr>
          <w:rFonts w:asciiTheme="minorHAnsi" w:eastAsia="Arial" w:hAnsiTheme="minorHAnsi" w:cstheme="minorHAnsi"/>
        </w:rPr>
        <w:t xml:space="preserve">Norah Moloney Prize for Palaeolithic Archaeology </w:t>
      </w:r>
    </w:p>
    <w:p w14:paraId="3799958F" w14:textId="0B24E3BB"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4269A2EF" w14:textId="5976CBA6"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99C8CC1" w14:textId="7917055A" w:rsidR="00442D33" w:rsidRPr="00F63DC7" w:rsidRDefault="00E31680" w:rsidP="00617F0F">
      <w:pPr>
        <w:rPr>
          <w:rFonts w:asciiTheme="minorHAnsi" w:hAnsiTheme="minorHAnsi" w:cstheme="minorHAnsi"/>
          <w:b/>
        </w:rPr>
      </w:pPr>
      <w:bookmarkStart w:id="8" w:name="_Toc234558"/>
      <w:r>
        <w:rPr>
          <w:rFonts w:asciiTheme="minorHAnsi" w:hAnsiTheme="minorHAnsi" w:cstheme="minorHAnsi"/>
          <w:b/>
        </w:rPr>
        <w:t xml:space="preserve">8.  </w:t>
      </w:r>
      <w:r w:rsidR="00B55044" w:rsidRPr="00F63DC7">
        <w:rPr>
          <w:rFonts w:asciiTheme="minorHAnsi" w:hAnsiTheme="minorHAnsi" w:cstheme="minorHAnsi"/>
          <w:b/>
        </w:rPr>
        <w:t xml:space="preserve">  DEGREE </w:t>
      </w:r>
      <w:r w:rsidR="00AC4E5A">
        <w:rPr>
          <w:rFonts w:asciiTheme="minorHAnsi" w:hAnsiTheme="minorHAnsi" w:cstheme="minorHAnsi"/>
          <w:b/>
        </w:rPr>
        <w:t>STRUCTURES</w:t>
      </w:r>
      <w:r w:rsidR="00B55044" w:rsidRPr="00F63DC7">
        <w:rPr>
          <w:rFonts w:asciiTheme="minorHAnsi" w:hAnsiTheme="minorHAnsi" w:cstheme="minorHAnsi"/>
          <w:b/>
        </w:rPr>
        <w:t xml:space="preserve">  </w:t>
      </w:r>
      <w:bookmarkEnd w:id="8"/>
    </w:p>
    <w:p w14:paraId="35D0B177" w14:textId="7777777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Institute is responsible for the running of the following BA/BSc degree programmes.   </w:t>
      </w:r>
    </w:p>
    <w:p w14:paraId="2234E48B" w14:textId="7777777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Modules which are compulsory for students registered for each degree are indicated below. </w:t>
      </w:r>
    </w:p>
    <w:p w14:paraId="623078D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tbl>
      <w:tblPr>
        <w:tblStyle w:val="TableGrid"/>
        <w:tblW w:w="7930" w:type="dxa"/>
        <w:tblInd w:w="0" w:type="dxa"/>
        <w:tblLook w:val="04A0" w:firstRow="1" w:lastRow="0" w:firstColumn="1" w:lastColumn="0" w:noHBand="0" w:noVBand="1"/>
      </w:tblPr>
      <w:tblGrid>
        <w:gridCol w:w="6372"/>
        <w:gridCol w:w="709"/>
        <w:gridCol w:w="849"/>
      </w:tblGrid>
      <w:tr w:rsidR="00442D33" w:rsidRPr="00F63DC7" w14:paraId="4244493B" w14:textId="77777777" w:rsidTr="00BB1F40">
        <w:trPr>
          <w:trHeight w:val="362"/>
        </w:trPr>
        <w:tc>
          <w:tcPr>
            <w:tcW w:w="6372" w:type="dxa"/>
            <w:tcBorders>
              <w:top w:val="nil"/>
              <w:left w:val="nil"/>
              <w:bottom w:val="nil"/>
              <w:right w:val="nil"/>
            </w:tcBorders>
          </w:tcPr>
          <w:p w14:paraId="7897DF56" w14:textId="00CCC692" w:rsidR="00216AB3" w:rsidRPr="00F63DC7" w:rsidRDefault="00B55044" w:rsidP="00216AB3">
            <w:pPr>
              <w:ind w:right="1870"/>
              <w:jc w:val="both"/>
              <w:rPr>
                <w:rFonts w:asciiTheme="minorHAnsi" w:eastAsia="Arial" w:hAnsiTheme="minorHAnsi" w:cstheme="minorHAnsi"/>
                <w:b/>
                <w:sz w:val="20"/>
                <w:szCs w:val="20"/>
              </w:rPr>
            </w:pPr>
            <w:proofErr w:type="gramStart"/>
            <w:r w:rsidRPr="00F63DC7">
              <w:rPr>
                <w:rFonts w:asciiTheme="minorHAnsi" w:eastAsia="Arial" w:hAnsiTheme="minorHAnsi" w:cstheme="minorHAnsi"/>
                <w:b/>
                <w:sz w:val="20"/>
                <w:szCs w:val="20"/>
                <w:u w:val="single" w:color="000000"/>
              </w:rPr>
              <w:t>BA  in</w:t>
            </w:r>
            <w:proofErr w:type="gramEnd"/>
            <w:r w:rsidRPr="00F63DC7">
              <w:rPr>
                <w:rFonts w:asciiTheme="minorHAnsi" w:eastAsia="Arial" w:hAnsiTheme="minorHAnsi" w:cstheme="minorHAnsi"/>
                <w:b/>
                <w:sz w:val="20"/>
                <w:szCs w:val="20"/>
                <w:u w:val="single" w:color="000000"/>
              </w:rPr>
              <w:t xml:space="preserve"> Archaeology</w:t>
            </w:r>
            <w:r w:rsidRPr="00F63DC7">
              <w:rPr>
                <w:rFonts w:asciiTheme="minorHAnsi" w:eastAsia="Arial" w:hAnsiTheme="minorHAnsi" w:cstheme="minorHAnsi"/>
                <w:b/>
                <w:sz w:val="20"/>
                <w:szCs w:val="20"/>
              </w:rPr>
              <w:t xml:space="preserve">  </w:t>
            </w:r>
            <w:r w:rsidRPr="00F63DC7">
              <w:rPr>
                <w:rFonts w:asciiTheme="minorHAnsi" w:eastAsia="Arial" w:hAnsiTheme="minorHAnsi" w:cstheme="minorHAnsi"/>
                <w:sz w:val="20"/>
                <w:szCs w:val="20"/>
              </w:rPr>
              <w:t xml:space="preserve"> </w:t>
            </w:r>
            <w:r w:rsidR="00C278A9">
              <w:rPr>
                <w:rFonts w:asciiTheme="minorHAnsi" w:eastAsia="Arial" w:hAnsiTheme="minorHAnsi" w:cstheme="minorHAnsi"/>
                <w:sz w:val="20"/>
                <w:szCs w:val="20"/>
              </w:rPr>
              <w:t xml:space="preserve"> </w:t>
            </w:r>
            <w:r w:rsidRPr="00F63DC7">
              <w:rPr>
                <w:rFonts w:asciiTheme="minorHAnsi" w:eastAsia="Arial" w:hAnsiTheme="minorHAnsi" w:cstheme="minorHAnsi"/>
                <w:b/>
                <w:sz w:val="20"/>
                <w:szCs w:val="20"/>
              </w:rPr>
              <w:t xml:space="preserve"> </w:t>
            </w:r>
          </w:p>
          <w:p w14:paraId="755FD848" w14:textId="0B92A445" w:rsidR="00442D33" w:rsidRPr="00F63DC7" w:rsidRDefault="00B55044" w:rsidP="00216AB3">
            <w:pPr>
              <w:ind w:right="187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1</w:t>
            </w:r>
            <w:r w:rsidRPr="00F63DC7">
              <w:rPr>
                <w:rFonts w:asciiTheme="minorHAnsi" w:eastAsia="Arial" w:hAnsiTheme="minorHAnsi" w:cstheme="minorHAnsi"/>
                <w:sz w:val="20"/>
                <w:szCs w:val="20"/>
              </w:rPr>
              <w:t xml:space="preserve"> </w:t>
            </w:r>
            <w:r w:rsidR="00B637F3">
              <w:rPr>
                <w:rFonts w:asciiTheme="minorHAnsi" w:eastAsia="Arial" w:hAnsiTheme="minorHAnsi" w:cstheme="minorHAnsi"/>
                <w:sz w:val="20"/>
                <w:szCs w:val="20"/>
              </w:rPr>
              <w:t xml:space="preserve"> </w:t>
            </w:r>
          </w:p>
        </w:tc>
        <w:tc>
          <w:tcPr>
            <w:tcW w:w="709" w:type="dxa"/>
            <w:tcBorders>
              <w:top w:val="nil"/>
              <w:left w:val="nil"/>
              <w:bottom w:val="nil"/>
              <w:right w:val="nil"/>
            </w:tcBorders>
          </w:tcPr>
          <w:p w14:paraId="78F92DAD" w14:textId="77777777" w:rsidR="00442D33" w:rsidRPr="00F63DC7" w:rsidRDefault="00442D33" w:rsidP="00216AB3">
            <w:pPr>
              <w:rPr>
                <w:rFonts w:asciiTheme="minorHAnsi" w:hAnsiTheme="minorHAnsi" w:cstheme="minorHAnsi"/>
                <w:sz w:val="20"/>
                <w:szCs w:val="20"/>
              </w:rPr>
            </w:pPr>
          </w:p>
        </w:tc>
        <w:tc>
          <w:tcPr>
            <w:tcW w:w="849" w:type="dxa"/>
            <w:tcBorders>
              <w:top w:val="nil"/>
              <w:left w:val="nil"/>
              <w:bottom w:val="nil"/>
              <w:right w:val="nil"/>
            </w:tcBorders>
          </w:tcPr>
          <w:p w14:paraId="0A5A38DE" w14:textId="77777777" w:rsidR="00442D33" w:rsidRPr="00F63DC7" w:rsidRDefault="00442D33" w:rsidP="00216AB3">
            <w:pPr>
              <w:rPr>
                <w:rFonts w:asciiTheme="minorHAnsi" w:hAnsiTheme="minorHAnsi" w:cstheme="minorHAnsi"/>
                <w:sz w:val="20"/>
                <w:szCs w:val="20"/>
              </w:rPr>
            </w:pPr>
          </w:p>
        </w:tc>
      </w:tr>
      <w:tr w:rsidR="00442D33" w:rsidRPr="00F63DC7" w14:paraId="688932E0" w14:textId="77777777" w:rsidTr="00BB1F40">
        <w:trPr>
          <w:trHeight w:val="180"/>
        </w:trPr>
        <w:tc>
          <w:tcPr>
            <w:tcW w:w="6372" w:type="dxa"/>
            <w:tcBorders>
              <w:top w:val="nil"/>
              <w:left w:val="nil"/>
              <w:bottom w:val="nil"/>
              <w:right w:val="nil"/>
            </w:tcBorders>
          </w:tcPr>
          <w:p w14:paraId="50BA3932" w14:textId="4C328301" w:rsidR="00442D33" w:rsidRPr="00F63DC7" w:rsidRDefault="00B55044" w:rsidP="00216AB3">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13310810"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B0EF99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442D33" w:rsidRPr="00F63DC7" w14:paraId="385C7305" w14:textId="77777777" w:rsidTr="00BB1F40">
        <w:trPr>
          <w:trHeight w:val="180"/>
        </w:trPr>
        <w:tc>
          <w:tcPr>
            <w:tcW w:w="6372" w:type="dxa"/>
            <w:tcBorders>
              <w:top w:val="nil"/>
              <w:left w:val="nil"/>
              <w:bottom w:val="nil"/>
              <w:right w:val="nil"/>
            </w:tcBorders>
          </w:tcPr>
          <w:p w14:paraId="7271973C" w14:textId="569833DD" w:rsidR="00442D33" w:rsidRPr="00F63DC7" w:rsidRDefault="00B55044" w:rsidP="00216AB3">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AC3CD2A"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4A27B2F"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67DAE3BF" w14:textId="77777777" w:rsidTr="00BB1F40">
        <w:trPr>
          <w:trHeight w:val="180"/>
        </w:trPr>
        <w:tc>
          <w:tcPr>
            <w:tcW w:w="6372" w:type="dxa"/>
            <w:tcBorders>
              <w:top w:val="nil"/>
              <w:left w:val="nil"/>
              <w:bottom w:val="nil"/>
              <w:right w:val="nil"/>
            </w:tcBorders>
          </w:tcPr>
          <w:p w14:paraId="4DB56274" w14:textId="4E5B71F4" w:rsidR="00442D33" w:rsidRPr="00F63DC7" w:rsidRDefault="00B55044" w:rsidP="00216AB3">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28EDB99"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7D8B6627"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781D2957" w14:textId="77777777" w:rsidTr="00BB1F40">
        <w:trPr>
          <w:trHeight w:val="180"/>
        </w:trPr>
        <w:tc>
          <w:tcPr>
            <w:tcW w:w="6372" w:type="dxa"/>
            <w:tcBorders>
              <w:top w:val="nil"/>
              <w:left w:val="nil"/>
              <w:bottom w:val="nil"/>
              <w:right w:val="nil"/>
            </w:tcBorders>
          </w:tcPr>
          <w:p w14:paraId="536000B6" w14:textId="071DF1A9" w:rsidR="00442D33" w:rsidRPr="00F63DC7" w:rsidRDefault="00B55044" w:rsidP="00216AB3">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2508164B"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24BFC5C"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22AFCD24" w14:textId="77777777" w:rsidTr="00BB1F40">
        <w:trPr>
          <w:trHeight w:val="180"/>
        </w:trPr>
        <w:tc>
          <w:tcPr>
            <w:tcW w:w="6372" w:type="dxa"/>
            <w:tcBorders>
              <w:top w:val="nil"/>
              <w:left w:val="nil"/>
              <w:bottom w:val="nil"/>
              <w:right w:val="nil"/>
            </w:tcBorders>
          </w:tcPr>
          <w:p w14:paraId="11C7D93B" w14:textId="19BA4695" w:rsidR="00442D33" w:rsidRPr="00F63DC7" w:rsidRDefault="00B55044" w:rsidP="00216AB3">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AE5723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F5A9FC4"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47CAC3C2" w14:textId="77777777" w:rsidTr="00BB1F40">
        <w:trPr>
          <w:trHeight w:val="360"/>
        </w:trPr>
        <w:tc>
          <w:tcPr>
            <w:tcW w:w="6372" w:type="dxa"/>
            <w:tcBorders>
              <w:top w:val="nil"/>
              <w:left w:val="nil"/>
              <w:bottom w:val="nil"/>
              <w:right w:val="nil"/>
            </w:tcBorders>
          </w:tcPr>
          <w:p w14:paraId="4D5D94A0" w14:textId="2B2ACEB8" w:rsidR="00442D33" w:rsidRPr="00F63DC7" w:rsidRDefault="00B55044" w:rsidP="00216AB3">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1A1BA0F5" w14:textId="4ECFE021" w:rsidR="00442D33" w:rsidRPr="00F63DC7" w:rsidRDefault="00BB1F40" w:rsidP="009C497B">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30FAA0E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9FADBB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3BF1EC71" w14:textId="77777777" w:rsidTr="00BB1F40">
        <w:trPr>
          <w:trHeight w:val="180"/>
        </w:trPr>
        <w:tc>
          <w:tcPr>
            <w:tcW w:w="6372" w:type="dxa"/>
            <w:tcBorders>
              <w:top w:val="nil"/>
              <w:left w:val="nil"/>
              <w:bottom w:val="nil"/>
              <w:right w:val="nil"/>
            </w:tcBorders>
          </w:tcPr>
          <w:p w14:paraId="48C4B4A1" w14:textId="3C4CCFEF" w:rsidR="00442D33" w:rsidRPr="00F63DC7" w:rsidRDefault="00B55044" w:rsidP="00216AB3">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D52657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D0AA1E7"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33D9CD20" w14:textId="77777777" w:rsidTr="00BB1F40">
        <w:trPr>
          <w:trHeight w:val="180"/>
        </w:trPr>
        <w:tc>
          <w:tcPr>
            <w:tcW w:w="6372" w:type="dxa"/>
            <w:tcBorders>
              <w:top w:val="nil"/>
              <w:left w:val="nil"/>
              <w:bottom w:val="nil"/>
              <w:right w:val="nil"/>
            </w:tcBorders>
          </w:tcPr>
          <w:p w14:paraId="4B087681" w14:textId="43F1A0BE" w:rsidR="00442D33" w:rsidRPr="00F63DC7" w:rsidRDefault="00B55044" w:rsidP="00216AB3">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EB70955"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EDCCE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4CE3BEE0" w14:textId="77777777">
        <w:trPr>
          <w:trHeight w:val="540"/>
        </w:trPr>
        <w:tc>
          <w:tcPr>
            <w:tcW w:w="7930" w:type="dxa"/>
            <w:gridSpan w:val="3"/>
            <w:tcBorders>
              <w:top w:val="nil"/>
              <w:left w:val="nil"/>
              <w:bottom w:val="nil"/>
              <w:right w:val="nil"/>
            </w:tcBorders>
          </w:tcPr>
          <w:p w14:paraId="4351FB1A" w14:textId="57D85634" w:rsidR="009C497B" w:rsidRDefault="00B55044" w:rsidP="0068244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sidR="003900D8">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568524DB" w14:textId="5D682573" w:rsidR="00442D33" w:rsidRPr="00F63DC7" w:rsidRDefault="00B55044" w:rsidP="009C497B">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sidR="003900D8">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0CB2C8D5" w14:textId="41CF4282" w:rsidR="00BB1F40"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81E6D04" w14:textId="755591E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224923E6" w14:textId="38F4A70C"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6AF2E22E" w14:textId="1CB95CAA" w:rsidR="00442D33" w:rsidRPr="00F63DC7" w:rsidRDefault="00B55044" w:rsidP="00BB1F40">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2DBDE53" w14:textId="2BF199C4" w:rsidR="00442D33" w:rsidRPr="00F63DC7" w:rsidRDefault="00B55044" w:rsidP="00BB1F40">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7ECC0F0" w14:textId="5EB735FA"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60B2862A" w14:textId="0E971960"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0ABD8C1F" w14:textId="77777777" w:rsidR="00BB1F40" w:rsidRDefault="00B55044" w:rsidP="0032248C">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3BD1D4F8" w14:textId="1A903DF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7BE41484" w14:textId="2AA70135"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7F417C4" w14:textId="0C051BC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6A40B84E" w14:textId="37A9CF04"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4FEB7D26" w14:textId="704CB212"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w:t>
      </w:r>
      <w:proofErr w:type="gramStart"/>
      <w:r w:rsidRPr="00F63DC7">
        <w:rPr>
          <w:rFonts w:asciiTheme="minorHAnsi" w:eastAsia="Arial" w:hAnsiTheme="minorHAnsi" w:cstheme="minorHAnsi"/>
          <w:sz w:val="20"/>
          <w:szCs w:val="20"/>
        </w:rPr>
        <w:t>credits  -</w:t>
      </w:r>
      <w:proofErr w:type="gramEnd"/>
      <w:r w:rsidRPr="00F63DC7">
        <w:rPr>
          <w:rFonts w:asciiTheme="minorHAnsi" w:eastAsia="Arial" w:hAnsiTheme="minorHAnsi" w:cstheme="minorHAnsi"/>
          <w:sz w:val="20"/>
          <w:szCs w:val="20"/>
        </w:rPr>
        <w:t xml:space="preserve"> chosen from a range of options in consultation with the student's Personal Tutor.    </w:t>
      </w:r>
    </w:p>
    <w:p w14:paraId="182CFB7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p w14:paraId="0CA6B739" w14:textId="761384D0" w:rsidR="005F462E" w:rsidRPr="00F63DC7" w:rsidRDefault="00B55044" w:rsidP="005F462E">
      <w:pPr>
        <w:spacing w:after="4" w:line="247" w:lineRule="auto"/>
        <w:ind w:left="-5" w:right="5030" w:hanging="10"/>
        <w:jc w:val="both"/>
        <w:rPr>
          <w:rFonts w:asciiTheme="minorHAnsi" w:eastAsia="Arial" w:hAnsiTheme="minorHAnsi" w:cstheme="minorHAnsi"/>
          <w:b/>
          <w:sz w:val="20"/>
          <w:szCs w:val="20"/>
          <w:u w:val="single" w:color="000000"/>
        </w:rPr>
      </w:pPr>
      <w:r w:rsidRPr="00F63DC7">
        <w:rPr>
          <w:rFonts w:asciiTheme="minorHAnsi" w:eastAsia="Arial" w:hAnsiTheme="minorHAnsi" w:cstheme="minorHAnsi"/>
          <w:b/>
          <w:sz w:val="20"/>
          <w:szCs w:val="20"/>
          <w:u w:val="single" w:color="000000"/>
        </w:rPr>
        <w:t>BSc</w:t>
      </w:r>
      <w:r w:rsidRPr="00F63DC7">
        <w:rPr>
          <w:rFonts w:asciiTheme="minorHAnsi" w:eastAsia="Arial" w:hAnsiTheme="minorHAnsi" w:cstheme="minorHAnsi"/>
          <w:sz w:val="20"/>
          <w:szCs w:val="20"/>
          <w:u w:val="single" w:color="000000"/>
        </w:rPr>
        <w:t xml:space="preserve"> </w:t>
      </w:r>
      <w:r w:rsidRPr="00F63DC7">
        <w:rPr>
          <w:rFonts w:asciiTheme="minorHAnsi" w:eastAsia="Arial" w:hAnsiTheme="minorHAnsi" w:cstheme="minorHAnsi"/>
          <w:b/>
          <w:sz w:val="20"/>
          <w:szCs w:val="20"/>
          <w:u w:val="single" w:color="000000"/>
        </w:rPr>
        <w:t>in Archaeology</w:t>
      </w:r>
      <w:r w:rsidRPr="00F63DC7">
        <w:rPr>
          <w:rFonts w:asciiTheme="minorHAnsi" w:eastAsia="Arial" w:hAnsiTheme="minorHAnsi" w:cstheme="minorHAnsi"/>
          <w:sz w:val="20"/>
          <w:szCs w:val="20"/>
        </w:rPr>
        <w:t xml:space="preserve">     Co-ordinator:   </w:t>
      </w:r>
      <w:r w:rsidR="00BB1F40">
        <w:rPr>
          <w:rFonts w:asciiTheme="minorHAnsi" w:eastAsia="Arial" w:hAnsiTheme="minorHAnsi" w:cstheme="minorHAnsi"/>
          <w:sz w:val="20"/>
          <w:szCs w:val="20"/>
        </w:rPr>
        <w:t xml:space="preserve">Dr </w:t>
      </w:r>
      <w:r w:rsidR="005F462E">
        <w:rPr>
          <w:rFonts w:asciiTheme="minorHAnsi" w:eastAsia="Arial" w:hAnsiTheme="minorHAnsi" w:cstheme="minorHAnsi"/>
          <w:sz w:val="20"/>
          <w:szCs w:val="20"/>
        </w:rPr>
        <w:t>Rhiannon Stevens</w:t>
      </w:r>
      <w:r w:rsidRPr="00F63DC7">
        <w:rPr>
          <w:rFonts w:asciiTheme="minorHAnsi" w:eastAsia="Arial" w:hAnsiTheme="minorHAnsi" w:cstheme="minorHAnsi"/>
          <w:sz w:val="20"/>
          <w:szCs w:val="20"/>
        </w:rPr>
        <w:t xml:space="preserve"> </w:t>
      </w:r>
    </w:p>
    <w:tbl>
      <w:tblPr>
        <w:tblStyle w:val="TableGrid"/>
        <w:tblW w:w="7930" w:type="dxa"/>
        <w:tblInd w:w="0" w:type="dxa"/>
        <w:tblLook w:val="04A0" w:firstRow="1" w:lastRow="0" w:firstColumn="1" w:lastColumn="0" w:noHBand="0" w:noVBand="1"/>
      </w:tblPr>
      <w:tblGrid>
        <w:gridCol w:w="6372"/>
        <w:gridCol w:w="709"/>
        <w:gridCol w:w="849"/>
      </w:tblGrid>
      <w:tr w:rsidR="005F462E" w:rsidRPr="00F63DC7" w14:paraId="5DB3BCB0" w14:textId="77777777" w:rsidTr="00F34D55">
        <w:trPr>
          <w:trHeight w:val="180"/>
        </w:trPr>
        <w:tc>
          <w:tcPr>
            <w:tcW w:w="6372" w:type="dxa"/>
            <w:tcBorders>
              <w:top w:val="nil"/>
              <w:left w:val="nil"/>
              <w:bottom w:val="nil"/>
              <w:right w:val="nil"/>
            </w:tcBorders>
          </w:tcPr>
          <w:p w14:paraId="6B600602" w14:textId="0903AC30" w:rsidR="00A21F29" w:rsidRPr="00A21F29" w:rsidRDefault="00A21F29" w:rsidP="00F34D55">
            <w:pPr>
              <w:tabs>
                <w:tab w:val="center" w:pos="1111"/>
                <w:tab w:val="center" w:pos="4168"/>
              </w:tabs>
              <w:contextualSpacing/>
              <w:rPr>
                <w:rFonts w:asciiTheme="minorHAnsi" w:eastAsia="Arial" w:hAnsiTheme="minorHAnsi" w:cstheme="minorHAnsi"/>
                <w:sz w:val="20"/>
                <w:szCs w:val="20"/>
                <w:u w:val="single"/>
              </w:rPr>
            </w:pPr>
            <w:r w:rsidRPr="00A21F29">
              <w:rPr>
                <w:rFonts w:asciiTheme="minorHAnsi" w:eastAsia="Arial" w:hAnsiTheme="minorHAnsi" w:cstheme="minorHAnsi"/>
                <w:sz w:val="20"/>
                <w:szCs w:val="20"/>
                <w:u w:val="single"/>
              </w:rPr>
              <w:t>YEAR 1</w:t>
            </w:r>
          </w:p>
          <w:p w14:paraId="72CFAB9E" w14:textId="1507E81B" w:rsidR="005F462E" w:rsidRPr="00F63DC7" w:rsidRDefault="005F462E" w:rsidP="00F34D55">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23F7C928"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73ECC7A3"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5F462E" w:rsidRPr="00F63DC7" w14:paraId="33F0DF16" w14:textId="77777777" w:rsidTr="00F34D55">
        <w:trPr>
          <w:trHeight w:val="180"/>
        </w:trPr>
        <w:tc>
          <w:tcPr>
            <w:tcW w:w="6372" w:type="dxa"/>
            <w:tcBorders>
              <w:top w:val="nil"/>
              <w:left w:val="nil"/>
              <w:bottom w:val="nil"/>
              <w:right w:val="nil"/>
            </w:tcBorders>
          </w:tcPr>
          <w:p w14:paraId="535A8B2C" w14:textId="77777777" w:rsidR="005F462E" w:rsidRPr="00F63DC7" w:rsidRDefault="005F462E" w:rsidP="00F34D55">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399EBA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2F2493F"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7E8E3231" w14:textId="77777777" w:rsidTr="00F34D55">
        <w:trPr>
          <w:trHeight w:val="180"/>
        </w:trPr>
        <w:tc>
          <w:tcPr>
            <w:tcW w:w="6372" w:type="dxa"/>
            <w:tcBorders>
              <w:top w:val="nil"/>
              <w:left w:val="nil"/>
              <w:bottom w:val="nil"/>
              <w:right w:val="nil"/>
            </w:tcBorders>
          </w:tcPr>
          <w:p w14:paraId="3AAB29BB" w14:textId="77777777" w:rsidR="005F462E" w:rsidRPr="00F63DC7" w:rsidRDefault="005F462E" w:rsidP="00F34D55">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36CC37F"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E94D3CE"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7616C6D8" w14:textId="77777777" w:rsidTr="00F34D55">
        <w:trPr>
          <w:trHeight w:val="180"/>
        </w:trPr>
        <w:tc>
          <w:tcPr>
            <w:tcW w:w="6372" w:type="dxa"/>
            <w:tcBorders>
              <w:top w:val="nil"/>
              <w:left w:val="nil"/>
              <w:bottom w:val="nil"/>
              <w:right w:val="nil"/>
            </w:tcBorders>
          </w:tcPr>
          <w:p w14:paraId="30287006" w14:textId="77777777" w:rsidR="005F462E" w:rsidRPr="00F63DC7" w:rsidRDefault="005F462E" w:rsidP="00F34D55">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A5E512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F5BF6C6"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1343C940" w14:textId="77777777" w:rsidTr="00F34D55">
        <w:trPr>
          <w:trHeight w:val="180"/>
        </w:trPr>
        <w:tc>
          <w:tcPr>
            <w:tcW w:w="6372" w:type="dxa"/>
            <w:tcBorders>
              <w:top w:val="nil"/>
              <w:left w:val="nil"/>
              <w:bottom w:val="nil"/>
              <w:right w:val="nil"/>
            </w:tcBorders>
          </w:tcPr>
          <w:p w14:paraId="62D74028" w14:textId="77777777" w:rsidR="005F462E" w:rsidRPr="00F63DC7" w:rsidRDefault="005F462E" w:rsidP="00F34D55">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76C529C0"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4DFA82F"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6821BA2B" w14:textId="77777777" w:rsidTr="00F34D55">
        <w:trPr>
          <w:trHeight w:val="360"/>
        </w:trPr>
        <w:tc>
          <w:tcPr>
            <w:tcW w:w="6372" w:type="dxa"/>
            <w:tcBorders>
              <w:top w:val="nil"/>
              <w:left w:val="nil"/>
              <w:bottom w:val="nil"/>
              <w:right w:val="nil"/>
            </w:tcBorders>
          </w:tcPr>
          <w:p w14:paraId="2A8C5C3E" w14:textId="77777777" w:rsidR="005F462E" w:rsidRPr="00F63DC7" w:rsidRDefault="005F462E" w:rsidP="00F34D55">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65BB6EA5" w14:textId="77777777" w:rsidR="005F462E" w:rsidRPr="00F63DC7" w:rsidRDefault="005F462E" w:rsidP="00F34D55">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62908BA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E4A6C18"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35D1C0A4" w14:textId="77777777" w:rsidTr="00F34D55">
        <w:trPr>
          <w:trHeight w:val="180"/>
        </w:trPr>
        <w:tc>
          <w:tcPr>
            <w:tcW w:w="6372" w:type="dxa"/>
            <w:tcBorders>
              <w:top w:val="nil"/>
              <w:left w:val="nil"/>
              <w:bottom w:val="nil"/>
              <w:right w:val="nil"/>
            </w:tcBorders>
          </w:tcPr>
          <w:p w14:paraId="70F00193" w14:textId="77777777" w:rsidR="005F462E" w:rsidRPr="00F63DC7" w:rsidRDefault="005F462E" w:rsidP="00F34D55">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2794B34"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246EBD2"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17785706" w14:textId="77777777" w:rsidTr="00F34D55">
        <w:trPr>
          <w:trHeight w:val="180"/>
        </w:trPr>
        <w:tc>
          <w:tcPr>
            <w:tcW w:w="6372" w:type="dxa"/>
            <w:tcBorders>
              <w:top w:val="nil"/>
              <w:left w:val="nil"/>
              <w:bottom w:val="nil"/>
              <w:right w:val="nil"/>
            </w:tcBorders>
          </w:tcPr>
          <w:p w14:paraId="4AD815E4" w14:textId="77777777" w:rsidR="005F462E" w:rsidRPr="00F63DC7" w:rsidRDefault="005F462E" w:rsidP="00F34D55">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ECC9C26"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A8F533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04F9B733" w14:textId="77777777" w:rsidTr="00F34D55">
        <w:trPr>
          <w:trHeight w:val="540"/>
        </w:trPr>
        <w:tc>
          <w:tcPr>
            <w:tcW w:w="7930" w:type="dxa"/>
            <w:gridSpan w:val="3"/>
            <w:tcBorders>
              <w:top w:val="nil"/>
              <w:left w:val="nil"/>
              <w:bottom w:val="nil"/>
              <w:right w:val="nil"/>
            </w:tcBorders>
          </w:tcPr>
          <w:p w14:paraId="7EAF462F" w14:textId="77777777" w:rsidR="005F462E" w:rsidRDefault="005F462E" w:rsidP="00F34D5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25248471" w14:textId="77777777" w:rsidR="005F462E" w:rsidRPr="00F63DC7" w:rsidRDefault="005F462E" w:rsidP="00F34D55">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7AF5D253" w14:textId="77777777" w:rsidR="005F462E" w:rsidRDefault="005F462E" w:rsidP="005F462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4392C033"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6FE43CB7"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21FA30AB" w14:textId="544E5712" w:rsidR="005F462E" w:rsidRPr="00F63DC7" w:rsidRDefault="005F462E" w:rsidP="005F462E">
      <w:pPr>
        <w:spacing w:after="4" w:line="247" w:lineRule="auto"/>
        <w:ind w:right="6"/>
        <w:jc w:val="both"/>
        <w:rPr>
          <w:rFonts w:asciiTheme="minorHAnsi" w:hAnsiTheme="minorHAnsi" w:cstheme="minorHAnsi"/>
          <w:sz w:val="20"/>
          <w:szCs w:val="20"/>
        </w:rPr>
      </w:pPr>
      <w:r>
        <w:rPr>
          <w:rFonts w:asciiTheme="minorHAnsi" w:eastAsia="Arial" w:hAnsiTheme="minorHAnsi" w:cstheme="minorHAnsi"/>
          <w:sz w:val="20"/>
          <w:szCs w:val="20"/>
        </w:rPr>
        <w:t xml:space="preserve">ARCL0043        Applications of Archaeological Science                                                        </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629D116" w14:textId="77777777" w:rsidR="005F462E" w:rsidRPr="00F63DC7" w:rsidRDefault="005F462E" w:rsidP="005F462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D46FEF9" w14:textId="7AE8E004"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w:t>
      </w:r>
      <w:r>
        <w:rPr>
          <w:rFonts w:asciiTheme="minorHAnsi" w:eastAsia="Arial" w:hAnsiTheme="minorHAnsi" w:cstheme="minorHAnsi"/>
          <w:sz w:val="20"/>
          <w:szCs w:val="20"/>
        </w:rPr>
        <w:t>30</w:t>
      </w:r>
      <w:r w:rsidRPr="00F63DC7">
        <w:rPr>
          <w:rFonts w:asciiTheme="minorHAnsi" w:eastAsia="Arial" w:hAnsiTheme="minorHAnsi" w:cstheme="minorHAnsi"/>
          <w:sz w:val="20"/>
          <w:szCs w:val="20"/>
        </w:rPr>
        <w:t xml:space="preserve">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07B08953" w14:textId="5E76CA7B"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15</w:t>
      </w:r>
      <w:r w:rsidRPr="00F63DC7">
        <w:rPr>
          <w:rFonts w:asciiTheme="minorHAnsi" w:eastAsia="Arial" w:hAnsiTheme="minorHAnsi" w:cstheme="minorHAnsi"/>
          <w:sz w:val="20"/>
          <w:szCs w:val="20"/>
        </w:rPr>
        <w:t xml:space="preserve"> further credits - chosen from a range of options in consultation with the student's Personal Tutor.    </w:t>
      </w:r>
    </w:p>
    <w:p w14:paraId="1A90FA17" w14:textId="77777777" w:rsidR="005F462E" w:rsidRDefault="005F462E" w:rsidP="005F462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46D6FC07"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408F70CF"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9E78DFD"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089D046C" w14:textId="41967035" w:rsidR="005F462E" w:rsidRPr="007262C0" w:rsidRDefault="005F462E" w:rsidP="007262C0">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w:t>
      </w:r>
      <w:r>
        <w:rPr>
          <w:rFonts w:asciiTheme="minorHAnsi" w:eastAsia="Arial" w:hAnsiTheme="minorHAnsi" w:cstheme="minorHAnsi"/>
          <w:sz w:val="20"/>
          <w:szCs w:val="20"/>
        </w:rPr>
        <w:t>30</w:t>
      </w:r>
      <w:r w:rsidRPr="00F63DC7">
        <w:rPr>
          <w:rFonts w:asciiTheme="minorHAnsi" w:eastAsia="Arial" w:hAnsiTheme="minorHAnsi" w:cstheme="minorHAnsi"/>
          <w:sz w:val="20"/>
          <w:szCs w:val="20"/>
        </w:rPr>
        <w:t xml:space="preserve">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68042615" w14:textId="77777777" w:rsidR="005F462E" w:rsidRDefault="005F462E" w:rsidP="005F462E">
      <w:pPr>
        <w:spacing w:after="4" w:line="247" w:lineRule="auto"/>
        <w:ind w:left="-5" w:right="5030" w:hanging="10"/>
        <w:jc w:val="both"/>
        <w:rPr>
          <w:rFonts w:asciiTheme="minorHAnsi" w:eastAsia="Arial" w:hAnsiTheme="minorHAnsi" w:cstheme="minorHAnsi"/>
          <w:sz w:val="20"/>
          <w:szCs w:val="20"/>
        </w:rPr>
      </w:pPr>
    </w:p>
    <w:p w14:paraId="7B8DA1C3" w14:textId="73DABC94" w:rsidR="00A21F29" w:rsidRPr="00A21F29" w:rsidRDefault="00A21F29">
      <w:pPr>
        <w:tabs>
          <w:tab w:val="center" w:pos="1111"/>
          <w:tab w:val="center" w:pos="4169"/>
          <w:tab w:val="center" w:pos="7430"/>
        </w:tabs>
        <w:spacing w:after="4" w:line="247" w:lineRule="auto"/>
        <w:rPr>
          <w:rFonts w:asciiTheme="minorHAnsi" w:hAnsiTheme="minorHAnsi" w:cstheme="minorHAnsi"/>
          <w:sz w:val="20"/>
          <w:szCs w:val="20"/>
        </w:rPr>
      </w:pPr>
      <w:r w:rsidRPr="00A21F29">
        <w:rPr>
          <w:rFonts w:asciiTheme="minorHAnsi" w:eastAsia="Arial" w:hAnsiTheme="minorHAnsi" w:cstheme="minorHAnsi"/>
          <w:b/>
          <w:bCs/>
          <w:sz w:val="20"/>
          <w:szCs w:val="20"/>
          <w:u w:val="single"/>
        </w:rPr>
        <w:t xml:space="preserve">BA </w:t>
      </w:r>
      <w:r w:rsidR="001D641C">
        <w:rPr>
          <w:rFonts w:asciiTheme="minorHAnsi" w:eastAsia="Arial" w:hAnsiTheme="minorHAnsi" w:cstheme="minorHAnsi"/>
          <w:b/>
          <w:bCs/>
          <w:sz w:val="20"/>
          <w:szCs w:val="20"/>
          <w:u w:val="single"/>
        </w:rPr>
        <w:t>in</w:t>
      </w:r>
      <w:r w:rsidRPr="00A21F29">
        <w:rPr>
          <w:rFonts w:asciiTheme="minorHAnsi" w:eastAsia="Arial" w:hAnsiTheme="minorHAnsi" w:cstheme="minorHAnsi"/>
          <w:b/>
          <w:bCs/>
          <w:sz w:val="20"/>
          <w:szCs w:val="20"/>
          <w:u w:val="single"/>
        </w:rPr>
        <w:t xml:space="preserve"> </w:t>
      </w:r>
      <w:r w:rsidR="001D641C" w:rsidRPr="00A21F29">
        <w:rPr>
          <w:rFonts w:asciiTheme="minorHAnsi" w:eastAsia="Arial" w:hAnsiTheme="minorHAnsi" w:cstheme="minorHAnsi"/>
          <w:b/>
          <w:bCs/>
          <w:sz w:val="20"/>
          <w:szCs w:val="20"/>
          <w:u w:val="single"/>
        </w:rPr>
        <w:t xml:space="preserve">Egyptian </w:t>
      </w:r>
      <w:proofErr w:type="gramStart"/>
      <w:r w:rsidR="001D641C" w:rsidRPr="00A21F29">
        <w:rPr>
          <w:rFonts w:asciiTheme="minorHAnsi" w:eastAsia="Arial" w:hAnsiTheme="minorHAnsi" w:cstheme="minorHAnsi"/>
          <w:b/>
          <w:bCs/>
          <w:sz w:val="20"/>
          <w:szCs w:val="20"/>
          <w:u w:val="single"/>
        </w:rPr>
        <w:t>Archaeology</w:t>
      </w:r>
      <w:r w:rsidR="001D641C">
        <w:rPr>
          <w:rFonts w:asciiTheme="minorHAnsi" w:eastAsia="Arial" w:hAnsiTheme="minorHAnsi" w:cstheme="minorHAnsi"/>
          <w:b/>
          <w:bCs/>
          <w:sz w:val="20"/>
          <w:szCs w:val="20"/>
          <w:u w:val="single"/>
        </w:rPr>
        <w:t xml:space="preserve">  </w:t>
      </w:r>
      <w:r w:rsidRPr="00A21F29">
        <w:rPr>
          <w:rFonts w:asciiTheme="minorHAnsi" w:eastAsia="Arial" w:hAnsiTheme="minorHAnsi" w:cstheme="minorHAnsi"/>
          <w:sz w:val="20"/>
          <w:szCs w:val="20"/>
        </w:rPr>
        <w:t>Coordinator</w:t>
      </w:r>
      <w:proofErr w:type="gramEnd"/>
      <w:r w:rsidRPr="00A21F29">
        <w:rPr>
          <w:rFonts w:asciiTheme="minorHAnsi" w:eastAsia="Arial" w:hAnsiTheme="minorHAnsi" w:cstheme="minorHAnsi"/>
          <w:sz w:val="20"/>
          <w:szCs w:val="20"/>
        </w:rPr>
        <w:t xml:space="preserve"> Dr Claudia Naeser</w:t>
      </w:r>
    </w:p>
    <w:p w14:paraId="03144333" w14:textId="0EBA36D8" w:rsidR="00A21F29" w:rsidRPr="00A21F29" w:rsidRDefault="00A21F29">
      <w:pPr>
        <w:tabs>
          <w:tab w:val="center" w:pos="1111"/>
          <w:tab w:val="center" w:pos="4169"/>
          <w:tab w:val="center" w:pos="7430"/>
        </w:tabs>
        <w:spacing w:after="4" w:line="247" w:lineRule="auto"/>
        <w:rPr>
          <w:rFonts w:asciiTheme="minorHAnsi" w:eastAsia="Arial" w:hAnsiTheme="minorHAnsi" w:cstheme="minorHAnsi"/>
          <w:sz w:val="20"/>
          <w:szCs w:val="20"/>
          <w:u w:val="single"/>
        </w:rPr>
      </w:pPr>
      <w:r w:rsidRPr="00A21F29">
        <w:rPr>
          <w:rFonts w:asciiTheme="minorHAnsi" w:eastAsia="Arial" w:hAnsiTheme="minorHAnsi" w:cstheme="minorHAnsi"/>
          <w:sz w:val="20"/>
          <w:szCs w:val="20"/>
          <w:u w:val="single"/>
        </w:rPr>
        <w:t>YEAR 1</w:t>
      </w:r>
    </w:p>
    <w:p w14:paraId="09276206" w14:textId="7D3C8C3A" w:rsidR="00442D33" w:rsidRPr="00F63DC7" w:rsidRDefault="00B55044">
      <w:pPr>
        <w:tabs>
          <w:tab w:val="center" w:pos="1111"/>
          <w:tab w:val="center" w:pos="4169"/>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ARCL0002</w:t>
      </w:r>
      <w:r w:rsidR="001D641C">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the Deep History of Human </w:t>
      </w:r>
      <w:proofErr w:type="gramStart"/>
      <w:r w:rsidRPr="00F63DC7">
        <w:rPr>
          <w:rFonts w:asciiTheme="minorHAnsi" w:eastAsia="Arial" w:hAnsiTheme="minorHAnsi" w:cstheme="minorHAnsi"/>
          <w:sz w:val="20"/>
          <w:szCs w:val="20"/>
        </w:rPr>
        <w:t xml:space="preserve">Societies  </w:t>
      </w:r>
      <w:r w:rsidRPr="00F63DC7">
        <w:rPr>
          <w:rFonts w:asciiTheme="minorHAnsi" w:eastAsia="Arial" w:hAnsiTheme="minorHAnsi" w:cstheme="minorHAnsi"/>
          <w:sz w:val="20"/>
          <w:szCs w:val="20"/>
        </w:rPr>
        <w:tab/>
      </w:r>
      <w:proofErr w:type="gramEnd"/>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46E83468" w14:textId="0166C8BA" w:rsidR="00442D33" w:rsidRPr="00F63DC7" w:rsidRDefault="00B55044">
      <w:pPr>
        <w:tabs>
          <w:tab w:val="center" w:pos="1111"/>
          <w:tab w:val="center" w:pos="4379"/>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ARCL0007</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Egyptian and Ancient Near Eastern Archaeology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52F4469" w14:textId="67924FEF" w:rsidR="00442D33" w:rsidRPr="00F63DC7" w:rsidRDefault="00B55044">
      <w:pPr>
        <w:tabs>
          <w:tab w:val="center" w:pos="1111"/>
          <w:tab w:val="center" w:pos="2873"/>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ARCL0009</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16046B1" w14:textId="0BCCC4E6" w:rsidR="00442D33" w:rsidRPr="00F63DC7" w:rsidRDefault="00B55044">
      <w:pPr>
        <w:tabs>
          <w:tab w:val="center" w:pos="1111"/>
          <w:tab w:val="center" w:pos="3102"/>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ARCL0010 </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5849FE9" w14:textId="43A884F8" w:rsidR="00442D33" w:rsidRPr="00F63DC7" w:rsidRDefault="00B55044">
      <w:pPr>
        <w:tabs>
          <w:tab w:val="center" w:pos="1111"/>
          <w:tab w:val="center" w:pos="2627"/>
          <w:tab w:val="center" w:pos="3541"/>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15 credits </w:t>
      </w:r>
    </w:p>
    <w:p w14:paraId="3BF77C8B" w14:textId="6D757183" w:rsidR="00442D33" w:rsidRPr="00F63DC7" w:rsidRDefault="00B55044">
      <w:pPr>
        <w:tabs>
          <w:tab w:val="center" w:pos="1111"/>
          <w:tab w:val="center" w:pos="2800"/>
          <w:tab w:val="center" w:pos="4249"/>
          <w:tab w:val="center" w:pos="4957"/>
          <w:tab w:val="center" w:pos="5665"/>
          <w:tab w:val="center" w:pos="7086"/>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15 credits </w:t>
      </w:r>
    </w:p>
    <w:p w14:paraId="2071C49A" w14:textId="731168E6" w:rsidR="00442D33" w:rsidRPr="00F63DC7" w:rsidRDefault="00B55044">
      <w:pPr>
        <w:tabs>
          <w:tab w:val="center" w:pos="1111"/>
          <w:tab w:val="center" w:pos="3043"/>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roofErr w:type="gramStart"/>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r>
      <w:proofErr w:type="gramEnd"/>
      <w:r w:rsidR="00A21F29">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14C281B" w14:textId="77777777" w:rsidR="005F462E" w:rsidRDefault="00B55044">
      <w:pPr>
        <w:tabs>
          <w:tab w:val="center" w:pos="4957"/>
          <w:tab w:val="center" w:pos="5665"/>
          <w:tab w:val="center" w:pos="6373"/>
          <w:tab w:val="center" w:pos="743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0508341B" w14:textId="7ED8F201" w:rsidR="005F462E" w:rsidRPr="005F462E" w:rsidRDefault="00B55044" w:rsidP="005F462E">
      <w:pPr>
        <w:tabs>
          <w:tab w:val="center" w:pos="4957"/>
          <w:tab w:val="center" w:pos="5665"/>
          <w:tab w:val="center" w:pos="6373"/>
          <w:tab w:val="center" w:pos="743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ARCL0038               Research and Presentation Skills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CEE3B94" w14:textId="78AE878C" w:rsidR="005F462E" w:rsidRPr="005F462E" w:rsidRDefault="00B55044" w:rsidP="005F462E">
      <w:pPr>
        <w:tabs>
          <w:tab w:val="center" w:pos="488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ARCL0020</w:t>
      </w:r>
      <w:r w:rsidR="005F462E">
        <w:rPr>
          <w:rFonts w:asciiTheme="minorHAnsi" w:eastAsia="Arial" w:hAnsiTheme="minorHAnsi" w:cstheme="minorHAnsi"/>
          <w:sz w:val="20"/>
          <w:szCs w:val="20"/>
        </w:rPr>
        <w:t xml:space="preserve">               </w:t>
      </w:r>
      <w:proofErr w:type="gramStart"/>
      <w:r w:rsidRPr="00F63DC7">
        <w:rPr>
          <w:rFonts w:asciiTheme="minorHAnsi" w:eastAsia="Arial" w:hAnsiTheme="minorHAnsi" w:cstheme="minorHAnsi"/>
          <w:sz w:val="20"/>
          <w:szCs w:val="20"/>
        </w:rPr>
        <w:t>Archaeology  of</w:t>
      </w:r>
      <w:proofErr w:type="gramEnd"/>
      <w:r w:rsidRPr="00F63DC7">
        <w:rPr>
          <w:rFonts w:asciiTheme="minorHAnsi" w:eastAsia="Arial" w:hAnsiTheme="minorHAnsi" w:cstheme="minorHAnsi"/>
          <w:sz w:val="20"/>
          <w:szCs w:val="20"/>
        </w:rPr>
        <w:t xml:space="preserve"> Ancient Egypt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63FF3275" w14:textId="7DC01E74" w:rsidR="005F462E" w:rsidRPr="005F462E" w:rsidRDefault="00B55044" w:rsidP="005F462E">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sidR="005F462E">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347B952A" w14:textId="4E5D3CCE" w:rsidR="005F462E" w:rsidRPr="00A21F29" w:rsidRDefault="00B55044" w:rsidP="00A21F29">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ARCL0044   </w:t>
      </w:r>
      <w:r w:rsidR="005F462E">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Ancient Egyptian Language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26AD4CAD" w14:textId="76C3F573"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Additional Egyptian language course        </w:t>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t>15 credits</w:t>
      </w:r>
    </w:p>
    <w:p w14:paraId="616359B2" w14:textId="56AC2A19" w:rsidR="00442D33" w:rsidRPr="00F63DC7" w:rsidRDefault="00B55044">
      <w:pPr>
        <w:tabs>
          <w:tab w:val="center" w:pos="809"/>
          <w:tab w:val="center" w:pos="2156"/>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30 </w:t>
      </w:r>
      <w:r w:rsidRPr="00F63DC7">
        <w:rPr>
          <w:rFonts w:asciiTheme="minorHAnsi" w:eastAsia="Arial" w:hAnsiTheme="minorHAnsi" w:cstheme="minorHAnsi"/>
          <w:sz w:val="20"/>
          <w:szCs w:val="20"/>
        </w:rPr>
        <w:tab/>
        <w:t xml:space="preserve">credits of Archaeology options </w:t>
      </w:r>
    </w:p>
    <w:p w14:paraId="650D605F" w14:textId="77777777" w:rsidR="00A21F29"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3    </w:t>
      </w:r>
    </w:p>
    <w:p w14:paraId="515363D5" w14:textId="2D8AB371" w:rsidR="00A21F29" w:rsidRPr="00A21F29" w:rsidRDefault="00B55044" w:rsidP="00A21F29">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Dissertation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0D07562F" w14:textId="69F27DA1"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Field Archaeology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6D8210B4" w14:textId="16CA7EA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Archaeology in the World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31C7BC1B" w14:textId="21433DD3" w:rsidR="00442D33" w:rsidRPr="00F63DC7" w:rsidRDefault="00B55044">
      <w:pPr>
        <w:tabs>
          <w:tab w:val="center" w:pos="247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color w:val="FF0000"/>
          <w:sz w:val="20"/>
          <w:szCs w:val="20"/>
        </w:rPr>
        <w:t xml:space="preserve"> </w:t>
      </w:r>
      <w:r w:rsidRPr="00F63DC7">
        <w:rPr>
          <w:rFonts w:asciiTheme="minorHAnsi" w:eastAsia="Arial" w:hAnsiTheme="minorHAnsi" w:cstheme="minorHAnsi"/>
          <w:sz w:val="20"/>
          <w:szCs w:val="20"/>
        </w:rPr>
        <w:t>At least 45 credits of Archaeology options</w:t>
      </w:r>
      <w:r w:rsidRPr="00F63DC7">
        <w:rPr>
          <w:rFonts w:asciiTheme="minorHAnsi" w:eastAsia="Arial" w:hAnsiTheme="minorHAnsi" w:cstheme="minorHAnsi"/>
          <w:color w:val="FF0000"/>
          <w:sz w:val="20"/>
          <w:szCs w:val="20"/>
        </w:rPr>
        <w:t xml:space="preserve"> </w:t>
      </w:r>
    </w:p>
    <w:p w14:paraId="5688353E" w14:textId="5F0846E0" w:rsidR="00442D33" w:rsidRPr="00F63DC7" w:rsidRDefault="00B55044">
      <w:pPr>
        <w:tabs>
          <w:tab w:val="center" w:pos="4528"/>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further credits - chosen from a range of options in consultation with the student's Personal Tutor.    </w:t>
      </w:r>
    </w:p>
    <w:p w14:paraId="426F78C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p w14:paraId="4978F0F6" w14:textId="1D8AD0E4" w:rsidR="00216AB3" w:rsidRPr="00F63DC7" w:rsidRDefault="00B55044">
      <w:pPr>
        <w:spacing w:after="4" w:line="247" w:lineRule="auto"/>
        <w:ind w:left="-5" w:right="1341"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u w:val="single" w:color="000000"/>
        </w:rPr>
        <w:t xml:space="preserve">BA in Classical Archaeology and Classical </w:t>
      </w:r>
      <w:proofErr w:type="gramStart"/>
      <w:r w:rsidRPr="00F63DC7">
        <w:rPr>
          <w:rFonts w:asciiTheme="minorHAnsi" w:eastAsia="Arial" w:hAnsiTheme="minorHAnsi" w:cstheme="minorHAnsi"/>
          <w:b/>
          <w:sz w:val="20"/>
          <w:szCs w:val="20"/>
          <w:u w:val="single" w:color="000000"/>
        </w:rPr>
        <w:t>Civilisation</w:t>
      </w:r>
      <w:r w:rsidRPr="00F63DC7">
        <w:rPr>
          <w:rFonts w:asciiTheme="minorHAnsi" w:eastAsia="Arial" w:hAnsiTheme="minorHAnsi" w:cstheme="minorHAnsi"/>
          <w:sz w:val="20"/>
          <w:szCs w:val="20"/>
        </w:rPr>
        <w:t xml:space="preserve">  Co</w:t>
      </w:r>
      <w:proofErr w:type="gramEnd"/>
      <w:r w:rsidRPr="00F63DC7">
        <w:rPr>
          <w:rFonts w:asciiTheme="minorHAnsi" w:eastAsia="Arial" w:hAnsiTheme="minorHAnsi" w:cstheme="minorHAnsi"/>
          <w:sz w:val="20"/>
          <w:szCs w:val="20"/>
        </w:rPr>
        <w:t xml:space="preserve">-ordinator: </w:t>
      </w:r>
      <w:r w:rsidR="005F462E">
        <w:rPr>
          <w:rFonts w:asciiTheme="minorHAnsi" w:eastAsia="Arial" w:hAnsiTheme="minorHAnsi" w:cstheme="minorHAnsi"/>
          <w:sz w:val="20"/>
          <w:szCs w:val="20"/>
        </w:rPr>
        <w:t xml:space="preserve"> </w:t>
      </w:r>
      <w:r w:rsidR="00C278A9">
        <w:rPr>
          <w:rFonts w:asciiTheme="minorHAnsi" w:eastAsia="Arial" w:hAnsiTheme="minorHAnsi" w:cstheme="minorHAnsi"/>
          <w:sz w:val="20"/>
          <w:szCs w:val="20"/>
        </w:rPr>
        <w:t>Dr Borja Legarra</w:t>
      </w:r>
    </w:p>
    <w:p w14:paraId="3FC0ED93" w14:textId="1685E5E4" w:rsidR="00442D33" w:rsidRPr="00F63DC7" w:rsidRDefault="00B55044">
      <w:pPr>
        <w:spacing w:after="4" w:line="247" w:lineRule="auto"/>
        <w:ind w:left="-5" w:right="1341" w:hanging="10"/>
        <w:jc w:val="both"/>
        <w:rPr>
          <w:rFonts w:asciiTheme="minorHAnsi" w:hAnsiTheme="minorHAnsi" w:cstheme="minorHAnsi"/>
          <w:sz w:val="20"/>
          <w:szCs w:val="20"/>
        </w:rPr>
      </w:pPr>
      <w:r w:rsidRPr="00F63DC7">
        <w:rPr>
          <w:rFonts w:asciiTheme="minorHAnsi" w:eastAsia="Arial" w:hAnsiTheme="minorHAnsi" w:cstheme="minorHAnsi"/>
          <w:sz w:val="20"/>
          <w:szCs w:val="20"/>
          <w:u w:val="single" w:color="000000"/>
        </w:rPr>
        <w:t>YEAR 1</w:t>
      </w:r>
      <w:r w:rsidRPr="00F63DC7">
        <w:rPr>
          <w:rFonts w:asciiTheme="minorHAnsi" w:eastAsia="Arial" w:hAnsiTheme="minorHAnsi" w:cstheme="minorHAnsi"/>
          <w:sz w:val="20"/>
          <w:szCs w:val="20"/>
        </w:rPr>
        <w:t xml:space="preserve">        </w:t>
      </w:r>
      <w:r w:rsidR="00B637F3">
        <w:rPr>
          <w:rFonts w:asciiTheme="minorHAnsi" w:eastAsia="Arial" w:hAnsiTheme="minorHAnsi" w:cstheme="minorHAnsi"/>
          <w:sz w:val="20"/>
          <w:szCs w:val="20"/>
        </w:rPr>
        <w:t xml:space="preserve"> </w:t>
      </w:r>
    </w:p>
    <w:p w14:paraId="361EE46C" w14:textId="3488F2AB" w:rsidR="005F462E" w:rsidRDefault="00B55044" w:rsidP="005F462E">
      <w:pPr>
        <w:spacing w:after="4" w:line="247" w:lineRule="auto"/>
        <w:ind w:right="1031"/>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ARCL0004 </w:t>
      </w:r>
      <w:r w:rsidR="00A21F29">
        <w:rPr>
          <w:rFonts w:asciiTheme="minorHAnsi" w:eastAsia="Arial" w:hAnsiTheme="minorHAnsi" w:cstheme="minorHAnsi"/>
          <w:sz w:val="20"/>
          <w:szCs w:val="20"/>
        </w:rPr>
        <w:t xml:space="preserve">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World Archaeology (ii): From early states to globalization </w:t>
      </w:r>
      <w:r w:rsidR="00216AB3"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75E85F31" w14:textId="04D257FA" w:rsidR="00216AB3" w:rsidRPr="00F63DC7" w:rsidRDefault="00B55044" w:rsidP="005F462E">
      <w:pPr>
        <w:spacing w:after="4" w:line="247" w:lineRule="auto"/>
        <w:ind w:right="1031"/>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ARCL0010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Introduction to </w:t>
      </w:r>
      <w:proofErr w:type="gramStart"/>
      <w:r w:rsidRPr="00F63DC7">
        <w:rPr>
          <w:rFonts w:asciiTheme="minorHAnsi" w:eastAsia="Arial" w:hAnsiTheme="minorHAnsi" w:cstheme="minorHAnsi"/>
          <w:sz w:val="20"/>
          <w:szCs w:val="20"/>
        </w:rPr>
        <w:t xml:space="preserve">Archaeology  </w:t>
      </w:r>
      <w:r w:rsidR="00216AB3" w:rsidRPr="00F63DC7">
        <w:rPr>
          <w:rFonts w:asciiTheme="minorHAnsi" w:eastAsia="Arial" w:hAnsiTheme="minorHAnsi" w:cstheme="minorHAnsi"/>
          <w:sz w:val="20"/>
          <w:szCs w:val="20"/>
        </w:rPr>
        <w:tab/>
      </w:r>
      <w:proofErr w:type="gramEnd"/>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54445D03" w14:textId="1485BABC"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p w14:paraId="02A1FDB0" w14:textId="69597884"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575D1F21" w14:textId="1B89497F"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Ancient Language (Greek or </w:t>
      </w:r>
      <w:proofErr w:type="gramStart"/>
      <w:r w:rsidRPr="00F63DC7">
        <w:rPr>
          <w:rFonts w:asciiTheme="minorHAnsi" w:eastAsia="Arial" w:hAnsiTheme="minorHAnsi" w:cstheme="minorHAnsi"/>
          <w:sz w:val="20"/>
          <w:szCs w:val="20"/>
        </w:rPr>
        <w:t xml:space="preserve">Latin)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4C06F7">
        <w:rPr>
          <w:rFonts w:asciiTheme="minorHAnsi" w:eastAsia="Arial" w:hAnsiTheme="minorHAnsi" w:cstheme="minorHAnsi"/>
          <w:sz w:val="20"/>
          <w:szCs w:val="20"/>
        </w:rPr>
        <w:tab/>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483AC363" w14:textId="3F480419" w:rsidR="00442D33" w:rsidRPr="00F63DC7" w:rsidRDefault="005F462E" w:rsidP="005F462E">
      <w:pPr>
        <w:spacing w:after="4" w:line="247" w:lineRule="auto"/>
        <w:ind w:right="1031"/>
        <w:jc w:val="both"/>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And two of the following:      </w:t>
      </w:r>
    </w:p>
    <w:p w14:paraId="1166842F" w14:textId="131820A5" w:rsidR="00442D33" w:rsidRPr="00F63DC7" w:rsidRDefault="00B55044" w:rsidP="005F462E">
      <w:pPr>
        <w:tabs>
          <w:tab w:val="center" w:pos="1831"/>
          <w:tab w:val="center" w:pos="4092"/>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sidRPr="00F63DC7">
        <w:rPr>
          <w:rFonts w:asciiTheme="minorHAnsi" w:eastAsia="Arial" w:hAnsiTheme="minorHAnsi" w:cstheme="minorHAnsi"/>
          <w:sz w:val="20"/>
          <w:szCs w:val="20"/>
        </w:rPr>
        <w:tab/>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Roman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24E9C309" w14:textId="361AF506" w:rsidR="00442D33" w:rsidRPr="00F63DC7" w:rsidRDefault="005F462E" w:rsidP="005F462E">
      <w:pPr>
        <w:tabs>
          <w:tab w:val="center" w:pos="1831"/>
          <w:tab w:val="center" w:pos="4051"/>
          <w:tab w:val="center" w:pos="5665"/>
          <w:tab w:val="center" w:pos="6373"/>
          <w:tab w:val="center" w:pos="7430"/>
        </w:tabs>
        <w:spacing w:after="4" w:line="247" w:lineRule="auto"/>
        <w:rPr>
          <w:rFonts w:asciiTheme="minorHAnsi" w:hAnsiTheme="minorHAnsi" w:cstheme="minorHAnsi"/>
          <w:sz w:val="20"/>
          <w:szCs w:val="20"/>
        </w:rPr>
      </w:pPr>
      <w:r>
        <w:rPr>
          <w:rFonts w:asciiTheme="minorHAnsi" w:hAnsiTheme="minorHAnsi" w:cstheme="minorHAnsi"/>
          <w:sz w:val="20"/>
          <w:szCs w:val="20"/>
        </w:rPr>
        <w:t>A</w:t>
      </w:r>
      <w:r w:rsidR="00B55044" w:rsidRPr="00F63DC7">
        <w:rPr>
          <w:rFonts w:asciiTheme="minorHAnsi" w:eastAsia="Arial" w:hAnsiTheme="minorHAnsi" w:cstheme="minorHAnsi"/>
          <w:sz w:val="20"/>
          <w:szCs w:val="20"/>
        </w:rPr>
        <w:t>RCL0005</w:t>
      </w:r>
      <w:r w:rsidR="00EF6BD2">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ab/>
        <w:t xml:space="preserve">Introduction to Greek Archaeology </w:t>
      </w:r>
      <w:r w:rsidR="00B55044"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ab/>
      </w:r>
      <w:r w:rsidR="00B55044" w:rsidRPr="00F63DC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15 credits </w:t>
      </w:r>
    </w:p>
    <w:p w14:paraId="36EC0072" w14:textId="4336B315" w:rsidR="00442D33" w:rsidRPr="00F63DC7" w:rsidRDefault="00B55044" w:rsidP="005F462E">
      <w:pPr>
        <w:tabs>
          <w:tab w:val="center" w:pos="1831"/>
          <w:tab w:val="center" w:pos="3581"/>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ARCL0009 </w:t>
      </w:r>
      <w:r w:rsidRPr="00F63DC7">
        <w:rPr>
          <w:rFonts w:asciiTheme="minorHAnsi" w:eastAsia="Arial" w:hAnsiTheme="minorHAnsi" w:cstheme="minorHAnsi"/>
          <w:sz w:val="20"/>
          <w:szCs w:val="20"/>
        </w:rPr>
        <w:tab/>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1C0F009" w14:textId="77777777" w:rsidR="005F462E" w:rsidRDefault="00B55044">
      <w:pPr>
        <w:tabs>
          <w:tab w:val="center" w:pos="4957"/>
          <w:tab w:val="center" w:pos="5665"/>
          <w:tab w:val="center" w:pos="6373"/>
          <w:tab w:val="center" w:pos="743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16D9D688" w14:textId="445BAA4C" w:rsidR="00442D33" w:rsidRPr="00F63DC7" w:rsidRDefault="00B55044">
      <w:pPr>
        <w:tabs>
          <w:tab w:val="center" w:pos="4957"/>
          <w:tab w:val="center" w:pos="5665"/>
          <w:tab w:val="center" w:pos="6373"/>
          <w:tab w:val="center" w:pos="743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E07CCF7" w14:textId="2481068B" w:rsidR="00442D33" w:rsidRPr="00F63DC7" w:rsidRDefault="00EF6BD2" w:rsidP="00EF6BD2">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r w:rsidR="00216AB3" w:rsidRPr="00F63DC7">
        <w:rPr>
          <w:rFonts w:asciiTheme="minorHAnsi" w:eastAsia="Arial" w:hAnsiTheme="minorHAnsi" w:cstheme="minorHAnsi"/>
          <w:sz w:val="20"/>
          <w:szCs w:val="20"/>
        </w:rPr>
        <w:tab/>
      </w:r>
      <w:r w:rsidR="00B55044" w:rsidRPr="00F63DC7">
        <w:rPr>
          <w:rFonts w:asciiTheme="minorHAnsi" w:eastAsia="Arial" w:hAnsiTheme="minorHAnsi" w:cstheme="minorHAnsi"/>
          <w:sz w:val="20"/>
          <w:szCs w:val="20"/>
        </w:rPr>
        <w:t xml:space="preserve"> </w:t>
      </w:r>
    </w:p>
    <w:p w14:paraId="4C4EE3FD" w14:textId="60DEC839" w:rsidR="00442D33" w:rsidRPr="00F63DC7" w:rsidRDefault="00B55044">
      <w:pPr>
        <w:tabs>
          <w:tab w:val="center" w:pos="4331"/>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30 credits from Greek and Roman Archaeology options (normally at least one of the following) </w:t>
      </w:r>
    </w:p>
    <w:p w14:paraId="098D4CF6" w14:textId="5232B693" w:rsidR="00442D33" w:rsidRPr="00F63DC7" w:rsidRDefault="00EF6BD2">
      <w:pPr>
        <w:tabs>
          <w:tab w:val="center" w:pos="994"/>
          <w:tab w:val="center" w:pos="1418"/>
          <w:tab w:val="center" w:pos="4909"/>
        </w:tabs>
        <w:spacing w:after="4" w:line="247" w:lineRule="auto"/>
        <w:ind w:left="-15"/>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ARCL 0017   </w:t>
      </w:r>
      <w:r>
        <w:rPr>
          <w:rFonts w:asciiTheme="minorHAnsi" w:eastAsia="Arial" w:hAnsiTheme="minorHAnsi" w:cstheme="minorHAnsi"/>
          <w:sz w:val="20"/>
          <w:szCs w:val="20"/>
        </w:rPr>
        <w:tab/>
        <w:t xml:space="preserve">         </w:t>
      </w:r>
      <w:r w:rsidR="00B55044" w:rsidRPr="00F63DC7">
        <w:rPr>
          <w:rFonts w:asciiTheme="minorHAnsi" w:eastAsia="Arial" w:hAnsiTheme="minorHAnsi" w:cstheme="minorHAnsi"/>
          <w:sz w:val="20"/>
          <w:szCs w:val="20"/>
        </w:rPr>
        <w:t xml:space="preserve"> Greek Art and Architecture                                               </w:t>
      </w: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  15 credits </w:t>
      </w:r>
    </w:p>
    <w:p w14:paraId="0CCE2A00" w14:textId="13FE20EB" w:rsidR="00442D33" w:rsidRPr="00F63DC7" w:rsidRDefault="00B55044">
      <w:pPr>
        <w:tabs>
          <w:tab w:val="center" w:pos="994"/>
          <w:tab w:val="center" w:pos="1418"/>
          <w:tab w:val="center" w:pos="4904"/>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r w:rsidR="005F462E">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ARCL 0018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Roman Art and Architecture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5C2DF10E" w14:textId="0AC89C35" w:rsidR="00442D33" w:rsidRPr="00F63DC7" w:rsidRDefault="00B55044">
      <w:pPr>
        <w:tabs>
          <w:tab w:val="center" w:pos="420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45 credits from ancient languages, Archaeology, or Ancient World Studies options </w:t>
      </w:r>
    </w:p>
    <w:p w14:paraId="6985829F" w14:textId="4D1D57C6" w:rsidR="00442D33" w:rsidRPr="00F63DC7" w:rsidRDefault="00B55044">
      <w:pPr>
        <w:tabs>
          <w:tab w:val="center" w:pos="448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further credits chosen from a range of options in consultation with the student's Personal Tutor.    </w:t>
      </w:r>
    </w:p>
    <w:p w14:paraId="47663538" w14:textId="77777777" w:rsidR="00856AB1"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41F0F41D" w14:textId="72F0376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Dissertation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7A639103" w14:textId="048B6B07" w:rsidR="00856AB1" w:rsidRPr="00856AB1" w:rsidRDefault="00B55044" w:rsidP="00856AB1">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Field Archaeology     OR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34CC2A88" w14:textId="3AB05B46"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ARCL0060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Field Study Tour                                                                                      </w:t>
      </w:r>
      <w:r w:rsidR="003900D8">
        <w:rPr>
          <w:rFonts w:asciiTheme="minorHAnsi" w:eastAsia="Arial" w:hAnsiTheme="minorHAnsi" w:cstheme="minorHAnsi"/>
          <w:sz w:val="20"/>
          <w:szCs w:val="20"/>
        </w:rPr>
        <w:t xml:space="preserve"> </w:t>
      </w:r>
      <w:r w:rsidR="00EF6BD2">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7886379" w14:textId="0296BAC6" w:rsidR="00442D33" w:rsidRPr="00F63DC7" w:rsidRDefault="00B55044">
      <w:pPr>
        <w:tabs>
          <w:tab w:val="center" w:pos="443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 AR</w:t>
      </w:r>
      <w:r w:rsidR="00EF6BD2">
        <w:rPr>
          <w:rFonts w:asciiTheme="minorHAnsi" w:eastAsia="Arial" w:hAnsiTheme="minorHAnsi" w:cstheme="minorHAnsi"/>
          <w:sz w:val="20"/>
          <w:szCs w:val="20"/>
        </w:rPr>
        <w:t xml:space="preserve">CL0077             </w:t>
      </w:r>
      <w:r w:rsidRPr="00F63DC7">
        <w:rPr>
          <w:rFonts w:asciiTheme="minorHAnsi" w:eastAsia="Arial" w:hAnsiTheme="minorHAnsi" w:cstheme="minorHAnsi"/>
          <w:sz w:val="20"/>
          <w:szCs w:val="20"/>
        </w:rPr>
        <w:t xml:space="preserve">Archaeology in the World                                                                          </w:t>
      </w:r>
      <w:r w:rsidR="003900D8">
        <w:rPr>
          <w:rFonts w:asciiTheme="minorHAnsi" w:eastAsia="Arial" w:hAnsiTheme="minorHAnsi" w:cstheme="minorHAnsi"/>
          <w:sz w:val="20"/>
          <w:szCs w:val="20"/>
        </w:rPr>
        <w:t xml:space="preserve"> </w:t>
      </w:r>
      <w:proofErr w:type="gramStart"/>
      <w:r w:rsidR="00EF6BD2">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w:t>
      </w:r>
      <w:proofErr w:type="gramEnd"/>
      <w:r w:rsidRPr="00F63DC7">
        <w:rPr>
          <w:rFonts w:asciiTheme="minorHAnsi" w:eastAsia="Arial" w:hAnsiTheme="minorHAnsi" w:cstheme="minorHAnsi"/>
          <w:sz w:val="20"/>
          <w:szCs w:val="20"/>
        </w:rPr>
        <w:t xml:space="preserve"> credits</w:t>
      </w:r>
      <w:r w:rsidRPr="00F63DC7">
        <w:rPr>
          <w:rFonts w:asciiTheme="minorHAnsi" w:eastAsia="Arial" w:hAnsiTheme="minorHAnsi" w:cstheme="minorHAnsi"/>
          <w:color w:val="FF0000"/>
          <w:sz w:val="20"/>
          <w:szCs w:val="20"/>
        </w:rPr>
        <w:t xml:space="preserve"> </w:t>
      </w:r>
    </w:p>
    <w:p w14:paraId="665CD80B" w14:textId="77777777" w:rsidR="00442D33" w:rsidRPr="00F63DC7" w:rsidRDefault="00B55044" w:rsidP="00856AB1">
      <w:pPr>
        <w:spacing w:after="4" w:line="247" w:lineRule="auto"/>
        <w:ind w:right="6"/>
        <w:rPr>
          <w:rFonts w:asciiTheme="minorHAnsi" w:hAnsiTheme="minorHAnsi" w:cstheme="minorHAnsi"/>
          <w:sz w:val="20"/>
          <w:szCs w:val="20"/>
        </w:rPr>
      </w:pPr>
      <w:r w:rsidRPr="00F63DC7">
        <w:rPr>
          <w:rFonts w:asciiTheme="minorHAnsi" w:eastAsia="Arial" w:hAnsiTheme="minorHAnsi" w:cstheme="minorHAnsi"/>
          <w:sz w:val="20"/>
          <w:szCs w:val="20"/>
        </w:rPr>
        <w:t xml:space="preserve">At least 45 credits from Greek and Roman Art/Archaeology /Classical World (Archaeology/Literature/ancient language/history) options </w:t>
      </w:r>
    </w:p>
    <w:p w14:paraId="12D91BF4" w14:textId="51D48055" w:rsidR="00442D33" w:rsidRDefault="00B55044">
      <w:pPr>
        <w:tabs>
          <w:tab w:val="center" w:pos="474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 Up to 15 further credits - chosen from a range of options in consultation with the student's Personal Tutor. </w:t>
      </w:r>
    </w:p>
    <w:p w14:paraId="77AE5155" w14:textId="75732881" w:rsidR="00E22066" w:rsidRDefault="00E22066" w:rsidP="00E22066">
      <w:pPr>
        <w:tabs>
          <w:tab w:val="center" w:pos="4740"/>
        </w:tabs>
        <w:spacing w:after="4" w:line="247" w:lineRule="auto"/>
        <w:rPr>
          <w:rFonts w:asciiTheme="minorHAnsi" w:eastAsia="Arial" w:hAnsiTheme="minorHAnsi" w:cstheme="minorHAnsi"/>
          <w:sz w:val="20"/>
          <w:szCs w:val="20"/>
        </w:rPr>
      </w:pPr>
    </w:p>
    <w:p w14:paraId="40A50357" w14:textId="3DDA182B" w:rsidR="00A21F29" w:rsidRPr="00E22066" w:rsidRDefault="00E22066" w:rsidP="00E22066">
      <w:pPr>
        <w:tabs>
          <w:tab w:val="center" w:pos="4740"/>
        </w:tabs>
        <w:spacing w:after="4" w:line="247" w:lineRule="auto"/>
        <w:ind w:left="-15"/>
        <w:rPr>
          <w:rFonts w:asciiTheme="minorHAnsi" w:hAnsiTheme="minorHAnsi" w:cstheme="minorHAnsi"/>
          <w:sz w:val="20"/>
          <w:szCs w:val="20"/>
        </w:rPr>
      </w:pPr>
      <w:r w:rsidRPr="00E22066">
        <w:rPr>
          <w:rFonts w:asciiTheme="minorHAnsi" w:eastAsia="Arial" w:hAnsiTheme="minorHAnsi" w:cstheme="minorHAnsi"/>
          <w:b/>
          <w:bCs/>
          <w:sz w:val="20"/>
          <w:szCs w:val="20"/>
          <w:u w:val="single"/>
        </w:rPr>
        <w:t xml:space="preserve">BA in Archaeology with a Year </w:t>
      </w:r>
      <w:proofErr w:type="gramStart"/>
      <w:r w:rsidRPr="00E22066">
        <w:rPr>
          <w:rFonts w:asciiTheme="minorHAnsi" w:eastAsia="Arial" w:hAnsiTheme="minorHAnsi" w:cstheme="minorHAnsi"/>
          <w:b/>
          <w:bCs/>
          <w:sz w:val="20"/>
          <w:szCs w:val="20"/>
          <w:u w:val="single"/>
        </w:rPr>
        <w:t>Abroad</w:t>
      </w:r>
      <w:r>
        <w:rPr>
          <w:rFonts w:asciiTheme="minorHAnsi" w:eastAsia="Arial" w:hAnsiTheme="minorHAnsi" w:cstheme="minorHAnsi"/>
          <w:sz w:val="20"/>
          <w:szCs w:val="20"/>
        </w:rPr>
        <w:t xml:space="preserve">  Co</w:t>
      </w:r>
      <w:proofErr w:type="gramEnd"/>
      <w:r>
        <w:rPr>
          <w:rFonts w:asciiTheme="minorHAnsi" w:eastAsia="Arial" w:hAnsiTheme="minorHAnsi" w:cstheme="minorHAnsi"/>
          <w:sz w:val="20"/>
          <w:szCs w:val="20"/>
        </w:rPr>
        <w:t>-ordinator Prof Elizabeth Graham</w:t>
      </w:r>
    </w:p>
    <w:tbl>
      <w:tblPr>
        <w:tblStyle w:val="TableGrid"/>
        <w:tblW w:w="7930" w:type="dxa"/>
        <w:tblInd w:w="0" w:type="dxa"/>
        <w:tblLook w:val="04A0" w:firstRow="1" w:lastRow="0" w:firstColumn="1" w:lastColumn="0" w:noHBand="0" w:noVBand="1"/>
      </w:tblPr>
      <w:tblGrid>
        <w:gridCol w:w="6372"/>
        <w:gridCol w:w="709"/>
        <w:gridCol w:w="849"/>
      </w:tblGrid>
      <w:tr w:rsidR="00A7781E" w:rsidRPr="00F63DC7" w14:paraId="65243248" w14:textId="77777777" w:rsidTr="006501EE">
        <w:trPr>
          <w:trHeight w:val="180"/>
        </w:trPr>
        <w:tc>
          <w:tcPr>
            <w:tcW w:w="6372" w:type="dxa"/>
            <w:tcBorders>
              <w:top w:val="nil"/>
              <w:left w:val="nil"/>
              <w:bottom w:val="nil"/>
              <w:right w:val="nil"/>
            </w:tcBorders>
          </w:tcPr>
          <w:p w14:paraId="046FAE19" w14:textId="5BC67AA3" w:rsidR="00A7781E" w:rsidRPr="00E22066" w:rsidRDefault="00E22066" w:rsidP="00F34D55">
            <w:pPr>
              <w:tabs>
                <w:tab w:val="center" w:pos="1111"/>
                <w:tab w:val="center" w:pos="4168"/>
              </w:tabs>
              <w:contextualSpacing/>
              <w:rPr>
                <w:rFonts w:asciiTheme="minorHAnsi" w:eastAsia="Arial" w:hAnsiTheme="minorHAnsi" w:cstheme="minorHAnsi"/>
                <w:sz w:val="20"/>
                <w:szCs w:val="20"/>
                <w:u w:val="single"/>
              </w:rPr>
            </w:pPr>
            <w:r w:rsidRPr="00E22066">
              <w:rPr>
                <w:rFonts w:asciiTheme="minorHAnsi" w:eastAsia="Arial" w:hAnsiTheme="minorHAnsi" w:cstheme="minorHAnsi"/>
                <w:sz w:val="20"/>
                <w:szCs w:val="20"/>
                <w:u w:val="single"/>
              </w:rPr>
              <w:t>YEAR 1</w:t>
            </w:r>
          </w:p>
        </w:tc>
        <w:tc>
          <w:tcPr>
            <w:tcW w:w="709" w:type="dxa"/>
            <w:tcBorders>
              <w:top w:val="nil"/>
              <w:left w:val="nil"/>
              <w:bottom w:val="nil"/>
              <w:right w:val="nil"/>
            </w:tcBorders>
          </w:tcPr>
          <w:p w14:paraId="4B76B78B" w14:textId="77777777" w:rsidR="00A7781E" w:rsidRPr="00F63DC7" w:rsidRDefault="00A7781E" w:rsidP="00F34D55">
            <w:pPr>
              <w:contextualSpacing/>
              <w:rPr>
                <w:rFonts w:asciiTheme="minorHAnsi" w:eastAsia="Arial" w:hAnsiTheme="minorHAnsi" w:cstheme="minorHAnsi"/>
                <w:sz w:val="20"/>
                <w:szCs w:val="20"/>
              </w:rPr>
            </w:pPr>
          </w:p>
        </w:tc>
        <w:tc>
          <w:tcPr>
            <w:tcW w:w="849" w:type="dxa"/>
            <w:tcBorders>
              <w:top w:val="nil"/>
              <w:left w:val="nil"/>
              <w:bottom w:val="nil"/>
              <w:right w:val="nil"/>
            </w:tcBorders>
          </w:tcPr>
          <w:p w14:paraId="246C2DC2" w14:textId="77777777" w:rsidR="00A7781E" w:rsidRPr="00F63DC7" w:rsidRDefault="00A7781E" w:rsidP="00F34D55">
            <w:pPr>
              <w:contextualSpacing/>
              <w:rPr>
                <w:rFonts w:asciiTheme="minorHAnsi" w:eastAsia="Arial" w:hAnsiTheme="minorHAnsi" w:cstheme="minorHAnsi"/>
                <w:sz w:val="20"/>
                <w:szCs w:val="20"/>
              </w:rPr>
            </w:pPr>
          </w:p>
        </w:tc>
      </w:tr>
      <w:tr w:rsidR="006501EE" w:rsidRPr="00F63DC7" w14:paraId="51857079" w14:textId="77777777" w:rsidTr="006501EE">
        <w:trPr>
          <w:trHeight w:val="180"/>
        </w:trPr>
        <w:tc>
          <w:tcPr>
            <w:tcW w:w="6372" w:type="dxa"/>
            <w:tcBorders>
              <w:top w:val="nil"/>
              <w:left w:val="nil"/>
              <w:bottom w:val="nil"/>
              <w:right w:val="nil"/>
            </w:tcBorders>
          </w:tcPr>
          <w:p w14:paraId="7D25F300" w14:textId="1B949640" w:rsidR="006501EE" w:rsidRPr="00F63DC7" w:rsidRDefault="006501EE" w:rsidP="00F34D55">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33E83991"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F53F2C"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6501EE" w:rsidRPr="00F63DC7" w14:paraId="2D05E31F" w14:textId="77777777" w:rsidTr="006501EE">
        <w:trPr>
          <w:trHeight w:val="180"/>
        </w:trPr>
        <w:tc>
          <w:tcPr>
            <w:tcW w:w="6372" w:type="dxa"/>
            <w:tcBorders>
              <w:top w:val="nil"/>
              <w:left w:val="nil"/>
              <w:bottom w:val="nil"/>
              <w:right w:val="nil"/>
            </w:tcBorders>
          </w:tcPr>
          <w:p w14:paraId="0738A49B" w14:textId="77777777" w:rsidR="006501EE" w:rsidRPr="00F63DC7" w:rsidRDefault="006501EE" w:rsidP="00F34D55">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230F8F3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6F5568B"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5AB96085" w14:textId="77777777" w:rsidTr="006501EE">
        <w:trPr>
          <w:trHeight w:val="180"/>
        </w:trPr>
        <w:tc>
          <w:tcPr>
            <w:tcW w:w="6372" w:type="dxa"/>
            <w:tcBorders>
              <w:top w:val="nil"/>
              <w:left w:val="nil"/>
              <w:bottom w:val="nil"/>
              <w:right w:val="nil"/>
            </w:tcBorders>
          </w:tcPr>
          <w:p w14:paraId="55E6E0D2" w14:textId="77777777" w:rsidR="006501EE" w:rsidRPr="00F63DC7" w:rsidRDefault="006501EE" w:rsidP="00F34D55">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54BB9D9"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5258058"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D708D61" w14:textId="77777777" w:rsidTr="006501EE">
        <w:trPr>
          <w:trHeight w:val="180"/>
        </w:trPr>
        <w:tc>
          <w:tcPr>
            <w:tcW w:w="6372" w:type="dxa"/>
            <w:tcBorders>
              <w:top w:val="nil"/>
              <w:left w:val="nil"/>
              <w:bottom w:val="nil"/>
              <w:right w:val="nil"/>
            </w:tcBorders>
          </w:tcPr>
          <w:p w14:paraId="14B8C322" w14:textId="77777777" w:rsidR="006501EE" w:rsidRPr="00F63DC7" w:rsidRDefault="006501EE" w:rsidP="00F34D55">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F22A9A6"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3FD304EB"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3059403" w14:textId="77777777" w:rsidTr="006501EE">
        <w:trPr>
          <w:trHeight w:val="180"/>
        </w:trPr>
        <w:tc>
          <w:tcPr>
            <w:tcW w:w="6372" w:type="dxa"/>
            <w:tcBorders>
              <w:top w:val="nil"/>
              <w:left w:val="nil"/>
              <w:bottom w:val="nil"/>
              <w:right w:val="nil"/>
            </w:tcBorders>
          </w:tcPr>
          <w:p w14:paraId="01EC8C32" w14:textId="77777777" w:rsidR="006501EE" w:rsidRPr="00F63DC7" w:rsidRDefault="006501EE" w:rsidP="00F34D55">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6ACB185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C722BC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C31BC24" w14:textId="77777777" w:rsidTr="006501EE">
        <w:trPr>
          <w:trHeight w:val="360"/>
        </w:trPr>
        <w:tc>
          <w:tcPr>
            <w:tcW w:w="6372" w:type="dxa"/>
            <w:tcBorders>
              <w:top w:val="nil"/>
              <w:left w:val="nil"/>
              <w:bottom w:val="nil"/>
              <w:right w:val="nil"/>
            </w:tcBorders>
          </w:tcPr>
          <w:p w14:paraId="580BE518" w14:textId="77777777" w:rsidR="006501EE" w:rsidRPr="00F63DC7" w:rsidRDefault="006501EE" w:rsidP="00F34D55">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5B60B7C9" w14:textId="77777777" w:rsidR="006501EE" w:rsidRPr="00F63DC7" w:rsidRDefault="006501EE" w:rsidP="00F34D55">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287793B4"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E6A39A2"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045F1A61" w14:textId="77777777" w:rsidTr="006501EE">
        <w:trPr>
          <w:trHeight w:val="180"/>
        </w:trPr>
        <w:tc>
          <w:tcPr>
            <w:tcW w:w="6372" w:type="dxa"/>
            <w:tcBorders>
              <w:top w:val="nil"/>
              <w:left w:val="nil"/>
              <w:bottom w:val="nil"/>
              <w:right w:val="nil"/>
            </w:tcBorders>
          </w:tcPr>
          <w:p w14:paraId="3B0B8513" w14:textId="77777777" w:rsidR="006501EE" w:rsidRPr="00F63DC7" w:rsidRDefault="006501EE" w:rsidP="00F34D55">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3FCF521"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A54DAE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7B7A67AE" w14:textId="77777777" w:rsidTr="006501EE">
        <w:trPr>
          <w:trHeight w:val="180"/>
        </w:trPr>
        <w:tc>
          <w:tcPr>
            <w:tcW w:w="6372" w:type="dxa"/>
            <w:tcBorders>
              <w:top w:val="nil"/>
              <w:left w:val="nil"/>
              <w:bottom w:val="nil"/>
              <w:right w:val="nil"/>
            </w:tcBorders>
          </w:tcPr>
          <w:p w14:paraId="4F83A6C5" w14:textId="77777777" w:rsidR="006501EE" w:rsidRPr="00F63DC7" w:rsidRDefault="006501EE" w:rsidP="00F34D55">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8A1C1DD"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096FD26"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022179E" w14:textId="77777777" w:rsidTr="006501EE">
        <w:trPr>
          <w:trHeight w:val="540"/>
        </w:trPr>
        <w:tc>
          <w:tcPr>
            <w:tcW w:w="7930" w:type="dxa"/>
            <w:gridSpan w:val="3"/>
            <w:tcBorders>
              <w:top w:val="nil"/>
              <w:left w:val="nil"/>
              <w:bottom w:val="nil"/>
              <w:right w:val="nil"/>
            </w:tcBorders>
          </w:tcPr>
          <w:p w14:paraId="21E865FD" w14:textId="77777777" w:rsidR="006501EE" w:rsidRDefault="006501EE" w:rsidP="00F34D5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6B9D646A" w14:textId="77777777" w:rsidR="006501EE" w:rsidRPr="00F63DC7" w:rsidRDefault="006501EE" w:rsidP="00F34D55">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06F0CB77" w14:textId="77777777" w:rsidR="006501EE" w:rsidRDefault="006501EE" w:rsidP="006501E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EBA3725"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28E27902"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13491127"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523CD52"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988BFE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0E378167"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42EE6E50" w14:textId="7D2D862A" w:rsidR="006501EE" w:rsidRDefault="006501EE" w:rsidP="006501EE">
      <w:pPr>
        <w:spacing w:after="4" w:line="247" w:lineRule="auto"/>
        <w:ind w:right="6"/>
        <w:jc w:val="both"/>
        <w:rPr>
          <w:rFonts w:asciiTheme="minorHAnsi" w:eastAsia="Arial" w:hAnsiTheme="minorHAnsi" w:cstheme="minorHAnsi"/>
          <w:sz w:val="20"/>
          <w:szCs w:val="20"/>
          <w:u w:val="single" w:color="000000"/>
        </w:rPr>
      </w:pPr>
      <w:r>
        <w:rPr>
          <w:rFonts w:asciiTheme="minorHAnsi" w:eastAsia="Arial" w:hAnsiTheme="minorHAnsi" w:cstheme="minorHAnsi"/>
          <w:sz w:val="20"/>
          <w:szCs w:val="20"/>
          <w:u w:val="single" w:color="000000"/>
        </w:rPr>
        <w:t xml:space="preserve">YEAR </w:t>
      </w:r>
      <w:r w:rsidRPr="006501EE">
        <w:rPr>
          <w:rFonts w:asciiTheme="minorHAnsi" w:eastAsia="Arial" w:hAnsiTheme="minorHAnsi" w:cstheme="minorHAnsi"/>
          <w:sz w:val="20"/>
          <w:szCs w:val="20"/>
        </w:rPr>
        <w:t>3             Year abroad</w:t>
      </w:r>
      <w:r>
        <w:rPr>
          <w:rFonts w:asciiTheme="minorHAnsi" w:eastAsia="Arial" w:hAnsiTheme="minorHAnsi" w:cstheme="minorHAnsi"/>
          <w:sz w:val="20"/>
          <w:szCs w:val="20"/>
        </w:rPr>
        <w:t>*</w:t>
      </w:r>
    </w:p>
    <w:p w14:paraId="026BF69B" w14:textId="6BFC2398" w:rsidR="006501EE" w:rsidRDefault="006501EE" w:rsidP="006501E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Pr>
          <w:rFonts w:asciiTheme="minorHAnsi" w:eastAsia="Arial" w:hAnsiTheme="minorHAnsi" w:cstheme="minorHAnsi"/>
          <w:sz w:val="20"/>
          <w:szCs w:val="20"/>
          <w:u w:val="single" w:color="000000"/>
        </w:rPr>
        <w:t>4</w:t>
      </w:r>
      <w:r w:rsidRPr="00F63DC7">
        <w:rPr>
          <w:rFonts w:asciiTheme="minorHAnsi" w:eastAsia="Arial" w:hAnsiTheme="minorHAnsi" w:cstheme="minorHAnsi"/>
          <w:sz w:val="20"/>
          <w:szCs w:val="20"/>
        </w:rPr>
        <w:t xml:space="preserve">    </w:t>
      </w:r>
    </w:p>
    <w:p w14:paraId="02E055E7"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734C3E3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EFC60ED"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431F5444"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23F08B53"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w:t>
      </w:r>
      <w:proofErr w:type="gramStart"/>
      <w:r w:rsidRPr="00F63DC7">
        <w:rPr>
          <w:rFonts w:asciiTheme="minorHAnsi" w:eastAsia="Arial" w:hAnsiTheme="minorHAnsi" w:cstheme="minorHAnsi"/>
          <w:sz w:val="20"/>
          <w:szCs w:val="20"/>
        </w:rPr>
        <w:t>credits  -</w:t>
      </w:r>
      <w:proofErr w:type="gramEnd"/>
      <w:r w:rsidRPr="00F63DC7">
        <w:rPr>
          <w:rFonts w:asciiTheme="minorHAnsi" w:eastAsia="Arial" w:hAnsiTheme="minorHAnsi" w:cstheme="minorHAnsi"/>
          <w:sz w:val="20"/>
          <w:szCs w:val="20"/>
        </w:rPr>
        <w:t xml:space="preserve"> chosen from a range of options in consultation with the student's Personal Tutor.    </w:t>
      </w:r>
    </w:p>
    <w:p w14:paraId="4D8A570C" w14:textId="7EE31061" w:rsidR="001D691F" w:rsidRPr="001D691F" w:rsidRDefault="00B55044" w:rsidP="001D691F">
      <w:r w:rsidRPr="00F63DC7">
        <w:rPr>
          <w:rFonts w:asciiTheme="minorHAnsi" w:eastAsia="Arial" w:hAnsiTheme="minorHAnsi" w:cstheme="minorHAnsi"/>
          <w:sz w:val="20"/>
          <w:szCs w:val="20"/>
        </w:rPr>
        <w:t>*Th</w:t>
      </w:r>
      <w:r w:rsidR="00A7781E">
        <w:rPr>
          <w:rFonts w:asciiTheme="minorHAnsi" w:eastAsia="Arial" w:hAnsiTheme="minorHAnsi" w:cstheme="minorHAnsi"/>
          <w:sz w:val="20"/>
          <w:szCs w:val="20"/>
        </w:rPr>
        <w:t>is year is</w:t>
      </w:r>
      <w:r w:rsidRPr="00F63DC7">
        <w:rPr>
          <w:rFonts w:asciiTheme="minorHAnsi" w:eastAsia="Arial" w:hAnsiTheme="minorHAnsi" w:cstheme="minorHAnsi"/>
          <w:sz w:val="20"/>
          <w:szCs w:val="20"/>
        </w:rPr>
        <w:t xml:space="preserve"> not included in classification</w:t>
      </w:r>
      <w:r w:rsidR="001D691F">
        <w:rPr>
          <w:rFonts w:asciiTheme="minorHAnsi" w:eastAsia="Arial" w:hAnsiTheme="minorHAnsi" w:cstheme="minorHAnsi"/>
          <w:sz w:val="20"/>
          <w:szCs w:val="20"/>
        </w:rPr>
        <w:t xml:space="preserve">. </w:t>
      </w:r>
      <w:r w:rsidR="001D691F" w:rsidRPr="00245ECD">
        <w:rPr>
          <w:rFonts w:asciiTheme="minorHAnsi" w:eastAsia="Arial" w:hAnsiTheme="minorHAnsi" w:cstheme="minorHAnsi"/>
          <w:sz w:val="20"/>
          <w:szCs w:val="20"/>
        </w:rPr>
        <w:t>Students wishing to take the option of a year abroad must</w:t>
      </w:r>
      <w:r w:rsidR="00D40D10" w:rsidRPr="00245ECD">
        <w:rPr>
          <w:rFonts w:asciiTheme="minorHAnsi" w:eastAsia="Arial" w:hAnsiTheme="minorHAnsi" w:cstheme="minorHAnsi"/>
          <w:sz w:val="20"/>
          <w:szCs w:val="20"/>
        </w:rPr>
        <w:t xml:space="preserve"> </w:t>
      </w:r>
      <w:r w:rsidR="001D691F" w:rsidRPr="00245ECD">
        <w:rPr>
          <w:rFonts w:asciiTheme="minorHAnsi" w:eastAsia="Arial" w:hAnsiTheme="minorHAnsi" w:cstheme="minorHAnsi"/>
          <w:sz w:val="20"/>
          <w:szCs w:val="20"/>
        </w:rPr>
        <w:t xml:space="preserve">be </w:t>
      </w:r>
      <w:r w:rsidR="001D691F" w:rsidRPr="00245ECD">
        <w:rPr>
          <w:rFonts w:ascii="Calibri" w:hAnsi="Calibri" w:cs="Calibri"/>
          <w:color w:val="000000"/>
          <w:sz w:val="20"/>
          <w:szCs w:val="20"/>
        </w:rPr>
        <w:t xml:space="preserve">in good academic standing; they must also be linguistically competent for their exchange destination. </w:t>
      </w:r>
      <w:r w:rsidR="00E8191B" w:rsidRPr="00245ECD">
        <w:rPr>
          <w:rFonts w:ascii="Calibri" w:hAnsi="Calibri" w:cs="Calibri"/>
          <w:color w:val="000000"/>
          <w:sz w:val="20"/>
          <w:szCs w:val="20"/>
        </w:rPr>
        <w:t>For further clarification of what is required to be in “good academic standing” please consult the degree co-ordinator.</w:t>
      </w:r>
      <w:r w:rsidR="00E8191B">
        <w:rPr>
          <w:rFonts w:ascii="Calibri" w:hAnsi="Calibri" w:cs="Calibri"/>
          <w:color w:val="000000"/>
          <w:sz w:val="20"/>
          <w:szCs w:val="20"/>
        </w:rPr>
        <w:t xml:space="preserve"> Students</w:t>
      </w:r>
      <w:r w:rsidR="00D40D10" w:rsidRPr="00245ECD">
        <w:rPr>
          <w:rFonts w:ascii="Calibri" w:hAnsi="Calibri" w:cs="Calibri"/>
          <w:color w:val="000000"/>
          <w:sz w:val="20"/>
          <w:szCs w:val="20"/>
        </w:rPr>
        <w:t xml:space="preserve"> must have </w:t>
      </w:r>
      <w:r w:rsidR="00E8191B">
        <w:rPr>
          <w:rFonts w:ascii="Calibri" w:hAnsi="Calibri" w:cs="Calibri"/>
          <w:color w:val="000000"/>
          <w:sz w:val="20"/>
          <w:szCs w:val="20"/>
        </w:rPr>
        <w:t xml:space="preserve">passed their Year 1 modules and be </w:t>
      </w:r>
      <w:proofErr w:type="gramStart"/>
      <w:r w:rsidR="00E8191B">
        <w:rPr>
          <w:rFonts w:ascii="Calibri" w:hAnsi="Calibri" w:cs="Calibri"/>
          <w:color w:val="000000"/>
          <w:sz w:val="20"/>
          <w:szCs w:val="20"/>
        </w:rPr>
        <w:t>up-to-date</w:t>
      </w:r>
      <w:proofErr w:type="gramEnd"/>
      <w:r w:rsidR="00E8191B">
        <w:rPr>
          <w:rFonts w:ascii="Calibri" w:hAnsi="Calibri" w:cs="Calibri"/>
          <w:color w:val="000000"/>
          <w:sz w:val="20"/>
          <w:szCs w:val="20"/>
        </w:rPr>
        <w:t xml:space="preserve"> with their assignments for Year 2</w:t>
      </w:r>
      <w:r w:rsidR="00904963">
        <w:rPr>
          <w:rFonts w:ascii="Calibri" w:hAnsi="Calibri" w:cs="Calibri"/>
          <w:color w:val="000000"/>
          <w:sz w:val="20"/>
          <w:szCs w:val="20"/>
        </w:rPr>
        <w:t xml:space="preserve"> at the time of applying</w:t>
      </w:r>
      <w:r w:rsidR="00E8191B">
        <w:rPr>
          <w:rFonts w:ascii="Calibri" w:hAnsi="Calibri" w:cs="Calibri"/>
          <w:color w:val="000000"/>
          <w:sz w:val="20"/>
          <w:szCs w:val="20"/>
        </w:rPr>
        <w:t>, and are expected to have an excellent record of attendance and communications</w:t>
      </w:r>
      <w:r w:rsidR="00D40D10" w:rsidRPr="00245ECD">
        <w:rPr>
          <w:rFonts w:ascii="Calibri" w:hAnsi="Calibri" w:cs="Calibri"/>
          <w:color w:val="000000"/>
          <w:sz w:val="20"/>
          <w:szCs w:val="20"/>
        </w:rPr>
        <w:t>.</w:t>
      </w:r>
      <w:r w:rsidR="001D691F" w:rsidRPr="00245ECD">
        <w:rPr>
          <w:rFonts w:ascii="Calibri" w:hAnsi="Calibri" w:cs="Calibri"/>
          <w:color w:val="000000"/>
          <w:sz w:val="20"/>
          <w:szCs w:val="20"/>
        </w:rPr>
        <w:t xml:space="preserve"> </w:t>
      </w:r>
    </w:p>
    <w:p w14:paraId="06DFB66E" w14:textId="4F3A51D5"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p w14:paraId="4F66548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p w14:paraId="18E800ED" w14:textId="518D6BA3" w:rsidR="006501EE" w:rsidRDefault="00B55044" w:rsidP="00A7781E">
      <w:pPr>
        <w:spacing w:after="4" w:line="247" w:lineRule="auto"/>
        <w:ind w:left="-5" w:right="1842" w:hanging="10"/>
        <w:rPr>
          <w:rFonts w:asciiTheme="minorHAnsi" w:eastAsia="Arial" w:hAnsiTheme="minorHAnsi" w:cstheme="minorHAnsi"/>
          <w:sz w:val="20"/>
          <w:szCs w:val="20"/>
        </w:rPr>
      </w:pPr>
      <w:r w:rsidRPr="00F63DC7">
        <w:rPr>
          <w:rFonts w:asciiTheme="minorHAnsi" w:eastAsia="Arial" w:hAnsiTheme="minorHAnsi" w:cstheme="minorHAnsi"/>
          <w:b/>
          <w:sz w:val="20"/>
          <w:szCs w:val="20"/>
          <w:u w:val="single" w:color="000000"/>
        </w:rPr>
        <w:t xml:space="preserve">BA in Archaeology and </w:t>
      </w:r>
      <w:proofErr w:type="gramStart"/>
      <w:r w:rsidRPr="00F63DC7">
        <w:rPr>
          <w:rFonts w:asciiTheme="minorHAnsi" w:eastAsia="Arial" w:hAnsiTheme="minorHAnsi" w:cstheme="minorHAnsi"/>
          <w:b/>
          <w:sz w:val="20"/>
          <w:szCs w:val="20"/>
          <w:u w:val="single" w:color="000000"/>
        </w:rPr>
        <w:t>Anthropology</w:t>
      </w:r>
      <w:r w:rsidRPr="00F63DC7">
        <w:rPr>
          <w:rFonts w:asciiTheme="minorHAnsi" w:eastAsia="Arial" w:hAnsiTheme="minorHAnsi" w:cstheme="minorHAnsi"/>
          <w:sz w:val="20"/>
          <w:szCs w:val="20"/>
        </w:rPr>
        <w:t xml:space="preserve">  Co</w:t>
      </w:r>
      <w:proofErr w:type="gramEnd"/>
      <w:r w:rsidRPr="00F63DC7">
        <w:rPr>
          <w:rFonts w:asciiTheme="minorHAnsi" w:eastAsia="Arial" w:hAnsiTheme="minorHAnsi" w:cstheme="minorHAnsi"/>
          <w:sz w:val="20"/>
          <w:szCs w:val="20"/>
        </w:rPr>
        <w:t xml:space="preserve">-ordinators:  Prof David Wengrow and </w:t>
      </w:r>
      <w:r w:rsidR="006501EE">
        <w:rPr>
          <w:rFonts w:asciiTheme="minorHAnsi" w:eastAsia="Arial" w:hAnsiTheme="minorHAnsi" w:cstheme="minorHAnsi"/>
          <w:sz w:val="20"/>
          <w:szCs w:val="20"/>
        </w:rPr>
        <w:t xml:space="preserve"> </w:t>
      </w:r>
      <w:r w:rsidR="00A7781E">
        <w:rPr>
          <w:rFonts w:asciiTheme="minorHAnsi" w:eastAsia="Arial" w:hAnsiTheme="minorHAnsi" w:cstheme="minorHAnsi"/>
          <w:sz w:val="20"/>
          <w:szCs w:val="20"/>
        </w:rPr>
        <w:t>Prof Haidy Geismar</w:t>
      </w:r>
    </w:p>
    <w:p w14:paraId="23C6A713" w14:textId="2FE4A96D" w:rsidR="00442D33" w:rsidRPr="00F63DC7" w:rsidRDefault="00B55044">
      <w:pPr>
        <w:spacing w:after="4" w:line="247" w:lineRule="auto"/>
        <w:ind w:left="-5" w:right="1842" w:hanging="10"/>
        <w:jc w:val="both"/>
        <w:rPr>
          <w:rFonts w:asciiTheme="minorHAnsi"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1  </w:t>
      </w:r>
    </w:p>
    <w:tbl>
      <w:tblPr>
        <w:tblStyle w:val="TableGrid"/>
        <w:tblW w:w="8542" w:type="dxa"/>
        <w:tblInd w:w="0" w:type="dxa"/>
        <w:tblLook w:val="04A0" w:firstRow="1" w:lastRow="0" w:firstColumn="1" w:lastColumn="0" w:noHBand="0" w:noVBand="1"/>
      </w:tblPr>
      <w:tblGrid>
        <w:gridCol w:w="2124"/>
        <w:gridCol w:w="6418"/>
      </w:tblGrid>
      <w:tr w:rsidR="00442D33" w:rsidRPr="00F63DC7" w14:paraId="77B18330" w14:textId="77777777">
        <w:trPr>
          <w:trHeight w:val="180"/>
        </w:trPr>
        <w:tc>
          <w:tcPr>
            <w:tcW w:w="2124" w:type="dxa"/>
            <w:tcBorders>
              <w:top w:val="nil"/>
              <w:left w:val="nil"/>
              <w:bottom w:val="nil"/>
              <w:right w:val="nil"/>
            </w:tcBorders>
          </w:tcPr>
          <w:p w14:paraId="1704556D" w14:textId="2A6EDB90"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ARCL0010</w:t>
            </w:r>
          </w:p>
        </w:tc>
        <w:tc>
          <w:tcPr>
            <w:tcW w:w="6418" w:type="dxa"/>
            <w:tcBorders>
              <w:top w:val="nil"/>
              <w:left w:val="nil"/>
              <w:bottom w:val="nil"/>
              <w:right w:val="nil"/>
            </w:tcBorders>
          </w:tcPr>
          <w:p w14:paraId="1C4E020E" w14:textId="77777777" w:rsidR="00442D33" w:rsidRPr="00F63DC7" w:rsidRDefault="00B55044">
            <w:pPr>
              <w:tabs>
                <w:tab w:val="center" w:pos="2833"/>
                <w:tab w:val="center" w:pos="3541"/>
                <w:tab w:val="center" w:pos="4249"/>
                <w:tab w:val="center" w:pos="5306"/>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tc>
      </w:tr>
      <w:tr w:rsidR="00442D33" w:rsidRPr="00F63DC7" w14:paraId="720E233B" w14:textId="77777777">
        <w:trPr>
          <w:trHeight w:val="180"/>
        </w:trPr>
        <w:tc>
          <w:tcPr>
            <w:tcW w:w="2124" w:type="dxa"/>
            <w:tcBorders>
              <w:top w:val="nil"/>
              <w:left w:val="nil"/>
              <w:bottom w:val="nil"/>
              <w:right w:val="nil"/>
            </w:tcBorders>
          </w:tcPr>
          <w:p w14:paraId="7002B9CD" w14:textId="48CC2338"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p>
        </w:tc>
        <w:tc>
          <w:tcPr>
            <w:tcW w:w="6418" w:type="dxa"/>
            <w:tcBorders>
              <w:top w:val="nil"/>
              <w:left w:val="nil"/>
              <w:bottom w:val="nil"/>
              <w:right w:val="nil"/>
            </w:tcBorders>
          </w:tcPr>
          <w:p w14:paraId="339EE6EF" w14:textId="77777777" w:rsidR="00442D33" w:rsidRPr="00F63DC7" w:rsidRDefault="00B55044">
            <w:pPr>
              <w:tabs>
                <w:tab w:val="center" w:pos="1417"/>
                <w:tab w:val="center" w:pos="2125"/>
                <w:tab w:val="center" w:pos="2833"/>
                <w:tab w:val="center" w:pos="3541"/>
                <w:tab w:val="center" w:pos="4249"/>
                <w:tab w:val="center" w:pos="5306"/>
              </w:tabs>
              <w:rPr>
                <w:rFonts w:asciiTheme="minorHAnsi" w:hAnsiTheme="minorHAnsi" w:cstheme="minorHAnsi"/>
                <w:sz w:val="20"/>
                <w:szCs w:val="20"/>
              </w:rPr>
            </w:pP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tc>
      </w:tr>
      <w:tr w:rsidR="00442D33" w:rsidRPr="00F63DC7" w14:paraId="29958CEE" w14:textId="77777777">
        <w:trPr>
          <w:trHeight w:val="180"/>
        </w:trPr>
        <w:tc>
          <w:tcPr>
            <w:tcW w:w="2124" w:type="dxa"/>
            <w:tcBorders>
              <w:top w:val="nil"/>
              <w:left w:val="nil"/>
              <w:bottom w:val="nil"/>
              <w:right w:val="nil"/>
            </w:tcBorders>
          </w:tcPr>
          <w:p w14:paraId="236A886B" w14:textId="4F62260E"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p>
        </w:tc>
        <w:tc>
          <w:tcPr>
            <w:tcW w:w="6418" w:type="dxa"/>
            <w:tcBorders>
              <w:top w:val="nil"/>
              <w:left w:val="nil"/>
              <w:bottom w:val="nil"/>
              <w:right w:val="nil"/>
            </w:tcBorders>
          </w:tcPr>
          <w:p w14:paraId="49003F9F" w14:textId="20C684BF" w:rsidR="00442D33" w:rsidRPr="00F63DC7" w:rsidRDefault="00B55044">
            <w:pPr>
              <w:tabs>
                <w:tab w:val="center" w:pos="2125"/>
                <w:tab w:val="center" w:pos="2833"/>
                <w:tab w:val="center" w:pos="3541"/>
                <w:tab w:val="center" w:pos="4597"/>
              </w:tabs>
              <w:rPr>
                <w:rFonts w:asciiTheme="minorHAnsi" w:hAnsiTheme="minorHAnsi" w:cstheme="minorHAnsi"/>
                <w:sz w:val="20"/>
                <w:szCs w:val="20"/>
              </w:rPr>
            </w:pP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r w:rsidR="00442D33" w:rsidRPr="00F63DC7" w14:paraId="446404AC" w14:textId="77777777">
        <w:trPr>
          <w:trHeight w:val="180"/>
        </w:trPr>
        <w:tc>
          <w:tcPr>
            <w:tcW w:w="2124" w:type="dxa"/>
            <w:tcBorders>
              <w:top w:val="nil"/>
              <w:left w:val="nil"/>
              <w:bottom w:val="nil"/>
              <w:right w:val="nil"/>
            </w:tcBorders>
          </w:tcPr>
          <w:p w14:paraId="694C5BF4" w14:textId="78AE3CDF"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ARCL0014 </w:t>
            </w:r>
          </w:p>
        </w:tc>
        <w:tc>
          <w:tcPr>
            <w:tcW w:w="6418" w:type="dxa"/>
            <w:tcBorders>
              <w:top w:val="nil"/>
              <w:left w:val="nil"/>
              <w:bottom w:val="nil"/>
              <w:right w:val="nil"/>
            </w:tcBorders>
          </w:tcPr>
          <w:p w14:paraId="664ED42F" w14:textId="77777777" w:rsidR="003900D8" w:rsidRDefault="00B55044">
            <w:pPr>
              <w:tabs>
                <w:tab w:val="center" w:pos="6374"/>
              </w:tabs>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World Archaeology: an outline of the Deep History of Human Societies </w:t>
            </w:r>
          </w:p>
          <w:p w14:paraId="31708326" w14:textId="30A0C24E" w:rsidR="00442D33" w:rsidRPr="00F63DC7" w:rsidRDefault="003900D8">
            <w:pPr>
              <w:tabs>
                <w:tab w:val="center" w:pos="6374"/>
              </w:tabs>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15 credits </w:t>
            </w:r>
            <w:r w:rsidR="00B55044" w:rsidRPr="00F63DC7">
              <w:rPr>
                <w:rFonts w:asciiTheme="minorHAnsi" w:eastAsia="Arial" w:hAnsiTheme="minorHAnsi" w:cstheme="minorHAnsi"/>
                <w:sz w:val="20"/>
                <w:szCs w:val="20"/>
              </w:rPr>
              <w:tab/>
              <w:t xml:space="preserve"> </w:t>
            </w:r>
          </w:p>
        </w:tc>
      </w:tr>
      <w:tr w:rsidR="00442D33" w:rsidRPr="00F63DC7" w14:paraId="09F47FB8" w14:textId="77777777">
        <w:trPr>
          <w:trHeight w:val="180"/>
        </w:trPr>
        <w:tc>
          <w:tcPr>
            <w:tcW w:w="2124" w:type="dxa"/>
            <w:tcBorders>
              <w:top w:val="nil"/>
              <w:left w:val="nil"/>
              <w:bottom w:val="nil"/>
              <w:right w:val="nil"/>
            </w:tcBorders>
          </w:tcPr>
          <w:p w14:paraId="4C141958" w14:textId="35EA58CC" w:rsidR="00442D33" w:rsidRPr="00F63DC7" w:rsidRDefault="00B55044">
            <w:pPr>
              <w:tabs>
                <w:tab w:val="center" w:pos="1241"/>
              </w:tabs>
              <w:rPr>
                <w:rFonts w:asciiTheme="minorHAnsi" w:hAnsiTheme="minorHAnsi" w:cstheme="minorHAnsi"/>
                <w:sz w:val="20"/>
                <w:szCs w:val="20"/>
              </w:rPr>
            </w:pPr>
            <w:r w:rsidRPr="00F63DC7">
              <w:rPr>
                <w:rFonts w:asciiTheme="minorHAnsi" w:eastAsia="Arial" w:hAnsiTheme="minorHAnsi" w:cstheme="minorHAnsi"/>
                <w:sz w:val="20"/>
                <w:szCs w:val="20"/>
              </w:rPr>
              <w:t xml:space="preserve">ANTH0001 </w:t>
            </w:r>
          </w:p>
        </w:tc>
        <w:tc>
          <w:tcPr>
            <w:tcW w:w="6418" w:type="dxa"/>
            <w:tcBorders>
              <w:top w:val="nil"/>
              <w:left w:val="nil"/>
              <w:bottom w:val="nil"/>
              <w:right w:val="nil"/>
            </w:tcBorders>
          </w:tcPr>
          <w:p w14:paraId="3A1D1D29" w14:textId="224B090C" w:rsidR="00442D33" w:rsidRPr="00F63DC7" w:rsidRDefault="00E104F3">
            <w:pPr>
              <w:tabs>
                <w:tab w:val="center" w:pos="3541"/>
                <w:tab w:val="center" w:pos="4249"/>
                <w:tab w:val="center" w:pos="5329"/>
              </w:tabs>
              <w:rPr>
                <w:rFonts w:asciiTheme="minorHAnsi" w:hAnsiTheme="minorHAnsi" w:cstheme="minorHAnsi"/>
                <w:sz w:val="20"/>
                <w:szCs w:val="20"/>
              </w:rPr>
            </w:pPr>
            <w:hyperlink r:id="rId22">
              <w:r w:rsidR="00B55044" w:rsidRPr="00F63DC7">
                <w:rPr>
                  <w:rFonts w:asciiTheme="minorHAnsi" w:eastAsia="Arial" w:hAnsiTheme="minorHAnsi" w:cstheme="minorHAnsi"/>
                  <w:sz w:val="20"/>
                  <w:szCs w:val="20"/>
                </w:rPr>
                <w:t xml:space="preserve">Introduction to Material and Visual Culture   </w:t>
              </w:r>
            </w:hyperlink>
            <w:hyperlink r:id="rId23">
              <w:r w:rsidR="00B55044" w:rsidRPr="00F63DC7">
                <w:rPr>
                  <w:rFonts w:asciiTheme="minorHAnsi" w:eastAsia="Arial" w:hAnsiTheme="minorHAnsi" w:cstheme="minorHAnsi"/>
                  <w:sz w:val="20"/>
                  <w:szCs w:val="20"/>
                </w:rPr>
                <w:t xml:space="preserve"> </w:t>
              </w:r>
            </w:hyperlink>
            <w:r w:rsidR="00B55044" w:rsidRPr="00F63DC7">
              <w:rPr>
                <w:rFonts w:asciiTheme="minorHAnsi" w:eastAsia="Arial" w:hAnsiTheme="minorHAnsi" w:cstheme="minorHAnsi"/>
                <w:sz w:val="20"/>
                <w:szCs w:val="20"/>
              </w:rPr>
              <w:tab/>
              <w:t xml:space="preserve"> </w:t>
            </w:r>
            <w:r w:rsidR="00B55044" w:rsidRPr="00F63DC7">
              <w:rPr>
                <w:rFonts w:asciiTheme="minorHAnsi" w:eastAsia="Arial" w:hAnsiTheme="minorHAnsi" w:cstheme="minorHAnsi"/>
                <w:sz w:val="20"/>
                <w:szCs w:val="20"/>
              </w:rPr>
              <w:tab/>
              <w:t xml:space="preserve">30 credits  </w:t>
            </w:r>
          </w:p>
        </w:tc>
      </w:tr>
      <w:tr w:rsidR="00442D33" w:rsidRPr="00F63DC7" w14:paraId="610D3C93" w14:textId="77777777">
        <w:trPr>
          <w:trHeight w:val="180"/>
        </w:trPr>
        <w:tc>
          <w:tcPr>
            <w:tcW w:w="2124" w:type="dxa"/>
            <w:tcBorders>
              <w:top w:val="nil"/>
              <w:left w:val="nil"/>
              <w:bottom w:val="nil"/>
              <w:right w:val="nil"/>
            </w:tcBorders>
          </w:tcPr>
          <w:p w14:paraId="03D476D0" w14:textId="7A5D4BD1" w:rsidR="00442D33" w:rsidRPr="00F63DC7" w:rsidRDefault="00B55044">
            <w:pPr>
              <w:tabs>
                <w:tab w:val="center" w:pos="1241"/>
              </w:tabs>
              <w:rPr>
                <w:rFonts w:asciiTheme="minorHAnsi" w:hAnsiTheme="minorHAnsi" w:cstheme="minorHAnsi"/>
                <w:sz w:val="20"/>
                <w:szCs w:val="20"/>
              </w:rPr>
            </w:pPr>
            <w:r w:rsidRPr="00F63DC7">
              <w:rPr>
                <w:rFonts w:asciiTheme="minorHAnsi" w:eastAsia="Arial" w:hAnsiTheme="minorHAnsi" w:cstheme="minorHAnsi"/>
                <w:sz w:val="20"/>
                <w:szCs w:val="20"/>
              </w:rPr>
              <w:t xml:space="preserve">ANTH0004 </w:t>
            </w:r>
          </w:p>
        </w:tc>
        <w:tc>
          <w:tcPr>
            <w:tcW w:w="6418" w:type="dxa"/>
            <w:tcBorders>
              <w:top w:val="nil"/>
              <w:left w:val="nil"/>
              <w:bottom w:val="nil"/>
              <w:right w:val="nil"/>
            </w:tcBorders>
          </w:tcPr>
          <w:p w14:paraId="08DEA930" w14:textId="005ED5AA" w:rsidR="00442D33" w:rsidRPr="00F63DC7" w:rsidRDefault="00B55044">
            <w:pPr>
              <w:tabs>
                <w:tab w:val="center" w:pos="2855"/>
                <w:tab w:val="center" w:pos="3541"/>
                <w:tab w:val="center" w:pos="4985"/>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Introductory Social Anthropology </w:t>
            </w:r>
            <w:r w:rsidRPr="00F63DC7">
              <w:rPr>
                <w:rFonts w:asciiTheme="minorHAnsi" w:eastAsia="Arial" w:hAnsiTheme="minorHAnsi" w:cstheme="minorHAnsi"/>
                <w:sz w:val="20"/>
                <w:szCs w:val="20"/>
              </w:rPr>
              <w:tab/>
              <w:t xml:space="preserve">I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15 credits </w:t>
            </w:r>
          </w:p>
        </w:tc>
      </w:tr>
      <w:tr w:rsidR="00442D33" w:rsidRPr="00F63DC7" w14:paraId="35FCB914" w14:textId="77777777">
        <w:trPr>
          <w:trHeight w:val="180"/>
        </w:trPr>
        <w:tc>
          <w:tcPr>
            <w:tcW w:w="2124" w:type="dxa"/>
            <w:tcBorders>
              <w:top w:val="nil"/>
              <w:left w:val="nil"/>
              <w:bottom w:val="nil"/>
              <w:right w:val="nil"/>
            </w:tcBorders>
          </w:tcPr>
          <w:p w14:paraId="53D9BEB3" w14:textId="68329C97"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ANTH0010 </w:t>
            </w:r>
          </w:p>
        </w:tc>
        <w:tc>
          <w:tcPr>
            <w:tcW w:w="6418" w:type="dxa"/>
            <w:tcBorders>
              <w:top w:val="nil"/>
              <w:left w:val="nil"/>
              <w:bottom w:val="nil"/>
              <w:right w:val="nil"/>
            </w:tcBorders>
          </w:tcPr>
          <w:p w14:paraId="6375B70F" w14:textId="77777777" w:rsidR="00442D33" w:rsidRPr="00F63DC7" w:rsidRDefault="00B55044">
            <w:pPr>
              <w:tabs>
                <w:tab w:val="center" w:pos="3541"/>
                <w:tab w:val="center" w:pos="4249"/>
                <w:tab w:val="center" w:pos="5329"/>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Introduction to Biological Anthropology II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15 credits  </w:t>
            </w:r>
          </w:p>
        </w:tc>
      </w:tr>
    </w:tbl>
    <w:p w14:paraId="4CC788D6" w14:textId="77777777" w:rsidR="00A7781E"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3B550D0E" w14:textId="2A179038"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Research and Presentation Skills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48E2B54A" w14:textId="650480EB" w:rsidR="00442D33" w:rsidRPr="00A7781E" w:rsidRDefault="00B55044" w:rsidP="00A7781E">
      <w:pPr>
        <w:tabs>
          <w:tab w:val="center" w:pos="444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ARCL0030        Current Issues in Archaeological Theory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 credits </w:t>
      </w:r>
    </w:p>
    <w:p w14:paraId="3C51C49B" w14:textId="67AC7ED5" w:rsidR="00442D33" w:rsidRPr="00F63DC7" w:rsidRDefault="00B55044">
      <w:pPr>
        <w:tabs>
          <w:tab w:val="center" w:pos="5022"/>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ANTH0013       </w:t>
      </w:r>
      <w:hyperlink r:id="rId24">
        <w:r w:rsidRPr="00F63DC7">
          <w:rPr>
            <w:rFonts w:asciiTheme="minorHAnsi" w:eastAsia="Arial" w:hAnsiTheme="minorHAnsi" w:cstheme="minorHAnsi"/>
            <w:sz w:val="20"/>
            <w:szCs w:val="20"/>
          </w:rPr>
          <w:t xml:space="preserve">Introduction to Theoretical Perspectives in Social Anthropology and Material Culture </w:t>
        </w:r>
      </w:hyperlink>
      <w:hyperlink r:id="rId25">
        <w:r w:rsidRPr="00F63DC7">
          <w:rPr>
            <w:rFonts w:asciiTheme="minorHAnsi" w:eastAsia="Arial" w:hAnsiTheme="minorHAnsi" w:cstheme="minorHAnsi"/>
            <w:sz w:val="20"/>
            <w:szCs w:val="20"/>
          </w:rPr>
          <w:t xml:space="preserve"> </w:t>
        </w:r>
      </w:hyperlink>
      <w:r w:rsidRPr="00F63DC7">
        <w:rPr>
          <w:rFonts w:asciiTheme="minorHAnsi" w:eastAsia="Arial" w:hAnsiTheme="minorHAnsi" w:cstheme="minorHAnsi"/>
          <w:sz w:val="20"/>
          <w:szCs w:val="20"/>
        </w:rPr>
        <w:t xml:space="preserve">  15 credits   </w:t>
      </w:r>
    </w:p>
    <w:p w14:paraId="27F0374A" w14:textId="5F8AB028" w:rsidR="00442D33" w:rsidRPr="00F63DC7" w:rsidRDefault="00B55044">
      <w:pPr>
        <w:tabs>
          <w:tab w:val="center" w:pos="4284"/>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At least 30 credits from Archaeology </w:t>
      </w:r>
      <w:proofErr w:type="gramStart"/>
      <w:r w:rsidRPr="00F63DC7">
        <w:rPr>
          <w:rFonts w:asciiTheme="minorHAnsi" w:eastAsia="Arial" w:hAnsiTheme="minorHAnsi" w:cstheme="minorHAnsi"/>
          <w:sz w:val="20"/>
          <w:szCs w:val="20"/>
        </w:rPr>
        <w:t xml:space="preserve">options,   </w:t>
      </w:r>
      <w:proofErr w:type="gramEnd"/>
      <w:r w:rsidRPr="00F63DC7">
        <w:rPr>
          <w:rFonts w:asciiTheme="minorHAnsi" w:eastAsia="Arial" w:hAnsiTheme="minorHAnsi" w:cstheme="minorHAnsi"/>
          <w:sz w:val="20"/>
          <w:szCs w:val="20"/>
        </w:rPr>
        <w:t xml:space="preserve">At  least 30 credits from Anthropology options </w:t>
      </w:r>
    </w:p>
    <w:p w14:paraId="4585E893" w14:textId="6694D542" w:rsidR="00442D33" w:rsidRPr="00F63DC7" w:rsidRDefault="00B55044">
      <w:pPr>
        <w:tabs>
          <w:tab w:val="center" w:pos="3518"/>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credits free option in Archaeology, </w:t>
      </w:r>
      <w:proofErr w:type="gramStart"/>
      <w:r w:rsidRPr="00F63DC7">
        <w:rPr>
          <w:rFonts w:asciiTheme="minorHAnsi" w:eastAsia="Arial" w:hAnsiTheme="minorHAnsi" w:cstheme="minorHAnsi"/>
          <w:sz w:val="20"/>
          <w:szCs w:val="20"/>
        </w:rPr>
        <w:t>Anthropology</w:t>
      </w:r>
      <w:proofErr w:type="gramEnd"/>
      <w:r w:rsidRPr="00F63DC7">
        <w:rPr>
          <w:rFonts w:asciiTheme="minorHAnsi" w:eastAsia="Arial" w:hAnsiTheme="minorHAnsi" w:cstheme="minorHAnsi"/>
          <w:sz w:val="20"/>
          <w:szCs w:val="20"/>
        </w:rPr>
        <w:t xml:space="preserve"> or a related subject  </w:t>
      </w:r>
    </w:p>
    <w:p w14:paraId="336BC130" w14:textId="77777777" w:rsidR="00A7781E" w:rsidRDefault="00B55044">
      <w:pPr>
        <w:tabs>
          <w:tab w:val="center" w:pos="4507"/>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p>
    <w:p w14:paraId="3D382F50" w14:textId="25D0D6E9" w:rsidR="00442D33" w:rsidRPr="00F63DC7" w:rsidRDefault="00B55044">
      <w:pPr>
        <w:tabs>
          <w:tab w:val="center" w:pos="450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ARCL0047    Dissertation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2F7BD6B9" w14:textId="78D2A9A2"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ARCL0059   Field Archaeology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 credits </w:t>
      </w:r>
    </w:p>
    <w:p w14:paraId="3CE935B3" w14:textId="7B5246A0"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Archaeology in the World                                                                 </w:t>
      </w:r>
      <w:r w:rsidR="00A7781E">
        <w:rPr>
          <w:rFonts w:asciiTheme="minorHAnsi" w:eastAsia="Arial" w:hAnsiTheme="minorHAnsi" w:cstheme="minorHAnsi"/>
          <w:sz w:val="20"/>
          <w:szCs w:val="20"/>
        </w:rPr>
        <w:tab/>
      </w:r>
      <w:proofErr w:type="gramStart"/>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w:t>
      </w:r>
      <w:proofErr w:type="gramEnd"/>
      <w:r w:rsidRPr="00F63DC7">
        <w:rPr>
          <w:rFonts w:asciiTheme="minorHAnsi" w:eastAsia="Arial" w:hAnsiTheme="minorHAnsi" w:cstheme="minorHAnsi"/>
          <w:sz w:val="20"/>
          <w:szCs w:val="20"/>
        </w:rPr>
        <w:t xml:space="preserve"> credits</w:t>
      </w:r>
      <w:r w:rsidRPr="00F63DC7">
        <w:rPr>
          <w:rFonts w:asciiTheme="minorHAnsi" w:eastAsia="Arial" w:hAnsiTheme="minorHAnsi" w:cstheme="minorHAnsi"/>
          <w:color w:val="FF0000"/>
          <w:sz w:val="20"/>
          <w:szCs w:val="20"/>
        </w:rPr>
        <w:t xml:space="preserve"> </w:t>
      </w:r>
    </w:p>
    <w:p w14:paraId="59BDDA3C" w14:textId="62D889F1" w:rsidR="00442D33" w:rsidRPr="00F63DC7" w:rsidRDefault="00B55044">
      <w:pPr>
        <w:tabs>
          <w:tab w:val="center" w:pos="284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At least 45 </w:t>
      </w:r>
      <w:proofErr w:type="gramStart"/>
      <w:r w:rsidRPr="00F63DC7">
        <w:rPr>
          <w:rFonts w:asciiTheme="minorHAnsi" w:eastAsia="Arial" w:hAnsiTheme="minorHAnsi" w:cstheme="minorHAnsi"/>
          <w:sz w:val="20"/>
          <w:szCs w:val="20"/>
        </w:rPr>
        <w:t>credits  in</w:t>
      </w:r>
      <w:proofErr w:type="gramEnd"/>
      <w:r w:rsidRPr="00F63DC7">
        <w:rPr>
          <w:rFonts w:asciiTheme="minorHAnsi" w:eastAsia="Arial" w:hAnsiTheme="minorHAnsi" w:cstheme="minorHAnsi"/>
          <w:sz w:val="20"/>
          <w:szCs w:val="20"/>
        </w:rPr>
        <w:t xml:space="preserve"> Archaeology or  Anthropology     </w:t>
      </w:r>
    </w:p>
    <w:p w14:paraId="636A1134" w14:textId="2830E05B" w:rsidR="00442D33" w:rsidRPr="00F63DC7" w:rsidRDefault="00B55044">
      <w:pPr>
        <w:tabs>
          <w:tab w:val="center" w:pos="559"/>
          <w:tab w:val="center" w:pos="4606"/>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15 further credits chosen from a range of options in consultation with the student's Personal Tutor.    </w:t>
      </w:r>
    </w:p>
    <w:p w14:paraId="7722D6D2"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p w14:paraId="35DDF88A" w14:textId="04EFF724" w:rsidR="006501EE" w:rsidRDefault="00B55044" w:rsidP="006501EE">
      <w:pPr>
        <w:spacing w:after="4" w:line="247" w:lineRule="auto"/>
        <w:ind w:left="-5" w:right="3998"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u w:val="single" w:color="000000"/>
        </w:rPr>
        <w:t xml:space="preserve">BA in Archaeology with a Placement Year </w:t>
      </w:r>
      <w:r w:rsidRPr="00F63DC7">
        <w:rPr>
          <w:rFonts w:asciiTheme="minorHAnsi" w:eastAsia="Arial" w:hAnsiTheme="minorHAnsi" w:cstheme="minorHAnsi"/>
          <w:b/>
          <w:sz w:val="20"/>
          <w:szCs w:val="20"/>
        </w:rPr>
        <w:t xml:space="preserve">  </w:t>
      </w:r>
      <w:r w:rsidR="00C278A9">
        <w:rPr>
          <w:rFonts w:asciiTheme="minorHAnsi" w:eastAsia="Arial" w:hAnsiTheme="minorHAnsi" w:cstheme="minorHAnsi"/>
          <w:sz w:val="20"/>
          <w:szCs w:val="20"/>
        </w:rPr>
        <w:t xml:space="preserve">  </w:t>
      </w:r>
    </w:p>
    <w:p w14:paraId="48920B39" w14:textId="56A2D0E6" w:rsidR="00A7781E" w:rsidRPr="00A7781E" w:rsidRDefault="00A7781E" w:rsidP="006501EE">
      <w:pPr>
        <w:spacing w:after="4" w:line="247" w:lineRule="auto"/>
        <w:ind w:left="-5" w:right="3998" w:hanging="10"/>
        <w:jc w:val="both"/>
        <w:rPr>
          <w:rFonts w:asciiTheme="minorHAnsi" w:eastAsia="Arial" w:hAnsiTheme="minorHAnsi" w:cstheme="minorHAnsi"/>
          <w:bCs/>
          <w:sz w:val="20"/>
          <w:szCs w:val="20"/>
        </w:rPr>
      </w:pPr>
      <w:r w:rsidRPr="00A7781E">
        <w:rPr>
          <w:rFonts w:asciiTheme="minorHAnsi" w:eastAsia="Arial" w:hAnsiTheme="minorHAnsi" w:cstheme="minorHAnsi"/>
          <w:bCs/>
          <w:sz w:val="20"/>
          <w:szCs w:val="20"/>
          <w:u w:val="single" w:color="000000"/>
        </w:rPr>
        <w:t>YEAR 1</w:t>
      </w:r>
    </w:p>
    <w:tbl>
      <w:tblPr>
        <w:tblStyle w:val="TableGrid"/>
        <w:tblW w:w="7930" w:type="dxa"/>
        <w:tblInd w:w="0" w:type="dxa"/>
        <w:tblLook w:val="04A0" w:firstRow="1" w:lastRow="0" w:firstColumn="1" w:lastColumn="0" w:noHBand="0" w:noVBand="1"/>
      </w:tblPr>
      <w:tblGrid>
        <w:gridCol w:w="6372"/>
        <w:gridCol w:w="709"/>
        <w:gridCol w:w="849"/>
      </w:tblGrid>
      <w:tr w:rsidR="006501EE" w:rsidRPr="00F63DC7" w14:paraId="21BC3359" w14:textId="77777777" w:rsidTr="00F34D55">
        <w:trPr>
          <w:trHeight w:val="180"/>
        </w:trPr>
        <w:tc>
          <w:tcPr>
            <w:tcW w:w="6372" w:type="dxa"/>
            <w:tcBorders>
              <w:top w:val="nil"/>
              <w:left w:val="nil"/>
              <w:bottom w:val="nil"/>
              <w:right w:val="nil"/>
            </w:tcBorders>
          </w:tcPr>
          <w:p w14:paraId="5D4E47C3" w14:textId="45D8E701" w:rsidR="006501EE" w:rsidRPr="00F63DC7" w:rsidRDefault="006501EE" w:rsidP="00F34D55">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1F23EEE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091502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6501EE" w:rsidRPr="00F63DC7" w14:paraId="427BB1C3" w14:textId="77777777" w:rsidTr="00F34D55">
        <w:trPr>
          <w:trHeight w:val="180"/>
        </w:trPr>
        <w:tc>
          <w:tcPr>
            <w:tcW w:w="6372" w:type="dxa"/>
            <w:tcBorders>
              <w:top w:val="nil"/>
              <w:left w:val="nil"/>
              <w:bottom w:val="nil"/>
              <w:right w:val="nil"/>
            </w:tcBorders>
          </w:tcPr>
          <w:p w14:paraId="4C0A8EA2" w14:textId="77777777" w:rsidR="006501EE" w:rsidRPr="00F63DC7" w:rsidRDefault="006501EE" w:rsidP="00F34D55">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C0ECA9F"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801392"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6A83A8D1" w14:textId="77777777" w:rsidTr="00F34D55">
        <w:trPr>
          <w:trHeight w:val="180"/>
        </w:trPr>
        <w:tc>
          <w:tcPr>
            <w:tcW w:w="6372" w:type="dxa"/>
            <w:tcBorders>
              <w:top w:val="nil"/>
              <w:left w:val="nil"/>
              <w:bottom w:val="nil"/>
              <w:right w:val="nil"/>
            </w:tcBorders>
          </w:tcPr>
          <w:p w14:paraId="1E5F6B12" w14:textId="77777777" w:rsidR="006501EE" w:rsidRPr="00F63DC7" w:rsidRDefault="006501EE" w:rsidP="00F34D55">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D9B543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AFB01DF"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0C9864FF" w14:textId="77777777" w:rsidTr="00F34D55">
        <w:trPr>
          <w:trHeight w:val="180"/>
        </w:trPr>
        <w:tc>
          <w:tcPr>
            <w:tcW w:w="6372" w:type="dxa"/>
            <w:tcBorders>
              <w:top w:val="nil"/>
              <w:left w:val="nil"/>
              <w:bottom w:val="nil"/>
              <w:right w:val="nil"/>
            </w:tcBorders>
          </w:tcPr>
          <w:p w14:paraId="57F04DD7" w14:textId="77777777" w:rsidR="006501EE" w:rsidRPr="00F63DC7" w:rsidRDefault="006501EE" w:rsidP="00F34D55">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8E70ADF"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298D7B8"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7FECF9B8" w14:textId="77777777" w:rsidTr="00F34D55">
        <w:trPr>
          <w:trHeight w:val="180"/>
        </w:trPr>
        <w:tc>
          <w:tcPr>
            <w:tcW w:w="6372" w:type="dxa"/>
            <w:tcBorders>
              <w:top w:val="nil"/>
              <w:left w:val="nil"/>
              <w:bottom w:val="nil"/>
              <w:right w:val="nil"/>
            </w:tcBorders>
          </w:tcPr>
          <w:p w14:paraId="4D673220" w14:textId="77777777" w:rsidR="006501EE" w:rsidRPr="00F63DC7" w:rsidRDefault="006501EE" w:rsidP="00F34D55">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AFAC4E7"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1608C2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CB2FD37" w14:textId="77777777" w:rsidTr="00F34D55">
        <w:trPr>
          <w:trHeight w:val="360"/>
        </w:trPr>
        <w:tc>
          <w:tcPr>
            <w:tcW w:w="6372" w:type="dxa"/>
            <w:tcBorders>
              <w:top w:val="nil"/>
              <w:left w:val="nil"/>
              <w:bottom w:val="nil"/>
              <w:right w:val="nil"/>
            </w:tcBorders>
          </w:tcPr>
          <w:p w14:paraId="41351456" w14:textId="77777777" w:rsidR="006501EE" w:rsidRPr="00F63DC7" w:rsidRDefault="006501EE" w:rsidP="00F34D55">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2C59F0E6" w14:textId="77777777" w:rsidR="006501EE" w:rsidRPr="00F63DC7" w:rsidRDefault="006501EE" w:rsidP="00F34D55">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117B703D"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78D8EFB"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55EDD7BD" w14:textId="77777777" w:rsidTr="00F34D55">
        <w:trPr>
          <w:trHeight w:val="180"/>
        </w:trPr>
        <w:tc>
          <w:tcPr>
            <w:tcW w:w="6372" w:type="dxa"/>
            <w:tcBorders>
              <w:top w:val="nil"/>
              <w:left w:val="nil"/>
              <w:bottom w:val="nil"/>
              <w:right w:val="nil"/>
            </w:tcBorders>
          </w:tcPr>
          <w:p w14:paraId="19A8EC24" w14:textId="77777777" w:rsidR="006501EE" w:rsidRPr="00F63DC7" w:rsidRDefault="006501EE" w:rsidP="00F34D55">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077EDA9"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3E511F0"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2B8CE9ED" w14:textId="77777777" w:rsidTr="00F34D55">
        <w:trPr>
          <w:trHeight w:val="180"/>
        </w:trPr>
        <w:tc>
          <w:tcPr>
            <w:tcW w:w="6372" w:type="dxa"/>
            <w:tcBorders>
              <w:top w:val="nil"/>
              <w:left w:val="nil"/>
              <w:bottom w:val="nil"/>
              <w:right w:val="nil"/>
            </w:tcBorders>
          </w:tcPr>
          <w:p w14:paraId="207A51CE" w14:textId="77777777" w:rsidR="006501EE" w:rsidRPr="00F63DC7" w:rsidRDefault="006501EE" w:rsidP="00F34D55">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FA1096E"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FF38047"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7345A70" w14:textId="77777777" w:rsidTr="00F34D55">
        <w:trPr>
          <w:trHeight w:val="540"/>
        </w:trPr>
        <w:tc>
          <w:tcPr>
            <w:tcW w:w="7930" w:type="dxa"/>
            <w:gridSpan w:val="3"/>
            <w:tcBorders>
              <w:top w:val="nil"/>
              <w:left w:val="nil"/>
              <w:bottom w:val="nil"/>
              <w:right w:val="nil"/>
            </w:tcBorders>
          </w:tcPr>
          <w:p w14:paraId="57F70389" w14:textId="77777777" w:rsidR="006501EE" w:rsidRDefault="006501EE" w:rsidP="00F34D5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3A4F81D3" w14:textId="77777777" w:rsidR="006501EE" w:rsidRPr="00F63DC7" w:rsidRDefault="006501EE" w:rsidP="00F34D55">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4E7E4BE9" w14:textId="77777777" w:rsidR="006501EE" w:rsidRDefault="006501EE" w:rsidP="006501E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E32FF96"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65840471"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14AB52EC"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B98E27B"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3354BC0"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2EA7A7A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73A7DE56" w14:textId="5B716B40" w:rsidR="006501EE" w:rsidRDefault="006501EE" w:rsidP="006501E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Placement Year*</w:t>
      </w:r>
    </w:p>
    <w:p w14:paraId="70D81753" w14:textId="6577002E" w:rsidR="006501EE" w:rsidRPr="006501EE" w:rsidRDefault="006501EE" w:rsidP="006501EE">
      <w:pPr>
        <w:spacing w:after="4" w:line="247" w:lineRule="auto"/>
        <w:ind w:right="6"/>
        <w:jc w:val="both"/>
        <w:rPr>
          <w:rFonts w:asciiTheme="minorHAnsi" w:eastAsia="Arial" w:hAnsiTheme="minorHAnsi" w:cstheme="minorHAnsi"/>
          <w:sz w:val="20"/>
          <w:szCs w:val="20"/>
          <w:u w:val="single"/>
        </w:rPr>
      </w:pPr>
      <w:r w:rsidRPr="006501EE">
        <w:rPr>
          <w:rFonts w:asciiTheme="minorHAnsi" w:eastAsia="Arial" w:hAnsiTheme="minorHAnsi" w:cstheme="minorHAnsi"/>
          <w:sz w:val="20"/>
          <w:szCs w:val="20"/>
          <w:u w:val="single"/>
        </w:rPr>
        <w:t xml:space="preserve">YEAR 4   </w:t>
      </w:r>
    </w:p>
    <w:p w14:paraId="2D03B195"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01C0604C"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C3AFBCE"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0DDAF086"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2349F144"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w:t>
      </w:r>
      <w:proofErr w:type="gramStart"/>
      <w:r w:rsidRPr="00F63DC7">
        <w:rPr>
          <w:rFonts w:asciiTheme="minorHAnsi" w:eastAsia="Arial" w:hAnsiTheme="minorHAnsi" w:cstheme="minorHAnsi"/>
          <w:sz w:val="20"/>
          <w:szCs w:val="20"/>
        </w:rPr>
        <w:t>credits  -</w:t>
      </w:r>
      <w:proofErr w:type="gramEnd"/>
      <w:r w:rsidRPr="00F63DC7">
        <w:rPr>
          <w:rFonts w:asciiTheme="minorHAnsi" w:eastAsia="Arial" w:hAnsiTheme="minorHAnsi" w:cstheme="minorHAnsi"/>
          <w:sz w:val="20"/>
          <w:szCs w:val="20"/>
        </w:rPr>
        <w:t xml:space="preserve"> chosen from a range of options in consultation with the student's Personal Tutor.    </w:t>
      </w:r>
    </w:p>
    <w:p w14:paraId="506AC764" w14:textId="77777777" w:rsidR="006501EE" w:rsidRDefault="00B55044" w:rsidP="006501EE">
      <w:pPr>
        <w:spacing w:after="4" w:line="247" w:lineRule="auto"/>
        <w:ind w:left="-5" w:right="3998"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rPr>
        <w:t xml:space="preserve"> </w:t>
      </w:r>
    </w:p>
    <w:p w14:paraId="7195B439" w14:textId="5B25B3AC" w:rsidR="00442D33" w:rsidRPr="006501EE" w:rsidRDefault="006501EE" w:rsidP="006501EE">
      <w:pPr>
        <w:spacing w:after="4" w:line="247" w:lineRule="auto"/>
        <w:ind w:left="-5" w:right="3998" w:hanging="10"/>
        <w:jc w:val="both"/>
        <w:rPr>
          <w:rFonts w:asciiTheme="minorHAnsi" w:hAnsiTheme="minorHAnsi" w:cstheme="minorHAnsi"/>
          <w:bCs/>
          <w:sz w:val="20"/>
          <w:szCs w:val="20"/>
        </w:rPr>
      </w:pPr>
      <w:r w:rsidRPr="006501EE">
        <w:rPr>
          <w:rFonts w:asciiTheme="minorHAnsi" w:eastAsia="Arial" w:hAnsiTheme="minorHAnsi" w:cstheme="minorHAnsi"/>
          <w:bCs/>
          <w:sz w:val="20"/>
          <w:szCs w:val="20"/>
        </w:rPr>
        <w:t>*</w:t>
      </w:r>
      <w:proofErr w:type="gramStart"/>
      <w:r w:rsidRPr="006501EE">
        <w:rPr>
          <w:rFonts w:asciiTheme="minorHAnsi" w:eastAsia="Arial" w:hAnsiTheme="minorHAnsi" w:cstheme="minorHAnsi"/>
          <w:bCs/>
          <w:sz w:val="20"/>
          <w:szCs w:val="20"/>
        </w:rPr>
        <w:t>not</w:t>
      </w:r>
      <w:proofErr w:type="gramEnd"/>
      <w:r w:rsidRPr="006501EE">
        <w:rPr>
          <w:rFonts w:asciiTheme="minorHAnsi" w:eastAsia="Arial" w:hAnsiTheme="minorHAnsi" w:cstheme="minorHAnsi"/>
          <w:bCs/>
          <w:sz w:val="20"/>
          <w:szCs w:val="20"/>
        </w:rPr>
        <w:t xml:space="preserve"> included in classification</w:t>
      </w:r>
      <w:r w:rsidR="00B55044" w:rsidRPr="006501EE">
        <w:rPr>
          <w:rFonts w:asciiTheme="minorHAnsi" w:hAnsiTheme="minorHAnsi" w:cstheme="minorHAnsi"/>
          <w:bCs/>
          <w:sz w:val="20"/>
          <w:szCs w:val="20"/>
        </w:rPr>
        <w:br w:type="page"/>
      </w:r>
    </w:p>
    <w:p w14:paraId="6CDB5ECC" w14:textId="7B5BACCC" w:rsidR="00204009" w:rsidRDefault="00B55044" w:rsidP="00FA2181">
      <w:pPr>
        <w:pStyle w:val="Heading1"/>
        <w:ind w:left="-5"/>
        <w:rPr>
          <w:rFonts w:asciiTheme="minorHAnsi" w:hAnsiTheme="minorHAnsi" w:cstheme="minorHAnsi"/>
          <w:b w:val="0"/>
          <w:szCs w:val="20"/>
        </w:rPr>
      </w:pPr>
      <w:bookmarkStart w:id="9" w:name="_Toc234559"/>
      <w:r w:rsidRPr="00F63DC7">
        <w:rPr>
          <w:rFonts w:asciiTheme="minorHAnsi" w:hAnsiTheme="minorHAnsi" w:cstheme="minorHAnsi"/>
          <w:szCs w:val="20"/>
        </w:rPr>
        <w:lastRenderedPageBreak/>
        <w:t xml:space="preserve"> </w:t>
      </w:r>
      <w:bookmarkStart w:id="10" w:name="_Toc234560"/>
      <w:bookmarkEnd w:id="9"/>
    </w:p>
    <w:p w14:paraId="34955770" w14:textId="7D15F9DD" w:rsidR="00442D33" w:rsidRPr="00F63DC7" w:rsidRDefault="009D1837" w:rsidP="008864A4">
      <w:pPr>
        <w:pStyle w:val="Heading1"/>
        <w:ind w:left="0" w:firstLine="0"/>
        <w:rPr>
          <w:rFonts w:asciiTheme="minorHAnsi" w:hAnsiTheme="minorHAnsi" w:cstheme="minorHAnsi"/>
          <w:szCs w:val="20"/>
        </w:rPr>
      </w:pPr>
      <w:r>
        <w:rPr>
          <w:rFonts w:asciiTheme="minorHAnsi" w:hAnsiTheme="minorHAnsi" w:cstheme="minorHAnsi"/>
          <w:szCs w:val="20"/>
        </w:rPr>
        <w:t xml:space="preserve">9. </w:t>
      </w:r>
      <w:r w:rsidR="00B55044" w:rsidRPr="00F63DC7">
        <w:rPr>
          <w:rFonts w:asciiTheme="minorHAnsi" w:hAnsiTheme="minorHAnsi" w:cstheme="minorHAnsi"/>
          <w:szCs w:val="20"/>
        </w:rPr>
        <w:t xml:space="preserve">  STAFF AND RESEARCH SPECIALISATIONS   </w:t>
      </w:r>
      <w:bookmarkEnd w:id="10"/>
    </w:p>
    <w:p w14:paraId="6048232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bl>
      <w:tblPr>
        <w:tblStyle w:val="TableGrid"/>
        <w:tblW w:w="9678" w:type="dxa"/>
        <w:tblInd w:w="0" w:type="dxa"/>
        <w:tblLook w:val="04A0" w:firstRow="1" w:lastRow="0" w:firstColumn="1" w:lastColumn="0" w:noHBand="0" w:noVBand="1"/>
      </w:tblPr>
      <w:tblGrid>
        <w:gridCol w:w="2067"/>
        <w:gridCol w:w="43"/>
        <w:gridCol w:w="391"/>
        <w:gridCol w:w="19"/>
        <w:gridCol w:w="1700"/>
        <w:gridCol w:w="270"/>
        <w:gridCol w:w="5056"/>
        <w:gridCol w:w="132"/>
      </w:tblGrid>
      <w:tr w:rsidR="00442D33" w:rsidRPr="00F63DC7" w14:paraId="4B47B907" w14:textId="77777777" w:rsidTr="0024507F">
        <w:trPr>
          <w:gridAfter w:val="1"/>
          <w:wAfter w:w="132" w:type="dxa"/>
          <w:trHeight w:val="360"/>
        </w:trPr>
        <w:tc>
          <w:tcPr>
            <w:tcW w:w="2520" w:type="dxa"/>
            <w:gridSpan w:val="4"/>
            <w:tcBorders>
              <w:top w:val="nil"/>
              <w:left w:val="nil"/>
              <w:bottom w:val="nil"/>
              <w:right w:val="nil"/>
            </w:tcBorders>
          </w:tcPr>
          <w:p w14:paraId="4A79633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ALTAWEEL Mark PhD </w:t>
            </w:r>
          </w:p>
        </w:tc>
        <w:tc>
          <w:tcPr>
            <w:tcW w:w="1970" w:type="dxa"/>
            <w:gridSpan w:val="2"/>
            <w:tcBorders>
              <w:top w:val="nil"/>
              <w:left w:val="nil"/>
              <w:bottom w:val="nil"/>
              <w:right w:val="nil"/>
            </w:tcBorders>
          </w:tcPr>
          <w:p w14:paraId="2DE0ED5C" w14:textId="214E1E0D" w:rsidR="00442D33" w:rsidRPr="00F63DC7" w:rsidRDefault="00C278A9">
            <w:pPr>
              <w:rPr>
                <w:rFonts w:asciiTheme="minorHAnsi" w:hAnsiTheme="minorHAnsi" w:cstheme="minorHAnsi"/>
                <w:sz w:val="20"/>
                <w:szCs w:val="20"/>
              </w:rPr>
            </w:pPr>
            <w:r>
              <w:rPr>
                <w:rFonts w:asciiTheme="minorHAnsi" w:eastAsia="Arial" w:hAnsiTheme="minorHAnsi" w:cstheme="minorHAnsi"/>
                <w:sz w:val="20"/>
                <w:szCs w:val="20"/>
              </w:rPr>
              <w:t>Professor</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28FE9FD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Near </w:t>
            </w:r>
            <w:r w:rsidRPr="00F63DC7">
              <w:rPr>
                <w:rFonts w:asciiTheme="minorHAnsi" w:eastAsia="Arial" w:hAnsiTheme="minorHAnsi" w:cstheme="minorHAnsi"/>
                <w:sz w:val="20"/>
                <w:szCs w:val="20"/>
              </w:rPr>
              <w:tab/>
              <w:t xml:space="preserve">Eastern </w:t>
            </w:r>
            <w:r w:rsidRPr="00F63DC7">
              <w:rPr>
                <w:rFonts w:asciiTheme="minorHAnsi" w:eastAsia="Arial" w:hAnsiTheme="minorHAnsi" w:cstheme="minorHAnsi"/>
                <w:sz w:val="20"/>
                <w:szCs w:val="20"/>
              </w:rPr>
              <w:tab/>
              <w:t xml:space="preserve">archaeology, </w:t>
            </w:r>
            <w:r w:rsidRPr="00F63DC7">
              <w:rPr>
                <w:rFonts w:asciiTheme="minorHAnsi" w:eastAsia="Arial" w:hAnsiTheme="minorHAnsi" w:cstheme="minorHAnsi"/>
                <w:sz w:val="20"/>
                <w:szCs w:val="20"/>
              </w:rPr>
              <w:tab/>
              <w:t xml:space="preserve">GIS </w:t>
            </w:r>
            <w:r w:rsidRPr="00F63DC7">
              <w:rPr>
                <w:rFonts w:asciiTheme="minorHAnsi" w:eastAsia="Arial" w:hAnsiTheme="minorHAnsi" w:cstheme="minorHAnsi"/>
                <w:sz w:val="20"/>
                <w:szCs w:val="20"/>
              </w:rPr>
              <w:tab/>
              <w:t>applicat</w:t>
            </w:r>
            <w:r w:rsidR="005B3C64" w:rsidRPr="00F63DC7">
              <w:rPr>
                <w:rFonts w:asciiTheme="minorHAnsi" w:eastAsia="Arial" w:hAnsiTheme="minorHAnsi" w:cstheme="minorHAnsi"/>
                <w:sz w:val="20"/>
                <w:szCs w:val="20"/>
              </w:rPr>
              <w:t xml:space="preserve">ions, </w:t>
            </w:r>
            <w:r w:rsidRPr="00F63DC7">
              <w:rPr>
                <w:rFonts w:asciiTheme="minorHAnsi" w:eastAsia="Arial" w:hAnsiTheme="minorHAnsi" w:cstheme="minorHAnsi"/>
                <w:sz w:val="20"/>
                <w:szCs w:val="20"/>
              </w:rPr>
              <w:t xml:space="preserve">computational approaches to archaeology </w:t>
            </w:r>
          </w:p>
        </w:tc>
      </w:tr>
      <w:tr w:rsidR="00442D33" w:rsidRPr="00F63DC7" w14:paraId="2C96657E" w14:textId="77777777" w:rsidTr="0024507F">
        <w:trPr>
          <w:gridAfter w:val="1"/>
          <w:wAfter w:w="132" w:type="dxa"/>
          <w:trHeight w:val="360"/>
        </w:trPr>
        <w:tc>
          <w:tcPr>
            <w:tcW w:w="2520" w:type="dxa"/>
            <w:gridSpan w:val="4"/>
            <w:tcBorders>
              <w:top w:val="nil"/>
              <w:left w:val="nil"/>
              <w:bottom w:val="nil"/>
              <w:right w:val="nil"/>
            </w:tcBorders>
          </w:tcPr>
          <w:p w14:paraId="19920FE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ARROYO-KALIN Manuel PhD </w:t>
            </w:r>
          </w:p>
        </w:tc>
        <w:tc>
          <w:tcPr>
            <w:tcW w:w="1970" w:type="dxa"/>
            <w:gridSpan w:val="2"/>
            <w:tcBorders>
              <w:top w:val="nil"/>
              <w:left w:val="nil"/>
              <w:bottom w:val="nil"/>
              <w:right w:val="nil"/>
            </w:tcBorders>
          </w:tcPr>
          <w:p w14:paraId="13798410" w14:textId="4BDDC497" w:rsidR="00442D33" w:rsidRPr="00F63DC7" w:rsidRDefault="00135959">
            <w:pPr>
              <w:rPr>
                <w:rFonts w:asciiTheme="minorHAnsi" w:hAnsiTheme="minorHAnsi" w:cstheme="minorHAnsi"/>
                <w:sz w:val="20"/>
                <w:szCs w:val="20"/>
              </w:rPr>
            </w:pPr>
            <w:r>
              <w:rPr>
                <w:rFonts w:asciiTheme="minorHAnsi" w:eastAsia="Arial" w:hAnsiTheme="minorHAnsi" w:cstheme="minorHAnsi"/>
                <w:sz w:val="20"/>
                <w:szCs w:val="20"/>
              </w:rPr>
              <w:t>Associate Professor</w:t>
            </w:r>
          </w:p>
        </w:tc>
        <w:tc>
          <w:tcPr>
            <w:tcW w:w="5056" w:type="dxa"/>
            <w:tcBorders>
              <w:top w:val="nil"/>
              <w:left w:val="nil"/>
              <w:bottom w:val="nil"/>
              <w:right w:val="nil"/>
            </w:tcBorders>
          </w:tcPr>
          <w:p w14:paraId="37CC1D8C"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Historical ecology; landscape history; South American pre-Columbian history and archaeology. </w:t>
            </w:r>
          </w:p>
        </w:tc>
      </w:tr>
      <w:tr w:rsidR="00442D33" w:rsidRPr="00F63DC7" w14:paraId="10015137" w14:textId="77777777" w:rsidTr="0024507F">
        <w:trPr>
          <w:gridAfter w:val="1"/>
          <w:wAfter w:w="132" w:type="dxa"/>
          <w:trHeight w:val="180"/>
        </w:trPr>
        <w:tc>
          <w:tcPr>
            <w:tcW w:w="2520" w:type="dxa"/>
            <w:gridSpan w:val="4"/>
            <w:tcBorders>
              <w:top w:val="nil"/>
              <w:left w:val="nil"/>
              <w:bottom w:val="nil"/>
              <w:right w:val="nil"/>
            </w:tcBorders>
          </w:tcPr>
          <w:p w14:paraId="20C0604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BEVAN Andrew PhD </w:t>
            </w:r>
          </w:p>
        </w:tc>
        <w:tc>
          <w:tcPr>
            <w:tcW w:w="1970" w:type="dxa"/>
            <w:gridSpan w:val="2"/>
            <w:tcBorders>
              <w:top w:val="nil"/>
              <w:left w:val="nil"/>
              <w:bottom w:val="nil"/>
              <w:right w:val="nil"/>
            </w:tcBorders>
          </w:tcPr>
          <w:p w14:paraId="0F394A0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23DA7D30"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Value theory; GIS applications; the Bronze Age eastern Mediterranean.  </w:t>
            </w:r>
          </w:p>
        </w:tc>
      </w:tr>
      <w:tr w:rsidR="00442D33" w:rsidRPr="00F63DC7" w14:paraId="7DA314F8" w14:textId="77777777" w:rsidTr="0024507F">
        <w:trPr>
          <w:gridAfter w:val="1"/>
          <w:wAfter w:w="132" w:type="dxa"/>
          <w:trHeight w:val="540"/>
        </w:trPr>
        <w:tc>
          <w:tcPr>
            <w:tcW w:w="2520" w:type="dxa"/>
            <w:gridSpan w:val="4"/>
            <w:tcBorders>
              <w:top w:val="nil"/>
              <w:left w:val="nil"/>
              <w:bottom w:val="nil"/>
              <w:right w:val="nil"/>
            </w:tcBorders>
          </w:tcPr>
          <w:p w14:paraId="1D9555F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BRIDGE Martin PhD </w:t>
            </w:r>
          </w:p>
        </w:tc>
        <w:tc>
          <w:tcPr>
            <w:tcW w:w="1970" w:type="dxa"/>
            <w:gridSpan w:val="2"/>
            <w:tcBorders>
              <w:top w:val="nil"/>
              <w:left w:val="nil"/>
              <w:bottom w:val="nil"/>
              <w:right w:val="nil"/>
            </w:tcBorders>
          </w:tcPr>
          <w:p w14:paraId="0510AEC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6C0E5A17" w14:textId="77777777" w:rsidR="00442D33" w:rsidRPr="00F63DC7" w:rsidRDefault="00B55044">
            <w:pPr>
              <w:ind w:right="51"/>
              <w:jc w:val="both"/>
              <w:rPr>
                <w:rFonts w:asciiTheme="minorHAnsi" w:hAnsiTheme="minorHAnsi" w:cstheme="minorHAnsi"/>
                <w:sz w:val="20"/>
                <w:szCs w:val="20"/>
              </w:rPr>
            </w:pPr>
            <w:proofErr w:type="gramStart"/>
            <w:r w:rsidRPr="00F63DC7">
              <w:rPr>
                <w:rFonts w:asciiTheme="minorHAnsi" w:eastAsia="Arial" w:hAnsiTheme="minorHAnsi" w:cstheme="minorHAnsi"/>
                <w:sz w:val="20"/>
                <w:szCs w:val="20"/>
              </w:rPr>
              <w:t>Dendrochronology;</w:t>
            </w:r>
            <w:proofErr w:type="gramEnd"/>
            <w:r w:rsidRPr="00F63DC7">
              <w:rPr>
                <w:rFonts w:asciiTheme="minorHAnsi" w:eastAsia="Arial" w:hAnsiTheme="minorHAnsi" w:cstheme="minorHAnsi"/>
                <w:sz w:val="20"/>
                <w:szCs w:val="20"/>
              </w:rPr>
              <w:t xml:space="preserve"> use of living trees and historical timbers to aid analyses; responses of trees to environmental change; investigation of methodologies for tree ring dating.  </w:t>
            </w:r>
          </w:p>
        </w:tc>
      </w:tr>
      <w:tr w:rsidR="00442D33" w:rsidRPr="00F63DC7" w14:paraId="26814DA9" w14:textId="77777777" w:rsidTr="0024507F">
        <w:trPr>
          <w:gridAfter w:val="1"/>
          <w:wAfter w:w="132" w:type="dxa"/>
          <w:trHeight w:val="540"/>
        </w:trPr>
        <w:tc>
          <w:tcPr>
            <w:tcW w:w="2520" w:type="dxa"/>
            <w:gridSpan w:val="4"/>
            <w:tcBorders>
              <w:top w:val="nil"/>
              <w:left w:val="nil"/>
              <w:bottom w:val="nil"/>
              <w:right w:val="nil"/>
            </w:tcBorders>
          </w:tcPr>
          <w:p w14:paraId="74686E98"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BROOKES Stuart PhD </w:t>
            </w:r>
          </w:p>
        </w:tc>
        <w:tc>
          <w:tcPr>
            <w:tcW w:w="1970" w:type="dxa"/>
            <w:gridSpan w:val="2"/>
            <w:tcBorders>
              <w:top w:val="nil"/>
              <w:left w:val="nil"/>
              <w:bottom w:val="nil"/>
              <w:right w:val="nil"/>
            </w:tcBorders>
          </w:tcPr>
          <w:p w14:paraId="6567AAD6" w14:textId="15CBBECF"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5511CA0E" w14:textId="77777777" w:rsidR="00442D33" w:rsidRPr="00F63DC7" w:rsidRDefault="00B55044">
            <w:pPr>
              <w:ind w:right="47"/>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Development of towns, particularly ports and strongholds.  Databasing and quantitative analysis of inter-disciplinary data. Geographical approaches to state formation.  Archaeology of SE England</w:t>
            </w:r>
            <w:r w:rsidRPr="00F63DC7">
              <w:rPr>
                <w:rFonts w:asciiTheme="minorHAnsi" w:eastAsia="Arial" w:hAnsiTheme="minorHAnsi" w:cstheme="minorHAnsi"/>
                <w:sz w:val="20"/>
                <w:szCs w:val="20"/>
              </w:rPr>
              <w:t xml:space="preserve"> </w:t>
            </w:r>
          </w:p>
        </w:tc>
      </w:tr>
      <w:tr w:rsidR="00442D33" w:rsidRPr="00F63DC7" w14:paraId="62446464" w14:textId="77777777" w:rsidTr="0024507F">
        <w:trPr>
          <w:gridAfter w:val="1"/>
          <w:wAfter w:w="132" w:type="dxa"/>
          <w:trHeight w:val="540"/>
        </w:trPr>
        <w:tc>
          <w:tcPr>
            <w:tcW w:w="2520" w:type="dxa"/>
            <w:gridSpan w:val="4"/>
            <w:tcBorders>
              <w:top w:val="nil"/>
              <w:left w:val="nil"/>
              <w:bottom w:val="nil"/>
              <w:right w:val="nil"/>
            </w:tcBorders>
          </w:tcPr>
          <w:p w14:paraId="498D065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BUTLER Beverley PhD </w:t>
            </w:r>
          </w:p>
        </w:tc>
        <w:tc>
          <w:tcPr>
            <w:tcW w:w="1970" w:type="dxa"/>
            <w:gridSpan w:val="2"/>
            <w:tcBorders>
              <w:top w:val="nil"/>
              <w:left w:val="nil"/>
              <w:bottom w:val="nil"/>
              <w:right w:val="nil"/>
            </w:tcBorders>
          </w:tcPr>
          <w:p w14:paraId="4238149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7C79A88F" w14:textId="77777777" w:rsidR="00442D33" w:rsidRPr="00F63DC7" w:rsidRDefault="00B55044">
            <w:pPr>
              <w:ind w:right="5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Cultural heritage; museum studies: cultural rights; heritage myth and memory; maritime and museum history; landscape; cultural revivalism; Alexandrian and Egyptian cultural heritage.  </w:t>
            </w:r>
          </w:p>
        </w:tc>
      </w:tr>
      <w:tr w:rsidR="00442D33" w:rsidRPr="00F63DC7" w14:paraId="49D9733B" w14:textId="77777777" w:rsidTr="0024507F">
        <w:trPr>
          <w:gridAfter w:val="1"/>
          <w:wAfter w:w="132" w:type="dxa"/>
          <w:trHeight w:val="180"/>
        </w:trPr>
        <w:tc>
          <w:tcPr>
            <w:tcW w:w="2520" w:type="dxa"/>
            <w:gridSpan w:val="4"/>
            <w:tcBorders>
              <w:top w:val="nil"/>
              <w:left w:val="nil"/>
              <w:bottom w:val="nil"/>
              <w:right w:val="nil"/>
            </w:tcBorders>
          </w:tcPr>
          <w:p w14:paraId="74CC46A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CHARLTON Mike PhD </w:t>
            </w:r>
          </w:p>
        </w:tc>
        <w:tc>
          <w:tcPr>
            <w:tcW w:w="1970" w:type="dxa"/>
            <w:gridSpan w:val="2"/>
            <w:tcBorders>
              <w:top w:val="nil"/>
              <w:left w:val="nil"/>
              <w:bottom w:val="nil"/>
              <w:right w:val="nil"/>
            </w:tcBorders>
          </w:tcPr>
          <w:p w14:paraId="5BBED42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42DD963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Archaeometallurgy, iron smelting in Sudan </w:t>
            </w:r>
          </w:p>
        </w:tc>
      </w:tr>
      <w:tr w:rsidR="00442D33" w:rsidRPr="00F63DC7" w14:paraId="609D9172" w14:textId="77777777" w:rsidTr="0024507F">
        <w:trPr>
          <w:gridAfter w:val="1"/>
          <w:wAfter w:w="132" w:type="dxa"/>
          <w:trHeight w:val="540"/>
        </w:trPr>
        <w:tc>
          <w:tcPr>
            <w:tcW w:w="2520" w:type="dxa"/>
            <w:gridSpan w:val="4"/>
            <w:tcBorders>
              <w:top w:val="nil"/>
              <w:left w:val="nil"/>
              <w:bottom w:val="nil"/>
              <w:right w:val="nil"/>
            </w:tcBorders>
          </w:tcPr>
          <w:p w14:paraId="240A0CD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FENWICK, </w:t>
            </w:r>
            <w:proofErr w:type="gramStart"/>
            <w:r w:rsidRPr="00F63DC7">
              <w:rPr>
                <w:rFonts w:asciiTheme="minorHAnsi" w:eastAsia="Arial" w:hAnsiTheme="minorHAnsi" w:cstheme="minorHAnsi"/>
                <w:sz w:val="20"/>
                <w:szCs w:val="20"/>
              </w:rPr>
              <w:t>Corisande  PhD</w:t>
            </w:r>
            <w:proofErr w:type="gramEnd"/>
            <w:r w:rsidRPr="00F63DC7">
              <w:rPr>
                <w:rFonts w:asciiTheme="minorHAnsi" w:eastAsia="Arial" w:hAnsiTheme="minorHAnsi" w:cstheme="minorHAnsi"/>
                <w:sz w:val="20"/>
                <w:szCs w:val="20"/>
              </w:rPr>
              <w:t xml:space="preserve"> </w:t>
            </w:r>
          </w:p>
        </w:tc>
        <w:tc>
          <w:tcPr>
            <w:tcW w:w="1970" w:type="dxa"/>
            <w:gridSpan w:val="2"/>
            <w:tcBorders>
              <w:top w:val="nil"/>
              <w:left w:val="nil"/>
              <w:bottom w:val="nil"/>
              <w:right w:val="nil"/>
            </w:tcBorders>
          </w:tcPr>
          <w:p w14:paraId="309ABC11" w14:textId="3BF69A63" w:rsidR="00442D33" w:rsidRPr="00F63DC7" w:rsidRDefault="00A86E89">
            <w:pPr>
              <w:rPr>
                <w:rFonts w:asciiTheme="minorHAnsi" w:hAnsiTheme="minorHAnsi" w:cstheme="minorHAnsi"/>
                <w:sz w:val="20"/>
                <w:szCs w:val="20"/>
              </w:rPr>
            </w:pPr>
            <w:r>
              <w:rPr>
                <w:rFonts w:asciiTheme="minorHAnsi" w:eastAsia="Arial" w:hAnsiTheme="minorHAnsi" w:cstheme="minorHAnsi"/>
                <w:sz w:val="20"/>
                <w:szCs w:val="20"/>
              </w:rPr>
              <w:t>Associate Professor</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3B2DA19B" w14:textId="77777777" w:rsidR="00442D33" w:rsidRPr="00F63DC7" w:rsidRDefault="00B55044">
            <w:pPr>
              <w:ind w:right="44"/>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Roman, Late </w:t>
            </w:r>
            <w:proofErr w:type="gramStart"/>
            <w:r w:rsidRPr="00F63DC7">
              <w:rPr>
                <w:rFonts w:asciiTheme="minorHAnsi" w:eastAsia="Arial" w:hAnsiTheme="minorHAnsi" w:cstheme="minorHAnsi"/>
                <w:sz w:val="20"/>
                <w:szCs w:val="20"/>
              </w:rPr>
              <w:t>Antique</w:t>
            </w:r>
            <w:proofErr w:type="gramEnd"/>
            <w:r w:rsidRPr="00F63DC7">
              <w:rPr>
                <w:rFonts w:asciiTheme="minorHAnsi" w:eastAsia="Arial" w:hAnsiTheme="minorHAnsi" w:cstheme="minorHAnsi"/>
                <w:sz w:val="20"/>
                <w:szCs w:val="20"/>
              </w:rPr>
              <w:t xml:space="preserve"> and Islamic archaeology &amp; history; North Africa and the Mediterranean in the 1st millennium AD; comparative empire and state formation. </w:t>
            </w:r>
          </w:p>
        </w:tc>
      </w:tr>
      <w:tr w:rsidR="00442D33" w:rsidRPr="00F63DC7" w14:paraId="754048CF" w14:textId="77777777" w:rsidTr="0024507F">
        <w:trPr>
          <w:gridAfter w:val="1"/>
          <w:wAfter w:w="132" w:type="dxa"/>
          <w:trHeight w:val="360"/>
        </w:trPr>
        <w:tc>
          <w:tcPr>
            <w:tcW w:w="2110" w:type="dxa"/>
            <w:gridSpan w:val="2"/>
            <w:tcBorders>
              <w:top w:val="nil"/>
              <w:left w:val="nil"/>
              <w:bottom w:val="nil"/>
              <w:right w:val="nil"/>
            </w:tcBorders>
          </w:tcPr>
          <w:p w14:paraId="17E1AFF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FULLER Dorian PhD </w:t>
            </w:r>
          </w:p>
        </w:tc>
        <w:tc>
          <w:tcPr>
            <w:tcW w:w="410" w:type="dxa"/>
            <w:gridSpan w:val="2"/>
            <w:tcBorders>
              <w:top w:val="nil"/>
              <w:left w:val="nil"/>
              <w:bottom w:val="nil"/>
              <w:right w:val="nil"/>
            </w:tcBorders>
          </w:tcPr>
          <w:p w14:paraId="48283946" w14:textId="77777777" w:rsidR="00442D33" w:rsidRPr="00F63DC7" w:rsidRDefault="00442D33">
            <w:pPr>
              <w:rPr>
                <w:rFonts w:asciiTheme="minorHAnsi" w:hAnsiTheme="minorHAnsi" w:cstheme="minorHAnsi"/>
                <w:sz w:val="20"/>
                <w:szCs w:val="20"/>
              </w:rPr>
            </w:pPr>
          </w:p>
        </w:tc>
        <w:tc>
          <w:tcPr>
            <w:tcW w:w="1970" w:type="dxa"/>
            <w:gridSpan w:val="2"/>
            <w:tcBorders>
              <w:top w:val="nil"/>
              <w:left w:val="nil"/>
              <w:bottom w:val="nil"/>
              <w:right w:val="nil"/>
            </w:tcBorders>
          </w:tcPr>
          <w:p w14:paraId="4A2A022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48A17632" w14:textId="77777777" w:rsidR="00442D33" w:rsidRPr="00F63DC7" w:rsidRDefault="00B55044">
            <w:pPr>
              <w:rPr>
                <w:rFonts w:asciiTheme="minorHAnsi" w:hAnsiTheme="minorHAnsi" w:cstheme="minorHAnsi"/>
                <w:sz w:val="20"/>
                <w:szCs w:val="20"/>
              </w:rPr>
            </w:pPr>
            <w:proofErr w:type="spellStart"/>
            <w:r w:rsidRPr="00F63DC7">
              <w:rPr>
                <w:rFonts w:asciiTheme="minorHAnsi" w:eastAsia="Arial" w:hAnsiTheme="minorHAnsi" w:cstheme="minorHAnsi"/>
                <w:sz w:val="20"/>
                <w:szCs w:val="20"/>
              </w:rPr>
              <w:t>Archaeobotany</w:t>
            </w:r>
            <w:proofErr w:type="spellEnd"/>
            <w:r w:rsidRPr="00F63DC7">
              <w:rPr>
                <w:rFonts w:asciiTheme="minorHAnsi" w:eastAsia="Arial" w:hAnsiTheme="minorHAnsi" w:cstheme="minorHAnsi"/>
                <w:sz w:val="20"/>
                <w:szCs w:val="20"/>
              </w:rPr>
              <w:t xml:space="preserve">; early agriculture; South Asian archaeology; Nubian archaeology. </w:t>
            </w:r>
          </w:p>
        </w:tc>
      </w:tr>
      <w:tr w:rsidR="00442D33" w:rsidRPr="00F63DC7" w14:paraId="06B499A7" w14:textId="77777777" w:rsidTr="0024507F">
        <w:trPr>
          <w:gridAfter w:val="1"/>
          <w:wAfter w:w="132" w:type="dxa"/>
          <w:trHeight w:val="360"/>
        </w:trPr>
        <w:tc>
          <w:tcPr>
            <w:tcW w:w="2110" w:type="dxa"/>
            <w:gridSpan w:val="2"/>
            <w:tcBorders>
              <w:top w:val="nil"/>
              <w:left w:val="nil"/>
              <w:bottom w:val="nil"/>
              <w:right w:val="nil"/>
            </w:tcBorders>
          </w:tcPr>
          <w:p w14:paraId="3E36159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FREESTONE Ian PhD </w:t>
            </w:r>
          </w:p>
        </w:tc>
        <w:tc>
          <w:tcPr>
            <w:tcW w:w="410" w:type="dxa"/>
            <w:gridSpan w:val="2"/>
            <w:tcBorders>
              <w:top w:val="nil"/>
              <w:left w:val="nil"/>
              <w:bottom w:val="nil"/>
              <w:right w:val="nil"/>
            </w:tcBorders>
          </w:tcPr>
          <w:p w14:paraId="3BE6834A" w14:textId="77777777" w:rsidR="00442D33" w:rsidRPr="00F63DC7" w:rsidRDefault="00442D33">
            <w:pPr>
              <w:rPr>
                <w:rFonts w:asciiTheme="minorHAnsi" w:hAnsiTheme="minorHAnsi" w:cstheme="minorHAnsi"/>
                <w:sz w:val="20"/>
                <w:szCs w:val="20"/>
              </w:rPr>
            </w:pPr>
          </w:p>
        </w:tc>
        <w:tc>
          <w:tcPr>
            <w:tcW w:w="1970" w:type="dxa"/>
            <w:gridSpan w:val="2"/>
            <w:tcBorders>
              <w:top w:val="nil"/>
              <w:left w:val="nil"/>
              <w:bottom w:val="nil"/>
              <w:right w:val="nil"/>
            </w:tcBorders>
          </w:tcPr>
          <w:p w14:paraId="1547946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6146005"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Technology and production of glass, ceramics and metals, </w:t>
            </w:r>
            <w:proofErr w:type="gramStart"/>
            <w:r w:rsidRPr="00F63DC7">
              <w:rPr>
                <w:rFonts w:asciiTheme="minorHAnsi" w:eastAsia="Arial" w:hAnsiTheme="minorHAnsi" w:cstheme="minorHAnsi"/>
                <w:sz w:val="20"/>
                <w:szCs w:val="20"/>
              </w:rPr>
              <w:t>structure</w:t>
            </w:r>
            <w:proofErr w:type="gramEnd"/>
            <w:r w:rsidRPr="00F63DC7">
              <w:rPr>
                <w:rFonts w:asciiTheme="minorHAnsi" w:eastAsia="Arial" w:hAnsiTheme="minorHAnsi" w:cstheme="minorHAnsi"/>
                <w:sz w:val="20"/>
                <w:szCs w:val="20"/>
              </w:rPr>
              <w:t xml:space="preserve"> and microscopy of early materials </w:t>
            </w:r>
          </w:p>
        </w:tc>
      </w:tr>
      <w:tr w:rsidR="00442D33" w:rsidRPr="00F63DC7" w14:paraId="43CB3D53" w14:textId="77777777" w:rsidTr="0024507F">
        <w:trPr>
          <w:gridAfter w:val="1"/>
          <w:wAfter w:w="132" w:type="dxa"/>
          <w:trHeight w:val="360"/>
        </w:trPr>
        <w:tc>
          <w:tcPr>
            <w:tcW w:w="2110" w:type="dxa"/>
            <w:gridSpan w:val="2"/>
            <w:tcBorders>
              <w:top w:val="nil"/>
              <w:left w:val="nil"/>
              <w:bottom w:val="nil"/>
              <w:right w:val="nil"/>
            </w:tcBorders>
          </w:tcPr>
          <w:p w14:paraId="59775CA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GARDNER Andrew PhD </w:t>
            </w:r>
          </w:p>
        </w:tc>
        <w:tc>
          <w:tcPr>
            <w:tcW w:w="410" w:type="dxa"/>
            <w:gridSpan w:val="2"/>
            <w:tcBorders>
              <w:top w:val="nil"/>
              <w:left w:val="nil"/>
              <w:bottom w:val="nil"/>
              <w:right w:val="nil"/>
            </w:tcBorders>
          </w:tcPr>
          <w:p w14:paraId="532978D5" w14:textId="77777777" w:rsidR="00442D33" w:rsidRPr="00F63DC7" w:rsidRDefault="00442D33">
            <w:pPr>
              <w:rPr>
                <w:rFonts w:asciiTheme="minorHAnsi" w:hAnsiTheme="minorHAnsi" w:cstheme="minorHAnsi"/>
                <w:sz w:val="20"/>
                <w:szCs w:val="20"/>
              </w:rPr>
            </w:pPr>
          </w:p>
        </w:tc>
        <w:tc>
          <w:tcPr>
            <w:tcW w:w="1970" w:type="dxa"/>
            <w:gridSpan w:val="2"/>
            <w:tcBorders>
              <w:top w:val="nil"/>
              <w:left w:val="nil"/>
              <w:bottom w:val="nil"/>
              <w:right w:val="nil"/>
            </w:tcBorders>
          </w:tcPr>
          <w:p w14:paraId="790D763E" w14:textId="6932AFEC" w:rsidR="00442D33" w:rsidRPr="00F63DC7" w:rsidRDefault="00C278A9">
            <w:pPr>
              <w:rPr>
                <w:rFonts w:asciiTheme="minorHAnsi" w:hAnsiTheme="minorHAnsi" w:cstheme="minorHAnsi"/>
                <w:sz w:val="20"/>
                <w:szCs w:val="20"/>
              </w:rPr>
            </w:pPr>
            <w:r>
              <w:rPr>
                <w:rFonts w:asciiTheme="minorHAnsi" w:eastAsia="Arial" w:hAnsiTheme="minorHAnsi" w:cstheme="minorHAnsi"/>
                <w:sz w:val="20"/>
                <w:szCs w:val="20"/>
              </w:rPr>
              <w:t>Professor</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147E13D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Roman Empire; archaeological perspectives on social agency and identity. </w:t>
            </w:r>
          </w:p>
        </w:tc>
      </w:tr>
      <w:tr w:rsidR="00442D33" w:rsidRPr="00F63DC7" w14:paraId="6DBBC7C6" w14:textId="77777777" w:rsidTr="0024507F">
        <w:trPr>
          <w:gridAfter w:val="1"/>
          <w:wAfter w:w="132" w:type="dxa"/>
          <w:trHeight w:val="536"/>
        </w:trPr>
        <w:tc>
          <w:tcPr>
            <w:tcW w:w="2110" w:type="dxa"/>
            <w:gridSpan w:val="2"/>
            <w:tcBorders>
              <w:top w:val="nil"/>
              <w:left w:val="nil"/>
              <w:bottom w:val="nil"/>
              <w:right w:val="nil"/>
            </w:tcBorders>
          </w:tcPr>
          <w:p w14:paraId="1565A2A4"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GARRARD Andrew PhD </w:t>
            </w:r>
          </w:p>
        </w:tc>
        <w:tc>
          <w:tcPr>
            <w:tcW w:w="2380" w:type="dxa"/>
            <w:gridSpan w:val="4"/>
            <w:tcBorders>
              <w:top w:val="nil"/>
              <w:left w:val="nil"/>
              <w:bottom w:val="nil"/>
              <w:right w:val="nil"/>
            </w:tcBorders>
          </w:tcPr>
          <w:p w14:paraId="771D2CD1"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354D3374" w14:textId="77777777" w:rsidR="00442D33" w:rsidRPr="00F63DC7" w:rsidRDefault="00B55044">
            <w:pPr>
              <w:ind w:right="48"/>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Early prehistory of Western Asia; behavioural changes relating to the origin of modern humans; origins of cultivation and pastoralism; </w:t>
            </w:r>
            <w:proofErr w:type="spellStart"/>
            <w:r w:rsidRPr="00F63DC7">
              <w:rPr>
                <w:rFonts w:asciiTheme="minorHAnsi" w:eastAsia="Arial" w:hAnsiTheme="minorHAnsi" w:cstheme="minorHAnsi"/>
                <w:sz w:val="20"/>
                <w:szCs w:val="20"/>
              </w:rPr>
              <w:t>palaeoenvironmental</w:t>
            </w:r>
            <w:proofErr w:type="spellEnd"/>
            <w:r w:rsidRPr="00F63DC7">
              <w:rPr>
                <w:rFonts w:asciiTheme="minorHAnsi" w:eastAsia="Arial" w:hAnsiTheme="minorHAnsi" w:cstheme="minorHAnsi"/>
                <w:sz w:val="20"/>
                <w:szCs w:val="20"/>
              </w:rPr>
              <w:t xml:space="preserve"> reconstruction; faunal analysis.  </w:t>
            </w:r>
          </w:p>
        </w:tc>
      </w:tr>
      <w:tr w:rsidR="00442D33" w:rsidRPr="00F63DC7" w14:paraId="2BB42604" w14:textId="77777777" w:rsidTr="0024507F">
        <w:trPr>
          <w:gridAfter w:val="1"/>
          <w:wAfter w:w="132" w:type="dxa"/>
          <w:trHeight w:val="360"/>
        </w:trPr>
        <w:tc>
          <w:tcPr>
            <w:tcW w:w="2110" w:type="dxa"/>
            <w:gridSpan w:val="2"/>
            <w:tcBorders>
              <w:top w:val="nil"/>
              <w:left w:val="nil"/>
              <w:bottom w:val="nil"/>
              <w:right w:val="nil"/>
            </w:tcBorders>
          </w:tcPr>
          <w:p w14:paraId="57EBE094"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GRAHAM Elizabeth PhD </w:t>
            </w:r>
          </w:p>
        </w:tc>
        <w:tc>
          <w:tcPr>
            <w:tcW w:w="2380" w:type="dxa"/>
            <w:gridSpan w:val="4"/>
            <w:tcBorders>
              <w:top w:val="nil"/>
              <w:left w:val="nil"/>
              <w:bottom w:val="nil"/>
              <w:right w:val="nil"/>
            </w:tcBorders>
          </w:tcPr>
          <w:p w14:paraId="0F136C1B"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726EF38"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Maya archaeology; Spanish colonial period; coastal adaptations; Belize; Cuba; urban environments and ecology. </w:t>
            </w:r>
          </w:p>
        </w:tc>
      </w:tr>
      <w:tr w:rsidR="00442D33" w:rsidRPr="00F63DC7" w14:paraId="1C966FDB" w14:textId="77777777" w:rsidTr="0024507F">
        <w:trPr>
          <w:gridAfter w:val="1"/>
          <w:wAfter w:w="132" w:type="dxa"/>
          <w:trHeight w:val="360"/>
        </w:trPr>
        <w:tc>
          <w:tcPr>
            <w:tcW w:w="2110" w:type="dxa"/>
            <w:gridSpan w:val="2"/>
            <w:tcBorders>
              <w:top w:val="nil"/>
              <w:left w:val="nil"/>
              <w:bottom w:val="nil"/>
              <w:right w:val="nil"/>
            </w:tcBorders>
          </w:tcPr>
          <w:p w14:paraId="392325D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HARRISON Rodney PhD </w:t>
            </w:r>
          </w:p>
        </w:tc>
        <w:tc>
          <w:tcPr>
            <w:tcW w:w="2380" w:type="dxa"/>
            <w:gridSpan w:val="4"/>
            <w:tcBorders>
              <w:top w:val="nil"/>
              <w:left w:val="nil"/>
              <w:bottom w:val="nil"/>
              <w:right w:val="nil"/>
            </w:tcBorders>
          </w:tcPr>
          <w:p w14:paraId="14709B41"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3F00CBC7"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and colonialism; global heritage; archaeology of the contemporary past  </w:t>
            </w:r>
          </w:p>
        </w:tc>
      </w:tr>
      <w:tr w:rsidR="00442D33" w:rsidRPr="00F63DC7" w14:paraId="0F909297" w14:textId="77777777" w:rsidTr="0024507F">
        <w:trPr>
          <w:gridAfter w:val="1"/>
          <w:wAfter w:w="132" w:type="dxa"/>
          <w:trHeight w:val="540"/>
        </w:trPr>
        <w:tc>
          <w:tcPr>
            <w:tcW w:w="2110" w:type="dxa"/>
            <w:gridSpan w:val="2"/>
            <w:tcBorders>
              <w:top w:val="nil"/>
              <w:left w:val="nil"/>
              <w:bottom w:val="nil"/>
              <w:right w:val="nil"/>
            </w:tcBorders>
          </w:tcPr>
          <w:p w14:paraId="524DE0E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HAMILTON Sue PhD </w:t>
            </w:r>
          </w:p>
        </w:tc>
        <w:tc>
          <w:tcPr>
            <w:tcW w:w="2380" w:type="dxa"/>
            <w:gridSpan w:val="4"/>
            <w:tcBorders>
              <w:top w:val="nil"/>
              <w:left w:val="nil"/>
              <w:bottom w:val="nil"/>
              <w:right w:val="nil"/>
            </w:tcBorders>
          </w:tcPr>
          <w:p w14:paraId="10B8D3AF"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1D9DA00A"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Landscape archaeology, archaeology of Rapa Nui, European </w:t>
            </w:r>
          </w:p>
          <w:p w14:paraId="431173B4"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prehistory, particularly first millennium BC; technological analysis of prehistoric pottery;  </w:t>
            </w:r>
          </w:p>
        </w:tc>
      </w:tr>
      <w:tr w:rsidR="00442D33" w:rsidRPr="00F63DC7" w14:paraId="4C3A263A" w14:textId="77777777" w:rsidTr="0024507F">
        <w:trPr>
          <w:gridAfter w:val="1"/>
          <w:wAfter w:w="132" w:type="dxa"/>
          <w:trHeight w:val="360"/>
        </w:trPr>
        <w:tc>
          <w:tcPr>
            <w:tcW w:w="2110" w:type="dxa"/>
            <w:gridSpan w:val="2"/>
            <w:tcBorders>
              <w:top w:val="nil"/>
              <w:left w:val="nil"/>
              <w:bottom w:val="nil"/>
              <w:right w:val="nil"/>
            </w:tcBorders>
          </w:tcPr>
          <w:p w14:paraId="1C7442F4" w14:textId="5B9A8D31" w:rsidR="002B038D" w:rsidRDefault="002B038D">
            <w:pPr>
              <w:rPr>
                <w:rFonts w:asciiTheme="minorHAnsi" w:eastAsia="Arial" w:hAnsiTheme="minorHAnsi" w:cstheme="minorHAnsi"/>
                <w:sz w:val="20"/>
                <w:szCs w:val="20"/>
              </w:rPr>
            </w:pPr>
            <w:r>
              <w:rPr>
                <w:rFonts w:asciiTheme="minorHAnsi" w:eastAsia="Arial" w:hAnsiTheme="minorHAnsi" w:cstheme="minorHAnsi"/>
                <w:sz w:val="20"/>
                <w:szCs w:val="20"/>
              </w:rPr>
              <w:t>HEMER Katie PhD</w:t>
            </w:r>
          </w:p>
          <w:p w14:paraId="78C86E4F" w14:textId="77777777" w:rsidR="002B038D" w:rsidRDefault="002B038D">
            <w:pPr>
              <w:rPr>
                <w:rFonts w:asciiTheme="minorHAnsi" w:eastAsia="Arial" w:hAnsiTheme="minorHAnsi" w:cstheme="minorHAnsi"/>
                <w:sz w:val="20"/>
                <w:szCs w:val="20"/>
              </w:rPr>
            </w:pPr>
          </w:p>
          <w:p w14:paraId="3854684C" w14:textId="2D38D822"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HILLSON Simon PhD </w:t>
            </w:r>
          </w:p>
        </w:tc>
        <w:tc>
          <w:tcPr>
            <w:tcW w:w="2380" w:type="dxa"/>
            <w:gridSpan w:val="4"/>
            <w:tcBorders>
              <w:top w:val="nil"/>
              <w:left w:val="nil"/>
              <w:bottom w:val="nil"/>
              <w:right w:val="nil"/>
            </w:tcBorders>
          </w:tcPr>
          <w:p w14:paraId="35CBD9AD" w14:textId="6691D702" w:rsidR="002B038D" w:rsidRDefault="002B038D">
            <w:pPr>
              <w:ind w:left="416"/>
              <w:rPr>
                <w:rFonts w:asciiTheme="minorHAnsi" w:eastAsia="Arial" w:hAnsiTheme="minorHAnsi" w:cstheme="minorHAnsi"/>
                <w:sz w:val="20"/>
                <w:szCs w:val="20"/>
              </w:rPr>
            </w:pPr>
            <w:r>
              <w:rPr>
                <w:rFonts w:asciiTheme="minorHAnsi" w:eastAsia="Arial" w:hAnsiTheme="minorHAnsi" w:cstheme="minorHAnsi"/>
                <w:sz w:val="20"/>
                <w:szCs w:val="20"/>
              </w:rPr>
              <w:t>Lecturer</w:t>
            </w:r>
          </w:p>
          <w:p w14:paraId="0245DA69" w14:textId="77777777" w:rsidR="002B038D" w:rsidRDefault="002B038D">
            <w:pPr>
              <w:ind w:left="416"/>
              <w:rPr>
                <w:rFonts w:asciiTheme="minorHAnsi" w:eastAsia="Arial" w:hAnsiTheme="minorHAnsi" w:cstheme="minorHAnsi"/>
                <w:sz w:val="20"/>
                <w:szCs w:val="20"/>
              </w:rPr>
            </w:pPr>
          </w:p>
          <w:p w14:paraId="1932035A" w14:textId="3C3CC45C"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5A655D52" w14:textId="07DEA672" w:rsidR="002B038D" w:rsidRDefault="002B038D">
            <w:pPr>
              <w:jc w:val="both"/>
              <w:rPr>
                <w:rFonts w:asciiTheme="minorHAnsi" w:eastAsia="Arial" w:hAnsiTheme="minorHAnsi" w:cstheme="minorHAnsi"/>
                <w:sz w:val="20"/>
                <w:szCs w:val="20"/>
              </w:rPr>
            </w:pPr>
            <w:r>
              <w:rPr>
                <w:rFonts w:asciiTheme="minorHAnsi" w:eastAsia="Arial" w:hAnsiTheme="minorHAnsi" w:cstheme="minorHAnsi"/>
                <w:sz w:val="20"/>
                <w:szCs w:val="20"/>
              </w:rPr>
              <w:t>Osteological analysis, skeletal histology, biomolecular techniques, skeletal remains from the early medieval period</w:t>
            </w:r>
          </w:p>
          <w:p w14:paraId="2EB76212" w14:textId="686A8B0D"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Bioarchaeology; dental anthropology and dental palaeopathology; palaeohistology and palaeopathology in humans and other mammals. </w:t>
            </w:r>
          </w:p>
        </w:tc>
      </w:tr>
      <w:tr w:rsidR="00442D33" w:rsidRPr="00F63DC7" w14:paraId="489FDC06" w14:textId="77777777" w:rsidTr="0024507F">
        <w:trPr>
          <w:gridAfter w:val="1"/>
          <w:wAfter w:w="132" w:type="dxa"/>
          <w:trHeight w:val="720"/>
        </w:trPr>
        <w:tc>
          <w:tcPr>
            <w:tcW w:w="2110" w:type="dxa"/>
            <w:gridSpan w:val="2"/>
            <w:tcBorders>
              <w:top w:val="nil"/>
              <w:left w:val="nil"/>
              <w:bottom w:val="nil"/>
              <w:right w:val="nil"/>
            </w:tcBorders>
          </w:tcPr>
          <w:p w14:paraId="6DD9692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KING Rachel DPhil </w:t>
            </w:r>
          </w:p>
        </w:tc>
        <w:tc>
          <w:tcPr>
            <w:tcW w:w="2380" w:type="dxa"/>
            <w:gridSpan w:val="4"/>
            <w:tcBorders>
              <w:top w:val="nil"/>
              <w:left w:val="nil"/>
              <w:bottom w:val="nil"/>
              <w:right w:val="nil"/>
            </w:tcBorders>
          </w:tcPr>
          <w:p w14:paraId="48A47841" w14:textId="02845CC7" w:rsidR="00442D33" w:rsidRPr="00F63DC7" w:rsidRDefault="00C278A9">
            <w:pPr>
              <w:ind w:left="416"/>
              <w:rPr>
                <w:rFonts w:asciiTheme="minorHAnsi" w:hAnsiTheme="minorHAnsi" w:cstheme="minorHAnsi"/>
                <w:sz w:val="20"/>
                <w:szCs w:val="20"/>
              </w:rPr>
            </w:pPr>
            <w:r>
              <w:rPr>
                <w:rFonts w:asciiTheme="minorHAnsi" w:eastAsia="Arial" w:hAnsiTheme="minorHAnsi" w:cstheme="minorHAnsi"/>
                <w:sz w:val="20"/>
                <w:szCs w:val="20"/>
              </w:rPr>
              <w:t>Associate Professor</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68A62329" w14:textId="77777777" w:rsidR="00442D33" w:rsidRPr="00F63DC7" w:rsidRDefault="00B55044">
            <w:pPr>
              <w:ind w:right="50"/>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Archaeologies of the recent and contemporary past in southern Africa, particularly in marginal environments, and addressing the construction of epistemic categories such as disorder, outlaws, resistance, and heritage through innovative methodological and theoretical frameworks.</w:t>
            </w:r>
            <w:r w:rsidRPr="00F63DC7">
              <w:rPr>
                <w:rFonts w:asciiTheme="minorHAnsi" w:eastAsia="Arial" w:hAnsiTheme="minorHAnsi" w:cstheme="minorHAnsi"/>
                <w:sz w:val="20"/>
                <w:szCs w:val="20"/>
              </w:rPr>
              <w:t xml:space="preserve"> </w:t>
            </w:r>
          </w:p>
        </w:tc>
      </w:tr>
      <w:tr w:rsidR="00442D33" w:rsidRPr="00F63DC7" w14:paraId="6F9D626C" w14:textId="77777777" w:rsidTr="0024507F">
        <w:trPr>
          <w:gridAfter w:val="1"/>
          <w:wAfter w:w="132" w:type="dxa"/>
          <w:trHeight w:val="540"/>
        </w:trPr>
        <w:tc>
          <w:tcPr>
            <w:tcW w:w="2110" w:type="dxa"/>
            <w:gridSpan w:val="2"/>
            <w:tcBorders>
              <w:top w:val="nil"/>
              <w:left w:val="nil"/>
              <w:bottom w:val="nil"/>
              <w:right w:val="nil"/>
            </w:tcBorders>
          </w:tcPr>
          <w:p w14:paraId="2894D13F"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LAKE Mark PhD </w:t>
            </w:r>
          </w:p>
        </w:tc>
        <w:tc>
          <w:tcPr>
            <w:tcW w:w="2380" w:type="dxa"/>
            <w:gridSpan w:val="4"/>
            <w:tcBorders>
              <w:top w:val="nil"/>
              <w:left w:val="nil"/>
              <w:bottom w:val="nil"/>
              <w:right w:val="nil"/>
            </w:tcBorders>
          </w:tcPr>
          <w:p w14:paraId="702C1688" w14:textId="609ABF15" w:rsidR="00442D33" w:rsidRPr="00F63DC7" w:rsidRDefault="00245ECD">
            <w:pPr>
              <w:ind w:left="416"/>
              <w:rPr>
                <w:rFonts w:asciiTheme="minorHAnsi" w:hAnsiTheme="minorHAnsi" w:cstheme="minorHAnsi"/>
                <w:sz w:val="20"/>
                <w:szCs w:val="20"/>
              </w:rPr>
            </w:pPr>
            <w:r>
              <w:rPr>
                <w:rFonts w:asciiTheme="minorHAnsi" w:eastAsia="Arial" w:hAnsiTheme="minorHAnsi" w:cstheme="minorHAnsi"/>
                <w:sz w:val="20"/>
                <w:szCs w:val="20"/>
              </w:rPr>
              <w:t>Professor</w:t>
            </w:r>
          </w:p>
        </w:tc>
        <w:tc>
          <w:tcPr>
            <w:tcW w:w="5056" w:type="dxa"/>
            <w:tcBorders>
              <w:top w:val="nil"/>
              <w:left w:val="nil"/>
              <w:bottom w:val="nil"/>
              <w:right w:val="nil"/>
            </w:tcBorders>
          </w:tcPr>
          <w:p w14:paraId="66694588" w14:textId="77777777" w:rsidR="00442D33" w:rsidRPr="00F63DC7" w:rsidRDefault="00B55044">
            <w:pPr>
              <w:ind w:right="47"/>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Development and use of quantitative and computational methods for studying the past, especially agent-based computer simulation and geographical information systems.</w:t>
            </w:r>
            <w:r w:rsidRPr="00F63DC7">
              <w:rPr>
                <w:rFonts w:asciiTheme="minorHAnsi" w:eastAsia="Arial" w:hAnsiTheme="minorHAnsi" w:cstheme="minorHAnsi"/>
                <w:sz w:val="20"/>
                <w:szCs w:val="20"/>
              </w:rPr>
              <w:t xml:space="preserve"> </w:t>
            </w:r>
          </w:p>
        </w:tc>
      </w:tr>
      <w:tr w:rsidR="00442D33" w:rsidRPr="00F63DC7" w14:paraId="44A1CC0A" w14:textId="77777777" w:rsidTr="0024507F">
        <w:trPr>
          <w:gridAfter w:val="1"/>
          <w:wAfter w:w="132" w:type="dxa"/>
          <w:trHeight w:val="540"/>
        </w:trPr>
        <w:tc>
          <w:tcPr>
            <w:tcW w:w="4490" w:type="dxa"/>
            <w:gridSpan w:val="6"/>
            <w:tcBorders>
              <w:top w:val="nil"/>
              <w:left w:val="nil"/>
              <w:bottom w:val="nil"/>
              <w:right w:val="nil"/>
            </w:tcBorders>
          </w:tcPr>
          <w:p w14:paraId="03D5B848" w14:textId="164CBA8B"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LEGARRA HERRERO Borja PhD   </w:t>
            </w:r>
            <w:r w:rsidR="00135959">
              <w:rPr>
                <w:rFonts w:asciiTheme="minorHAnsi" w:eastAsia="Arial" w:hAnsiTheme="minorHAnsi" w:cstheme="minorHAnsi"/>
                <w:sz w:val="20"/>
                <w:szCs w:val="20"/>
              </w:rPr>
              <w:t>Lecturer</w:t>
            </w:r>
            <w:r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390B5D20"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Socio-political change in the Mediterranean, 5th - 1st Millennia BC, </w:t>
            </w:r>
          </w:p>
          <w:p w14:paraId="04006C98"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State formation on Bronze Age Crete, later prehistory of </w:t>
            </w:r>
            <w:proofErr w:type="gramStart"/>
            <w:r w:rsidRPr="00F63DC7">
              <w:rPr>
                <w:rFonts w:asciiTheme="minorHAnsi" w:eastAsia="Arial" w:hAnsiTheme="minorHAnsi" w:cstheme="minorHAnsi"/>
                <w:color w:val="333333"/>
                <w:sz w:val="20"/>
                <w:szCs w:val="20"/>
              </w:rPr>
              <w:t>South East</w:t>
            </w:r>
            <w:proofErr w:type="gramEnd"/>
            <w:r w:rsidRPr="00F63DC7">
              <w:rPr>
                <w:rFonts w:asciiTheme="minorHAnsi" w:eastAsia="Arial" w:hAnsiTheme="minorHAnsi" w:cstheme="minorHAnsi"/>
                <w:color w:val="333333"/>
                <w:sz w:val="20"/>
                <w:szCs w:val="20"/>
              </w:rPr>
              <w:t xml:space="preserve"> </w:t>
            </w:r>
          </w:p>
          <w:p w14:paraId="1F52C02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color w:val="333333"/>
                <w:sz w:val="20"/>
                <w:szCs w:val="20"/>
              </w:rPr>
              <w:t>Spain, Knossos Urban Landscape Project</w:t>
            </w:r>
            <w:r w:rsidRPr="00F63DC7">
              <w:rPr>
                <w:rFonts w:asciiTheme="minorHAnsi" w:eastAsia="Arial" w:hAnsiTheme="minorHAnsi" w:cstheme="minorHAnsi"/>
                <w:sz w:val="20"/>
                <w:szCs w:val="20"/>
              </w:rPr>
              <w:t xml:space="preserve"> </w:t>
            </w:r>
          </w:p>
        </w:tc>
      </w:tr>
      <w:tr w:rsidR="00442D33" w:rsidRPr="00F63DC7" w14:paraId="1C6ABE02" w14:textId="77777777" w:rsidTr="0024507F">
        <w:trPr>
          <w:gridAfter w:val="1"/>
          <w:wAfter w:w="132" w:type="dxa"/>
          <w:trHeight w:val="720"/>
        </w:trPr>
        <w:tc>
          <w:tcPr>
            <w:tcW w:w="2520" w:type="dxa"/>
            <w:gridSpan w:val="4"/>
            <w:tcBorders>
              <w:top w:val="nil"/>
              <w:left w:val="nil"/>
              <w:bottom w:val="nil"/>
              <w:right w:val="nil"/>
            </w:tcBorders>
          </w:tcPr>
          <w:p w14:paraId="0E1D86D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LOCKYEAR Kris PhD </w:t>
            </w:r>
          </w:p>
        </w:tc>
        <w:tc>
          <w:tcPr>
            <w:tcW w:w="1970" w:type="dxa"/>
            <w:gridSpan w:val="2"/>
            <w:tcBorders>
              <w:top w:val="nil"/>
              <w:left w:val="nil"/>
              <w:bottom w:val="nil"/>
              <w:right w:val="nil"/>
            </w:tcBorders>
          </w:tcPr>
          <w:p w14:paraId="1DCB56A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056" w:type="dxa"/>
            <w:tcBorders>
              <w:top w:val="nil"/>
              <w:left w:val="nil"/>
              <w:bottom w:val="nil"/>
              <w:right w:val="nil"/>
            </w:tcBorders>
          </w:tcPr>
          <w:p w14:paraId="1CC71484" w14:textId="77777777" w:rsidR="00442D33" w:rsidRPr="00F63DC7" w:rsidRDefault="00B55044">
            <w:pPr>
              <w:ind w:right="5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Late Iron Age and Roman archaeology, including numismatics; East European (especially Romanian) history and archaeology; ethnicity and nationalism; field methods; statistics in archaeology; typesetting and publication.  </w:t>
            </w:r>
          </w:p>
        </w:tc>
      </w:tr>
      <w:tr w:rsidR="00442D33" w:rsidRPr="00F63DC7" w14:paraId="3D4FDD7E" w14:textId="77777777" w:rsidTr="0024507F">
        <w:trPr>
          <w:gridAfter w:val="1"/>
          <w:wAfter w:w="132" w:type="dxa"/>
          <w:trHeight w:val="360"/>
        </w:trPr>
        <w:tc>
          <w:tcPr>
            <w:tcW w:w="2520" w:type="dxa"/>
            <w:gridSpan w:val="4"/>
            <w:tcBorders>
              <w:top w:val="nil"/>
              <w:left w:val="nil"/>
              <w:bottom w:val="nil"/>
              <w:right w:val="nil"/>
            </w:tcBorders>
          </w:tcPr>
          <w:p w14:paraId="4608131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MACDONALD Kevin PhD </w:t>
            </w:r>
          </w:p>
        </w:tc>
        <w:tc>
          <w:tcPr>
            <w:tcW w:w="1970" w:type="dxa"/>
            <w:gridSpan w:val="2"/>
            <w:tcBorders>
              <w:top w:val="nil"/>
              <w:left w:val="nil"/>
              <w:bottom w:val="nil"/>
              <w:right w:val="nil"/>
            </w:tcBorders>
          </w:tcPr>
          <w:p w14:paraId="3ED13452"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AD0F4E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History and prehistory of the peoples of West Africa (including the Diaspora). </w:t>
            </w:r>
          </w:p>
        </w:tc>
      </w:tr>
      <w:tr w:rsidR="00442D33" w:rsidRPr="00F63DC7" w14:paraId="6F0AEA71" w14:textId="77777777" w:rsidTr="0024507F">
        <w:trPr>
          <w:gridAfter w:val="1"/>
          <w:wAfter w:w="132" w:type="dxa"/>
          <w:trHeight w:val="180"/>
        </w:trPr>
        <w:tc>
          <w:tcPr>
            <w:tcW w:w="2520" w:type="dxa"/>
            <w:gridSpan w:val="4"/>
            <w:tcBorders>
              <w:top w:val="nil"/>
              <w:left w:val="nil"/>
              <w:bottom w:val="nil"/>
              <w:right w:val="nil"/>
            </w:tcBorders>
          </w:tcPr>
          <w:p w14:paraId="3BF0FE9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MACPHAIL Richard PhD </w:t>
            </w:r>
          </w:p>
        </w:tc>
        <w:tc>
          <w:tcPr>
            <w:tcW w:w="1970" w:type="dxa"/>
            <w:gridSpan w:val="2"/>
            <w:tcBorders>
              <w:top w:val="nil"/>
              <w:left w:val="nil"/>
              <w:bottom w:val="nil"/>
              <w:right w:val="nil"/>
            </w:tcBorders>
          </w:tcPr>
          <w:p w14:paraId="2764D70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Senior Research Fellow  </w:t>
            </w:r>
          </w:p>
        </w:tc>
        <w:tc>
          <w:tcPr>
            <w:tcW w:w="5056" w:type="dxa"/>
            <w:tcBorders>
              <w:top w:val="nil"/>
              <w:left w:val="nil"/>
              <w:bottom w:val="nil"/>
              <w:right w:val="nil"/>
            </w:tcBorders>
          </w:tcPr>
          <w:p w14:paraId="629AFDE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Soil micromorphology of archaeological soils and sediments. </w:t>
            </w:r>
          </w:p>
        </w:tc>
      </w:tr>
      <w:tr w:rsidR="00442D33" w:rsidRPr="00F63DC7" w14:paraId="12026155" w14:textId="77777777" w:rsidTr="0024507F">
        <w:trPr>
          <w:gridAfter w:val="1"/>
          <w:wAfter w:w="132" w:type="dxa"/>
          <w:trHeight w:val="360"/>
        </w:trPr>
        <w:tc>
          <w:tcPr>
            <w:tcW w:w="2520" w:type="dxa"/>
            <w:gridSpan w:val="4"/>
            <w:tcBorders>
              <w:top w:val="nil"/>
              <w:left w:val="nil"/>
              <w:bottom w:val="nil"/>
              <w:right w:val="nil"/>
            </w:tcBorders>
          </w:tcPr>
          <w:p w14:paraId="10D0F05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MARTIN Louise PhD </w:t>
            </w:r>
          </w:p>
        </w:tc>
        <w:tc>
          <w:tcPr>
            <w:tcW w:w="1970" w:type="dxa"/>
            <w:gridSpan w:val="2"/>
            <w:tcBorders>
              <w:top w:val="nil"/>
              <w:left w:val="nil"/>
              <w:bottom w:val="nil"/>
              <w:right w:val="nil"/>
            </w:tcBorders>
          </w:tcPr>
          <w:p w14:paraId="3AA19DEA" w14:textId="3899825F" w:rsidR="00442D33" w:rsidRPr="00F63DC7" w:rsidRDefault="00C278A9">
            <w:pPr>
              <w:rPr>
                <w:rFonts w:asciiTheme="minorHAnsi" w:hAnsiTheme="minorHAnsi" w:cstheme="minorHAnsi"/>
                <w:sz w:val="20"/>
                <w:szCs w:val="20"/>
              </w:rPr>
            </w:pPr>
            <w:r w:rsidRPr="00F63DC7">
              <w:rPr>
                <w:rFonts w:asciiTheme="minorHAnsi" w:eastAsia="Arial" w:hAnsiTheme="minorHAnsi" w:cstheme="minorHAnsi"/>
                <w:sz w:val="20"/>
                <w:szCs w:val="20"/>
              </w:rPr>
              <w:t>Professor</w:t>
            </w:r>
          </w:p>
        </w:tc>
        <w:tc>
          <w:tcPr>
            <w:tcW w:w="5056" w:type="dxa"/>
            <w:tcBorders>
              <w:top w:val="nil"/>
              <w:left w:val="nil"/>
              <w:bottom w:val="nil"/>
              <w:right w:val="nil"/>
            </w:tcBorders>
          </w:tcPr>
          <w:p w14:paraId="6533DF17"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Vertebrate zooarchaeology; animal behaviour and ecology; the role of animals in past societies, focusing on prehistoric Western Asia. </w:t>
            </w:r>
          </w:p>
        </w:tc>
      </w:tr>
      <w:tr w:rsidR="00442D33" w:rsidRPr="00F63DC7" w14:paraId="4B2584CA" w14:textId="77777777" w:rsidTr="0024507F">
        <w:trPr>
          <w:gridAfter w:val="1"/>
          <w:wAfter w:w="132" w:type="dxa"/>
          <w:trHeight w:val="360"/>
        </w:trPr>
        <w:tc>
          <w:tcPr>
            <w:tcW w:w="2520" w:type="dxa"/>
            <w:gridSpan w:val="4"/>
            <w:tcBorders>
              <w:top w:val="nil"/>
              <w:left w:val="nil"/>
              <w:bottom w:val="nil"/>
              <w:right w:val="nil"/>
            </w:tcBorders>
          </w:tcPr>
          <w:p w14:paraId="347724D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MOSHENSKA Gabe PhD </w:t>
            </w:r>
          </w:p>
        </w:tc>
        <w:tc>
          <w:tcPr>
            <w:tcW w:w="1970" w:type="dxa"/>
            <w:gridSpan w:val="2"/>
            <w:tcBorders>
              <w:top w:val="nil"/>
              <w:left w:val="nil"/>
              <w:bottom w:val="nil"/>
              <w:right w:val="nil"/>
            </w:tcBorders>
          </w:tcPr>
          <w:p w14:paraId="59CC748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056" w:type="dxa"/>
            <w:tcBorders>
              <w:top w:val="nil"/>
              <w:left w:val="nil"/>
              <w:bottom w:val="nil"/>
              <w:right w:val="nil"/>
            </w:tcBorders>
          </w:tcPr>
          <w:p w14:paraId="139EB8D5"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w:t>
            </w:r>
            <w:proofErr w:type="gramStart"/>
            <w:r w:rsidRPr="00F63DC7">
              <w:rPr>
                <w:rFonts w:asciiTheme="minorHAnsi" w:eastAsia="Arial" w:hAnsiTheme="minorHAnsi" w:cstheme="minorHAnsi"/>
                <w:sz w:val="20"/>
                <w:szCs w:val="20"/>
              </w:rPr>
              <w:t>anthropology</w:t>
            </w:r>
            <w:proofErr w:type="gramEnd"/>
            <w:r w:rsidRPr="00F63DC7">
              <w:rPr>
                <w:rFonts w:asciiTheme="minorHAnsi" w:eastAsia="Arial" w:hAnsiTheme="minorHAnsi" w:cstheme="minorHAnsi"/>
                <w:sz w:val="20"/>
                <w:szCs w:val="20"/>
              </w:rPr>
              <w:t xml:space="preserve"> and history of modern conflict; community archaeology; public archaeology; history and philosophy of archaeology </w:t>
            </w:r>
          </w:p>
        </w:tc>
      </w:tr>
      <w:tr w:rsidR="00442D33" w:rsidRPr="00F63DC7" w14:paraId="2E7BCEFF" w14:textId="77777777" w:rsidTr="0024507F">
        <w:trPr>
          <w:gridAfter w:val="1"/>
          <w:wAfter w:w="132" w:type="dxa"/>
          <w:trHeight w:val="180"/>
        </w:trPr>
        <w:tc>
          <w:tcPr>
            <w:tcW w:w="2520" w:type="dxa"/>
            <w:gridSpan w:val="4"/>
            <w:tcBorders>
              <w:top w:val="nil"/>
              <w:left w:val="nil"/>
              <w:bottom w:val="nil"/>
              <w:right w:val="nil"/>
            </w:tcBorders>
          </w:tcPr>
          <w:p w14:paraId="7964292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MOUSSOURI Theano PhD </w:t>
            </w:r>
          </w:p>
        </w:tc>
        <w:tc>
          <w:tcPr>
            <w:tcW w:w="1970" w:type="dxa"/>
            <w:gridSpan w:val="2"/>
            <w:tcBorders>
              <w:top w:val="nil"/>
              <w:left w:val="nil"/>
              <w:bottom w:val="nil"/>
              <w:right w:val="nil"/>
            </w:tcBorders>
          </w:tcPr>
          <w:p w14:paraId="128C7D7D" w14:textId="742B4A0E" w:rsidR="00442D33" w:rsidRPr="00F63DC7" w:rsidRDefault="00135959">
            <w:pPr>
              <w:rPr>
                <w:rFonts w:asciiTheme="minorHAnsi" w:hAnsiTheme="minorHAnsi" w:cstheme="minorHAnsi"/>
                <w:sz w:val="20"/>
                <w:szCs w:val="20"/>
              </w:rPr>
            </w:pPr>
            <w:r w:rsidRPr="00F63DC7">
              <w:rPr>
                <w:rFonts w:asciiTheme="minorHAnsi" w:eastAsia="Arial" w:hAnsiTheme="minorHAnsi" w:cstheme="minorHAnsi"/>
                <w:sz w:val="20"/>
                <w:szCs w:val="20"/>
              </w:rPr>
              <w:t>Professor</w:t>
            </w:r>
          </w:p>
        </w:tc>
        <w:tc>
          <w:tcPr>
            <w:tcW w:w="5056" w:type="dxa"/>
            <w:tcBorders>
              <w:top w:val="nil"/>
              <w:left w:val="nil"/>
              <w:bottom w:val="nil"/>
              <w:right w:val="nil"/>
            </w:tcBorders>
          </w:tcPr>
          <w:p w14:paraId="32B6EBA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Museum education and communication; exhibition development. </w:t>
            </w:r>
          </w:p>
        </w:tc>
      </w:tr>
      <w:tr w:rsidR="00442D33" w:rsidRPr="00F63DC7" w14:paraId="1FEB8576" w14:textId="77777777" w:rsidTr="0024507F">
        <w:trPr>
          <w:gridAfter w:val="1"/>
          <w:wAfter w:w="132" w:type="dxa"/>
          <w:trHeight w:val="720"/>
        </w:trPr>
        <w:tc>
          <w:tcPr>
            <w:tcW w:w="2520" w:type="dxa"/>
            <w:gridSpan w:val="4"/>
            <w:tcBorders>
              <w:top w:val="nil"/>
              <w:left w:val="nil"/>
              <w:bottom w:val="nil"/>
              <w:right w:val="nil"/>
            </w:tcBorders>
          </w:tcPr>
          <w:p w14:paraId="5EC0D83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NAESER Claudia DPhil </w:t>
            </w:r>
          </w:p>
        </w:tc>
        <w:tc>
          <w:tcPr>
            <w:tcW w:w="1970" w:type="dxa"/>
            <w:gridSpan w:val="2"/>
            <w:tcBorders>
              <w:top w:val="nil"/>
              <w:left w:val="nil"/>
              <w:bottom w:val="nil"/>
              <w:right w:val="nil"/>
            </w:tcBorders>
          </w:tcPr>
          <w:p w14:paraId="2734809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2434FD70" w14:textId="77777777" w:rsidR="00442D33" w:rsidRPr="00F63DC7" w:rsidRDefault="00B55044">
            <w:pPr>
              <w:ind w:right="46"/>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Archaeology of Egypt and Nubia from prehistory to Islam, funerary archaeology, the social and political dimensions of archaeological practice; the production, </w:t>
            </w:r>
            <w:proofErr w:type="gramStart"/>
            <w:r w:rsidRPr="00F63DC7">
              <w:rPr>
                <w:rFonts w:asciiTheme="minorHAnsi" w:eastAsia="Arial" w:hAnsiTheme="minorHAnsi" w:cstheme="minorHAnsi"/>
                <w:color w:val="333333"/>
                <w:sz w:val="20"/>
                <w:szCs w:val="20"/>
              </w:rPr>
              <w:t>appropriation</w:t>
            </w:r>
            <w:proofErr w:type="gramEnd"/>
            <w:r w:rsidRPr="00F63DC7">
              <w:rPr>
                <w:rFonts w:asciiTheme="minorHAnsi" w:eastAsia="Arial" w:hAnsiTheme="minorHAnsi" w:cstheme="minorHAnsi"/>
                <w:color w:val="333333"/>
                <w:sz w:val="20"/>
                <w:szCs w:val="20"/>
              </w:rPr>
              <w:t xml:space="preserve"> and consumption of archaeological heritage places in the contemporary world.  </w:t>
            </w:r>
            <w:r w:rsidRPr="00F63DC7">
              <w:rPr>
                <w:rFonts w:asciiTheme="minorHAnsi" w:eastAsia="Arial" w:hAnsiTheme="minorHAnsi" w:cstheme="minorHAnsi"/>
                <w:sz w:val="20"/>
                <w:szCs w:val="20"/>
              </w:rPr>
              <w:t xml:space="preserve"> </w:t>
            </w:r>
          </w:p>
        </w:tc>
      </w:tr>
      <w:tr w:rsidR="00442D33" w:rsidRPr="00F63DC7" w14:paraId="38406406" w14:textId="77777777" w:rsidTr="0024507F">
        <w:trPr>
          <w:gridAfter w:val="1"/>
          <w:wAfter w:w="132" w:type="dxa"/>
          <w:trHeight w:val="540"/>
        </w:trPr>
        <w:tc>
          <w:tcPr>
            <w:tcW w:w="2520" w:type="dxa"/>
            <w:gridSpan w:val="4"/>
            <w:tcBorders>
              <w:top w:val="nil"/>
              <w:left w:val="nil"/>
              <w:bottom w:val="nil"/>
              <w:right w:val="nil"/>
            </w:tcBorders>
          </w:tcPr>
          <w:p w14:paraId="296BB63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OLIVER José PhD </w:t>
            </w:r>
          </w:p>
        </w:tc>
        <w:tc>
          <w:tcPr>
            <w:tcW w:w="1970" w:type="dxa"/>
            <w:gridSpan w:val="2"/>
            <w:tcBorders>
              <w:top w:val="nil"/>
              <w:left w:val="nil"/>
              <w:bottom w:val="nil"/>
              <w:right w:val="nil"/>
            </w:tcBorders>
          </w:tcPr>
          <w:p w14:paraId="243943B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43E80CD0" w14:textId="77777777" w:rsidR="00442D33" w:rsidRPr="00F63DC7" w:rsidRDefault="00B55044">
            <w:pPr>
              <w:ind w:right="49"/>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Latin America; complex 'chiefdom' societies in the Caribbean and South America; origins of agriculture and </w:t>
            </w:r>
            <w:proofErr w:type="spellStart"/>
            <w:r w:rsidRPr="00F63DC7">
              <w:rPr>
                <w:rFonts w:asciiTheme="minorHAnsi" w:eastAsia="Arial" w:hAnsiTheme="minorHAnsi" w:cstheme="minorHAnsi"/>
                <w:sz w:val="20"/>
                <w:szCs w:val="20"/>
              </w:rPr>
              <w:t>paleoeconomic</w:t>
            </w:r>
            <w:proofErr w:type="spellEnd"/>
            <w:r w:rsidRPr="00F63DC7">
              <w:rPr>
                <w:rFonts w:asciiTheme="minorHAnsi" w:eastAsia="Arial" w:hAnsiTheme="minorHAnsi" w:cstheme="minorHAnsi"/>
                <w:sz w:val="20"/>
                <w:szCs w:val="20"/>
              </w:rPr>
              <w:t xml:space="preserve"> systems in the South American neotropical </w:t>
            </w:r>
            <w:proofErr w:type="gramStart"/>
            <w:r w:rsidRPr="00F63DC7">
              <w:rPr>
                <w:rFonts w:asciiTheme="minorHAnsi" w:eastAsia="Arial" w:hAnsiTheme="minorHAnsi" w:cstheme="minorHAnsi"/>
                <w:sz w:val="20"/>
                <w:szCs w:val="20"/>
              </w:rPr>
              <w:t>forests;  .</w:t>
            </w:r>
            <w:proofErr w:type="gramEnd"/>
            <w:r w:rsidRPr="00F63DC7">
              <w:rPr>
                <w:rFonts w:asciiTheme="minorHAnsi" w:eastAsia="Arial" w:hAnsiTheme="minorHAnsi" w:cstheme="minorHAnsi"/>
                <w:sz w:val="20"/>
                <w:szCs w:val="20"/>
              </w:rPr>
              <w:t xml:space="preserve"> </w:t>
            </w:r>
          </w:p>
        </w:tc>
      </w:tr>
      <w:tr w:rsidR="00442D33" w:rsidRPr="00F63DC7" w14:paraId="7B9980B5" w14:textId="77777777" w:rsidTr="0024507F">
        <w:trPr>
          <w:gridAfter w:val="1"/>
          <w:wAfter w:w="132" w:type="dxa"/>
          <w:trHeight w:val="544"/>
        </w:trPr>
        <w:tc>
          <w:tcPr>
            <w:tcW w:w="2520" w:type="dxa"/>
            <w:gridSpan w:val="4"/>
            <w:tcBorders>
              <w:top w:val="nil"/>
              <w:left w:val="nil"/>
              <w:bottom w:val="nil"/>
              <w:right w:val="nil"/>
            </w:tcBorders>
          </w:tcPr>
          <w:p w14:paraId="194A199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PARKER PEARSON Mike PhD </w:t>
            </w:r>
          </w:p>
        </w:tc>
        <w:tc>
          <w:tcPr>
            <w:tcW w:w="1970" w:type="dxa"/>
            <w:gridSpan w:val="2"/>
            <w:tcBorders>
              <w:top w:val="nil"/>
              <w:left w:val="nil"/>
              <w:bottom w:val="nil"/>
              <w:right w:val="nil"/>
            </w:tcBorders>
          </w:tcPr>
          <w:p w14:paraId="4AC38BE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6471B6B3" w14:textId="2E4FED1D" w:rsidR="00442D33" w:rsidRPr="00F63DC7" w:rsidRDefault="00B55044" w:rsidP="00735A6F">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archaeology of death; later prehistory of Britain and Northern </w:t>
            </w:r>
            <w:proofErr w:type="gramStart"/>
            <w:r w:rsidRPr="00F63DC7">
              <w:rPr>
                <w:rFonts w:asciiTheme="minorHAnsi" w:eastAsia="Arial" w:hAnsiTheme="minorHAnsi" w:cstheme="minorHAnsi"/>
                <w:sz w:val="20"/>
                <w:szCs w:val="20"/>
              </w:rPr>
              <w:t>Europe;  the</w:t>
            </w:r>
            <w:proofErr w:type="gramEnd"/>
            <w:r w:rsidRPr="00F63DC7">
              <w:rPr>
                <w:rFonts w:asciiTheme="minorHAnsi" w:eastAsia="Arial" w:hAnsiTheme="minorHAnsi" w:cstheme="minorHAnsi"/>
                <w:sz w:val="20"/>
                <w:szCs w:val="20"/>
              </w:rPr>
              <w:t xml:space="preserve"> archaeology of Madagascar and the western Indian Ocean </w:t>
            </w:r>
          </w:p>
          <w:p w14:paraId="797AEB1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Deindustrialisation, Cultural Heritage, Site Management </w:t>
            </w:r>
          </w:p>
        </w:tc>
      </w:tr>
      <w:tr w:rsidR="00442D33" w:rsidRPr="00F63DC7" w14:paraId="4BF39830" w14:textId="77777777" w:rsidTr="0024507F">
        <w:trPr>
          <w:gridAfter w:val="1"/>
          <w:wAfter w:w="132" w:type="dxa"/>
          <w:trHeight w:val="356"/>
        </w:trPr>
        <w:tc>
          <w:tcPr>
            <w:tcW w:w="2520" w:type="dxa"/>
            <w:gridSpan w:val="4"/>
            <w:tcBorders>
              <w:top w:val="nil"/>
              <w:left w:val="nil"/>
              <w:bottom w:val="nil"/>
              <w:right w:val="nil"/>
            </w:tcBorders>
          </w:tcPr>
          <w:p w14:paraId="4AEB982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PERRING Dominic PhD </w:t>
            </w:r>
          </w:p>
        </w:tc>
        <w:tc>
          <w:tcPr>
            <w:tcW w:w="1970" w:type="dxa"/>
            <w:gridSpan w:val="2"/>
            <w:tcBorders>
              <w:top w:val="nil"/>
              <w:left w:val="nil"/>
              <w:bottom w:val="nil"/>
              <w:right w:val="nil"/>
            </w:tcBorders>
          </w:tcPr>
          <w:p w14:paraId="4B395933" w14:textId="42199FA5" w:rsidR="00442D33" w:rsidRPr="00F63DC7" w:rsidRDefault="00FA2181">
            <w:pPr>
              <w:rPr>
                <w:rFonts w:asciiTheme="minorHAnsi" w:hAnsiTheme="minorHAnsi" w:cstheme="minorHAnsi"/>
                <w:sz w:val="20"/>
                <w:szCs w:val="20"/>
              </w:rPr>
            </w:pPr>
            <w:r>
              <w:rPr>
                <w:rFonts w:asciiTheme="minorHAnsi" w:eastAsia="Arial" w:hAnsiTheme="minorHAnsi" w:cstheme="minorHAnsi"/>
                <w:sz w:val="20"/>
                <w:szCs w:val="20"/>
              </w:rPr>
              <w:t xml:space="preserve">Professor </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721FE07A"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Urban societies, management of the urban archaeological resource, cities of the Roman Empire. </w:t>
            </w:r>
          </w:p>
        </w:tc>
      </w:tr>
      <w:tr w:rsidR="00442D33" w:rsidRPr="00F63DC7" w14:paraId="6D23B7DB" w14:textId="77777777" w:rsidTr="0024507F">
        <w:trPr>
          <w:gridAfter w:val="1"/>
          <w:wAfter w:w="132" w:type="dxa"/>
          <w:trHeight w:val="180"/>
        </w:trPr>
        <w:tc>
          <w:tcPr>
            <w:tcW w:w="2520" w:type="dxa"/>
            <w:gridSpan w:val="4"/>
            <w:tcBorders>
              <w:top w:val="nil"/>
              <w:left w:val="nil"/>
              <w:bottom w:val="nil"/>
              <w:right w:val="nil"/>
            </w:tcBorders>
          </w:tcPr>
          <w:p w14:paraId="5B224A9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PETERS Renata PhD </w:t>
            </w:r>
          </w:p>
        </w:tc>
        <w:tc>
          <w:tcPr>
            <w:tcW w:w="1970" w:type="dxa"/>
            <w:gridSpan w:val="2"/>
            <w:tcBorders>
              <w:top w:val="nil"/>
              <w:left w:val="nil"/>
              <w:bottom w:val="nil"/>
              <w:right w:val="nil"/>
            </w:tcBorders>
          </w:tcPr>
          <w:p w14:paraId="4D957FC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056" w:type="dxa"/>
            <w:tcBorders>
              <w:top w:val="nil"/>
              <w:left w:val="nil"/>
              <w:bottom w:val="nil"/>
              <w:right w:val="nil"/>
            </w:tcBorders>
          </w:tcPr>
          <w:p w14:paraId="7B5453E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Technology and conservation of ethnographic artefacts. </w:t>
            </w:r>
          </w:p>
        </w:tc>
      </w:tr>
      <w:tr w:rsidR="00442D33" w:rsidRPr="00F63DC7" w14:paraId="253387AB" w14:textId="77777777" w:rsidTr="00FA2181">
        <w:trPr>
          <w:trHeight w:val="1691"/>
        </w:trPr>
        <w:tc>
          <w:tcPr>
            <w:tcW w:w="9678" w:type="dxa"/>
            <w:gridSpan w:val="8"/>
            <w:tcBorders>
              <w:top w:val="nil"/>
              <w:left w:val="nil"/>
              <w:bottom w:val="nil"/>
              <w:right w:val="nil"/>
            </w:tcBorders>
          </w:tcPr>
          <w:p w14:paraId="0E513EFA" w14:textId="12443EF5" w:rsidR="00442D33" w:rsidRPr="00F63DC7" w:rsidRDefault="00B55044">
            <w:pPr>
              <w:spacing w:line="234" w:lineRule="auto"/>
              <w:ind w:left="4520" w:hanging="452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POPE Matt PhD </w:t>
            </w:r>
            <w:r w:rsidR="00FA2181">
              <w:rPr>
                <w:rFonts w:asciiTheme="minorHAnsi" w:eastAsia="Arial" w:hAnsiTheme="minorHAnsi" w:cstheme="minorHAnsi"/>
                <w:sz w:val="20"/>
                <w:szCs w:val="20"/>
              </w:rPr>
              <w:t xml:space="preserve">                   </w:t>
            </w:r>
            <w:proofErr w:type="spellStart"/>
            <w:proofErr w:type="gramStart"/>
            <w:r w:rsidRPr="00F63DC7">
              <w:rPr>
                <w:rFonts w:asciiTheme="minorHAnsi" w:eastAsia="Arial" w:hAnsiTheme="minorHAnsi" w:cstheme="minorHAnsi"/>
                <w:sz w:val="20"/>
                <w:szCs w:val="20"/>
              </w:rPr>
              <w:t>Princ</w:t>
            </w:r>
            <w:proofErr w:type="spellEnd"/>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Research</w:t>
            </w:r>
            <w:proofErr w:type="gramEnd"/>
            <w:r w:rsidRPr="00F63DC7">
              <w:rPr>
                <w:rFonts w:asciiTheme="minorHAnsi" w:eastAsia="Arial" w:hAnsiTheme="minorHAnsi" w:cstheme="minorHAnsi"/>
                <w:sz w:val="20"/>
                <w:szCs w:val="20"/>
              </w:rPr>
              <w:t xml:space="preserve"> Associate  </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P</w:t>
            </w:r>
            <w:r w:rsidRPr="00F63DC7">
              <w:rPr>
                <w:rFonts w:asciiTheme="minorHAnsi" w:eastAsia="Arial" w:hAnsiTheme="minorHAnsi" w:cstheme="minorHAnsi"/>
                <w:color w:val="333333"/>
                <w:sz w:val="20"/>
                <w:szCs w:val="20"/>
              </w:rPr>
              <w:t>alaeolithic archaeology, the interpretation of archaeological datasets, Archaeology of Human Evolution</w:t>
            </w:r>
            <w:r w:rsidRPr="00F63DC7">
              <w:rPr>
                <w:rFonts w:asciiTheme="minorHAnsi" w:eastAsia="Arial" w:hAnsiTheme="minorHAnsi" w:cstheme="minorHAnsi"/>
                <w:sz w:val="20"/>
                <w:szCs w:val="20"/>
              </w:rPr>
              <w:t xml:space="preserve"> </w:t>
            </w:r>
          </w:p>
          <w:p w14:paraId="6B398CF7" w14:textId="7AD71E85" w:rsidR="00442D33" w:rsidRPr="00F63DC7" w:rsidRDefault="00B55044">
            <w:pPr>
              <w:tabs>
                <w:tab w:val="center" w:pos="5898"/>
              </w:tabs>
              <w:rPr>
                <w:rFonts w:asciiTheme="minorHAnsi" w:hAnsiTheme="minorHAnsi" w:cstheme="minorHAnsi"/>
                <w:sz w:val="20"/>
                <w:szCs w:val="20"/>
              </w:rPr>
            </w:pPr>
            <w:r w:rsidRPr="00F63DC7">
              <w:rPr>
                <w:rFonts w:asciiTheme="minorHAnsi" w:eastAsia="Arial" w:hAnsiTheme="minorHAnsi" w:cstheme="minorHAnsi"/>
                <w:sz w:val="20"/>
                <w:szCs w:val="20"/>
              </w:rPr>
              <w:t xml:space="preserve">QUINN Patrick PhD </w:t>
            </w:r>
            <w:r w:rsidR="000A74AD">
              <w:rPr>
                <w:rFonts w:asciiTheme="minorHAnsi" w:eastAsia="Arial" w:hAnsiTheme="minorHAnsi" w:cstheme="minorHAnsi"/>
                <w:sz w:val="20"/>
                <w:szCs w:val="20"/>
              </w:rPr>
              <w:t xml:space="preserve">  </w:t>
            </w:r>
            <w:proofErr w:type="spellStart"/>
            <w:r w:rsidRPr="00F63DC7">
              <w:rPr>
                <w:rFonts w:asciiTheme="minorHAnsi" w:eastAsia="Arial" w:hAnsiTheme="minorHAnsi" w:cstheme="minorHAnsi"/>
                <w:sz w:val="20"/>
                <w:szCs w:val="20"/>
              </w:rPr>
              <w:t>PrincResearch</w:t>
            </w:r>
            <w:proofErr w:type="spellEnd"/>
            <w:r w:rsidRPr="00F63DC7">
              <w:rPr>
                <w:rFonts w:asciiTheme="minorHAnsi" w:eastAsia="Arial" w:hAnsiTheme="minorHAnsi" w:cstheme="minorHAnsi"/>
                <w:sz w:val="20"/>
                <w:szCs w:val="20"/>
              </w:rPr>
              <w:t xml:space="preserve"> Fellow</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Materials analysis, ceramic petrography, prehistoric </w:t>
            </w:r>
            <w:r w:rsidR="000A74AD">
              <w:rPr>
                <w:rFonts w:asciiTheme="minorHAnsi" w:eastAsia="Arial" w:hAnsiTheme="minorHAnsi" w:cstheme="minorHAnsi"/>
                <w:sz w:val="20"/>
                <w:szCs w:val="20"/>
              </w:rPr>
              <w:t>Mediterranean</w:t>
            </w:r>
          </w:p>
          <w:p w14:paraId="19E1D7FE" w14:textId="7C517BB6" w:rsidR="00442D33" w:rsidRPr="00F63DC7" w:rsidRDefault="00B55044">
            <w:pPr>
              <w:tabs>
                <w:tab w:val="center" w:pos="2884"/>
                <w:tab w:val="center" w:pos="7073"/>
              </w:tabs>
              <w:rPr>
                <w:rFonts w:asciiTheme="minorHAnsi" w:hAnsiTheme="minorHAnsi" w:cstheme="minorHAnsi"/>
                <w:sz w:val="20"/>
                <w:szCs w:val="20"/>
              </w:rPr>
            </w:pPr>
            <w:r w:rsidRPr="00F63DC7">
              <w:rPr>
                <w:rFonts w:asciiTheme="minorHAnsi" w:eastAsia="Arial" w:hAnsiTheme="minorHAnsi" w:cstheme="minorHAnsi"/>
                <w:sz w:val="20"/>
                <w:szCs w:val="20"/>
              </w:rPr>
              <w:t xml:space="preserve">QUIRKE Stephen PhD </w:t>
            </w:r>
            <w:r w:rsidRPr="00F63DC7">
              <w:rPr>
                <w:rFonts w:asciiTheme="minorHAnsi" w:eastAsia="Arial" w:hAnsiTheme="minorHAnsi" w:cstheme="minorHAnsi"/>
                <w:sz w:val="20"/>
                <w:szCs w:val="20"/>
              </w:rPr>
              <w:tab/>
              <w:t xml:space="preserve">Professor </w:t>
            </w:r>
            <w:r w:rsidRPr="00F63DC7">
              <w:rPr>
                <w:rFonts w:asciiTheme="minorHAnsi" w:eastAsia="Arial" w:hAnsiTheme="minorHAnsi" w:cstheme="minorHAnsi"/>
                <w:sz w:val="20"/>
                <w:szCs w:val="20"/>
              </w:rPr>
              <w:tab/>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History of institutionalisation in Bronze Age Egypt: communications </w:t>
            </w:r>
          </w:p>
          <w:p w14:paraId="0827F349" w14:textId="77777777" w:rsidR="00442D33" w:rsidRPr="00F63DC7" w:rsidRDefault="00B55044">
            <w:pPr>
              <w:spacing w:line="234" w:lineRule="auto"/>
              <w:ind w:left="4520"/>
              <w:rPr>
                <w:rFonts w:asciiTheme="minorHAnsi" w:hAnsiTheme="minorHAnsi" w:cstheme="minorHAnsi"/>
                <w:sz w:val="20"/>
                <w:szCs w:val="20"/>
              </w:rPr>
            </w:pPr>
            <w:r w:rsidRPr="00F63DC7">
              <w:rPr>
                <w:rFonts w:asciiTheme="minorHAnsi" w:eastAsia="Arial" w:hAnsiTheme="minorHAnsi" w:cstheme="minorHAnsi"/>
                <w:sz w:val="20"/>
                <w:szCs w:val="20"/>
              </w:rPr>
              <w:t xml:space="preserve">technologies (manuscript/inscription); collections formation in history of science. </w:t>
            </w:r>
          </w:p>
          <w:p w14:paraId="7FACD9FC" w14:textId="64144080" w:rsidR="00442D33" w:rsidRPr="00F63DC7" w:rsidRDefault="00B55044">
            <w:pPr>
              <w:tabs>
                <w:tab w:val="center" w:pos="3541"/>
                <w:tab w:val="center" w:pos="6739"/>
              </w:tabs>
              <w:rPr>
                <w:rFonts w:asciiTheme="minorHAnsi" w:hAnsiTheme="minorHAnsi" w:cstheme="minorHAnsi"/>
                <w:sz w:val="20"/>
                <w:szCs w:val="20"/>
              </w:rPr>
            </w:pPr>
            <w:r w:rsidRPr="00F63DC7">
              <w:rPr>
                <w:rFonts w:asciiTheme="minorHAnsi" w:eastAsia="Arial" w:hAnsiTheme="minorHAnsi" w:cstheme="minorHAnsi"/>
                <w:sz w:val="20"/>
                <w:szCs w:val="20"/>
              </w:rPr>
              <w:t xml:space="preserve">RADIVOJEVIC Miljana PhD        </w:t>
            </w:r>
            <w:r w:rsidR="000A74AD" w:rsidRPr="00F63DC7">
              <w:rPr>
                <w:rFonts w:asciiTheme="minorHAnsi" w:eastAsia="Arial" w:hAnsiTheme="minorHAnsi" w:cstheme="minorHAnsi"/>
                <w:sz w:val="20"/>
                <w:szCs w:val="20"/>
              </w:rPr>
              <w:t>Associate Professor</w:t>
            </w:r>
            <w:proofErr w:type="gramStart"/>
            <w:r w:rsidRPr="00F63DC7">
              <w:rPr>
                <w:rFonts w:asciiTheme="minorHAnsi" w:eastAsia="Arial" w:hAnsiTheme="minorHAnsi" w:cstheme="minorHAnsi"/>
                <w:sz w:val="20"/>
                <w:szCs w:val="20"/>
              </w:rPr>
              <w:tab/>
              <w:t xml:space="preserve">  </w:t>
            </w:r>
            <w:r w:rsidR="000A74AD">
              <w:rPr>
                <w:rFonts w:asciiTheme="minorHAnsi" w:eastAsia="Arial" w:hAnsiTheme="minorHAnsi" w:cstheme="minorHAnsi"/>
                <w:sz w:val="20"/>
                <w:szCs w:val="20"/>
              </w:rPr>
              <w:t>E</w:t>
            </w:r>
            <w:r w:rsidRPr="00F63DC7">
              <w:rPr>
                <w:rFonts w:asciiTheme="minorHAnsi" w:eastAsia="Arial" w:hAnsiTheme="minorHAnsi" w:cstheme="minorHAnsi"/>
                <w:color w:val="171717"/>
                <w:sz w:val="20"/>
                <w:szCs w:val="20"/>
              </w:rPr>
              <w:t>urasian</w:t>
            </w:r>
            <w:proofErr w:type="gramEnd"/>
            <w:r w:rsidRPr="00F63DC7">
              <w:rPr>
                <w:rFonts w:asciiTheme="minorHAnsi" w:eastAsia="Arial" w:hAnsiTheme="minorHAnsi" w:cstheme="minorHAnsi"/>
                <w:color w:val="171717"/>
                <w:sz w:val="20"/>
                <w:szCs w:val="20"/>
              </w:rPr>
              <w:t xml:space="preserve"> Prehistory, Archaeological Sciences (Materials </w:t>
            </w:r>
            <w:r w:rsidR="000A74AD">
              <w:rPr>
                <w:rFonts w:asciiTheme="minorHAnsi" w:eastAsia="Arial" w:hAnsiTheme="minorHAnsi" w:cstheme="minorHAnsi"/>
                <w:color w:val="171717"/>
                <w:sz w:val="20"/>
                <w:szCs w:val="20"/>
              </w:rPr>
              <w:t>science</w:t>
            </w:r>
          </w:p>
        </w:tc>
      </w:tr>
      <w:tr w:rsidR="00442D33" w:rsidRPr="00F63DC7" w14:paraId="44143303" w14:textId="77777777" w:rsidTr="0024507F">
        <w:trPr>
          <w:trHeight w:val="180"/>
        </w:trPr>
        <w:tc>
          <w:tcPr>
            <w:tcW w:w="2501" w:type="dxa"/>
            <w:gridSpan w:val="3"/>
            <w:tcBorders>
              <w:top w:val="nil"/>
              <w:left w:val="nil"/>
              <w:bottom w:val="nil"/>
              <w:right w:val="nil"/>
            </w:tcBorders>
          </w:tcPr>
          <w:p w14:paraId="44E86CF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7177" w:type="dxa"/>
            <w:gridSpan w:val="5"/>
            <w:tcBorders>
              <w:top w:val="nil"/>
              <w:left w:val="nil"/>
              <w:bottom w:val="nil"/>
              <w:right w:val="nil"/>
            </w:tcBorders>
          </w:tcPr>
          <w:p w14:paraId="23A9CC6D" w14:textId="519EE026" w:rsidR="00442D33" w:rsidRPr="00F63DC7" w:rsidRDefault="00B55044">
            <w:pPr>
              <w:tabs>
                <w:tab w:val="center" w:pos="312"/>
                <w:tab w:val="center" w:pos="1020"/>
                <w:tab w:val="center" w:pos="3980"/>
              </w:tabs>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archaeometallurgy, evolution of metallurgical craftsmanship </w:t>
            </w:r>
          </w:p>
        </w:tc>
      </w:tr>
      <w:tr w:rsidR="00442D33" w:rsidRPr="00F63DC7" w14:paraId="3FA412B0" w14:textId="77777777" w:rsidTr="0024507F">
        <w:trPr>
          <w:trHeight w:val="180"/>
        </w:trPr>
        <w:tc>
          <w:tcPr>
            <w:tcW w:w="2501" w:type="dxa"/>
            <w:gridSpan w:val="3"/>
            <w:tcBorders>
              <w:top w:val="nil"/>
              <w:left w:val="nil"/>
              <w:bottom w:val="nil"/>
              <w:right w:val="nil"/>
            </w:tcBorders>
          </w:tcPr>
          <w:p w14:paraId="55F5C38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RANDO, Carolyn PhD </w:t>
            </w:r>
          </w:p>
        </w:tc>
        <w:tc>
          <w:tcPr>
            <w:tcW w:w="7177" w:type="dxa"/>
            <w:gridSpan w:val="5"/>
            <w:tcBorders>
              <w:top w:val="nil"/>
              <w:left w:val="nil"/>
              <w:bottom w:val="nil"/>
              <w:right w:val="nil"/>
            </w:tcBorders>
          </w:tcPr>
          <w:p w14:paraId="505A9F74" w14:textId="6BFEDC2C" w:rsidR="00442D33" w:rsidRPr="00F63DC7" w:rsidRDefault="000A74AD">
            <w:pPr>
              <w:tabs>
                <w:tab w:val="center" w:pos="1020"/>
                <w:tab w:val="center" w:pos="4304"/>
              </w:tabs>
              <w:rPr>
                <w:rFonts w:asciiTheme="minorHAnsi" w:hAnsiTheme="minorHAnsi" w:cstheme="minorHAnsi"/>
                <w:sz w:val="20"/>
                <w:szCs w:val="20"/>
              </w:rPr>
            </w:pPr>
            <w:r w:rsidRPr="00F63DC7">
              <w:rPr>
                <w:rFonts w:asciiTheme="minorHAnsi" w:eastAsia="Arial" w:hAnsiTheme="minorHAnsi" w:cstheme="minorHAnsi"/>
                <w:sz w:val="20"/>
                <w:szCs w:val="20"/>
              </w:rPr>
              <w:t>Associate Professo</w:t>
            </w:r>
            <w:r>
              <w:rPr>
                <w:rFonts w:asciiTheme="minorHAnsi" w:eastAsia="Arial" w:hAnsiTheme="minorHAnsi" w:cstheme="minorHAnsi"/>
                <w:sz w:val="20"/>
                <w:szCs w:val="20"/>
              </w:rPr>
              <w:t xml:space="preserve">r </w:t>
            </w:r>
            <w:r w:rsidR="00B55044"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Forensic </w:t>
            </w:r>
            <w:proofErr w:type="spellStart"/>
            <w:proofErr w:type="gramStart"/>
            <w:r>
              <w:rPr>
                <w:rFonts w:asciiTheme="minorHAnsi" w:eastAsia="Arial" w:hAnsiTheme="minorHAnsi" w:cstheme="minorHAnsi"/>
                <w:sz w:val="20"/>
                <w:szCs w:val="20"/>
              </w:rPr>
              <w:t>a</w:t>
            </w:r>
            <w:r w:rsidR="00B55044" w:rsidRPr="00F63DC7">
              <w:rPr>
                <w:rFonts w:asciiTheme="minorHAnsi" w:eastAsia="Arial" w:hAnsiTheme="minorHAnsi" w:cstheme="minorHAnsi"/>
                <w:sz w:val="20"/>
                <w:szCs w:val="20"/>
              </w:rPr>
              <w:t>nthropology,</w:t>
            </w:r>
            <w:r>
              <w:rPr>
                <w:rFonts w:asciiTheme="minorHAnsi" w:eastAsia="Arial" w:hAnsiTheme="minorHAnsi" w:cstheme="minorHAnsi"/>
                <w:sz w:val="20"/>
                <w:szCs w:val="20"/>
              </w:rPr>
              <w:t>bi</w:t>
            </w:r>
            <w:r w:rsidR="00B55044" w:rsidRPr="00F63DC7">
              <w:rPr>
                <w:rFonts w:asciiTheme="minorHAnsi" w:eastAsia="Arial" w:hAnsiTheme="minorHAnsi" w:cstheme="minorHAnsi"/>
                <w:sz w:val="20"/>
                <w:szCs w:val="20"/>
              </w:rPr>
              <w:t>oarchaeology</w:t>
            </w:r>
            <w:proofErr w:type="spellEnd"/>
            <w:proofErr w:type="gramEnd"/>
            <w:r w:rsidR="00B55044"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&amp; b</w:t>
            </w:r>
            <w:r w:rsidR="00B55044" w:rsidRPr="00F63DC7">
              <w:rPr>
                <w:rFonts w:asciiTheme="minorHAnsi" w:eastAsia="Arial" w:hAnsiTheme="minorHAnsi" w:cstheme="minorHAnsi"/>
                <w:sz w:val="20"/>
                <w:szCs w:val="20"/>
              </w:rPr>
              <w:t xml:space="preserve">iological </w:t>
            </w:r>
            <w:proofErr w:type="spellStart"/>
            <w:r>
              <w:rPr>
                <w:rFonts w:asciiTheme="minorHAnsi" w:eastAsia="Arial" w:hAnsiTheme="minorHAnsi" w:cstheme="minorHAnsi"/>
                <w:sz w:val="20"/>
                <w:szCs w:val="20"/>
              </w:rPr>
              <w:t>anth</w:t>
            </w:r>
            <w:proofErr w:type="spellEnd"/>
            <w:r>
              <w:rPr>
                <w:rFonts w:asciiTheme="minorHAnsi" w:eastAsia="Arial" w:hAnsiTheme="minorHAnsi" w:cstheme="minorHAnsi"/>
                <w:sz w:val="20"/>
                <w:szCs w:val="20"/>
              </w:rPr>
              <w:t>,</w:t>
            </w:r>
          </w:p>
        </w:tc>
      </w:tr>
      <w:tr w:rsidR="00442D33" w:rsidRPr="00F63DC7" w14:paraId="44EBB8A9" w14:textId="77777777" w:rsidTr="0024507F">
        <w:trPr>
          <w:trHeight w:val="540"/>
        </w:trPr>
        <w:tc>
          <w:tcPr>
            <w:tcW w:w="2501" w:type="dxa"/>
            <w:gridSpan w:val="3"/>
            <w:tcBorders>
              <w:top w:val="nil"/>
              <w:left w:val="nil"/>
              <w:bottom w:val="nil"/>
              <w:right w:val="nil"/>
            </w:tcBorders>
          </w:tcPr>
          <w:p w14:paraId="146DB2D9"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1989" w:type="dxa"/>
            <w:gridSpan w:val="3"/>
            <w:tcBorders>
              <w:top w:val="nil"/>
              <w:left w:val="nil"/>
              <w:bottom w:val="nil"/>
              <w:right w:val="nil"/>
            </w:tcBorders>
          </w:tcPr>
          <w:p w14:paraId="4F72D831" w14:textId="0A3FCD9D" w:rsidR="00442D33" w:rsidRPr="00F63DC7" w:rsidRDefault="00442D33" w:rsidP="000A74AD">
            <w:pPr>
              <w:rPr>
                <w:rFonts w:asciiTheme="minorHAnsi" w:hAnsiTheme="minorHAnsi" w:cstheme="minorHAnsi"/>
                <w:sz w:val="20"/>
                <w:szCs w:val="20"/>
              </w:rPr>
            </w:pPr>
          </w:p>
        </w:tc>
        <w:tc>
          <w:tcPr>
            <w:tcW w:w="5188" w:type="dxa"/>
            <w:gridSpan w:val="2"/>
            <w:tcBorders>
              <w:top w:val="nil"/>
              <w:left w:val="nil"/>
              <w:bottom w:val="nil"/>
              <w:right w:val="nil"/>
            </w:tcBorders>
          </w:tcPr>
          <w:p w14:paraId="03DCB3D6" w14:textId="24541A10" w:rsidR="00442D33" w:rsidRPr="00F63DC7" w:rsidRDefault="000A74AD" w:rsidP="000A74AD">
            <w:pPr>
              <w:ind w:right="181"/>
              <w:rPr>
                <w:rFonts w:asciiTheme="minorHAnsi" w:hAnsiTheme="minorHAnsi" w:cstheme="minorHAnsi"/>
                <w:sz w:val="20"/>
                <w:szCs w:val="20"/>
              </w:rPr>
            </w:pPr>
            <w:r>
              <w:rPr>
                <w:rFonts w:asciiTheme="minorHAnsi" w:eastAsia="Arial" w:hAnsiTheme="minorHAnsi" w:cstheme="minorHAnsi"/>
                <w:sz w:val="20"/>
                <w:szCs w:val="20"/>
              </w:rPr>
              <w:t>s</w:t>
            </w:r>
            <w:r w:rsidR="00B55044" w:rsidRPr="00F63DC7">
              <w:rPr>
                <w:rFonts w:asciiTheme="minorHAnsi" w:eastAsia="Arial" w:hAnsiTheme="minorHAnsi" w:cstheme="minorHAnsi"/>
                <w:sz w:val="20"/>
                <w:szCs w:val="20"/>
              </w:rPr>
              <w:t>keletal</w:t>
            </w: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biomechanics,</w:t>
            </w:r>
            <w:r>
              <w:rPr>
                <w:rFonts w:asciiTheme="minorHAnsi" w:eastAsia="Arial" w:hAnsiTheme="minorHAnsi" w:cstheme="minorHAnsi"/>
                <w:sz w:val="20"/>
                <w:szCs w:val="20"/>
              </w:rPr>
              <w:t xml:space="preserve"> p</w:t>
            </w:r>
            <w:r w:rsidR="00B55044" w:rsidRPr="00F63DC7">
              <w:rPr>
                <w:rFonts w:asciiTheme="minorHAnsi" w:eastAsia="Arial" w:hAnsiTheme="minorHAnsi" w:cstheme="minorHAnsi"/>
                <w:sz w:val="20"/>
                <w:szCs w:val="20"/>
              </w:rPr>
              <w:t xml:space="preserve">aleopathology and </w:t>
            </w:r>
            <w:proofErr w:type="spellStart"/>
            <w:r>
              <w:rPr>
                <w:rFonts w:asciiTheme="minorHAnsi" w:eastAsia="Arial" w:hAnsiTheme="minorHAnsi" w:cstheme="minorHAnsi"/>
                <w:sz w:val="20"/>
                <w:szCs w:val="20"/>
              </w:rPr>
              <w:t>p</w:t>
            </w:r>
            <w:r w:rsidR="00B55044" w:rsidRPr="00F63DC7">
              <w:rPr>
                <w:rFonts w:asciiTheme="minorHAnsi" w:eastAsia="Arial" w:hAnsiTheme="minorHAnsi" w:cstheme="minorHAnsi"/>
                <w:sz w:val="20"/>
                <w:szCs w:val="20"/>
              </w:rPr>
              <w:t>alaeoepidemiology</w:t>
            </w:r>
            <w:proofErr w:type="spellEnd"/>
            <w:r w:rsidR="00B55044" w:rsidRPr="00F63DC7">
              <w:rPr>
                <w:rFonts w:asciiTheme="minorHAnsi" w:eastAsia="Arial" w:hAnsiTheme="minorHAnsi" w:cstheme="minorHAnsi"/>
                <w:sz w:val="20"/>
                <w:szCs w:val="20"/>
              </w:rPr>
              <w:t xml:space="preserve">, </w:t>
            </w:r>
          </w:p>
        </w:tc>
      </w:tr>
      <w:tr w:rsidR="00442D33" w:rsidRPr="00F63DC7" w14:paraId="3D1482AD" w14:textId="77777777" w:rsidTr="0024507F">
        <w:trPr>
          <w:trHeight w:val="360"/>
        </w:trPr>
        <w:tc>
          <w:tcPr>
            <w:tcW w:w="2067" w:type="dxa"/>
            <w:tcBorders>
              <w:top w:val="nil"/>
              <w:left w:val="nil"/>
              <w:bottom w:val="nil"/>
              <w:right w:val="nil"/>
            </w:tcBorders>
          </w:tcPr>
          <w:p w14:paraId="0B6EEE6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REID Andrew PhD </w:t>
            </w:r>
          </w:p>
        </w:tc>
        <w:tc>
          <w:tcPr>
            <w:tcW w:w="434" w:type="dxa"/>
            <w:gridSpan w:val="2"/>
            <w:tcBorders>
              <w:top w:val="nil"/>
              <w:left w:val="nil"/>
              <w:bottom w:val="nil"/>
              <w:right w:val="nil"/>
            </w:tcBorders>
          </w:tcPr>
          <w:p w14:paraId="39BD5125" w14:textId="77777777" w:rsidR="00442D33" w:rsidRPr="00F63DC7" w:rsidRDefault="00442D33">
            <w:pPr>
              <w:rPr>
                <w:rFonts w:asciiTheme="minorHAnsi" w:hAnsiTheme="minorHAnsi" w:cstheme="minorHAnsi"/>
                <w:sz w:val="20"/>
                <w:szCs w:val="20"/>
              </w:rPr>
            </w:pPr>
          </w:p>
        </w:tc>
        <w:tc>
          <w:tcPr>
            <w:tcW w:w="1989" w:type="dxa"/>
            <w:gridSpan w:val="3"/>
            <w:tcBorders>
              <w:top w:val="nil"/>
              <w:left w:val="nil"/>
              <w:bottom w:val="nil"/>
              <w:right w:val="nil"/>
            </w:tcBorders>
          </w:tcPr>
          <w:p w14:paraId="2EDEBCDA"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188" w:type="dxa"/>
            <w:gridSpan w:val="2"/>
            <w:tcBorders>
              <w:top w:val="nil"/>
              <w:left w:val="nil"/>
              <w:bottom w:val="nil"/>
              <w:right w:val="nil"/>
            </w:tcBorders>
          </w:tcPr>
          <w:p w14:paraId="31FFCAD1"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Eastern and Southern Africa; livestock and complex societies; historical </w:t>
            </w:r>
            <w:proofErr w:type="gramStart"/>
            <w:r w:rsidRPr="00F63DC7">
              <w:rPr>
                <w:rFonts w:asciiTheme="minorHAnsi" w:eastAsia="Arial" w:hAnsiTheme="minorHAnsi" w:cstheme="minorHAnsi"/>
                <w:sz w:val="20"/>
                <w:szCs w:val="20"/>
              </w:rPr>
              <w:t>archaeology .</w:t>
            </w:r>
            <w:proofErr w:type="gramEnd"/>
            <w:r w:rsidRPr="00F63DC7">
              <w:rPr>
                <w:rFonts w:asciiTheme="minorHAnsi" w:eastAsia="Arial" w:hAnsiTheme="minorHAnsi" w:cstheme="minorHAnsi"/>
                <w:sz w:val="20"/>
                <w:szCs w:val="20"/>
              </w:rPr>
              <w:t xml:space="preserve"> </w:t>
            </w:r>
          </w:p>
        </w:tc>
      </w:tr>
      <w:tr w:rsidR="00442D33" w:rsidRPr="00F63DC7" w14:paraId="4598754E" w14:textId="77777777" w:rsidTr="0024507F">
        <w:trPr>
          <w:trHeight w:val="540"/>
        </w:trPr>
        <w:tc>
          <w:tcPr>
            <w:tcW w:w="2067" w:type="dxa"/>
            <w:tcBorders>
              <w:top w:val="nil"/>
              <w:left w:val="nil"/>
              <w:bottom w:val="nil"/>
              <w:right w:val="nil"/>
            </w:tcBorders>
          </w:tcPr>
          <w:p w14:paraId="56E5FD04"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REYNOLDS Andrew PhD </w:t>
            </w:r>
          </w:p>
        </w:tc>
        <w:tc>
          <w:tcPr>
            <w:tcW w:w="434" w:type="dxa"/>
            <w:gridSpan w:val="2"/>
            <w:tcBorders>
              <w:top w:val="nil"/>
              <w:left w:val="nil"/>
              <w:bottom w:val="nil"/>
              <w:right w:val="nil"/>
            </w:tcBorders>
          </w:tcPr>
          <w:p w14:paraId="502857F2" w14:textId="77777777" w:rsidR="00442D33" w:rsidRPr="00F63DC7" w:rsidRDefault="00442D33" w:rsidP="005B3C64">
            <w:pPr>
              <w:rPr>
                <w:rFonts w:asciiTheme="minorHAnsi" w:hAnsiTheme="minorHAnsi" w:cstheme="minorHAnsi"/>
                <w:sz w:val="20"/>
                <w:szCs w:val="20"/>
              </w:rPr>
            </w:pPr>
          </w:p>
        </w:tc>
        <w:tc>
          <w:tcPr>
            <w:tcW w:w="1989" w:type="dxa"/>
            <w:gridSpan w:val="3"/>
            <w:tcBorders>
              <w:top w:val="nil"/>
              <w:left w:val="nil"/>
              <w:bottom w:val="nil"/>
              <w:right w:val="nil"/>
            </w:tcBorders>
          </w:tcPr>
          <w:p w14:paraId="36C2C26B"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188" w:type="dxa"/>
            <w:gridSpan w:val="2"/>
            <w:tcBorders>
              <w:top w:val="nil"/>
              <w:left w:val="nil"/>
              <w:bottom w:val="nil"/>
              <w:right w:val="nil"/>
            </w:tcBorders>
          </w:tcPr>
          <w:p w14:paraId="68A9651A" w14:textId="77777777" w:rsidR="00442D33" w:rsidRPr="00F63DC7" w:rsidRDefault="00B55044" w:rsidP="005B3C64">
            <w:pPr>
              <w:ind w:right="18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Early medieval archaeology of NW Europe, archaeology of standing buildings, methodologies employed in archaeology of documented periods </w:t>
            </w:r>
          </w:p>
        </w:tc>
      </w:tr>
      <w:tr w:rsidR="00442D33" w:rsidRPr="00F63DC7" w14:paraId="0B530752" w14:textId="77777777" w:rsidTr="0024507F">
        <w:trPr>
          <w:trHeight w:val="180"/>
        </w:trPr>
        <w:tc>
          <w:tcPr>
            <w:tcW w:w="2067" w:type="dxa"/>
            <w:tcBorders>
              <w:top w:val="nil"/>
              <w:left w:val="nil"/>
              <w:bottom w:val="nil"/>
              <w:right w:val="nil"/>
            </w:tcBorders>
          </w:tcPr>
          <w:p w14:paraId="04D90988"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RIVA Corinna PhD </w:t>
            </w:r>
          </w:p>
        </w:tc>
        <w:tc>
          <w:tcPr>
            <w:tcW w:w="434" w:type="dxa"/>
            <w:gridSpan w:val="2"/>
            <w:tcBorders>
              <w:top w:val="nil"/>
              <w:left w:val="nil"/>
              <w:bottom w:val="nil"/>
              <w:right w:val="nil"/>
            </w:tcBorders>
          </w:tcPr>
          <w:p w14:paraId="154F51DE" w14:textId="77777777" w:rsidR="00442D33" w:rsidRPr="00F63DC7" w:rsidRDefault="00442D33" w:rsidP="005B3C64">
            <w:pPr>
              <w:rPr>
                <w:rFonts w:asciiTheme="minorHAnsi" w:hAnsiTheme="minorHAnsi" w:cstheme="minorHAnsi"/>
                <w:sz w:val="20"/>
                <w:szCs w:val="20"/>
              </w:rPr>
            </w:pPr>
          </w:p>
        </w:tc>
        <w:tc>
          <w:tcPr>
            <w:tcW w:w="1989" w:type="dxa"/>
            <w:gridSpan w:val="3"/>
            <w:tcBorders>
              <w:top w:val="nil"/>
              <w:left w:val="nil"/>
              <w:bottom w:val="nil"/>
              <w:right w:val="nil"/>
            </w:tcBorders>
          </w:tcPr>
          <w:p w14:paraId="1F04729D" w14:textId="77777777" w:rsidR="00442D33" w:rsidRPr="00F63DC7" w:rsidRDefault="005B3C6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As</w:t>
            </w:r>
            <w:r w:rsidR="00B55044" w:rsidRPr="00F63DC7">
              <w:rPr>
                <w:rFonts w:asciiTheme="minorHAnsi" w:eastAsia="Arial" w:hAnsiTheme="minorHAnsi" w:cstheme="minorHAnsi"/>
                <w:sz w:val="20"/>
                <w:szCs w:val="20"/>
              </w:rPr>
              <w:t xml:space="preserve">sociate Professor </w:t>
            </w:r>
          </w:p>
        </w:tc>
        <w:tc>
          <w:tcPr>
            <w:tcW w:w="5188" w:type="dxa"/>
            <w:gridSpan w:val="2"/>
            <w:tcBorders>
              <w:top w:val="nil"/>
              <w:left w:val="nil"/>
              <w:bottom w:val="nil"/>
              <w:right w:val="nil"/>
            </w:tcBorders>
          </w:tcPr>
          <w:p w14:paraId="08ADB706"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Mediterranean Archaeology </w:t>
            </w:r>
          </w:p>
        </w:tc>
      </w:tr>
      <w:tr w:rsidR="00442D33" w:rsidRPr="00F63DC7" w14:paraId="3786EF31" w14:textId="77777777" w:rsidTr="0024507F">
        <w:trPr>
          <w:trHeight w:val="180"/>
        </w:trPr>
        <w:tc>
          <w:tcPr>
            <w:tcW w:w="2067" w:type="dxa"/>
            <w:tcBorders>
              <w:top w:val="nil"/>
              <w:left w:val="nil"/>
              <w:bottom w:val="nil"/>
              <w:right w:val="nil"/>
            </w:tcBorders>
          </w:tcPr>
          <w:p w14:paraId="0B4C99B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ROBERTS Mark BA </w:t>
            </w:r>
          </w:p>
        </w:tc>
        <w:tc>
          <w:tcPr>
            <w:tcW w:w="434" w:type="dxa"/>
            <w:gridSpan w:val="2"/>
            <w:tcBorders>
              <w:top w:val="nil"/>
              <w:left w:val="nil"/>
              <w:bottom w:val="nil"/>
              <w:right w:val="nil"/>
            </w:tcBorders>
          </w:tcPr>
          <w:p w14:paraId="14B22C3F" w14:textId="77777777" w:rsidR="00442D33" w:rsidRPr="00F63DC7" w:rsidRDefault="00442D33">
            <w:pPr>
              <w:rPr>
                <w:rFonts w:asciiTheme="minorHAnsi" w:hAnsiTheme="minorHAnsi" w:cstheme="minorHAnsi"/>
                <w:sz w:val="20"/>
                <w:szCs w:val="20"/>
              </w:rPr>
            </w:pPr>
          </w:p>
        </w:tc>
        <w:tc>
          <w:tcPr>
            <w:tcW w:w="1989" w:type="dxa"/>
            <w:gridSpan w:val="3"/>
            <w:tcBorders>
              <w:top w:val="nil"/>
              <w:left w:val="nil"/>
              <w:bottom w:val="nil"/>
              <w:right w:val="nil"/>
            </w:tcBorders>
          </w:tcPr>
          <w:p w14:paraId="12581ECB"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Research Fellow  </w:t>
            </w:r>
          </w:p>
        </w:tc>
        <w:tc>
          <w:tcPr>
            <w:tcW w:w="5188" w:type="dxa"/>
            <w:gridSpan w:val="2"/>
            <w:tcBorders>
              <w:top w:val="nil"/>
              <w:left w:val="nil"/>
              <w:bottom w:val="nil"/>
              <w:right w:val="nil"/>
            </w:tcBorders>
          </w:tcPr>
          <w:p w14:paraId="59A2042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Palaeolithic southern Britain; excavation of </w:t>
            </w:r>
            <w:proofErr w:type="spellStart"/>
            <w:r w:rsidRPr="00F63DC7">
              <w:rPr>
                <w:rFonts w:asciiTheme="minorHAnsi" w:eastAsia="Arial" w:hAnsiTheme="minorHAnsi" w:cstheme="minorHAnsi"/>
                <w:sz w:val="20"/>
                <w:szCs w:val="20"/>
              </w:rPr>
              <w:t>Boxgrove</w:t>
            </w:r>
            <w:proofErr w:type="spellEnd"/>
            <w:r w:rsidRPr="00F63DC7">
              <w:rPr>
                <w:rFonts w:asciiTheme="minorHAnsi" w:eastAsia="Arial" w:hAnsiTheme="minorHAnsi" w:cstheme="minorHAnsi"/>
                <w:sz w:val="20"/>
                <w:szCs w:val="20"/>
              </w:rPr>
              <w:t xml:space="preserve">, West Sussex.  </w:t>
            </w:r>
          </w:p>
        </w:tc>
      </w:tr>
      <w:tr w:rsidR="00442D33" w:rsidRPr="00F63DC7" w14:paraId="44C2270D" w14:textId="77777777" w:rsidTr="0024507F">
        <w:trPr>
          <w:trHeight w:val="540"/>
        </w:trPr>
        <w:tc>
          <w:tcPr>
            <w:tcW w:w="2067" w:type="dxa"/>
            <w:tcBorders>
              <w:top w:val="nil"/>
              <w:left w:val="nil"/>
              <w:bottom w:val="nil"/>
              <w:right w:val="nil"/>
            </w:tcBorders>
          </w:tcPr>
          <w:p w14:paraId="4E92F128"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SCHADLA-HALL Tim MA </w:t>
            </w:r>
          </w:p>
        </w:tc>
        <w:tc>
          <w:tcPr>
            <w:tcW w:w="434" w:type="dxa"/>
            <w:gridSpan w:val="2"/>
            <w:tcBorders>
              <w:top w:val="nil"/>
              <w:left w:val="nil"/>
              <w:bottom w:val="nil"/>
              <w:right w:val="nil"/>
            </w:tcBorders>
          </w:tcPr>
          <w:p w14:paraId="763A7ADF" w14:textId="77777777" w:rsidR="00442D33" w:rsidRPr="00F63DC7" w:rsidRDefault="00442D33">
            <w:pPr>
              <w:rPr>
                <w:rFonts w:asciiTheme="minorHAnsi" w:hAnsiTheme="minorHAnsi" w:cstheme="minorHAnsi"/>
                <w:sz w:val="20"/>
                <w:szCs w:val="20"/>
              </w:rPr>
            </w:pPr>
          </w:p>
        </w:tc>
        <w:tc>
          <w:tcPr>
            <w:tcW w:w="1719" w:type="dxa"/>
            <w:gridSpan w:val="2"/>
            <w:tcBorders>
              <w:top w:val="nil"/>
              <w:left w:val="nil"/>
              <w:bottom w:val="nil"/>
              <w:right w:val="nil"/>
            </w:tcBorders>
          </w:tcPr>
          <w:p w14:paraId="3C88BA11"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270" w:type="dxa"/>
            <w:tcBorders>
              <w:top w:val="nil"/>
              <w:left w:val="nil"/>
              <w:bottom w:val="nil"/>
              <w:right w:val="nil"/>
            </w:tcBorders>
          </w:tcPr>
          <w:p w14:paraId="6456FE28" w14:textId="77777777" w:rsidR="00442D33" w:rsidRPr="00F63DC7" w:rsidRDefault="00442D33">
            <w:pPr>
              <w:rPr>
                <w:rFonts w:asciiTheme="minorHAnsi" w:hAnsiTheme="minorHAnsi" w:cstheme="minorHAnsi"/>
                <w:sz w:val="20"/>
                <w:szCs w:val="20"/>
              </w:rPr>
            </w:pPr>
          </w:p>
        </w:tc>
        <w:tc>
          <w:tcPr>
            <w:tcW w:w="5188" w:type="dxa"/>
            <w:gridSpan w:val="2"/>
            <w:tcBorders>
              <w:top w:val="nil"/>
              <w:left w:val="nil"/>
              <w:bottom w:val="nil"/>
              <w:right w:val="nil"/>
            </w:tcBorders>
          </w:tcPr>
          <w:p w14:paraId="78613884" w14:textId="77777777" w:rsidR="00442D33" w:rsidRPr="00F63DC7" w:rsidRDefault="00B55044">
            <w:pPr>
              <w:ind w:right="178"/>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Public archaeology; museums management; archaeology and the law; illicit antiquities; country houses; the early </w:t>
            </w:r>
            <w:proofErr w:type="spellStart"/>
            <w:r w:rsidRPr="00F63DC7">
              <w:rPr>
                <w:rFonts w:asciiTheme="minorHAnsi" w:eastAsia="Arial" w:hAnsiTheme="minorHAnsi" w:cstheme="minorHAnsi"/>
                <w:sz w:val="20"/>
                <w:szCs w:val="20"/>
              </w:rPr>
              <w:t>mesolithic</w:t>
            </w:r>
            <w:proofErr w:type="spellEnd"/>
            <w:r w:rsidRPr="00F63DC7">
              <w:rPr>
                <w:rFonts w:asciiTheme="minorHAnsi" w:eastAsia="Arial" w:hAnsiTheme="minorHAnsi" w:cstheme="minorHAnsi"/>
                <w:sz w:val="20"/>
                <w:szCs w:val="20"/>
              </w:rPr>
              <w:t xml:space="preserve"> in North-west Europe.  </w:t>
            </w:r>
          </w:p>
        </w:tc>
      </w:tr>
      <w:tr w:rsidR="00442D33" w:rsidRPr="00F63DC7" w14:paraId="358BFD45" w14:textId="77777777" w:rsidTr="0024507F">
        <w:trPr>
          <w:trHeight w:val="540"/>
        </w:trPr>
        <w:tc>
          <w:tcPr>
            <w:tcW w:w="2067" w:type="dxa"/>
            <w:tcBorders>
              <w:top w:val="nil"/>
              <w:left w:val="nil"/>
              <w:bottom w:val="nil"/>
              <w:right w:val="nil"/>
            </w:tcBorders>
          </w:tcPr>
          <w:p w14:paraId="6760E461"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SHAW Julia PhD </w:t>
            </w:r>
          </w:p>
        </w:tc>
        <w:tc>
          <w:tcPr>
            <w:tcW w:w="434" w:type="dxa"/>
            <w:gridSpan w:val="2"/>
            <w:tcBorders>
              <w:top w:val="nil"/>
              <w:left w:val="nil"/>
              <w:bottom w:val="nil"/>
              <w:right w:val="nil"/>
            </w:tcBorders>
          </w:tcPr>
          <w:p w14:paraId="0B264218"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55C258ED" w14:textId="07D750ED" w:rsidR="00442D33" w:rsidRPr="00F63DC7" w:rsidRDefault="00135959"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Associate Professor</w:t>
            </w:r>
          </w:p>
        </w:tc>
        <w:tc>
          <w:tcPr>
            <w:tcW w:w="270" w:type="dxa"/>
            <w:tcBorders>
              <w:top w:val="nil"/>
              <w:left w:val="nil"/>
              <w:bottom w:val="nil"/>
              <w:right w:val="nil"/>
            </w:tcBorders>
          </w:tcPr>
          <w:p w14:paraId="1BDA5D82"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2341FCCD" w14:textId="77777777" w:rsidR="00442D33" w:rsidRPr="00F63DC7" w:rsidRDefault="00B55044" w:rsidP="005B3C64">
            <w:pPr>
              <w:ind w:right="182"/>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South Asia; urbanisation, social and religious change; ancient water management; ritual landscapes; archaeology, religion </w:t>
            </w:r>
            <w:proofErr w:type="gramStart"/>
            <w:r w:rsidRPr="00F63DC7">
              <w:rPr>
                <w:rFonts w:asciiTheme="minorHAnsi" w:eastAsia="Arial" w:hAnsiTheme="minorHAnsi" w:cstheme="minorHAnsi"/>
                <w:sz w:val="20"/>
                <w:szCs w:val="20"/>
              </w:rPr>
              <w:t>and  politics</w:t>
            </w:r>
            <w:proofErr w:type="gramEnd"/>
            <w:r w:rsidRPr="00F63DC7">
              <w:rPr>
                <w:rFonts w:asciiTheme="minorHAnsi" w:eastAsia="Arial" w:hAnsiTheme="minorHAnsi" w:cstheme="minorHAnsi"/>
                <w:sz w:val="20"/>
                <w:szCs w:val="20"/>
              </w:rPr>
              <w:t xml:space="preserve">. </w:t>
            </w:r>
          </w:p>
        </w:tc>
      </w:tr>
      <w:tr w:rsidR="00442D33" w:rsidRPr="00F63DC7" w14:paraId="37F3F9F1" w14:textId="77777777" w:rsidTr="0024507F">
        <w:trPr>
          <w:trHeight w:val="180"/>
        </w:trPr>
        <w:tc>
          <w:tcPr>
            <w:tcW w:w="2067" w:type="dxa"/>
            <w:tcBorders>
              <w:top w:val="nil"/>
              <w:left w:val="nil"/>
              <w:bottom w:val="nil"/>
              <w:right w:val="nil"/>
            </w:tcBorders>
          </w:tcPr>
          <w:p w14:paraId="56800DC4"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SHENNAN Stephen PhD </w:t>
            </w:r>
          </w:p>
        </w:tc>
        <w:tc>
          <w:tcPr>
            <w:tcW w:w="434" w:type="dxa"/>
            <w:gridSpan w:val="2"/>
            <w:tcBorders>
              <w:top w:val="nil"/>
              <w:left w:val="nil"/>
              <w:bottom w:val="nil"/>
              <w:right w:val="nil"/>
            </w:tcBorders>
          </w:tcPr>
          <w:p w14:paraId="099CFFE8"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671229BE"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270" w:type="dxa"/>
            <w:tcBorders>
              <w:top w:val="nil"/>
              <w:left w:val="nil"/>
              <w:bottom w:val="nil"/>
              <w:right w:val="nil"/>
            </w:tcBorders>
          </w:tcPr>
          <w:p w14:paraId="3ED83C49"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088D8355"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Archaeological theory; European Neolithic and Bronze Age.  </w:t>
            </w:r>
          </w:p>
        </w:tc>
      </w:tr>
      <w:tr w:rsidR="0024507F" w:rsidRPr="00F63DC7" w14:paraId="4992612E" w14:textId="77777777" w:rsidTr="0024507F">
        <w:trPr>
          <w:trHeight w:val="180"/>
        </w:trPr>
        <w:tc>
          <w:tcPr>
            <w:tcW w:w="2067" w:type="dxa"/>
            <w:tcBorders>
              <w:top w:val="nil"/>
              <w:left w:val="nil"/>
              <w:bottom w:val="nil"/>
              <w:right w:val="nil"/>
            </w:tcBorders>
          </w:tcPr>
          <w:p w14:paraId="192F544E" w14:textId="0B7A2640" w:rsidR="0024507F" w:rsidRPr="00F63DC7" w:rsidRDefault="0024507F" w:rsidP="005B3C64">
            <w:pPr>
              <w:rPr>
                <w:rFonts w:asciiTheme="minorHAnsi" w:eastAsia="Arial" w:hAnsiTheme="minorHAnsi" w:cstheme="minorHAnsi"/>
                <w:sz w:val="20"/>
                <w:szCs w:val="20"/>
              </w:rPr>
            </w:pPr>
            <w:proofErr w:type="gramStart"/>
            <w:r>
              <w:rPr>
                <w:rFonts w:asciiTheme="minorHAnsi" w:eastAsia="Arial" w:hAnsiTheme="minorHAnsi" w:cstheme="minorHAnsi"/>
                <w:sz w:val="20"/>
                <w:szCs w:val="20"/>
              </w:rPr>
              <w:t>SHIPTON  Ceri</w:t>
            </w:r>
            <w:proofErr w:type="gramEnd"/>
            <w:r>
              <w:rPr>
                <w:rFonts w:asciiTheme="minorHAnsi" w:eastAsia="Arial" w:hAnsiTheme="minorHAnsi" w:cstheme="minorHAnsi"/>
                <w:sz w:val="20"/>
                <w:szCs w:val="20"/>
              </w:rPr>
              <w:t xml:space="preserve">  PhD</w:t>
            </w:r>
          </w:p>
        </w:tc>
        <w:tc>
          <w:tcPr>
            <w:tcW w:w="434" w:type="dxa"/>
            <w:gridSpan w:val="2"/>
            <w:tcBorders>
              <w:top w:val="nil"/>
              <w:left w:val="nil"/>
              <w:bottom w:val="nil"/>
              <w:right w:val="nil"/>
            </w:tcBorders>
          </w:tcPr>
          <w:p w14:paraId="47C1F6CC" w14:textId="77777777" w:rsidR="0024507F" w:rsidRPr="00F63DC7" w:rsidRDefault="0024507F"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7725CE5E" w14:textId="4DAE5F14" w:rsidR="0024507F" w:rsidRPr="00F63DC7" w:rsidRDefault="0024507F" w:rsidP="005B3C64">
            <w:pPr>
              <w:ind w:left="19"/>
              <w:rPr>
                <w:rFonts w:asciiTheme="minorHAnsi" w:eastAsia="Arial" w:hAnsiTheme="minorHAnsi" w:cstheme="minorHAnsi"/>
                <w:sz w:val="20"/>
                <w:szCs w:val="20"/>
              </w:rPr>
            </w:pPr>
            <w:r>
              <w:rPr>
                <w:rFonts w:asciiTheme="minorHAnsi" w:eastAsia="Arial" w:hAnsiTheme="minorHAnsi" w:cstheme="minorHAnsi"/>
                <w:sz w:val="20"/>
                <w:szCs w:val="20"/>
              </w:rPr>
              <w:t>Lecturer</w:t>
            </w:r>
          </w:p>
        </w:tc>
        <w:tc>
          <w:tcPr>
            <w:tcW w:w="270" w:type="dxa"/>
            <w:tcBorders>
              <w:top w:val="nil"/>
              <w:left w:val="nil"/>
              <w:bottom w:val="nil"/>
              <w:right w:val="nil"/>
            </w:tcBorders>
          </w:tcPr>
          <w:p w14:paraId="006AD953" w14:textId="77777777" w:rsidR="0024507F" w:rsidRPr="00F63DC7" w:rsidRDefault="0024507F"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1E1FEB4B" w14:textId="0722FE61" w:rsidR="0024507F" w:rsidRPr="00F63DC7" w:rsidRDefault="0024507F" w:rsidP="005B3C64">
            <w:pPr>
              <w:rPr>
                <w:rFonts w:asciiTheme="minorHAnsi" w:eastAsia="Arial" w:hAnsiTheme="minorHAnsi" w:cstheme="minorHAnsi"/>
                <w:sz w:val="20"/>
                <w:szCs w:val="20"/>
              </w:rPr>
            </w:pPr>
            <w:r>
              <w:rPr>
                <w:rFonts w:asciiTheme="minorHAnsi" w:eastAsia="Arial" w:hAnsiTheme="minorHAnsi" w:cstheme="minorHAnsi"/>
                <w:sz w:val="20"/>
                <w:szCs w:val="20"/>
              </w:rPr>
              <w:t xml:space="preserve">Palaeolithic archaeology, cognitive archaeology, lithic </w:t>
            </w:r>
            <w:proofErr w:type="gramStart"/>
            <w:r>
              <w:rPr>
                <w:rFonts w:asciiTheme="minorHAnsi" w:eastAsia="Arial" w:hAnsiTheme="minorHAnsi" w:cstheme="minorHAnsi"/>
                <w:sz w:val="20"/>
                <w:szCs w:val="20"/>
              </w:rPr>
              <w:t>technology,  human</w:t>
            </w:r>
            <w:proofErr w:type="gramEnd"/>
            <w:r>
              <w:rPr>
                <w:rFonts w:asciiTheme="minorHAnsi" w:eastAsia="Arial" w:hAnsiTheme="minorHAnsi" w:cstheme="minorHAnsi"/>
                <w:sz w:val="20"/>
                <w:szCs w:val="20"/>
              </w:rPr>
              <w:t xml:space="preserve"> dispersals.</w:t>
            </w:r>
          </w:p>
        </w:tc>
      </w:tr>
      <w:tr w:rsidR="00442D33" w:rsidRPr="00F63DC7" w14:paraId="2F665490" w14:textId="77777777" w:rsidTr="0024507F">
        <w:trPr>
          <w:trHeight w:val="360"/>
        </w:trPr>
        <w:tc>
          <w:tcPr>
            <w:tcW w:w="2067" w:type="dxa"/>
            <w:tcBorders>
              <w:top w:val="nil"/>
              <w:left w:val="nil"/>
              <w:bottom w:val="nil"/>
              <w:right w:val="nil"/>
            </w:tcBorders>
          </w:tcPr>
          <w:p w14:paraId="25C876E2"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SILLAR Bill PhD </w:t>
            </w:r>
          </w:p>
        </w:tc>
        <w:tc>
          <w:tcPr>
            <w:tcW w:w="434" w:type="dxa"/>
            <w:gridSpan w:val="2"/>
            <w:tcBorders>
              <w:top w:val="nil"/>
              <w:left w:val="nil"/>
              <w:bottom w:val="nil"/>
              <w:right w:val="nil"/>
            </w:tcBorders>
          </w:tcPr>
          <w:p w14:paraId="168577E6"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19556416" w14:textId="741AA5AE" w:rsidR="00442D33" w:rsidRPr="00F63DC7" w:rsidRDefault="00245ECD" w:rsidP="005B3C64">
            <w:pPr>
              <w:ind w:left="19"/>
              <w:rPr>
                <w:rFonts w:asciiTheme="minorHAnsi" w:hAnsiTheme="minorHAnsi" w:cstheme="minorHAnsi"/>
                <w:sz w:val="20"/>
                <w:szCs w:val="20"/>
              </w:rPr>
            </w:pPr>
            <w:r>
              <w:rPr>
                <w:rFonts w:asciiTheme="minorHAnsi" w:eastAsia="Arial" w:hAnsiTheme="minorHAnsi" w:cstheme="minorHAnsi"/>
                <w:sz w:val="20"/>
                <w:szCs w:val="20"/>
              </w:rPr>
              <w:t>Professor</w:t>
            </w:r>
            <w:r w:rsidR="00B55044" w:rsidRPr="00F63DC7">
              <w:rPr>
                <w:rFonts w:asciiTheme="minorHAnsi" w:eastAsia="Arial" w:hAnsiTheme="minorHAnsi" w:cstheme="minorHAnsi"/>
                <w:sz w:val="20"/>
                <w:szCs w:val="20"/>
              </w:rPr>
              <w:t xml:space="preserve"> </w:t>
            </w:r>
          </w:p>
        </w:tc>
        <w:tc>
          <w:tcPr>
            <w:tcW w:w="270" w:type="dxa"/>
            <w:tcBorders>
              <w:top w:val="nil"/>
              <w:left w:val="nil"/>
              <w:bottom w:val="nil"/>
              <w:right w:val="nil"/>
            </w:tcBorders>
          </w:tcPr>
          <w:p w14:paraId="7BED55F0"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5B06CFFF" w14:textId="77777777" w:rsidR="00442D33" w:rsidRPr="00F63DC7" w:rsidRDefault="00B55044" w:rsidP="005B3C6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and ethnography of the Andes; ceramics; material culture and technology; ethnoarchaeology.  </w:t>
            </w:r>
          </w:p>
        </w:tc>
      </w:tr>
      <w:tr w:rsidR="00442D33" w:rsidRPr="00F63DC7" w14:paraId="4882C252" w14:textId="77777777" w:rsidTr="0024507F">
        <w:trPr>
          <w:trHeight w:val="180"/>
        </w:trPr>
        <w:tc>
          <w:tcPr>
            <w:tcW w:w="2067" w:type="dxa"/>
            <w:tcBorders>
              <w:top w:val="nil"/>
              <w:left w:val="nil"/>
              <w:bottom w:val="nil"/>
              <w:right w:val="nil"/>
            </w:tcBorders>
          </w:tcPr>
          <w:p w14:paraId="03C6D38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SOMMER Ulrike PhD </w:t>
            </w:r>
          </w:p>
        </w:tc>
        <w:tc>
          <w:tcPr>
            <w:tcW w:w="434" w:type="dxa"/>
            <w:gridSpan w:val="2"/>
            <w:tcBorders>
              <w:top w:val="nil"/>
              <w:left w:val="nil"/>
              <w:bottom w:val="nil"/>
              <w:right w:val="nil"/>
            </w:tcBorders>
          </w:tcPr>
          <w:p w14:paraId="7DACE8BB"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6D694B36"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270" w:type="dxa"/>
            <w:tcBorders>
              <w:top w:val="nil"/>
              <w:left w:val="nil"/>
              <w:bottom w:val="nil"/>
              <w:right w:val="nil"/>
            </w:tcBorders>
          </w:tcPr>
          <w:p w14:paraId="7B774B6D"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2A959BB2"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European Neolithic; public archaeology. </w:t>
            </w:r>
          </w:p>
        </w:tc>
      </w:tr>
      <w:tr w:rsidR="00442D33" w:rsidRPr="00F63DC7" w14:paraId="31578A4E" w14:textId="77777777" w:rsidTr="0024507F">
        <w:trPr>
          <w:trHeight w:val="180"/>
        </w:trPr>
        <w:tc>
          <w:tcPr>
            <w:tcW w:w="2067" w:type="dxa"/>
            <w:tcBorders>
              <w:top w:val="nil"/>
              <w:left w:val="nil"/>
              <w:bottom w:val="nil"/>
              <w:right w:val="nil"/>
            </w:tcBorders>
          </w:tcPr>
          <w:p w14:paraId="5B65A8A4"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SPARKS Rachael PhD </w:t>
            </w:r>
          </w:p>
        </w:tc>
        <w:tc>
          <w:tcPr>
            <w:tcW w:w="434" w:type="dxa"/>
            <w:gridSpan w:val="2"/>
            <w:tcBorders>
              <w:top w:val="nil"/>
              <w:left w:val="nil"/>
              <w:bottom w:val="nil"/>
              <w:right w:val="nil"/>
            </w:tcBorders>
          </w:tcPr>
          <w:p w14:paraId="66038826"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308AFB36"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270" w:type="dxa"/>
            <w:tcBorders>
              <w:top w:val="nil"/>
              <w:left w:val="nil"/>
              <w:bottom w:val="nil"/>
              <w:right w:val="nil"/>
            </w:tcBorders>
          </w:tcPr>
          <w:p w14:paraId="5ED4258D"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0BB1716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Bronze and Iron Age archaeology of the Near East; collections.  </w:t>
            </w:r>
          </w:p>
        </w:tc>
      </w:tr>
      <w:tr w:rsidR="00442D33" w:rsidRPr="00F63DC7" w14:paraId="7F04E0D9" w14:textId="77777777" w:rsidTr="0024507F">
        <w:trPr>
          <w:trHeight w:val="366"/>
        </w:trPr>
        <w:tc>
          <w:tcPr>
            <w:tcW w:w="2067" w:type="dxa"/>
            <w:tcBorders>
              <w:top w:val="nil"/>
              <w:left w:val="nil"/>
              <w:bottom w:val="nil"/>
              <w:right w:val="nil"/>
            </w:tcBorders>
          </w:tcPr>
          <w:p w14:paraId="066193AD" w14:textId="201FAF6C"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STEELE, James </w:t>
            </w:r>
            <w:r w:rsidR="0024507F">
              <w:rPr>
                <w:rFonts w:asciiTheme="minorHAnsi" w:eastAsia="Arial" w:hAnsiTheme="minorHAnsi" w:cstheme="minorHAnsi"/>
                <w:sz w:val="20"/>
                <w:szCs w:val="20"/>
              </w:rPr>
              <w:t>PhD</w:t>
            </w:r>
          </w:p>
        </w:tc>
        <w:tc>
          <w:tcPr>
            <w:tcW w:w="434" w:type="dxa"/>
            <w:gridSpan w:val="2"/>
            <w:tcBorders>
              <w:top w:val="nil"/>
              <w:left w:val="nil"/>
              <w:bottom w:val="nil"/>
              <w:right w:val="nil"/>
            </w:tcBorders>
          </w:tcPr>
          <w:p w14:paraId="686B164F"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6F43B2F5" w14:textId="77777777" w:rsidR="00442D33" w:rsidRPr="00F63DC7" w:rsidRDefault="00B55044" w:rsidP="005B3C64">
            <w:pPr>
              <w:tabs>
                <w:tab w:val="center" w:pos="1020"/>
              </w:tabs>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r w:rsidRPr="00F63DC7">
              <w:rPr>
                <w:rFonts w:asciiTheme="minorHAnsi" w:eastAsia="Arial" w:hAnsiTheme="minorHAnsi" w:cstheme="minorHAnsi"/>
                <w:sz w:val="20"/>
                <w:szCs w:val="20"/>
              </w:rPr>
              <w:tab/>
              <w:t xml:space="preserve">  </w:t>
            </w:r>
          </w:p>
        </w:tc>
        <w:tc>
          <w:tcPr>
            <w:tcW w:w="5458" w:type="dxa"/>
            <w:gridSpan w:val="3"/>
            <w:tcBorders>
              <w:top w:val="nil"/>
              <w:left w:val="nil"/>
              <w:bottom w:val="nil"/>
              <w:right w:val="nil"/>
            </w:tcBorders>
          </w:tcPr>
          <w:p w14:paraId="13354E2D" w14:textId="77777777" w:rsidR="00442D33" w:rsidRPr="00F63DC7" w:rsidRDefault="00B55044" w:rsidP="005B3C64">
            <w:pPr>
              <w:ind w:left="271" w:hanging="271"/>
              <w:rPr>
                <w:rFonts w:asciiTheme="minorHAnsi" w:hAnsiTheme="minorHAnsi" w:cstheme="minorHAnsi"/>
                <w:sz w:val="20"/>
                <w:szCs w:val="20"/>
              </w:rPr>
            </w:pPr>
            <w:r w:rsidRPr="00F63DC7">
              <w:rPr>
                <w:rFonts w:asciiTheme="minorHAnsi" w:eastAsia="Arial" w:hAnsiTheme="minorHAnsi" w:cstheme="minorHAnsi"/>
                <w:sz w:val="20"/>
                <w:szCs w:val="20"/>
              </w:rPr>
              <w:t xml:space="preserve">      Hunter-gatherer behaviour and archaeology; peopling of the </w:t>
            </w:r>
            <w:proofErr w:type="gramStart"/>
            <w:r w:rsidRPr="00F63DC7">
              <w:rPr>
                <w:rFonts w:asciiTheme="minorHAnsi" w:eastAsia="Arial" w:hAnsiTheme="minorHAnsi" w:cstheme="minorHAnsi"/>
                <w:sz w:val="20"/>
                <w:szCs w:val="20"/>
              </w:rPr>
              <w:t xml:space="preserve">Americas;   </w:t>
            </w:r>
            <w:proofErr w:type="gramEnd"/>
            <w:r w:rsidRPr="00F63DC7">
              <w:rPr>
                <w:rFonts w:asciiTheme="minorHAnsi" w:eastAsia="Arial" w:hAnsiTheme="minorHAnsi" w:cstheme="minorHAnsi"/>
                <w:sz w:val="20"/>
                <w:szCs w:val="20"/>
              </w:rPr>
              <w:t xml:space="preserve">   archaeology and history of highland Scotland; archaeological theory. </w:t>
            </w:r>
          </w:p>
        </w:tc>
      </w:tr>
      <w:tr w:rsidR="00442D33" w:rsidRPr="00F63DC7" w14:paraId="115D3414" w14:textId="77777777" w:rsidTr="0024507F">
        <w:trPr>
          <w:trHeight w:val="718"/>
        </w:trPr>
        <w:tc>
          <w:tcPr>
            <w:tcW w:w="2067" w:type="dxa"/>
            <w:tcBorders>
              <w:top w:val="nil"/>
              <w:left w:val="nil"/>
              <w:bottom w:val="nil"/>
              <w:right w:val="nil"/>
            </w:tcBorders>
          </w:tcPr>
          <w:p w14:paraId="7932D020"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STEVENS Rhiannon DPhil </w:t>
            </w:r>
          </w:p>
        </w:tc>
        <w:tc>
          <w:tcPr>
            <w:tcW w:w="2153" w:type="dxa"/>
            <w:gridSpan w:val="4"/>
            <w:tcBorders>
              <w:top w:val="nil"/>
              <w:left w:val="nil"/>
              <w:bottom w:val="nil"/>
              <w:right w:val="nil"/>
            </w:tcBorders>
          </w:tcPr>
          <w:p w14:paraId="2D676006" w14:textId="77777777" w:rsidR="00442D33" w:rsidRPr="00F63DC7" w:rsidRDefault="00B55044" w:rsidP="005B3C64">
            <w:pPr>
              <w:tabs>
                <w:tab w:val="center" w:pos="1460"/>
              </w:tabs>
              <w:rPr>
                <w:rFonts w:asciiTheme="minorHAnsi" w:hAnsiTheme="minorHAnsi" w:cstheme="minorHAnsi"/>
                <w:sz w:val="20"/>
                <w:szCs w:val="20"/>
              </w:rPr>
            </w:pPr>
            <w:r w:rsidRPr="00F63DC7">
              <w:rPr>
                <w:rFonts w:asciiTheme="minorHAnsi" w:eastAsia="Arial" w:hAnsiTheme="minorHAnsi" w:cstheme="minorHAnsi"/>
                <w:sz w:val="20"/>
                <w:szCs w:val="20"/>
              </w:rPr>
              <w:t xml:space="preserve">         Lecturer </w:t>
            </w:r>
            <w:r w:rsidRPr="00F63DC7">
              <w:rPr>
                <w:rFonts w:asciiTheme="minorHAnsi" w:eastAsia="Arial" w:hAnsiTheme="minorHAnsi" w:cstheme="minorHAnsi"/>
                <w:sz w:val="20"/>
                <w:szCs w:val="20"/>
              </w:rPr>
              <w:tab/>
              <w:t xml:space="preserve"> </w:t>
            </w:r>
          </w:p>
        </w:tc>
        <w:tc>
          <w:tcPr>
            <w:tcW w:w="5458" w:type="dxa"/>
            <w:gridSpan w:val="3"/>
            <w:tcBorders>
              <w:top w:val="nil"/>
              <w:left w:val="nil"/>
              <w:bottom w:val="nil"/>
              <w:right w:val="nil"/>
            </w:tcBorders>
          </w:tcPr>
          <w:p w14:paraId="71DB9E84" w14:textId="77777777" w:rsidR="00442D33" w:rsidRPr="00F63DC7" w:rsidRDefault="00B55044" w:rsidP="005B3C64">
            <w:pPr>
              <w:ind w:left="271" w:right="32" w:hanging="271"/>
              <w:rPr>
                <w:rFonts w:asciiTheme="minorHAnsi" w:hAnsiTheme="minorHAnsi" w:cstheme="minorHAnsi"/>
                <w:sz w:val="20"/>
                <w:szCs w:val="20"/>
              </w:rPr>
            </w:pPr>
            <w:r w:rsidRPr="00F63DC7">
              <w:rPr>
                <w:rFonts w:asciiTheme="minorHAnsi" w:eastAsia="Arial" w:hAnsiTheme="minorHAnsi" w:cstheme="minorHAnsi"/>
                <w:sz w:val="20"/>
                <w:szCs w:val="20"/>
              </w:rPr>
              <w:t xml:space="preserve">      D</w:t>
            </w:r>
            <w:r w:rsidRPr="00F63DC7">
              <w:rPr>
                <w:rFonts w:asciiTheme="minorHAnsi" w:eastAsia="Arial" w:hAnsiTheme="minorHAnsi" w:cstheme="minorHAnsi"/>
                <w:color w:val="333333"/>
                <w:sz w:val="20"/>
                <w:szCs w:val="20"/>
              </w:rPr>
              <w:t xml:space="preserve">eveloping isotope analysis methodologies, the influence of climate </w:t>
            </w:r>
            <w:proofErr w:type="gramStart"/>
            <w:r w:rsidRPr="00F63DC7">
              <w:rPr>
                <w:rFonts w:asciiTheme="minorHAnsi" w:eastAsia="Arial" w:hAnsiTheme="minorHAnsi" w:cstheme="minorHAnsi"/>
                <w:color w:val="333333"/>
                <w:sz w:val="20"/>
                <w:szCs w:val="20"/>
              </w:rPr>
              <w:t>on  past</w:t>
            </w:r>
            <w:proofErr w:type="gramEnd"/>
            <w:r w:rsidRPr="00F63DC7">
              <w:rPr>
                <w:rFonts w:asciiTheme="minorHAnsi" w:eastAsia="Arial" w:hAnsiTheme="minorHAnsi" w:cstheme="minorHAnsi"/>
                <w:color w:val="333333"/>
                <w:sz w:val="20"/>
                <w:szCs w:val="20"/>
              </w:rPr>
              <w:t xml:space="preserve"> human societies, Investigating the effects of climate and      physiology on animal body isotopic values, Reconstructing the diet of past human and animal population through bimolecular techniques </w:t>
            </w:r>
          </w:p>
        </w:tc>
      </w:tr>
      <w:tr w:rsidR="00442D33" w:rsidRPr="00F63DC7" w14:paraId="76342BE9" w14:textId="77777777" w:rsidTr="0024507F">
        <w:trPr>
          <w:trHeight w:val="536"/>
        </w:trPr>
        <w:tc>
          <w:tcPr>
            <w:tcW w:w="2067" w:type="dxa"/>
            <w:tcBorders>
              <w:top w:val="nil"/>
              <w:left w:val="nil"/>
              <w:bottom w:val="nil"/>
              <w:right w:val="nil"/>
            </w:tcBorders>
          </w:tcPr>
          <w:p w14:paraId="3FA39C2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STEVENSON, Alice PhD </w:t>
            </w:r>
          </w:p>
        </w:tc>
        <w:tc>
          <w:tcPr>
            <w:tcW w:w="2153" w:type="dxa"/>
            <w:gridSpan w:val="4"/>
            <w:tcBorders>
              <w:top w:val="nil"/>
              <w:left w:val="nil"/>
              <w:bottom w:val="nil"/>
              <w:right w:val="nil"/>
            </w:tcBorders>
          </w:tcPr>
          <w:p w14:paraId="02A9BF63"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451FF62E" w14:textId="77777777" w:rsidR="00442D33" w:rsidRPr="00F63DC7" w:rsidRDefault="00B55044" w:rsidP="005B3C64">
            <w:pPr>
              <w:ind w:left="271" w:right="183"/>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Museum collections and archives, histories of museums and archaeology, Egyptian archaeology, Predynastic Egypt and Nubia, burial rituals, social </w:t>
            </w:r>
            <w:proofErr w:type="gramStart"/>
            <w:r w:rsidRPr="00F63DC7">
              <w:rPr>
                <w:rFonts w:asciiTheme="minorHAnsi" w:eastAsia="Arial" w:hAnsiTheme="minorHAnsi" w:cstheme="minorHAnsi"/>
                <w:color w:val="333333"/>
                <w:sz w:val="20"/>
                <w:szCs w:val="20"/>
              </w:rPr>
              <w:t>identities</w:t>
            </w:r>
            <w:proofErr w:type="gramEnd"/>
            <w:r w:rsidRPr="00F63DC7">
              <w:rPr>
                <w:rFonts w:asciiTheme="minorHAnsi" w:eastAsia="Arial" w:hAnsiTheme="minorHAnsi" w:cstheme="minorHAnsi"/>
                <w:color w:val="333333"/>
                <w:sz w:val="20"/>
                <w:szCs w:val="20"/>
              </w:rPr>
              <w:t xml:space="preserve"> and material engagement.</w:t>
            </w:r>
            <w:r w:rsidRPr="00F63DC7">
              <w:rPr>
                <w:rFonts w:asciiTheme="minorHAnsi" w:eastAsia="Arial" w:hAnsiTheme="minorHAnsi" w:cstheme="minorHAnsi"/>
                <w:sz w:val="20"/>
                <w:szCs w:val="20"/>
              </w:rPr>
              <w:t xml:space="preserve"> </w:t>
            </w:r>
          </w:p>
        </w:tc>
      </w:tr>
      <w:tr w:rsidR="00442D33" w:rsidRPr="00F63DC7" w14:paraId="4859D1A3" w14:textId="77777777" w:rsidTr="0024507F">
        <w:trPr>
          <w:trHeight w:val="180"/>
        </w:trPr>
        <w:tc>
          <w:tcPr>
            <w:tcW w:w="2067" w:type="dxa"/>
            <w:tcBorders>
              <w:top w:val="nil"/>
              <w:left w:val="nil"/>
              <w:bottom w:val="nil"/>
              <w:right w:val="nil"/>
            </w:tcBorders>
          </w:tcPr>
          <w:p w14:paraId="4A857B6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SULLY </w:t>
            </w:r>
            <w:proofErr w:type="gramStart"/>
            <w:r w:rsidRPr="00F63DC7">
              <w:rPr>
                <w:rFonts w:asciiTheme="minorHAnsi" w:eastAsia="Arial" w:hAnsiTheme="minorHAnsi" w:cstheme="minorHAnsi"/>
                <w:sz w:val="20"/>
                <w:szCs w:val="20"/>
              </w:rPr>
              <w:t>Dean  PhD</w:t>
            </w:r>
            <w:proofErr w:type="gramEnd"/>
            <w:r w:rsidRPr="00F63DC7">
              <w:rPr>
                <w:rFonts w:asciiTheme="minorHAnsi" w:eastAsia="Arial" w:hAnsiTheme="minorHAnsi" w:cstheme="minorHAnsi"/>
                <w:sz w:val="20"/>
                <w:szCs w:val="20"/>
              </w:rPr>
              <w:t xml:space="preserve"> </w:t>
            </w:r>
          </w:p>
        </w:tc>
        <w:tc>
          <w:tcPr>
            <w:tcW w:w="2153" w:type="dxa"/>
            <w:gridSpan w:val="4"/>
            <w:tcBorders>
              <w:top w:val="nil"/>
              <w:left w:val="nil"/>
              <w:bottom w:val="nil"/>
              <w:right w:val="nil"/>
            </w:tcBorders>
          </w:tcPr>
          <w:p w14:paraId="7DDB549C"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458" w:type="dxa"/>
            <w:gridSpan w:val="3"/>
            <w:tcBorders>
              <w:top w:val="nil"/>
              <w:left w:val="nil"/>
              <w:bottom w:val="nil"/>
              <w:right w:val="nil"/>
            </w:tcBorders>
          </w:tcPr>
          <w:p w14:paraId="6249E818" w14:textId="77777777" w:rsidR="00442D33" w:rsidRPr="00F63DC7" w:rsidRDefault="00B55044" w:rsidP="005B3C64">
            <w:pPr>
              <w:ind w:left="271"/>
              <w:rPr>
                <w:rFonts w:asciiTheme="minorHAnsi" w:hAnsiTheme="minorHAnsi" w:cstheme="minorHAnsi"/>
                <w:sz w:val="20"/>
                <w:szCs w:val="20"/>
              </w:rPr>
            </w:pPr>
            <w:r w:rsidRPr="00F63DC7">
              <w:rPr>
                <w:rFonts w:asciiTheme="minorHAnsi" w:eastAsia="Arial" w:hAnsiTheme="minorHAnsi" w:cstheme="minorHAnsi"/>
                <w:sz w:val="20"/>
                <w:szCs w:val="20"/>
              </w:rPr>
              <w:t xml:space="preserve">Conservation of organic materials. </w:t>
            </w:r>
          </w:p>
        </w:tc>
      </w:tr>
      <w:tr w:rsidR="00442D33" w:rsidRPr="00F63DC7" w14:paraId="46884418" w14:textId="77777777" w:rsidTr="0024507F">
        <w:trPr>
          <w:trHeight w:val="360"/>
        </w:trPr>
        <w:tc>
          <w:tcPr>
            <w:tcW w:w="2067" w:type="dxa"/>
            <w:tcBorders>
              <w:top w:val="nil"/>
              <w:left w:val="nil"/>
              <w:bottom w:val="nil"/>
              <w:right w:val="nil"/>
            </w:tcBorders>
          </w:tcPr>
          <w:p w14:paraId="38CC29CA"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TANNER Jeremy PhD </w:t>
            </w:r>
          </w:p>
        </w:tc>
        <w:tc>
          <w:tcPr>
            <w:tcW w:w="2153" w:type="dxa"/>
            <w:gridSpan w:val="4"/>
            <w:tcBorders>
              <w:top w:val="nil"/>
              <w:left w:val="nil"/>
              <w:bottom w:val="nil"/>
              <w:right w:val="nil"/>
            </w:tcBorders>
          </w:tcPr>
          <w:p w14:paraId="0B6C007B"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495B16D8" w14:textId="77777777" w:rsidR="00442D33" w:rsidRPr="00F63DC7" w:rsidRDefault="00B55044" w:rsidP="005B3C64">
            <w:pPr>
              <w:ind w:left="27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Greek and Roman art and architecture; sociology of art; art theory and criticism; comparative historical studies of art and religion.  </w:t>
            </w:r>
          </w:p>
        </w:tc>
      </w:tr>
      <w:tr w:rsidR="00442D33" w:rsidRPr="00F63DC7" w14:paraId="752A01D0" w14:textId="77777777" w:rsidTr="0024507F">
        <w:trPr>
          <w:trHeight w:val="900"/>
        </w:trPr>
        <w:tc>
          <w:tcPr>
            <w:tcW w:w="2067" w:type="dxa"/>
            <w:tcBorders>
              <w:top w:val="nil"/>
              <w:left w:val="nil"/>
              <w:bottom w:val="nil"/>
              <w:right w:val="nil"/>
            </w:tcBorders>
          </w:tcPr>
          <w:p w14:paraId="21D0C0D2"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WATTS Rebecca PhD </w:t>
            </w:r>
          </w:p>
        </w:tc>
        <w:tc>
          <w:tcPr>
            <w:tcW w:w="2153" w:type="dxa"/>
            <w:gridSpan w:val="4"/>
            <w:tcBorders>
              <w:top w:val="nil"/>
              <w:left w:val="nil"/>
              <w:bottom w:val="nil"/>
              <w:right w:val="nil"/>
            </w:tcBorders>
          </w:tcPr>
          <w:p w14:paraId="6081F295" w14:textId="0D64B4AE" w:rsidR="00442D33" w:rsidRPr="00F63DC7" w:rsidRDefault="00135959" w:rsidP="00135959">
            <w:pPr>
              <w:ind w:right="80"/>
              <w:rPr>
                <w:rFonts w:asciiTheme="minorHAnsi" w:hAnsiTheme="minorHAnsi" w:cstheme="minorHAnsi"/>
                <w:sz w:val="20"/>
                <w:szCs w:val="20"/>
              </w:rPr>
            </w:pPr>
            <w:r>
              <w:rPr>
                <w:rFonts w:asciiTheme="minorHAnsi" w:eastAsia="Arial" w:hAnsiTheme="minorHAnsi" w:cstheme="minorHAnsi"/>
                <w:sz w:val="20"/>
                <w:szCs w:val="20"/>
              </w:rPr>
              <w:t xml:space="preserve">          Lecturer</w:t>
            </w:r>
            <w:r w:rsidR="00B55044" w:rsidRPr="00F63DC7">
              <w:rPr>
                <w:rFonts w:asciiTheme="minorHAnsi" w:eastAsia="Arial" w:hAnsiTheme="minorHAnsi" w:cstheme="minorHAnsi"/>
                <w:sz w:val="20"/>
                <w:szCs w:val="20"/>
              </w:rPr>
              <w:t xml:space="preserve"> </w:t>
            </w:r>
          </w:p>
        </w:tc>
        <w:tc>
          <w:tcPr>
            <w:tcW w:w="5458" w:type="dxa"/>
            <w:gridSpan w:val="3"/>
            <w:tcBorders>
              <w:top w:val="nil"/>
              <w:left w:val="nil"/>
              <w:bottom w:val="nil"/>
              <w:right w:val="nil"/>
            </w:tcBorders>
          </w:tcPr>
          <w:p w14:paraId="7444241A" w14:textId="77777777" w:rsidR="00442D33" w:rsidRPr="00F63DC7" w:rsidRDefault="00B55044" w:rsidP="005B3C64">
            <w:pPr>
              <w:ind w:left="271" w:right="17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developmental origins of health and disease hypothesis in application to archaeological populations; pubertal development in medieval England; chronic childhood illnesses and their effect on pubertal development and adult health; metabolic diseases in postmedieval children </w:t>
            </w:r>
          </w:p>
        </w:tc>
      </w:tr>
      <w:tr w:rsidR="00442D33" w:rsidRPr="00F63DC7" w14:paraId="038D0656" w14:textId="77777777" w:rsidTr="0024507F">
        <w:trPr>
          <w:trHeight w:val="540"/>
        </w:trPr>
        <w:tc>
          <w:tcPr>
            <w:tcW w:w="2067" w:type="dxa"/>
            <w:tcBorders>
              <w:top w:val="nil"/>
              <w:left w:val="nil"/>
              <w:bottom w:val="nil"/>
              <w:right w:val="nil"/>
            </w:tcBorders>
          </w:tcPr>
          <w:p w14:paraId="679478E1"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WENGROW David PhD </w:t>
            </w:r>
          </w:p>
        </w:tc>
        <w:tc>
          <w:tcPr>
            <w:tcW w:w="2153" w:type="dxa"/>
            <w:gridSpan w:val="4"/>
            <w:tcBorders>
              <w:top w:val="nil"/>
              <w:left w:val="nil"/>
              <w:bottom w:val="nil"/>
              <w:right w:val="nil"/>
            </w:tcBorders>
          </w:tcPr>
          <w:p w14:paraId="45EE345E"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5E5BD1D0" w14:textId="77777777" w:rsidR="00442D33" w:rsidRPr="00F63DC7" w:rsidRDefault="00B55044" w:rsidP="005B3C64">
            <w:pPr>
              <w:ind w:left="271" w:right="183"/>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the Middle East and neighbouring regions; conceptualising East-West interaction; approaches to material culture, </w:t>
            </w:r>
            <w:proofErr w:type="gramStart"/>
            <w:r w:rsidRPr="00F63DC7">
              <w:rPr>
                <w:rFonts w:asciiTheme="minorHAnsi" w:eastAsia="Arial" w:hAnsiTheme="minorHAnsi" w:cstheme="minorHAnsi"/>
                <w:sz w:val="20"/>
                <w:szCs w:val="20"/>
              </w:rPr>
              <w:t>art</w:t>
            </w:r>
            <w:proofErr w:type="gramEnd"/>
            <w:r w:rsidRPr="00F63DC7">
              <w:rPr>
                <w:rFonts w:asciiTheme="minorHAnsi" w:eastAsia="Arial" w:hAnsiTheme="minorHAnsi" w:cstheme="minorHAnsi"/>
                <w:sz w:val="20"/>
                <w:szCs w:val="20"/>
              </w:rPr>
              <w:t xml:space="preserve"> and aesthetics; history of archaeology and anthropology. </w:t>
            </w:r>
          </w:p>
        </w:tc>
      </w:tr>
      <w:tr w:rsidR="00442D33" w:rsidRPr="00F63DC7" w14:paraId="476D6DF1" w14:textId="77777777" w:rsidTr="0024507F">
        <w:trPr>
          <w:trHeight w:val="360"/>
        </w:trPr>
        <w:tc>
          <w:tcPr>
            <w:tcW w:w="2067" w:type="dxa"/>
            <w:tcBorders>
              <w:top w:val="nil"/>
              <w:left w:val="nil"/>
              <w:bottom w:val="nil"/>
              <w:right w:val="nil"/>
            </w:tcBorders>
          </w:tcPr>
          <w:p w14:paraId="5438C8B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WHITELAW Todd PhD </w:t>
            </w:r>
          </w:p>
        </w:tc>
        <w:tc>
          <w:tcPr>
            <w:tcW w:w="2153" w:type="dxa"/>
            <w:gridSpan w:val="4"/>
            <w:tcBorders>
              <w:top w:val="nil"/>
              <w:left w:val="nil"/>
              <w:bottom w:val="nil"/>
              <w:right w:val="nil"/>
            </w:tcBorders>
          </w:tcPr>
          <w:p w14:paraId="2177F1AA" w14:textId="77777777"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117EC58D" w14:textId="77777777" w:rsidR="00442D33" w:rsidRPr="00F63DC7" w:rsidRDefault="00B55044">
            <w:pPr>
              <w:ind w:left="27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Aegean archaeology; landscape archaeology; ethnoarchaeology; complex societies; ceramics; archaeological method and theory.  </w:t>
            </w:r>
          </w:p>
        </w:tc>
      </w:tr>
      <w:tr w:rsidR="00442D33" w:rsidRPr="00F63DC7" w14:paraId="258BE593" w14:textId="77777777" w:rsidTr="0024507F">
        <w:trPr>
          <w:trHeight w:val="180"/>
        </w:trPr>
        <w:tc>
          <w:tcPr>
            <w:tcW w:w="2067" w:type="dxa"/>
            <w:tcBorders>
              <w:top w:val="nil"/>
              <w:left w:val="nil"/>
              <w:bottom w:val="nil"/>
              <w:right w:val="nil"/>
            </w:tcBorders>
          </w:tcPr>
          <w:p w14:paraId="4C1F8779"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WILLIAMS </w:t>
            </w:r>
            <w:proofErr w:type="gramStart"/>
            <w:r w:rsidRPr="00F63DC7">
              <w:rPr>
                <w:rFonts w:asciiTheme="minorHAnsi" w:eastAsia="Arial" w:hAnsiTheme="minorHAnsi" w:cstheme="minorHAnsi"/>
                <w:sz w:val="20"/>
                <w:szCs w:val="20"/>
              </w:rPr>
              <w:t>Tim  BA</w:t>
            </w:r>
            <w:proofErr w:type="gramEnd"/>
            <w:r w:rsidRPr="00F63DC7">
              <w:rPr>
                <w:rFonts w:asciiTheme="minorHAnsi" w:eastAsia="Arial" w:hAnsiTheme="minorHAnsi" w:cstheme="minorHAnsi"/>
                <w:sz w:val="20"/>
                <w:szCs w:val="20"/>
              </w:rPr>
              <w:t xml:space="preserve"> </w:t>
            </w:r>
          </w:p>
        </w:tc>
        <w:tc>
          <w:tcPr>
            <w:tcW w:w="2153" w:type="dxa"/>
            <w:gridSpan w:val="4"/>
            <w:tcBorders>
              <w:top w:val="nil"/>
              <w:left w:val="nil"/>
              <w:bottom w:val="nil"/>
              <w:right w:val="nil"/>
            </w:tcBorders>
          </w:tcPr>
          <w:p w14:paraId="709D0D63" w14:textId="3BC4E93B"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54178666" w14:textId="77777777" w:rsidR="00442D33" w:rsidRPr="00F63DC7" w:rsidRDefault="00B55044">
            <w:pPr>
              <w:ind w:left="271"/>
              <w:rPr>
                <w:rFonts w:asciiTheme="minorHAnsi" w:hAnsiTheme="minorHAnsi" w:cstheme="minorHAnsi"/>
                <w:sz w:val="20"/>
                <w:szCs w:val="20"/>
              </w:rPr>
            </w:pPr>
            <w:r w:rsidRPr="00F63DC7">
              <w:rPr>
                <w:rFonts w:asciiTheme="minorHAnsi" w:eastAsia="Arial" w:hAnsiTheme="minorHAnsi" w:cstheme="minorHAnsi"/>
                <w:sz w:val="20"/>
                <w:szCs w:val="20"/>
              </w:rPr>
              <w:t xml:space="preserve">Project management; Roman urbanism </w:t>
            </w:r>
          </w:p>
        </w:tc>
      </w:tr>
      <w:tr w:rsidR="00442D33" w:rsidRPr="00F63DC7" w14:paraId="350E4580" w14:textId="77777777" w:rsidTr="0024507F">
        <w:trPr>
          <w:trHeight w:val="541"/>
        </w:trPr>
        <w:tc>
          <w:tcPr>
            <w:tcW w:w="2067" w:type="dxa"/>
            <w:tcBorders>
              <w:top w:val="nil"/>
              <w:left w:val="nil"/>
              <w:bottom w:val="nil"/>
              <w:right w:val="nil"/>
            </w:tcBorders>
          </w:tcPr>
          <w:p w14:paraId="02F30F2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WRIGHT Katherine PhD </w:t>
            </w:r>
          </w:p>
        </w:tc>
        <w:tc>
          <w:tcPr>
            <w:tcW w:w="2153" w:type="dxa"/>
            <w:gridSpan w:val="4"/>
            <w:tcBorders>
              <w:top w:val="nil"/>
              <w:left w:val="nil"/>
              <w:bottom w:val="nil"/>
              <w:right w:val="nil"/>
            </w:tcBorders>
          </w:tcPr>
          <w:p w14:paraId="4199CB7F" w14:textId="77777777"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4420B00A" w14:textId="77777777" w:rsidR="00442D33" w:rsidRPr="00F63DC7" w:rsidRDefault="00B55044">
            <w:pPr>
              <w:ind w:left="252" w:right="184"/>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the Levant and southern Anatolia; neolithic </w:t>
            </w:r>
            <w:proofErr w:type="gramStart"/>
            <w:r w:rsidRPr="00F63DC7">
              <w:rPr>
                <w:rFonts w:asciiTheme="minorHAnsi" w:eastAsia="Arial" w:hAnsiTheme="minorHAnsi" w:cstheme="minorHAnsi"/>
                <w:sz w:val="20"/>
                <w:szCs w:val="20"/>
              </w:rPr>
              <w:t>societies;.</w:t>
            </w:r>
            <w:proofErr w:type="gramEnd"/>
            <w:r w:rsidRPr="00F63DC7">
              <w:rPr>
                <w:rFonts w:asciiTheme="minorHAnsi" w:eastAsia="Arial" w:hAnsiTheme="minorHAnsi" w:cstheme="minorHAnsi"/>
                <w:sz w:val="20"/>
                <w:szCs w:val="20"/>
              </w:rPr>
              <w:t xml:space="preserve"> trade and early urbanism; food processing and prehistoric diet; anthropological approaches to archaeology </w:t>
            </w:r>
          </w:p>
        </w:tc>
      </w:tr>
      <w:tr w:rsidR="00442D33" w:rsidRPr="00F63DC7" w14:paraId="14E162EE" w14:textId="77777777" w:rsidTr="0024507F">
        <w:trPr>
          <w:trHeight w:val="360"/>
        </w:trPr>
        <w:tc>
          <w:tcPr>
            <w:tcW w:w="2067" w:type="dxa"/>
            <w:tcBorders>
              <w:top w:val="nil"/>
              <w:left w:val="nil"/>
              <w:bottom w:val="nil"/>
              <w:right w:val="nil"/>
            </w:tcBorders>
          </w:tcPr>
          <w:p w14:paraId="7F8D1F7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ZHUANG Yijie PhD </w:t>
            </w:r>
          </w:p>
        </w:tc>
        <w:tc>
          <w:tcPr>
            <w:tcW w:w="2153" w:type="dxa"/>
            <w:gridSpan w:val="4"/>
            <w:tcBorders>
              <w:top w:val="nil"/>
              <w:left w:val="nil"/>
              <w:bottom w:val="nil"/>
              <w:right w:val="nil"/>
            </w:tcBorders>
          </w:tcPr>
          <w:p w14:paraId="63FDA5AC" w14:textId="77777777"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14C99838" w14:textId="77777777" w:rsidR="00442D33" w:rsidRPr="00F63DC7" w:rsidRDefault="00B55044">
            <w:pPr>
              <w:ind w:left="252"/>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Geoarchaeology; Early Agriculture, Ecological Diversity and Landscape Change in the Early Neolithic of North China </w:t>
            </w:r>
          </w:p>
        </w:tc>
      </w:tr>
    </w:tbl>
    <w:p w14:paraId="259CFBFC" w14:textId="77777777" w:rsidR="00617F0F" w:rsidRPr="00F63DC7" w:rsidRDefault="00617F0F" w:rsidP="005B3C64">
      <w:pPr>
        <w:rPr>
          <w:rFonts w:asciiTheme="minorHAnsi" w:eastAsia="Arial" w:hAnsiTheme="minorHAnsi" w:cstheme="minorHAnsi"/>
        </w:rPr>
      </w:pPr>
    </w:p>
    <w:p w14:paraId="127BBCE1" w14:textId="77777777" w:rsidR="00617F0F" w:rsidRPr="00F63DC7" w:rsidRDefault="00617F0F" w:rsidP="005B3C64">
      <w:pPr>
        <w:rPr>
          <w:rFonts w:asciiTheme="minorHAnsi" w:eastAsia="Arial" w:hAnsiTheme="minorHAnsi" w:cstheme="minorHAnsi"/>
        </w:rPr>
      </w:pPr>
    </w:p>
    <w:p w14:paraId="3009BE69" w14:textId="77777777" w:rsidR="00617F0F" w:rsidRPr="00F63DC7" w:rsidRDefault="00617F0F" w:rsidP="005B3C64">
      <w:pPr>
        <w:rPr>
          <w:rFonts w:asciiTheme="minorHAnsi" w:eastAsia="Arial" w:hAnsiTheme="minorHAnsi" w:cstheme="minorHAnsi"/>
        </w:rPr>
      </w:pPr>
    </w:p>
    <w:p w14:paraId="67AAD27C" w14:textId="77777777" w:rsidR="00617F0F" w:rsidRPr="00F63DC7" w:rsidRDefault="00617F0F" w:rsidP="005B3C64">
      <w:pPr>
        <w:rPr>
          <w:rFonts w:asciiTheme="minorHAnsi" w:eastAsia="Arial" w:hAnsiTheme="minorHAnsi" w:cstheme="minorHAnsi"/>
        </w:rPr>
      </w:pPr>
    </w:p>
    <w:p w14:paraId="1F59DA28" w14:textId="77777777" w:rsidR="00617F0F" w:rsidRPr="00F63DC7" w:rsidRDefault="00617F0F" w:rsidP="005B3C64">
      <w:pPr>
        <w:rPr>
          <w:rFonts w:asciiTheme="minorHAnsi" w:eastAsia="Arial" w:hAnsiTheme="minorHAnsi" w:cstheme="minorHAnsi"/>
        </w:rPr>
      </w:pPr>
    </w:p>
    <w:p w14:paraId="5512F4B7" w14:textId="77777777" w:rsidR="00617F0F" w:rsidRPr="00F63DC7" w:rsidRDefault="00617F0F" w:rsidP="005B3C64">
      <w:pPr>
        <w:rPr>
          <w:rFonts w:asciiTheme="minorHAnsi" w:eastAsia="Arial" w:hAnsiTheme="minorHAnsi" w:cstheme="minorHAnsi"/>
        </w:rPr>
      </w:pPr>
    </w:p>
    <w:sectPr w:rsidR="00617F0F" w:rsidRPr="00F63DC7">
      <w:footerReference w:type="even" r:id="rId26"/>
      <w:footerReference w:type="default" r:id="rId27"/>
      <w:footerReference w:type="first" r:id="rId28"/>
      <w:type w:val="continuous"/>
      <w:pgSz w:w="11906" w:h="16841"/>
      <w:pgMar w:top="962" w:right="1132" w:bottom="821"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92F6" w14:textId="77777777" w:rsidR="00A61248" w:rsidRDefault="00A61248">
      <w:r>
        <w:separator/>
      </w:r>
    </w:p>
  </w:endnote>
  <w:endnote w:type="continuationSeparator" w:id="0">
    <w:p w14:paraId="76CB5F76" w14:textId="77777777" w:rsidR="00A61248" w:rsidRDefault="00A6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E224" w14:textId="77777777" w:rsidR="00F34D55" w:rsidRDefault="00F34D55">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sz w:val="18"/>
      </w:rPr>
      <w:t>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5FA0" w14:textId="77777777" w:rsidR="00F34D55" w:rsidRDefault="00F34D55">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514652">
      <w:rPr>
        <w:rFonts w:ascii="Arial" w:eastAsia="Arial" w:hAnsi="Arial" w:cs="Arial"/>
        <w:noProof/>
        <w:sz w:val="18"/>
      </w:rPr>
      <w:t>108</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3AC7" w14:textId="77777777" w:rsidR="00F34D55" w:rsidRDefault="00F34D55">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sz w:val="18"/>
      </w:rPr>
      <w:t>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F615" w14:textId="77777777" w:rsidR="00A61248" w:rsidRDefault="00A61248">
      <w:r>
        <w:separator/>
      </w:r>
    </w:p>
  </w:footnote>
  <w:footnote w:type="continuationSeparator" w:id="0">
    <w:p w14:paraId="779E90FA" w14:textId="77777777" w:rsidR="00A61248" w:rsidRDefault="00A61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35"/>
    <w:multiLevelType w:val="hybridMultilevel"/>
    <w:tmpl w:val="D9F6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79F6"/>
    <w:multiLevelType w:val="hybridMultilevel"/>
    <w:tmpl w:val="2C6478BA"/>
    <w:lvl w:ilvl="0" w:tplc="DFA20800">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02CB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20B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508A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A79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2C79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2B8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C38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6CC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AF23D0"/>
    <w:multiLevelType w:val="hybridMultilevel"/>
    <w:tmpl w:val="9AEA9E8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33824"/>
    <w:multiLevelType w:val="hybridMultilevel"/>
    <w:tmpl w:val="E65E4680"/>
    <w:lvl w:ilvl="0" w:tplc="1A44EAD8">
      <w:start w:val="1"/>
      <w:numFmt w:val="bullet"/>
      <w:lvlText w:val="•"/>
      <w:lvlJc w:val="left"/>
      <w:pPr>
        <w:ind w:left="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010B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5CF77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9650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06509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E8779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AD1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4CF0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BCAE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76706D"/>
    <w:multiLevelType w:val="hybridMultilevel"/>
    <w:tmpl w:val="B8669B0C"/>
    <w:lvl w:ilvl="0" w:tplc="843EC6CC">
      <w:start w:val="1"/>
      <w:numFmt w:val="bullet"/>
      <w:lvlText w:val="•"/>
      <w:lvlJc w:val="left"/>
      <w:pPr>
        <w:ind w:left="708"/>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1" w:tplc="FCC481BA">
      <w:start w:val="1"/>
      <w:numFmt w:val="bullet"/>
      <w:lvlText w:val="o"/>
      <w:lvlJc w:val="left"/>
      <w:pPr>
        <w:ind w:left="144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2" w:tplc="3444901A">
      <w:start w:val="1"/>
      <w:numFmt w:val="bullet"/>
      <w:lvlText w:val="▪"/>
      <w:lvlJc w:val="left"/>
      <w:pPr>
        <w:ind w:left="216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3" w:tplc="BFB88D0E">
      <w:start w:val="1"/>
      <w:numFmt w:val="bullet"/>
      <w:lvlText w:val="•"/>
      <w:lvlJc w:val="left"/>
      <w:pPr>
        <w:ind w:left="2880"/>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4" w:tplc="C5EC6FCE">
      <w:start w:val="1"/>
      <w:numFmt w:val="bullet"/>
      <w:lvlText w:val="o"/>
      <w:lvlJc w:val="left"/>
      <w:pPr>
        <w:ind w:left="360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5" w:tplc="BD309092">
      <w:start w:val="1"/>
      <w:numFmt w:val="bullet"/>
      <w:lvlText w:val="▪"/>
      <w:lvlJc w:val="left"/>
      <w:pPr>
        <w:ind w:left="432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6" w:tplc="D4369886">
      <w:start w:val="1"/>
      <w:numFmt w:val="bullet"/>
      <w:lvlText w:val="•"/>
      <w:lvlJc w:val="left"/>
      <w:pPr>
        <w:ind w:left="5040"/>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7" w:tplc="C7C69F5A">
      <w:start w:val="1"/>
      <w:numFmt w:val="bullet"/>
      <w:lvlText w:val="o"/>
      <w:lvlJc w:val="left"/>
      <w:pPr>
        <w:ind w:left="576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8" w:tplc="C48A765C">
      <w:start w:val="1"/>
      <w:numFmt w:val="bullet"/>
      <w:lvlText w:val="▪"/>
      <w:lvlJc w:val="left"/>
      <w:pPr>
        <w:ind w:left="648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abstractNum>
  <w:abstractNum w:abstractNumId="5" w15:restartNumberingAfterBreak="0">
    <w:nsid w:val="0CAB4033"/>
    <w:multiLevelType w:val="hybridMultilevel"/>
    <w:tmpl w:val="2CA29C50"/>
    <w:lvl w:ilvl="0" w:tplc="4C60859E">
      <w:start w:val="5"/>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708C2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BC6D66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267C1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B8A0D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EA88B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F28AC8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004F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9EBAC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D774022"/>
    <w:multiLevelType w:val="hybridMultilevel"/>
    <w:tmpl w:val="EBCEE426"/>
    <w:lvl w:ilvl="0" w:tplc="08090001">
      <w:start w:val="1"/>
      <w:numFmt w:val="bullet"/>
      <w:lvlText w:val=""/>
      <w:lvlJc w:val="left"/>
      <w:pPr>
        <w:ind w:left="720" w:hanging="360"/>
      </w:pPr>
      <w:rPr>
        <w:rFonts w:ascii="Symbol" w:hAnsi="Symbol" w:hint="default"/>
      </w:rPr>
    </w:lvl>
    <w:lvl w:ilvl="1" w:tplc="3CCEF38E">
      <w:numFmt w:val="bullet"/>
      <w:lvlText w:val="-"/>
      <w:lvlJc w:val="left"/>
      <w:pPr>
        <w:ind w:left="1440" w:hanging="360"/>
      </w:pPr>
      <w:rPr>
        <w:rFonts w:ascii="ArialMT" w:eastAsia="Times New Roman" w:hAnsi="ArialMT"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52A5C"/>
    <w:multiLevelType w:val="hybridMultilevel"/>
    <w:tmpl w:val="A6BAA038"/>
    <w:lvl w:ilvl="0" w:tplc="06369DD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BE5D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4A4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1EA3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4DC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F2CF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E0C2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0DE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3A5C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6E0010"/>
    <w:multiLevelType w:val="hybridMultilevel"/>
    <w:tmpl w:val="1562D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B17DB"/>
    <w:multiLevelType w:val="hybridMultilevel"/>
    <w:tmpl w:val="A67E9BAE"/>
    <w:lvl w:ilvl="0" w:tplc="DE4ED7E2">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CD2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2AE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A689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CF8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3A2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F220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83C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CEB5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9D7152"/>
    <w:multiLevelType w:val="hybridMultilevel"/>
    <w:tmpl w:val="5FD012B6"/>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E81708"/>
    <w:multiLevelType w:val="hybridMultilevel"/>
    <w:tmpl w:val="5BBC8DA0"/>
    <w:lvl w:ilvl="0" w:tplc="3710A8F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1C5B7941"/>
    <w:multiLevelType w:val="hybridMultilevel"/>
    <w:tmpl w:val="2A546204"/>
    <w:lvl w:ilvl="0" w:tplc="9904DB1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4E37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CEC4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6635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631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4802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C6C2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C35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A42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2D052C"/>
    <w:multiLevelType w:val="hybridMultilevel"/>
    <w:tmpl w:val="1B40DF2C"/>
    <w:lvl w:ilvl="0" w:tplc="175EE7FC">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A88F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0DE0A6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3AACA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C00B16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3617D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161C6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18BFF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9ED1F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EC6562D"/>
    <w:multiLevelType w:val="hybridMultilevel"/>
    <w:tmpl w:val="8AF0AAD8"/>
    <w:lvl w:ilvl="0" w:tplc="932206E0">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E8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0F9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8D2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EEB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F0C1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1AC3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C9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A8E7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4E0BC9"/>
    <w:multiLevelType w:val="hybridMultilevel"/>
    <w:tmpl w:val="7EA636A4"/>
    <w:lvl w:ilvl="0" w:tplc="BF1650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7EA6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E871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1CF2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00A5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387B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DE11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EAD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742A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0303AC"/>
    <w:multiLevelType w:val="hybridMultilevel"/>
    <w:tmpl w:val="025E2F32"/>
    <w:lvl w:ilvl="0" w:tplc="F460B278">
      <w:start w:val="1"/>
      <w:numFmt w:val="bullet"/>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723582">
      <w:start w:val="1"/>
      <w:numFmt w:val="bullet"/>
      <w:lvlText w:val="o"/>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F4EBD6">
      <w:start w:val="1"/>
      <w:numFmt w:val="bullet"/>
      <w:lvlText w:val="▪"/>
      <w:lvlJc w:val="left"/>
      <w:pPr>
        <w:ind w:left="25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58A37A">
      <w:start w:val="1"/>
      <w:numFmt w:val="bullet"/>
      <w:lvlText w:val="•"/>
      <w:lvlJc w:val="left"/>
      <w:pPr>
        <w:ind w:left="33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C87622">
      <w:start w:val="1"/>
      <w:numFmt w:val="bullet"/>
      <w:lvlText w:val="o"/>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76623C">
      <w:start w:val="1"/>
      <w:numFmt w:val="bullet"/>
      <w:lvlText w:val="▪"/>
      <w:lvlJc w:val="left"/>
      <w:pPr>
        <w:ind w:left="47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B0AED4">
      <w:start w:val="1"/>
      <w:numFmt w:val="bullet"/>
      <w:lvlText w:val="•"/>
      <w:lvlJc w:val="left"/>
      <w:pPr>
        <w:ind w:left="54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8C0E9A">
      <w:start w:val="1"/>
      <w:numFmt w:val="bullet"/>
      <w:lvlText w:val="o"/>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4CBD0C">
      <w:start w:val="1"/>
      <w:numFmt w:val="bullet"/>
      <w:lvlText w:val="▪"/>
      <w:lvlJc w:val="left"/>
      <w:pPr>
        <w:ind w:left="69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3890063"/>
    <w:multiLevelType w:val="hybridMultilevel"/>
    <w:tmpl w:val="160C2BE0"/>
    <w:lvl w:ilvl="0" w:tplc="B0123B06">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16EE3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3E9C9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064005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A433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F49A4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82D43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081DA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5E884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8B8451B"/>
    <w:multiLevelType w:val="multilevel"/>
    <w:tmpl w:val="A5CE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65D8F"/>
    <w:multiLevelType w:val="hybridMultilevel"/>
    <w:tmpl w:val="1BBECF36"/>
    <w:lvl w:ilvl="0" w:tplc="DD6C3832">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36898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50EDE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637D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F78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18AC7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9A853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4F58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AA57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192B3D"/>
    <w:multiLevelType w:val="hybridMultilevel"/>
    <w:tmpl w:val="E252F384"/>
    <w:lvl w:ilvl="0" w:tplc="9EAE20C0">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D635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EB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22CD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49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AA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888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C1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68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C265853"/>
    <w:multiLevelType w:val="hybridMultilevel"/>
    <w:tmpl w:val="779C2810"/>
    <w:lvl w:ilvl="0" w:tplc="53D45542">
      <w:start w:val="1"/>
      <w:numFmt w:val="decimal"/>
      <w:lvlText w:val="%1."/>
      <w:lvlJc w:val="left"/>
      <w:pPr>
        <w:ind w:left="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6E5AA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A2289F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E6FB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5A7D4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F4EA8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16A51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54BDF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98404A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F2421A9"/>
    <w:multiLevelType w:val="hybridMultilevel"/>
    <w:tmpl w:val="279ABF6C"/>
    <w:lvl w:ilvl="0" w:tplc="49605FEC">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FE94C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F5201E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5ADA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CCA7F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196FDB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F0038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1FC0F1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68E22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2E42059"/>
    <w:multiLevelType w:val="hybridMultilevel"/>
    <w:tmpl w:val="7E609100"/>
    <w:lvl w:ilvl="0" w:tplc="4A029E5A">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0942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8D27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C597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967C1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28E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47D2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0725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E700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2426B6"/>
    <w:multiLevelType w:val="hybridMultilevel"/>
    <w:tmpl w:val="7B7A6010"/>
    <w:lvl w:ilvl="0" w:tplc="C97AD724">
      <w:start w:val="1"/>
      <w:numFmt w:val="bullet"/>
      <w:lvlText w:val="•"/>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282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7A57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AC3D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256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AEC0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44C8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E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CCDB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F03C4C"/>
    <w:multiLevelType w:val="hybridMultilevel"/>
    <w:tmpl w:val="E24E65EE"/>
    <w:lvl w:ilvl="0" w:tplc="F1362BC0">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240A6E">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FD67BD6">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E7C568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2E3DF4">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CC601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5E9AB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BE80C6">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602FE4">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44E617D"/>
    <w:multiLevelType w:val="hybridMultilevel"/>
    <w:tmpl w:val="7AD48F0A"/>
    <w:lvl w:ilvl="0" w:tplc="0DA02DDE">
      <w:start w:val="1"/>
      <w:numFmt w:val="bullet"/>
      <w:lvlText w:val="•"/>
      <w:lvlJc w:val="left"/>
      <w:pPr>
        <w:ind w:left="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41D62">
      <w:start w:val="1"/>
      <w:numFmt w:val="bullet"/>
      <w:lvlText w:val="o"/>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96A54E">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E33DA">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69752">
      <w:start w:val="1"/>
      <w:numFmt w:val="bullet"/>
      <w:lvlText w:val="o"/>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0E8EC">
      <w:start w:val="1"/>
      <w:numFmt w:val="bullet"/>
      <w:lvlText w:val="▪"/>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40416">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EEE18">
      <w:start w:val="1"/>
      <w:numFmt w:val="bullet"/>
      <w:lvlText w:val="o"/>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426904">
      <w:start w:val="1"/>
      <w:numFmt w:val="bullet"/>
      <w:lvlText w:val="▪"/>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5497C11"/>
    <w:multiLevelType w:val="hybridMultilevel"/>
    <w:tmpl w:val="F3ACCE5A"/>
    <w:lvl w:ilvl="0" w:tplc="10F4DD6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E77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C0B3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82BF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9635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D2AD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E16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A7C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5602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116B5E"/>
    <w:multiLevelType w:val="hybridMultilevel"/>
    <w:tmpl w:val="98C08C6C"/>
    <w:lvl w:ilvl="0" w:tplc="875C64F2">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D01E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8CB23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B42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E40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DAAD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84A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0506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FCA8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B8B1432"/>
    <w:multiLevelType w:val="hybridMultilevel"/>
    <w:tmpl w:val="08F29406"/>
    <w:lvl w:ilvl="0" w:tplc="2BD8424C">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F42C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8A3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64F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A9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94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5073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693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44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2916B22"/>
    <w:multiLevelType w:val="hybridMultilevel"/>
    <w:tmpl w:val="79845C76"/>
    <w:lvl w:ilvl="0" w:tplc="A924734A">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5B416EC">
      <w:start w:val="1"/>
      <w:numFmt w:val="bullet"/>
      <w:lvlText w:val="o"/>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D338BEB0">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DC8C1F6">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F083556">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FF8AD8C">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496D21E">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7D0F36C">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24E73EE">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6F01BE"/>
    <w:multiLevelType w:val="hybridMultilevel"/>
    <w:tmpl w:val="1A00B312"/>
    <w:lvl w:ilvl="0" w:tplc="3A7AE48E">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F2EC8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1808EC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6E5C5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AE879A">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80A497A">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66384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32E3F4">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F49EC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475B2A7A"/>
    <w:multiLevelType w:val="hybridMultilevel"/>
    <w:tmpl w:val="787EE9EA"/>
    <w:lvl w:ilvl="0" w:tplc="690C619E">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4250C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4DB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268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6AE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844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F80F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0A4E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C87AD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324213"/>
    <w:multiLevelType w:val="hybridMultilevel"/>
    <w:tmpl w:val="206896D4"/>
    <w:lvl w:ilvl="0" w:tplc="E2323420">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CCE9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F2519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9C33F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C6D0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A655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F0C8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69BF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7A680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E6EDC"/>
    <w:multiLevelType w:val="hybridMultilevel"/>
    <w:tmpl w:val="6674EF24"/>
    <w:lvl w:ilvl="0" w:tplc="EB5CE76A">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471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E1D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4080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9CC6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47A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2A59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7253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C84C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9FE61E4"/>
    <w:multiLevelType w:val="hybridMultilevel"/>
    <w:tmpl w:val="4C26DA3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CF42C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8A3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64F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A9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94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5073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693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44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B0C566F"/>
    <w:multiLevelType w:val="hybridMultilevel"/>
    <w:tmpl w:val="54246BEE"/>
    <w:lvl w:ilvl="0" w:tplc="263AEEBA">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F8136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A6D89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ED5D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0226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9C981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5C736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2659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EA399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BC0E02"/>
    <w:multiLevelType w:val="hybridMultilevel"/>
    <w:tmpl w:val="388CCDB0"/>
    <w:lvl w:ilvl="0" w:tplc="6324E9A4">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4B26C">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62F6CA">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6078A">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769DFE">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6D6CE">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2ADE6A">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96E35A">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F4DBE0">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CD268CA"/>
    <w:multiLevelType w:val="hybridMultilevel"/>
    <w:tmpl w:val="A8FC77FA"/>
    <w:lvl w:ilvl="0" w:tplc="1D9C3B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800D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0DC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1ED4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69A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0D3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D08A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A4C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DE12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D212B1F"/>
    <w:multiLevelType w:val="hybridMultilevel"/>
    <w:tmpl w:val="02525416"/>
    <w:lvl w:ilvl="0" w:tplc="2E4EB50E">
      <w:start w:val="2"/>
      <w:numFmt w:val="lowerLetter"/>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0E82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D6F2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1CC1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A2AD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8B3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0E56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0ED7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C61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703D3F"/>
    <w:multiLevelType w:val="hybridMultilevel"/>
    <w:tmpl w:val="A210D4CE"/>
    <w:lvl w:ilvl="0" w:tplc="8B9E9010">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688BD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AC2C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9249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C0A1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D0374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F68F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2759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FE94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FA832A8"/>
    <w:multiLevelType w:val="hybridMultilevel"/>
    <w:tmpl w:val="43BA9152"/>
    <w:lvl w:ilvl="0" w:tplc="6964AC6A">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69A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D66D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BE71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EE4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B019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90BE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384F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D8AF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04B1E46"/>
    <w:multiLevelType w:val="hybridMultilevel"/>
    <w:tmpl w:val="2026B688"/>
    <w:lvl w:ilvl="0" w:tplc="234A3FAE">
      <w:start w:val="1"/>
      <w:numFmt w:val="lowerRoman"/>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74E47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80C7F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B81DC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00192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26645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0458F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FA480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3ECB3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51E20306"/>
    <w:multiLevelType w:val="hybridMultilevel"/>
    <w:tmpl w:val="64FEDB8E"/>
    <w:lvl w:ilvl="0" w:tplc="7A50E5A4">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8EE1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D0CFD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FEDD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2309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BAF4A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68C6B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69F0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0C88C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38D223D"/>
    <w:multiLevelType w:val="hybridMultilevel"/>
    <w:tmpl w:val="4F04DADA"/>
    <w:lvl w:ilvl="0" w:tplc="8EB40998">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6902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F0B16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1E84B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C237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12A43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C6D7F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0748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30131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4CC6D53"/>
    <w:multiLevelType w:val="hybridMultilevel"/>
    <w:tmpl w:val="B5507170"/>
    <w:lvl w:ilvl="0" w:tplc="6F22F1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E6B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1C4D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083E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6B3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14FC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F279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3CDB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46EF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505774F"/>
    <w:multiLevelType w:val="hybridMultilevel"/>
    <w:tmpl w:val="BFB8895A"/>
    <w:lvl w:ilvl="0" w:tplc="CB58AA0A">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2C25B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BC356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9600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0207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A8F9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C6EAF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10DD1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6029C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5C644A9"/>
    <w:multiLevelType w:val="hybridMultilevel"/>
    <w:tmpl w:val="8156391E"/>
    <w:lvl w:ilvl="0" w:tplc="BD3AF2A4">
      <w:start w:val="1"/>
      <w:numFmt w:val="bullet"/>
      <w:lvlText w:val="•"/>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28AFC">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CF7D8">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9A7CC2">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63C3C">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4F99A">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72393C">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D85000">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7E3780">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6304926"/>
    <w:multiLevelType w:val="hybridMultilevel"/>
    <w:tmpl w:val="15E41D0C"/>
    <w:lvl w:ilvl="0" w:tplc="9B48A1E4">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C2581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74DE4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3C0F12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160D1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D8B2F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2A77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3CFB0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6F2233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5727426B"/>
    <w:multiLevelType w:val="hybridMultilevel"/>
    <w:tmpl w:val="90766D44"/>
    <w:lvl w:ilvl="0" w:tplc="5D18F718">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886DD2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307CD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60A957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D5A3F5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E2D1B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D501F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9A3E5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D64E9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57C72CB9"/>
    <w:multiLevelType w:val="hybridMultilevel"/>
    <w:tmpl w:val="E040A8D6"/>
    <w:lvl w:ilvl="0" w:tplc="960CE63A">
      <w:start w:val="3"/>
      <w:numFmt w:val="decimal"/>
      <w:lvlText w:val="%1."/>
      <w:lvlJc w:val="left"/>
      <w:pPr>
        <w:ind w:left="5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28C08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42B51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1C67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94548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058084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2EC0C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10018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88DC0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5CD23D5B"/>
    <w:multiLevelType w:val="hybridMultilevel"/>
    <w:tmpl w:val="04C68E56"/>
    <w:lvl w:ilvl="0" w:tplc="DD0EFEB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8FF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02DF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76EB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E31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68AB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2E20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02AD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528A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D3051D3"/>
    <w:multiLevelType w:val="hybridMultilevel"/>
    <w:tmpl w:val="C03C5816"/>
    <w:lvl w:ilvl="0" w:tplc="DE32A2EA">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4A4CD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0E4954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F6AB5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F2803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96FD7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FE4EA3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C052D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9B6070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5DCD5891"/>
    <w:multiLevelType w:val="hybridMultilevel"/>
    <w:tmpl w:val="EF3426D4"/>
    <w:lvl w:ilvl="0" w:tplc="08C27016">
      <w:start w:val="4"/>
      <w:numFmt w:val="lowerRoman"/>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D0C94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D5CC66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C0EB1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4EABE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594CE7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2A3E0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76969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CEDFD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5E0C3A09"/>
    <w:multiLevelType w:val="hybridMultilevel"/>
    <w:tmpl w:val="7AB4BA5E"/>
    <w:lvl w:ilvl="0" w:tplc="2BD6201E">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85EF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CFC7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2CC1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0CAE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B2AD0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7A8E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AE0B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E68AB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2D00BD3"/>
    <w:multiLevelType w:val="hybridMultilevel"/>
    <w:tmpl w:val="9C480768"/>
    <w:lvl w:ilvl="0" w:tplc="777E9B20">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0BB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FADA5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5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613E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8634B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AEE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E522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4AF28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36869C2"/>
    <w:multiLevelType w:val="hybridMultilevel"/>
    <w:tmpl w:val="047C6310"/>
    <w:lvl w:ilvl="0" w:tplc="BAF626D8">
      <w:start w:val="1"/>
      <w:numFmt w:val="decimal"/>
      <w:lvlText w:val="%1."/>
      <w:lvlJc w:val="left"/>
      <w:pPr>
        <w:ind w:left="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080D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4E0F33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9B090C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02BD0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C62D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12660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7460B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FA692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654F6705"/>
    <w:multiLevelType w:val="hybridMultilevel"/>
    <w:tmpl w:val="F228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4828CF"/>
    <w:multiLevelType w:val="hybridMultilevel"/>
    <w:tmpl w:val="AA260854"/>
    <w:lvl w:ilvl="0" w:tplc="CCF8EA52">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5481F2">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7DEC07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CD2FB6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6A397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D3A1706">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09CA37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4EAE7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E4E81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6B630A49"/>
    <w:multiLevelType w:val="hybridMultilevel"/>
    <w:tmpl w:val="9600FA0E"/>
    <w:lvl w:ilvl="0" w:tplc="B2363DCA">
      <w:start w:val="1"/>
      <w:numFmt w:val="bullet"/>
      <w:lvlText w:val="•"/>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40B97E">
      <w:start w:val="1"/>
      <w:numFmt w:val="bullet"/>
      <w:lvlText w:val="o"/>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8C8B5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C2B7E4">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3A4C18">
      <w:start w:val="1"/>
      <w:numFmt w:val="bullet"/>
      <w:lvlText w:val="o"/>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1072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026F3A">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DEC5D4">
      <w:start w:val="1"/>
      <w:numFmt w:val="bullet"/>
      <w:lvlText w:val="o"/>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38E40A">
      <w:start w:val="1"/>
      <w:numFmt w:val="bullet"/>
      <w:lvlText w:val="▪"/>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BC64725"/>
    <w:multiLevelType w:val="hybridMultilevel"/>
    <w:tmpl w:val="431C0276"/>
    <w:lvl w:ilvl="0" w:tplc="C1E028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AADEBC">
      <w:start w:val="3"/>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3EFA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3023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80A7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2081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D4B7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4FD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C80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D6923AA"/>
    <w:multiLevelType w:val="hybridMultilevel"/>
    <w:tmpl w:val="EF7E4E5A"/>
    <w:lvl w:ilvl="0" w:tplc="4C48F252">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34535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C44AAC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40006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9E0778">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B965C2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490FA7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66273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049AC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6DAB145E"/>
    <w:multiLevelType w:val="hybridMultilevel"/>
    <w:tmpl w:val="3A66BBD6"/>
    <w:lvl w:ilvl="0" w:tplc="BA12E7D4">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E04CD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3E01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5FE19E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C8B16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8C9D1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59683B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6AB0E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024B1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72F03022"/>
    <w:multiLevelType w:val="hybridMultilevel"/>
    <w:tmpl w:val="6E02C636"/>
    <w:lvl w:ilvl="0" w:tplc="7B34EF5C">
      <w:start w:val="1"/>
      <w:numFmt w:val="bullet"/>
      <w:lvlText w:val="•"/>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8C8358">
      <w:start w:val="1"/>
      <w:numFmt w:val="bullet"/>
      <w:lvlText w:val="o"/>
      <w:lvlJc w:val="left"/>
      <w:pPr>
        <w:ind w:left="1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B766F2A">
      <w:start w:val="1"/>
      <w:numFmt w:val="bullet"/>
      <w:lvlText w:val="▪"/>
      <w:lvlJc w:val="left"/>
      <w:pPr>
        <w:ind w:left="2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D66802">
      <w:start w:val="1"/>
      <w:numFmt w:val="bullet"/>
      <w:lvlText w:val="•"/>
      <w:lvlJc w:val="left"/>
      <w:pPr>
        <w:ind w:left="3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C476CA">
      <w:start w:val="1"/>
      <w:numFmt w:val="bullet"/>
      <w:lvlText w:val="o"/>
      <w:lvlJc w:val="left"/>
      <w:pPr>
        <w:ind w:left="4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CE7C0A">
      <w:start w:val="1"/>
      <w:numFmt w:val="bullet"/>
      <w:lvlText w:val="▪"/>
      <w:lvlJc w:val="left"/>
      <w:pPr>
        <w:ind w:left="4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92D9F0">
      <w:start w:val="1"/>
      <w:numFmt w:val="bullet"/>
      <w:lvlText w:val="•"/>
      <w:lvlJc w:val="left"/>
      <w:pPr>
        <w:ind w:left="5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DED52A">
      <w:start w:val="1"/>
      <w:numFmt w:val="bullet"/>
      <w:lvlText w:val="o"/>
      <w:lvlJc w:val="left"/>
      <w:pPr>
        <w:ind w:left="6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A7CF672">
      <w:start w:val="1"/>
      <w:numFmt w:val="bullet"/>
      <w:lvlText w:val="▪"/>
      <w:lvlJc w:val="left"/>
      <w:pPr>
        <w:ind w:left="6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53D74A8"/>
    <w:multiLevelType w:val="hybridMultilevel"/>
    <w:tmpl w:val="573AD214"/>
    <w:lvl w:ilvl="0" w:tplc="DD8CEE1C">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89FA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D849E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1AC59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8E67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D637A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88198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04EA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BE2DC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6C53AEA"/>
    <w:multiLevelType w:val="hybridMultilevel"/>
    <w:tmpl w:val="B41C23B8"/>
    <w:lvl w:ilvl="0" w:tplc="8E50F71E">
      <w:start w:val="1"/>
      <w:numFmt w:val="decimal"/>
      <w:lvlText w:val="%1."/>
      <w:lvlJc w:val="left"/>
      <w:pPr>
        <w:ind w:left="3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B2AE8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F442EE">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2A71C6">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10E2CC">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61E1B4E">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9201BC8">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080972">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941EE0">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6D9419D"/>
    <w:multiLevelType w:val="hybridMultilevel"/>
    <w:tmpl w:val="CEECD7CE"/>
    <w:lvl w:ilvl="0" w:tplc="B64AE62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E31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4A36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F8FF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EBB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6016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A71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4BB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A43D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8C60763"/>
    <w:multiLevelType w:val="hybridMultilevel"/>
    <w:tmpl w:val="B2FAC4D6"/>
    <w:lvl w:ilvl="0" w:tplc="56963DAA">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A11C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C8D6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414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EA45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C808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CFE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F8BCF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EF0A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9B20003"/>
    <w:multiLevelType w:val="hybridMultilevel"/>
    <w:tmpl w:val="2DAEC0F8"/>
    <w:lvl w:ilvl="0" w:tplc="9D5C6252">
      <w:start w:val="1"/>
      <w:numFmt w:val="bullet"/>
      <w:lvlText w:val="•"/>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FA018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30AB2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C43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3C7D5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60D8B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ACA61D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8867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0E01A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7B9260E4"/>
    <w:multiLevelType w:val="hybridMultilevel"/>
    <w:tmpl w:val="CCA2E23A"/>
    <w:lvl w:ilvl="0" w:tplc="70143C46">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96152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FA04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165E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454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06D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6A14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8D51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C0113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C023929"/>
    <w:multiLevelType w:val="hybridMultilevel"/>
    <w:tmpl w:val="1542E21A"/>
    <w:lvl w:ilvl="0" w:tplc="944824EE">
      <w:start w:val="1"/>
      <w:numFmt w:val="decimal"/>
      <w:lvlText w:val="%1"/>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8009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D4A79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4C70D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CE5F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E4873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626F8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2AF1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1EEC2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E7A6E89"/>
    <w:multiLevelType w:val="hybridMultilevel"/>
    <w:tmpl w:val="BEDCA446"/>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DD635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EB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22CD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49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AA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888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C1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68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EAD7503"/>
    <w:multiLevelType w:val="hybridMultilevel"/>
    <w:tmpl w:val="88E8BE4A"/>
    <w:lvl w:ilvl="0" w:tplc="D272ECB4">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E98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07A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6486A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6E1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C020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9E96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E51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FE56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23004828">
    <w:abstractNumId w:val="26"/>
  </w:num>
  <w:num w:numId="2" w16cid:durableId="892082105">
    <w:abstractNumId w:val="20"/>
  </w:num>
  <w:num w:numId="3" w16cid:durableId="1154495786">
    <w:abstractNumId w:val="29"/>
  </w:num>
  <w:num w:numId="4" w16cid:durableId="635909474">
    <w:abstractNumId w:val="36"/>
  </w:num>
  <w:num w:numId="5" w16cid:durableId="540286964">
    <w:abstractNumId w:val="60"/>
  </w:num>
  <w:num w:numId="6" w16cid:durableId="1051341155">
    <w:abstractNumId w:val="54"/>
  </w:num>
  <w:num w:numId="7" w16cid:durableId="1689134386">
    <w:abstractNumId w:val="7"/>
  </w:num>
  <w:num w:numId="8" w16cid:durableId="1262568071">
    <w:abstractNumId w:val="39"/>
  </w:num>
  <w:num w:numId="9" w16cid:durableId="56051635">
    <w:abstractNumId w:val="40"/>
  </w:num>
  <w:num w:numId="10" w16cid:durableId="1146119866">
    <w:abstractNumId w:val="69"/>
  </w:num>
  <w:num w:numId="11" w16cid:durableId="2027099615">
    <w:abstractNumId w:val="3"/>
  </w:num>
  <w:num w:numId="12" w16cid:durableId="585843659">
    <w:abstractNumId w:val="67"/>
  </w:num>
  <w:num w:numId="13" w16cid:durableId="1162745074">
    <w:abstractNumId w:val="45"/>
  </w:num>
  <w:num w:numId="14" w16cid:durableId="1381590868">
    <w:abstractNumId w:val="1"/>
  </w:num>
  <w:num w:numId="15" w16cid:durableId="1158611321">
    <w:abstractNumId w:val="24"/>
  </w:num>
  <w:num w:numId="16" w16cid:durableId="269165953">
    <w:abstractNumId w:val="14"/>
  </w:num>
  <w:num w:numId="17" w16cid:durableId="1076515242">
    <w:abstractNumId w:val="15"/>
  </w:num>
  <w:num w:numId="18" w16cid:durableId="129518369">
    <w:abstractNumId w:val="34"/>
  </w:num>
  <w:num w:numId="19" w16cid:durableId="541597717">
    <w:abstractNumId w:val="28"/>
  </w:num>
  <w:num w:numId="20" w16cid:durableId="1047030033">
    <w:abstractNumId w:val="37"/>
  </w:num>
  <w:num w:numId="21" w16cid:durableId="1607075545">
    <w:abstractNumId w:val="55"/>
  </w:num>
  <w:num w:numId="22" w16cid:durableId="1227573717">
    <w:abstractNumId w:val="51"/>
  </w:num>
  <w:num w:numId="23" w16cid:durableId="1974483649">
    <w:abstractNumId w:val="23"/>
  </w:num>
  <w:num w:numId="24" w16cid:durableId="1171680501">
    <w:abstractNumId w:val="64"/>
  </w:num>
  <w:num w:numId="25" w16cid:durableId="1332679992">
    <w:abstractNumId w:val="47"/>
  </w:num>
  <w:num w:numId="26" w16cid:durableId="1326863736">
    <w:abstractNumId w:val="41"/>
  </w:num>
  <w:num w:numId="27" w16cid:durableId="982464860">
    <w:abstractNumId w:val="19"/>
  </w:num>
  <w:num w:numId="28" w16cid:durableId="1343584693">
    <w:abstractNumId w:val="43"/>
  </w:num>
  <w:num w:numId="29" w16cid:durableId="1980112042">
    <w:abstractNumId w:val="44"/>
  </w:num>
  <w:num w:numId="30" w16cid:durableId="2003116275">
    <w:abstractNumId w:val="72"/>
  </w:num>
  <w:num w:numId="31" w16cid:durableId="1086656794">
    <w:abstractNumId w:val="33"/>
  </w:num>
  <w:num w:numId="32" w16cid:durableId="1887334165">
    <w:abstractNumId w:val="9"/>
  </w:num>
  <w:num w:numId="33" w16cid:durableId="364717353">
    <w:abstractNumId w:val="32"/>
  </w:num>
  <w:num w:numId="34" w16cid:durableId="14160311">
    <w:abstractNumId w:val="68"/>
  </w:num>
  <w:num w:numId="35" w16cid:durableId="1731344554">
    <w:abstractNumId w:val="59"/>
  </w:num>
  <w:num w:numId="36" w16cid:durableId="251355791">
    <w:abstractNumId w:val="65"/>
  </w:num>
  <w:num w:numId="37" w16cid:durableId="1564415287">
    <w:abstractNumId w:val="56"/>
  </w:num>
  <w:num w:numId="38" w16cid:durableId="236021558">
    <w:abstractNumId w:val="17"/>
  </w:num>
  <w:num w:numId="39" w16cid:durableId="1947271942">
    <w:abstractNumId w:val="31"/>
  </w:num>
  <w:num w:numId="40" w16cid:durableId="1851525122">
    <w:abstractNumId w:val="25"/>
  </w:num>
  <w:num w:numId="41" w16cid:durableId="50815429">
    <w:abstractNumId w:val="38"/>
  </w:num>
  <w:num w:numId="42" w16cid:durableId="972827055">
    <w:abstractNumId w:val="50"/>
  </w:num>
  <w:num w:numId="43" w16cid:durableId="1101412340">
    <w:abstractNumId w:val="48"/>
  </w:num>
  <w:num w:numId="44" w16cid:durableId="730465721">
    <w:abstractNumId w:val="61"/>
  </w:num>
  <w:num w:numId="45" w16cid:durableId="1769496232">
    <w:abstractNumId w:val="58"/>
  </w:num>
  <w:num w:numId="46" w16cid:durableId="600643748">
    <w:abstractNumId w:val="21"/>
  </w:num>
  <w:num w:numId="47" w16cid:durableId="1339886294">
    <w:abstractNumId w:val="42"/>
  </w:num>
  <w:num w:numId="48" w16cid:durableId="1487169384">
    <w:abstractNumId w:val="53"/>
  </w:num>
  <w:num w:numId="49" w16cid:durableId="1222642604">
    <w:abstractNumId w:val="13"/>
  </w:num>
  <w:num w:numId="50" w16cid:durableId="2117285867">
    <w:abstractNumId w:val="49"/>
  </w:num>
  <w:num w:numId="51" w16cid:durableId="1115520471">
    <w:abstractNumId w:val="22"/>
  </w:num>
  <w:num w:numId="52" w16cid:durableId="1247886563">
    <w:abstractNumId w:val="5"/>
  </w:num>
  <w:num w:numId="53" w16cid:durableId="806052603">
    <w:abstractNumId w:val="52"/>
  </w:num>
  <w:num w:numId="54" w16cid:durableId="428082997">
    <w:abstractNumId w:val="62"/>
  </w:num>
  <w:num w:numId="55" w16cid:durableId="447773057">
    <w:abstractNumId w:val="30"/>
  </w:num>
  <w:num w:numId="56" w16cid:durableId="672991399">
    <w:abstractNumId w:val="4"/>
  </w:num>
  <w:num w:numId="57" w16cid:durableId="1782532292">
    <w:abstractNumId w:val="12"/>
  </w:num>
  <w:num w:numId="58" w16cid:durableId="289164098">
    <w:abstractNumId w:val="46"/>
  </w:num>
  <w:num w:numId="59" w16cid:durableId="1063218849">
    <w:abstractNumId w:val="27"/>
  </w:num>
  <w:num w:numId="60" w16cid:durableId="1845122407">
    <w:abstractNumId w:val="66"/>
  </w:num>
  <w:num w:numId="61" w16cid:durableId="3091759">
    <w:abstractNumId w:val="16"/>
  </w:num>
  <w:num w:numId="62" w16cid:durableId="2115633980">
    <w:abstractNumId w:val="63"/>
  </w:num>
  <w:num w:numId="63" w16cid:durableId="1511720803">
    <w:abstractNumId w:val="70"/>
  </w:num>
  <w:num w:numId="64" w16cid:durableId="1602763524">
    <w:abstractNumId w:val="11"/>
  </w:num>
  <w:num w:numId="65" w16cid:durableId="205873224">
    <w:abstractNumId w:val="57"/>
  </w:num>
  <w:num w:numId="66" w16cid:durableId="2126997984">
    <w:abstractNumId w:val="6"/>
  </w:num>
  <w:num w:numId="67" w16cid:durableId="1835801203">
    <w:abstractNumId w:val="8"/>
  </w:num>
  <w:num w:numId="68" w16cid:durableId="1596550444">
    <w:abstractNumId w:val="2"/>
  </w:num>
  <w:num w:numId="69" w16cid:durableId="540946841">
    <w:abstractNumId w:val="10"/>
  </w:num>
  <w:num w:numId="70" w16cid:durableId="1373186975">
    <w:abstractNumId w:val="71"/>
  </w:num>
  <w:num w:numId="71" w16cid:durableId="257914103">
    <w:abstractNumId w:val="35"/>
  </w:num>
  <w:num w:numId="72" w16cid:durableId="87972938">
    <w:abstractNumId w:val="0"/>
  </w:num>
  <w:num w:numId="73" w16cid:durableId="575091598">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33"/>
    <w:rsid w:val="00052D0C"/>
    <w:rsid w:val="000917A5"/>
    <w:rsid w:val="000A0661"/>
    <w:rsid w:val="000A74AD"/>
    <w:rsid w:val="000A7CF9"/>
    <w:rsid w:val="00135959"/>
    <w:rsid w:val="00136E02"/>
    <w:rsid w:val="0016466D"/>
    <w:rsid w:val="00174B07"/>
    <w:rsid w:val="001D641C"/>
    <w:rsid w:val="001D691F"/>
    <w:rsid w:val="00204009"/>
    <w:rsid w:val="00216AB3"/>
    <w:rsid w:val="002176A8"/>
    <w:rsid w:val="00217FEE"/>
    <w:rsid w:val="00223F1B"/>
    <w:rsid w:val="0024507F"/>
    <w:rsid w:val="00245ECD"/>
    <w:rsid w:val="00260158"/>
    <w:rsid w:val="002B038D"/>
    <w:rsid w:val="002D5B27"/>
    <w:rsid w:val="003156D7"/>
    <w:rsid w:val="0032248C"/>
    <w:rsid w:val="003836FF"/>
    <w:rsid w:val="003900D8"/>
    <w:rsid w:val="00442D33"/>
    <w:rsid w:val="004C06F7"/>
    <w:rsid w:val="00514652"/>
    <w:rsid w:val="005B1172"/>
    <w:rsid w:val="005B3C64"/>
    <w:rsid w:val="005C35AC"/>
    <w:rsid w:val="005F462E"/>
    <w:rsid w:val="00617F0F"/>
    <w:rsid w:val="006501EE"/>
    <w:rsid w:val="00675008"/>
    <w:rsid w:val="00682445"/>
    <w:rsid w:val="006F2027"/>
    <w:rsid w:val="007262C0"/>
    <w:rsid w:val="00735A6F"/>
    <w:rsid w:val="00741D20"/>
    <w:rsid w:val="007C3008"/>
    <w:rsid w:val="007F61E7"/>
    <w:rsid w:val="0081435A"/>
    <w:rsid w:val="00826762"/>
    <w:rsid w:val="00856AB1"/>
    <w:rsid w:val="008864A4"/>
    <w:rsid w:val="00891D8E"/>
    <w:rsid w:val="008A3DAC"/>
    <w:rsid w:val="008E32E2"/>
    <w:rsid w:val="00904963"/>
    <w:rsid w:val="00910EB4"/>
    <w:rsid w:val="0098299C"/>
    <w:rsid w:val="009C497B"/>
    <w:rsid w:val="009D1837"/>
    <w:rsid w:val="00A21F29"/>
    <w:rsid w:val="00A61248"/>
    <w:rsid w:val="00A7781E"/>
    <w:rsid w:val="00A86E89"/>
    <w:rsid w:val="00AC4E5A"/>
    <w:rsid w:val="00AF7A04"/>
    <w:rsid w:val="00B55044"/>
    <w:rsid w:val="00B637F3"/>
    <w:rsid w:val="00BB1F40"/>
    <w:rsid w:val="00BB5EB8"/>
    <w:rsid w:val="00BE0C5C"/>
    <w:rsid w:val="00C278A9"/>
    <w:rsid w:val="00C42D83"/>
    <w:rsid w:val="00D40D10"/>
    <w:rsid w:val="00D5143B"/>
    <w:rsid w:val="00D627F9"/>
    <w:rsid w:val="00DD7248"/>
    <w:rsid w:val="00E104F3"/>
    <w:rsid w:val="00E22066"/>
    <w:rsid w:val="00E31680"/>
    <w:rsid w:val="00E8191B"/>
    <w:rsid w:val="00E9378C"/>
    <w:rsid w:val="00EF03FD"/>
    <w:rsid w:val="00EF6BD2"/>
    <w:rsid w:val="00F34D55"/>
    <w:rsid w:val="00F63C24"/>
    <w:rsid w:val="00F63DC7"/>
    <w:rsid w:val="00F83148"/>
    <w:rsid w:val="00F96032"/>
    <w:rsid w:val="00FA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96C"/>
  <w15:docId w15:val="{F34A611A-AF1D-43AE-9E91-AF93FC12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C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4" w:line="250" w:lineRule="auto"/>
      <w:ind w:left="10" w:hanging="10"/>
      <w:jc w:val="both"/>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4" w:line="250" w:lineRule="auto"/>
      <w:ind w:left="10" w:hanging="10"/>
      <w:jc w:val="both"/>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4" w:line="250" w:lineRule="auto"/>
      <w:ind w:left="10" w:hanging="10"/>
      <w:jc w:val="both"/>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pPr>
      <w:spacing w:after="5" w:line="247" w:lineRule="auto"/>
      <w:ind w:left="35" w:right="27"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143B"/>
    <w:rPr>
      <w:sz w:val="18"/>
      <w:szCs w:val="18"/>
    </w:rPr>
  </w:style>
  <w:style w:type="character" w:customStyle="1" w:styleId="BalloonTextChar">
    <w:name w:val="Balloon Text Char"/>
    <w:basedOn w:val="DefaultParagraphFont"/>
    <w:link w:val="BalloonText"/>
    <w:uiPriority w:val="99"/>
    <w:semiHidden/>
    <w:rsid w:val="00D5143B"/>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F63DC7"/>
    <w:pPr>
      <w:spacing w:before="100" w:beforeAutospacing="1" w:after="100" w:afterAutospacing="1"/>
    </w:pPr>
  </w:style>
  <w:style w:type="character" w:styleId="Hyperlink">
    <w:name w:val="Hyperlink"/>
    <w:basedOn w:val="DefaultParagraphFont"/>
    <w:uiPriority w:val="99"/>
    <w:unhideWhenUsed/>
    <w:rsid w:val="00F63DC7"/>
    <w:rPr>
      <w:color w:val="0563C1" w:themeColor="hyperlink"/>
      <w:u w:val="single"/>
    </w:rPr>
  </w:style>
  <w:style w:type="character" w:styleId="UnresolvedMention">
    <w:name w:val="Unresolved Mention"/>
    <w:basedOn w:val="DefaultParagraphFont"/>
    <w:uiPriority w:val="99"/>
    <w:semiHidden/>
    <w:unhideWhenUsed/>
    <w:rsid w:val="00F63DC7"/>
    <w:rPr>
      <w:color w:val="605E5C"/>
      <w:shd w:val="clear" w:color="auto" w:fill="E1DFDD"/>
    </w:rPr>
  </w:style>
  <w:style w:type="paragraph" w:styleId="Revision">
    <w:name w:val="Revision"/>
    <w:hidden/>
    <w:uiPriority w:val="99"/>
    <w:semiHidden/>
    <w:rsid w:val="00F63DC7"/>
    <w:pPr>
      <w:spacing w:after="0" w:line="240" w:lineRule="auto"/>
    </w:pPr>
    <w:rPr>
      <w:rFonts w:ascii="Calibri" w:eastAsia="Calibri" w:hAnsi="Calibri" w:cs="Calibri"/>
      <w:color w:val="000000"/>
    </w:rPr>
  </w:style>
  <w:style w:type="paragraph" w:styleId="ListParagraph">
    <w:name w:val="List Paragraph"/>
    <w:basedOn w:val="Normal"/>
    <w:uiPriority w:val="34"/>
    <w:qFormat/>
    <w:rsid w:val="00F63DC7"/>
    <w:pPr>
      <w:ind w:left="720"/>
      <w:contextualSpacing/>
    </w:pPr>
  </w:style>
  <w:style w:type="character" w:styleId="FollowedHyperlink">
    <w:name w:val="FollowedHyperlink"/>
    <w:basedOn w:val="DefaultParagraphFont"/>
    <w:uiPriority w:val="99"/>
    <w:semiHidden/>
    <w:unhideWhenUsed/>
    <w:rsid w:val="00F63DC7"/>
    <w:rPr>
      <w:color w:val="954F72" w:themeColor="followedHyperlink"/>
      <w:u w:val="single"/>
    </w:rPr>
  </w:style>
  <w:style w:type="character" w:styleId="CommentReference">
    <w:name w:val="annotation reference"/>
    <w:basedOn w:val="DefaultParagraphFont"/>
    <w:uiPriority w:val="99"/>
    <w:semiHidden/>
    <w:unhideWhenUsed/>
    <w:rsid w:val="0032248C"/>
    <w:rPr>
      <w:sz w:val="16"/>
      <w:szCs w:val="16"/>
    </w:rPr>
  </w:style>
  <w:style w:type="paragraph" w:styleId="CommentText">
    <w:name w:val="annotation text"/>
    <w:basedOn w:val="Normal"/>
    <w:link w:val="CommentTextChar"/>
    <w:uiPriority w:val="99"/>
    <w:semiHidden/>
    <w:unhideWhenUsed/>
    <w:rsid w:val="0032248C"/>
    <w:rPr>
      <w:sz w:val="20"/>
      <w:szCs w:val="20"/>
    </w:rPr>
  </w:style>
  <w:style w:type="character" w:customStyle="1" w:styleId="CommentTextChar">
    <w:name w:val="Comment Text Char"/>
    <w:basedOn w:val="DefaultParagraphFont"/>
    <w:link w:val="CommentText"/>
    <w:uiPriority w:val="99"/>
    <w:semiHidden/>
    <w:rsid w:val="00322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48C"/>
    <w:rPr>
      <w:b/>
      <w:bCs/>
    </w:rPr>
  </w:style>
  <w:style w:type="character" w:customStyle="1" w:styleId="CommentSubjectChar">
    <w:name w:val="Comment Subject Char"/>
    <w:basedOn w:val="CommentTextChar"/>
    <w:link w:val="CommentSubject"/>
    <w:uiPriority w:val="99"/>
    <w:semiHidden/>
    <w:rsid w:val="003224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127">
      <w:bodyDiv w:val="1"/>
      <w:marLeft w:val="0"/>
      <w:marRight w:val="0"/>
      <w:marTop w:val="0"/>
      <w:marBottom w:val="0"/>
      <w:divBdr>
        <w:top w:val="none" w:sz="0" w:space="0" w:color="auto"/>
        <w:left w:val="none" w:sz="0" w:space="0" w:color="auto"/>
        <w:bottom w:val="none" w:sz="0" w:space="0" w:color="auto"/>
        <w:right w:val="none" w:sz="0" w:space="0" w:color="auto"/>
      </w:divBdr>
    </w:div>
    <w:div w:id="364717022">
      <w:bodyDiv w:val="1"/>
      <w:marLeft w:val="0"/>
      <w:marRight w:val="0"/>
      <w:marTop w:val="0"/>
      <w:marBottom w:val="0"/>
      <w:divBdr>
        <w:top w:val="none" w:sz="0" w:space="0" w:color="auto"/>
        <w:left w:val="none" w:sz="0" w:space="0" w:color="auto"/>
        <w:bottom w:val="none" w:sz="0" w:space="0" w:color="auto"/>
        <w:right w:val="none" w:sz="0" w:space="0" w:color="auto"/>
      </w:divBdr>
    </w:div>
    <w:div w:id="376247324">
      <w:bodyDiv w:val="1"/>
      <w:marLeft w:val="0"/>
      <w:marRight w:val="0"/>
      <w:marTop w:val="0"/>
      <w:marBottom w:val="0"/>
      <w:divBdr>
        <w:top w:val="none" w:sz="0" w:space="0" w:color="auto"/>
        <w:left w:val="none" w:sz="0" w:space="0" w:color="auto"/>
        <w:bottom w:val="none" w:sz="0" w:space="0" w:color="auto"/>
        <w:right w:val="none" w:sz="0" w:space="0" w:color="auto"/>
      </w:divBdr>
    </w:div>
    <w:div w:id="498352098">
      <w:bodyDiv w:val="1"/>
      <w:marLeft w:val="0"/>
      <w:marRight w:val="0"/>
      <w:marTop w:val="0"/>
      <w:marBottom w:val="0"/>
      <w:divBdr>
        <w:top w:val="none" w:sz="0" w:space="0" w:color="auto"/>
        <w:left w:val="none" w:sz="0" w:space="0" w:color="auto"/>
        <w:bottom w:val="none" w:sz="0" w:space="0" w:color="auto"/>
        <w:right w:val="none" w:sz="0" w:space="0" w:color="auto"/>
      </w:divBdr>
    </w:div>
    <w:div w:id="568855771">
      <w:bodyDiv w:val="1"/>
      <w:marLeft w:val="0"/>
      <w:marRight w:val="0"/>
      <w:marTop w:val="0"/>
      <w:marBottom w:val="0"/>
      <w:divBdr>
        <w:top w:val="none" w:sz="0" w:space="0" w:color="auto"/>
        <w:left w:val="none" w:sz="0" w:space="0" w:color="auto"/>
        <w:bottom w:val="none" w:sz="0" w:space="0" w:color="auto"/>
        <w:right w:val="none" w:sz="0" w:space="0" w:color="auto"/>
      </w:divBdr>
    </w:div>
    <w:div w:id="704907537">
      <w:bodyDiv w:val="1"/>
      <w:marLeft w:val="0"/>
      <w:marRight w:val="0"/>
      <w:marTop w:val="0"/>
      <w:marBottom w:val="0"/>
      <w:divBdr>
        <w:top w:val="none" w:sz="0" w:space="0" w:color="auto"/>
        <w:left w:val="none" w:sz="0" w:space="0" w:color="auto"/>
        <w:bottom w:val="none" w:sz="0" w:space="0" w:color="auto"/>
        <w:right w:val="none" w:sz="0" w:space="0" w:color="auto"/>
      </w:divBdr>
    </w:div>
    <w:div w:id="844398052">
      <w:bodyDiv w:val="1"/>
      <w:marLeft w:val="0"/>
      <w:marRight w:val="0"/>
      <w:marTop w:val="0"/>
      <w:marBottom w:val="0"/>
      <w:divBdr>
        <w:top w:val="none" w:sz="0" w:space="0" w:color="auto"/>
        <w:left w:val="none" w:sz="0" w:space="0" w:color="auto"/>
        <w:bottom w:val="none" w:sz="0" w:space="0" w:color="auto"/>
        <w:right w:val="none" w:sz="0" w:space="0" w:color="auto"/>
      </w:divBdr>
    </w:div>
    <w:div w:id="936136483">
      <w:bodyDiv w:val="1"/>
      <w:marLeft w:val="0"/>
      <w:marRight w:val="0"/>
      <w:marTop w:val="0"/>
      <w:marBottom w:val="0"/>
      <w:divBdr>
        <w:top w:val="none" w:sz="0" w:space="0" w:color="auto"/>
        <w:left w:val="none" w:sz="0" w:space="0" w:color="auto"/>
        <w:bottom w:val="none" w:sz="0" w:space="0" w:color="auto"/>
        <w:right w:val="none" w:sz="0" w:space="0" w:color="auto"/>
      </w:divBdr>
    </w:div>
    <w:div w:id="1531339811">
      <w:bodyDiv w:val="1"/>
      <w:marLeft w:val="0"/>
      <w:marRight w:val="0"/>
      <w:marTop w:val="0"/>
      <w:marBottom w:val="0"/>
      <w:divBdr>
        <w:top w:val="none" w:sz="0" w:space="0" w:color="auto"/>
        <w:left w:val="none" w:sz="0" w:space="0" w:color="auto"/>
        <w:bottom w:val="none" w:sz="0" w:space="0" w:color="auto"/>
        <w:right w:val="none" w:sz="0" w:space="0" w:color="auto"/>
      </w:divBdr>
    </w:div>
    <w:div w:id="1578439667">
      <w:bodyDiv w:val="1"/>
      <w:marLeft w:val="0"/>
      <w:marRight w:val="0"/>
      <w:marTop w:val="0"/>
      <w:marBottom w:val="0"/>
      <w:divBdr>
        <w:top w:val="none" w:sz="0" w:space="0" w:color="auto"/>
        <w:left w:val="none" w:sz="0" w:space="0" w:color="auto"/>
        <w:bottom w:val="none" w:sz="0" w:space="0" w:color="auto"/>
        <w:right w:val="none" w:sz="0" w:space="0" w:color="auto"/>
      </w:divBdr>
    </w:div>
    <w:div w:id="1780025478">
      <w:bodyDiv w:val="1"/>
      <w:marLeft w:val="0"/>
      <w:marRight w:val="0"/>
      <w:marTop w:val="0"/>
      <w:marBottom w:val="0"/>
      <w:divBdr>
        <w:top w:val="none" w:sz="0" w:space="0" w:color="auto"/>
        <w:left w:val="none" w:sz="0" w:space="0" w:color="auto"/>
        <w:bottom w:val="none" w:sz="0" w:space="0" w:color="auto"/>
        <w:right w:val="none" w:sz="0" w:space="0" w:color="auto"/>
      </w:divBdr>
    </w:div>
    <w:div w:id="1985812871">
      <w:bodyDiv w:val="1"/>
      <w:marLeft w:val="0"/>
      <w:marRight w:val="0"/>
      <w:marTop w:val="0"/>
      <w:marBottom w:val="0"/>
      <w:divBdr>
        <w:top w:val="none" w:sz="0" w:space="0" w:color="auto"/>
        <w:left w:val="none" w:sz="0" w:space="0" w:color="auto"/>
        <w:bottom w:val="none" w:sz="0" w:space="0" w:color="auto"/>
        <w:right w:val="none" w:sz="0" w:space="0" w:color="auto"/>
      </w:divBdr>
      <w:divsChild>
        <w:div w:id="118426327">
          <w:marLeft w:val="0"/>
          <w:marRight w:val="0"/>
          <w:marTop w:val="0"/>
          <w:marBottom w:val="0"/>
          <w:divBdr>
            <w:top w:val="none" w:sz="0" w:space="0" w:color="auto"/>
            <w:left w:val="none" w:sz="0" w:space="0" w:color="auto"/>
            <w:bottom w:val="none" w:sz="0" w:space="0" w:color="auto"/>
            <w:right w:val="none" w:sz="0" w:space="0" w:color="auto"/>
          </w:divBdr>
          <w:divsChild>
            <w:div w:id="218326209">
              <w:marLeft w:val="0"/>
              <w:marRight w:val="0"/>
              <w:marTop w:val="0"/>
              <w:marBottom w:val="0"/>
              <w:divBdr>
                <w:top w:val="none" w:sz="0" w:space="0" w:color="auto"/>
                <w:left w:val="none" w:sz="0" w:space="0" w:color="auto"/>
                <w:bottom w:val="none" w:sz="0" w:space="0" w:color="auto"/>
                <w:right w:val="none" w:sz="0" w:space="0" w:color="auto"/>
              </w:divBdr>
              <w:divsChild>
                <w:div w:id="105930889">
                  <w:marLeft w:val="0"/>
                  <w:marRight w:val="0"/>
                  <w:marTop w:val="0"/>
                  <w:marBottom w:val="0"/>
                  <w:divBdr>
                    <w:top w:val="none" w:sz="0" w:space="0" w:color="auto"/>
                    <w:left w:val="none" w:sz="0" w:space="0" w:color="auto"/>
                    <w:bottom w:val="none" w:sz="0" w:space="0" w:color="auto"/>
                    <w:right w:val="none" w:sz="0" w:space="0" w:color="auto"/>
                  </w:divBdr>
                </w:div>
              </w:divsChild>
            </w:div>
            <w:div w:id="1361514027">
              <w:marLeft w:val="0"/>
              <w:marRight w:val="0"/>
              <w:marTop w:val="0"/>
              <w:marBottom w:val="0"/>
              <w:divBdr>
                <w:top w:val="none" w:sz="0" w:space="0" w:color="auto"/>
                <w:left w:val="none" w:sz="0" w:space="0" w:color="auto"/>
                <w:bottom w:val="none" w:sz="0" w:space="0" w:color="auto"/>
                <w:right w:val="none" w:sz="0" w:space="0" w:color="auto"/>
              </w:divBdr>
              <w:divsChild>
                <w:div w:id="1551183267">
                  <w:marLeft w:val="0"/>
                  <w:marRight w:val="0"/>
                  <w:marTop w:val="0"/>
                  <w:marBottom w:val="0"/>
                  <w:divBdr>
                    <w:top w:val="none" w:sz="0" w:space="0" w:color="auto"/>
                    <w:left w:val="none" w:sz="0" w:space="0" w:color="auto"/>
                    <w:bottom w:val="none" w:sz="0" w:space="0" w:color="auto"/>
                    <w:right w:val="none" w:sz="0" w:space="0" w:color="auto"/>
                  </w:divBdr>
                </w:div>
              </w:divsChild>
            </w:div>
            <w:div w:id="831725400">
              <w:marLeft w:val="0"/>
              <w:marRight w:val="0"/>
              <w:marTop w:val="0"/>
              <w:marBottom w:val="0"/>
              <w:divBdr>
                <w:top w:val="none" w:sz="0" w:space="0" w:color="auto"/>
                <w:left w:val="none" w:sz="0" w:space="0" w:color="auto"/>
                <w:bottom w:val="none" w:sz="0" w:space="0" w:color="auto"/>
                <w:right w:val="none" w:sz="0" w:space="0" w:color="auto"/>
              </w:divBdr>
              <w:divsChild>
                <w:div w:id="453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ac.uk/archaeology/study/undergraduate/degrees/ba_bsc_archaeology" TargetMode="External"/><Relationship Id="rId13" Type="http://schemas.openxmlformats.org/officeDocument/2006/relationships/hyperlink" Target="https://www.ucl.ac.uk/archaeology/study/undergraduate/degrees/ba_archaeology_ya" TargetMode="External"/><Relationship Id="rId18" Type="http://schemas.openxmlformats.org/officeDocument/2006/relationships/hyperlink" Target="https://www.ucl.ac.uk/students/support-and-wellbeing/meet-ssw-team/meet-your-student-advisers/valerie-larye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cl.ac.uk/transition" TargetMode="External"/><Relationship Id="rId7" Type="http://schemas.openxmlformats.org/officeDocument/2006/relationships/image" Target="media/image1.png"/><Relationship Id="rId12" Type="http://schemas.openxmlformats.org/officeDocument/2006/relationships/hyperlink" Target="https://www.ucl.ac.uk/archaeology/study/undergraduate/degrees/ba_classical_archaeology" TargetMode="External"/><Relationship Id="rId17" Type="http://schemas.openxmlformats.org/officeDocument/2006/relationships/hyperlink" Target="https://moodle.ucl.ac.uk/login/" TargetMode="External"/><Relationship Id="rId25" Type="http://schemas.openxmlformats.org/officeDocument/2006/relationships/hyperlink" Target="http://www.ucl.ac.uk/anthropology/degree_programmes/outline.php?ID=54" TargetMode="External"/><Relationship Id="rId2" Type="http://schemas.openxmlformats.org/officeDocument/2006/relationships/styles" Target="styles.xml"/><Relationship Id="rId16" Type="http://schemas.openxmlformats.org/officeDocument/2006/relationships/hyperlink" Target="http://www.ucl.ac.uk/current-students/services_2/registration_status" TargetMode="External"/><Relationship Id="rId20" Type="http://schemas.openxmlformats.org/officeDocument/2006/relationships/hyperlink" Target="http://www.ucl.ac.uk/transi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archaeology/study/undergraduate/degrees/ba_archaeology_anthropology" TargetMode="External"/><Relationship Id="rId24" Type="http://schemas.openxmlformats.org/officeDocument/2006/relationships/hyperlink" Target="http://www.ucl.ac.uk/anthropology/degree_programmes/outline.php?ID=54" TargetMode="External"/><Relationship Id="rId5" Type="http://schemas.openxmlformats.org/officeDocument/2006/relationships/footnotes" Target="footnotes.xml"/><Relationship Id="rId15" Type="http://schemas.openxmlformats.org/officeDocument/2006/relationships/hyperlink" Target="https://www.ucl.ac.uk/srs/academic-manual/c1/taught-registration/transfers" TargetMode="External"/><Relationship Id="rId23" Type="http://schemas.openxmlformats.org/officeDocument/2006/relationships/hyperlink" Target="http://www.ucl.ac.uk/anthropology/degree_programmes/outline.php?ID=1" TargetMode="External"/><Relationship Id="rId28" Type="http://schemas.openxmlformats.org/officeDocument/2006/relationships/footer" Target="footer3.xml"/><Relationship Id="rId10" Type="http://schemas.openxmlformats.org/officeDocument/2006/relationships/hyperlink" Target="https://www.ucl.ac.uk/archaeology/study/undergraduate/degrees/ba_egyptian_archaeology" TargetMode="External"/><Relationship Id="rId19" Type="http://schemas.openxmlformats.org/officeDocument/2006/relationships/hyperlink" Target="https://eur01.safelinks.protection.outlook.com/?url=https%3A%2F%2Foutlook.office365.com%2Fowa%2Fcalendar%2FValerieLaryeaStudentAdviserMeetings%40ucl.ac.uk%2Fbookings%2F&amp;data=05%7C01%7Cj.medrington%40ucl.ac.uk%7Cde2d685f163245077b6908da5832cb71%7C1faf88fea9984c5b93c9210a11d9a5c2%7C0%7C0%7C637919272417310098%7CUnknown%7CTWFpbGZsb3d8eyJWIjoiMC4wLjAwMDAiLCJQIjoiV2luMzIiLCJBTiI6Ik1haWwiLCJXVCI6Mn0%3D%7C3000%7C%7C%7C&amp;sdata=gsBtzpRq8veKMgBLoh%2BMio0HDJgXm%2BnzFs5OAdWUxsg%3D&amp;reserved=0" TargetMode="External"/><Relationship Id="rId4" Type="http://schemas.openxmlformats.org/officeDocument/2006/relationships/webSettings" Target="webSettings.xml"/><Relationship Id="rId9" Type="http://schemas.openxmlformats.org/officeDocument/2006/relationships/hyperlink" Target="https://www.ucl.ac.uk/archaeology/study/undergraduate/degrees/ba_bsc_archaeology" TargetMode="External"/><Relationship Id="rId14" Type="http://schemas.openxmlformats.org/officeDocument/2006/relationships/hyperlink" Target="https://www.ucl.ac.uk/archaeology/study/undergraduate/degrees/ba_archaeology_placement_year" TargetMode="External"/><Relationship Id="rId22" Type="http://schemas.openxmlformats.org/officeDocument/2006/relationships/hyperlink" Target="http://www.ucl.ac.uk/anthropology/degree_programmes/outline.php?ID=1"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9265</Words>
  <Characters>52817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MA/MSc Handbook Revised TW</vt:lpstr>
    </vt:vector>
  </TitlesOfParts>
  <Company>University College London</Company>
  <LinksUpToDate>false</LinksUpToDate>
  <CharactersWithSpaces>61959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MA/MSc Handbook Revised TW</dc:title>
  <dc:subject/>
  <dc:creator>GJO</dc:creator>
  <cp:keywords/>
  <cp:lastModifiedBy>Medrington, Judy</cp:lastModifiedBy>
  <cp:revision>4</cp:revision>
  <dcterms:created xsi:type="dcterms:W3CDTF">2023-01-16T19:54:00Z</dcterms:created>
  <dcterms:modified xsi:type="dcterms:W3CDTF">2023-01-16T19:55:00Z</dcterms:modified>
</cp:coreProperties>
</file>