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9BF1" w14:textId="42B369B3" w:rsidR="007F0065" w:rsidRPr="00272A05" w:rsidRDefault="003963AE" w:rsidP="00E70DD1">
      <w:pPr>
        <w:spacing w:line="276" w:lineRule="auto"/>
        <w:rPr>
          <w:rFonts w:ascii="Arial" w:eastAsia="Arial" w:hAnsi="Arial" w:cs="Arial"/>
          <w:color w:val="000000" w:themeColor="text1"/>
          <w:sz w:val="36"/>
          <w:szCs w:val="36"/>
        </w:rPr>
      </w:pPr>
      <w:proofErr w:type="spellStart"/>
      <w:r w:rsidRPr="004F7251">
        <w:rPr>
          <w:rFonts w:ascii="Arial" w:eastAsia="Arial" w:hAnsi="Arial" w:cs="Arial"/>
          <w:color w:val="000000" w:themeColor="text1"/>
          <w:sz w:val="36"/>
          <w:szCs w:val="36"/>
          <w:u w:val="single"/>
          <w:lang w:val="en-GB"/>
        </w:rPr>
        <w:t>AnthroSchools</w:t>
      </w:r>
      <w:proofErr w:type="spellEnd"/>
      <w:r w:rsidRPr="004F7251">
        <w:rPr>
          <w:rFonts w:ascii="Arial" w:eastAsia="Arial" w:hAnsi="Arial" w:cs="Arial"/>
          <w:color w:val="000000" w:themeColor="text1"/>
          <w:sz w:val="36"/>
          <w:szCs w:val="36"/>
          <w:u w:val="single"/>
          <w:lang w:val="en-GB"/>
        </w:rPr>
        <w:t xml:space="preserve"> Homework Resource</w:t>
      </w:r>
    </w:p>
    <w:p w14:paraId="5554C995" w14:textId="10F2DFA9" w:rsidR="00C4265B" w:rsidRPr="00C4265B" w:rsidRDefault="00C4265B" w:rsidP="00C4265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Curriculum and Exam Board: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A-level AQA</w:t>
      </w:r>
    </w:p>
    <w:p w14:paraId="464AE473" w14:textId="709180ED" w:rsidR="003963AE" w:rsidRPr="004F7251" w:rsidRDefault="003963AE" w:rsidP="00C4265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F7251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Subject</w:t>
      </w:r>
      <w:r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:</w:t>
      </w:r>
      <w:r w:rsidR="0068623B"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Geography</w:t>
      </w:r>
    </w:p>
    <w:p w14:paraId="422ADBC1" w14:textId="3C65A2A7" w:rsidR="003963AE" w:rsidRPr="004F7251" w:rsidRDefault="003963AE" w:rsidP="00C4265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74EE03B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Topic</w:t>
      </w:r>
      <w:r w:rsidRPr="74EE03B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: </w:t>
      </w:r>
      <w:r w:rsidR="72AFE1AE" w:rsidRPr="74EE03B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3.2.5 </w:t>
      </w:r>
      <w:r w:rsidRPr="74EE03B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Resource Security </w:t>
      </w:r>
      <w:r w:rsidR="5FDC9596" w:rsidRPr="74EE03B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(3.2.5.3 Water Security)</w:t>
      </w:r>
    </w:p>
    <w:p w14:paraId="1DDD7077" w14:textId="7F32EEC2" w:rsidR="00DD4E2B" w:rsidRPr="004F7251" w:rsidRDefault="003963AE" w:rsidP="00C4265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4F7251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Case Study</w:t>
      </w:r>
      <w:r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: Dakota Access Pipeline</w:t>
      </w:r>
    </w:p>
    <w:p w14:paraId="4F6DB7E5" w14:textId="77777777" w:rsidR="00D304FF" w:rsidRPr="004F7251" w:rsidRDefault="00D304FF" w:rsidP="00E70DD1">
      <w:pPr>
        <w:spacing w:line="276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</w:pPr>
    </w:p>
    <w:p w14:paraId="5FFE7EF0" w14:textId="7E3A26C2" w:rsidR="00DD4E2B" w:rsidRPr="004F7251" w:rsidRDefault="00360C66" w:rsidP="00E70DD1">
      <w:pPr>
        <w:spacing w:line="276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</w:pPr>
      <w:r w:rsidRPr="004F7251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>Resource Tasks</w:t>
      </w:r>
    </w:p>
    <w:p w14:paraId="47F73F9A" w14:textId="77777777" w:rsidR="00D304FF" w:rsidRPr="004F7251" w:rsidRDefault="00DD4E2B" w:rsidP="00C93560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Research the Dakota Access Pipeline</w:t>
      </w:r>
      <w:r w:rsidR="008A020C"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conflict </w:t>
      </w:r>
    </w:p>
    <w:p w14:paraId="30BC116E" w14:textId="594B7235" w:rsidR="00526745" w:rsidRPr="004F7251" w:rsidRDefault="00D304FF" w:rsidP="00C93560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W</w:t>
      </w:r>
      <w:r w:rsidR="008A020C"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rite an essay about the incident as an example of local water conflict</w:t>
      </w:r>
      <w:r w:rsidR="00DB74AF"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and resource conflict</w:t>
      </w:r>
    </w:p>
    <w:p w14:paraId="60E3BD4F" w14:textId="77777777" w:rsidR="00D304FF" w:rsidRPr="004F7251" w:rsidRDefault="00D304FF" w:rsidP="00D304FF">
      <w:pPr>
        <w:pStyle w:val="ListParagraph"/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tbl>
      <w:tblPr>
        <w:tblStyle w:val="GridTable5Dark-Accent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360"/>
      </w:tblGrid>
      <w:tr w:rsidR="004F7251" w:rsidRPr="00661EC5" w14:paraId="6B5F85CB" w14:textId="77777777" w:rsidTr="0021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43BF62A" w14:textId="77777777" w:rsidR="003963AE" w:rsidRPr="00661EC5" w:rsidRDefault="003963AE" w:rsidP="00E70DD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Learning outcomes</w:t>
            </w:r>
          </w:p>
        </w:tc>
      </w:tr>
      <w:tr w:rsidR="004F7251" w:rsidRPr="00661EC5" w14:paraId="0361ADC5" w14:textId="77777777" w:rsidTr="00BA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tcBorders>
              <w:bottom w:val="single" w:sz="4" w:space="0" w:color="auto"/>
            </w:tcBorders>
            <w:shd w:val="clear" w:color="auto" w:fill="auto"/>
          </w:tcPr>
          <w:p w14:paraId="120C77EE" w14:textId="5C6CA4E8" w:rsidR="0021663C" w:rsidRPr="00661EC5" w:rsidRDefault="003963AE" w:rsidP="0021663C">
            <w:pPr>
              <w:spacing w:after="12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Students </w:t>
            </w:r>
            <w:r w:rsidR="00445BDF"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will</w:t>
            </w:r>
            <w:r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 understand the concept of water security</w:t>
            </w:r>
          </w:p>
        </w:tc>
      </w:tr>
      <w:tr w:rsidR="0021663C" w:rsidRPr="00661EC5" w14:paraId="223D4522" w14:textId="77777777" w:rsidTr="00BA0B7A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4EA5" w14:textId="37AC9A94" w:rsidR="0021663C" w:rsidRPr="00661EC5" w:rsidRDefault="0021663C" w:rsidP="0021663C">
            <w:pPr>
              <w:spacing w:after="12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Students </w:t>
            </w:r>
            <w:r w:rsidR="00445BDF"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will</w:t>
            </w:r>
            <w:r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 understand the relationship between the physical environment and human activity, </w:t>
            </w:r>
          </w:p>
          <w:p w14:paraId="7D82E94E" w14:textId="77777777" w:rsidR="0021663C" w:rsidRPr="00661EC5" w:rsidRDefault="0021663C" w:rsidP="00E70DD1">
            <w:pPr>
              <w:spacing w:after="12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1663C" w:rsidRPr="00661EC5" w14:paraId="12A91AE5" w14:textId="77777777" w:rsidTr="00C9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128F75F8" w14:textId="77777777" w:rsidR="0021663C" w:rsidRPr="00661EC5" w:rsidRDefault="0021663C" w:rsidP="0021663C">
            <w:pPr>
              <w:spacing w:after="12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Through a case study, students will develop knowledge and understanding of</w:t>
            </w:r>
          </w:p>
          <w:p w14:paraId="24AD5C06" w14:textId="77777777" w:rsidR="0021663C" w:rsidRPr="00661EC5" w:rsidRDefault="0021663C" w:rsidP="0021663C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Water source</w:t>
            </w:r>
          </w:p>
          <w:p w14:paraId="29B01D1C" w14:textId="77777777" w:rsidR="0021663C" w:rsidRPr="00661EC5" w:rsidRDefault="0021663C" w:rsidP="0021663C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Distribution networks</w:t>
            </w:r>
          </w:p>
          <w:p w14:paraId="64598739" w14:textId="77777777" w:rsidR="0021663C" w:rsidRPr="00661EC5" w:rsidRDefault="0021663C" w:rsidP="0021663C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Sustainability issues</w:t>
            </w:r>
          </w:p>
          <w:p w14:paraId="59A57D8E" w14:textId="77777777" w:rsidR="0021663C" w:rsidRPr="00661EC5" w:rsidRDefault="0021663C" w:rsidP="0021663C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Geopolitics</w:t>
            </w:r>
          </w:p>
          <w:p w14:paraId="3CCEA759" w14:textId="2DC6091B" w:rsidR="0021663C" w:rsidRPr="00661EC5" w:rsidRDefault="0021663C" w:rsidP="0021663C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Conflict and its resolution</w:t>
            </w:r>
          </w:p>
          <w:p w14:paraId="2DDD022C" w14:textId="2D06A1B1" w:rsidR="00C92FD2" w:rsidRPr="00661EC5" w:rsidRDefault="0021663C" w:rsidP="00E70DD1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Students will understand the concept of water security</w:t>
            </w:r>
          </w:p>
        </w:tc>
      </w:tr>
      <w:tr w:rsidR="0021663C" w:rsidRPr="00661EC5" w14:paraId="68A32A1D" w14:textId="77777777" w:rsidTr="00BA0B7A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5B9C" w14:textId="542C2EBA" w:rsidR="0021663C" w:rsidRPr="00661EC5" w:rsidRDefault="0021663C" w:rsidP="0021663C">
            <w:pPr>
              <w:spacing w:after="12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61EC5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Students will understand the relationship between the physical environment and human activity</w:t>
            </w:r>
          </w:p>
        </w:tc>
      </w:tr>
    </w:tbl>
    <w:p w14:paraId="29FF1A28" w14:textId="55541CE8" w:rsidR="00C92FD2" w:rsidRDefault="00C92FD2" w:rsidP="00E70DD1">
      <w:pPr>
        <w:spacing w:line="276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</w:pPr>
    </w:p>
    <w:p w14:paraId="70DC8C50" w14:textId="52440C79" w:rsidR="003963AE" w:rsidRPr="004F7251" w:rsidRDefault="003963AE" w:rsidP="00E70DD1">
      <w:pPr>
        <w:spacing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4F7251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>Key Skills Developed in Resources</w:t>
      </w:r>
    </w:p>
    <w:p w14:paraId="57FFBED0" w14:textId="77777777" w:rsidR="003963AE" w:rsidRPr="004F7251" w:rsidRDefault="003963AE" w:rsidP="00E70DD1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Research skills</w:t>
      </w:r>
    </w:p>
    <w:p w14:paraId="0948252E" w14:textId="77777777" w:rsidR="003963AE" w:rsidRPr="004F7251" w:rsidRDefault="003963AE" w:rsidP="00E70DD1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Developing extended and analytical writing skills.</w:t>
      </w:r>
    </w:p>
    <w:p w14:paraId="2FC7139A" w14:textId="77777777" w:rsidR="003963AE" w:rsidRPr="004F7251" w:rsidRDefault="003963AE" w:rsidP="00E70DD1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Conducting independent research tasks.</w:t>
      </w:r>
    </w:p>
    <w:p w14:paraId="0347D623" w14:textId="77777777" w:rsidR="003963AE" w:rsidRPr="004F7251" w:rsidRDefault="003963AE" w:rsidP="00E70DD1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Core skills (application, analysis, deduction and comprehension)</w:t>
      </w:r>
    </w:p>
    <w:p w14:paraId="75EEB25C" w14:textId="77777777" w:rsidR="003963AE" w:rsidRPr="004F7251" w:rsidRDefault="003963AE" w:rsidP="00E70DD1">
      <w:pPr>
        <w:pStyle w:val="ListParagraph"/>
        <w:numPr>
          <w:ilvl w:val="0"/>
          <w:numId w:val="3"/>
        </w:numPr>
        <w:spacing w:after="120" w:line="276" w:lineRule="auto"/>
        <w:rPr>
          <w:color w:val="000000" w:themeColor="text1"/>
          <w:sz w:val="24"/>
          <w:szCs w:val="24"/>
          <w:lang w:val="en-GB"/>
        </w:rPr>
      </w:pPr>
      <w:r w:rsidRPr="004F725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Application of a theory to a specific context</w:t>
      </w:r>
    </w:p>
    <w:p w14:paraId="0B058EED" w14:textId="77777777" w:rsidR="00445DFE" w:rsidRPr="004F7251" w:rsidRDefault="00445DFE" w:rsidP="00445DFE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619A443" w14:textId="67D8948A" w:rsidR="003F2EEA" w:rsidRPr="00B62014" w:rsidRDefault="00445DFE" w:rsidP="00E70DD1">
      <w:pPr>
        <w:spacing w:line="276" w:lineRule="auto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4F7251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CONTENT WARNING: Please note, independent research into this event will reveal instances of discrimination and violence against the </w:t>
      </w:r>
      <w:proofErr w:type="spellStart"/>
      <w:r w:rsidRPr="004F7251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proteste</w:t>
      </w:r>
      <w:proofErr w:type="spellEnd"/>
    </w:p>
    <w:p w14:paraId="53B5E404" w14:textId="77777777" w:rsidR="00C4189E" w:rsidRDefault="00C4189E" w:rsidP="00C4189E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</w:rPr>
      </w:pPr>
    </w:p>
    <w:p w14:paraId="047AD533" w14:textId="4201A223" w:rsidR="00390750" w:rsidRDefault="003963AE" w:rsidP="00C4189E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</w:rPr>
      </w:pPr>
      <w:r w:rsidRPr="004F7251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Task</w:t>
      </w:r>
      <w:r w:rsidR="00360C66" w:rsidRPr="004F7251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 1</w:t>
      </w:r>
      <w:r w:rsidR="00445DFE" w:rsidRPr="004F7251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: Research the Cas</w:t>
      </w:r>
      <w:r w:rsidR="00C4189E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e Study</w:t>
      </w:r>
    </w:p>
    <w:p w14:paraId="48CB3A66" w14:textId="5C65478B" w:rsidR="00C4189E" w:rsidRPr="00C4189E" w:rsidRDefault="00C4189E" w:rsidP="00C4189E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18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Estimated Time</w:t>
      </w:r>
      <w:r w:rsidRPr="00C4189E">
        <w:rPr>
          <w:rFonts w:ascii="Arial" w:eastAsia="Arial" w:hAnsi="Arial" w:cs="Arial"/>
          <w:color w:val="000000" w:themeColor="text1"/>
          <w:sz w:val="24"/>
          <w:szCs w:val="24"/>
        </w:rPr>
        <w:t>: 45-60 minutes</w:t>
      </w:r>
    </w:p>
    <w:p w14:paraId="33253392" w14:textId="435AB6FF" w:rsidR="008249F2" w:rsidRPr="008249F2" w:rsidRDefault="008249F2" w:rsidP="008249F2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249F2">
        <w:rPr>
          <w:rFonts w:ascii="Arial" w:eastAsia="Arial" w:hAnsi="Arial" w:cs="Arial"/>
          <w:color w:val="000000" w:themeColor="text1"/>
          <w:sz w:val="24"/>
          <w:szCs w:val="24"/>
        </w:rPr>
        <w:t>In this task, you must c</w:t>
      </w:r>
      <w:r w:rsidR="003963AE" w:rsidRPr="008249F2">
        <w:rPr>
          <w:rFonts w:ascii="Arial" w:eastAsia="Arial" w:hAnsi="Arial" w:cs="Arial"/>
          <w:color w:val="000000" w:themeColor="text1"/>
          <w:sz w:val="24"/>
          <w:szCs w:val="24"/>
        </w:rPr>
        <w:t>onduct independent research into the 2016 development of the Dakota Access Pipeline at Standing Rock and the ensuing controversy around it.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  Make sure that </w:t>
      </w:r>
      <w:r w:rsidR="00FC3325">
        <w:rPr>
          <w:rFonts w:ascii="Arial" w:eastAsia="Arial" w:hAnsi="Arial" w:cs="Arial"/>
          <w:color w:val="000000" w:themeColor="text1"/>
          <w:sz w:val="24"/>
          <w:szCs w:val="24"/>
        </w:rPr>
        <w:t>you 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ake notes</w:t>
      </w:r>
      <w:r w:rsidR="00806005" w:rsidRPr="04C2D183">
        <w:rPr>
          <w:rFonts w:ascii="Arial" w:hAnsi="Arial" w:cs="Arial"/>
          <w:color w:val="000000" w:themeColor="text1"/>
          <w:sz w:val="24"/>
          <w:szCs w:val="24"/>
        </w:rPr>
        <w:t xml:space="preserve"> to answer the questions in the next task. </w:t>
      </w:r>
    </w:p>
    <w:p w14:paraId="3377EA10" w14:textId="3E091542" w:rsidR="00806005" w:rsidRPr="00C60CB2" w:rsidRDefault="00661EC5" w:rsidP="008249F2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You should t</w:t>
      </w:r>
      <w:r w:rsidR="00806005" w:rsidRPr="04C2D183">
        <w:rPr>
          <w:rFonts w:ascii="Arial" w:hAnsi="Arial" w:cs="Arial"/>
          <w:color w:val="000000" w:themeColor="text1"/>
          <w:sz w:val="24"/>
          <w:szCs w:val="24"/>
        </w:rPr>
        <w:t xml:space="preserve">ry to understand all perspectives but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make sure to </w:t>
      </w:r>
      <w:r w:rsidR="00806005" w:rsidRPr="04C2D183">
        <w:rPr>
          <w:rFonts w:ascii="Arial" w:hAnsi="Arial" w:cs="Arial"/>
          <w:color w:val="000000" w:themeColor="text1"/>
          <w:sz w:val="24"/>
          <w:szCs w:val="24"/>
        </w:rPr>
        <w:t xml:space="preserve">take a particular interest in the conflict from the perspective of the Sioux Tribe. </w:t>
      </w:r>
    </w:p>
    <w:p w14:paraId="1B0C4D63" w14:textId="77777777" w:rsidR="00C4189E" w:rsidRDefault="00C4189E" w:rsidP="00C4189E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GB" w:eastAsia="en-GB" w:bidi="hi-IN"/>
        </w:rPr>
      </w:pPr>
    </w:p>
    <w:p w14:paraId="2F53B50E" w14:textId="378C43A8" w:rsidR="00C60CB2" w:rsidRPr="00C60CB2" w:rsidRDefault="00F04BF3" w:rsidP="00C4189E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GB" w:eastAsia="en-GB" w:bidi="hi-IN"/>
        </w:rPr>
      </w:pPr>
      <w:r w:rsidRPr="00C60CB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GB" w:eastAsia="en-GB" w:bidi="hi-IN"/>
        </w:rPr>
        <w:t>Summary of Case Study</w:t>
      </w:r>
    </w:p>
    <w:p w14:paraId="14A040DD" w14:textId="0E8B2650" w:rsidR="004F7251" w:rsidRPr="00C60CB2" w:rsidRDefault="00C60CB2" w:rsidP="00C4189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0CB2"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 w:bidi="hi-IN"/>
        </w:rPr>
        <w:t xml:space="preserve">Source: </w:t>
      </w:r>
      <w:r w:rsidR="004F7251" w:rsidRPr="00C60C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GB" w:eastAsia="en-GB" w:bidi="hi-IN"/>
        </w:rPr>
        <w:t>BBC News Online</w:t>
      </w:r>
      <w:r w:rsidR="004F7251" w:rsidRPr="00C60CB2"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 w:bidi="hi-IN"/>
        </w:rPr>
        <w:t xml:space="preserve"> </w:t>
      </w:r>
      <w:r w:rsidRPr="00C60CB2">
        <w:rPr>
          <w:rFonts w:ascii="Arial" w:hAnsi="Arial" w:cs="Arial"/>
          <w:color w:val="000000" w:themeColor="text1"/>
          <w:sz w:val="24"/>
          <w:szCs w:val="24"/>
        </w:rPr>
        <w:t>“</w:t>
      </w:r>
      <w:r w:rsidR="004F7251" w:rsidRPr="00C60CB2">
        <w:rPr>
          <w:rFonts w:ascii="Arial" w:hAnsi="Arial" w:cs="Arial"/>
          <w:color w:val="000000" w:themeColor="text1"/>
          <w:sz w:val="24"/>
          <w:szCs w:val="24"/>
        </w:rPr>
        <w:t>Dakota Access Pipeline: Judge suspends use of key oil link</w:t>
      </w:r>
      <w:r w:rsidRPr="00C60CB2">
        <w:rPr>
          <w:rFonts w:ascii="Arial" w:hAnsi="Arial" w:cs="Arial"/>
          <w:color w:val="000000" w:themeColor="text1"/>
          <w:sz w:val="24"/>
          <w:szCs w:val="24"/>
        </w:rPr>
        <w:t>”</w:t>
      </w:r>
      <w:r w:rsidR="001721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10" w:history="1">
        <w:r w:rsidR="000B1267" w:rsidRPr="00723E95">
          <w:rPr>
            <w:rStyle w:val="Hyperlink"/>
            <w:rFonts w:ascii="Arial" w:hAnsi="Arial" w:cs="Arial"/>
            <w:sz w:val="24"/>
            <w:szCs w:val="24"/>
          </w:rPr>
          <w:t>https://www.bbc.co.uk/news/world-us-canada-53317852</w:t>
        </w:r>
      </w:hyperlink>
      <w:r w:rsidR="000B12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A312CCE" w14:textId="56B0D098" w:rsidR="00F04BF3" w:rsidRPr="00C60CB2" w:rsidRDefault="00F04BF3" w:rsidP="00C4189E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 w:bidi="hi-IN"/>
        </w:rPr>
      </w:pPr>
      <w:r w:rsidRPr="00C60CB2"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 w:bidi="hi-IN"/>
        </w:rPr>
        <w:t>The $3.7bn (£2.8bn) 1,200 mile-(1,900km) long pipeline, completed in 2017, can transport some 570,000 barrels of crude oil a day across four states, from North Dakota to a terminal in Illinois, where it can be shipped to refineries.</w:t>
      </w:r>
    </w:p>
    <w:p w14:paraId="56DA680E" w14:textId="207BEE77" w:rsidR="002E4E6F" w:rsidRPr="00C60CB2" w:rsidRDefault="00F04BF3" w:rsidP="00C4189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0CB2">
        <w:rPr>
          <w:rFonts w:ascii="Arial" w:hAnsi="Arial" w:cs="Arial"/>
          <w:color w:val="000000" w:themeColor="text1"/>
          <w:sz w:val="24"/>
          <w:szCs w:val="24"/>
        </w:rPr>
        <w:t>S</w:t>
      </w:r>
      <w:r w:rsidR="002E4E6F" w:rsidRPr="00C60CB2">
        <w:rPr>
          <w:rFonts w:ascii="Arial" w:hAnsi="Arial" w:cs="Arial"/>
          <w:color w:val="000000" w:themeColor="text1"/>
          <w:sz w:val="24"/>
          <w:szCs w:val="24"/>
        </w:rPr>
        <w:t>upporters of the pipeline, owned by Energy Transfer, argue it provides a more cost-effective, efficient means of transporting crude, rather than shipping barrels by train.</w:t>
      </w:r>
    </w:p>
    <w:p w14:paraId="13D6B66F" w14:textId="2A3C5F62" w:rsidR="002E4E6F" w:rsidRPr="004F7251" w:rsidRDefault="00F04BF3" w:rsidP="002E4E6F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 w:themeColor="text1"/>
        </w:rPr>
      </w:pPr>
      <w:r w:rsidRPr="00C60CB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FFEC036" wp14:editId="201B4099">
            <wp:simplePos x="0" y="0"/>
            <wp:positionH relativeFrom="column">
              <wp:posOffset>171450</wp:posOffset>
            </wp:positionH>
            <wp:positionV relativeFrom="paragraph">
              <wp:posOffset>695960</wp:posOffset>
            </wp:positionV>
            <wp:extent cx="5350510" cy="3980180"/>
            <wp:effectExtent l="0" t="0" r="0" b="0"/>
            <wp:wrapTopAndBottom/>
            <wp:docPr id="1" name="Picture 1" descr="Dakota Access Pipeline: Judge suspends use of key oil link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kota Access Pipeline: Judge suspends use of key oil link - BBC Ne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E6F" w:rsidRPr="00C60CB2">
        <w:rPr>
          <w:rFonts w:ascii="Arial" w:hAnsi="Arial" w:cs="Arial"/>
        </w:rPr>
        <w:t>But the Standing Rock Sioux and their supporters argued the project - which passed just north of the tribe's reservation - would contaminate drinking water and damage sacred burial sites</w:t>
      </w:r>
      <w:r w:rsidR="002E4E6F" w:rsidRPr="00C60CB2">
        <w:rPr>
          <w:rFonts w:ascii="Arial" w:hAnsi="Arial" w:cs="Arial"/>
          <w:color w:val="000000" w:themeColor="text1"/>
        </w:rPr>
        <w:t>.</w:t>
      </w:r>
    </w:p>
    <w:p w14:paraId="7ED3FD97" w14:textId="2DAB933D" w:rsidR="00C254BC" w:rsidRPr="004F7251" w:rsidRDefault="00C254BC" w:rsidP="00C254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 w:bidi="hi-IN"/>
        </w:rPr>
      </w:pPr>
      <w:r w:rsidRPr="004F7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 w:bidi="hi-IN"/>
        </w:rPr>
        <w:fldChar w:fldCharType="begin"/>
      </w:r>
      <w:r w:rsidRPr="004F7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 w:bidi="hi-IN"/>
        </w:rPr>
        <w:instrText xml:space="preserve"> INCLUDEPICTURE "/var/folders/yx/5mkj2mcs59nflgstmyv9qn2h0000gn/T/com.microsoft.Word/WebArchiveCopyPasteTempFiles/_92244746_dakota_pipeline_map624.png" \* MERGEFORMATINET </w:instrText>
      </w:r>
      <w:r w:rsidRPr="004F7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 w:bidi="hi-IN"/>
        </w:rPr>
        <w:fldChar w:fldCharType="end"/>
      </w:r>
    </w:p>
    <w:p w14:paraId="52911982" w14:textId="5A2C8858" w:rsidR="00806005" w:rsidRPr="00885706" w:rsidRDefault="00806005" w:rsidP="00806005">
      <w:pPr>
        <w:spacing w:line="276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</w:rPr>
      </w:pPr>
      <w:r w:rsidRPr="00885706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Potential Places to Gather</w:t>
      </w:r>
      <w:r w:rsidR="00C60CB2" w:rsidRPr="00885706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 Further</w:t>
      </w:r>
      <w:r w:rsidRPr="00885706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 Information about the </w:t>
      </w:r>
      <w:r w:rsidR="00C60CB2" w:rsidRPr="00885706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Issue</w:t>
      </w:r>
    </w:p>
    <w:p w14:paraId="238C73E2" w14:textId="77777777" w:rsidR="00806005" w:rsidRPr="004F7251" w:rsidRDefault="00806005" w:rsidP="00806005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F725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Short Documentary</w:t>
      </w:r>
      <w:r w:rsidRPr="004F725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E466EE8" w14:textId="77777777" w:rsidR="00806005" w:rsidRPr="004F7251" w:rsidRDefault="00FB4A8D" w:rsidP="00806005">
      <w:pPr>
        <w:pStyle w:val="ListParagraph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2" w:history="1">
        <w:r w:rsidR="00806005" w:rsidRPr="004F7251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</w:rPr>
          <w:t>‘The Fight for Standing Rock’</w:t>
        </w:r>
      </w:hyperlink>
      <w:r w:rsidR="00806005" w:rsidRPr="004F7251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4F1990E6" w14:textId="77777777" w:rsidR="00806005" w:rsidRPr="004F7251" w:rsidRDefault="00806005" w:rsidP="00806005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4F725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News Articles</w:t>
      </w:r>
    </w:p>
    <w:p w14:paraId="22D8A07F" w14:textId="77777777" w:rsidR="00806005" w:rsidRPr="004F7251" w:rsidRDefault="00806005" w:rsidP="00806005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</w:pPr>
      <w:r w:rsidRPr="004F7251">
        <w:rPr>
          <w:rFonts w:ascii="Arial" w:eastAsia="Arial" w:hAnsi="Arial" w:cs="Arial"/>
          <w:color w:val="000000" w:themeColor="text1"/>
          <w:sz w:val="24"/>
          <w:szCs w:val="24"/>
        </w:rPr>
        <w:t xml:space="preserve">The Guardian 2016: </w:t>
      </w:r>
      <w:hyperlink r:id="rId13">
        <w:r w:rsidRPr="004F7251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</w:rPr>
          <w:t>https://www.theguardian.com/us-news/2016/nov/03/north-dakota-access-oil-pipeline-protests-explainer</w:t>
        </w:r>
      </w:hyperlink>
    </w:p>
    <w:p w14:paraId="6B91F2EA" w14:textId="77777777" w:rsidR="00806005" w:rsidRPr="004F7251" w:rsidRDefault="00806005" w:rsidP="00806005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F7251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The Guardian 2019: </w:t>
      </w:r>
      <w:hyperlink r:id="rId14" w:history="1">
        <w:r w:rsidRPr="004F7251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</w:rPr>
          <w:t>https://www.theguardian.com/commentisfree/2019/nov/15/dakota-access-pipeline-standing-rock</w:t>
        </w:r>
      </w:hyperlink>
    </w:p>
    <w:p w14:paraId="5920DF7C" w14:textId="77777777" w:rsidR="00806005" w:rsidRPr="004F7251" w:rsidRDefault="00806005" w:rsidP="00806005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4F725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Native American Perspectives</w:t>
      </w:r>
    </w:p>
    <w:p w14:paraId="5D2A8837" w14:textId="77777777" w:rsidR="00806005" w:rsidRPr="004F7251" w:rsidRDefault="00FB4A8D" w:rsidP="00806005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5" w:history="1">
        <w:r w:rsidR="00806005" w:rsidRPr="004F7251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</w:rPr>
          <w:t>https://americanindian.si.edu/nk360/plains-treaties/dapl</w:t>
        </w:r>
      </w:hyperlink>
    </w:p>
    <w:p w14:paraId="43B87C99" w14:textId="77777777" w:rsidR="00806005" w:rsidRPr="004F7251" w:rsidRDefault="00FB4A8D" w:rsidP="00806005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6">
        <w:r w:rsidR="00806005" w:rsidRPr="004F7251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</w:rPr>
          <w:t>https://lastrealindians.com/news/2016/11/10/nov-10-2016-dakota-access-llc-announces-plan-to-drill-under-missouri-river?rq=Dakota%20Access</w:t>
        </w:r>
      </w:hyperlink>
    </w:p>
    <w:p w14:paraId="2A246DB2" w14:textId="1790D286" w:rsidR="00806005" w:rsidRPr="004F7251" w:rsidRDefault="00806005" w:rsidP="00445DF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9E92976" w14:textId="5BD58A57" w:rsidR="00806005" w:rsidRDefault="00806005" w:rsidP="00445DFE">
      <w:pPr>
        <w:spacing w:line="276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</w:rPr>
      </w:pPr>
      <w:r w:rsidRPr="004F7251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Task 2: Write an Essay </w:t>
      </w:r>
    </w:p>
    <w:p w14:paraId="3CBBD03F" w14:textId="13FB56B2" w:rsidR="001511A5" w:rsidRDefault="00C4189E" w:rsidP="001511A5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0D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Estimated </w:t>
      </w:r>
      <w:r w:rsidR="001511A5" w:rsidRPr="001511A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Time</w:t>
      </w:r>
      <w:r w:rsidR="001511A5">
        <w:rPr>
          <w:rFonts w:ascii="Arial" w:eastAsia="Arial" w:hAnsi="Arial" w:cs="Arial"/>
          <w:color w:val="000000" w:themeColor="text1"/>
          <w:sz w:val="24"/>
          <w:szCs w:val="24"/>
        </w:rPr>
        <w:t>: 1-1.5 hours</w:t>
      </w:r>
    </w:p>
    <w:p w14:paraId="0DDA262F" w14:textId="46488722" w:rsidR="003963AE" w:rsidRPr="001511A5" w:rsidRDefault="001511A5" w:rsidP="001511A5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Having conducted independent research, you must now w</w:t>
      </w:r>
      <w:r w:rsidR="003963AE" w:rsidRPr="001511A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rite an essay </w:t>
      </w:r>
      <w:r w:rsidR="003F2EEA" w:rsidRPr="001511A5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3963AE" w:rsidRPr="001511A5">
        <w:rPr>
          <w:rFonts w:ascii="Arial" w:eastAsia="Arial" w:hAnsi="Arial" w:cs="Arial"/>
          <w:color w:val="000000" w:themeColor="text1"/>
          <w:sz w:val="24"/>
          <w:szCs w:val="24"/>
        </w:rPr>
        <w:t xml:space="preserve">1200-1500 words) that </w:t>
      </w:r>
      <w:r w:rsidR="003963AE" w:rsidRPr="001511A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discusses</w:t>
      </w:r>
      <w:r w:rsidR="003963AE" w:rsidRPr="001511A5">
        <w:rPr>
          <w:rFonts w:ascii="Arial" w:eastAsia="Arial" w:hAnsi="Arial" w:cs="Arial"/>
          <w:color w:val="000000" w:themeColor="text1"/>
          <w:sz w:val="24"/>
          <w:szCs w:val="24"/>
        </w:rPr>
        <w:t xml:space="preserve"> the incident as an example of water conflict and </w:t>
      </w:r>
      <w:r w:rsidR="003963AE" w:rsidRPr="001511A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propose</w:t>
      </w:r>
      <w:r w:rsidR="00806005" w:rsidRPr="001511A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  <w:r w:rsidR="003963AE" w:rsidRPr="001511A5">
        <w:rPr>
          <w:rFonts w:ascii="Arial" w:eastAsia="Arial" w:hAnsi="Arial" w:cs="Arial"/>
          <w:color w:val="000000" w:themeColor="text1"/>
          <w:sz w:val="24"/>
          <w:szCs w:val="24"/>
        </w:rPr>
        <w:t xml:space="preserve"> a resolution</w:t>
      </w:r>
      <w:r w:rsidR="003F2EEA" w:rsidRPr="001511A5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4F355260" w14:textId="670B4CC6" w:rsidR="001511A5" w:rsidRPr="001511A5" w:rsidRDefault="003F2EEA" w:rsidP="001511A5">
      <w:p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1511A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Consider the following questions</w:t>
      </w:r>
    </w:p>
    <w:p w14:paraId="6113A76E" w14:textId="77777777" w:rsidR="003F2EEA" w:rsidRPr="001511A5" w:rsidRDefault="003F2EEA" w:rsidP="001511A5">
      <w:pPr>
        <w:pStyle w:val="ListParagraph"/>
        <w:numPr>
          <w:ilvl w:val="0"/>
          <w:numId w:val="5"/>
        </w:num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511A5">
        <w:rPr>
          <w:rFonts w:ascii="Arial" w:eastAsia="Arial" w:hAnsi="Arial" w:cs="Arial"/>
          <w:color w:val="000000" w:themeColor="text1"/>
          <w:sz w:val="24"/>
          <w:szCs w:val="24"/>
        </w:rPr>
        <w:t xml:space="preserve">How did the proposed development of the pipeline impact the water supply on Standing Rock Indian Reservation? </w:t>
      </w:r>
    </w:p>
    <w:p w14:paraId="3892EF2F" w14:textId="77777777" w:rsidR="003F2EEA" w:rsidRPr="001511A5" w:rsidRDefault="003F2EEA" w:rsidP="001511A5">
      <w:pPr>
        <w:pStyle w:val="ListParagraph"/>
        <w:numPr>
          <w:ilvl w:val="0"/>
          <w:numId w:val="5"/>
        </w:num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511A5">
        <w:rPr>
          <w:rFonts w:ascii="Arial" w:eastAsia="Arial" w:hAnsi="Arial" w:cs="Arial"/>
          <w:color w:val="000000" w:themeColor="text1"/>
          <w:sz w:val="24"/>
          <w:szCs w:val="24"/>
        </w:rPr>
        <w:t xml:space="preserve">How did the Sioux tribe react to this development? And why? </w:t>
      </w:r>
    </w:p>
    <w:p w14:paraId="4319523F" w14:textId="246BCAFC" w:rsidR="003F2EEA" w:rsidRPr="001511A5" w:rsidRDefault="003F2EEA" w:rsidP="001511A5">
      <w:pPr>
        <w:pStyle w:val="ListParagraph"/>
        <w:numPr>
          <w:ilvl w:val="0"/>
          <w:numId w:val="5"/>
        </w:num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511A5">
        <w:rPr>
          <w:rFonts w:ascii="Arial" w:eastAsia="Arial" w:hAnsi="Arial" w:cs="Arial"/>
          <w:color w:val="000000" w:themeColor="text1"/>
          <w:sz w:val="24"/>
          <w:szCs w:val="24"/>
        </w:rPr>
        <w:t xml:space="preserve">How did the proposed development of the pipeline impact the water supply on Standing Rock Indian Reservation? </w:t>
      </w:r>
    </w:p>
    <w:p w14:paraId="2D0189B4" w14:textId="77A7B17B" w:rsidR="00345976" w:rsidRPr="001511A5" w:rsidRDefault="00FE3A70" w:rsidP="001511A5">
      <w:pPr>
        <w:pStyle w:val="ListParagraph"/>
        <w:numPr>
          <w:ilvl w:val="0"/>
          <w:numId w:val="5"/>
        </w:num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511A5">
        <w:rPr>
          <w:rFonts w:ascii="Arial" w:eastAsia="Arial" w:hAnsi="Arial" w:cs="Arial"/>
          <w:color w:val="000000" w:themeColor="text1"/>
          <w:sz w:val="24"/>
          <w:szCs w:val="24"/>
        </w:rPr>
        <w:t xml:space="preserve">In what ways do the Sioux tribe and the US government see the issue differently? </w:t>
      </w:r>
    </w:p>
    <w:sectPr w:rsidR="00345976" w:rsidRPr="001511A5" w:rsidSect="00645042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77D2" w14:textId="77777777" w:rsidR="00AB4B94" w:rsidRDefault="00AB4B94" w:rsidP="00995F8E">
      <w:pPr>
        <w:spacing w:after="0" w:line="240" w:lineRule="auto"/>
      </w:pPr>
      <w:r>
        <w:separator/>
      </w:r>
    </w:p>
  </w:endnote>
  <w:endnote w:type="continuationSeparator" w:id="0">
    <w:p w14:paraId="6C822D66" w14:textId="77777777" w:rsidR="00AB4B94" w:rsidRDefault="00AB4B94" w:rsidP="00995F8E">
      <w:pPr>
        <w:spacing w:after="0" w:line="240" w:lineRule="auto"/>
      </w:pPr>
      <w:r>
        <w:continuationSeparator/>
      </w:r>
    </w:p>
  </w:endnote>
  <w:endnote w:type="continuationNotice" w:id="1">
    <w:p w14:paraId="03ADBD40" w14:textId="77777777" w:rsidR="00AB4B94" w:rsidRDefault="00AB4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CE048" w14:textId="77777777" w:rsidR="00AB4B94" w:rsidRDefault="00AB4B94" w:rsidP="00995F8E">
      <w:pPr>
        <w:spacing w:after="0" w:line="240" w:lineRule="auto"/>
      </w:pPr>
      <w:r>
        <w:separator/>
      </w:r>
    </w:p>
  </w:footnote>
  <w:footnote w:type="continuationSeparator" w:id="0">
    <w:p w14:paraId="4FE4247B" w14:textId="77777777" w:rsidR="00AB4B94" w:rsidRDefault="00AB4B94" w:rsidP="00995F8E">
      <w:pPr>
        <w:spacing w:after="0" w:line="240" w:lineRule="auto"/>
      </w:pPr>
      <w:r>
        <w:continuationSeparator/>
      </w:r>
    </w:p>
  </w:footnote>
  <w:footnote w:type="continuationNotice" w:id="1">
    <w:p w14:paraId="2085FF79" w14:textId="77777777" w:rsidR="00AB4B94" w:rsidRDefault="00AB4B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2153" w14:textId="7A5A6B7F" w:rsidR="00995F8E" w:rsidRDefault="00995F8E">
    <w:pPr>
      <w:pStyle w:val="Header"/>
    </w:pPr>
    <w:r w:rsidRPr="00995F8E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8DEFAB" wp14:editId="6C0A8C31">
              <wp:simplePos x="0" y="0"/>
              <wp:positionH relativeFrom="column">
                <wp:posOffset>-914966</wp:posOffset>
              </wp:positionH>
              <wp:positionV relativeFrom="paragraph">
                <wp:posOffset>-444412</wp:posOffset>
              </wp:positionV>
              <wp:extent cx="5372100" cy="342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C6DBF" w14:textId="77777777" w:rsidR="00995F8E" w:rsidRPr="009421CE" w:rsidRDefault="00995F8E" w:rsidP="00995F8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ANTHROPOLOGY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8DEF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2.05pt;margin-top:-35pt;width:423pt;height:27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" filled="f" stroked="f">
              <v:textbox>
                <w:txbxContent>
                  <w:p w14:paraId="7C2C6DBF" w14:textId="77777777" w:rsidR="00995F8E" w:rsidRPr="009421CE" w:rsidRDefault="00995F8E" w:rsidP="00995F8E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ANTHROPOLOGY</w:t>
                    </w:r>
                  </w:p>
                </w:txbxContent>
              </v:textbox>
            </v:shape>
          </w:pict>
        </mc:Fallback>
      </mc:AlternateContent>
    </w:r>
    <w:r w:rsidRPr="00995F8E">
      <w:rPr>
        <w:noProof/>
      </w:rPr>
      <w:drawing>
        <wp:anchor distT="0" distB="0" distL="114300" distR="114300" simplePos="0" relativeHeight="251658240" behindDoc="0" locked="0" layoutInCell="1" allowOverlap="1" wp14:anchorId="0DD0C16C" wp14:editId="512DBFA9">
          <wp:simplePos x="0" y="0"/>
          <wp:positionH relativeFrom="column">
            <wp:posOffset>-918939</wp:posOffset>
          </wp:positionH>
          <wp:positionV relativeFrom="paragraph">
            <wp:posOffset>-437829</wp:posOffset>
          </wp:positionV>
          <wp:extent cx="7556500" cy="1446165"/>
          <wp:effectExtent l="0" t="0" r="0" b="1905"/>
          <wp:wrapTopAndBottom/>
          <wp:docPr id="4" name="Picture 4" descr="Macintosh HD:Users:janineshalan:Dropbox:Logo:UCL-BANNERS:a4 _coated_eps_reformatted:a4_portrait_eps_coated:Orange716CP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ineshalan:Dropbox:Logo:UCL-BANNERS:a4 _coated_eps_reformatted:a4_portrait_eps_coated:Orange716CP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0843"/>
    <w:multiLevelType w:val="hybridMultilevel"/>
    <w:tmpl w:val="8D4E5CDC"/>
    <w:lvl w:ilvl="0" w:tplc="2C8C3CC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542C"/>
    <w:multiLevelType w:val="hybridMultilevel"/>
    <w:tmpl w:val="AE6E5EAC"/>
    <w:lvl w:ilvl="0" w:tplc="74B0F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09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E2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4C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6F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46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64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26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49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752"/>
    <w:multiLevelType w:val="hybridMultilevel"/>
    <w:tmpl w:val="73B20036"/>
    <w:lvl w:ilvl="0" w:tplc="6F709BE6">
      <w:start w:val="1"/>
      <w:numFmt w:val="decimal"/>
      <w:lvlText w:val="%1."/>
      <w:lvlJc w:val="left"/>
      <w:pPr>
        <w:ind w:left="720" w:hanging="360"/>
      </w:pPr>
    </w:lvl>
    <w:lvl w:ilvl="1" w:tplc="69F8A54A">
      <w:start w:val="1"/>
      <w:numFmt w:val="lowerLetter"/>
      <w:lvlText w:val="%2."/>
      <w:lvlJc w:val="left"/>
      <w:pPr>
        <w:ind w:left="1440" w:hanging="360"/>
      </w:pPr>
    </w:lvl>
    <w:lvl w:ilvl="2" w:tplc="A8904B5A">
      <w:start w:val="1"/>
      <w:numFmt w:val="lowerRoman"/>
      <w:lvlText w:val="%3."/>
      <w:lvlJc w:val="right"/>
      <w:pPr>
        <w:ind w:left="2160" w:hanging="180"/>
      </w:pPr>
    </w:lvl>
    <w:lvl w:ilvl="3" w:tplc="50DC6982">
      <w:start w:val="1"/>
      <w:numFmt w:val="decimal"/>
      <w:lvlText w:val="%4."/>
      <w:lvlJc w:val="left"/>
      <w:pPr>
        <w:ind w:left="2880" w:hanging="360"/>
      </w:pPr>
    </w:lvl>
    <w:lvl w:ilvl="4" w:tplc="176E3410">
      <w:start w:val="1"/>
      <w:numFmt w:val="lowerLetter"/>
      <w:lvlText w:val="%5."/>
      <w:lvlJc w:val="left"/>
      <w:pPr>
        <w:ind w:left="3600" w:hanging="360"/>
      </w:pPr>
    </w:lvl>
    <w:lvl w:ilvl="5" w:tplc="C44E5FEA">
      <w:start w:val="1"/>
      <w:numFmt w:val="lowerRoman"/>
      <w:lvlText w:val="%6."/>
      <w:lvlJc w:val="right"/>
      <w:pPr>
        <w:ind w:left="4320" w:hanging="180"/>
      </w:pPr>
    </w:lvl>
    <w:lvl w:ilvl="6" w:tplc="2EC0F0F2">
      <w:start w:val="1"/>
      <w:numFmt w:val="decimal"/>
      <w:lvlText w:val="%7."/>
      <w:lvlJc w:val="left"/>
      <w:pPr>
        <w:ind w:left="5040" w:hanging="360"/>
      </w:pPr>
    </w:lvl>
    <w:lvl w:ilvl="7" w:tplc="0D80561E">
      <w:start w:val="1"/>
      <w:numFmt w:val="lowerLetter"/>
      <w:lvlText w:val="%8."/>
      <w:lvlJc w:val="left"/>
      <w:pPr>
        <w:ind w:left="5760" w:hanging="360"/>
      </w:pPr>
    </w:lvl>
    <w:lvl w:ilvl="8" w:tplc="244E2C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D9"/>
    <w:multiLevelType w:val="hybridMultilevel"/>
    <w:tmpl w:val="8F902086"/>
    <w:lvl w:ilvl="0" w:tplc="F112F1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179"/>
    <w:multiLevelType w:val="hybridMultilevel"/>
    <w:tmpl w:val="FFFFFFFF"/>
    <w:lvl w:ilvl="0" w:tplc="C11CF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C4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42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67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63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CE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8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CB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CB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90AA8"/>
    <w:multiLevelType w:val="hybridMultilevel"/>
    <w:tmpl w:val="E1FAE586"/>
    <w:lvl w:ilvl="0" w:tplc="C0A4C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69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2D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C3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62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40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44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0A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47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6FF9"/>
    <w:multiLevelType w:val="hybridMultilevel"/>
    <w:tmpl w:val="C2C489F4"/>
    <w:lvl w:ilvl="0" w:tplc="C896B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60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AF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01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A6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4C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08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AB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68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1000E"/>
    <w:multiLevelType w:val="hybridMultilevel"/>
    <w:tmpl w:val="FFFFFFFF"/>
    <w:lvl w:ilvl="0" w:tplc="6AACC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09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0D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4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A8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EA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CC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09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A4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D31E7"/>
    <w:multiLevelType w:val="hybridMultilevel"/>
    <w:tmpl w:val="336C0EA2"/>
    <w:lvl w:ilvl="0" w:tplc="CF3E1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AC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EE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48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25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0B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03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87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47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32F9"/>
    <w:multiLevelType w:val="hybridMultilevel"/>
    <w:tmpl w:val="974A7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5147"/>
    <w:multiLevelType w:val="hybridMultilevel"/>
    <w:tmpl w:val="CA0CBE60"/>
    <w:lvl w:ilvl="0" w:tplc="0A826B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17752"/>
    <w:multiLevelType w:val="hybridMultilevel"/>
    <w:tmpl w:val="5B507D34"/>
    <w:lvl w:ilvl="0" w:tplc="CAE66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A51C2"/>
    <w:multiLevelType w:val="hybridMultilevel"/>
    <w:tmpl w:val="DE224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3076"/>
    <w:multiLevelType w:val="hybridMultilevel"/>
    <w:tmpl w:val="91E47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87CF8"/>
    <w:multiLevelType w:val="hybridMultilevel"/>
    <w:tmpl w:val="3A60C10A"/>
    <w:lvl w:ilvl="0" w:tplc="B9486FC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835A3"/>
    <w:multiLevelType w:val="hybridMultilevel"/>
    <w:tmpl w:val="FF3A18EE"/>
    <w:lvl w:ilvl="0" w:tplc="AC048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A3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43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2B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43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41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E1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42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AE"/>
    <w:rsid w:val="00080D54"/>
    <w:rsid w:val="000B1267"/>
    <w:rsid w:val="000F0C24"/>
    <w:rsid w:val="001511A5"/>
    <w:rsid w:val="001721B7"/>
    <w:rsid w:val="001F1D32"/>
    <w:rsid w:val="0021663C"/>
    <w:rsid w:val="00230DE5"/>
    <w:rsid w:val="00272A05"/>
    <w:rsid w:val="002E4E6F"/>
    <w:rsid w:val="00345976"/>
    <w:rsid w:val="00360C66"/>
    <w:rsid w:val="00390750"/>
    <w:rsid w:val="003963AE"/>
    <w:rsid w:val="003F2EEA"/>
    <w:rsid w:val="00445BDF"/>
    <w:rsid w:val="00445DFE"/>
    <w:rsid w:val="00483F30"/>
    <w:rsid w:val="004F7251"/>
    <w:rsid w:val="00526745"/>
    <w:rsid w:val="006154B3"/>
    <w:rsid w:val="00645042"/>
    <w:rsid w:val="00661EC5"/>
    <w:rsid w:val="0068623B"/>
    <w:rsid w:val="006A72A3"/>
    <w:rsid w:val="006D6D0B"/>
    <w:rsid w:val="00796ABE"/>
    <w:rsid w:val="007C7952"/>
    <w:rsid w:val="007E01EE"/>
    <w:rsid w:val="007F0065"/>
    <w:rsid w:val="00803483"/>
    <w:rsid w:val="00806005"/>
    <w:rsid w:val="008249F2"/>
    <w:rsid w:val="00841A64"/>
    <w:rsid w:val="008815BF"/>
    <w:rsid w:val="00885706"/>
    <w:rsid w:val="008A020C"/>
    <w:rsid w:val="008A2288"/>
    <w:rsid w:val="008E7F44"/>
    <w:rsid w:val="009109DE"/>
    <w:rsid w:val="009559F8"/>
    <w:rsid w:val="00995F8E"/>
    <w:rsid w:val="00AB4B94"/>
    <w:rsid w:val="00B40C9D"/>
    <w:rsid w:val="00B46A41"/>
    <w:rsid w:val="00B62014"/>
    <w:rsid w:val="00B90F47"/>
    <w:rsid w:val="00BA0B7A"/>
    <w:rsid w:val="00BC4B5C"/>
    <w:rsid w:val="00BF1DC0"/>
    <w:rsid w:val="00C02C71"/>
    <w:rsid w:val="00C254BC"/>
    <w:rsid w:val="00C4189E"/>
    <w:rsid w:val="00C4265B"/>
    <w:rsid w:val="00C60CB2"/>
    <w:rsid w:val="00C92FD2"/>
    <w:rsid w:val="00C93560"/>
    <w:rsid w:val="00CA09F4"/>
    <w:rsid w:val="00CB6747"/>
    <w:rsid w:val="00D304FF"/>
    <w:rsid w:val="00D45E7C"/>
    <w:rsid w:val="00DB74AF"/>
    <w:rsid w:val="00DD4E2B"/>
    <w:rsid w:val="00E70DD1"/>
    <w:rsid w:val="00F04BF3"/>
    <w:rsid w:val="00F66BDB"/>
    <w:rsid w:val="00FB4A8D"/>
    <w:rsid w:val="00FC3325"/>
    <w:rsid w:val="00FE2DEB"/>
    <w:rsid w:val="00FE3A70"/>
    <w:rsid w:val="04C2D183"/>
    <w:rsid w:val="1C58A855"/>
    <w:rsid w:val="2CD85AEF"/>
    <w:rsid w:val="37EF4564"/>
    <w:rsid w:val="3BD8F5C0"/>
    <w:rsid w:val="5FDC9596"/>
    <w:rsid w:val="6F03E0F5"/>
    <w:rsid w:val="72AFE1AE"/>
    <w:rsid w:val="74EE03B8"/>
    <w:rsid w:val="7B0C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4D7B"/>
  <w15:chartTrackingRefBased/>
  <w15:docId w15:val="{7C067654-3DB9-0A4F-8145-D6B374F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A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F7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3AE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6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E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E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8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8E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E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F7251"/>
    <w:rPr>
      <w:rFonts w:eastAsia="Times New Roman" w:cs="Times New Roman"/>
      <w:b/>
      <w:bCs/>
      <w:kern w:val="36"/>
      <w:sz w:val="48"/>
      <w:szCs w:val="48"/>
      <w:lang w:val="en-GB" w:eastAsia="en-GB" w:bidi="hi-IN"/>
    </w:rPr>
  </w:style>
  <w:style w:type="table" w:styleId="GridTable5Dark-Accent1">
    <w:name w:val="Grid Table 5 Dark Accent 1"/>
    <w:basedOn w:val="TableNormal"/>
    <w:uiPriority w:val="50"/>
    <w:rsid w:val="002166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guardian.com/us-news/2016/nov/03/north-dakota-access-oil-pipeline-protests-explain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fnotusthenwho.me/films/fight-standing-rock/?gclid=CjwKCAiA5IL-BRAzEiwA0lcWYruHtm9KUNhOxH_mDJ1nsOThHPh-s_9NH1ntFKRVVPWGBwh3qJHN9hoC08cQAvD_Bw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astrealindians.com/news/2016/11/10/nov-10-2016-dakota-access-llc-announces-plan-to-drill-under-missouri-river?rq=Dakota%20Acces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americanindian.si.edu/nk360/plains-treaties/dapl" TargetMode="External"/><Relationship Id="rId10" Type="http://schemas.openxmlformats.org/officeDocument/2006/relationships/hyperlink" Target="https://www.bbc.co.uk/news/world-us-canada-53317852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guardian.com/commentisfree/2019/nov/15/dakota-access-pipeline-standing-ro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31D61A3209C48A5C9AFE404A27953" ma:contentTypeVersion="4" ma:contentTypeDescription="Create a new document." ma:contentTypeScope="" ma:versionID="f314d43cb8d17be94645867cd062f752">
  <xsd:schema xmlns:xsd="http://www.w3.org/2001/XMLSchema" xmlns:xs="http://www.w3.org/2001/XMLSchema" xmlns:p="http://schemas.microsoft.com/office/2006/metadata/properties" xmlns:ns2="25243a26-3621-4a6a-9f60-e0f10bd0d92f" targetNamespace="http://schemas.microsoft.com/office/2006/metadata/properties" ma:root="true" ma:fieldsID="85f4e3168590af5f73e81731a861c731" ns2:_="">
    <xsd:import namespace="25243a26-3621-4a6a-9f60-e0f10bd0d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3a26-3621-4a6a-9f60-e0f10bd0d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245F7-D12E-4B0A-88A8-C783667E1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43a26-3621-4a6a-9f60-e0f10bd0d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2A8CA-6A11-4271-B693-A1841FA9A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5787A-C4BD-4905-8C84-A5D0E52637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Links>
    <vt:vector size="36" baseType="variant">
      <vt:variant>
        <vt:i4>4915282</vt:i4>
      </vt:variant>
      <vt:variant>
        <vt:i4>17</vt:i4>
      </vt:variant>
      <vt:variant>
        <vt:i4>0</vt:i4>
      </vt:variant>
      <vt:variant>
        <vt:i4>5</vt:i4>
      </vt:variant>
      <vt:variant>
        <vt:lpwstr>https://lastrealindians.com/news/2016/11/10/nov-10-2016-dakota-access-llc-announces-plan-to-drill-under-missouri-river?rq=Dakota%20Access</vt:lpwstr>
      </vt:variant>
      <vt:variant>
        <vt:lpwstr/>
      </vt:variant>
      <vt:variant>
        <vt:i4>5898325</vt:i4>
      </vt:variant>
      <vt:variant>
        <vt:i4>14</vt:i4>
      </vt:variant>
      <vt:variant>
        <vt:i4>0</vt:i4>
      </vt:variant>
      <vt:variant>
        <vt:i4>5</vt:i4>
      </vt:variant>
      <vt:variant>
        <vt:lpwstr>https://americanindian.si.edu/nk360/plains-treaties/dapl</vt:lpwstr>
      </vt:variant>
      <vt:variant>
        <vt:lpwstr/>
      </vt:variant>
      <vt:variant>
        <vt:i4>6881396</vt:i4>
      </vt:variant>
      <vt:variant>
        <vt:i4>11</vt:i4>
      </vt:variant>
      <vt:variant>
        <vt:i4>0</vt:i4>
      </vt:variant>
      <vt:variant>
        <vt:i4>5</vt:i4>
      </vt:variant>
      <vt:variant>
        <vt:lpwstr>https://www.theguardian.com/commentisfree/2019/nov/15/dakota-access-pipeline-standing-rock</vt:lpwstr>
      </vt:variant>
      <vt:variant>
        <vt:lpwstr/>
      </vt:variant>
      <vt:variant>
        <vt:i4>7536681</vt:i4>
      </vt:variant>
      <vt:variant>
        <vt:i4>8</vt:i4>
      </vt:variant>
      <vt:variant>
        <vt:i4>0</vt:i4>
      </vt:variant>
      <vt:variant>
        <vt:i4>5</vt:i4>
      </vt:variant>
      <vt:variant>
        <vt:lpwstr>https://www.theguardian.com/us-news/2016/nov/03/north-dakota-access-oil-pipeline-protests-explainer</vt:lpwstr>
      </vt:variant>
      <vt:variant>
        <vt:lpwstr/>
      </vt:variant>
      <vt:variant>
        <vt:i4>327786</vt:i4>
      </vt:variant>
      <vt:variant>
        <vt:i4>5</vt:i4>
      </vt:variant>
      <vt:variant>
        <vt:i4>0</vt:i4>
      </vt:variant>
      <vt:variant>
        <vt:i4>5</vt:i4>
      </vt:variant>
      <vt:variant>
        <vt:lpwstr>https://ifnotusthenwho.me/films/fight-standing-rock/?gclid=CjwKCAiA5IL-BRAzEiwA0lcWYruHtm9KUNhOxH_mDJ1nsOThHPh-s_9NH1ntFKRVVPWGBwh3qJHN9hoC08cQAvD_BwE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https://www.bbc.co.uk/news/world-us-canada-53317852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Runacres, Adam</dc:creator>
  <cp:keywords/>
  <dc:description/>
  <cp:lastModifiedBy>Runacres, Adam</cp:lastModifiedBy>
  <cp:revision>2</cp:revision>
  <dcterms:created xsi:type="dcterms:W3CDTF">2021-02-01T11:05:00Z</dcterms:created>
  <dcterms:modified xsi:type="dcterms:W3CDTF">2021-02-01T11:05:00Z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0x01010009431D61A3209C48A5C9AFE404A27953</vt:lpwstr>
  </property>
</Properties>
</file>