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4B21" w14:textId="77777777" w:rsidR="00C45142" w:rsidRPr="00C45142" w:rsidRDefault="00C45142">
      <w:pPr>
        <w:rPr>
          <w:rFonts w:asciiTheme="majorHAnsi" w:hAnsiTheme="majorHAnsi"/>
          <w:b/>
          <w:sz w:val="32"/>
        </w:rPr>
      </w:pPr>
      <w:r w:rsidRPr="00C45142">
        <w:rPr>
          <w:rFonts w:asciiTheme="majorHAnsi" w:hAnsiTheme="majorHAnsi"/>
          <w:b/>
          <w:sz w:val="32"/>
        </w:rPr>
        <w:t>Key issues</w:t>
      </w:r>
      <w:r>
        <w:rPr>
          <w:rFonts w:asciiTheme="majorHAnsi" w:hAnsiTheme="majorHAnsi"/>
          <w:b/>
          <w:sz w:val="32"/>
        </w:rPr>
        <w:t xml:space="preserve"> for MBBS year 4 </w:t>
      </w:r>
      <w:r w:rsidR="00BA4353">
        <w:rPr>
          <w:rFonts w:asciiTheme="majorHAnsi" w:hAnsiTheme="majorHAnsi"/>
          <w:b/>
          <w:sz w:val="32"/>
        </w:rPr>
        <w:br/>
      </w:r>
      <w:proofErr w:type="spellStart"/>
      <w:r w:rsidR="00BA4353">
        <w:rPr>
          <w:rFonts w:asciiTheme="majorHAnsi" w:hAnsiTheme="majorHAnsi"/>
          <w:b/>
          <w:sz w:val="32"/>
        </w:rPr>
        <w:t>Anaesthesia</w:t>
      </w:r>
      <w:proofErr w:type="spellEnd"/>
      <w:r w:rsidR="00BA4353">
        <w:rPr>
          <w:rFonts w:asciiTheme="majorHAnsi" w:hAnsiTheme="majorHAnsi"/>
          <w:b/>
          <w:sz w:val="32"/>
        </w:rPr>
        <w:t xml:space="preserve">, Perioperative </w:t>
      </w:r>
      <w:proofErr w:type="gramStart"/>
      <w:r w:rsidR="00BA4353">
        <w:rPr>
          <w:rFonts w:asciiTheme="majorHAnsi" w:hAnsiTheme="majorHAnsi"/>
          <w:b/>
          <w:sz w:val="32"/>
        </w:rPr>
        <w:t>Medicine</w:t>
      </w:r>
      <w:proofErr w:type="gramEnd"/>
      <w:r w:rsidR="00BA4353">
        <w:rPr>
          <w:rFonts w:asciiTheme="majorHAnsi" w:hAnsiTheme="majorHAnsi"/>
          <w:b/>
          <w:sz w:val="32"/>
        </w:rPr>
        <w:t xml:space="preserve"> and Pain </w:t>
      </w:r>
      <w:r>
        <w:rPr>
          <w:rFonts w:asciiTheme="majorHAnsi" w:hAnsiTheme="majorHAnsi"/>
          <w:b/>
          <w:sz w:val="32"/>
        </w:rPr>
        <w:t xml:space="preserve">Workbook </w:t>
      </w:r>
    </w:p>
    <w:p w14:paraId="735AFCAA" w14:textId="77777777" w:rsidR="00C45142" w:rsidRPr="00047474" w:rsidRDefault="00C45142" w:rsidP="00C45142">
      <w:pPr>
        <w:tabs>
          <w:tab w:val="left" w:pos="0"/>
          <w:tab w:val="left" w:pos="851"/>
          <w:tab w:val="left" w:pos="7371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1 Pre-operative patient: 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Cardiac &amp; Respiratory Systems</w:t>
      </w:r>
    </w:p>
    <w:p w14:paraId="049BF122" w14:textId="77777777" w:rsidR="00C45142" w:rsidRPr="00047474" w:rsidRDefault="00C45142" w:rsidP="00BA4353">
      <w:pPr>
        <w:tabs>
          <w:tab w:val="left" w:pos="0"/>
          <w:tab w:val="left" w:pos="426"/>
          <w:tab w:val="left" w:pos="7371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Walking up 1 flight of stair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>s without symptoms- a key fitness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measure</w:t>
      </w:r>
    </w:p>
    <w:p w14:paraId="6D7E6410" w14:textId="77777777" w:rsidR="00C45142" w:rsidRPr="00047474" w:rsidRDefault="00C45142" w:rsidP="00BA4353">
      <w:pPr>
        <w:tabs>
          <w:tab w:val="left" w:pos="0"/>
          <w:tab w:val="left" w:pos="426"/>
          <w:tab w:val="left" w:pos="7371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dysryth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>mias/cardiac failure/ Ischaemic Ht Diease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before surgery is a big deal</w:t>
      </w:r>
    </w:p>
    <w:p w14:paraId="24D1BB4A" w14:textId="77777777" w:rsidR="00C45142" w:rsidRPr="00047474" w:rsidRDefault="00C45142" w:rsidP="00BA4353">
      <w:pPr>
        <w:tabs>
          <w:tab w:val="left" w:pos="0"/>
          <w:tab w:val="left" w:pos="426"/>
          <w:tab w:val="left" w:pos="7371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Carry on most drugs</w:t>
      </w:r>
      <w:r w:rsidR="009A730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esp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>ecially</w:t>
      </w:r>
      <w:r w:rsidR="009A730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</w:t>
      </w:r>
      <w:r w:rsidR="009A7304" w:rsidRPr="00047474">
        <w:rPr>
          <w:rFonts w:asciiTheme="majorHAnsi" w:eastAsia="Cambria" w:hAnsiTheme="majorHAnsi" w:cstheme="majorHAnsi"/>
          <w:noProof/>
          <w:sz w:val="22"/>
          <w:szCs w:val="22"/>
        </w:rPr>
        <w:sym w:font="Symbol" w:char="F062"/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blockers</w:t>
      </w:r>
    </w:p>
    <w:p w14:paraId="1D0ADAEE" w14:textId="09DA92A7" w:rsidR="00C45142" w:rsidRPr="00047474" w:rsidRDefault="00C45142" w:rsidP="00BA4353">
      <w:pPr>
        <w:tabs>
          <w:tab w:val="left" w:pos="0"/>
          <w:tab w:val="left" w:pos="426"/>
          <w:tab w:val="left" w:pos="7371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>But s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top ACE inhibitors / 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>we mostly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stop 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>a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nticoagulants </w:t>
      </w:r>
    </w:p>
    <w:p w14:paraId="447D9628" w14:textId="7C409169" w:rsidR="00C45142" w:rsidRPr="00047474" w:rsidRDefault="00C45142" w:rsidP="00BA4353">
      <w:pPr>
        <w:tabs>
          <w:tab w:val="left" w:pos="0"/>
          <w:tab w:val="left" w:pos="426"/>
          <w:tab w:val="left" w:pos="7371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>C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>aution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stopping any anticoagulation in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those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with coronary stents</w:t>
      </w:r>
      <w:r w:rsidR="00953F69">
        <w:rPr>
          <w:rFonts w:asciiTheme="majorHAnsi" w:eastAsia="Cambria" w:hAnsiTheme="majorHAnsi" w:cstheme="majorHAnsi"/>
          <w:noProof/>
          <w:sz w:val="22"/>
          <w:szCs w:val="22"/>
        </w:rPr>
        <w:t xml:space="preserve"> 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= </w:t>
      </w:r>
      <w:r w:rsidR="00953F69">
        <w:rPr>
          <w:rFonts w:asciiTheme="majorHAnsi" w:eastAsia="Cambria" w:hAnsiTheme="majorHAnsi" w:cstheme="majorHAnsi"/>
          <w:noProof/>
          <w:sz w:val="22"/>
          <w:szCs w:val="22"/>
        </w:rPr>
        <w:t>risk vs benefit</w:t>
      </w:r>
    </w:p>
    <w:p w14:paraId="20F65121" w14:textId="77777777" w:rsidR="00C45142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</w:p>
    <w:p w14:paraId="2493153D" w14:textId="77777777" w:rsidR="00C45142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2 Pre-operative patient: 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Other systems</w:t>
      </w:r>
    </w:p>
    <w:p w14:paraId="39A28C1E" w14:textId="6907F071" w:rsidR="00C45142" w:rsidRPr="00047474" w:rsidRDefault="00C45142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NBM</w:t>
      </w:r>
      <w:r w:rsidR="00C17F8A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guidelines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- 2</w:t>
      </w:r>
      <w:r w:rsidR="00C17F8A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hrs fluid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/6 hours</w:t>
      </w:r>
      <w:r w:rsidR="00C17F8A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food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/milk</w:t>
      </w:r>
    </w:p>
    <w:p w14:paraId="61AE04CC" w14:textId="345CDF1C" w:rsidR="00047474" w:rsidRPr="00047474" w:rsidRDefault="00C45142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>Diabetes: let good long term control, measure glucose, eat/drink ASAP after</w:t>
      </w:r>
    </w:p>
    <w:p w14:paraId="2BE63543" w14:textId="7DAAF041" w:rsidR="009A7304" w:rsidRPr="00047474" w:rsidRDefault="00047474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="009A730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Diabetic drugs </w:t>
      </w:r>
      <w:r w:rsidR="00765B7C" w:rsidRPr="00047474">
        <w:rPr>
          <w:rFonts w:asciiTheme="majorHAnsi" w:eastAsia="Cambria" w:hAnsiTheme="majorHAnsi" w:cstheme="majorHAnsi"/>
          <w:noProof/>
          <w:sz w:val="22"/>
          <w:szCs w:val="22"/>
        </w:rPr>
        <w:t>&amp; insulin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complex – Summary; NIDDM carry on, IDDM complex</w:t>
      </w:r>
    </w:p>
    <w:p w14:paraId="3996276D" w14:textId="421BC40D" w:rsidR="006E7398" w:rsidRPr="00047474" w:rsidRDefault="00765B7C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 xml:space="preserve">FBC, </w:t>
      </w:r>
      <w:r w:rsidR="009A7304" w:rsidRPr="00047474">
        <w:rPr>
          <w:rFonts w:asciiTheme="majorHAnsi" w:eastAsia="Cambria" w:hAnsiTheme="majorHAnsi" w:cstheme="majorHAnsi"/>
          <w:noProof/>
          <w:sz w:val="22"/>
          <w:szCs w:val="22"/>
        </w:rPr>
        <w:t>U &amp; E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, 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G+ S, 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>other</w:t>
      </w:r>
      <w:r w:rsidR="009A7304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preop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bloods</w:t>
      </w:r>
      <w:r w:rsidR="00C45142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50736381" w14:textId="77777777" w:rsidR="00C45142" w:rsidRPr="00047474" w:rsidRDefault="006E7398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Tests; Mnemonic: UBEXS</w:t>
      </w:r>
      <w:r w:rsidR="00B856F8" w:rsidRPr="00047474">
        <w:rPr>
          <w:rFonts w:asciiTheme="majorHAnsi" w:eastAsia="Cambria" w:hAnsiTheme="majorHAnsi" w:cstheme="majorHAnsi"/>
          <w:noProof/>
          <w:sz w:val="22"/>
          <w:szCs w:val="22"/>
        </w:rPr>
        <w:t>;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Urine, Bloods, ECG, Xray</w:t>
      </w:r>
      <w:r w:rsidR="001E7640"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,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 xml:space="preserve"> Special</w:t>
      </w:r>
      <w:r w:rsidR="00C45142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="00C45142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75BD1CB5" w14:textId="77777777" w:rsidR="00C45142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</w:p>
    <w:p w14:paraId="73034B94" w14:textId="77777777" w:rsidR="005939DA" w:rsidRPr="00047474" w:rsidRDefault="00C45142" w:rsidP="00C45142">
      <w:pPr>
        <w:tabs>
          <w:tab w:val="left" w:pos="7513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3  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Intra- operative care</w:t>
      </w:r>
    </w:p>
    <w:p w14:paraId="60776878" w14:textId="77777777" w:rsidR="007837D7" w:rsidRPr="00047474" w:rsidRDefault="00BA4353" w:rsidP="00BA4353">
      <w:pPr>
        <w:tabs>
          <w:tab w:val="left" w:pos="426"/>
          <w:tab w:val="left" w:pos="7513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C</w:t>
      </w:r>
      <w:r w:rsidR="00C17F8A" w:rsidRPr="00047474">
        <w:rPr>
          <w:rFonts w:asciiTheme="majorHAnsi" w:eastAsia="Cambria" w:hAnsiTheme="majorHAnsi" w:cstheme="majorHAnsi"/>
          <w:noProof/>
          <w:sz w:val="22"/>
          <w:szCs w:val="22"/>
        </w:rPr>
        <w:t>lassic drugs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of Anaesthesia</w:t>
      </w:r>
      <w:r w:rsidR="005939DA" w:rsidRPr="00047474">
        <w:rPr>
          <w:rFonts w:asciiTheme="majorHAnsi" w:eastAsia="Cambria" w:hAnsiTheme="majorHAnsi" w:cstheme="majorHAnsi"/>
          <w:noProof/>
          <w:sz w:val="22"/>
          <w:szCs w:val="22"/>
        </w:rPr>
        <w:t>: Hypnosis/Analgesia/ Neuromuscular Paralys</w:t>
      </w:r>
      <w:r w:rsidR="007837D7" w:rsidRPr="00047474">
        <w:rPr>
          <w:rFonts w:asciiTheme="majorHAnsi" w:eastAsia="Cambria" w:hAnsiTheme="majorHAnsi" w:cstheme="majorHAnsi"/>
          <w:noProof/>
          <w:sz w:val="22"/>
          <w:szCs w:val="22"/>
        </w:rPr>
        <w:t>is</w:t>
      </w:r>
    </w:p>
    <w:p w14:paraId="5FEFBF99" w14:textId="77777777" w:rsidR="007837D7" w:rsidRPr="00047474" w:rsidRDefault="007837D7" w:rsidP="00BA4353">
      <w:pPr>
        <w:tabs>
          <w:tab w:val="left" w:pos="426"/>
          <w:tab w:val="left" w:pos="7513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MAP = CO x SVR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- 2 basic causes of hypotension</w:t>
      </w:r>
    </w:p>
    <w:p w14:paraId="0B964207" w14:textId="77777777" w:rsidR="007837D7" w:rsidRPr="00047474" w:rsidRDefault="007837D7" w:rsidP="00BA4353">
      <w:pPr>
        <w:tabs>
          <w:tab w:val="left" w:pos="426"/>
          <w:tab w:val="left" w:pos="7513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Anaesthesia causes hypotension</w:t>
      </w:r>
    </w:p>
    <w:p w14:paraId="1E6FBA2C" w14:textId="138726F3" w:rsidR="007837D7" w:rsidRPr="00047474" w:rsidRDefault="00C17F8A" w:rsidP="00BA4353">
      <w:pPr>
        <w:tabs>
          <w:tab w:val="left" w:pos="426"/>
          <w:tab w:val="left" w:pos="7513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 xml:space="preserve">Basic airway management 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Mask ventilation vs 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supra vs </w:t>
      </w:r>
      <w:r w:rsidR="007837D7" w:rsidRPr="00047474">
        <w:rPr>
          <w:rFonts w:asciiTheme="majorHAnsi" w:eastAsia="Cambria" w:hAnsiTheme="majorHAnsi" w:cstheme="majorHAnsi"/>
          <w:noProof/>
          <w:sz w:val="22"/>
          <w:szCs w:val="22"/>
        </w:rPr>
        <w:t>infraglottic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airways</w:t>
      </w:r>
    </w:p>
    <w:p w14:paraId="3F45E33B" w14:textId="77777777" w:rsidR="00C45142" w:rsidRPr="00047474" w:rsidRDefault="005939DA" w:rsidP="00F5332A">
      <w:pPr>
        <w:tabs>
          <w:tab w:val="left" w:pos="709"/>
          <w:tab w:val="left" w:pos="7513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772B1F94" w14:textId="77777777" w:rsidR="007837D7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4  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Post- operative care</w:t>
      </w:r>
    </w:p>
    <w:p w14:paraId="4C67661A" w14:textId="4AFE5084" w:rsidR="007837D7" w:rsidRPr="00047474" w:rsidRDefault="007837D7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LMWH timing</w:t>
      </w:r>
      <w:r w:rsidR="00047474" w:rsidRPr="00047474">
        <w:rPr>
          <w:rFonts w:asciiTheme="majorHAnsi" w:eastAsia="Cambria" w:hAnsiTheme="majorHAnsi" w:cstheme="majorHAnsi"/>
          <w:noProof/>
          <w:sz w:val="22"/>
          <w:szCs w:val="22"/>
        </w:rPr>
        <w:t>; 6 hrs post then 6pm daily</w:t>
      </w:r>
    </w:p>
    <w:p w14:paraId="35C4DEAB" w14:textId="77777777" w:rsidR="007837D7" w:rsidRPr="00047474" w:rsidRDefault="007837D7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Classifyin</w:t>
      </w:r>
      <w:r w:rsidR="00BA4353" w:rsidRPr="00047474">
        <w:rPr>
          <w:rFonts w:asciiTheme="majorHAnsi" w:eastAsia="Cambria" w:hAnsiTheme="majorHAnsi" w:cstheme="majorHAnsi"/>
          <w:noProof/>
          <w:sz w:val="22"/>
          <w:szCs w:val="22"/>
        </w:rPr>
        <w:t>g complications- local/systemic &amp;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immediate/early/late</w:t>
      </w:r>
    </w:p>
    <w:p w14:paraId="5C9F1D30" w14:textId="77777777" w:rsidR="00BA4353" w:rsidRPr="00047474" w:rsidRDefault="007837D7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Enhanced recovery- the concept and some elements</w:t>
      </w:r>
    </w:p>
    <w:p w14:paraId="5F2F96D3" w14:textId="77777777" w:rsidR="00BA4353" w:rsidRPr="00047474" w:rsidRDefault="00BA4353" w:rsidP="00BA4353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Ways to prescribe oxygen + antiemetics</w:t>
      </w:r>
    </w:p>
    <w:p w14:paraId="3FB9F511" w14:textId="77777777" w:rsidR="00BA4353" w:rsidRPr="00047474" w:rsidRDefault="00BA4353" w:rsidP="00BA43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</w:p>
    <w:p w14:paraId="5BFB73E7" w14:textId="77777777" w:rsidR="006D7282" w:rsidRPr="00047474" w:rsidRDefault="006D7282" w:rsidP="006D7282">
      <w:pPr>
        <w:tabs>
          <w:tab w:val="left" w:pos="426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5 </w:t>
      </w:r>
      <w:r w:rsidRPr="00047474">
        <w:rPr>
          <w:rFonts w:asciiTheme="majorHAnsi" w:hAnsiTheme="majorHAnsi" w:cstheme="majorHAnsi"/>
          <w:b/>
          <w:bCs/>
          <w:noProof/>
          <w:color w:val="000000"/>
          <w:sz w:val="22"/>
          <w:szCs w:val="22"/>
        </w:rPr>
        <w:t>Assessing &amp; managing postoperative pain</w:t>
      </w:r>
    </w:p>
    <w:p w14:paraId="6648E1C1" w14:textId="2A1F6EBC" w:rsidR="00047474" w:rsidRDefault="00047474" w:rsidP="00047474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2"/>
          <w:szCs w:val="22"/>
        </w:rPr>
      </w:pPr>
      <w:r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 xml:space="preserve">Basic approach </w:t>
      </w:r>
      <w:r w:rsidRP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>‘RAT’: Recognise Assess Treat’</w:t>
      </w:r>
    </w:p>
    <w:p w14:paraId="589A3FE1" w14:textId="0B01FCB8" w:rsidR="006D7282" w:rsidRPr="00047474" w:rsidRDefault="006D7282" w:rsidP="006D728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 xml:space="preserve">Classifying Analgesia- </w:t>
      </w:r>
      <w:r w:rsid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 xml:space="preserve">Psychological / Physical / </w:t>
      </w:r>
      <w:r w:rsidRP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 xml:space="preserve">Local </w:t>
      </w:r>
      <w:r w:rsid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>-</w:t>
      </w:r>
      <w:r w:rsidRP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 xml:space="preserve"> regional / systemic (ladder)</w:t>
      </w:r>
    </w:p>
    <w:p w14:paraId="30918836" w14:textId="77777777" w:rsidR="006D7282" w:rsidRPr="00047474" w:rsidRDefault="006D7282" w:rsidP="006D728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lastRenderedPageBreak/>
        <w:t>Common analgesics: side effects, routes and doses</w:t>
      </w:r>
    </w:p>
    <w:p w14:paraId="5A23418E" w14:textId="6CD17E5B" w:rsidR="006D7282" w:rsidRPr="00047474" w:rsidRDefault="006D7282" w:rsidP="006D7282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hAnsiTheme="majorHAnsi" w:cstheme="majorHAnsi"/>
          <w:bCs/>
          <w:noProof/>
          <w:color w:val="000000"/>
          <w:sz w:val="22"/>
          <w:szCs w:val="22"/>
        </w:rPr>
        <w:t>Spinals and Epidurals</w:t>
      </w:r>
    </w:p>
    <w:p w14:paraId="1596B86F" w14:textId="77777777" w:rsidR="006D7282" w:rsidRPr="00047474" w:rsidRDefault="006D7282" w:rsidP="00380882">
      <w:pPr>
        <w:spacing w:beforeLines="1" w:before="2" w:afterLines="1" w:after="2"/>
        <w:ind w:left="360"/>
        <w:rPr>
          <w:rFonts w:asciiTheme="majorHAnsi" w:hAnsiTheme="majorHAnsi" w:cstheme="majorHAnsi"/>
          <w:color w:val="222222"/>
          <w:sz w:val="22"/>
          <w:szCs w:val="22"/>
        </w:rPr>
      </w:pPr>
      <w:r w:rsidRPr="00047474">
        <w:rPr>
          <w:rFonts w:asciiTheme="majorHAnsi" w:hAnsiTheme="majorHAnsi" w:cstheme="majorHAnsi"/>
          <w:color w:val="000000"/>
          <w:sz w:val="22"/>
          <w:szCs w:val="22"/>
        </w:rPr>
        <w:t>Paracetamol, NSAID + Opioid 'rules' doses and timings</w:t>
      </w:r>
    </w:p>
    <w:p w14:paraId="522E379D" w14:textId="77777777" w:rsidR="00C45142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</w:p>
    <w:p w14:paraId="52187234" w14:textId="77777777" w:rsidR="006E78FC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6 </w:t>
      </w:r>
      <w:r w:rsidR="006E78FC"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>Body fluid</w:t>
      </w: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 xml:space="preserve"> compartments, </w:t>
      </w:r>
      <w:r w:rsidR="006E78FC"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 xml:space="preserve">Fluids and </w:t>
      </w: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>Blood</w:t>
      </w:r>
      <w:r w:rsidR="006E78FC"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 xml:space="preserve"> </w:t>
      </w:r>
      <w:r w:rsidR="006E78FC"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Products</w:t>
      </w:r>
    </w:p>
    <w:p w14:paraId="0EE20B83" w14:textId="77777777" w:rsidR="006E78FC" w:rsidRPr="00047474" w:rsidRDefault="006E78FC" w:rsidP="006E78FC">
      <w:pPr>
        <w:tabs>
          <w:tab w:val="left" w:pos="567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Intra/extra cellular, interstitial and vascular compartments</w:t>
      </w:r>
    </w:p>
    <w:p w14:paraId="10E0532B" w14:textId="77777777" w:rsidR="006E78FC" w:rsidRPr="00047474" w:rsidRDefault="006E78FC" w:rsidP="006E78FC">
      <w:pPr>
        <w:tabs>
          <w:tab w:val="left" w:pos="567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Crystalloids/colloids/ blood products: types, contents, uses</w:t>
      </w:r>
    </w:p>
    <w:p w14:paraId="08E36367" w14:textId="77777777" w:rsidR="006E78FC" w:rsidRPr="00047474" w:rsidRDefault="006E78FC" w:rsidP="006E78FC">
      <w:pPr>
        <w:tabs>
          <w:tab w:val="left" w:pos="567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Anaemia preop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>eratively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>- the options</w:t>
      </w:r>
    </w:p>
    <w:p w14:paraId="16692489" w14:textId="77777777" w:rsidR="001C6424" w:rsidRPr="00047474" w:rsidRDefault="006E78FC" w:rsidP="001C6424">
      <w:pPr>
        <w:tabs>
          <w:tab w:val="left" w:pos="567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Side effects of blood transfusion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(Immediate /Long term /Large transfusions)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 xml:space="preserve">Large red cell transfusions can cause 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sym w:font="Symbol" w:char="F0AF"/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>T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  <w:vertAlign w:val="superscript"/>
        </w:rPr>
        <w:t>o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 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sym w:font="Symbol" w:char="F0AF"/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>Ca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  <w:vertAlign w:val="superscript"/>
        </w:rPr>
        <w:t>++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(citrate) 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sym w:font="Symbol" w:char="F0AD"/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>K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  <w:vertAlign w:val="superscript"/>
        </w:rPr>
        <w:t>+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</w:t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sym w:font="Symbol" w:char="F0AF"/>
      </w:r>
      <w:r w:rsidR="00AB2E6D" w:rsidRPr="00047474">
        <w:rPr>
          <w:rFonts w:asciiTheme="majorHAnsi" w:eastAsia="Cambria" w:hAnsiTheme="majorHAnsi" w:cstheme="majorHAnsi"/>
          <w:noProof/>
          <w:sz w:val="22"/>
          <w:szCs w:val="22"/>
        </w:rPr>
        <w:t>coagulation</w:t>
      </w:r>
      <w:r w:rsidR="00C45142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5AAB657F" w14:textId="77777777" w:rsidR="00C45142" w:rsidRPr="00047474" w:rsidRDefault="00C45142" w:rsidP="001C6424">
      <w:pPr>
        <w:tabs>
          <w:tab w:val="left" w:pos="567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7C61AF25" w14:textId="77777777" w:rsidR="006E78FC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7 </w:t>
      </w:r>
      <w:r w:rsidRPr="00047474">
        <w:rPr>
          <w:rFonts w:asciiTheme="majorHAnsi" w:eastAsia="Cambria" w:hAnsiTheme="majorHAnsi" w:cstheme="majorHAnsi"/>
          <w:b/>
          <w:noProof/>
          <w:sz w:val="22"/>
          <w:szCs w:val="22"/>
        </w:rPr>
        <w:t>Intravenous fluid therapy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4A8921DE" w14:textId="77777777" w:rsidR="006E78FC" w:rsidRPr="00047474" w:rsidRDefault="006E78FC" w:rsidP="006E78FC">
      <w:pPr>
        <w:tabs>
          <w:tab w:val="left" w:pos="567"/>
        </w:tabs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6F6F6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 xml:space="preserve">NICE ward guidelines: </w:t>
      </w:r>
      <w:r w:rsidRPr="00047474">
        <w:rPr>
          <w:rFonts w:asciiTheme="majorHAnsi" w:hAnsiTheme="majorHAnsi" w:cstheme="majorHAnsi"/>
          <w:color w:val="000000"/>
          <w:sz w:val="22"/>
          <w:szCs w:val="22"/>
          <w:shd w:val="clear" w:color="auto" w:fill="F6F6F6"/>
        </w:rPr>
        <w:t xml:space="preserve">Assessment, Resuscitation, Routine Maintenance </w:t>
      </w:r>
      <w:r w:rsidRPr="00047474">
        <w:rPr>
          <w:rFonts w:asciiTheme="majorHAnsi" w:hAnsiTheme="majorHAnsi" w:cstheme="majorHAnsi"/>
          <w:color w:val="000000"/>
          <w:sz w:val="22"/>
          <w:szCs w:val="22"/>
          <w:shd w:val="clear" w:color="auto" w:fill="F6F6F6"/>
        </w:rPr>
        <w:tab/>
        <w:t>Replacement Redistribution</w:t>
      </w:r>
      <w:r w:rsidRPr="00047474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6F6F6"/>
        </w:rPr>
        <w:t xml:space="preserve"> </w:t>
      </w:r>
    </w:p>
    <w:p w14:paraId="09E50C35" w14:textId="77777777" w:rsidR="006E78FC" w:rsidRPr="00047474" w:rsidRDefault="006E78FC" w:rsidP="006E78FC">
      <w:pPr>
        <w:tabs>
          <w:tab w:val="left" w:pos="567"/>
        </w:tabs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>Bleeding- physiology</w:t>
      </w:r>
    </w:p>
    <w:p w14:paraId="3311F677" w14:textId="77777777" w:rsidR="00C45142" w:rsidRPr="00047474" w:rsidRDefault="006E78FC" w:rsidP="006E78FC">
      <w:pPr>
        <w:tabs>
          <w:tab w:val="left" w:pos="567"/>
        </w:tabs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 xml:space="preserve">The stress response: Autonomic / Immune/ Endocrine / RAS </w:t>
      </w:r>
    </w:p>
    <w:p w14:paraId="53290952" w14:textId="77777777" w:rsidR="006E78FC" w:rsidRPr="00047474" w:rsidRDefault="00C45142" w:rsidP="00C45142">
      <w:pPr>
        <w:jc w:val="both"/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8 </w:t>
      </w: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>Patient safety, risk and recovery</w:t>
      </w:r>
    </w:p>
    <w:p w14:paraId="685783AD" w14:textId="77777777" w:rsidR="006E78FC" w:rsidRPr="00047474" w:rsidRDefault="006E78FC" w:rsidP="006E78FC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ab/>
      </w: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WHO safe surgery checklist components</w:t>
      </w:r>
    </w:p>
    <w:p w14:paraId="00636B7A" w14:textId="1EC94BA2" w:rsidR="006E78FC" w:rsidRPr="00047474" w:rsidRDefault="006E78FC" w:rsidP="006E78FC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ab/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R</w:t>
      </w:r>
      <w:r w:rsidR="0000148E"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isk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: BRAN= </w:t>
      </w:r>
      <w:r w:rsidR="00047474" w:rsidRPr="00047474">
        <w:rPr>
          <w:rFonts w:asciiTheme="majorHAnsi" w:eastAsia="Cambria" w:hAnsiTheme="majorHAnsi" w:cstheme="majorHAnsi"/>
          <w:b/>
          <w:noProof/>
          <w:color w:val="000000"/>
          <w:sz w:val="22"/>
          <w:szCs w:val="22"/>
        </w:rPr>
        <w:t>B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enefits, </w:t>
      </w:r>
      <w:r w:rsidR="00047474" w:rsidRPr="00047474">
        <w:rPr>
          <w:rFonts w:asciiTheme="majorHAnsi" w:eastAsia="Cambria" w:hAnsiTheme="majorHAnsi" w:cstheme="majorHAnsi"/>
          <w:b/>
          <w:noProof/>
          <w:color w:val="000000"/>
          <w:sz w:val="22"/>
          <w:szCs w:val="22"/>
        </w:rPr>
        <w:t>R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isk, </w:t>
      </w:r>
      <w:r w:rsidR="00047474" w:rsidRPr="00047474">
        <w:rPr>
          <w:rFonts w:asciiTheme="majorHAnsi" w:eastAsia="Cambria" w:hAnsiTheme="majorHAnsi" w:cstheme="majorHAnsi"/>
          <w:b/>
          <w:noProof/>
          <w:color w:val="000000"/>
          <w:sz w:val="22"/>
          <w:szCs w:val="22"/>
        </w:rPr>
        <w:t>A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lternative treatments, doing </w:t>
      </w:r>
      <w:r w:rsidR="00047474" w:rsidRPr="00047474">
        <w:rPr>
          <w:rFonts w:asciiTheme="majorHAnsi" w:eastAsia="Cambria" w:hAnsiTheme="majorHAnsi" w:cstheme="majorHAnsi"/>
          <w:b/>
          <w:noProof/>
          <w:color w:val="000000"/>
          <w:sz w:val="22"/>
          <w:szCs w:val="22"/>
        </w:rPr>
        <w:t>N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othing</w:t>
      </w:r>
      <w:r w:rsidR="0000148E"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 xml:space="preserve"> </w:t>
      </w:r>
    </w:p>
    <w:p w14:paraId="011EE2D1" w14:textId="733252B4" w:rsidR="00F0796A" w:rsidRPr="00047474" w:rsidRDefault="006E78FC" w:rsidP="006E78FC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  <w:t>Consent-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have </w:t>
      </w:r>
      <w:r w:rsidR="00F0796A"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capacity + informed</w:t>
      </w:r>
    </w:p>
    <w:p w14:paraId="18F027F3" w14:textId="2AFA7FD4" w:rsidR="00C45142" w:rsidRPr="00047474" w:rsidRDefault="00F0796A" w:rsidP="004B5971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  <w:t>Calculating risk: ASA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 + </w:t>
      </w: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SORT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 score</w:t>
      </w:r>
      <w:r w:rsidR="00C45142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</w:p>
    <w:p w14:paraId="503943B8" w14:textId="77777777" w:rsidR="00C45142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</w:p>
    <w:p w14:paraId="3FE7CFF9" w14:textId="77777777" w:rsidR="004B5971" w:rsidRPr="00047474" w:rsidRDefault="00C45142" w:rsidP="00C45142">
      <w:pPr>
        <w:jc w:val="both"/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Chapter 9 </w:t>
      </w: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>Assessing Acutely ill patients</w:t>
      </w:r>
    </w:p>
    <w:p w14:paraId="3B224D0A" w14:textId="77777777" w:rsidR="004B5971" w:rsidRPr="00047474" w:rsidRDefault="004B5971" w:rsidP="004B5971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ab/>
      </w: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DR ABCDE first few minutes</w:t>
      </w:r>
    </w:p>
    <w:p w14:paraId="2DF23A59" w14:textId="77777777" w:rsidR="00C45142" w:rsidRPr="00047474" w:rsidRDefault="004B5971" w:rsidP="004B5971">
      <w:pPr>
        <w:tabs>
          <w:tab w:val="left" w:pos="567"/>
        </w:tabs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  <w:t>'Do Not Attempt to Resuscitate' - what it means</w:t>
      </w:r>
      <w:r w:rsidR="00183257"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/doesn't mean</w:t>
      </w:r>
      <w:r w:rsidR="00795986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</w:r>
      <w:r w:rsidR="00C45142" w:rsidRPr="00047474">
        <w:rPr>
          <w:rFonts w:asciiTheme="majorHAnsi" w:eastAsia="Cambria" w:hAnsiTheme="majorHAnsi" w:cstheme="majorHAnsi"/>
          <w:noProof/>
          <w:sz w:val="22"/>
          <w:szCs w:val="22"/>
        </w:rPr>
        <w:tab/>
        <w:t xml:space="preserve"> </w:t>
      </w:r>
    </w:p>
    <w:p w14:paraId="40B52746" w14:textId="77777777" w:rsidR="00C45142" w:rsidRPr="00047474" w:rsidRDefault="00C45142" w:rsidP="00C45142">
      <w:pPr>
        <w:jc w:val="both"/>
        <w:rPr>
          <w:rFonts w:asciiTheme="majorHAnsi" w:eastAsia="Cambria" w:hAnsiTheme="majorHAnsi" w:cstheme="majorHAnsi"/>
          <w:noProof/>
          <w:sz w:val="22"/>
          <w:szCs w:val="22"/>
        </w:rPr>
      </w:pPr>
    </w:p>
    <w:p w14:paraId="00B07217" w14:textId="77777777" w:rsidR="00795986" w:rsidRPr="00047474" w:rsidRDefault="00C45142" w:rsidP="00C45142">
      <w:pPr>
        <w:jc w:val="both"/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noProof/>
          <w:color w:val="000000"/>
          <w:sz w:val="22"/>
          <w:szCs w:val="22"/>
        </w:rPr>
        <w:t>Chapter 10</w:t>
      </w:r>
      <w:r w:rsidRPr="00047474">
        <w:rPr>
          <w:rFonts w:asciiTheme="majorHAnsi" w:eastAsia="Cambria" w:hAnsiTheme="majorHAnsi" w:cstheme="majorHAnsi"/>
          <w:noProof/>
          <w:sz w:val="22"/>
          <w:szCs w:val="22"/>
        </w:rPr>
        <w:t xml:space="preserve"> </w:t>
      </w: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>Critical Care</w:t>
      </w:r>
    </w:p>
    <w:p w14:paraId="0C157EAD" w14:textId="77777777" w:rsidR="00795986" w:rsidRPr="00047474" w:rsidRDefault="00795986" w:rsidP="00795986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/>
          <w:bCs/>
          <w:noProof/>
          <w:color w:val="000000"/>
          <w:sz w:val="22"/>
          <w:szCs w:val="22"/>
        </w:rPr>
        <w:tab/>
      </w: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Why go to Critical Care- indications</w:t>
      </w:r>
    </w:p>
    <w:p w14:paraId="2FA96DAB" w14:textId="101449DD" w:rsidR="00B970B1" w:rsidRPr="00047474" w:rsidRDefault="00795986" w:rsidP="00795986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  <w:t xml:space="preserve">What can be done there 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–</w:t>
      </w: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 </w:t>
      </w:r>
      <w:r w:rsid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 xml:space="preserve">systems approach; </w:t>
      </w: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CVS RS GI Liver Renal Neuro</w:t>
      </w:r>
    </w:p>
    <w:p w14:paraId="11E10EA8" w14:textId="77777777" w:rsidR="001C6424" w:rsidRPr="00047474" w:rsidRDefault="001C6424" w:rsidP="001C5315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  <w:t>Sepsis, sepsis 6 and qSOFA</w:t>
      </w:r>
      <w:r w:rsidR="00B970B1"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</w:r>
    </w:p>
    <w:p w14:paraId="01FBF07B" w14:textId="77777777" w:rsidR="009A7304" w:rsidRPr="00047474" w:rsidRDefault="001C6424" w:rsidP="001C5315">
      <w:pPr>
        <w:tabs>
          <w:tab w:val="left" w:pos="567"/>
        </w:tabs>
        <w:jc w:val="both"/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</w:pPr>
      <w:r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ab/>
      </w:r>
      <w:r w:rsidR="00B970B1" w:rsidRPr="00047474">
        <w:rPr>
          <w:rFonts w:asciiTheme="majorHAnsi" w:eastAsia="Cambria" w:hAnsiTheme="majorHAnsi" w:cstheme="majorHAnsi"/>
          <w:bCs/>
          <w:noProof/>
          <w:color w:val="000000"/>
          <w:sz w:val="22"/>
          <w:szCs w:val="22"/>
        </w:rPr>
        <w:t>Issues in Critical Care</w:t>
      </w:r>
    </w:p>
    <w:sectPr w:rsidR="009A7304" w:rsidRPr="00047474" w:rsidSect="001C6424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142"/>
    <w:rsid w:val="0000148E"/>
    <w:rsid w:val="00012B1E"/>
    <w:rsid w:val="00047474"/>
    <w:rsid w:val="000D5362"/>
    <w:rsid w:val="00183257"/>
    <w:rsid w:val="001C5315"/>
    <w:rsid w:val="001C6424"/>
    <w:rsid w:val="001E7640"/>
    <w:rsid w:val="00380882"/>
    <w:rsid w:val="003B6328"/>
    <w:rsid w:val="004733C9"/>
    <w:rsid w:val="004B5971"/>
    <w:rsid w:val="004E47AE"/>
    <w:rsid w:val="005939DA"/>
    <w:rsid w:val="006278DF"/>
    <w:rsid w:val="006C4598"/>
    <w:rsid w:val="006D7282"/>
    <w:rsid w:val="006E7398"/>
    <w:rsid w:val="006E78FC"/>
    <w:rsid w:val="00765B7C"/>
    <w:rsid w:val="007837D7"/>
    <w:rsid w:val="00794E59"/>
    <w:rsid w:val="00795986"/>
    <w:rsid w:val="008740BC"/>
    <w:rsid w:val="009346A5"/>
    <w:rsid w:val="00953F69"/>
    <w:rsid w:val="009A7304"/>
    <w:rsid w:val="00AB2E6D"/>
    <w:rsid w:val="00B856F8"/>
    <w:rsid w:val="00B970B1"/>
    <w:rsid w:val="00BA4353"/>
    <w:rsid w:val="00C17F8A"/>
    <w:rsid w:val="00C45142"/>
    <w:rsid w:val="00D1296F"/>
    <w:rsid w:val="00F0796A"/>
    <w:rsid w:val="00F23BDD"/>
    <w:rsid w:val="00F5332A"/>
    <w:rsid w:val="00F61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C6C0"/>
  <w15:docId w15:val="{E1C08644-DB2C-C34A-AA31-74D3648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2367</Characters>
  <Application>Microsoft Office Word</Application>
  <DocSecurity>0</DocSecurity>
  <Lines>19</Lines>
  <Paragraphs>5</Paragraphs>
  <ScaleCrop>false</ScaleCrop>
  <Company>UCLH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Stephens</dc:creator>
  <cp:keywords/>
  <cp:lastModifiedBy>Stephens, Robert</cp:lastModifiedBy>
  <cp:revision>14</cp:revision>
  <dcterms:created xsi:type="dcterms:W3CDTF">2016-04-22T10:13:00Z</dcterms:created>
  <dcterms:modified xsi:type="dcterms:W3CDTF">2023-10-23T17:18:00Z</dcterms:modified>
</cp:coreProperties>
</file>